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60DA7" w:rsidRPr="000232D9" w14:paraId="3B1DDFBA" w14:textId="77777777" w:rsidTr="00C85D0F">
        <w:trPr>
          <w:trHeight w:hRule="exact" w:val="1418"/>
        </w:trPr>
        <w:tc>
          <w:tcPr>
            <w:tcW w:w="6804" w:type="dxa"/>
            <w:vAlign w:val="center"/>
          </w:tcPr>
          <w:p w14:paraId="1BA025D4" w14:textId="77777777" w:rsidR="00BE5062" w:rsidRPr="000232D9" w:rsidRDefault="002C4725" w:rsidP="00C85D0F">
            <w:pPr>
              <w:pStyle w:val="EPName"/>
            </w:pPr>
            <w:r w:rsidRPr="000232D9">
              <w:t>Parlement européen</w:t>
            </w:r>
          </w:p>
          <w:p w14:paraId="69D80703" w14:textId="77777777" w:rsidR="00BE5062" w:rsidRPr="000232D9" w:rsidRDefault="002C4725" w:rsidP="00C85D0F">
            <w:pPr>
              <w:pStyle w:val="EPTerm"/>
            </w:pPr>
            <w:r w:rsidRPr="000232D9">
              <w:t>2024-2029</w:t>
            </w:r>
          </w:p>
        </w:tc>
        <w:tc>
          <w:tcPr>
            <w:tcW w:w="2268" w:type="dxa"/>
          </w:tcPr>
          <w:p w14:paraId="1F91E57E" w14:textId="77777777" w:rsidR="00BE5062" w:rsidRPr="000232D9" w:rsidRDefault="002C4725" w:rsidP="00C85D0F">
            <w:pPr>
              <w:pStyle w:val="EPLogo"/>
            </w:pPr>
            <w:r w:rsidRPr="000232D9">
              <w:rPr>
                <w:noProof/>
              </w:rPr>
              <w:drawing>
                <wp:inline distT="0" distB="0" distL="0" distR="0" wp14:anchorId="2FB4EF70" wp14:editId="4B5256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41CAAF4" w14:textId="77777777" w:rsidR="000E7234" w:rsidRPr="000232D9" w:rsidRDefault="000E7234" w:rsidP="000E7234">
      <w:pPr>
        <w:pStyle w:val="LineTop"/>
      </w:pPr>
    </w:p>
    <w:p w14:paraId="5AD717F3" w14:textId="77777777" w:rsidR="000E7234" w:rsidRPr="000232D9" w:rsidRDefault="002C4725" w:rsidP="000E7234">
      <w:pPr>
        <w:pStyle w:val="EPBody"/>
      </w:pPr>
      <w:r w:rsidRPr="000232D9">
        <w:rPr>
          <w:rStyle w:val="HideTWBExt"/>
          <w:i w:val="0"/>
          <w:szCs w:val="20"/>
        </w:rPr>
        <w:t>&lt;Commission&gt;</w:t>
      </w:r>
      <w:r w:rsidRPr="000232D9">
        <w:rPr>
          <w:rStyle w:val="HideTWBInt"/>
          <w:i w:val="0"/>
          <w:szCs w:val="20"/>
        </w:rPr>
        <w:t>{DEVE}</w:t>
      </w:r>
      <w:r w:rsidRPr="000232D9">
        <w:t>Commission du développement</w:t>
      </w:r>
      <w:r w:rsidRPr="000232D9">
        <w:rPr>
          <w:rStyle w:val="HideTWBExt"/>
          <w:i w:val="0"/>
          <w:szCs w:val="20"/>
        </w:rPr>
        <w:t>&lt;/Commission&gt;</w:t>
      </w:r>
    </w:p>
    <w:p w14:paraId="08BE9FCB" w14:textId="77777777" w:rsidR="000E7234" w:rsidRPr="000232D9" w:rsidRDefault="000E7234" w:rsidP="000E7234">
      <w:pPr>
        <w:pStyle w:val="LineBottom"/>
      </w:pPr>
    </w:p>
    <w:p w14:paraId="1404F269" w14:textId="77777777" w:rsidR="00B85286" w:rsidRPr="000232D9" w:rsidRDefault="002C4725">
      <w:pPr>
        <w:pStyle w:val="CoverReference"/>
      </w:pPr>
      <w:r w:rsidRPr="000232D9">
        <w:rPr>
          <w:rStyle w:val="HideTWBExt"/>
          <w:b w:val="0"/>
        </w:rPr>
        <w:t>&lt;RefProc&gt;</w:t>
      </w:r>
      <w:r w:rsidRPr="000232D9">
        <w:t>2026/0264</w:t>
      </w:r>
      <w:r w:rsidRPr="000232D9">
        <w:rPr>
          <w:rStyle w:val="HideTWBExt"/>
          <w:b w:val="0"/>
        </w:rPr>
        <w:t>&lt;/RefProc&gt;&lt;RefTypeProc&gt;</w:t>
      </w:r>
      <w:r w:rsidRPr="000232D9">
        <w:t>(CNS)</w:t>
      </w:r>
      <w:r w:rsidRPr="000232D9">
        <w:rPr>
          <w:rStyle w:val="HideTWBExt"/>
          <w:b w:val="0"/>
        </w:rPr>
        <w:t>&lt;/RefTypeProc&gt;</w:t>
      </w:r>
    </w:p>
    <w:p w14:paraId="1CD45A72" w14:textId="77777777" w:rsidR="00B85286" w:rsidRPr="000232D9" w:rsidRDefault="002C4725">
      <w:pPr>
        <w:pStyle w:val="CoverDate"/>
      </w:pPr>
      <w:r w:rsidRPr="000232D9">
        <w:rPr>
          <w:rStyle w:val="HideTWBExt"/>
        </w:rPr>
        <w:t>&lt;Date&gt;</w:t>
      </w:r>
      <w:r w:rsidRPr="000232D9">
        <w:rPr>
          <w:rStyle w:val="HideTWBInt"/>
        </w:rPr>
        <w:t>{26/05/2026}</w:t>
      </w:r>
      <w:r w:rsidRPr="000232D9">
        <w:t>26.5.2026</w:t>
      </w:r>
      <w:r w:rsidRPr="000232D9">
        <w:rPr>
          <w:rStyle w:val="HideTWBExt"/>
        </w:rPr>
        <w:t>&lt;/Date&gt;</w:t>
      </w:r>
    </w:p>
    <w:p w14:paraId="199E9903" w14:textId="77777777" w:rsidR="009B0305" w:rsidRPr="000232D9" w:rsidRDefault="002C4725" w:rsidP="009B0305">
      <w:pPr>
        <w:pStyle w:val="CoverDocType"/>
      </w:pPr>
      <w:r w:rsidRPr="000232D9">
        <w:rPr>
          <w:rStyle w:val="HideTWBExt"/>
          <w:b w:val="0"/>
        </w:rPr>
        <w:t>&lt;TypeAM&gt;</w:t>
      </w:r>
      <w:r w:rsidRPr="000232D9">
        <w:t>AMENDEMENTS</w:t>
      </w:r>
      <w:r w:rsidRPr="000232D9">
        <w:rPr>
          <w:rStyle w:val="HideTWBExt"/>
          <w:b w:val="0"/>
        </w:rPr>
        <w:t>&lt;/TypeAM&gt;</w:t>
      </w:r>
    </w:p>
    <w:p w14:paraId="7460DA82" w14:textId="77777777" w:rsidR="00B85286" w:rsidRPr="000232D9" w:rsidRDefault="002C4725" w:rsidP="001C2054">
      <w:pPr>
        <w:pStyle w:val="CoverDocType24a"/>
      </w:pPr>
      <w:r w:rsidRPr="000232D9">
        <w:rPr>
          <w:rStyle w:val="HideTWBExt"/>
          <w:b w:val="0"/>
        </w:rPr>
        <w:t>&lt;RangeAM&gt;</w:t>
      </w:r>
      <w:r w:rsidRPr="000232D9">
        <w:t>38 - 154</w:t>
      </w:r>
      <w:r w:rsidRPr="000232D9">
        <w:rPr>
          <w:rStyle w:val="HideTWBExt"/>
          <w:b w:val="0"/>
        </w:rPr>
        <w:t>&lt;/RangeAM&gt;</w:t>
      </w:r>
    </w:p>
    <w:p w14:paraId="42ABA5F0" w14:textId="77777777" w:rsidR="001C2054" w:rsidRPr="000232D9" w:rsidRDefault="002C4725" w:rsidP="00A93F8C">
      <w:pPr>
        <w:pStyle w:val="CoverBold"/>
      </w:pPr>
      <w:r w:rsidRPr="000232D9">
        <w:rPr>
          <w:rStyle w:val="HideTWBExt"/>
          <w:b w:val="0"/>
        </w:rPr>
        <w:t>&lt;TitreType&gt;</w:t>
      </w:r>
      <w:r w:rsidRPr="000232D9">
        <w:t>Projet de rapport</w:t>
      </w:r>
      <w:r w:rsidRPr="000232D9">
        <w:rPr>
          <w:rStyle w:val="HideTWBExt"/>
          <w:b w:val="0"/>
        </w:rPr>
        <w:t>&lt;/TitreType&gt;</w:t>
      </w:r>
    </w:p>
    <w:p w14:paraId="4E09B3A4" w14:textId="77777777" w:rsidR="00B85286" w:rsidRPr="000232D9" w:rsidRDefault="002C4725" w:rsidP="00A93F8C">
      <w:pPr>
        <w:pStyle w:val="CoverBold"/>
      </w:pPr>
      <w:r w:rsidRPr="000232D9">
        <w:rPr>
          <w:rStyle w:val="HideTWBExt"/>
          <w:b w:val="0"/>
        </w:rPr>
        <w:t>&lt;Rapporteur&gt;</w:t>
      </w:r>
      <w:r w:rsidRPr="000232D9">
        <w:t>Barry Andrews</w:t>
      </w:r>
      <w:r w:rsidRPr="000232D9">
        <w:rPr>
          <w:rStyle w:val="HideTWBExt"/>
          <w:b w:val="0"/>
        </w:rPr>
        <w:t>&lt;/Rapporteur&gt;</w:t>
      </w:r>
    </w:p>
    <w:p w14:paraId="653D710B" w14:textId="77777777" w:rsidR="00B85286" w:rsidRPr="000232D9" w:rsidRDefault="002C4725">
      <w:pPr>
        <w:pStyle w:val="CoverNormal24a"/>
      </w:pPr>
      <w:r w:rsidRPr="000232D9">
        <w:rPr>
          <w:rStyle w:val="HideTWBExt"/>
        </w:rPr>
        <w:t>&lt;DocRefPE&gt;</w:t>
      </w:r>
      <w:r w:rsidRPr="000232D9">
        <w:t>(PE782.513 v02-00)</w:t>
      </w:r>
      <w:r w:rsidRPr="000232D9">
        <w:rPr>
          <w:rStyle w:val="HideTWBExt"/>
        </w:rPr>
        <w:t>&lt;/DocRefPE&gt;</w:t>
      </w:r>
    </w:p>
    <w:p w14:paraId="0126A45E" w14:textId="77777777" w:rsidR="00B85286" w:rsidRPr="000232D9" w:rsidRDefault="002C4725">
      <w:pPr>
        <w:pStyle w:val="CoverNormal24a"/>
      </w:pPr>
      <w:r w:rsidRPr="000232D9">
        <w:rPr>
          <w:rStyle w:val="HideTWBExt"/>
        </w:rPr>
        <w:t>&lt;Titre&gt;</w:t>
      </w:r>
      <w:r w:rsidRPr="000232D9">
        <w:t>Modification de la décision (UE) 2021/1764 relative à l’association des pays et territoires d’outre-mer à l’Union européenne, y compris les relations entre l’Union européenne, d’une part, et le Groenland et le Royaume de Danemark, d’autre part</w:t>
      </w:r>
      <w:r w:rsidRPr="000232D9">
        <w:rPr>
          <w:rStyle w:val="HideTWBExt"/>
        </w:rPr>
        <w:t>&lt;/Titre&gt;</w:t>
      </w:r>
    </w:p>
    <w:p w14:paraId="427C56CE" w14:textId="77777777" w:rsidR="006337D4" w:rsidRPr="000232D9" w:rsidRDefault="002C4725" w:rsidP="006337D4">
      <w:pPr>
        <w:pStyle w:val="CoverNormal"/>
      </w:pPr>
      <w:r w:rsidRPr="000232D9">
        <w:rPr>
          <w:rStyle w:val="HideTWBExt"/>
        </w:rPr>
        <w:t>&lt;DocAmend&gt;</w:t>
      </w:r>
      <w:r w:rsidRPr="000232D9">
        <w:t>Proposition de décision</w:t>
      </w:r>
      <w:r w:rsidRPr="000232D9">
        <w:rPr>
          <w:rStyle w:val="HideTWBExt"/>
        </w:rPr>
        <w:t>&lt;/DocAmend&gt;</w:t>
      </w:r>
    </w:p>
    <w:p w14:paraId="371B0091" w14:textId="77777777" w:rsidR="00B85286" w:rsidRPr="000232D9" w:rsidRDefault="002C4725">
      <w:pPr>
        <w:pStyle w:val="CoverNormal24a"/>
      </w:pPr>
      <w:r w:rsidRPr="000232D9">
        <w:rPr>
          <w:rStyle w:val="HideTWBExt"/>
        </w:rPr>
        <w:t>&lt;DocRef&gt;</w:t>
      </w:r>
      <w:r w:rsidRPr="000232D9">
        <w:t>(COM(2025)0599 – C10</w:t>
      </w:r>
      <w:r w:rsidRPr="000232D9">
        <w:noBreakHyphen/>
        <w:t>0248/2025 – 2026/0264(CNS))</w:t>
      </w:r>
      <w:r w:rsidRPr="000232D9">
        <w:rPr>
          <w:rStyle w:val="HideTWBExt"/>
        </w:rPr>
        <w:t>&lt;/DocRef&gt;</w:t>
      </w:r>
    </w:p>
    <w:p w14:paraId="21F196EA" w14:textId="77777777" w:rsidR="00B85286" w:rsidRPr="000232D9" w:rsidRDefault="002C4725" w:rsidP="00E660E2">
      <w:pPr>
        <w:widowControl/>
        <w:tabs>
          <w:tab w:val="center" w:pos="4677"/>
        </w:tabs>
      </w:pPr>
      <w:r w:rsidRPr="000232D9">
        <w:br w:type="page"/>
      </w:r>
      <w:r w:rsidRPr="000232D9">
        <w:lastRenderedPageBreak/>
        <w:t>AM_Com_LegReport</w:t>
      </w:r>
    </w:p>
    <w:p w14:paraId="3A450198" w14:textId="173DD0A2" w:rsidR="004026DC" w:rsidRPr="000232D9" w:rsidRDefault="002C4725" w:rsidP="008B0155">
      <w:pPr>
        <w:pStyle w:val="AmNumberTabs"/>
      </w:pPr>
      <w:r w:rsidRPr="000232D9">
        <w:br w:type="page"/>
      </w:r>
      <w:bookmarkStart w:id="0" w:name="IntroB"/>
    </w:p>
    <w:bookmarkEnd w:id="0"/>
    <w:p w14:paraId="5F7DB866" w14:textId="3F4CB562" w:rsidR="00834CC2" w:rsidRPr="000232D9" w:rsidRDefault="00834CC2" w:rsidP="00834CC2">
      <w:pPr>
        <w:pStyle w:val="AmNumberTabs"/>
      </w:pPr>
      <w:r w:rsidRPr="000232D9">
        <w:rPr>
          <w:rStyle w:val="HideTWBExt"/>
          <w:b w:val="0"/>
        </w:rPr>
        <w:lastRenderedPageBreak/>
        <w:t>&lt;RepeatBlock-Amend&gt;&lt;Amend&gt;</w:t>
      </w:r>
      <w:r w:rsidRPr="000232D9">
        <w:t>Amendement</w:t>
      </w:r>
      <w:r w:rsidRPr="000232D9">
        <w:tab/>
      </w:r>
      <w:r w:rsidRPr="000232D9">
        <w:tab/>
      </w:r>
      <w:r w:rsidRPr="000232D9">
        <w:rPr>
          <w:rStyle w:val="HideTWBExt"/>
          <w:b w:val="0"/>
        </w:rPr>
        <w:t>&lt;NumAm&gt;</w:t>
      </w:r>
      <w:r w:rsidRPr="000232D9">
        <w:t>38</w:t>
      </w:r>
      <w:r w:rsidRPr="000232D9">
        <w:rPr>
          <w:rStyle w:val="HideTWBExt"/>
          <w:b w:val="0"/>
        </w:rPr>
        <w:t>&lt;/NumAm&gt;</w:t>
      </w:r>
    </w:p>
    <w:p w14:paraId="75181BC9"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38EEDC17" w14:textId="77777777" w:rsidR="00834CC2" w:rsidRPr="000232D9" w:rsidRDefault="00834CC2" w:rsidP="00834CC2">
      <w:pPr>
        <w:pStyle w:val="NormalBold"/>
      </w:pPr>
      <w:r w:rsidRPr="000232D9">
        <w:rPr>
          <w:rStyle w:val="HideTWBExt"/>
          <w:b w:val="0"/>
        </w:rPr>
        <w:t>&lt;/RepeatBlock-By&gt;</w:t>
      </w:r>
    </w:p>
    <w:p w14:paraId="3E7E31C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A4772F6" w14:textId="77777777" w:rsidR="00834CC2" w:rsidRPr="000232D9" w:rsidRDefault="00834CC2" w:rsidP="00834CC2">
      <w:pPr>
        <w:pStyle w:val="NormalBold"/>
      </w:pPr>
      <w:r w:rsidRPr="000232D9">
        <w:rPr>
          <w:rStyle w:val="HideTWBExt"/>
          <w:b w:val="0"/>
        </w:rPr>
        <w:t>&lt;Article&gt;</w:t>
      </w:r>
      <w:r w:rsidRPr="000232D9">
        <w:t>Considérant 2</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81E7324" w14:textId="77777777" w:rsidTr="00F87118">
        <w:trPr>
          <w:trHeight w:val="240"/>
          <w:jc w:val="center"/>
        </w:trPr>
        <w:tc>
          <w:tcPr>
            <w:tcW w:w="9752" w:type="dxa"/>
            <w:gridSpan w:val="2"/>
            <w:tcBorders>
              <w:top w:val="nil"/>
              <w:left w:val="nil"/>
              <w:bottom w:val="nil"/>
              <w:right w:val="nil"/>
            </w:tcBorders>
          </w:tcPr>
          <w:p w14:paraId="72120388" w14:textId="77777777" w:rsidR="00834CC2" w:rsidRPr="000232D9" w:rsidRDefault="00834CC2" w:rsidP="00F87118"/>
        </w:tc>
      </w:tr>
      <w:tr w:rsidR="00834CC2" w:rsidRPr="000232D9" w14:paraId="615D6BA1" w14:textId="77777777" w:rsidTr="00F87118">
        <w:trPr>
          <w:trHeight w:val="240"/>
          <w:jc w:val="center"/>
        </w:trPr>
        <w:tc>
          <w:tcPr>
            <w:tcW w:w="4876" w:type="dxa"/>
            <w:tcBorders>
              <w:top w:val="nil"/>
              <w:left w:val="nil"/>
              <w:bottom w:val="nil"/>
              <w:right w:val="nil"/>
            </w:tcBorders>
            <w:hideMark/>
          </w:tcPr>
          <w:p w14:paraId="0333F3F0"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B21F914" w14:textId="77777777" w:rsidR="00834CC2" w:rsidRPr="000232D9" w:rsidRDefault="00834CC2" w:rsidP="00F87118">
            <w:pPr>
              <w:pStyle w:val="AmColumnHeading"/>
            </w:pPr>
            <w:r w:rsidRPr="000232D9">
              <w:t>Amendement</w:t>
            </w:r>
          </w:p>
        </w:tc>
      </w:tr>
      <w:tr w:rsidR="00834CC2" w:rsidRPr="000232D9" w14:paraId="182A4674" w14:textId="77777777" w:rsidTr="00F87118">
        <w:trPr>
          <w:jc w:val="center"/>
        </w:trPr>
        <w:tc>
          <w:tcPr>
            <w:tcW w:w="4876" w:type="dxa"/>
            <w:tcBorders>
              <w:top w:val="nil"/>
              <w:left w:val="nil"/>
              <w:bottom w:val="nil"/>
              <w:right w:val="nil"/>
            </w:tcBorders>
            <w:hideMark/>
          </w:tcPr>
          <w:p w14:paraId="57F6D787" w14:textId="77777777" w:rsidR="00834CC2" w:rsidRPr="000232D9" w:rsidRDefault="00834CC2" w:rsidP="00F87118">
            <w:pPr>
              <w:pStyle w:val="Normal6a"/>
            </w:pPr>
            <w:r w:rsidRPr="000232D9">
              <w:t>(2)</w:t>
            </w:r>
            <w:r w:rsidRPr="000232D9">
              <w:tab/>
              <w:t>Dans le contexte de l’adoption du nouveau cadre financier pluriannuel (CFP) et de la pertinence globale de la décision (UE) 2021/1764 vis-à-vis de la finalité et des objectifs stratégiques sous-jacents de l’association, il convient de modifier ladite décision.</w:t>
            </w:r>
          </w:p>
        </w:tc>
        <w:tc>
          <w:tcPr>
            <w:tcW w:w="4876" w:type="dxa"/>
            <w:tcBorders>
              <w:top w:val="nil"/>
              <w:left w:val="nil"/>
              <w:bottom w:val="nil"/>
              <w:right w:val="nil"/>
            </w:tcBorders>
            <w:hideMark/>
          </w:tcPr>
          <w:p w14:paraId="33B7404B" w14:textId="77777777" w:rsidR="00834CC2" w:rsidRPr="000232D9" w:rsidRDefault="00834CC2" w:rsidP="00F87118">
            <w:pPr>
              <w:pStyle w:val="Normal6a"/>
            </w:pPr>
            <w:r w:rsidRPr="000232D9">
              <w:t>(2)</w:t>
            </w:r>
            <w:r w:rsidRPr="000232D9">
              <w:tab/>
              <w:t>Dans le contexte de l’adoption du nouveau cadre financier pluriannuel (CFP)</w:t>
            </w:r>
            <w:r w:rsidRPr="000232D9">
              <w:rPr>
                <w:b/>
                <w:bCs/>
                <w:i/>
                <w:iCs/>
              </w:rPr>
              <w:t>, en tenant compte de la nécessité d’une discipline budgétaire et d’une transparence strictes</w:t>
            </w:r>
            <w:r w:rsidRPr="000232D9">
              <w:t xml:space="preserve"> et de la pertinence globale de la décision (UE) 2021/1764 vis-à-vis de la finalité et des objectifs stratégiques sous-jacents de l’association, il convient de modifier ladite décision.</w:t>
            </w:r>
          </w:p>
        </w:tc>
      </w:tr>
    </w:tbl>
    <w:p w14:paraId="28DD9560"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7B8576B" w14:textId="77777777" w:rsidR="00834CC2" w:rsidRPr="000232D9" w:rsidRDefault="00834CC2" w:rsidP="00834CC2">
      <w:r w:rsidRPr="000232D9">
        <w:rPr>
          <w:rStyle w:val="HideTWBExt"/>
        </w:rPr>
        <w:t>&lt;/Amend&gt;</w:t>
      </w:r>
    </w:p>
    <w:p w14:paraId="18FB18EB"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39</w:t>
      </w:r>
      <w:r w:rsidRPr="000232D9">
        <w:rPr>
          <w:rStyle w:val="HideTWBExt"/>
          <w:b w:val="0"/>
        </w:rPr>
        <w:t>&lt;/NumAm&gt;</w:t>
      </w:r>
    </w:p>
    <w:p w14:paraId="73F7C1A4"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02CC9B5B" w14:textId="77777777" w:rsidR="00834CC2" w:rsidRPr="000232D9" w:rsidRDefault="00834CC2" w:rsidP="00834CC2">
      <w:pPr>
        <w:pStyle w:val="NormalBold"/>
      </w:pPr>
      <w:r w:rsidRPr="000232D9">
        <w:rPr>
          <w:rStyle w:val="HideTWBExt"/>
          <w:b w:val="0"/>
        </w:rPr>
        <w:t>&lt;/RepeatBlock-By&gt;</w:t>
      </w:r>
    </w:p>
    <w:p w14:paraId="7E709F63"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19F950C" w14:textId="77777777" w:rsidR="00834CC2" w:rsidRPr="000232D9" w:rsidRDefault="00834CC2" w:rsidP="00834CC2">
      <w:pPr>
        <w:pStyle w:val="NormalBold"/>
      </w:pPr>
      <w:r w:rsidRPr="000232D9">
        <w:rPr>
          <w:rStyle w:val="HideTWBExt"/>
          <w:b w:val="0"/>
        </w:rPr>
        <w:t>&lt;Article&gt;</w:t>
      </w:r>
      <w:r w:rsidRPr="000232D9">
        <w:t>Considérant 2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0A226D2" w14:textId="77777777" w:rsidTr="00F87118">
        <w:trPr>
          <w:trHeight w:val="240"/>
          <w:jc w:val="center"/>
        </w:trPr>
        <w:tc>
          <w:tcPr>
            <w:tcW w:w="9752" w:type="dxa"/>
            <w:gridSpan w:val="2"/>
            <w:tcBorders>
              <w:top w:val="nil"/>
              <w:left w:val="nil"/>
              <w:bottom w:val="nil"/>
              <w:right w:val="nil"/>
            </w:tcBorders>
          </w:tcPr>
          <w:p w14:paraId="2225D67C" w14:textId="77777777" w:rsidR="00834CC2" w:rsidRPr="000232D9" w:rsidRDefault="00834CC2" w:rsidP="00F87118"/>
        </w:tc>
      </w:tr>
      <w:tr w:rsidR="00834CC2" w:rsidRPr="000232D9" w14:paraId="445D139C" w14:textId="77777777" w:rsidTr="00F87118">
        <w:trPr>
          <w:trHeight w:val="240"/>
          <w:jc w:val="center"/>
        </w:trPr>
        <w:tc>
          <w:tcPr>
            <w:tcW w:w="4876" w:type="dxa"/>
            <w:tcBorders>
              <w:top w:val="nil"/>
              <w:left w:val="nil"/>
              <w:bottom w:val="nil"/>
              <w:right w:val="nil"/>
            </w:tcBorders>
            <w:hideMark/>
          </w:tcPr>
          <w:p w14:paraId="07B7FC9E"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862E0F6" w14:textId="77777777" w:rsidR="00834CC2" w:rsidRPr="000232D9" w:rsidRDefault="00834CC2" w:rsidP="00F87118">
            <w:pPr>
              <w:pStyle w:val="AmColumnHeading"/>
            </w:pPr>
            <w:r w:rsidRPr="000232D9">
              <w:t>Amendement</w:t>
            </w:r>
          </w:p>
        </w:tc>
      </w:tr>
      <w:tr w:rsidR="00834CC2" w:rsidRPr="000232D9" w14:paraId="64800DE7" w14:textId="77777777" w:rsidTr="00F87118">
        <w:trPr>
          <w:jc w:val="center"/>
        </w:trPr>
        <w:tc>
          <w:tcPr>
            <w:tcW w:w="4876" w:type="dxa"/>
            <w:tcBorders>
              <w:top w:val="nil"/>
              <w:left w:val="nil"/>
              <w:bottom w:val="nil"/>
              <w:right w:val="nil"/>
            </w:tcBorders>
          </w:tcPr>
          <w:p w14:paraId="41C62422" w14:textId="77777777" w:rsidR="00834CC2" w:rsidRPr="000232D9" w:rsidRDefault="00834CC2" w:rsidP="00F87118">
            <w:pPr>
              <w:pStyle w:val="Normal6a"/>
            </w:pPr>
          </w:p>
        </w:tc>
        <w:tc>
          <w:tcPr>
            <w:tcW w:w="4876" w:type="dxa"/>
            <w:tcBorders>
              <w:top w:val="nil"/>
              <w:left w:val="nil"/>
              <w:bottom w:val="nil"/>
              <w:right w:val="nil"/>
            </w:tcBorders>
            <w:hideMark/>
          </w:tcPr>
          <w:p w14:paraId="69650BBC" w14:textId="77777777" w:rsidR="00834CC2" w:rsidRPr="000232D9" w:rsidRDefault="00834CC2" w:rsidP="00F87118">
            <w:pPr>
              <w:pStyle w:val="Normal6a"/>
            </w:pPr>
            <w:r w:rsidRPr="000232D9">
              <w:rPr>
                <w:b/>
                <w:i/>
              </w:rPr>
              <w:t>(2 bis)</w:t>
            </w:r>
            <w:r w:rsidRPr="000232D9">
              <w:tab/>
            </w:r>
            <w:r w:rsidRPr="000232D9">
              <w:rPr>
                <w:b/>
                <w:i/>
              </w:rPr>
              <w:t>Souligne que l’allocation des ressources financières entre les PTOM devrait reposer sur des critères transparents et vérifiables permettant d’apprécier la valeur ajoutée européenne de la dépense; estime que ces critères devraient tenir compte des contraintes structurelles des PTOM ainsi que de leur contribution à la connectivité, à l’intégration régionale, à la sécurité maritime, à la surveillance des zones économiques exclusives, à la résilience des infrastructures critiques et à la sécurisation des chaînes d’approvisionnement, y compris en matières premières critiques;</w:t>
            </w:r>
          </w:p>
        </w:tc>
      </w:tr>
    </w:tbl>
    <w:p w14:paraId="1FA23242" w14:textId="77777777" w:rsidR="00834CC2" w:rsidRPr="000232D9" w:rsidRDefault="00834CC2" w:rsidP="00834CC2">
      <w:pPr>
        <w:pStyle w:val="AmOrLang"/>
        <w:rPr>
          <w:lang w:eastAsia="en-US"/>
        </w:rPr>
      </w:pPr>
      <w:r w:rsidRPr="000232D9">
        <w:lastRenderedPageBreak/>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2C6ED190" w14:textId="77777777" w:rsidR="00834CC2" w:rsidRPr="000232D9" w:rsidRDefault="00834CC2" w:rsidP="00834CC2">
      <w:r w:rsidRPr="000232D9">
        <w:rPr>
          <w:rStyle w:val="HideTWBExt"/>
        </w:rPr>
        <w:t>&lt;/Amend&gt;</w:t>
      </w:r>
    </w:p>
    <w:p w14:paraId="682C500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40</w:t>
      </w:r>
      <w:r w:rsidRPr="000232D9">
        <w:rPr>
          <w:rStyle w:val="HideTWBExt"/>
          <w:b w:val="0"/>
        </w:rPr>
        <w:t>&lt;/NumAm&gt;</w:t>
      </w:r>
    </w:p>
    <w:p w14:paraId="07069F8B"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2423552A" w14:textId="77777777" w:rsidR="00834CC2" w:rsidRPr="000232D9" w:rsidRDefault="00834CC2" w:rsidP="00834CC2">
      <w:pPr>
        <w:pStyle w:val="NormalBold"/>
      </w:pPr>
      <w:r w:rsidRPr="000232D9">
        <w:rPr>
          <w:rStyle w:val="HideTWBExt"/>
          <w:b w:val="0"/>
        </w:rPr>
        <w:t>&lt;/RepeatBlock-By&gt;</w:t>
      </w:r>
    </w:p>
    <w:p w14:paraId="7A86F28A"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6138083" w14:textId="77777777" w:rsidR="00834CC2" w:rsidRPr="000232D9" w:rsidRDefault="00834CC2" w:rsidP="00834CC2">
      <w:pPr>
        <w:pStyle w:val="NormalBold"/>
      </w:pPr>
      <w:r w:rsidRPr="000232D9">
        <w:rPr>
          <w:rStyle w:val="HideTWBExt"/>
          <w:b w:val="0"/>
        </w:rPr>
        <w:t>&lt;Article&gt;</w:t>
      </w:r>
      <w:r w:rsidRPr="000232D9">
        <w:t>Considérant 3</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D63FD0A" w14:textId="77777777" w:rsidTr="00F87118">
        <w:trPr>
          <w:trHeight w:val="240"/>
          <w:jc w:val="center"/>
        </w:trPr>
        <w:tc>
          <w:tcPr>
            <w:tcW w:w="9752" w:type="dxa"/>
            <w:gridSpan w:val="2"/>
            <w:tcBorders>
              <w:top w:val="nil"/>
              <w:left w:val="nil"/>
              <w:bottom w:val="nil"/>
              <w:right w:val="nil"/>
            </w:tcBorders>
          </w:tcPr>
          <w:p w14:paraId="5535D61D" w14:textId="77777777" w:rsidR="00834CC2" w:rsidRPr="000232D9" w:rsidRDefault="00834CC2" w:rsidP="00F87118"/>
        </w:tc>
      </w:tr>
      <w:tr w:rsidR="00834CC2" w:rsidRPr="000232D9" w14:paraId="796CDFBD" w14:textId="77777777" w:rsidTr="00F87118">
        <w:trPr>
          <w:trHeight w:val="240"/>
          <w:jc w:val="center"/>
        </w:trPr>
        <w:tc>
          <w:tcPr>
            <w:tcW w:w="4876" w:type="dxa"/>
            <w:tcBorders>
              <w:top w:val="nil"/>
              <w:left w:val="nil"/>
              <w:bottom w:val="nil"/>
              <w:right w:val="nil"/>
            </w:tcBorders>
            <w:hideMark/>
          </w:tcPr>
          <w:p w14:paraId="4FEF2EB1"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5DF0FC6" w14:textId="77777777" w:rsidR="00834CC2" w:rsidRPr="000232D9" w:rsidRDefault="00834CC2" w:rsidP="00F87118">
            <w:pPr>
              <w:pStyle w:val="AmColumnHeading"/>
            </w:pPr>
            <w:r w:rsidRPr="000232D9">
              <w:t>Amendement</w:t>
            </w:r>
          </w:p>
        </w:tc>
      </w:tr>
      <w:tr w:rsidR="00834CC2" w:rsidRPr="000232D9" w14:paraId="50765BB9" w14:textId="77777777" w:rsidTr="00F87118">
        <w:trPr>
          <w:jc w:val="center"/>
        </w:trPr>
        <w:tc>
          <w:tcPr>
            <w:tcW w:w="4876" w:type="dxa"/>
            <w:tcBorders>
              <w:top w:val="nil"/>
              <w:left w:val="nil"/>
              <w:bottom w:val="nil"/>
              <w:right w:val="nil"/>
            </w:tcBorders>
            <w:hideMark/>
          </w:tcPr>
          <w:p w14:paraId="60D05A6E" w14:textId="77777777" w:rsidR="00834CC2" w:rsidRPr="000232D9" w:rsidRDefault="00834CC2" w:rsidP="00F87118">
            <w:pPr>
              <w:pStyle w:val="Normal6a"/>
            </w:pPr>
            <w:r w:rsidRPr="000232D9">
              <w:t>(3)</w:t>
            </w:r>
            <w:r w:rsidRPr="000232D9">
              <w:tab/>
              <w:t>L’orientation stratégique, la cohérence et la flexibilité du programme ainsi que le cadre de dialogue stratégique de la décision devraient être renforcés pour permettre de garantir une plus grande incidence tout en réalisant les objectifs de l’association entre l’Union et les PTOM.</w:t>
            </w:r>
          </w:p>
        </w:tc>
        <w:tc>
          <w:tcPr>
            <w:tcW w:w="4876" w:type="dxa"/>
            <w:tcBorders>
              <w:top w:val="nil"/>
              <w:left w:val="nil"/>
              <w:bottom w:val="nil"/>
              <w:right w:val="nil"/>
            </w:tcBorders>
            <w:hideMark/>
          </w:tcPr>
          <w:p w14:paraId="342A2912" w14:textId="77777777" w:rsidR="00834CC2" w:rsidRPr="000232D9" w:rsidRDefault="00834CC2" w:rsidP="00F87118">
            <w:pPr>
              <w:pStyle w:val="Normal6a"/>
            </w:pPr>
            <w:r w:rsidRPr="000232D9">
              <w:t>(3)</w:t>
            </w:r>
            <w:r w:rsidRPr="000232D9">
              <w:tab/>
              <w:t xml:space="preserve">L’orientation stratégique, la cohérence et la flexibilité du programme ainsi que le cadre de dialogue stratégique de la décision devraient être renforcés pour permettre de garantir une plus grande incidence </w:t>
            </w:r>
            <w:r w:rsidRPr="000232D9">
              <w:rPr>
                <w:b/>
                <w:bCs/>
                <w:i/>
                <w:iCs/>
              </w:rPr>
              <w:t>orientée sur les résultats</w:t>
            </w:r>
            <w:r w:rsidRPr="000232D9">
              <w:t xml:space="preserve"> tout en réalisant les objectifs de l’association entre l’Union et les PTOM.</w:t>
            </w:r>
          </w:p>
        </w:tc>
      </w:tr>
    </w:tbl>
    <w:p w14:paraId="67A9AD48"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369A4A1" w14:textId="77777777" w:rsidR="00834CC2" w:rsidRPr="000232D9" w:rsidRDefault="00834CC2" w:rsidP="00834CC2">
      <w:r w:rsidRPr="000232D9">
        <w:rPr>
          <w:rStyle w:val="HideTWBExt"/>
        </w:rPr>
        <w:t>&lt;/Amend&gt;</w:t>
      </w:r>
    </w:p>
    <w:p w14:paraId="7123823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41</w:t>
      </w:r>
      <w:r w:rsidRPr="000232D9">
        <w:rPr>
          <w:rStyle w:val="HideTWBExt"/>
          <w:b w:val="0"/>
        </w:rPr>
        <w:t>&lt;/NumAm&gt;</w:t>
      </w:r>
    </w:p>
    <w:p w14:paraId="7A47B000"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2B37F466" w14:textId="77777777" w:rsidR="00834CC2" w:rsidRPr="000232D9" w:rsidRDefault="00834CC2" w:rsidP="00834CC2">
      <w:pPr>
        <w:pStyle w:val="NormalBold"/>
      </w:pPr>
      <w:r w:rsidRPr="000232D9">
        <w:rPr>
          <w:rStyle w:val="HideTWBExt"/>
          <w:b w:val="0"/>
        </w:rPr>
        <w:t>&lt;/RepeatBlock-By&gt;</w:t>
      </w:r>
    </w:p>
    <w:p w14:paraId="1CA7C566"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B4C9373" w14:textId="77777777" w:rsidR="00834CC2" w:rsidRPr="000232D9" w:rsidRDefault="00834CC2" w:rsidP="00834CC2">
      <w:pPr>
        <w:pStyle w:val="NormalBold"/>
      </w:pPr>
      <w:r w:rsidRPr="000232D9">
        <w:rPr>
          <w:rStyle w:val="HideTWBExt"/>
          <w:b w:val="0"/>
        </w:rPr>
        <w:t>&lt;Article&gt;</w:t>
      </w:r>
      <w:r w:rsidRPr="000232D9">
        <w:t>Considérant 3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19FC217" w14:textId="77777777" w:rsidTr="00F87118">
        <w:trPr>
          <w:trHeight w:val="240"/>
          <w:jc w:val="center"/>
        </w:trPr>
        <w:tc>
          <w:tcPr>
            <w:tcW w:w="9752" w:type="dxa"/>
            <w:gridSpan w:val="2"/>
            <w:tcBorders>
              <w:top w:val="nil"/>
              <w:left w:val="nil"/>
              <w:bottom w:val="nil"/>
              <w:right w:val="nil"/>
            </w:tcBorders>
          </w:tcPr>
          <w:p w14:paraId="73C181DC" w14:textId="77777777" w:rsidR="00834CC2" w:rsidRPr="000232D9" w:rsidRDefault="00834CC2" w:rsidP="00F87118"/>
        </w:tc>
      </w:tr>
      <w:tr w:rsidR="00834CC2" w:rsidRPr="000232D9" w14:paraId="6EBC3B9C" w14:textId="77777777" w:rsidTr="00F87118">
        <w:trPr>
          <w:trHeight w:val="240"/>
          <w:jc w:val="center"/>
        </w:trPr>
        <w:tc>
          <w:tcPr>
            <w:tcW w:w="4876" w:type="dxa"/>
            <w:tcBorders>
              <w:top w:val="nil"/>
              <w:left w:val="nil"/>
              <w:bottom w:val="nil"/>
              <w:right w:val="nil"/>
            </w:tcBorders>
            <w:hideMark/>
          </w:tcPr>
          <w:p w14:paraId="48E5DF38"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5B152A4" w14:textId="77777777" w:rsidR="00834CC2" w:rsidRPr="000232D9" w:rsidRDefault="00834CC2" w:rsidP="00F87118">
            <w:pPr>
              <w:pStyle w:val="AmColumnHeading"/>
            </w:pPr>
            <w:r w:rsidRPr="000232D9">
              <w:t>Amendement</w:t>
            </w:r>
          </w:p>
        </w:tc>
      </w:tr>
      <w:tr w:rsidR="00834CC2" w:rsidRPr="000232D9" w14:paraId="750E33C9" w14:textId="77777777" w:rsidTr="00F87118">
        <w:trPr>
          <w:jc w:val="center"/>
        </w:trPr>
        <w:tc>
          <w:tcPr>
            <w:tcW w:w="4876" w:type="dxa"/>
            <w:tcBorders>
              <w:top w:val="nil"/>
              <w:left w:val="nil"/>
              <w:bottom w:val="nil"/>
              <w:right w:val="nil"/>
            </w:tcBorders>
          </w:tcPr>
          <w:p w14:paraId="4647CE4D" w14:textId="77777777" w:rsidR="00834CC2" w:rsidRPr="000232D9" w:rsidRDefault="00834CC2" w:rsidP="00F87118">
            <w:pPr>
              <w:pStyle w:val="Normal6a"/>
            </w:pPr>
          </w:p>
        </w:tc>
        <w:tc>
          <w:tcPr>
            <w:tcW w:w="4876" w:type="dxa"/>
            <w:tcBorders>
              <w:top w:val="nil"/>
              <w:left w:val="nil"/>
              <w:bottom w:val="nil"/>
              <w:right w:val="nil"/>
            </w:tcBorders>
            <w:hideMark/>
          </w:tcPr>
          <w:p w14:paraId="4BC238EA" w14:textId="77777777" w:rsidR="00834CC2" w:rsidRPr="000232D9" w:rsidRDefault="00834CC2" w:rsidP="00F87118">
            <w:pPr>
              <w:pStyle w:val="Normal6a"/>
            </w:pPr>
            <w:r w:rsidRPr="000232D9">
              <w:rPr>
                <w:b/>
                <w:i/>
              </w:rPr>
              <w:t>(3 bis)</w:t>
            </w:r>
            <w:r w:rsidRPr="000232D9">
              <w:tab/>
            </w:r>
            <w:r w:rsidRPr="000232D9">
              <w:rPr>
                <w:b/>
                <w:i/>
              </w:rPr>
              <w:t>Considère qu’une ventilation plus précise du budget du programme PTOM est nécessaire ; recommande l’établissement de sous-enveloppes indicatives claires, stables et transparentes, afin de renforcer la prévisibilité budgétaire, d’améliorer la transparence de la programmation et de permettre une évaluation plus rigoureuse du niveau de réalisation des objectifs fixés.</w:t>
            </w:r>
          </w:p>
        </w:tc>
      </w:tr>
    </w:tbl>
    <w:p w14:paraId="3CE58A80"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4CFF1A4E" w14:textId="77777777" w:rsidR="00834CC2" w:rsidRPr="000232D9" w:rsidRDefault="00834CC2" w:rsidP="00834CC2">
      <w:r w:rsidRPr="000232D9">
        <w:rPr>
          <w:rStyle w:val="HideTWBExt"/>
        </w:rPr>
        <w:t>&lt;/Amend&gt;</w:t>
      </w:r>
    </w:p>
    <w:p w14:paraId="6082256F" w14:textId="77777777" w:rsidR="00834CC2" w:rsidRPr="000232D9" w:rsidRDefault="00834CC2" w:rsidP="00834CC2">
      <w:pPr>
        <w:pStyle w:val="AmNumberTabs"/>
      </w:pPr>
      <w:r w:rsidRPr="000232D9">
        <w:rPr>
          <w:rStyle w:val="HideTWBExt"/>
          <w:b w:val="0"/>
        </w:rPr>
        <w:lastRenderedPageBreak/>
        <w:t>&lt;Amend&gt;</w:t>
      </w:r>
      <w:r w:rsidRPr="000232D9">
        <w:t>Amendement</w:t>
      </w:r>
      <w:r w:rsidRPr="000232D9">
        <w:tab/>
      </w:r>
      <w:r w:rsidRPr="000232D9">
        <w:tab/>
      </w:r>
      <w:r w:rsidRPr="000232D9">
        <w:rPr>
          <w:rStyle w:val="HideTWBExt"/>
          <w:b w:val="0"/>
        </w:rPr>
        <w:t>&lt;NumAm&gt;</w:t>
      </w:r>
      <w:r w:rsidRPr="000232D9">
        <w:t>42</w:t>
      </w:r>
      <w:r w:rsidRPr="000232D9">
        <w:rPr>
          <w:rStyle w:val="HideTWBExt"/>
          <w:b w:val="0"/>
        </w:rPr>
        <w:t>&lt;/NumAm&gt;</w:t>
      </w:r>
    </w:p>
    <w:p w14:paraId="7BE2EB83"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4B71F8C6" w14:textId="77777777" w:rsidR="00834CC2" w:rsidRPr="000232D9" w:rsidRDefault="00834CC2" w:rsidP="00834CC2">
      <w:pPr>
        <w:pStyle w:val="NormalBold"/>
      </w:pPr>
      <w:r w:rsidRPr="000232D9">
        <w:rPr>
          <w:rStyle w:val="HideTWBExt"/>
          <w:b w:val="0"/>
        </w:rPr>
        <w:t>&lt;/RepeatBlock-By&gt;</w:t>
      </w:r>
    </w:p>
    <w:p w14:paraId="6E61AB4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3F3C8F6" w14:textId="77777777" w:rsidR="00834CC2" w:rsidRPr="000232D9" w:rsidRDefault="00834CC2" w:rsidP="00834CC2">
      <w:pPr>
        <w:pStyle w:val="NormalBold"/>
      </w:pPr>
      <w:r w:rsidRPr="000232D9">
        <w:rPr>
          <w:rStyle w:val="HideTWBExt"/>
          <w:b w:val="0"/>
        </w:rPr>
        <w:t>&lt;Article&gt;</w:t>
      </w:r>
      <w:r w:rsidRPr="000232D9">
        <w:t>Considérant 3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8645CB0" w14:textId="77777777" w:rsidTr="00F87118">
        <w:trPr>
          <w:trHeight w:val="240"/>
          <w:jc w:val="center"/>
        </w:trPr>
        <w:tc>
          <w:tcPr>
            <w:tcW w:w="9752" w:type="dxa"/>
            <w:gridSpan w:val="2"/>
            <w:tcBorders>
              <w:top w:val="nil"/>
              <w:left w:val="nil"/>
              <w:bottom w:val="nil"/>
              <w:right w:val="nil"/>
            </w:tcBorders>
          </w:tcPr>
          <w:p w14:paraId="2A715205" w14:textId="77777777" w:rsidR="00834CC2" w:rsidRPr="000232D9" w:rsidRDefault="00834CC2" w:rsidP="00F87118"/>
        </w:tc>
      </w:tr>
      <w:tr w:rsidR="00834CC2" w:rsidRPr="000232D9" w14:paraId="4EBD4B06" w14:textId="77777777" w:rsidTr="00F87118">
        <w:trPr>
          <w:trHeight w:val="240"/>
          <w:jc w:val="center"/>
        </w:trPr>
        <w:tc>
          <w:tcPr>
            <w:tcW w:w="4876" w:type="dxa"/>
            <w:tcBorders>
              <w:top w:val="nil"/>
              <w:left w:val="nil"/>
              <w:bottom w:val="nil"/>
              <w:right w:val="nil"/>
            </w:tcBorders>
            <w:hideMark/>
          </w:tcPr>
          <w:p w14:paraId="1D44A1BC"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6CFD5BF2" w14:textId="77777777" w:rsidR="00834CC2" w:rsidRPr="000232D9" w:rsidRDefault="00834CC2" w:rsidP="00F87118">
            <w:pPr>
              <w:pStyle w:val="AmColumnHeading"/>
            </w:pPr>
            <w:r w:rsidRPr="000232D9">
              <w:t>Amendement</w:t>
            </w:r>
          </w:p>
        </w:tc>
      </w:tr>
      <w:tr w:rsidR="00834CC2" w:rsidRPr="000232D9" w14:paraId="3C9DDF2E" w14:textId="77777777" w:rsidTr="00F87118">
        <w:trPr>
          <w:jc w:val="center"/>
        </w:trPr>
        <w:tc>
          <w:tcPr>
            <w:tcW w:w="4876" w:type="dxa"/>
            <w:tcBorders>
              <w:top w:val="nil"/>
              <w:left w:val="nil"/>
              <w:bottom w:val="nil"/>
              <w:right w:val="nil"/>
            </w:tcBorders>
          </w:tcPr>
          <w:p w14:paraId="4EF4059D" w14:textId="77777777" w:rsidR="00834CC2" w:rsidRPr="000232D9" w:rsidRDefault="00834CC2" w:rsidP="00F87118">
            <w:pPr>
              <w:pStyle w:val="Normal6a"/>
            </w:pPr>
          </w:p>
        </w:tc>
        <w:tc>
          <w:tcPr>
            <w:tcW w:w="4876" w:type="dxa"/>
            <w:tcBorders>
              <w:top w:val="nil"/>
              <w:left w:val="nil"/>
              <w:bottom w:val="nil"/>
              <w:right w:val="nil"/>
            </w:tcBorders>
            <w:hideMark/>
          </w:tcPr>
          <w:p w14:paraId="0288291D" w14:textId="77777777" w:rsidR="00834CC2" w:rsidRPr="000232D9" w:rsidRDefault="00834CC2" w:rsidP="00F87118">
            <w:pPr>
              <w:pStyle w:val="Normal6a"/>
            </w:pPr>
            <w:r w:rsidRPr="000232D9">
              <w:rPr>
                <w:b/>
                <w:i/>
              </w:rPr>
              <w:t>(3 bis)</w:t>
            </w:r>
            <w:r w:rsidRPr="000232D9">
              <w:tab/>
            </w:r>
            <w:r w:rsidRPr="000232D9">
              <w:rPr>
                <w:b/>
                <w:i/>
              </w:rPr>
              <w:t>L’aide financière de l’Union aux PTOM doit être strictement conditionnée à des résultats clairs et mesurables au bénéfice des PTOM, de l’Union et de ses États membres, ce qui inclut l’accès aux ressources stratégiques et le renforcement des chaînes d’approvisionnement. </w:t>
            </w:r>
          </w:p>
        </w:tc>
      </w:tr>
    </w:tbl>
    <w:p w14:paraId="0F87B08C"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38CA441" w14:textId="77777777" w:rsidR="00834CC2" w:rsidRPr="000232D9" w:rsidRDefault="00834CC2" w:rsidP="00834CC2">
      <w:r w:rsidRPr="000232D9">
        <w:rPr>
          <w:rStyle w:val="HideTWBExt"/>
        </w:rPr>
        <w:t>&lt;/Amend&gt;</w:t>
      </w:r>
    </w:p>
    <w:p w14:paraId="2F91B65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43</w:t>
      </w:r>
      <w:r w:rsidRPr="000232D9">
        <w:rPr>
          <w:rStyle w:val="HideTWBExt"/>
          <w:b w:val="0"/>
        </w:rPr>
        <w:t>&lt;/NumAm&gt;</w:t>
      </w:r>
    </w:p>
    <w:p w14:paraId="040D5897"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0F0C4DAF" w14:textId="77777777" w:rsidR="00834CC2" w:rsidRPr="000232D9" w:rsidRDefault="00834CC2" w:rsidP="00834CC2">
      <w:pPr>
        <w:pStyle w:val="NormalBold"/>
      </w:pPr>
      <w:r w:rsidRPr="000232D9">
        <w:rPr>
          <w:rStyle w:val="HideTWBExt"/>
          <w:b w:val="0"/>
        </w:rPr>
        <w:t>&lt;/RepeatBlock-By&gt;</w:t>
      </w:r>
    </w:p>
    <w:p w14:paraId="660CE839"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835AEA6" w14:textId="77777777" w:rsidR="00834CC2" w:rsidRPr="000232D9" w:rsidRDefault="00834CC2" w:rsidP="00834CC2">
      <w:pPr>
        <w:pStyle w:val="NormalBold"/>
      </w:pPr>
      <w:r w:rsidRPr="000232D9">
        <w:rPr>
          <w:rStyle w:val="HideTWBExt"/>
          <w:b w:val="0"/>
        </w:rPr>
        <w:t>&lt;Article&gt;</w:t>
      </w:r>
      <w:r w:rsidRPr="000232D9">
        <w:t>Considérant 3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083F7BD" w14:textId="77777777" w:rsidTr="00F87118">
        <w:trPr>
          <w:trHeight w:val="240"/>
          <w:jc w:val="center"/>
        </w:trPr>
        <w:tc>
          <w:tcPr>
            <w:tcW w:w="9752" w:type="dxa"/>
            <w:gridSpan w:val="2"/>
            <w:tcBorders>
              <w:top w:val="nil"/>
              <w:left w:val="nil"/>
              <w:bottom w:val="nil"/>
              <w:right w:val="nil"/>
            </w:tcBorders>
          </w:tcPr>
          <w:p w14:paraId="5E79C4E9" w14:textId="77777777" w:rsidR="00834CC2" w:rsidRPr="000232D9" w:rsidRDefault="00834CC2" w:rsidP="00F87118"/>
        </w:tc>
      </w:tr>
      <w:tr w:rsidR="00834CC2" w:rsidRPr="000232D9" w14:paraId="701ADF75" w14:textId="77777777" w:rsidTr="00F87118">
        <w:trPr>
          <w:trHeight w:val="240"/>
          <w:jc w:val="center"/>
        </w:trPr>
        <w:tc>
          <w:tcPr>
            <w:tcW w:w="4876" w:type="dxa"/>
            <w:tcBorders>
              <w:top w:val="nil"/>
              <w:left w:val="nil"/>
              <w:bottom w:val="nil"/>
              <w:right w:val="nil"/>
            </w:tcBorders>
            <w:hideMark/>
          </w:tcPr>
          <w:p w14:paraId="61C3C00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DAA0F54" w14:textId="77777777" w:rsidR="00834CC2" w:rsidRPr="000232D9" w:rsidRDefault="00834CC2" w:rsidP="00F87118">
            <w:pPr>
              <w:pStyle w:val="AmColumnHeading"/>
            </w:pPr>
            <w:r w:rsidRPr="000232D9">
              <w:t>Amendement</w:t>
            </w:r>
          </w:p>
        </w:tc>
      </w:tr>
      <w:tr w:rsidR="00834CC2" w:rsidRPr="000232D9" w14:paraId="04D93994" w14:textId="77777777" w:rsidTr="00F87118">
        <w:trPr>
          <w:jc w:val="center"/>
        </w:trPr>
        <w:tc>
          <w:tcPr>
            <w:tcW w:w="4876" w:type="dxa"/>
            <w:tcBorders>
              <w:top w:val="nil"/>
              <w:left w:val="nil"/>
              <w:bottom w:val="nil"/>
              <w:right w:val="nil"/>
            </w:tcBorders>
          </w:tcPr>
          <w:p w14:paraId="51FB7274" w14:textId="77777777" w:rsidR="00834CC2" w:rsidRPr="000232D9" w:rsidRDefault="00834CC2" w:rsidP="00F87118">
            <w:pPr>
              <w:pStyle w:val="Normal6a"/>
            </w:pPr>
          </w:p>
        </w:tc>
        <w:tc>
          <w:tcPr>
            <w:tcW w:w="4876" w:type="dxa"/>
            <w:tcBorders>
              <w:top w:val="nil"/>
              <w:left w:val="nil"/>
              <w:bottom w:val="nil"/>
              <w:right w:val="nil"/>
            </w:tcBorders>
            <w:hideMark/>
          </w:tcPr>
          <w:p w14:paraId="3662BC29" w14:textId="19FD9E1D" w:rsidR="00834CC2" w:rsidRPr="000232D9" w:rsidRDefault="00834CC2" w:rsidP="00F87118">
            <w:pPr>
              <w:pStyle w:val="Normal6a"/>
            </w:pPr>
            <w:r w:rsidRPr="000232D9">
              <w:rPr>
                <w:b/>
                <w:i/>
              </w:rPr>
              <w:t>(3 ter)</w:t>
            </w:r>
            <w:r w:rsidRPr="000232D9">
              <w:tab/>
            </w:r>
            <w:r w:rsidRPr="000232D9">
              <w:rPr>
                <w:b/>
                <w:i/>
              </w:rPr>
              <w:t>Souligne le besoin de clarification quant au cadre applicable aux importations en provenance des PTOM dans le cadre d’instruments horizontaux de l’Union conçus pour les échanges avec des pays tiers, notamment le mécanisme d’ajustement carbone aux frontières (MACF); relève que l’absence de clarification suffisa</w:t>
            </w:r>
            <w:r w:rsidR="005974B6">
              <w:rPr>
                <w:b/>
                <w:i/>
              </w:rPr>
              <w:t>m</w:t>
            </w:r>
            <w:r w:rsidRPr="000232D9">
              <w:rPr>
                <w:b/>
                <w:i/>
              </w:rPr>
              <w:t xml:space="preserve">ment précise est susceptible d’affecter les conditions économiques de mise en </w:t>
            </w:r>
            <w:r w:rsidR="006642DD" w:rsidRPr="000232D9">
              <w:rPr>
                <w:b/>
                <w:i/>
              </w:rPr>
              <w:t>œuvre</w:t>
            </w:r>
            <w:r w:rsidRPr="000232D9">
              <w:rPr>
                <w:b/>
                <w:i/>
              </w:rPr>
              <w:t xml:space="preserve"> des financements de l’Union dans ces territoires et, par conséquent, la cohérence et l’efficacité de la dépense de l’Union en leur faveur;</w:t>
            </w:r>
          </w:p>
        </w:tc>
      </w:tr>
    </w:tbl>
    <w:p w14:paraId="1C829D96"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59E44D85" w14:textId="77777777" w:rsidR="00834CC2" w:rsidRPr="000232D9" w:rsidRDefault="00834CC2" w:rsidP="00834CC2">
      <w:r w:rsidRPr="000232D9">
        <w:rPr>
          <w:rStyle w:val="HideTWBExt"/>
        </w:rPr>
        <w:t>&lt;/Amend&gt;</w:t>
      </w:r>
    </w:p>
    <w:p w14:paraId="47430235" w14:textId="77777777" w:rsidR="00834CC2" w:rsidRPr="000232D9" w:rsidRDefault="00834CC2" w:rsidP="00834CC2">
      <w:pPr>
        <w:pStyle w:val="AmNumberTabs"/>
      </w:pPr>
      <w:r w:rsidRPr="000232D9">
        <w:rPr>
          <w:rStyle w:val="HideTWBExt"/>
          <w:b w:val="0"/>
        </w:rPr>
        <w:lastRenderedPageBreak/>
        <w:t>&lt;Amend&gt;</w:t>
      </w:r>
      <w:r w:rsidRPr="000232D9">
        <w:t>Amendement</w:t>
      </w:r>
      <w:r w:rsidRPr="000232D9">
        <w:tab/>
      </w:r>
      <w:r w:rsidRPr="000232D9">
        <w:tab/>
      </w:r>
      <w:r w:rsidRPr="000232D9">
        <w:rPr>
          <w:rStyle w:val="HideTWBExt"/>
          <w:b w:val="0"/>
        </w:rPr>
        <w:t>&lt;NumAm&gt;</w:t>
      </w:r>
      <w:r w:rsidRPr="000232D9">
        <w:t>44</w:t>
      </w:r>
      <w:r w:rsidRPr="000232D9">
        <w:rPr>
          <w:rStyle w:val="HideTWBExt"/>
          <w:b w:val="0"/>
        </w:rPr>
        <w:t>&lt;/NumAm&gt;</w:t>
      </w:r>
    </w:p>
    <w:p w14:paraId="70B87521"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6F7276EF" w14:textId="77777777" w:rsidR="00834CC2" w:rsidRPr="000232D9" w:rsidRDefault="00834CC2" w:rsidP="00834CC2">
      <w:pPr>
        <w:pStyle w:val="NormalBold"/>
      </w:pPr>
      <w:r w:rsidRPr="000232D9">
        <w:rPr>
          <w:rStyle w:val="HideTWBExt"/>
          <w:b w:val="0"/>
        </w:rPr>
        <w:t>&lt;/RepeatBlock-By&gt;</w:t>
      </w:r>
    </w:p>
    <w:p w14:paraId="1549AA16"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60EB9D3" w14:textId="77777777" w:rsidR="00834CC2" w:rsidRPr="000232D9" w:rsidRDefault="00834CC2" w:rsidP="00834CC2">
      <w:pPr>
        <w:pStyle w:val="NormalBold"/>
      </w:pPr>
      <w:r w:rsidRPr="000232D9">
        <w:rPr>
          <w:rStyle w:val="HideTWBExt"/>
          <w:b w:val="0"/>
        </w:rPr>
        <w:t>&lt;Article&gt;</w:t>
      </w:r>
      <w:r w:rsidRPr="000232D9">
        <w:t>Considérant 4</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7CB9DB3E" w14:textId="77777777" w:rsidTr="00F87118">
        <w:trPr>
          <w:trHeight w:val="240"/>
          <w:jc w:val="center"/>
        </w:trPr>
        <w:tc>
          <w:tcPr>
            <w:tcW w:w="9752" w:type="dxa"/>
            <w:gridSpan w:val="2"/>
            <w:tcBorders>
              <w:top w:val="nil"/>
              <w:left w:val="nil"/>
              <w:bottom w:val="nil"/>
              <w:right w:val="nil"/>
            </w:tcBorders>
          </w:tcPr>
          <w:p w14:paraId="3DFBB775" w14:textId="77777777" w:rsidR="00834CC2" w:rsidRPr="000232D9" w:rsidRDefault="00834CC2" w:rsidP="00F87118"/>
        </w:tc>
      </w:tr>
      <w:tr w:rsidR="00834CC2" w:rsidRPr="000232D9" w14:paraId="2DF04863" w14:textId="77777777" w:rsidTr="00F87118">
        <w:trPr>
          <w:trHeight w:val="240"/>
          <w:jc w:val="center"/>
        </w:trPr>
        <w:tc>
          <w:tcPr>
            <w:tcW w:w="4876" w:type="dxa"/>
            <w:tcBorders>
              <w:top w:val="nil"/>
              <w:left w:val="nil"/>
              <w:bottom w:val="nil"/>
              <w:right w:val="nil"/>
            </w:tcBorders>
            <w:hideMark/>
          </w:tcPr>
          <w:p w14:paraId="011CCE44"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921BA2E" w14:textId="77777777" w:rsidR="00834CC2" w:rsidRPr="000232D9" w:rsidRDefault="00834CC2" w:rsidP="00F87118">
            <w:pPr>
              <w:pStyle w:val="AmColumnHeading"/>
            </w:pPr>
            <w:r w:rsidRPr="000232D9">
              <w:t>Amendement</w:t>
            </w:r>
          </w:p>
        </w:tc>
      </w:tr>
      <w:tr w:rsidR="00834CC2" w:rsidRPr="000232D9" w14:paraId="7B9B1998" w14:textId="77777777" w:rsidTr="00F87118">
        <w:trPr>
          <w:jc w:val="center"/>
        </w:trPr>
        <w:tc>
          <w:tcPr>
            <w:tcW w:w="4876" w:type="dxa"/>
            <w:tcBorders>
              <w:top w:val="nil"/>
              <w:left w:val="nil"/>
              <w:bottom w:val="nil"/>
              <w:right w:val="nil"/>
            </w:tcBorders>
            <w:hideMark/>
          </w:tcPr>
          <w:p w14:paraId="7615BC74" w14:textId="77777777" w:rsidR="00834CC2" w:rsidRPr="000232D9" w:rsidRDefault="00834CC2" w:rsidP="00F87118">
            <w:pPr>
              <w:pStyle w:val="Normal6a"/>
            </w:pPr>
            <w:r w:rsidRPr="000232D9">
              <w:t>(4)</w:t>
            </w:r>
            <w:r w:rsidRPr="000232D9">
              <w:tab/>
              <w:t>Dans un environnement économique, social et géopolitique en mutation rapide, l’expérience récente a démontré la nécessité d’un cadre financier pluriannuel et de programmes de dépenses de l’Union plus souples. À cet effet, et conformément aux objectifs de l’association, le financement devrait tenir dûment compte de l’évolution des besoins stratégiques et des priorités de l’Union recensés dans les documents pertinents publiés par la Commission, dans les conclusions du Conseil et dans les résolutions du Parlement européen, tout en garantissant une prévisibilité suffisante pour l’exécution du budget.</w:t>
            </w:r>
          </w:p>
        </w:tc>
        <w:tc>
          <w:tcPr>
            <w:tcW w:w="4876" w:type="dxa"/>
            <w:tcBorders>
              <w:top w:val="nil"/>
              <w:left w:val="nil"/>
              <w:bottom w:val="nil"/>
              <w:right w:val="nil"/>
            </w:tcBorders>
            <w:hideMark/>
          </w:tcPr>
          <w:p w14:paraId="3AEB9AB6" w14:textId="77777777" w:rsidR="00834CC2" w:rsidRPr="000232D9" w:rsidRDefault="00834CC2" w:rsidP="00F87118">
            <w:pPr>
              <w:pStyle w:val="Normal6a"/>
            </w:pPr>
            <w:r w:rsidRPr="000232D9">
              <w:t>(4)</w:t>
            </w:r>
            <w:r w:rsidRPr="000232D9">
              <w:tab/>
              <w:t xml:space="preserve">Dans un environnement économique, social et géopolitique en mutation rapide, l’expérience récente a démontré la nécessité d’un cadre financier pluriannuel et de programmes de dépenses de l’Union plus souples. À cet effet, et conformément aux objectifs de l’association, le financement devrait tenir dûment compte de l’évolution des besoins stratégiques et des priorités de l’Union recensés dans les documents pertinents publiés par la Commission, dans les conclusions du Conseil et dans les résolutions du Parlement européen, tout en garantissant une prévisibilité suffisante pour l’exécution du budget. </w:t>
            </w:r>
            <w:r w:rsidRPr="000232D9">
              <w:rPr>
                <w:b/>
                <w:i/>
              </w:rPr>
              <w:t>La flexibilité des dépenses devrait s’accompagner de priorités claires, d’une mise en œuvre axée sur les résultats et de rapports transparents, afin de garantir la prévisibilité, la responsabilité et l’utilisation efficace des fonds de l’Union.</w:t>
            </w:r>
          </w:p>
        </w:tc>
      </w:tr>
    </w:tbl>
    <w:p w14:paraId="0831E87D"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DB0B815" w14:textId="77777777" w:rsidR="00834CC2" w:rsidRPr="000232D9" w:rsidRDefault="00834CC2" w:rsidP="00834CC2">
      <w:r w:rsidRPr="000232D9">
        <w:rPr>
          <w:rStyle w:val="HideTWBExt"/>
        </w:rPr>
        <w:t>&lt;/Amend&gt;</w:t>
      </w:r>
    </w:p>
    <w:p w14:paraId="56D57F50"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45</w:t>
      </w:r>
      <w:r w:rsidRPr="000232D9">
        <w:rPr>
          <w:rStyle w:val="HideTWBExt"/>
          <w:b w:val="0"/>
        </w:rPr>
        <w:t>&lt;/NumAm&gt;</w:t>
      </w:r>
    </w:p>
    <w:p w14:paraId="5781F8B4"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302EE6A9" w14:textId="77777777" w:rsidR="00834CC2" w:rsidRPr="000232D9" w:rsidRDefault="00834CC2" w:rsidP="00834CC2">
      <w:pPr>
        <w:pStyle w:val="NormalBold"/>
      </w:pPr>
      <w:r w:rsidRPr="000232D9">
        <w:rPr>
          <w:rStyle w:val="HideTWBExt"/>
          <w:b w:val="0"/>
        </w:rPr>
        <w:t>&lt;/RepeatBlock-By&gt;</w:t>
      </w:r>
    </w:p>
    <w:p w14:paraId="1253AFF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F9391DE" w14:textId="77777777" w:rsidR="00834CC2" w:rsidRPr="000232D9" w:rsidRDefault="00834CC2" w:rsidP="00834CC2">
      <w:pPr>
        <w:pStyle w:val="NormalBold"/>
      </w:pPr>
      <w:r w:rsidRPr="000232D9">
        <w:rPr>
          <w:rStyle w:val="HideTWBExt"/>
          <w:b w:val="0"/>
        </w:rPr>
        <w:t>&lt;Article&gt;</w:t>
      </w:r>
      <w:r w:rsidRPr="000232D9">
        <w:t>Considérant 4</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FD3C55B" w14:textId="77777777" w:rsidTr="00F87118">
        <w:trPr>
          <w:trHeight w:val="240"/>
          <w:jc w:val="center"/>
        </w:trPr>
        <w:tc>
          <w:tcPr>
            <w:tcW w:w="9752" w:type="dxa"/>
            <w:gridSpan w:val="2"/>
            <w:tcBorders>
              <w:top w:val="nil"/>
              <w:left w:val="nil"/>
              <w:bottom w:val="nil"/>
              <w:right w:val="nil"/>
            </w:tcBorders>
          </w:tcPr>
          <w:p w14:paraId="4B4FCF62" w14:textId="77777777" w:rsidR="00834CC2" w:rsidRPr="000232D9" w:rsidRDefault="00834CC2" w:rsidP="00F87118"/>
        </w:tc>
      </w:tr>
      <w:tr w:rsidR="00834CC2" w:rsidRPr="000232D9" w14:paraId="762479EF" w14:textId="77777777" w:rsidTr="00F87118">
        <w:trPr>
          <w:trHeight w:val="240"/>
          <w:jc w:val="center"/>
        </w:trPr>
        <w:tc>
          <w:tcPr>
            <w:tcW w:w="4876" w:type="dxa"/>
            <w:tcBorders>
              <w:top w:val="nil"/>
              <w:left w:val="nil"/>
              <w:bottom w:val="nil"/>
              <w:right w:val="nil"/>
            </w:tcBorders>
            <w:hideMark/>
          </w:tcPr>
          <w:p w14:paraId="0A471D56"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653D2795" w14:textId="77777777" w:rsidR="00834CC2" w:rsidRPr="000232D9" w:rsidRDefault="00834CC2" w:rsidP="00F87118">
            <w:pPr>
              <w:pStyle w:val="AmColumnHeading"/>
            </w:pPr>
            <w:r w:rsidRPr="000232D9">
              <w:t>Amendement</w:t>
            </w:r>
          </w:p>
        </w:tc>
      </w:tr>
      <w:tr w:rsidR="00834CC2" w:rsidRPr="000232D9" w14:paraId="29FC517B" w14:textId="77777777" w:rsidTr="00F87118">
        <w:trPr>
          <w:jc w:val="center"/>
        </w:trPr>
        <w:tc>
          <w:tcPr>
            <w:tcW w:w="4876" w:type="dxa"/>
            <w:tcBorders>
              <w:top w:val="nil"/>
              <w:left w:val="nil"/>
              <w:bottom w:val="nil"/>
              <w:right w:val="nil"/>
            </w:tcBorders>
            <w:hideMark/>
          </w:tcPr>
          <w:p w14:paraId="7066BADC" w14:textId="77777777" w:rsidR="00834CC2" w:rsidRPr="000232D9" w:rsidRDefault="00834CC2" w:rsidP="00F87118">
            <w:pPr>
              <w:pStyle w:val="Normal6a"/>
            </w:pPr>
            <w:r w:rsidRPr="000232D9">
              <w:t>(4)</w:t>
            </w:r>
            <w:r w:rsidRPr="000232D9">
              <w:tab/>
              <w:t xml:space="preserve">Dans un environnement économique, social et géopolitique en mutation rapide, l’expérience récente a démontré la nécessité d’un cadre financier pluriannuel et de programmes de dépenses </w:t>
            </w:r>
            <w:r w:rsidRPr="000232D9">
              <w:lastRenderedPageBreak/>
              <w:t xml:space="preserve">de l’Union plus souples. À cet effet, et conformément aux objectifs de l’association, le financement devrait tenir dûment compte de l’évolution des besoins stratégiques et des priorités de l’Union recensés dans les documents pertinents publiés par la Commission, dans les conclusions du Conseil et dans les résolutions du Parlement européen, tout en garantissant une prévisibilité </w:t>
            </w:r>
            <w:r w:rsidRPr="000232D9">
              <w:rPr>
                <w:b/>
                <w:bCs/>
                <w:i/>
                <w:iCs/>
              </w:rPr>
              <w:t>suffisante</w:t>
            </w:r>
            <w:r w:rsidRPr="000232D9">
              <w:t xml:space="preserve"> pour l’exécution du budget.</w:t>
            </w:r>
          </w:p>
        </w:tc>
        <w:tc>
          <w:tcPr>
            <w:tcW w:w="4876" w:type="dxa"/>
            <w:tcBorders>
              <w:top w:val="nil"/>
              <w:left w:val="nil"/>
              <w:bottom w:val="nil"/>
              <w:right w:val="nil"/>
            </w:tcBorders>
            <w:hideMark/>
          </w:tcPr>
          <w:p w14:paraId="301B7FA3" w14:textId="77777777" w:rsidR="00834CC2" w:rsidRPr="000232D9" w:rsidRDefault="00834CC2" w:rsidP="00F87118">
            <w:pPr>
              <w:pStyle w:val="Normal6a"/>
            </w:pPr>
            <w:r w:rsidRPr="000232D9">
              <w:lastRenderedPageBreak/>
              <w:t>(4)</w:t>
            </w:r>
            <w:r w:rsidRPr="000232D9">
              <w:tab/>
              <w:t xml:space="preserve">Dans un environnement économique, social et géopolitique en mutation rapide, l’expérience récente a démontré la nécessité d’un cadre financier pluriannuel et de programmes de dépenses </w:t>
            </w:r>
            <w:r w:rsidRPr="000232D9">
              <w:lastRenderedPageBreak/>
              <w:t xml:space="preserve">de l’Union plus souples. À cet effet, et conformément aux objectifs de l’association, le financement devrait tenir dûment compte de l’évolution des besoins stratégiques et des priorités de l’Union </w:t>
            </w:r>
            <w:r w:rsidRPr="000232D9">
              <w:rPr>
                <w:b/>
                <w:bCs/>
                <w:i/>
                <w:iCs/>
              </w:rPr>
              <w:t>et des États membres</w:t>
            </w:r>
            <w:r w:rsidRPr="000232D9">
              <w:t xml:space="preserve"> recensés dans les documents pertinents publiés par la Commission, dans les conclusions du Conseil et dans les résolutions du Parlement européen, tout en garantissant une prévisibilité</w:t>
            </w:r>
            <w:r w:rsidRPr="000232D9">
              <w:rPr>
                <w:b/>
                <w:bCs/>
                <w:i/>
                <w:iCs/>
              </w:rPr>
              <w:t>, une transparence, une rentabilité, une responsabilité et un rapport coût-efficacité suffisants</w:t>
            </w:r>
            <w:r w:rsidRPr="000232D9">
              <w:t xml:space="preserve"> pour l’exécution du budget. </w:t>
            </w:r>
            <w:r w:rsidRPr="000232D9">
              <w:rPr>
                <w:b/>
                <w:i/>
              </w:rPr>
              <w:t>Les fonds de l’Union ne peuvent être affectés à des projets que s’ils sont assortis d’objectifs clairs, tangibles et mesurables.</w:t>
            </w:r>
          </w:p>
        </w:tc>
      </w:tr>
    </w:tbl>
    <w:p w14:paraId="4FCE972D" w14:textId="77777777" w:rsidR="00834CC2" w:rsidRPr="000232D9" w:rsidRDefault="00834CC2" w:rsidP="00834CC2">
      <w:pPr>
        <w:pStyle w:val="AmOrLang"/>
        <w:rPr>
          <w:lang w:eastAsia="en-US"/>
        </w:rPr>
      </w:pPr>
      <w:r w:rsidRPr="000232D9">
        <w:lastRenderedPageBreak/>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38A7BBB" w14:textId="77777777" w:rsidR="00834CC2" w:rsidRPr="000232D9" w:rsidRDefault="00834CC2" w:rsidP="00834CC2">
      <w:r w:rsidRPr="000232D9">
        <w:rPr>
          <w:rStyle w:val="HideTWBExt"/>
        </w:rPr>
        <w:t>&lt;/Amend&gt;</w:t>
      </w:r>
    </w:p>
    <w:p w14:paraId="70C47BC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46</w:t>
      </w:r>
      <w:r w:rsidRPr="000232D9">
        <w:rPr>
          <w:rStyle w:val="HideTWBExt"/>
          <w:b w:val="0"/>
        </w:rPr>
        <w:t>&lt;/NumAm&gt;</w:t>
      </w:r>
    </w:p>
    <w:p w14:paraId="3CCDD20B"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3EFFCBEF" w14:textId="77777777" w:rsidR="00834CC2" w:rsidRPr="000232D9" w:rsidRDefault="00834CC2" w:rsidP="00834CC2">
      <w:pPr>
        <w:pStyle w:val="NormalBold"/>
      </w:pPr>
      <w:r w:rsidRPr="000232D9">
        <w:rPr>
          <w:rStyle w:val="HideTWBExt"/>
          <w:b w:val="0"/>
        </w:rPr>
        <w:t>&lt;/RepeatBlock-By&gt;</w:t>
      </w:r>
    </w:p>
    <w:p w14:paraId="763F64CA"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90A98D5" w14:textId="77777777" w:rsidR="00834CC2" w:rsidRPr="000232D9" w:rsidRDefault="00834CC2" w:rsidP="00834CC2">
      <w:pPr>
        <w:pStyle w:val="NormalBold"/>
      </w:pPr>
      <w:r w:rsidRPr="000232D9">
        <w:rPr>
          <w:rStyle w:val="HideTWBExt"/>
          <w:b w:val="0"/>
        </w:rPr>
        <w:t>&lt;Article&gt;</w:t>
      </w:r>
      <w:r w:rsidRPr="000232D9">
        <w:t>Considérant 4</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8B79EAF" w14:textId="77777777" w:rsidTr="00F87118">
        <w:trPr>
          <w:trHeight w:val="240"/>
          <w:jc w:val="center"/>
        </w:trPr>
        <w:tc>
          <w:tcPr>
            <w:tcW w:w="9752" w:type="dxa"/>
            <w:gridSpan w:val="2"/>
            <w:tcBorders>
              <w:top w:val="nil"/>
              <w:left w:val="nil"/>
              <w:bottom w:val="nil"/>
              <w:right w:val="nil"/>
            </w:tcBorders>
          </w:tcPr>
          <w:p w14:paraId="26962289" w14:textId="77777777" w:rsidR="00834CC2" w:rsidRPr="000232D9" w:rsidRDefault="00834CC2" w:rsidP="00F87118"/>
        </w:tc>
      </w:tr>
      <w:tr w:rsidR="00834CC2" w:rsidRPr="000232D9" w14:paraId="64D8D761" w14:textId="77777777" w:rsidTr="00F87118">
        <w:trPr>
          <w:trHeight w:val="240"/>
          <w:jc w:val="center"/>
        </w:trPr>
        <w:tc>
          <w:tcPr>
            <w:tcW w:w="4876" w:type="dxa"/>
            <w:tcBorders>
              <w:top w:val="nil"/>
              <w:left w:val="nil"/>
              <w:bottom w:val="nil"/>
              <w:right w:val="nil"/>
            </w:tcBorders>
            <w:hideMark/>
          </w:tcPr>
          <w:p w14:paraId="674F934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2D15C8F" w14:textId="77777777" w:rsidR="00834CC2" w:rsidRPr="000232D9" w:rsidRDefault="00834CC2" w:rsidP="00F87118">
            <w:pPr>
              <w:pStyle w:val="AmColumnHeading"/>
            </w:pPr>
            <w:r w:rsidRPr="000232D9">
              <w:t>Amendement</w:t>
            </w:r>
          </w:p>
        </w:tc>
      </w:tr>
      <w:tr w:rsidR="00834CC2" w:rsidRPr="000232D9" w14:paraId="3D8232CB" w14:textId="77777777" w:rsidTr="00F87118">
        <w:trPr>
          <w:jc w:val="center"/>
        </w:trPr>
        <w:tc>
          <w:tcPr>
            <w:tcW w:w="4876" w:type="dxa"/>
            <w:tcBorders>
              <w:top w:val="nil"/>
              <w:left w:val="nil"/>
              <w:bottom w:val="nil"/>
              <w:right w:val="nil"/>
            </w:tcBorders>
            <w:hideMark/>
          </w:tcPr>
          <w:p w14:paraId="6DCB80C6" w14:textId="77777777" w:rsidR="00834CC2" w:rsidRPr="000232D9" w:rsidRDefault="00834CC2" w:rsidP="00F87118">
            <w:pPr>
              <w:pStyle w:val="Normal6a"/>
            </w:pPr>
            <w:r w:rsidRPr="000232D9">
              <w:t>(4)</w:t>
            </w:r>
            <w:r w:rsidRPr="000232D9">
              <w:tab/>
              <w:t>Dans un environnement économique, social et géopolitique en mutation rapide, l’expérience récente a démontré la nécessité d’accroître la flexibilité du cadre financier pluriannuel et des programmes de dépenses de l’Union. À cet effet, et conformément aux objectifs de l’association, le financement devrait tenir dûment compte de l’évolution des besoins stratégiques et des priorités de l’Union recensés dans les documents pertinents publiés par la Commission, dans les conclusions du Conseil et dans les résolutions du Parlement européen, tout en garantissant une prévisibilité suffisante pour l’exécution du budget.</w:t>
            </w:r>
          </w:p>
        </w:tc>
        <w:tc>
          <w:tcPr>
            <w:tcW w:w="4876" w:type="dxa"/>
            <w:tcBorders>
              <w:top w:val="nil"/>
              <w:left w:val="nil"/>
              <w:bottom w:val="nil"/>
              <w:right w:val="nil"/>
            </w:tcBorders>
            <w:hideMark/>
          </w:tcPr>
          <w:p w14:paraId="33181248" w14:textId="77777777" w:rsidR="00834CC2" w:rsidRPr="000232D9" w:rsidRDefault="00834CC2" w:rsidP="00F87118">
            <w:pPr>
              <w:pStyle w:val="Normal6a"/>
            </w:pPr>
            <w:r w:rsidRPr="000232D9">
              <w:t>(4)</w:t>
            </w:r>
            <w:r w:rsidRPr="000232D9">
              <w:tab/>
              <w:t xml:space="preserve">Dans un environnement économique, social et géopolitique en mutation rapide, l’expérience récente a démontré la nécessité d’accroître la flexibilité du cadre financier pluriannuel et des programmes de dépenses de l’Union. À cet effet, et conformément aux objectifs de l’association, le financement devrait tenir dûment compte de l’évolution des besoins stratégiques </w:t>
            </w:r>
            <w:r w:rsidRPr="000232D9">
              <w:rPr>
                <w:b/>
                <w:i/>
              </w:rPr>
              <w:t>présents et futurs,</w:t>
            </w:r>
            <w:r w:rsidRPr="000232D9">
              <w:t xml:space="preserve"> et des priorités de l’Union recensés dans les documents pertinents publiés par la Commission, dans les conclusions du Conseil et dans les résolutions du Parlement européen, tout en garantissant une prévisibilité suffisante pour l’exécution du budget.</w:t>
            </w:r>
          </w:p>
        </w:tc>
      </w:tr>
    </w:tbl>
    <w:p w14:paraId="46E35908" w14:textId="77777777" w:rsidR="00834CC2" w:rsidRPr="000232D9" w:rsidRDefault="00834CC2" w:rsidP="00834CC2">
      <w:pPr>
        <w:pStyle w:val="AmOrLang"/>
        <w:rPr>
          <w:lang w:eastAsia="en-US"/>
        </w:rPr>
      </w:pPr>
      <w:r w:rsidRPr="000232D9">
        <w:lastRenderedPageBreak/>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1ADB6618" w14:textId="77777777" w:rsidR="00834CC2" w:rsidRPr="000232D9" w:rsidRDefault="00834CC2" w:rsidP="00834CC2">
      <w:r w:rsidRPr="000232D9">
        <w:rPr>
          <w:rStyle w:val="HideTWBExt"/>
        </w:rPr>
        <w:t>&lt;/Amend&gt;</w:t>
      </w:r>
    </w:p>
    <w:p w14:paraId="74B5BA2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47</w:t>
      </w:r>
      <w:r w:rsidRPr="000232D9">
        <w:rPr>
          <w:rStyle w:val="HideTWBExt"/>
          <w:b w:val="0"/>
        </w:rPr>
        <w:t>&lt;/NumAm&gt;</w:t>
      </w:r>
    </w:p>
    <w:p w14:paraId="7AB2E2E6" w14:textId="77777777" w:rsidR="00834CC2" w:rsidRPr="000232D9" w:rsidRDefault="00834CC2" w:rsidP="00834CC2">
      <w:pPr>
        <w:pStyle w:val="NormalBold"/>
      </w:pPr>
      <w:r w:rsidRPr="000232D9">
        <w:rPr>
          <w:rStyle w:val="HideTWBExt"/>
          <w:b w:val="0"/>
        </w:rPr>
        <w:t>&lt;RepeatBlock-By&gt;&lt;Members&gt;</w:t>
      </w:r>
      <w:r w:rsidRPr="000232D9">
        <w:t>Marc Jongen</w:t>
      </w:r>
      <w:r w:rsidRPr="000232D9">
        <w:rPr>
          <w:rStyle w:val="HideTWBExt"/>
          <w:b w:val="0"/>
        </w:rPr>
        <w:t>&lt;/Members&gt;</w:t>
      </w:r>
    </w:p>
    <w:p w14:paraId="3BB77A15" w14:textId="77777777" w:rsidR="00834CC2" w:rsidRPr="000232D9" w:rsidRDefault="00834CC2" w:rsidP="00834CC2">
      <w:pPr>
        <w:pStyle w:val="NormalBold"/>
      </w:pPr>
      <w:r w:rsidRPr="000232D9">
        <w:rPr>
          <w:rStyle w:val="HideTWBExt"/>
          <w:b w:val="0"/>
        </w:rPr>
        <w:t>&lt;/RepeatBlock-By&gt;</w:t>
      </w:r>
    </w:p>
    <w:p w14:paraId="08D33A18"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A68629E" w14:textId="77777777" w:rsidR="00834CC2" w:rsidRPr="000232D9" w:rsidRDefault="00834CC2" w:rsidP="00834CC2">
      <w:pPr>
        <w:pStyle w:val="NormalBold"/>
      </w:pPr>
      <w:r w:rsidRPr="000232D9">
        <w:rPr>
          <w:rStyle w:val="HideTWBExt"/>
          <w:b w:val="0"/>
        </w:rPr>
        <w:t>&lt;Article&gt;</w:t>
      </w:r>
      <w:r w:rsidRPr="000232D9">
        <w:t>Considérant 4</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AD9D3AE" w14:textId="77777777" w:rsidTr="00F87118">
        <w:trPr>
          <w:trHeight w:val="240"/>
          <w:jc w:val="center"/>
        </w:trPr>
        <w:tc>
          <w:tcPr>
            <w:tcW w:w="9752" w:type="dxa"/>
            <w:gridSpan w:val="2"/>
            <w:tcBorders>
              <w:top w:val="nil"/>
              <w:left w:val="nil"/>
              <w:bottom w:val="nil"/>
              <w:right w:val="nil"/>
            </w:tcBorders>
          </w:tcPr>
          <w:p w14:paraId="019C0E36" w14:textId="77777777" w:rsidR="00834CC2" w:rsidRPr="000232D9" w:rsidRDefault="00834CC2" w:rsidP="00F87118"/>
        </w:tc>
      </w:tr>
      <w:tr w:rsidR="00834CC2" w:rsidRPr="000232D9" w14:paraId="2E6D1910" w14:textId="77777777" w:rsidTr="00F87118">
        <w:trPr>
          <w:trHeight w:val="240"/>
          <w:jc w:val="center"/>
        </w:trPr>
        <w:tc>
          <w:tcPr>
            <w:tcW w:w="4876" w:type="dxa"/>
            <w:tcBorders>
              <w:top w:val="nil"/>
              <w:left w:val="nil"/>
              <w:bottom w:val="nil"/>
              <w:right w:val="nil"/>
            </w:tcBorders>
            <w:hideMark/>
          </w:tcPr>
          <w:p w14:paraId="719A9E8A"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3C101C1" w14:textId="77777777" w:rsidR="00834CC2" w:rsidRPr="000232D9" w:rsidRDefault="00834CC2" w:rsidP="00F87118">
            <w:pPr>
              <w:pStyle w:val="AmColumnHeading"/>
            </w:pPr>
            <w:r w:rsidRPr="000232D9">
              <w:t>Amendement</w:t>
            </w:r>
          </w:p>
        </w:tc>
      </w:tr>
      <w:tr w:rsidR="00834CC2" w:rsidRPr="000232D9" w14:paraId="0D602F9B" w14:textId="77777777" w:rsidTr="00F87118">
        <w:trPr>
          <w:jc w:val="center"/>
        </w:trPr>
        <w:tc>
          <w:tcPr>
            <w:tcW w:w="4876" w:type="dxa"/>
            <w:tcBorders>
              <w:top w:val="nil"/>
              <w:left w:val="nil"/>
              <w:bottom w:val="nil"/>
              <w:right w:val="nil"/>
            </w:tcBorders>
            <w:hideMark/>
          </w:tcPr>
          <w:p w14:paraId="2A674D63" w14:textId="77777777" w:rsidR="00834CC2" w:rsidRPr="000232D9" w:rsidRDefault="00834CC2" w:rsidP="00F87118">
            <w:pPr>
              <w:pStyle w:val="Normal6a"/>
            </w:pPr>
            <w:r w:rsidRPr="000232D9">
              <w:t>4.</w:t>
            </w:r>
            <w:r w:rsidRPr="000232D9">
              <w:tab/>
              <w:t>Dans un environnement économique, social et géopolitique en mutation rapide, l’expérience récente a démontré la nécessité d’accroître la flexibilité du cadre financier pluriannuel et des programmes de dépenses de l’Union. À cet effet, et conformément aux objectifs de l’association, le financement devrait tenir dûment compte de l’évolution des besoins stratégiques et des priorités de l’Union</w:t>
            </w:r>
            <w:r w:rsidRPr="000232D9">
              <w:rPr>
                <w:b/>
                <w:i/>
              </w:rPr>
              <w:t xml:space="preserve"> recensés dans les documents pertinents publiés par la Commission, dans les conclusions du Conseil et dans les résolutions du Parlement européen</w:t>
            </w:r>
            <w:r w:rsidRPr="000232D9">
              <w:t>, tout en garantissant une prévisibilité suffisante pour l’exécution du budget.</w:t>
            </w:r>
          </w:p>
        </w:tc>
        <w:tc>
          <w:tcPr>
            <w:tcW w:w="4876" w:type="dxa"/>
            <w:tcBorders>
              <w:top w:val="nil"/>
              <w:left w:val="nil"/>
              <w:bottom w:val="nil"/>
              <w:right w:val="nil"/>
            </w:tcBorders>
            <w:hideMark/>
          </w:tcPr>
          <w:p w14:paraId="581088E2" w14:textId="77777777" w:rsidR="00834CC2" w:rsidRPr="000232D9" w:rsidRDefault="00834CC2" w:rsidP="00F87118">
            <w:pPr>
              <w:pStyle w:val="Normal6a"/>
            </w:pPr>
            <w:r w:rsidRPr="000232D9">
              <w:t>4.</w:t>
            </w:r>
            <w:r w:rsidRPr="000232D9">
              <w:tab/>
              <w:t>Dans un environnement économique, social et géopolitique en mutation rapide, l’expérience récente a démontré la nécessité d’accroître la flexibilité du cadre financier pluriannuel et des programmes de dépenses de l’Union. À cet effet, et conformément aux objectifs de l’association, le financement devrait tenir dûment compte de l’évolution des besoins stratégiques et des priorités</w:t>
            </w:r>
            <w:r w:rsidRPr="000232D9">
              <w:rPr>
                <w:b/>
                <w:i/>
              </w:rPr>
              <w:t xml:space="preserve"> stratégiques</w:t>
            </w:r>
            <w:r w:rsidRPr="000232D9">
              <w:t xml:space="preserve"> de l’Union </w:t>
            </w:r>
            <w:r w:rsidRPr="000232D9">
              <w:rPr>
                <w:b/>
                <w:i/>
              </w:rPr>
              <w:t>définies conjointement par les États membres, tout en respectant le principe de subsidiarité et la prévisibilité budgétaire</w:t>
            </w:r>
            <w:r w:rsidRPr="000232D9">
              <w:t>, tout en garantissant une prévisibilité suffisante pour l’exécution du budget.</w:t>
            </w:r>
          </w:p>
        </w:tc>
      </w:tr>
    </w:tbl>
    <w:p w14:paraId="3E0EF73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{DE}</w:t>
      </w:r>
      <w:r w:rsidRPr="000232D9">
        <w:t>de</w:t>
      </w:r>
      <w:r w:rsidRPr="000232D9">
        <w:rPr>
          <w:rStyle w:val="HideTWBExt"/>
        </w:rPr>
        <w:t>&lt;/Original&gt;</w:t>
      </w:r>
    </w:p>
    <w:p w14:paraId="5F2E013E" w14:textId="77777777" w:rsidR="00834CC2" w:rsidRPr="000232D9" w:rsidRDefault="00834CC2" w:rsidP="00834CC2">
      <w:r w:rsidRPr="000232D9">
        <w:rPr>
          <w:rStyle w:val="HideTWBExt"/>
        </w:rPr>
        <w:t>&lt;/Amend&gt;</w:t>
      </w:r>
    </w:p>
    <w:p w14:paraId="07B88A86"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48</w:t>
      </w:r>
      <w:r w:rsidRPr="000232D9">
        <w:rPr>
          <w:rStyle w:val="HideTWBExt"/>
          <w:b w:val="0"/>
        </w:rPr>
        <w:t>&lt;/NumAm&gt;</w:t>
      </w:r>
    </w:p>
    <w:p w14:paraId="4DA6F8C4"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19A258FD" w14:textId="77777777" w:rsidR="00834CC2" w:rsidRPr="000232D9" w:rsidRDefault="00834CC2" w:rsidP="00834CC2">
      <w:pPr>
        <w:pStyle w:val="NormalBold"/>
      </w:pPr>
      <w:r w:rsidRPr="000232D9">
        <w:rPr>
          <w:rStyle w:val="HideTWBExt"/>
          <w:b w:val="0"/>
        </w:rPr>
        <w:t>&lt;/RepeatBlock-By&gt;</w:t>
      </w:r>
    </w:p>
    <w:p w14:paraId="043C96F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37825EC" w14:textId="77777777" w:rsidR="00834CC2" w:rsidRPr="000232D9" w:rsidRDefault="00834CC2" w:rsidP="00834CC2">
      <w:pPr>
        <w:pStyle w:val="NormalBold"/>
      </w:pPr>
      <w:r w:rsidRPr="000232D9">
        <w:rPr>
          <w:rStyle w:val="HideTWBExt"/>
          <w:b w:val="0"/>
        </w:rPr>
        <w:t>&lt;Article&gt;</w:t>
      </w:r>
      <w:r w:rsidRPr="000232D9">
        <w:t>Considérant 4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9ED12CB" w14:textId="77777777" w:rsidTr="00F87118">
        <w:trPr>
          <w:trHeight w:val="240"/>
          <w:jc w:val="center"/>
        </w:trPr>
        <w:tc>
          <w:tcPr>
            <w:tcW w:w="9752" w:type="dxa"/>
            <w:gridSpan w:val="2"/>
            <w:tcBorders>
              <w:top w:val="nil"/>
              <w:left w:val="nil"/>
              <w:bottom w:val="nil"/>
              <w:right w:val="nil"/>
            </w:tcBorders>
          </w:tcPr>
          <w:p w14:paraId="53539E4F" w14:textId="77777777" w:rsidR="00834CC2" w:rsidRPr="000232D9" w:rsidRDefault="00834CC2" w:rsidP="00F87118"/>
        </w:tc>
      </w:tr>
      <w:tr w:rsidR="00834CC2" w:rsidRPr="000232D9" w14:paraId="6840D228" w14:textId="77777777" w:rsidTr="00F87118">
        <w:trPr>
          <w:trHeight w:val="240"/>
          <w:jc w:val="center"/>
        </w:trPr>
        <w:tc>
          <w:tcPr>
            <w:tcW w:w="4876" w:type="dxa"/>
            <w:tcBorders>
              <w:top w:val="nil"/>
              <w:left w:val="nil"/>
              <w:bottom w:val="nil"/>
              <w:right w:val="nil"/>
            </w:tcBorders>
            <w:hideMark/>
          </w:tcPr>
          <w:p w14:paraId="26F6C446"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63D472B1" w14:textId="77777777" w:rsidR="00834CC2" w:rsidRPr="000232D9" w:rsidRDefault="00834CC2" w:rsidP="00F87118">
            <w:pPr>
              <w:pStyle w:val="AmColumnHeading"/>
            </w:pPr>
            <w:r w:rsidRPr="000232D9">
              <w:t>Amendement</w:t>
            </w:r>
          </w:p>
        </w:tc>
      </w:tr>
      <w:tr w:rsidR="00834CC2" w:rsidRPr="000232D9" w14:paraId="29EED400" w14:textId="77777777" w:rsidTr="00F87118">
        <w:trPr>
          <w:jc w:val="center"/>
        </w:trPr>
        <w:tc>
          <w:tcPr>
            <w:tcW w:w="4876" w:type="dxa"/>
            <w:tcBorders>
              <w:top w:val="nil"/>
              <w:left w:val="nil"/>
              <w:bottom w:val="nil"/>
              <w:right w:val="nil"/>
            </w:tcBorders>
          </w:tcPr>
          <w:p w14:paraId="19CB2AEA" w14:textId="77777777" w:rsidR="00834CC2" w:rsidRPr="000232D9" w:rsidRDefault="00834CC2" w:rsidP="00F87118">
            <w:pPr>
              <w:pStyle w:val="Normal6a"/>
            </w:pPr>
          </w:p>
        </w:tc>
        <w:tc>
          <w:tcPr>
            <w:tcW w:w="4876" w:type="dxa"/>
            <w:tcBorders>
              <w:top w:val="nil"/>
              <w:left w:val="nil"/>
              <w:bottom w:val="nil"/>
              <w:right w:val="nil"/>
            </w:tcBorders>
            <w:hideMark/>
          </w:tcPr>
          <w:p w14:paraId="223A1971" w14:textId="77777777" w:rsidR="00834CC2" w:rsidRPr="000232D9" w:rsidRDefault="00834CC2" w:rsidP="00F87118">
            <w:pPr>
              <w:pStyle w:val="Normal6a"/>
            </w:pPr>
            <w:r w:rsidRPr="000232D9">
              <w:rPr>
                <w:b/>
                <w:i/>
              </w:rPr>
              <w:t>(4 bis)</w:t>
            </w:r>
            <w:r w:rsidRPr="000232D9">
              <w:tab/>
            </w:r>
            <w:r w:rsidRPr="000232D9">
              <w:rPr>
                <w:b/>
                <w:i/>
              </w:rPr>
              <w:t>Souligne que la répartition des enveloppes financières entre les PTOM devrait être plus équilibrée et mieux refléter la diversité des réalités, des vulnérabilités et des priorités propres à chaque territoire; estime qu’il convient, dans ce cadre, de tenir compte non seulement des besoins actuels des populations en matière de développement, d’infrastructures, de connectivité, de transition énergétique et de résilience climatique, mais également d’anticiper les besoins futurs liés aux évolutions démographiques, environnementales, économiques et géopolitiques, afin de garantir un soutien européen durable, adapté et stratégique à l’ensemble des PTOM.</w:t>
            </w:r>
          </w:p>
        </w:tc>
      </w:tr>
    </w:tbl>
    <w:p w14:paraId="4A47D69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40FF7F52" w14:textId="77777777" w:rsidR="00834CC2" w:rsidRPr="000232D9" w:rsidRDefault="00834CC2" w:rsidP="00834CC2">
      <w:r w:rsidRPr="000232D9">
        <w:rPr>
          <w:rStyle w:val="HideTWBExt"/>
        </w:rPr>
        <w:t>&lt;/Amend&gt;</w:t>
      </w:r>
    </w:p>
    <w:p w14:paraId="2C5B2105"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49</w:t>
      </w:r>
      <w:r w:rsidRPr="000232D9">
        <w:rPr>
          <w:rStyle w:val="HideTWBExt"/>
          <w:b w:val="0"/>
        </w:rPr>
        <w:t>&lt;/NumAm&gt;</w:t>
      </w:r>
    </w:p>
    <w:p w14:paraId="3F0E99A7"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2E297788"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07DB6A69" w14:textId="77777777" w:rsidR="00834CC2" w:rsidRPr="000232D9" w:rsidRDefault="00834CC2" w:rsidP="00834CC2">
      <w:pPr>
        <w:pStyle w:val="NormalBold"/>
      </w:pPr>
      <w:r w:rsidRPr="000232D9">
        <w:rPr>
          <w:rStyle w:val="HideTWBExt"/>
          <w:b w:val="0"/>
        </w:rPr>
        <w:t>&lt;/RepeatBlock-By&gt;</w:t>
      </w:r>
    </w:p>
    <w:p w14:paraId="078DF4F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BFC8C9D" w14:textId="77777777" w:rsidR="00834CC2" w:rsidRPr="000232D9" w:rsidRDefault="00834CC2" w:rsidP="00834CC2">
      <w:pPr>
        <w:pStyle w:val="NormalBold"/>
      </w:pPr>
      <w:r w:rsidRPr="000232D9">
        <w:rPr>
          <w:rStyle w:val="HideTWBExt"/>
          <w:b w:val="0"/>
        </w:rPr>
        <w:t>&lt;Article&gt;</w:t>
      </w:r>
      <w:r w:rsidRPr="000232D9">
        <w:t>Considérant 5</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F2E44FC" w14:textId="77777777" w:rsidTr="00F87118">
        <w:trPr>
          <w:trHeight w:val="240"/>
          <w:jc w:val="center"/>
        </w:trPr>
        <w:tc>
          <w:tcPr>
            <w:tcW w:w="9752" w:type="dxa"/>
            <w:gridSpan w:val="2"/>
            <w:tcBorders>
              <w:top w:val="nil"/>
              <w:left w:val="nil"/>
              <w:bottom w:val="nil"/>
              <w:right w:val="nil"/>
            </w:tcBorders>
          </w:tcPr>
          <w:p w14:paraId="52AB42CB" w14:textId="77777777" w:rsidR="00834CC2" w:rsidRPr="000232D9" w:rsidRDefault="00834CC2" w:rsidP="00F87118"/>
        </w:tc>
      </w:tr>
      <w:tr w:rsidR="00834CC2" w:rsidRPr="000232D9" w14:paraId="21DA3835" w14:textId="77777777" w:rsidTr="00F87118">
        <w:trPr>
          <w:trHeight w:val="240"/>
          <w:jc w:val="center"/>
        </w:trPr>
        <w:tc>
          <w:tcPr>
            <w:tcW w:w="4876" w:type="dxa"/>
            <w:tcBorders>
              <w:top w:val="nil"/>
              <w:left w:val="nil"/>
              <w:bottom w:val="nil"/>
              <w:right w:val="nil"/>
            </w:tcBorders>
            <w:hideMark/>
          </w:tcPr>
          <w:p w14:paraId="7D1925D9"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8CDFFC6" w14:textId="77777777" w:rsidR="00834CC2" w:rsidRPr="000232D9" w:rsidRDefault="00834CC2" w:rsidP="00F87118">
            <w:pPr>
              <w:pStyle w:val="AmColumnHeading"/>
            </w:pPr>
            <w:r w:rsidRPr="000232D9">
              <w:t>Amendement</w:t>
            </w:r>
          </w:p>
        </w:tc>
      </w:tr>
      <w:tr w:rsidR="00834CC2" w:rsidRPr="000232D9" w14:paraId="6D117937" w14:textId="77777777" w:rsidTr="00F87118">
        <w:trPr>
          <w:jc w:val="center"/>
        </w:trPr>
        <w:tc>
          <w:tcPr>
            <w:tcW w:w="4876" w:type="dxa"/>
            <w:tcBorders>
              <w:top w:val="nil"/>
              <w:left w:val="nil"/>
              <w:bottom w:val="nil"/>
              <w:right w:val="nil"/>
            </w:tcBorders>
            <w:hideMark/>
          </w:tcPr>
          <w:p w14:paraId="4BAB0499" w14:textId="77777777" w:rsidR="00834CC2" w:rsidRPr="000232D9" w:rsidRDefault="00834CC2" w:rsidP="00F87118">
            <w:pPr>
              <w:pStyle w:val="Normal6a"/>
            </w:pPr>
            <w:r w:rsidRPr="000232D9">
              <w:t>(5)</w:t>
            </w:r>
            <w:r w:rsidRPr="000232D9">
              <w:tab/>
              <w:t>La mise en œuvre de la décision (UE) 2021/1764 modifiée devrait soutenir la stratégie «Global Gateway»</w:t>
            </w:r>
            <w:r w:rsidRPr="000232D9">
              <w:rPr>
                <w:vertAlign w:val="superscript"/>
              </w:rPr>
              <w:t>3</w:t>
            </w:r>
            <w:r w:rsidRPr="000232D9">
              <w:t xml:space="preserve">, la stratégie d’investissement extérieur de l’Union qui vise à faire progresser la réalisation des objectifs de développement durable en collaboration avec les pays et territoires partenaires. Les complémentarités entre les actions relevant de la stratégie «Global Gateway» et sa boîte à outils devraient être renforcées afin de créer des possibilités d’investissement dans les PTOM </w:t>
            </w:r>
            <w:r w:rsidRPr="000232D9">
              <w:rPr>
                <w:b/>
                <w:bCs/>
                <w:i/>
                <w:iCs/>
              </w:rPr>
              <w:t>et</w:t>
            </w:r>
            <w:r w:rsidRPr="000232D9">
              <w:t xml:space="preserve"> de promouvoir leur intégration plus efficace dans les cadres de coopération régionale de l’Union.</w:t>
            </w:r>
          </w:p>
        </w:tc>
        <w:tc>
          <w:tcPr>
            <w:tcW w:w="4876" w:type="dxa"/>
            <w:tcBorders>
              <w:top w:val="nil"/>
              <w:left w:val="nil"/>
              <w:bottom w:val="nil"/>
              <w:right w:val="nil"/>
            </w:tcBorders>
            <w:hideMark/>
          </w:tcPr>
          <w:p w14:paraId="7ADC3606" w14:textId="77777777" w:rsidR="00834CC2" w:rsidRPr="000232D9" w:rsidRDefault="00834CC2" w:rsidP="00F87118">
            <w:pPr>
              <w:pStyle w:val="Normal6a"/>
            </w:pPr>
            <w:r w:rsidRPr="000232D9">
              <w:t>(5)</w:t>
            </w:r>
            <w:r w:rsidRPr="000232D9">
              <w:tab/>
              <w:t>La mise en œuvre de la décision (UE) 2021/1764 modifiée devrait soutenir la stratégie «Global Gateway»</w:t>
            </w:r>
            <w:r w:rsidRPr="000232D9">
              <w:rPr>
                <w:vertAlign w:val="superscript"/>
              </w:rPr>
              <w:t>3</w:t>
            </w:r>
            <w:r w:rsidRPr="000232D9">
              <w:t xml:space="preserve">, la stratégie d’investissement extérieur de l’Union qui vise à faire progresser </w:t>
            </w:r>
            <w:r w:rsidRPr="000232D9">
              <w:rPr>
                <w:b/>
                <w:bCs/>
                <w:i/>
                <w:iCs/>
              </w:rPr>
              <w:t>des normes élevées en matière d’environnement, de questions sociales et de gouvernance, conformément à l’approche à 360 degrés et, plus largement,</w:t>
            </w:r>
            <w:r w:rsidRPr="000232D9">
              <w:t xml:space="preserve"> la réalisation des objectifs de développement durable </w:t>
            </w:r>
            <w:r w:rsidRPr="000232D9">
              <w:rPr>
                <w:b/>
                <w:bCs/>
                <w:i/>
                <w:iCs/>
              </w:rPr>
              <w:t>du Programme de développement durable à l’horizon 2030,</w:t>
            </w:r>
            <w:r w:rsidRPr="000232D9">
              <w:t xml:space="preserve"> en collaboration avec les pays et territoires partenaires.</w:t>
            </w:r>
            <w:r w:rsidRPr="000232D9">
              <w:rPr>
                <w:b/>
                <w:i/>
              </w:rPr>
              <w:t xml:space="preserve"> </w:t>
            </w:r>
            <w:r w:rsidRPr="000232D9">
              <w:rPr>
                <w:b/>
                <w:bCs/>
                <w:i/>
                <w:iCs/>
              </w:rPr>
              <w:t>La stratégie «Global Gateway» offre potentiellement aux PTOM une occasion unique de diversifier leurs économies.</w:t>
            </w:r>
            <w:r w:rsidRPr="000232D9">
              <w:t xml:space="preserve"> Les complémentarités entre les actions relevant de la stratégie «Global Gateway» et sa boîte à outils devraient être renforcées afin de créer des possibilités d’investissement dans les PTOM</w:t>
            </w:r>
            <w:r w:rsidRPr="000232D9">
              <w:rPr>
                <w:b/>
                <w:bCs/>
                <w:i/>
                <w:iCs/>
              </w:rPr>
              <w:t>,</w:t>
            </w:r>
            <w:r w:rsidRPr="000232D9">
              <w:t xml:space="preserve"> de promouvoir leur intégration plus efficace dans les cadres de coopération régionale de l’Union</w:t>
            </w:r>
            <w:r w:rsidRPr="000232D9">
              <w:rPr>
                <w:b/>
                <w:bCs/>
                <w:i/>
                <w:iCs/>
              </w:rPr>
              <w:t xml:space="preserve"> et de mettre en place des économies locales plus solides et plus autonomes</w:t>
            </w:r>
            <w:r w:rsidRPr="000232D9">
              <w:t xml:space="preserve">. </w:t>
            </w:r>
            <w:r w:rsidRPr="000232D9">
              <w:rPr>
                <w:b/>
                <w:i/>
              </w:rPr>
              <w:t>À cet effet, les investissements financés dans le cadre de la stratégie «Global Gateway» visent non seulement à renforcer la résilience économique et à réduire la vulnérabilité aux chocs extérieurs, mais créent également des emplois de qualité, stimulent l’innovation et améliorent le niveau de vie global dans les PTOM.</w:t>
            </w:r>
          </w:p>
        </w:tc>
      </w:tr>
      <w:tr w:rsidR="00834CC2" w:rsidRPr="000232D9" w14:paraId="4CDC66F4" w14:textId="77777777" w:rsidTr="00F87118">
        <w:trPr>
          <w:jc w:val="center"/>
        </w:trPr>
        <w:tc>
          <w:tcPr>
            <w:tcW w:w="4876" w:type="dxa"/>
            <w:tcBorders>
              <w:top w:val="nil"/>
              <w:left w:val="nil"/>
              <w:bottom w:val="nil"/>
              <w:right w:val="nil"/>
            </w:tcBorders>
            <w:hideMark/>
          </w:tcPr>
          <w:p w14:paraId="526428B1" w14:textId="77777777" w:rsidR="00834CC2" w:rsidRPr="000232D9" w:rsidRDefault="00834CC2" w:rsidP="00F87118">
            <w:pPr>
              <w:pStyle w:val="Normal6a"/>
            </w:pPr>
            <w:r w:rsidRPr="000232D9">
              <w:rPr>
                <w:b/>
                <w:i/>
              </w:rPr>
              <w:t>_________________</w:t>
            </w:r>
          </w:p>
        </w:tc>
        <w:tc>
          <w:tcPr>
            <w:tcW w:w="4876" w:type="dxa"/>
            <w:tcBorders>
              <w:top w:val="nil"/>
              <w:left w:val="nil"/>
              <w:bottom w:val="nil"/>
              <w:right w:val="nil"/>
            </w:tcBorders>
            <w:hideMark/>
          </w:tcPr>
          <w:p w14:paraId="6779F5ED" w14:textId="77777777" w:rsidR="00834CC2" w:rsidRPr="000232D9" w:rsidRDefault="00834CC2" w:rsidP="00F87118">
            <w:pPr>
              <w:pStyle w:val="Normal6a"/>
            </w:pPr>
            <w:r w:rsidRPr="000232D9">
              <w:rPr>
                <w:b/>
                <w:i/>
              </w:rPr>
              <w:t>_________________</w:t>
            </w:r>
          </w:p>
        </w:tc>
      </w:tr>
      <w:tr w:rsidR="00834CC2" w:rsidRPr="000232D9" w14:paraId="615C1BFB" w14:textId="77777777" w:rsidTr="00F87118">
        <w:trPr>
          <w:jc w:val="center"/>
        </w:trPr>
        <w:tc>
          <w:tcPr>
            <w:tcW w:w="4876" w:type="dxa"/>
            <w:tcBorders>
              <w:top w:val="nil"/>
              <w:left w:val="nil"/>
              <w:bottom w:val="nil"/>
              <w:right w:val="nil"/>
            </w:tcBorders>
            <w:hideMark/>
          </w:tcPr>
          <w:p w14:paraId="3E668106" w14:textId="77777777" w:rsidR="00834CC2" w:rsidRPr="000232D9" w:rsidRDefault="00834CC2" w:rsidP="00F87118">
            <w:pPr>
              <w:pStyle w:val="Normal6a"/>
            </w:pPr>
            <w:r w:rsidRPr="000232D9">
              <w:rPr>
                <w:vertAlign w:val="superscript"/>
              </w:rPr>
              <w:t>3</w:t>
            </w:r>
            <w:r w:rsidRPr="000232D9">
              <w:t xml:space="preserve"> Communication conjointe de la Commission au Parlement européen, au Conseil, au Comité économique et social européen, au Comité des régions et à la Banque européenne d’investissement – La stratégie «Global Gateway» [JOIN(2021) 30 final, décembre 2021].</w:t>
            </w:r>
          </w:p>
        </w:tc>
        <w:tc>
          <w:tcPr>
            <w:tcW w:w="4876" w:type="dxa"/>
            <w:tcBorders>
              <w:top w:val="nil"/>
              <w:left w:val="nil"/>
              <w:bottom w:val="nil"/>
              <w:right w:val="nil"/>
            </w:tcBorders>
            <w:hideMark/>
          </w:tcPr>
          <w:p w14:paraId="7D70899C" w14:textId="77777777" w:rsidR="00834CC2" w:rsidRPr="000232D9" w:rsidRDefault="00834CC2" w:rsidP="00F87118">
            <w:pPr>
              <w:pStyle w:val="Normal6a"/>
            </w:pPr>
            <w:r w:rsidRPr="000232D9">
              <w:rPr>
                <w:vertAlign w:val="superscript"/>
              </w:rPr>
              <w:t>3</w:t>
            </w:r>
            <w:r w:rsidRPr="000232D9">
              <w:t xml:space="preserve"> Communication conjointe de la Commission au Parlement européen, au Conseil, au Comité économique et social européen, au Comité des régions et à la Banque européenne d’investissement – La stratégie «Global Gateway» [JOIN(2021) 30 final, décembre 2021].</w:t>
            </w:r>
          </w:p>
        </w:tc>
      </w:tr>
    </w:tbl>
    <w:p w14:paraId="25AA653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4F8F00E" w14:textId="77777777" w:rsidR="00834CC2" w:rsidRPr="000232D9" w:rsidRDefault="00834CC2" w:rsidP="00834CC2">
      <w:r w:rsidRPr="000232D9">
        <w:rPr>
          <w:rStyle w:val="HideTWBExt"/>
        </w:rPr>
        <w:t>&lt;/Amend&gt;</w:t>
      </w:r>
    </w:p>
    <w:p w14:paraId="124FCBB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50</w:t>
      </w:r>
      <w:r w:rsidRPr="000232D9">
        <w:rPr>
          <w:rStyle w:val="HideTWBExt"/>
          <w:b w:val="0"/>
        </w:rPr>
        <w:t>&lt;/NumAm&gt;</w:t>
      </w:r>
    </w:p>
    <w:p w14:paraId="1A480979"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58A02B71" w14:textId="77777777" w:rsidR="00834CC2" w:rsidRPr="000232D9" w:rsidRDefault="00834CC2" w:rsidP="00834CC2">
      <w:pPr>
        <w:pStyle w:val="NormalBold"/>
      </w:pPr>
      <w:r w:rsidRPr="000232D9">
        <w:rPr>
          <w:rStyle w:val="HideTWBExt"/>
          <w:b w:val="0"/>
        </w:rPr>
        <w:t>&lt;/RepeatBlock-By&gt;</w:t>
      </w:r>
    </w:p>
    <w:p w14:paraId="13AF68A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B4E2635" w14:textId="77777777" w:rsidR="00834CC2" w:rsidRPr="000232D9" w:rsidRDefault="00834CC2" w:rsidP="00834CC2">
      <w:pPr>
        <w:pStyle w:val="NormalBold"/>
      </w:pPr>
      <w:r w:rsidRPr="000232D9">
        <w:rPr>
          <w:rStyle w:val="HideTWBExt"/>
          <w:b w:val="0"/>
        </w:rPr>
        <w:t>&lt;Article&gt;</w:t>
      </w:r>
      <w:r w:rsidRPr="000232D9">
        <w:t>Considérant 5</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3AB8515" w14:textId="77777777" w:rsidTr="00F87118">
        <w:trPr>
          <w:trHeight w:val="240"/>
          <w:jc w:val="center"/>
        </w:trPr>
        <w:tc>
          <w:tcPr>
            <w:tcW w:w="9752" w:type="dxa"/>
            <w:gridSpan w:val="2"/>
            <w:tcBorders>
              <w:top w:val="nil"/>
              <w:left w:val="nil"/>
              <w:bottom w:val="nil"/>
              <w:right w:val="nil"/>
            </w:tcBorders>
          </w:tcPr>
          <w:p w14:paraId="101C95CD" w14:textId="77777777" w:rsidR="00834CC2" w:rsidRPr="000232D9" w:rsidRDefault="00834CC2" w:rsidP="00F87118"/>
        </w:tc>
      </w:tr>
      <w:tr w:rsidR="00834CC2" w:rsidRPr="000232D9" w14:paraId="14A0EF0F" w14:textId="77777777" w:rsidTr="00F87118">
        <w:trPr>
          <w:trHeight w:val="240"/>
          <w:jc w:val="center"/>
        </w:trPr>
        <w:tc>
          <w:tcPr>
            <w:tcW w:w="4876" w:type="dxa"/>
            <w:tcBorders>
              <w:top w:val="nil"/>
              <w:left w:val="nil"/>
              <w:bottom w:val="nil"/>
              <w:right w:val="nil"/>
            </w:tcBorders>
            <w:hideMark/>
          </w:tcPr>
          <w:p w14:paraId="561D4587"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C013026" w14:textId="77777777" w:rsidR="00834CC2" w:rsidRPr="000232D9" w:rsidRDefault="00834CC2" w:rsidP="00F87118">
            <w:pPr>
              <w:pStyle w:val="AmColumnHeading"/>
            </w:pPr>
            <w:r w:rsidRPr="000232D9">
              <w:t>Amendement</w:t>
            </w:r>
          </w:p>
        </w:tc>
      </w:tr>
      <w:tr w:rsidR="00834CC2" w:rsidRPr="000232D9" w14:paraId="7CD56BD4" w14:textId="77777777" w:rsidTr="00F87118">
        <w:trPr>
          <w:jc w:val="center"/>
        </w:trPr>
        <w:tc>
          <w:tcPr>
            <w:tcW w:w="4876" w:type="dxa"/>
            <w:tcBorders>
              <w:top w:val="nil"/>
              <w:left w:val="nil"/>
              <w:bottom w:val="nil"/>
              <w:right w:val="nil"/>
            </w:tcBorders>
            <w:hideMark/>
          </w:tcPr>
          <w:p w14:paraId="7CFFD056" w14:textId="77777777" w:rsidR="00834CC2" w:rsidRPr="000232D9" w:rsidRDefault="00834CC2" w:rsidP="00F87118">
            <w:pPr>
              <w:pStyle w:val="Normal6a"/>
            </w:pPr>
            <w:r w:rsidRPr="000232D9">
              <w:t>(5)</w:t>
            </w:r>
            <w:r w:rsidRPr="000232D9">
              <w:tab/>
              <w:t>La mise en œuvre de la décision (UE) 2021/1764 modifiée devrait soutenir la stratégie «Global Gateway»</w:t>
            </w:r>
            <w:r w:rsidRPr="000232D9">
              <w:rPr>
                <w:vertAlign w:val="superscript"/>
              </w:rPr>
              <w:t>3</w:t>
            </w:r>
            <w:r w:rsidRPr="000232D9">
              <w:t xml:space="preserve">, la stratégie d’investissement extérieur de l’Union qui vise à faire progresser la réalisation des objectifs de développement durable en collaboration avec les pays et territoires partenaires. Les complémentarités entre les actions relevant de la stratégie «Global Gateway» </w:t>
            </w:r>
            <w:r w:rsidRPr="000232D9">
              <w:rPr>
                <w:b/>
                <w:bCs/>
                <w:i/>
                <w:iCs/>
              </w:rPr>
              <w:t>et sa boîte à outils</w:t>
            </w:r>
            <w:r w:rsidRPr="000232D9">
              <w:t xml:space="preserve"> devraient être renforcées afin de créer des possibilités d’investissement dans les PTOM et de promouvoir leur intégration plus efficace dans les cadres de coopération régionale de l’Union.</w:t>
            </w:r>
          </w:p>
        </w:tc>
        <w:tc>
          <w:tcPr>
            <w:tcW w:w="4876" w:type="dxa"/>
            <w:tcBorders>
              <w:top w:val="nil"/>
              <w:left w:val="nil"/>
              <w:bottom w:val="nil"/>
              <w:right w:val="nil"/>
            </w:tcBorders>
            <w:hideMark/>
          </w:tcPr>
          <w:p w14:paraId="7CE874CA" w14:textId="77777777" w:rsidR="00834CC2" w:rsidRPr="000232D9" w:rsidRDefault="00834CC2" w:rsidP="00F87118">
            <w:pPr>
              <w:pStyle w:val="Normal6a"/>
            </w:pPr>
            <w:r w:rsidRPr="000232D9">
              <w:t>(5)</w:t>
            </w:r>
            <w:r w:rsidRPr="000232D9">
              <w:tab/>
              <w:t>La mise en œuvre de la décision (UE) 2021/1764 modifiée devrait soutenir la stratégie «Global Gateway»</w:t>
            </w:r>
            <w:r w:rsidRPr="000232D9">
              <w:rPr>
                <w:vertAlign w:val="superscript"/>
              </w:rPr>
              <w:t>3</w:t>
            </w:r>
            <w:r w:rsidRPr="000232D9">
              <w:t>, la stratégie d’investissement extérieur de l’Union qui vise à faire progresser la réalisation des objectifs de développement durable en collaboration avec les pays et territoires partenaires. Les complémentarités entre les actions relevant de la stratégie «Global Gateway»</w:t>
            </w:r>
            <w:r w:rsidRPr="000232D9">
              <w:rPr>
                <w:b/>
                <w:i/>
              </w:rPr>
              <w:t>, du Fonds européen pour la compétitivité et d’autres instruments pertinents de l’Union</w:t>
            </w:r>
            <w:r w:rsidRPr="000232D9">
              <w:t xml:space="preserve"> devraient être renforcées afin de créer des possibilités d’investissement dans les PTOM et de promouvoir leur intégration plus efficace dans les cadres de coopération régionale de l’Union</w:t>
            </w:r>
            <w:r w:rsidRPr="000232D9">
              <w:rPr>
                <w:b/>
                <w:i/>
              </w:rPr>
              <w:t>, tout en veillant à ce que le financement au titre de la présente décision reste axé sur les besoins de développement durable des PTOM et apporte des avantages tangibles aux communautés locales</w:t>
            </w:r>
            <w:r w:rsidRPr="000232D9">
              <w:t>.</w:t>
            </w:r>
          </w:p>
        </w:tc>
      </w:tr>
      <w:tr w:rsidR="00834CC2" w:rsidRPr="000232D9" w14:paraId="60B22B5F" w14:textId="77777777" w:rsidTr="00F87118">
        <w:trPr>
          <w:jc w:val="center"/>
        </w:trPr>
        <w:tc>
          <w:tcPr>
            <w:tcW w:w="4876" w:type="dxa"/>
            <w:tcBorders>
              <w:top w:val="nil"/>
              <w:left w:val="nil"/>
              <w:bottom w:val="nil"/>
              <w:right w:val="nil"/>
            </w:tcBorders>
            <w:hideMark/>
          </w:tcPr>
          <w:p w14:paraId="2296AD5C" w14:textId="77777777" w:rsidR="00834CC2" w:rsidRPr="000232D9" w:rsidRDefault="00834CC2" w:rsidP="00F87118">
            <w:pPr>
              <w:pStyle w:val="Normal6a"/>
            </w:pPr>
            <w:r w:rsidRPr="000232D9">
              <w:rPr>
                <w:b/>
                <w:i/>
              </w:rPr>
              <w:t>_________________</w:t>
            </w:r>
          </w:p>
        </w:tc>
        <w:tc>
          <w:tcPr>
            <w:tcW w:w="4876" w:type="dxa"/>
            <w:tcBorders>
              <w:top w:val="nil"/>
              <w:left w:val="nil"/>
              <w:bottom w:val="nil"/>
              <w:right w:val="nil"/>
            </w:tcBorders>
            <w:hideMark/>
          </w:tcPr>
          <w:p w14:paraId="09857A51" w14:textId="77777777" w:rsidR="00834CC2" w:rsidRPr="000232D9" w:rsidRDefault="00834CC2" w:rsidP="00F87118">
            <w:pPr>
              <w:pStyle w:val="Normal6a"/>
            </w:pPr>
            <w:r w:rsidRPr="000232D9">
              <w:rPr>
                <w:b/>
                <w:i/>
              </w:rPr>
              <w:t>_________________</w:t>
            </w:r>
          </w:p>
        </w:tc>
      </w:tr>
      <w:tr w:rsidR="00834CC2" w:rsidRPr="000232D9" w14:paraId="60D7D6CD" w14:textId="77777777" w:rsidTr="00F87118">
        <w:trPr>
          <w:jc w:val="center"/>
        </w:trPr>
        <w:tc>
          <w:tcPr>
            <w:tcW w:w="4876" w:type="dxa"/>
            <w:tcBorders>
              <w:top w:val="nil"/>
              <w:left w:val="nil"/>
              <w:bottom w:val="nil"/>
              <w:right w:val="nil"/>
            </w:tcBorders>
            <w:hideMark/>
          </w:tcPr>
          <w:p w14:paraId="2E36D353" w14:textId="77777777" w:rsidR="00834CC2" w:rsidRPr="000232D9" w:rsidRDefault="00834CC2" w:rsidP="00F87118">
            <w:pPr>
              <w:pStyle w:val="Normal6a"/>
            </w:pPr>
            <w:r w:rsidRPr="000232D9">
              <w:rPr>
                <w:vertAlign w:val="superscript"/>
              </w:rPr>
              <w:t>3</w:t>
            </w:r>
            <w:r w:rsidRPr="000232D9">
              <w:t xml:space="preserve"> Communication conjointe de la Commission au Parlement européen, au Conseil, au Comité économique et social européen, au Comité des régions et à la Banque européenne d’investissement – La stratégie «Global Gateway» [JOIN(2021) 30 final, décembre 2021].</w:t>
            </w:r>
          </w:p>
        </w:tc>
        <w:tc>
          <w:tcPr>
            <w:tcW w:w="4876" w:type="dxa"/>
            <w:tcBorders>
              <w:top w:val="nil"/>
              <w:left w:val="nil"/>
              <w:bottom w:val="nil"/>
              <w:right w:val="nil"/>
            </w:tcBorders>
            <w:hideMark/>
          </w:tcPr>
          <w:p w14:paraId="0855DBA4" w14:textId="77777777" w:rsidR="00834CC2" w:rsidRPr="000232D9" w:rsidRDefault="00834CC2" w:rsidP="00F87118">
            <w:pPr>
              <w:pStyle w:val="Normal6a"/>
            </w:pPr>
            <w:r w:rsidRPr="000232D9">
              <w:rPr>
                <w:vertAlign w:val="superscript"/>
              </w:rPr>
              <w:t>3</w:t>
            </w:r>
            <w:r w:rsidRPr="000232D9">
              <w:t xml:space="preserve"> Communication conjointe de la Commission au Parlement européen, au Conseil, au Comité économique et social européen, au Comité des régions et à la Banque européenne d’investissement – La stratégie «Global Gateway» [JOIN(2021) 30 final, décembre 2021].</w:t>
            </w:r>
          </w:p>
        </w:tc>
      </w:tr>
    </w:tbl>
    <w:p w14:paraId="53586777"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18616C7" w14:textId="77777777" w:rsidR="00834CC2" w:rsidRPr="000232D9" w:rsidRDefault="00834CC2" w:rsidP="00834CC2">
      <w:r w:rsidRPr="000232D9">
        <w:rPr>
          <w:rStyle w:val="HideTWBExt"/>
        </w:rPr>
        <w:t>&lt;/Amend&gt;</w:t>
      </w:r>
    </w:p>
    <w:p w14:paraId="2159FEB0"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51</w:t>
      </w:r>
      <w:r w:rsidRPr="000232D9">
        <w:rPr>
          <w:rStyle w:val="HideTWBExt"/>
          <w:b w:val="0"/>
        </w:rPr>
        <w:t>&lt;/NumAm&gt;</w:t>
      </w:r>
    </w:p>
    <w:p w14:paraId="148C645B"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68F2B64C" w14:textId="77777777" w:rsidR="00834CC2" w:rsidRPr="000232D9" w:rsidRDefault="00834CC2" w:rsidP="00834CC2">
      <w:pPr>
        <w:pStyle w:val="NormalBold"/>
      </w:pPr>
      <w:r w:rsidRPr="000232D9">
        <w:rPr>
          <w:rStyle w:val="HideTWBExt"/>
          <w:b w:val="0"/>
        </w:rPr>
        <w:t>&lt;/RepeatBlock-By&gt;</w:t>
      </w:r>
    </w:p>
    <w:p w14:paraId="42486723"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EA98846" w14:textId="77777777" w:rsidR="00834CC2" w:rsidRPr="000232D9" w:rsidRDefault="00834CC2" w:rsidP="00834CC2">
      <w:pPr>
        <w:pStyle w:val="NormalBold"/>
      </w:pPr>
      <w:r w:rsidRPr="000232D9">
        <w:rPr>
          <w:rStyle w:val="HideTWBExt"/>
          <w:b w:val="0"/>
        </w:rPr>
        <w:t>&lt;Article&gt;</w:t>
      </w:r>
      <w:r w:rsidRPr="000232D9">
        <w:t>Considérant 5</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F52BC8D" w14:textId="77777777" w:rsidTr="00F87118">
        <w:trPr>
          <w:trHeight w:val="240"/>
          <w:jc w:val="center"/>
        </w:trPr>
        <w:tc>
          <w:tcPr>
            <w:tcW w:w="9752" w:type="dxa"/>
            <w:gridSpan w:val="2"/>
            <w:tcBorders>
              <w:top w:val="nil"/>
              <w:left w:val="nil"/>
              <w:bottom w:val="nil"/>
              <w:right w:val="nil"/>
            </w:tcBorders>
          </w:tcPr>
          <w:p w14:paraId="78DDC81B" w14:textId="77777777" w:rsidR="00834CC2" w:rsidRPr="000232D9" w:rsidRDefault="00834CC2" w:rsidP="00F87118"/>
        </w:tc>
      </w:tr>
      <w:tr w:rsidR="00834CC2" w:rsidRPr="000232D9" w14:paraId="082B188A" w14:textId="77777777" w:rsidTr="00F87118">
        <w:trPr>
          <w:trHeight w:val="240"/>
          <w:jc w:val="center"/>
        </w:trPr>
        <w:tc>
          <w:tcPr>
            <w:tcW w:w="4876" w:type="dxa"/>
            <w:tcBorders>
              <w:top w:val="nil"/>
              <w:left w:val="nil"/>
              <w:bottom w:val="nil"/>
              <w:right w:val="nil"/>
            </w:tcBorders>
            <w:hideMark/>
          </w:tcPr>
          <w:p w14:paraId="54185A18"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54521B6" w14:textId="77777777" w:rsidR="00834CC2" w:rsidRPr="000232D9" w:rsidRDefault="00834CC2" w:rsidP="00F87118">
            <w:pPr>
              <w:pStyle w:val="AmColumnHeading"/>
            </w:pPr>
            <w:r w:rsidRPr="000232D9">
              <w:t>Amendement</w:t>
            </w:r>
          </w:p>
        </w:tc>
      </w:tr>
      <w:tr w:rsidR="00834CC2" w:rsidRPr="000232D9" w14:paraId="44FCB892" w14:textId="77777777" w:rsidTr="00F87118">
        <w:trPr>
          <w:jc w:val="center"/>
        </w:trPr>
        <w:tc>
          <w:tcPr>
            <w:tcW w:w="4876" w:type="dxa"/>
            <w:tcBorders>
              <w:top w:val="nil"/>
              <w:left w:val="nil"/>
              <w:bottom w:val="nil"/>
              <w:right w:val="nil"/>
            </w:tcBorders>
            <w:hideMark/>
          </w:tcPr>
          <w:p w14:paraId="78591C4E" w14:textId="77777777" w:rsidR="00834CC2" w:rsidRPr="000232D9" w:rsidRDefault="00834CC2" w:rsidP="00F87118">
            <w:pPr>
              <w:pStyle w:val="Normal6a"/>
            </w:pPr>
            <w:r w:rsidRPr="000232D9">
              <w:t>(5)</w:t>
            </w:r>
            <w:r w:rsidRPr="000232D9">
              <w:tab/>
              <w:t>La mise en œuvre de la décision (UE) 2021/1764 modifiée devrait soutenir la stratégie «Global Gateway»</w:t>
            </w:r>
            <w:r w:rsidRPr="000232D9">
              <w:rPr>
                <w:vertAlign w:val="superscript"/>
              </w:rPr>
              <w:t>3</w:t>
            </w:r>
            <w:r w:rsidRPr="000232D9">
              <w:t>, la stratégie d’investissement extérieur de l’Union qui vise à faire progresser la réalisation des objectifs de développement durable en collaboration avec les pays et territoires partenaires. Les complémentarités entre les actions relevant de la stratégie «Global Gateway» et sa boîte à outils devraient être renforcées afin de créer des possibilités d’investissement dans les PTOM et de promouvoir leur intégration plus efficace dans les cadres de coopération régionale de l’Union.</w:t>
            </w:r>
          </w:p>
        </w:tc>
        <w:tc>
          <w:tcPr>
            <w:tcW w:w="4876" w:type="dxa"/>
            <w:tcBorders>
              <w:top w:val="nil"/>
              <w:left w:val="nil"/>
              <w:bottom w:val="nil"/>
              <w:right w:val="nil"/>
            </w:tcBorders>
            <w:hideMark/>
          </w:tcPr>
          <w:p w14:paraId="0D9FC2B1" w14:textId="77777777" w:rsidR="00834CC2" w:rsidRPr="000232D9" w:rsidRDefault="00834CC2" w:rsidP="00F87118">
            <w:pPr>
              <w:pStyle w:val="Normal6a"/>
            </w:pPr>
            <w:r w:rsidRPr="000232D9">
              <w:t>(5)</w:t>
            </w:r>
            <w:r w:rsidRPr="000232D9">
              <w:tab/>
              <w:t xml:space="preserve">La mise en œuvre de la décision (UE) 2021/1764 modifiée devrait soutenir </w:t>
            </w:r>
            <w:r w:rsidRPr="000232D9">
              <w:rPr>
                <w:b/>
                <w:bCs/>
                <w:i/>
                <w:iCs/>
              </w:rPr>
              <w:t>la coopération, y compris dans le cadre de</w:t>
            </w:r>
            <w:r w:rsidRPr="000232D9">
              <w:t xml:space="preserve"> la stratégie «Global Gateway»</w:t>
            </w:r>
            <w:r w:rsidRPr="000232D9">
              <w:rPr>
                <w:vertAlign w:val="superscript"/>
              </w:rPr>
              <w:t>3</w:t>
            </w:r>
            <w:r w:rsidRPr="000232D9">
              <w:t>, la stratégie d’investissement extérieur de l’Union qui vise à faire progresser la réalisation des objectifs de développement durable en collaboration avec les pays et territoires partenaires. Les complémentarités entre les actions relevant de la stratégie «Global Gateway» et sa boîte à outils devraient être renforcées afin de créer des possibilités d’investissement dans les PTOM et de promouvoir leur intégration plus efficace dans les cadres de coopération régionale de l’Union.</w:t>
            </w:r>
          </w:p>
        </w:tc>
      </w:tr>
      <w:tr w:rsidR="00834CC2" w:rsidRPr="000232D9" w14:paraId="6FA94376" w14:textId="77777777" w:rsidTr="00F87118">
        <w:trPr>
          <w:jc w:val="center"/>
        </w:trPr>
        <w:tc>
          <w:tcPr>
            <w:tcW w:w="4876" w:type="dxa"/>
            <w:tcBorders>
              <w:top w:val="nil"/>
              <w:left w:val="nil"/>
              <w:bottom w:val="nil"/>
              <w:right w:val="nil"/>
            </w:tcBorders>
            <w:hideMark/>
          </w:tcPr>
          <w:p w14:paraId="2E41A2B0" w14:textId="77777777" w:rsidR="00834CC2" w:rsidRPr="000232D9" w:rsidRDefault="00834CC2" w:rsidP="00F87118">
            <w:pPr>
              <w:pStyle w:val="Normal6a"/>
            </w:pPr>
            <w:r w:rsidRPr="000232D9">
              <w:rPr>
                <w:b/>
                <w:i/>
              </w:rPr>
              <w:t>_________________</w:t>
            </w:r>
          </w:p>
        </w:tc>
        <w:tc>
          <w:tcPr>
            <w:tcW w:w="4876" w:type="dxa"/>
            <w:tcBorders>
              <w:top w:val="nil"/>
              <w:left w:val="nil"/>
              <w:bottom w:val="nil"/>
              <w:right w:val="nil"/>
            </w:tcBorders>
            <w:hideMark/>
          </w:tcPr>
          <w:p w14:paraId="270B1820" w14:textId="77777777" w:rsidR="00834CC2" w:rsidRPr="000232D9" w:rsidRDefault="00834CC2" w:rsidP="00F87118">
            <w:pPr>
              <w:pStyle w:val="Normal6a"/>
            </w:pPr>
            <w:r w:rsidRPr="000232D9">
              <w:rPr>
                <w:b/>
                <w:i/>
              </w:rPr>
              <w:t>_________________</w:t>
            </w:r>
          </w:p>
        </w:tc>
      </w:tr>
      <w:tr w:rsidR="00834CC2" w:rsidRPr="000232D9" w14:paraId="7A28306F" w14:textId="77777777" w:rsidTr="00F87118">
        <w:trPr>
          <w:jc w:val="center"/>
        </w:trPr>
        <w:tc>
          <w:tcPr>
            <w:tcW w:w="4876" w:type="dxa"/>
            <w:tcBorders>
              <w:top w:val="nil"/>
              <w:left w:val="nil"/>
              <w:bottom w:val="nil"/>
              <w:right w:val="nil"/>
            </w:tcBorders>
            <w:hideMark/>
          </w:tcPr>
          <w:p w14:paraId="4B8DFCC7" w14:textId="77777777" w:rsidR="00834CC2" w:rsidRPr="000232D9" w:rsidRDefault="00834CC2" w:rsidP="00F87118">
            <w:pPr>
              <w:pStyle w:val="Normal6a"/>
            </w:pPr>
            <w:r w:rsidRPr="000232D9">
              <w:rPr>
                <w:vertAlign w:val="superscript"/>
              </w:rPr>
              <w:t>3</w:t>
            </w:r>
            <w:r w:rsidRPr="000232D9">
              <w:t xml:space="preserve"> Communication conjointe de la Commission au Parlement européen, au Conseil, au Comité économique et social européen, au Comité des régions et à la Banque européenne d’investissement – La stratégie «Global Gateway» [JOIN(2021) 30 final, décembre 2021].</w:t>
            </w:r>
          </w:p>
        </w:tc>
        <w:tc>
          <w:tcPr>
            <w:tcW w:w="4876" w:type="dxa"/>
            <w:tcBorders>
              <w:top w:val="nil"/>
              <w:left w:val="nil"/>
              <w:bottom w:val="nil"/>
              <w:right w:val="nil"/>
            </w:tcBorders>
            <w:hideMark/>
          </w:tcPr>
          <w:p w14:paraId="21274253" w14:textId="77777777" w:rsidR="00834CC2" w:rsidRPr="000232D9" w:rsidRDefault="00834CC2" w:rsidP="00F87118">
            <w:pPr>
              <w:pStyle w:val="Normal6a"/>
            </w:pPr>
            <w:r w:rsidRPr="000232D9">
              <w:rPr>
                <w:vertAlign w:val="superscript"/>
              </w:rPr>
              <w:t>3</w:t>
            </w:r>
            <w:r w:rsidRPr="000232D9">
              <w:t xml:space="preserve"> Communication conjointe de la Commission au Parlement européen, au Conseil, au Comité économique et social européen, au Comité des régions et à la Banque européenne d’investissement – La stratégie «Global Gateway» [JOIN(2021) 30 final, décembre 2021].</w:t>
            </w:r>
          </w:p>
        </w:tc>
      </w:tr>
    </w:tbl>
    <w:p w14:paraId="72D6FAB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C5C7FEA" w14:textId="77777777" w:rsidR="00834CC2" w:rsidRPr="000232D9" w:rsidRDefault="00834CC2" w:rsidP="00834CC2">
      <w:r w:rsidRPr="000232D9">
        <w:rPr>
          <w:rStyle w:val="HideTWBExt"/>
        </w:rPr>
        <w:t>&lt;/Amend&gt;</w:t>
      </w:r>
    </w:p>
    <w:p w14:paraId="0F5C5421"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52</w:t>
      </w:r>
      <w:r w:rsidRPr="000232D9">
        <w:rPr>
          <w:rStyle w:val="HideTWBExt"/>
          <w:b w:val="0"/>
        </w:rPr>
        <w:t>&lt;/NumAm&gt;</w:t>
      </w:r>
    </w:p>
    <w:p w14:paraId="64142604"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740351D9" w14:textId="77777777" w:rsidR="00834CC2" w:rsidRPr="000232D9" w:rsidRDefault="00834CC2" w:rsidP="00834CC2">
      <w:pPr>
        <w:pStyle w:val="NormalBold"/>
      </w:pPr>
      <w:r w:rsidRPr="000232D9">
        <w:rPr>
          <w:rStyle w:val="HideTWBExt"/>
          <w:b w:val="0"/>
        </w:rPr>
        <w:t>&lt;/RepeatBlock-By&gt;</w:t>
      </w:r>
    </w:p>
    <w:p w14:paraId="3E67EF56"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45599AC" w14:textId="77777777" w:rsidR="00834CC2" w:rsidRPr="000232D9" w:rsidRDefault="00834CC2" w:rsidP="00834CC2">
      <w:pPr>
        <w:pStyle w:val="NormalBold"/>
      </w:pPr>
      <w:r w:rsidRPr="000232D9">
        <w:rPr>
          <w:rStyle w:val="HideTWBExt"/>
          <w:b w:val="0"/>
        </w:rPr>
        <w:t>&lt;Article&gt;</w:t>
      </w:r>
      <w:r w:rsidRPr="000232D9">
        <w:t>Considérant 5</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442205E" w14:textId="77777777" w:rsidTr="00F87118">
        <w:trPr>
          <w:trHeight w:val="240"/>
          <w:jc w:val="center"/>
        </w:trPr>
        <w:tc>
          <w:tcPr>
            <w:tcW w:w="9752" w:type="dxa"/>
            <w:gridSpan w:val="2"/>
            <w:tcBorders>
              <w:top w:val="nil"/>
              <w:left w:val="nil"/>
              <w:bottom w:val="nil"/>
              <w:right w:val="nil"/>
            </w:tcBorders>
          </w:tcPr>
          <w:p w14:paraId="52F536BF" w14:textId="77777777" w:rsidR="00834CC2" w:rsidRPr="000232D9" w:rsidRDefault="00834CC2" w:rsidP="00F87118"/>
        </w:tc>
      </w:tr>
      <w:tr w:rsidR="00834CC2" w:rsidRPr="000232D9" w14:paraId="1CC93879" w14:textId="77777777" w:rsidTr="00F87118">
        <w:trPr>
          <w:trHeight w:val="240"/>
          <w:jc w:val="center"/>
        </w:trPr>
        <w:tc>
          <w:tcPr>
            <w:tcW w:w="4876" w:type="dxa"/>
            <w:tcBorders>
              <w:top w:val="nil"/>
              <w:left w:val="nil"/>
              <w:bottom w:val="nil"/>
              <w:right w:val="nil"/>
            </w:tcBorders>
            <w:hideMark/>
          </w:tcPr>
          <w:p w14:paraId="17E08DF8"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1CB31214" w14:textId="77777777" w:rsidR="00834CC2" w:rsidRPr="000232D9" w:rsidRDefault="00834CC2" w:rsidP="00F87118">
            <w:pPr>
              <w:pStyle w:val="AmColumnHeading"/>
            </w:pPr>
            <w:r w:rsidRPr="000232D9">
              <w:t>Amendement</w:t>
            </w:r>
          </w:p>
        </w:tc>
      </w:tr>
      <w:tr w:rsidR="00834CC2" w:rsidRPr="000232D9" w14:paraId="5A2BFFC1" w14:textId="77777777" w:rsidTr="00F87118">
        <w:trPr>
          <w:jc w:val="center"/>
        </w:trPr>
        <w:tc>
          <w:tcPr>
            <w:tcW w:w="4876" w:type="dxa"/>
            <w:tcBorders>
              <w:top w:val="nil"/>
              <w:left w:val="nil"/>
              <w:bottom w:val="nil"/>
              <w:right w:val="nil"/>
            </w:tcBorders>
            <w:hideMark/>
          </w:tcPr>
          <w:p w14:paraId="6E883E10" w14:textId="77777777" w:rsidR="00834CC2" w:rsidRPr="000232D9" w:rsidRDefault="00834CC2" w:rsidP="00F87118">
            <w:pPr>
              <w:pStyle w:val="Normal6a"/>
            </w:pPr>
            <w:r w:rsidRPr="000232D9">
              <w:t>(5)</w:t>
            </w:r>
            <w:r w:rsidRPr="000232D9">
              <w:tab/>
              <w:t>La mise en œuvre de la décision (UE) 2021/1764 modifiée devrait soutenir la stratégie «Global Gateway»</w:t>
            </w:r>
            <w:r w:rsidRPr="000232D9">
              <w:rPr>
                <w:vertAlign w:val="superscript"/>
              </w:rPr>
              <w:t>3</w:t>
            </w:r>
            <w:r w:rsidRPr="000232D9">
              <w:t xml:space="preserve">, la stratégie d’investissement extérieur de l’Union </w:t>
            </w:r>
            <w:r w:rsidRPr="000232D9">
              <w:rPr>
                <w:b/>
                <w:bCs/>
                <w:i/>
                <w:iCs/>
              </w:rPr>
              <w:t>qui vise à faire progresser la réalisation des objectifs de développement durable</w:t>
            </w:r>
            <w:r w:rsidRPr="000232D9">
              <w:t xml:space="preserve"> en collaboration avec les pays et territoires partenaires. Les complémentarités entre les actions relevant de la stratégie «Global Gateway» et sa boîte à outils devraient être renforcées afin de créer des possibilités d’investissement dans les PTOM et de promouvoir leur intégration plus efficace dans les cadres de coopération régionale de l’Union.</w:t>
            </w:r>
          </w:p>
        </w:tc>
        <w:tc>
          <w:tcPr>
            <w:tcW w:w="4876" w:type="dxa"/>
            <w:tcBorders>
              <w:top w:val="nil"/>
              <w:left w:val="nil"/>
              <w:bottom w:val="nil"/>
              <w:right w:val="nil"/>
            </w:tcBorders>
            <w:hideMark/>
          </w:tcPr>
          <w:p w14:paraId="7BC1F048" w14:textId="77777777" w:rsidR="00834CC2" w:rsidRPr="000232D9" w:rsidRDefault="00834CC2" w:rsidP="00F87118">
            <w:pPr>
              <w:pStyle w:val="Normal6a"/>
            </w:pPr>
            <w:r w:rsidRPr="000232D9">
              <w:t>(5)</w:t>
            </w:r>
            <w:r w:rsidRPr="000232D9">
              <w:tab/>
              <w:t>La mise en œuvre de la décision (UE) 2021/1764 modifiée devrait soutenir la stratégie «Global Gateway»</w:t>
            </w:r>
            <w:r w:rsidRPr="000232D9">
              <w:rPr>
                <w:vertAlign w:val="superscript"/>
              </w:rPr>
              <w:t>3</w:t>
            </w:r>
            <w:r w:rsidRPr="000232D9">
              <w:t xml:space="preserve"> </w:t>
            </w:r>
            <w:r w:rsidRPr="000232D9">
              <w:rPr>
                <w:b/>
                <w:bCs/>
                <w:i/>
                <w:iCs/>
              </w:rPr>
              <w:t>et</w:t>
            </w:r>
            <w:r w:rsidRPr="000232D9">
              <w:t xml:space="preserve"> la stratégie d’investissement extérieur de l’Union en collaboration avec </w:t>
            </w:r>
            <w:r w:rsidRPr="000232D9">
              <w:rPr>
                <w:b/>
                <w:bCs/>
                <w:i/>
                <w:iCs/>
              </w:rPr>
              <w:t>le secteur privé,</w:t>
            </w:r>
            <w:r w:rsidRPr="000232D9">
              <w:t xml:space="preserve"> les pays et territoires partenaires. Les complémentarités entre les actions relevant de la stratégie «Global Gateway» et sa boîte à outils devraient être renforcées afin de créer des possibilités d’investissement dans les PTOM et de promouvoir leur intégration plus efficace dans les cadres de coopération régionale de l’Union.</w:t>
            </w:r>
          </w:p>
        </w:tc>
      </w:tr>
      <w:tr w:rsidR="00834CC2" w:rsidRPr="000232D9" w14:paraId="7A31F7E2" w14:textId="77777777" w:rsidTr="00F87118">
        <w:trPr>
          <w:jc w:val="center"/>
        </w:trPr>
        <w:tc>
          <w:tcPr>
            <w:tcW w:w="4876" w:type="dxa"/>
            <w:tcBorders>
              <w:top w:val="nil"/>
              <w:left w:val="nil"/>
              <w:bottom w:val="nil"/>
              <w:right w:val="nil"/>
            </w:tcBorders>
            <w:hideMark/>
          </w:tcPr>
          <w:p w14:paraId="64FF63DB" w14:textId="77777777" w:rsidR="00834CC2" w:rsidRPr="000232D9" w:rsidRDefault="00834CC2" w:rsidP="00F87118">
            <w:pPr>
              <w:pStyle w:val="Normal6a"/>
            </w:pPr>
            <w:r w:rsidRPr="000232D9">
              <w:rPr>
                <w:b/>
                <w:i/>
              </w:rPr>
              <w:t>_________________</w:t>
            </w:r>
          </w:p>
        </w:tc>
        <w:tc>
          <w:tcPr>
            <w:tcW w:w="4876" w:type="dxa"/>
            <w:tcBorders>
              <w:top w:val="nil"/>
              <w:left w:val="nil"/>
              <w:bottom w:val="nil"/>
              <w:right w:val="nil"/>
            </w:tcBorders>
            <w:hideMark/>
          </w:tcPr>
          <w:p w14:paraId="34A6B31C" w14:textId="77777777" w:rsidR="00834CC2" w:rsidRPr="000232D9" w:rsidRDefault="00834CC2" w:rsidP="00F87118">
            <w:pPr>
              <w:pStyle w:val="Normal6a"/>
            </w:pPr>
            <w:r w:rsidRPr="000232D9">
              <w:rPr>
                <w:b/>
                <w:i/>
              </w:rPr>
              <w:t>_________________</w:t>
            </w:r>
          </w:p>
        </w:tc>
      </w:tr>
      <w:tr w:rsidR="00834CC2" w:rsidRPr="000232D9" w14:paraId="7D918941" w14:textId="77777777" w:rsidTr="00F87118">
        <w:trPr>
          <w:jc w:val="center"/>
        </w:trPr>
        <w:tc>
          <w:tcPr>
            <w:tcW w:w="4876" w:type="dxa"/>
            <w:tcBorders>
              <w:top w:val="nil"/>
              <w:left w:val="nil"/>
              <w:bottom w:val="nil"/>
              <w:right w:val="nil"/>
            </w:tcBorders>
            <w:hideMark/>
          </w:tcPr>
          <w:p w14:paraId="69FF9A93" w14:textId="77777777" w:rsidR="00834CC2" w:rsidRPr="000232D9" w:rsidRDefault="00834CC2" w:rsidP="00F87118">
            <w:pPr>
              <w:pStyle w:val="Normal6a"/>
            </w:pPr>
            <w:r w:rsidRPr="000232D9">
              <w:rPr>
                <w:vertAlign w:val="superscript"/>
              </w:rPr>
              <w:t>3</w:t>
            </w:r>
            <w:r w:rsidRPr="000232D9">
              <w:t xml:space="preserve"> Communication conjointe de la Commission au Parlement européen, au Conseil, au Comité économique et social européen, au Comité des régions et à la Banque européenne d’investissement – La stratégie «Global Gateway» [JOIN(2021) 30 final, décembre 2021].</w:t>
            </w:r>
          </w:p>
        </w:tc>
        <w:tc>
          <w:tcPr>
            <w:tcW w:w="4876" w:type="dxa"/>
            <w:tcBorders>
              <w:top w:val="nil"/>
              <w:left w:val="nil"/>
              <w:bottom w:val="nil"/>
              <w:right w:val="nil"/>
            </w:tcBorders>
            <w:hideMark/>
          </w:tcPr>
          <w:p w14:paraId="0DD9F4D0" w14:textId="77777777" w:rsidR="00834CC2" w:rsidRPr="000232D9" w:rsidRDefault="00834CC2" w:rsidP="00F87118">
            <w:pPr>
              <w:pStyle w:val="Normal6a"/>
            </w:pPr>
            <w:r w:rsidRPr="000232D9">
              <w:rPr>
                <w:vertAlign w:val="superscript"/>
              </w:rPr>
              <w:t>3</w:t>
            </w:r>
            <w:r w:rsidRPr="000232D9">
              <w:t xml:space="preserve"> Communication conjointe de la Commission au Parlement européen, au Conseil, au Comité économique et social européen, au Comité des régions et à la Banque européenne d’investissement – La stratégie «Global Gateway» [JOIN(2021) 30 final, décembre 2021].</w:t>
            </w:r>
          </w:p>
        </w:tc>
      </w:tr>
    </w:tbl>
    <w:p w14:paraId="534B7D9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21D26BA" w14:textId="77777777" w:rsidR="00834CC2" w:rsidRPr="000232D9" w:rsidRDefault="00834CC2" w:rsidP="00834CC2">
      <w:r w:rsidRPr="000232D9">
        <w:rPr>
          <w:rStyle w:val="HideTWBExt"/>
        </w:rPr>
        <w:t>&lt;/Amend&gt;</w:t>
      </w:r>
    </w:p>
    <w:p w14:paraId="1190688D"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53</w:t>
      </w:r>
      <w:r w:rsidRPr="000232D9">
        <w:rPr>
          <w:rStyle w:val="HideTWBExt"/>
          <w:b w:val="0"/>
        </w:rPr>
        <w:t>&lt;/NumAm&gt;</w:t>
      </w:r>
    </w:p>
    <w:p w14:paraId="6C07ACCE"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7D7D54E4" w14:textId="77777777" w:rsidR="00834CC2" w:rsidRPr="000232D9" w:rsidRDefault="00834CC2" w:rsidP="00834CC2">
      <w:pPr>
        <w:pStyle w:val="NormalBold"/>
      </w:pPr>
      <w:r w:rsidRPr="000232D9">
        <w:rPr>
          <w:rStyle w:val="HideTWBExt"/>
          <w:b w:val="0"/>
        </w:rPr>
        <w:t>&lt;/RepeatBlock-By&gt;</w:t>
      </w:r>
    </w:p>
    <w:p w14:paraId="4C2EAAF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5625EA3" w14:textId="77777777" w:rsidR="00834CC2" w:rsidRPr="000232D9" w:rsidRDefault="00834CC2" w:rsidP="00834CC2">
      <w:pPr>
        <w:pStyle w:val="NormalBold"/>
      </w:pPr>
      <w:r w:rsidRPr="000232D9">
        <w:rPr>
          <w:rStyle w:val="HideTWBExt"/>
          <w:b w:val="0"/>
        </w:rPr>
        <w:t>&lt;Article&gt;</w:t>
      </w:r>
      <w:r w:rsidRPr="000232D9">
        <w:t>Considérant 5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B9A65B3" w14:textId="77777777" w:rsidTr="00F87118">
        <w:trPr>
          <w:trHeight w:val="240"/>
          <w:jc w:val="center"/>
        </w:trPr>
        <w:tc>
          <w:tcPr>
            <w:tcW w:w="9752" w:type="dxa"/>
            <w:gridSpan w:val="2"/>
            <w:tcBorders>
              <w:top w:val="nil"/>
              <w:left w:val="nil"/>
              <w:bottom w:val="nil"/>
              <w:right w:val="nil"/>
            </w:tcBorders>
          </w:tcPr>
          <w:p w14:paraId="19D56BEF" w14:textId="77777777" w:rsidR="00834CC2" w:rsidRPr="000232D9" w:rsidRDefault="00834CC2" w:rsidP="00F87118"/>
        </w:tc>
      </w:tr>
      <w:tr w:rsidR="00834CC2" w:rsidRPr="000232D9" w14:paraId="2BC65A98" w14:textId="77777777" w:rsidTr="00F87118">
        <w:trPr>
          <w:trHeight w:val="240"/>
          <w:jc w:val="center"/>
        </w:trPr>
        <w:tc>
          <w:tcPr>
            <w:tcW w:w="4876" w:type="dxa"/>
            <w:tcBorders>
              <w:top w:val="nil"/>
              <w:left w:val="nil"/>
              <w:bottom w:val="nil"/>
              <w:right w:val="nil"/>
            </w:tcBorders>
            <w:hideMark/>
          </w:tcPr>
          <w:p w14:paraId="5D3C4E81"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6D9C99D4" w14:textId="77777777" w:rsidR="00834CC2" w:rsidRPr="000232D9" w:rsidRDefault="00834CC2" w:rsidP="00F87118">
            <w:pPr>
              <w:pStyle w:val="AmColumnHeading"/>
            </w:pPr>
            <w:r w:rsidRPr="000232D9">
              <w:t>Amendement</w:t>
            </w:r>
          </w:p>
        </w:tc>
      </w:tr>
      <w:tr w:rsidR="00834CC2" w:rsidRPr="000232D9" w14:paraId="342E4FDC" w14:textId="77777777" w:rsidTr="00F87118">
        <w:trPr>
          <w:jc w:val="center"/>
        </w:trPr>
        <w:tc>
          <w:tcPr>
            <w:tcW w:w="4876" w:type="dxa"/>
            <w:tcBorders>
              <w:top w:val="nil"/>
              <w:left w:val="nil"/>
              <w:bottom w:val="nil"/>
              <w:right w:val="nil"/>
            </w:tcBorders>
          </w:tcPr>
          <w:p w14:paraId="738E475E" w14:textId="77777777" w:rsidR="00834CC2" w:rsidRPr="000232D9" w:rsidRDefault="00834CC2" w:rsidP="00F87118">
            <w:pPr>
              <w:pStyle w:val="Normal6a"/>
            </w:pPr>
          </w:p>
        </w:tc>
        <w:tc>
          <w:tcPr>
            <w:tcW w:w="4876" w:type="dxa"/>
            <w:tcBorders>
              <w:top w:val="nil"/>
              <w:left w:val="nil"/>
              <w:bottom w:val="nil"/>
              <w:right w:val="nil"/>
            </w:tcBorders>
            <w:hideMark/>
          </w:tcPr>
          <w:p w14:paraId="3454CC4C" w14:textId="77777777" w:rsidR="00834CC2" w:rsidRPr="000232D9" w:rsidRDefault="00834CC2" w:rsidP="00F87118">
            <w:pPr>
              <w:pStyle w:val="Normal6a"/>
            </w:pPr>
            <w:bookmarkStart w:id="1" w:name="_Hlk230543291"/>
            <w:r w:rsidRPr="000232D9">
              <w:rPr>
                <w:b/>
                <w:i/>
              </w:rPr>
              <w:t>(5 bis)</w:t>
            </w:r>
            <w:r w:rsidRPr="000232D9">
              <w:tab/>
            </w:r>
            <w:r w:rsidRPr="000232D9">
              <w:rPr>
                <w:b/>
                <w:i/>
              </w:rPr>
              <w:t>La stratégie «Global Gateway» offre aux PTOM une occasion unique de diversifier leurs économies en favorisant les investissements durables dans des secteurs stratégiques. En soutenant le développement de systèmes de transport résilients, en renforçant les infrastructures de soins de santé, en faisant progresser l’adaptation au changement climatique et les solutions énergétiques propres et en accélérant la connectivité numérique, la stratégie «Global Gateway» peut contribuer à la mise en place d’économies locales plus solides et autosuffisantes. Ces investissements renforcent la résilience économique et réduisent la vulnérabilité aux chocs extérieurs, mais créent également des emplois de qualité, stimulent l’innovation et améliorent le niveau de vie global dans les PTOM. Les normes en matière de santé publique et d’environnement ne doivent en aucun cas être compromises dans la poursuite des objectifs stratégiques de l’Union.</w:t>
            </w:r>
            <w:bookmarkEnd w:id="1"/>
          </w:p>
        </w:tc>
      </w:tr>
    </w:tbl>
    <w:p w14:paraId="6FBA7300"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EDABD29" w14:textId="77777777" w:rsidR="00834CC2" w:rsidRPr="000232D9" w:rsidRDefault="00834CC2" w:rsidP="00834CC2">
      <w:r w:rsidRPr="000232D9">
        <w:rPr>
          <w:rStyle w:val="HideTWBExt"/>
        </w:rPr>
        <w:t>&lt;/Amend&gt;</w:t>
      </w:r>
    </w:p>
    <w:p w14:paraId="61109E7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54</w:t>
      </w:r>
      <w:r w:rsidRPr="000232D9">
        <w:rPr>
          <w:rStyle w:val="HideTWBExt"/>
          <w:b w:val="0"/>
        </w:rPr>
        <w:t>&lt;/NumAm&gt;</w:t>
      </w:r>
    </w:p>
    <w:p w14:paraId="559C69BD"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6C915312"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1E2CCA75" w14:textId="77777777" w:rsidR="00834CC2" w:rsidRPr="000232D9" w:rsidRDefault="00834CC2" w:rsidP="00834CC2">
      <w:pPr>
        <w:pStyle w:val="NormalBold"/>
      </w:pPr>
      <w:r w:rsidRPr="000232D9">
        <w:rPr>
          <w:rStyle w:val="HideTWBExt"/>
          <w:b w:val="0"/>
        </w:rPr>
        <w:t>&lt;/RepeatBlock-By&gt;</w:t>
      </w:r>
    </w:p>
    <w:p w14:paraId="375FBA2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E75473A" w14:textId="77777777" w:rsidR="00834CC2" w:rsidRPr="000232D9" w:rsidRDefault="00834CC2" w:rsidP="00834CC2">
      <w:pPr>
        <w:pStyle w:val="NormalBold"/>
      </w:pPr>
      <w:r w:rsidRPr="000232D9">
        <w:rPr>
          <w:rStyle w:val="HideTWBExt"/>
          <w:b w:val="0"/>
        </w:rPr>
        <w:t>&lt;Article&gt;</w:t>
      </w:r>
      <w:r w:rsidRPr="000232D9">
        <w:t>Considérant 5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706E35D1" w14:textId="77777777" w:rsidTr="00F87118">
        <w:trPr>
          <w:trHeight w:val="240"/>
          <w:jc w:val="center"/>
        </w:trPr>
        <w:tc>
          <w:tcPr>
            <w:tcW w:w="9752" w:type="dxa"/>
            <w:gridSpan w:val="2"/>
            <w:tcBorders>
              <w:top w:val="nil"/>
              <w:left w:val="nil"/>
              <w:bottom w:val="nil"/>
              <w:right w:val="nil"/>
            </w:tcBorders>
          </w:tcPr>
          <w:p w14:paraId="243A6CD7" w14:textId="77777777" w:rsidR="00834CC2" w:rsidRPr="000232D9" w:rsidRDefault="00834CC2" w:rsidP="00F87118"/>
        </w:tc>
      </w:tr>
      <w:tr w:rsidR="00834CC2" w:rsidRPr="000232D9" w14:paraId="25B2F00A" w14:textId="77777777" w:rsidTr="00F87118">
        <w:trPr>
          <w:trHeight w:val="240"/>
          <w:jc w:val="center"/>
        </w:trPr>
        <w:tc>
          <w:tcPr>
            <w:tcW w:w="4876" w:type="dxa"/>
            <w:tcBorders>
              <w:top w:val="nil"/>
              <w:left w:val="nil"/>
              <w:bottom w:val="nil"/>
              <w:right w:val="nil"/>
            </w:tcBorders>
            <w:hideMark/>
          </w:tcPr>
          <w:p w14:paraId="4F13783A"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8F83917" w14:textId="77777777" w:rsidR="00834CC2" w:rsidRPr="000232D9" w:rsidRDefault="00834CC2" w:rsidP="00F87118">
            <w:pPr>
              <w:pStyle w:val="AmColumnHeading"/>
            </w:pPr>
            <w:r w:rsidRPr="000232D9">
              <w:t>Amendement</w:t>
            </w:r>
          </w:p>
        </w:tc>
      </w:tr>
      <w:tr w:rsidR="00834CC2" w:rsidRPr="000232D9" w14:paraId="4C8D9325" w14:textId="77777777" w:rsidTr="00F87118">
        <w:trPr>
          <w:jc w:val="center"/>
        </w:trPr>
        <w:tc>
          <w:tcPr>
            <w:tcW w:w="4876" w:type="dxa"/>
            <w:tcBorders>
              <w:top w:val="nil"/>
              <w:left w:val="nil"/>
              <w:bottom w:val="nil"/>
              <w:right w:val="nil"/>
            </w:tcBorders>
          </w:tcPr>
          <w:p w14:paraId="5CAF6A73" w14:textId="77777777" w:rsidR="00834CC2" w:rsidRPr="000232D9" w:rsidRDefault="00834CC2" w:rsidP="00F87118">
            <w:pPr>
              <w:pStyle w:val="Normal6a"/>
            </w:pPr>
          </w:p>
        </w:tc>
        <w:tc>
          <w:tcPr>
            <w:tcW w:w="4876" w:type="dxa"/>
            <w:tcBorders>
              <w:top w:val="nil"/>
              <w:left w:val="nil"/>
              <w:bottom w:val="nil"/>
              <w:right w:val="nil"/>
            </w:tcBorders>
            <w:hideMark/>
          </w:tcPr>
          <w:p w14:paraId="5093AE2B" w14:textId="77777777" w:rsidR="00834CC2" w:rsidRPr="000232D9" w:rsidRDefault="00834CC2" w:rsidP="00F87118">
            <w:pPr>
              <w:pStyle w:val="Normal6a"/>
            </w:pPr>
            <w:bookmarkStart w:id="2" w:name="_Hlk230543353"/>
            <w:r w:rsidRPr="000232D9">
              <w:rPr>
                <w:b/>
                <w:i/>
              </w:rPr>
              <w:t>(5 bis)</w:t>
            </w:r>
            <w:r w:rsidRPr="000232D9">
              <w:tab/>
            </w:r>
            <w:r w:rsidRPr="000232D9">
              <w:rPr>
                <w:b/>
                <w:i/>
              </w:rPr>
              <w:t>Les partenariats et les investissements réalisés dans les PTOM doivent contribuer de manière démontrable à la réalisation des objectifs de développement durable, reposer sur la réciprocité et présenter un intérêt et des bénéfices mutuels, concrets et démontrables. Les projets «Global Gateway» devraient être financés par le Fonds européen pour la compétitivité lorsque le soutien financier ne répond pas aux critères OCDE-CAD pour l’aide publique au développement (APD). L’APD provenant du budget de l’Union dans le cadre de l’association de l’Union avec les PTOM devrait contribuer à l’objectif principal d’éradication de la pauvreté, conformément à l’approche à 360 degrés.</w:t>
            </w:r>
            <w:bookmarkEnd w:id="2"/>
          </w:p>
        </w:tc>
      </w:tr>
    </w:tbl>
    <w:p w14:paraId="6E52BF04"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776EEB7" w14:textId="77777777" w:rsidR="00834CC2" w:rsidRPr="000232D9" w:rsidRDefault="00834CC2" w:rsidP="00834CC2">
      <w:r w:rsidRPr="000232D9">
        <w:rPr>
          <w:rStyle w:val="HideTWBExt"/>
        </w:rPr>
        <w:t>&lt;/Amend&gt;</w:t>
      </w:r>
    </w:p>
    <w:p w14:paraId="14676C55"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55</w:t>
      </w:r>
      <w:r w:rsidRPr="000232D9">
        <w:rPr>
          <w:rStyle w:val="HideTWBExt"/>
          <w:b w:val="0"/>
        </w:rPr>
        <w:t>&lt;/NumAm&gt;</w:t>
      </w:r>
    </w:p>
    <w:p w14:paraId="5EB3C814"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320F80E2" w14:textId="77777777" w:rsidR="00834CC2" w:rsidRPr="000232D9" w:rsidRDefault="00834CC2" w:rsidP="00834CC2">
      <w:pPr>
        <w:pStyle w:val="NormalBold"/>
      </w:pPr>
      <w:r w:rsidRPr="000232D9">
        <w:rPr>
          <w:rStyle w:val="HideTWBExt"/>
          <w:b w:val="0"/>
        </w:rPr>
        <w:t>&lt;/RepeatBlock-By&gt;</w:t>
      </w:r>
    </w:p>
    <w:p w14:paraId="17D01AD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5A39C67" w14:textId="77777777" w:rsidR="00834CC2" w:rsidRPr="000232D9" w:rsidRDefault="00834CC2" w:rsidP="00834CC2">
      <w:pPr>
        <w:pStyle w:val="NormalBold"/>
      </w:pPr>
      <w:r w:rsidRPr="000232D9">
        <w:rPr>
          <w:rStyle w:val="HideTWBExt"/>
          <w:b w:val="0"/>
        </w:rPr>
        <w:t>&lt;Article&gt;</w:t>
      </w:r>
      <w:r w:rsidRPr="000232D9">
        <w:t>Considérant 5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0EC0CA2" w14:textId="77777777" w:rsidTr="00F87118">
        <w:trPr>
          <w:trHeight w:val="240"/>
          <w:jc w:val="center"/>
        </w:trPr>
        <w:tc>
          <w:tcPr>
            <w:tcW w:w="9752" w:type="dxa"/>
            <w:gridSpan w:val="2"/>
            <w:tcBorders>
              <w:top w:val="nil"/>
              <w:left w:val="nil"/>
              <w:bottom w:val="nil"/>
              <w:right w:val="nil"/>
            </w:tcBorders>
          </w:tcPr>
          <w:p w14:paraId="10B3E886" w14:textId="77777777" w:rsidR="00834CC2" w:rsidRPr="000232D9" w:rsidRDefault="00834CC2" w:rsidP="00F87118"/>
        </w:tc>
      </w:tr>
      <w:tr w:rsidR="00834CC2" w:rsidRPr="000232D9" w14:paraId="3D5E12DA" w14:textId="77777777" w:rsidTr="00F87118">
        <w:trPr>
          <w:trHeight w:val="240"/>
          <w:jc w:val="center"/>
        </w:trPr>
        <w:tc>
          <w:tcPr>
            <w:tcW w:w="4876" w:type="dxa"/>
            <w:tcBorders>
              <w:top w:val="nil"/>
              <w:left w:val="nil"/>
              <w:bottom w:val="nil"/>
              <w:right w:val="nil"/>
            </w:tcBorders>
            <w:hideMark/>
          </w:tcPr>
          <w:p w14:paraId="5AAD8648"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E05536B" w14:textId="77777777" w:rsidR="00834CC2" w:rsidRPr="000232D9" w:rsidRDefault="00834CC2" w:rsidP="00F87118">
            <w:pPr>
              <w:pStyle w:val="AmColumnHeading"/>
            </w:pPr>
            <w:r w:rsidRPr="000232D9">
              <w:t>Amendement</w:t>
            </w:r>
          </w:p>
        </w:tc>
      </w:tr>
      <w:tr w:rsidR="00834CC2" w:rsidRPr="000232D9" w14:paraId="1BF9D4E5" w14:textId="77777777" w:rsidTr="00F87118">
        <w:trPr>
          <w:jc w:val="center"/>
        </w:trPr>
        <w:tc>
          <w:tcPr>
            <w:tcW w:w="4876" w:type="dxa"/>
            <w:tcBorders>
              <w:top w:val="nil"/>
              <w:left w:val="nil"/>
              <w:bottom w:val="nil"/>
              <w:right w:val="nil"/>
            </w:tcBorders>
          </w:tcPr>
          <w:p w14:paraId="5D060D03" w14:textId="77777777" w:rsidR="00834CC2" w:rsidRPr="000232D9" w:rsidRDefault="00834CC2" w:rsidP="00F87118">
            <w:pPr>
              <w:pStyle w:val="Normal6a"/>
            </w:pPr>
          </w:p>
        </w:tc>
        <w:tc>
          <w:tcPr>
            <w:tcW w:w="4876" w:type="dxa"/>
            <w:tcBorders>
              <w:top w:val="nil"/>
              <w:left w:val="nil"/>
              <w:bottom w:val="nil"/>
              <w:right w:val="nil"/>
            </w:tcBorders>
            <w:hideMark/>
          </w:tcPr>
          <w:p w14:paraId="4C2E016F" w14:textId="1CDAC3E8" w:rsidR="00834CC2" w:rsidRPr="000232D9" w:rsidRDefault="00834CC2" w:rsidP="00F87118">
            <w:pPr>
              <w:pStyle w:val="Normal6a"/>
            </w:pPr>
            <w:bookmarkStart w:id="3" w:name="_Hlk230543407"/>
            <w:r w:rsidRPr="000232D9">
              <w:rPr>
                <w:b/>
                <w:i/>
              </w:rPr>
              <w:t>(5 ter)</w:t>
            </w:r>
            <w:r w:rsidRPr="000232D9">
              <w:tab/>
            </w:r>
            <w:r w:rsidRPr="000232D9">
              <w:rPr>
                <w:b/>
                <w:i/>
              </w:rPr>
              <w:t xml:space="preserve">Les PTOM disposent de capacités institutionnelles et de compétences techniques limitées pour accéder aux capitaux et aux mécanismes de financement mixte, notamment pour garantir des partenariats public-privé dans des secteurs tels que les énergies renouvelables, la gestion des déchets, le tourisme durable, l’économie bleue, les infrastructures d’adaptation au changement climatique, l’agriculture et la pêche durables et les projets sociaux. Le principe de proportionnalité </w:t>
            </w:r>
            <w:r w:rsidR="00BD75BB">
              <w:rPr>
                <w:b/>
                <w:i/>
              </w:rPr>
              <w:t>devrait être</w:t>
            </w:r>
            <w:r w:rsidRPr="000232D9">
              <w:rPr>
                <w:b/>
                <w:i/>
              </w:rPr>
              <w:t xml:space="preserve"> appliqué systématiquement lors de la définition des conditions d’accès, des obligations de notification et des cadres de conformité relatifs aux financements de l’Union mis à la disposition des PTOM. Les garanties financières et les outils de financement mixte de l’Union européenne peuvent réduire les risques liés aux investissements et mobiliser l’engagement du secteur privé dans ces domaines, mais leurs avantages ne seront pleinement exploités que si les gouvernements et les acteurs locaux sont capables de travailler avec ces modalités de financement plus complexes. La mise en œuvre de la stratégie «Global Gateway» dans les PTOM devrait donc également intégrer un renforcement des capacités et une assistance technique spécifiques.</w:t>
            </w:r>
            <w:bookmarkEnd w:id="3"/>
          </w:p>
        </w:tc>
      </w:tr>
    </w:tbl>
    <w:p w14:paraId="5A69194D"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CFC7D16" w14:textId="77777777" w:rsidR="00834CC2" w:rsidRPr="000232D9" w:rsidRDefault="00834CC2" w:rsidP="00834CC2">
      <w:r w:rsidRPr="000232D9">
        <w:rPr>
          <w:rStyle w:val="HideTWBExt"/>
        </w:rPr>
        <w:t>&lt;/Amend&gt;</w:t>
      </w:r>
    </w:p>
    <w:p w14:paraId="32CC379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56</w:t>
      </w:r>
      <w:r w:rsidRPr="000232D9">
        <w:rPr>
          <w:rStyle w:val="HideTWBExt"/>
          <w:b w:val="0"/>
        </w:rPr>
        <w:t>&lt;/NumAm&gt;</w:t>
      </w:r>
    </w:p>
    <w:p w14:paraId="5F7DC57E"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770E559A"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7BF6E52F" w14:textId="77777777" w:rsidR="00834CC2" w:rsidRPr="000232D9" w:rsidRDefault="00834CC2" w:rsidP="00834CC2">
      <w:pPr>
        <w:pStyle w:val="NormalBold"/>
      </w:pPr>
      <w:r w:rsidRPr="000232D9">
        <w:rPr>
          <w:rStyle w:val="HideTWBExt"/>
          <w:b w:val="0"/>
        </w:rPr>
        <w:t>&lt;/RepeatBlock-By&gt;</w:t>
      </w:r>
    </w:p>
    <w:p w14:paraId="49C3402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281BAD0" w14:textId="77777777" w:rsidR="00834CC2" w:rsidRPr="000232D9" w:rsidRDefault="00834CC2" w:rsidP="00834CC2">
      <w:pPr>
        <w:pStyle w:val="NormalBold"/>
      </w:pPr>
      <w:r w:rsidRPr="000232D9">
        <w:rPr>
          <w:rStyle w:val="HideTWBExt"/>
          <w:b w:val="0"/>
        </w:rPr>
        <w:t>&lt;Article&gt;</w:t>
      </w:r>
      <w:r w:rsidRPr="000232D9">
        <w:t>Considérant 5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A60956B" w14:textId="77777777" w:rsidTr="00F87118">
        <w:trPr>
          <w:trHeight w:val="240"/>
          <w:jc w:val="center"/>
        </w:trPr>
        <w:tc>
          <w:tcPr>
            <w:tcW w:w="9752" w:type="dxa"/>
            <w:gridSpan w:val="2"/>
            <w:tcBorders>
              <w:top w:val="nil"/>
              <w:left w:val="nil"/>
              <w:bottom w:val="nil"/>
              <w:right w:val="nil"/>
            </w:tcBorders>
          </w:tcPr>
          <w:p w14:paraId="25E8ADCF" w14:textId="77777777" w:rsidR="00834CC2" w:rsidRPr="000232D9" w:rsidRDefault="00834CC2" w:rsidP="00F87118"/>
        </w:tc>
      </w:tr>
      <w:tr w:rsidR="00834CC2" w:rsidRPr="000232D9" w14:paraId="2E5DE61E" w14:textId="77777777" w:rsidTr="00F87118">
        <w:trPr>
          <w:trHeight w:val="240"/>
          <w:jc w:val="center"/>
        </w:trPr>
        <w:tc>
          <w:tcPr>
            <w:tcW w:w="4876" w:type="dxa"/>
            <w:tcBorders>
              <w:top w:val="nil"/>
              <w:left w:val="nil"/>
              <w:bottom w:val="nil"/>
              <w:right w:val="nil"/>
            </w:tcBorders>
            <w:hideMark/>
          </w:tcPr>
          <w:p w14:paraId="1651250E"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207553D" w14:textId="77777777" w:rsidR="00834CC2" w:rsidRPr="000232D9" w:rsidRDefault="00834CC2" w:rsidP="00F87118">
            <w:pPr>
              <w:pStyle w:val="AmColumnHeading"/>
            </w:pPr>
            <w:r w:rsidRPr="000232D9">
              <w:t>Amendement</w:t>
            </w:r>
          </w:p>
        </w:tc>
      </w:tr>
      <w:tr w:rsidR="00834CC2" w:rsidRPr="000232D9" w14:paraId="1A8C59DE" w14:textId="77777777" w:rsidTr="00F87118">
        <w:trPr>
          <w:jc w:val="center"/>
        </w:trPr>
        <w:tc>
          <w:tcPr>
            <w:tcW w:w="4876" w:type="dxa"/>
            <w:tcBorders>
              <w:top w:val="nil"/>
              <w:left w:val="nil"/>
              <w:bottom w:val="nil"/>
              <w:right w:val="nil"/>
            </w:tcBorders>
          </w:tcPr>
          <w:p w14:paraId="6351E862" w14:textId="77777777" w:rsidR="00834CC2" w:rsidRPr="000232D9" w:rsidRDefault="00834CC2" w:rsidP="00F87118">
            <w:pPr>
              <w:pStyle w:val="Normal6a"/>
            </w:pPr>
          </w:p>
        </w:tc>
        <w:tc>
          <w:tcPr>
            <w:tcW w:w="4876" w:type="dxa"/>
            <w:tcBorders>
              <w:top w:val="nil"/>
              <w:left w:val="nil"/>
              <w:bottom w:val="nil"/>
              <w:right w:val="nil"/>
            </w:tcBorders>
            <w:hideMark/>
          </w:tcPr>
          <w:p w14:paraId="584CEF7C" w14:textId="77777777" w:rsidR="00834CC2" w:rsidRPr="000232D9" w:rsidRDefault="00834CC2" w:rsidP="00F87118">
            <w:pPr>
              <w:pStyle w:val="Normal6a"/>
            </w:pPr>
            <w:bookmarkStart w:id="4" w:name="_Hlk230543440"/>
            <w:r w:rsidRPr="000232D9">
              <w:rPr>
                <w:b/>
                <w:i/>
              </w:rPr>
              <w:t>(5 ter)</w:t>
            </w:r>
            <w:r w:rsidRPr="000232D9">
              <w:tab/>
            </w:r>
            <w:r w:rsidRPr="000232D9">
              <w:rPr>
                <w:b/>
                <w:i/>
              </w:rPr>
              <w:t>Le projet impliquant des matières premières critiques financé dans le cadre de l’initiative «Global Gateway» de l’Union répond à une approche qui respecte les droits des populations autochtones tels qu’ils sont définis dans la déclaration des Nations unies sur les droits des peuples autochtones (DNUDPA) et la convention 169 de l’OIT, et se conforme au principe du consentement préalable, libre et éclairé (CPLCC).</w:t>
            </w:r>
            <w:bookmarkEnd w:id="4"/>
          </w:p>
        </w:tc>
      </w:tr>
    </w:tbl>
    <w:p w14:paraId="156049C1"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9FA3C1E" w14:textId="77777777" w:rsidR="00834CC2" w:rsidRPr="000232D9" w:rsidRDefault="00834CC2" w:rsidP="00834CC2">
      <w:r w:rsidRPr="000232D9">
        <w:rPr>
          <w:rStyle w:val="HideTWBExt"/>
        </w:rPr>
        <w:t>&lt;/Amend&gt;</w:t>
      </w:r>
    </w:p>
    <w:p w14:paraId="39EB1DCD"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57</w:t>
      </w:r>
      <w:r w:rsidRPr="000232D9">
        <w:rPr>
          <w:rStyle w:val="HideTWBExt"/>
          <w:b w:val="0"/>
        </w:rPr>
        <w:t>&lt;/NumAm&gt;</w:t>
      </w:r>
    </w:p>
    <w:p w14:paraId="0BE3195E"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2250E119" w14:textId="77777777" w:rsidR="00834CC2" w:rsidRPr="000232D9" w:rsidRDefault="00834CC2" w:rsidP="00834CC2">
      <w:pPr>
        <w:pStyle w:val="NormalBold"/>
      </w:pPr>
      <w:r w:rsidRPr="000232D9">
        <w:rPr>
          <w:rStyle w:val="HideTWBExt"/>
          <w:b w:val="0"/>
        </w:rPr>
        <w:t>&lt;/RepeatBlock-By&gt;</w:t>
      </w:r>
    </w:p>
    <w:p w14:paraId="13D84D88"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C231EE3" w14:textId="77777777" w:rsidR="00834CC2" w:rsidRPr="000232D9" w:rsidRDefault="00834CC2" w:rsidP="00834CC2">
      <w:pPr>
        <w:pStyle w:val="NormalBold"/>
      </w:pPr>
      <w:r w:rsidRPr="000232D9">
        <w:rPr>
          <w:rStyle w:val="HideTWBExt"/>
          <w:b w:val="0"/>
        </w:rPr>
        <w:t>&lt;Article&gt;</w:t>
      </w:r>
      <w:r w:rsidRPr="000232D9">
        <w:t>Considérant 5 quater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CA83293" w14:textId="77777777" w:rsidTr="00F87118">
        <w:trPr>
          <w:trHeight w:val="240"/>
          <w:jc w:val="center"/>
        </w:trPr>
        <w:tc>
          <w:tcPr>
            <w:tcW w:w="9752" w:type="dxa"/>
            <w:gridSpan w:val="2"/>
            <w:tcBorders>
              <w:top w:val="nil"/>
              <w:left w:val="nil"/>
              <w:bottom w:val="nil"/>
              <w:right w:val="nil"/>
            </w:tcBorders>
          </w:tcPr>
          <w:p w14:paraId="1A64EB6B" w14:textId="77777777" w:rsidR="00834CC2" w:rsidRPr="000232D9" w:rsidRDefault="00834CC2" w:rsidP="00F87118"/>
        </w:tc>
      </w:tr>
      <w:tr w:rsidR="00834CC2" w:rsidRPr="000232D9" w14:paraId="3F976B32" w14:textId="77777777" w:rsidTr="00F87118">
        <w:trPr>
          <w:trHeight w:val="240"/>
          <w:jc w:val="center"/>
        </w:trPr>
        <w:tc>
          <w:tcPr>
            <w:tcW w:w="4876" w:type="dxa"/>
            <w:tcBorders>
              <w:top w:val="nil"/>
              <w:left w:val="nil"/>
              <w:bottom w:val="nil"/>
              <w:right w:val="nil"/>
            </w:tcBorders>
            <w:hideMark/>
          </w:tcPr>
          <w:p w14:paraId="4BA90EEA"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FADF4DC" w14:textId="77777777" w:rsidR="00834CC2" w:rsidRPr="000232D9" w:rsidRDefault="00834CC2" w:rsidP="00F87118">
            <w:pPr>
              <w:pStyle w:val="AmColumnHeading"/>
            </w:pPr>
            <w:r w:rsidRPr="000232D9">
              <w:t>Amendement</w:t>
            </w:r>
          </w:p>
        </w:tc>
      </w:tr>
      <w:tr w:rsidR="00834CC2" w:rsidRPr="000232D9" w14:paraId="4AD3B3D1" w14:textId="77777777" w:rsidTr="00F87118">
        <w:trPr>
          <w:jc w:val="center"/>
        </w:trPr>
        <w:tc>
          <w:tcPr>
            <w:tcW w:w="4876" w:type="dxa"/>
            <w:tcBorders>
              <w:top w:val="nil"/>
              <w:left w:val="nil"/>
              <w:bottom w:val="nil"/>
              <w:right w:val="nil"/>
            </w:tcBorders>
          </w:tcPr>
          <w:p w14:paraId="2EF83DBF" w14:textId="77777777" w:rsidR="00834CC2" w:rsidRPr="000232D9" w:rsidRDefault="00834CC2" w:rsidP="00F87118">
            <w:pPr>
              <w:pStyle w:val="Normal6a"/>
            </w:pPr>
          </w:p>
        </w:tc>
        <w:tc>
          <w:tcPr>
            <w:tcW w:w="4876" w:type="dxa"/>
            <w:tcBorders>
              <w:top w:val="nil"/>
              <w:left w:val="nil"/>
              <w:bottom w:val="nil"/>
              <w:right w:val="nil"/>
            </w:tcBorders>
            <w:hideMark/>
          </w:tcPr>
          <w:p w14:paraId="0465A766" w14:textId="77777777" w:rsidR="00834CC2" w:rsidRPr="000232D9" w:rsidRDefault="00834CC2" w:rsidP="00F87118">
            <w:pPr>
              <w:pStyle w:val="Normal6a"/>
            </w:pPr>
            <w:bookmarkStart w:id="5" w:name="_Hlk230543474"/>
            <w:r w:rsidRPr="000232D9">
              <w:rPr>
                <w:b/>
                <w:i/>
              </w:rPr>
              <w:t>(5 quater)</w:t>
            </w:r>
            <w:r w:rsidRPr="000232D9">
              <w:tab/>
            </w:r>
            <w:r w:rsidRPr="000232D9">
              <w:rPr>
                <w:b/>
                <w:i/>
              </w:rPr>
              <w:t>La Commission met en place, en coopération avec les autorités des PTOM et les États membres auxquels ils sont liés, des structures de support régionales spécialisées fournissant une assistance sur le terrain aux gouvernements des PTOM, aux organisations de la société civile, aux entreprises locales et aux acteurs communautaires cherchant à accéder au financement de l’Union. Il s’agit notamment d’une formation aux instruments de financement de l’Union et aux procédures de demande, d’une assistance technique et administrative pratique tout au long du cycle de demande et de mise en œuvre, et d’orientations adaptées aux réalités linguistiques, culturelles et institutionnelles de chaque PTOM. La Commission présente chaque année au Parlement européen un rapport sur les activités et sur l’efficacité de ces structures de support.</w:t>
            </w:r>
            <w:bookmarkEnd w:id="5"/>
          </w:p>
        </w:tc>
      </w:tr>
    </w:tbl>
    <w:p w14:paraId="36A648DF"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44654BA" w14:textId="77777777" w:rsidR="00834CC2" w:rsidRPr="000232D9" w:rsidRDefault="00834CC2" w:rsidP="00834CC2">
      <w:r w:rsidRPr="000232D9">
        <w:rPr>
          <w:rStyle w:val="HideTWBExt"/>
        </w:rPr>
        <w:t>&lt;/Amend&gt;</w:t>
      </w:r>
    </w:p>
    <w:p w14:paraId="31E1477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58</w:t>
      </w:r>
      <w:r w:rsidRPr="000232D9">
        <w:rPr>
          <w:rStyle w:val="HideTWBExt"/>
          <w:b w:val="0"/>
        </w:rPr>
        <w:t>&lt;/NumAm&gt;</w:t>
      </w:r>
    </w:p>
    <w:p w14:paraId="2A7EF00E"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62CC046D"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47D2C468" w14:textId="77777777" w:rsidR="00834CC2" w:rsidRPr="000232D9" w:rsidRDefault="00834CC2" w:rsidP="00834CC2">
      <w:pPr>
        <w:pStyle w:val="NormalBold"/>
      </w:pPr>
      <w:r w:rsidRPr="000232D9">
        <w:rPr>
          <w:rStyle w:val="HideTWBExt"/>
          <w:b w:val="0"/>
        </w:rPr>
        <w:t>&lt;/RepeatBlock-By&gt;</w:t>
      </w:r>
    </w:p>
    <w:p w14:paraId="7BC5987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6768FB3" w14:textId="77777777" w:rsidR="00834CC2" w:rsidRPr="000232D9" w:rsidRDefault="00834CC2" w:rsidP="00834CC2">
      <w:pPr>
        <w:pStyle w:val="NormalBold"/>
      </w:pPr>
      <w:r w:rsidRPr="000232D9">
        <w:rPr>
          <w:rStyle w:val="HideTWBExt"/>
          <w:b w:val="0"/>
        </w:rPr>
        <w:t>&lt;Article&gt;</w:t>
      </w:r>
      <w:r w:rsidRPr="000232D9">
        <w:t>Considérant 5 quater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D82D75E" w14:textId="77777777" w:rsidTr="00F87118">
        <w:trPr>
          <w:trHeight w:val="240"/>
          <w:jc w:val="center"/>
        </w:trPr>
        <w:tc>
          <w:tcPr>
            <w:tcW w:w="9752" w:type="dxa"/>
            <w:gridSpan w:val="2"/>
            <w:tcBorders>
              <w:top w:val="nil"/>
              <w:left w:val="nil"/>
              <w:bottom w:val="nil"/>
              <w:right w:val="nil"/>
            </w:tcBorders>
          </w:tcPr>
          <w:p w14:paraId="6D73C614" w14:textId="77777777" w:rsidR="00834CC2" w:rsidRPr="000232D9" w:rsidRDefault="00834CC2" w:rsidP="00F87118"/>
        </w:tc>
      </w:tr>
      <w:tr w:rsidR="00834CC2" w:rsidRPr="000232D9" w14:paraId="70393346" w14:textId="77777777" w:rsidTr="00F87118">
        <w:trPr>
          <w:trHeight w:val="240"/>
          <w:jc w:val="center"/>
        </w:trPr>
        <w:tc>
          <w:tcPr>
            <w:tcW w:w="4876" w:type="dxa"/>
            <w:tcBorders>
              <w:top w:val="nil"/>
              <w:left w:val="nil"/>
              <w:bottom w:val="nil"/>
              <w:right w:val="nil"/>
            </w:tcBorders>
            <w:hideMark/>
          </w:tcPr>
          <w:p w14:paraId="6F8CEC6A"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0C56925A" w14:textId="77777777" w:rsidR="00834CC2" w:rsidRPr="000232D9" w:rsidRDefault="00834CC2" w:rsidP="00F87118">
            <w:pPr>
              <w:pStyle w:val="AmColumnHeading"/>
            </w:pPr>
            <w:r w:rsidRPr="000232D9">
              <w:t>Amendement</w:t>
            </w:r>
          </w:p>
        </w:tc>
      </w:tr>
      <w:tr w:rsidR="00834CC2" w:rsidRPr="000232D9" w14:paraId="0F9AAB8D" w14:textId="77777777" w:rsidTr="00F87118">
        <w:trPr>
          <w:jc w:val="center"/>
        </w:trPr>
        <w:tc>
          <w:tcPr>
            <w:tcW w:w="4876" w:type="dxa"/>
            <w:tcBorders>
              <w:top w:val="nil"/>
              <w:left w:val="nil"/>
              <w:bottom w:val="nil"/>
              <w:right w:val="nil"/>
            </w:tcBorders>
          </w:tcPr>
          <w:p w14:paraId="5D71078E" w14:textId="77777777" w:rsidR="00834CC2" w:rsidRPr="000232D9" w:rsidRDefault="00834CC2" w:rsidP="00F87118">
            <w:pPr>
              <w:pStyle w:val="Normal6a"/>
            </w:pPr>
          </w:p>
        </w:tc>
        <w:tc>
          <w:tcPr>
            <w:tcW w:w="4876" w:type="dxa"/>
            <w:tcBorders>
              <w:top w:val="nil"/>
              <w:left w:val="nil"/>
              <w:bottom w:val="nil"/>
              <w:right w:val="nil"/>
            </w:tcBorders>
            <w:hideMark/>
          </w:tcPr>
          <w:p w14:paraId="543BA7A1" w14:textId="77777777" w:rsidR="00834CC2" w:rsidRPr="000232D9" w:rsidRDefault="00834CC2" w:rsidP="00F87118">
            <w:pPr>
              <w:pStyle w:val="Normal6a"/>
            </w:pPr>
            <w:bookmarkStart w:id="6" w:name="_Hlk230543534"/>
            <w:r w:rsidRPr="000232D9">
              <w:rPr>
                <w:b/>
                <w:i/>
              </w:rPr>
              <w:t>(5 quater)</w:t>
            </w:r>
            <w:r w:rsidRPr="000232D9">
              <w:tab/>
            </w:r>
            <w:r w:rsidRPr="000232D9">
              <w:rPr>
                <w:b/>
                <w:i/>
              </w:rPr>
              <w:t>Le cas échéant, les mesures d’atténuation doivent reposer sur un engagement significatif des parties prenantes, y compris les populations autochtones et les communautés locales, ainsi que les organisations de la société civile (OSC), afin d’améliorer la viabilité et la durabilité à long terme des chaînes d’approvisionnement.</w:t>
            </w:r>
            <w:bookmarkEnd w:id="6"/>
          </w:p>
        </w:tc>
      </w:tr>
    </w:tbl>
    <w:p w14:paraId="3BB3EE74"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0CFB4C2" w14:textId="77777777" w:rsidR="00834CC2" w:rsidRPr="000232D9" w:rsidRDefault="00834CC2" w:rsidP="00834CC2">
      <w:r w:rsidRPr="000232D9">
        <w:rPr>
          <w:rStyle w:val="HideTWBExt"/>
        </w:rPr>
        <w:t>&lt;/Amend&gt;</w:t>
      </w:r>
    </w:p>
    <w:p w14:paraId="27F3A88D"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59</w:t>
      </w:r>
      <w:r w:rsidRPr="000232D9">
        <w:rPr>
          <w:rStyle w:val="HideTWBExt"/>
          <w:b w:val="0"/>
        </w:rPr>
        <w:t>&lt;/NumAm&gt;</w:t>
      </w:r>
    </w:p>
    <w:p w14:paraId="4995EED5"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17F83168"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278C15F6" w14:textId="77777777" w:rsidR="00834CC2" w:rsidRPr="000232D9" w:rsidRDefault="00834CC2" w:rsidP="00834CC2">
      <w:pPr>
        <w:pStyle w:val="NormalBold"/>
      </w:pPr>
      <w:r w:rsidRPr="000232D9">
        <w:rPr>
          <w:rStyle w:val="HideTWBExt"/>
          <w:b w:val="0"/>
        </w:rPr>
        <w:t>&lt;/RepeatBlock-By&gt;</w:t>
      </w:r>
    </w:p>
    <w:p w14:paraId="4433342A"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B651921" w14:textId="77777777" w:rsidR="00834CC2" w:rsidRPr="000232D9" w:rsidRDefault="00834CC2" w:rsidP="00834CC2">
      <w:pPr>
        <w:pStyle w:val="NormalBold"/>
      </w:pPr>
      <w:r w:rsidRPr="000232D9">
        <w:rPr>
          <w:rStyle w:val="HideTWBExt"/>
          <w:b w:val="0"/>
        </w:rPr>
        <w:t>&lt;Article&gt;</w:t>
      </w:r>
      <w:r w:rsidRPr="000232D9">
        <w:t>Considérant 6</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563AB1B" w14:textId="77777777" w:rsidTr="00F87118">
        <w:trPr>
          <w:trHeight w:val="240"/>
          <w:jc w:val="center"/>
        </w:trPr>
        <w:tc>
          <w:tcPr>
            <w:tcW w:w="9752" w:type="dxa"/>
            <w:gridSpan w:val="2"/>
            <w:tcBorders>
              <w:top w:val="nil"/>
              <w:left w:val="nil"/>
              <w:bottom w:val="nil"/>
              <w:right w:val="nil"/>
            </w:tcBorders>
          </w:tcPr>
          <w:p w14:paraId="7081FA13" w14:textId="77777777" w:rsidR="00834CC2" w:rsidRPr="000232D9" w:rsidRDefault="00834CC2" w:rsidP="00F87118"/>
        </w:tc>
      </w:tr>
      <w:tr w:rsidR="00834CC2" w:rsidRPr="000232D9" w14:paraId="48541505" w14:textId="77777777" w:rsidTr="00F87118">
        <w:trPr>
          <w:trHeight w:val="240"/>
          <w:jc w:val="center"/>
        </w:trPr>
        <w:tc>
          <w:tcPr>
            <w:tcW w:w="4876" w:type="dxa"/>
            <w:tcBorders>
              <w:top w:val="nil"/>
              <w:left w:val="nil"/>
              <w:bottom w:val="nil"/>
              <w:right w:val="nil"/>
            </w:tcBorders>
            <w:hideMark/>
          </w:tcPr>
          <w:p w14:paraId="1BA7FC8F"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1690B3F2" w14:textId="77777777" w:rsidR="00834CC2" w:rsidRPr="000232D9" w:rsidRDefault="00834CC2" w:rsidP="00F87118">
            <w:pPr>
              <w:pStyle w:val="AmColumnHeading"/>
            </w:pPr>
            <w:r w:rsidRPr="000232D9">
              <w:t>Amendement</w:t>
            </w:r>
          </w:p>
        </w:tc>
      </w:tr>
      <w:tr w:rsidR="00834CC2" w:rsidRPr="000232D9" w14:paraId="1F01F0CB" w14:textId="77777777" w:rsidTr="00F87118">
        <w:trPr>
          <w:jc w:val="center"/>
        </w:trPr>
        <w:tc>
          <w:tcPr>
            <w:tcW w:w="4876" w:type="dxa"/>
            <w:tcBorders>
              <w:top w:val="nil"/>
              <w:left w:val="nil"/>
              <w:bottom w:val="nil"/>
              <w:right w:val="nil"/>
            </w:tcBorders>
            <w:hideMark/>
          </w:tcPr>
          <w:p w14:paraId="5CB72CF1" w14:textId="77777777" w:rsidR="00834CC2" w:rsidRPr="000232D9" w:rsidRDefault="00834CC2" w:rsidP="00F87118">
            <w:pPr>
              <w:pStyle w:val="Normal6a"/>
            </w:pPr>
            <w:r w:rsidRPr="000232D9">
              <w:t>(6)</w:t>
            </w:r>
            <w:r w:rsidRPr="000232D9">
              <w:tab/>
              <w:t>La décision (UE) 2021/1764 modifiée devrait renforcer la compétitivité de l’Union et des PTOM en favorisant la durabilité, la résilience, la sécurité et la diversification des chaînes de valeur et d’approvisionnement, dans le respect de normes élevées en matière de pratiques commerciales responsables et par l’accroissement des perspectives économiques. Il convient de veiller à la cohérence entre la mise en œuvre des politiques commerciales, économiques et industrielles de l’Union et la décision (UE) 2021/1764. Plus particulièrement, il convient d’encourager les synergies entre le programme établi par la décision (UE) 2021/1764 et le Fonds européen pour la compétitivité établi par le règlement (UE) .../... du Parlement européen et du Conseil</w:t>
            </w:r>
            <w:r w:rsidRPr="000232D9">
              <w:rPr>
                <w:vertAlign w:val="superscript"/>
              </w:rPr>
              <w:t>4</w:t>
            </w:r>
            <w:r w:rsidRPr="000232D9">
              <w:t>, afin d’exploiter le potentiel des partenariats mutuellement avantageux en faveur du développement durable dans l’Union et dans les PTOM.</w:t>
            </w:r>
          </w:p>
        </w:tc>
        <w:tc>
          <w:tcPr>
            <w:tcW w:w="4876" w:type="dxa"/>
            <w:tcBorders>
              <w:top w:val="nil"/>
              <w:left w:val="nil"/>
              <w:bottom w:val="nil"/>
              <w:right w:val="nil"/>
            </w:tcBorders>
            <w:hideMark/>
          </w:tcPr>
          <w:p w14:paraId="7A44085E" w14:textId="77777777" w:rsidR="00834CC2" w:rsidRPr="000232D9" w:rsidRDefault="00834CC2" w:rsidP="00F87118">
            <w:pPr>
              <w:pStyle w:val="Normal6a"/>
            </w:pPr>
            <w:r w:rsidRPr="000232D9">
              <w:t>(6)</w:t>
            </w:r>
            <w:r w:rsidRPr="000232D9">
              <w:tab/>
              <w:t xml:space="preserve">La décision (UE) 2021/1764 modifiée devrait renforcer la compétitivité de l’Union et des PTOM en favorisant la durabilité, la résilience, la sécurité et la diversification des chaînes de valeur et d’approvisionnement, dans le respect de normes élevées en matière de pratiques commerciales responsables, </w:t>
            </w:r>
            <w:bookmarkStart w:id="7" w:name="_Hlk230543567"/>
            <w:r w:rsidRPr="000232D9">
              <w:rPr>
                <w:b/>
                <w:i/>
              </w:rPr>
              <w:t>conformément aux principes des Nations unies pour l’investissement responsable, aux principes directeurs des Nations unies relatifs aux entreprises et aux droits de l’homme, aux principes directeurs de l’OCDE à l’intention des entreprises multinationales, aux conventions de l’OIT et au droit international en matière de droits de l’homme,</w:t>
            </w:r>
            <w:r w:rsidRPr="000232D9">
              <w:t xml:space="preserve"> </w:t>
            </w:r>
            <w:bookmarkEnd w:id="7"/>
            <w:r w:rsidRPr="000232D9">
              <w:t xml:space="preserve">et par l’accroissement des perspectives économiques </w:t>
            </w:r>
            <w:r w:rsidRPr="000232D9">
              <w:rPr>
                <w:b/>
                <w:i/>
              </w:rPr>
              <w:t>locales</w:t>
            </w:r>
            <w:r w:rsidRPr="000232D9">
              <w:t>. Il convient de veiller à la cohérence entre la mise en œuvre des politiques commerciales, économiques et industrielles de l’Union et la décision (UE) 2021/1764</w:t>
            </w:r>
            <w:bookmarkStart w:id="8" w:name="_Hlk230543579"/>
            <w:r w:rsidRPr="000232D9">
              <w:rPr>
                <w:b/>
                <w:i/>
              </w:rPr>
              <w:t>, conformément aux objectifs climatiques et environnementaux convenus au niveau multilatéral</w:t>
            </w:r>
            <w:bookmarkEnd w:id="8"/>
            <w:r w:rsidRPr="000232D9">
              <w:t>. Plus particulièrement, il convient d’encourager les synergies entre le programme établi par la décision (UE) 2021/1764 et le Fonds européen pour la compétitivité établi par le règlement (UE) .../... du Parlement européen et du Conseil</w:t>
            </w:r>
            <w:r w:rsidRPr="000232D9">
              <w:rPr>
                <w:vertAlign w:val="superscript"/>
              </w:rPr>
              <w:t>4</w:t>
            </w:r>
            <w:r w:rsidRPr="000232D9">
              <w:t>, afin d’exploiter le potentiel des partenariats mutuellement avantageux en faveur du développement durable dans l’Union et dans les PTOM.</w:t>
            </w:r>
          </w:p>
        </w:tc>
      </w:tr>
      <w:tr w:rsidR="00834CC2" w:rsidRPr="000232D9" w14:paraId="63B3A270" w14:textId="77777777" w:rsidTr="00F87118">
        <w:trPr>
          <w:jc w:val="center"/>
        </w:trPr>
        <w:tc>
          <w:tcPr>
            <w:tcW w:w="4876" w:type="dxa"/>
            <w:tcBorders>
              <w:top w:val="nil"/>
              <w:left w:val="nil"/>
              <w:bottom w:val="nil"/>
              <w:right w:val="nil"/>
            </w:tcBorders>
            <w:hideMark/>
          </w:tcPr>
          <w:p w14:paraId="287F4BED" w14:textId="77777777" w:rsidR="00834CC2" w:rsidRPr="000232D9" w:rsidRDefault="00834CC2" w:rsidP="00F87118">
            <w:pPr>
              <w:pStyle w:val="Normal6a"/>
            </w:pPr>
            <w:r w:rsidRPr="000232D9">
              <w:rPr>
                <w:b/>
                <w:i/>
              </w:rPr>
              <w:t>_________________</w:t>
            </w:r>
          </w:p>
        </w:tc>
        <w:tc>
          <w:tcPr>
            <w:tcW w:w="4876" w:type="dxa"/>
            <w:tcBorders>
              <w:top w:val="nil"/>
              <w:left w:val="nil"/>
              <w:bottom w:val="nil"/>
              <w:right w:val="nil"/>
            </w:tcBorders>
            <w:hideMark/>
          </w:tcPr>
          <w:p w14:paraId="36909512" w14:textId="77777777" w:rsidR="00834CC2" w:rsidRPr="000232D9" w:rsidRDefault="00834CC2" w:rsidP="00F87118">
            <w:pPr>
              <w:pStyle w:val="Normal6a"/>
            </w:pPr>
            <w:r w:rsidRPr="000232D9">
              <w:rPr>
                <w:b/>
                <w:i/>
              </w:rPr>
              <w:t>_________________</w:t>
            </w:r>
          </w:p>
        </w:tc>
      </w:tr>
      <w:tr w:rsidR="00834CC2" w:rsidRPr="000232D9" w14:paraId="3990A8F7" w14:textId="77777777" w:rsidTr="00F87118">
        <w:trPr>
          <w:jc w:val="center"/>
        </w:trPr>
        <w:tc>
          <w:tcPr>
            <w:tcW w:w="4876" w:type="dxa"/>
            <w:tcBorders>
              <w:top w:val="nil"/>
              <w:left w:val="nil"/>
              <w:bottom w:val="nil"/>
              <w:right w:val="nil"/>
            </w:tcBorders>
            <w:hideMark/>
          </w:tcPr>
          <w:p w14:paraId="7D6B86CA" w14:textId="77777777" w:rsidR="00834CC2" w:rsidRPr="000232D9" w:rsidRDefault="00834CC2" w:rsidP="00F87118">
            <w:pPr>
              <w:pStyle w:val="Normal6a"/>
            </w:pPr>
            <w:r w:rsidRPr="000232D9">
              <w:rPr>
                <w:vertAlign w:val="superscript"/>
              </w:rPr>
              <w:t>4</w:t>
            </w:r>
            <w:r w:rsidRPr="000232D9">
              <w:t xml:space="preserve"> Règlement (UE) .../... du Parlement européen et du Conseil portant création du Fonds européen pour la compétitivité (ECF), y compris le programme spécifique pour les activités de recherche et d’innovation en matière de défense, et abrogeant les règlements (UE) 2021/522, (UE) 2021/694, (UE) 2021/696, (UE) 2021/697, (UE) 2021/783, (UE) 2023/588, (UE) 2023/1525, (UE) 2023/2418, (UE) (EDIP) (JO L [...], [...], ELI: …).</w:t>
            </w:r>
          </w:p>
        </w:tc>
        <w:tc>
          <w:tcPr>
            <w:tcW w:w="4876" w:type="dxa"/>
            <w:tcBorders>
              <w:top w:val="nil"/>
              <w:left w:val="nil"/>
              <w:bottom w:val="nil"/>
              <w:right w:val="nil"/>
            </w:tcBorders>
            <w:hideMark/>
          </w:tcPr>
          <w:p w14:paraId="211EE700" w14:textId="77777777" w:rsidR="00834CC2" w:rsidRPr="000232D9" w:rsidRDefault="00834CC2" w:rsidP="00F87118">
            <w:pPr>
              <w:pStyle w:val="Normal6a"/>
            </w:pPr>
            <w:r w:rsidRPr="000232D9">
              <w:rPr>
                <w:vertAlign w:val="superscript"/>
              </w:rPr>
              <w:t>4</w:t>
            </w:r>
            <w:r w:rsidRPr="000232D9">
              <w:t xml:space="preserve"> Règlement (UE) .../... du Parlement européen et du Conseil portant création du Fonds européen pour la compétitivité (ECF), y compris le programme spécifique pour les activités de recherche et d’innovation en matière de défense, et abrogeant les règlements (UE) 2021/522, (UE) 2021/694, (UE) 2021/696, (UE) 2021/697, (UE) 2021/783, (UE) 2023/588, (UE) 2023/1525, (UE) 2023/2418, (UE) (EDIP) (JO L [...], [...], ELI: …).</w:t>
            </w:r>
          </w:p>
        </w:tc>
      </w:tr>
    </w:tbl>
    <w:p w14:paraId="7DAEEDE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AE8F55B" w14:textId="77777777" w:rsidR="00834CC2" w:rsidRPr="000232D9" w:rsidRDefault="00834CC2" w:rsidP="00834CC2">
      <w:r w:rsidRPr="000232D9">
        <w:rPr>
          <w:rStyle w:val="HideTWBExt"/>
        </w:rPr>
        <w:t>&lt;/Amend&gt;</w:t>
      </w:r>
    </w:p>
    <w:p w14:paraId="432EE1C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60</w:t>
      </w:r>
      <w:r w:rsidRPr="000232D9">
        <w:rPr>
          <w:rStyle w:val="HideTWBExt"/>
          <w:b w:val="0"/>
        </w:rPr>
        <w:t>&lt;/NumAm&gt;</w:t>
      </w:r>
    </w:p>
    <w:p w14:paraId="789803AD"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7AD1FE21" w14:textId="77777777" w:rsidR="00834CC2" w:rsidRPr="000232D9" w:rsidRDefault="00834CC2" w:rsidP="00834CC2">
      <w:pPr>
        <w:pStyle w:val="NormalBold"/>
      </w:pPr>
      <w:r w:rsidRPr="000232D9">
        <w:rPr>
          <w:rStyle w:val="HideTWBExt"/>
          <w:b w:val="0"/>
        </w:rPr>
        <w:t>&lt;/RepeatBlock-By&gt;</w:t>
      </w:r>
    </w:p>
    <w:p w14:paraId="650F229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0AFA6CC" w14:textId="77777777" w:rsidR="00834CC2" w:rsidRPr="000232D9" w:rsidRDefault="00834CC2" w:rsidP="00834CC2">
      <w:pPr>
        <w:pStyle w:val="NormalBold"/>
      </w:pPr>
      <w:r w:rsidRPr="000232D9">
        <w:rPr>
          <w:rStyle w:val="HideTWBExt"/>
          <w:b w:val="0"/>
        </w:rPr>
        <w:t>&lt;Article&gt;</w:t>
      </w:r>
      <w:r w:rsidRPr="000232D9">
        <w:t>Considérant 6</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82ECC0E" w14:textId="77777777" w:rsidTr="00F87118">
        <w:trPr>
          <w:trHeight w:val="240"/>
          <w:jc w:val="center"/>
        </w:trPr>
        <w:tc>
          <w:tcPr>
            <w:tcW w:w="9752" w:type="dxa"/>
            <w:gridSpan w:val="2"/>
            <w:tcBorders>
              <w:top w:val="nil"/>
              <w:left w:val="nil"/>
              <w:bottom w:val="nil"/>
              <w:right w:val="nil"/>
            </w:tcBorders>
          </w:tcPr>
          <w:p w14:paraId="3D9E97B5" w14:textId="77777777" w:rsidR="00834CC2" w:rsidRPr="000232D9" w:rsidRDefault="00834CC2" w:rsidP="00F87118"/>
        </w:tc>
      </w:tr>
      <w:tr w:rsidR="00834CC2" w:rsidRPr="000232D9" w14:paraId="767A6B73" w14:textId="77777777" w:rsidTr="00F87118">
        <w:trPr>
          <w:trHeight w:val="240"/>
          <w:jc w:val="center"/>
        </w:trPr>
        <w:tc>
          <w:tcPr>
            <w:tcW w:w="4876" w:type="dxa"/>
            <w:tcBorders>
              <w:top w:val="nil"/>
              <w:left w:val="nil"/>
              <w:bottom w:val="nil"/>
              <w:right w:val="nil"/>
            </w:tcBorders>
            <w:hideMark/>
          </w:tcPr>
          <w:p w14:paraId="0656EBA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F9A88AE" w14:textId="77777777" w:rsidR="00834CC2" w:rsidRPr="000232D9" w:rsidRDefault="00834CC2" w:rsidP="00F87118">
            <w:pPr>
              <w:pStyle w:val="AmColumnHeading"/>
            </w:pPr>
            <w:r w:rsidRPr="000232D9">
              <w:t>Amendement</w:t>
            </w:r>
          </w:p>
        </w:tc>
      </w:tr>
      <w:tr w:rsidR="00834CC2" w:rsidRPr="000232D9" w14:paraId="48DE995A" w14:textId="77777777" w:rsidTr="00F87118">
        <w:trPr>
          <w:jc w:val="center"/>
        </w:trPr>
        <w:tc>
          <w:tcPr>
            <w:tcW w:w="4876" w:type="dxa"/>
            <w:tcBorders>
              <w:top w:val="nil"/>
              <w:left w:val="nil"/>
              <w:bottom w:val="nil"/>
              <w:right w:val="nil"/>
            </w:tcBorders>
            <w:hideMark/>
          </w:tcPr>
          <w:p w14:paraId="51791EBA" w14:textId="77777777" w:rsidR="00834CC2" w:rsidRPr="000232D9" w:rsidRDefault="00834CC2" w:rsidP="00F87118">
            <w:pPr>
              <w:pStyle w:val="Normal6a"/>
            </w:pPr>
            <w:r w:rsidRPr="000232D9">
              <w:t>(6)</w:t>
            </w:r>
            <w:r w:rsidRPr="000232D9">
              <w:tab/>
              <w:t>La décision (UE) 2021/1764 modifiée devrait renforcer la compétitivité de l’Union et des PTOM en favorisant la durabilité, la résilience, la sécurité et la diversification des chaînes de valeur et d’approvisionnement, dans le respect de normes élevées en matière de pratiques commerciales responsables et par l’accroissement des perspectives économiques. Il convient de veiller à la cohérence entre la mise en œuvre des politiques commerciales, économiques et industrielles de l’Union et la décision (UE) 2021/1764. Plus particulièrement, il convient d’encourager les synergies entre le programme établi par la décision (UE) 2021/1764 et le Fonds européen pour la compétitivité établi par le règlement (UE) .../... du Parlement européen et du Conseil</w:t>
            </w:r>
            <w:r w:rsidRPr="000232D9">
              <w:rPr>
                <w:vertAlign w:val="superscript"/>
              </w:rPr>
              <w:t>4</w:t>
            </w:r>
            <w:r w:rsidRPr="000232D9">
              <w:t>, afin d’exploiter le potentiel des partenariats mutuellement avantageux en faveur du développement durable dans l’Union et dans les PTOM.</w:t>
            </w:r>
          </w:p>
        </w:tc>
        <w:tc>
          <w:tcPr>
            <w:tcW w:w="4876" w:type="dxa"/>
            <w:tcBorders>
              <w:top w:val="nil"/>
              <w:left w:val="nil"/>
              <w:bottom w:val="nil"/>
              <w:right w:val="nil"/>
            </w:tcBorders>
            <w:hideMark/>
          </w:tcPr>
          <w:p w14:paraId="2E9C9A77" w14:textId="77777777" w:rsidR="00834CC2" w:rsidRPr="000232D9" w:rsidRDefault="00834CC2" w:rsidP="00F87118">
            <w:pPr>
              <w:pStyle w:val="Normal6a"/>
            </w:pPr>
            <w:bookmarkStart w:id="9" w:name="_Hlk230543622"/>
            <w:r w:rsidRPr="000232D9">
              <w:t>(6)</w:t>
            </w:r>
            <w:r w:rsidRPr="000232D9">
              <w:tab/>
              <w:t>La décision (UE) 2021/1764 modifiée devrait renforcer la compétitivité de l’Union et des PTOM en favorisant la durabilité, la résilience, la sécurité et la diversification des chaînes de valeur et d’approvisionnement, dans le respect de normes élevées en matière de pratiques commerciales responsables et par l’accroissement des perspectives économiques. Il convient de veiller à la cohérence entre la mise en œuvre des politiques commerciales, économiques et industrielles de l’Union et la décision (UE) 2021/1764. Plus particulièrement, il convient d’encourager les synergies entre le programme établi par la décision (UE) 2021/1764 et le Fonds européen pour la compétitivité établi par le règlement (UE) .../... du Parlement européen et du Conseil</w:t>
            </w:r>
            <w:r w:rsidRPr="000232D9">
              <w:rPr>
                <w:vertAlign w:val="superscript"/>
              </w:rPr>
              <w:t>4</w:t>
            </w:r>
            <w:r w:rsidRPr="000232D9">
              <w:t xml:space="preserve">, afin d’exploiter le potentiel des partenariats mutuellement avantageux en faveur du développement durable dans l’Union et dans les PTOM. </w:t>
            </w:r>
            <w:r w:rsidRPr="000232D9">
              <w:rPr>
                <w:b/>
                <w:i/>
              </w:rPr>
              <w:t>Ces synergies devraient favoriser la diversification économique locale, le développement des compétences, les possibilités d’emploi et les investissements durables dans les communautés des PTOM, notamment grâce à la connectivité, aux énergies renouvelables, au tourisme durable et à des infrastructures résilientes.</w:t>
            </w:r>
            <w:bookmarkEnd w:id="9"/>
          </w:p>
        </w:tc>
      </w:tr>
      <w:tr w:rsidR="00834CC2" w:rsidRPr="000232D9" w14:paraId="767E2C10" w14:textId="77777777" w:rsidTr="00F87118">
        <w:trPr>
          <w:jc w:val="center"/>
        </w:trPr>
        <w:tc>
          <w:tcPr>
            <w:tcW w:w="4876" w:type="dxa"/>
            <w:tcBorders>
              <w:top w:val="nil"/>
              <w:left w:val="nil"/>
              <w:bottom w:val="nil"/>
              <w:right w:val="nil"/>
            </w:tcBorders>
            <w:hideMark/>
          </w:tcPr>
          <w:p w14:paraId="1EADEE89" w14:textId="77777777" w:rsidR="00834CC2" w:rsidRPr="000232D9" w:rsidRDefault="00834CC2" w:rsidP="00F87118">
            <w:pPr>
              <w:pStyle w:val="Normal6a"/>
            </w:pPr>
            <w:r w:rsidRPr="000232D9">
              <w:rPr>
                <w:b/>
                <w:i/>
              </w:rPr>
              <w:t>_________________</w:t>
            </w:r>
          </w:p>
        </w:tc>
        <w:tc>
          <w:tcPr>
            <w:tcW w:w="4876" w:type="dxa"/>
            <w:tcBorders>
              <w:top w:val="nil"/>
              <w:left w:val="nil"/>
              <w:bottom w:val="nil"/>
              <w:right w:val="nil"/>
            </w:tcBorders>
            <w:hideMark/>
          </w:tcPr>
          <w:p w14:paraId="11A4B346" w14:textId="77777777" w:rsidR="00834CC2" w:rsidRPr="000232D9" w:rsidRDefault="00834CC2" w:rsidP="00F87118">
            <w:pPr>
              <w:pStyle w:val="Normal6a"/>
            </w:pPr>
            <w:r w:rsidRPr="000232D9">
              <w:rPr>
                <w:b/>
                <w:i/>
              </w:rPr>
              <w:t>_________________</w:t>
            </w:r>
          </w:p>
        </w:tc>
      </w:tr>
      <w:tr w:rsidR="00834CC2" w:rsidRPr="000232D9" w14:paraId="2D701319" w14:textId="77777777" w:rsidTr="00F87118">
        <w:trPr>
          <w:jc w:val="center"/>
        </w:trPr>
        <w:tc>
          <w:tcPr>
            <w:tcW w:w="4876" w:type="dxa"/>
            <w:tcBorders>
              <w:top w:val="nil"/>
              <w:left w:val="nil"/>
              <w:bottom w:val="nil"/>
              <w:right w:val="nil"/>
            </w:tcBorders>
            <w:hideMark/>
          </w:tcPr>
          <w:p w14:paraId="616D6563" w14:textId="77777777" w:rsidR="00834CC2" w:rsidRPr="000232D9" w:rsidRDefault="00834CC2" w:rsidP="00F87118">
            <w:pPr>
              <w:pStyle w:val="Normal6a"/>
            </w:pPr>
            <w:r w:rsidRPr="000232D9">
              <w:rPr>
                <w:vertAlign w:val="superscript"/>
              </w:rPr>
              <w:t>4</w:t>
            </w:r>
            <w:r w:rsidRPr="000232D9">
              <w:t xml:space="preserve"> Règlement (UE) .../... du Parlement européen et du Conseil portant création du Fonds européen pour la compétitivité (ECF), y compris le programme spécifique pour les activités de recherche et d’innovation en matière de défense, et abrogeant les règlements (UE) 2021/522, (UE) 2021/694, (UE) 2021/696, (UE) 2021/697, (UE) 2021/783, (UE) 2023/588, (UE) 2023/1525, (UE) 2023/2418, (UE) (EDIP) (JO L [...], [...], ELI: …).</w:t>
            </w:r>
          </w:p>
        </w:tc>
        <w:tc>
          <w:tcPr>
            <w:tcW w:w="4876" w:type="dxa"/>
            <w:tcBorders>
              <w:top w:val="nil"/>
              <w:left w:val="nil"/>
              <w:bottom w:val="nil"/>
              <w:right w:val="nil"/>
            </w:tcBorders>
            <w:hideMark/>
          </w:tcPr>
          <w:p w14:paraId="3CD75F4E" w14:textId="77777777" w:rsidR="00834CC2" w:rsidRPr="000232D9" w:rsidRDefault="00834CC2" w:rsidP="00F87118">
            <w:pPr>
              <w:pStyle w:val="Normal6a"/>
            </w:pPr>
            <w:r w:rsidRPr="000232D9">
              <w:rPr>
                <w:vertAlign w:val="superscript"/>
              </w:rPr>
              <w:t>4</w:t>
            </w:r>
            <w:r w:rsidRPr="000232D9">
              <w:t xml:space="preserve"> Règlement (UE) .../... du Parlement européen et du Conseil portant création du Fonds européen pour la compétitivité (ECF), y compris le programme spécifique pour les activités de recherche et d’innovation en matière de défense, et abrogeant les règlements (UE) 2021/522, (UE) 2021/694, (UE) 2021/696, (UE) 2021/697, (UE) 2021/783, (UE) 2023/588, (UE) 2023/1525, (UE) 2023/2418, (UE) (EDIP) (JO L [...], [...], ELI: …).</w:t>
            </w:r>
          </w:p>
        </w:tc>
      </w:tr>
    </w:tbl>
    <w:p w14:paraId="3F995ECE"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9D6CB91" w14:textId="77777777" w:rsidR="00834CC2" w:rsidRPr="000232D9" w:rsidRDefault="00834CC2" w:rsidP="00834CC2">
      <w:r w:rsidRPr="000232D9">
        <w:rPr>
          <w:rStyle w:val="HideTWBExt"/>
        </w:rPr>
        <w:t>&lt;/Amend&gt;</w:t>
      </w:r>
    </w:p>
    <w:p w14:paraId="0F60828D"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61</w:t>
      </w:r>
      <w:r w:rsidRPr="000232D9">
        <w:rPr>
          <w:rStyle w:val="HideTWBExt"/>
          <w:b w:val="0"/>
        </w:rPr>
        <w:t>&lt;/NumAm&gt;</w:t>
      </w:r>
    </w:p>
    <w:p w14:paraId="047D1944"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4E3F0877" w14:textId="77777777" w:rsidR="00834CC2" w:rsidRPr="000232D9" w:rsidRDefault="00834CC2" w:rsidP="00834CC2">
      <w:pPr>
        <w:pStyle w:val="NormalBold"/>
      </w:pPr>
      <w:r w:rsidRPr="000232D9">
        <w:rPr>
          <w:rStyle w:val="HideTWBExt"/>
          <w:b w:val="0"/>
        </w:rPr>
        <w:t>&lt;/RepeatBlock-By&gt;</w:t>
      </w:r>
    </w:p>
    <w:p w14:paraId="6334910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2AB89AF" w14:textId="77777777" w:rsidR="00834CC2" w:rsidRPr="000232D9" w:rsidRDefault="00834CC2" w:rsidP="00834CC2">
      <w:pPr>
        <w:pStyle w:val="NormalBold"/>
      </w:pPr>
      <w:r w:rsidRPr="000232D9">
        <w:rPr>
          <w:rStyle w:val="HideTWBExt"/>
          <w:b w:val="0"/>
        </w:rPr>
        <w:t>&lt;Article&gt;</w:t>
      </w:r>
      <w:r w:rsidRPr="000232D9">
        <w:t>Considérant 6</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CEADE87" w14:textId="77777777" w:rsidTr="00F87118">
        <w:trPr>
          <w:trHeight w:val="240"/>
          <w:jc w:val="center"/>
        </w:trPr>
        <w:tc>
          <w:tcPr>
            <w:tcW w:w="9752" w:type="dxa"/>
            <w:gridSpan w:val="2"/>
            <w:tcBorders>
              <w:top w:val="nil"/>
              <w:left w:val="nil"/>
              <w:bottom w:val="nil"/>
              <w:right w:val="nil"/>
            </w:tcBorders>
          </w:tcPr>
          <w:p w14:paraId="39CDF2DD" w14:textId="77777777" w:rsidR="00834CC2" w:rsidRPr="000232D9" w:rsidRDefault="00834CC2" w:rsidP="00F87118"/>
        </w:tc>
      </w:tr>
      <w:tr w:rsidR="00834CC2" w:rsidRPr="000232D9" w14:paraId="797D9C7D" w14:textId="77777777" w:rsidTr="00F87118">
        <w:trPr>
          <w:trHeight w:val="240"/>
          <w:jc w:val="center"/>
        </w:trPr>
        <w:tc>
          <w:tcPr>
            <w:tcW w:w="4876" w:type="dxa"/>
            <w:tcBorders>
              <w:top w:val="nil"/>
              <w:left w:val="nil"/>
              <w:bottom w:val="nil"/>
              <w:right w:val="nil"/>
            </w:tcBorders>
            <w:hideMark/>
          </w:tcPr>
          <w:p w14:paraId="4967BD81"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BDDDD40" w14:textId="77777777" w:rsidR="00834CC2" w:rsidRPr="000232D9" w:rsidRDefault="00834CC2" w:rsidP="00F87118">
            <w:pPr>
              <w:pStyle w:val="AmColumnHeading"/>
            </w:pPr>
            <w:r w:rsidRPr="000232D9">
              <w:t>Amendement</w:t>
            </w:r>
          </w:p>
        </w:tc>
      </w:tr>
      <w:tr w:rsidR="00834CC2" w:rsidRPr="000232D9" w14:paraId="4D3BF5D4" w14:textId="77777777" w:rsidTr="00F87118">
        <w:trPr>
          <w:jc w:val="center"/>
        </w:trPr>
        <w:tc>
          <w:tcPr>
            <w:tcW w:w="4876" w:type="dxa"/>
            <w:tcBorders>
              <w:top w:val="nil"/>
              <w:left w:val="nil"/>
              <w:bottom w:val="nil"/>
              <w:right w:val="nil"/>
            </w:tcBorders>
            <w:hideMark/>
          </w:tcPr>
          <w:p w14:paraId="62E9691C" w14:textId="77777777" w:rsidR="00834CC2" w:rsidRPr="000232D9" w:rsidRDefault="00834CC2" w:rsidP="00F87118">
            <w:pPr>
              <w:pStyle w:val="Normal6a"/>
            </w:pPr>
            <w:r w:rsidRPr="000232D9">
              <w:t>(6)</w:t>
            </w:r>
            <w:r w:rsidRPr="000232D9">
              <w:tab/>
              <w:t>La décision (UE) 2021/1764 modifiée devrait renforcer la compétitivité de l’Union et des PTOM en favorisant la durabilité, la résilience, la sécurité et la diversification des chaînes de valeur et d’approvisionnement, dans le respect de normes élevées en matière de pratiques commerciales responsables et par l’accroissement des perspectives économiques. Il convient de veiller à la cohérence entre la mise en œuvre des politiques commerciales, économiques et industrielles de l’Union et la décision (UE) 2021/1764. Plus particulièrement, il convient d’encourager les synergies entre le programme établi par la décision (UE) 2021/1764 et le Fonds européen pour la compétitivité établi par le règlement (UE) .../... du Parlement européen et du Conseil</w:t>
            </w:r>
            <w:r w:rsidRPr="000232D9">
              <w:rPr>
                <w:vertAlign w:val="superscript"/>
              </w:rPr>
              <w:t>4</w:t>
            </w:r>
            <w:r w:rsidRPr="000232D9">
              <w:t>, afin d’exploiter le potentiel des partenariats mutuellement avantageux en faveur du développement durable dans l’Union et dans les PTOM.</w:t>
            </w:r>
          </w:p>
        </w:tc>
        <w:tc>
          <w:tcPr>
            <w:tcW w:w="4876" w:type="dxa"/>
            <w:tcBorders>
              <w:top w:val="nil"/>
              <w:left w:val="nil"/>
              <w:bottom w:val="nil"/>
              <w:right w:val="nil"/>
            </w:tcBorders>
            <w:hideMark/>
          </w:tcPr>
          <w:p w14:paraId="2F724132" w14:textId="77777777" w:rsidR="00834CC2" w:rsidRPr="000232D9" w:rsidRDefault="00834CC2" w:rsidP="00F87118">
            <w:pPr>
              <w:pStyle w:val="Normal6a"/>
            </w:pPr>
            <w:bookmarkStart w:id="10" w:name="_Hlk230543655"/>
            <w:r w:rsidRPr="000232D9">
              <w:t>(6)</w:t>
            </w:r>
            <w:r w:rsidRPr="000232D9">
              <w:tab/>
              <w:t xml:space="preserve">La décision (UE) 2021/1764 modifiée devrait renforcer la compétitivité de l’Union et des PTOM en favorisant la durabilité, la résilience, la sécurité et la diversification des chaînes de valeur et d’approvisionnement, dans le respect de normes élevées en matière de pratiques commerciales responsables et par l’accroissement des perspectives économiques. Il convient de veiller à la cohérence entre </w:t>
            </w:r>
            <w:r w:rsidRPr="000232D9">
              <w:rPr>
                <w:b/>
                <w:bCs/>
                <w:i/>
                <w:iCs/>
              </w:rPr>
              <w:t>les objectifs de l’Union en matière de politique du développement et</w:t>
            </w:r>
            <w:r w:rsidRPr="000232D9">
              <w:t xml:space="preserve"> la mise en œuvre des politiques commerciales, économiques et industrielles de l’Union et la décision (UE) 2021/1764. Plus particulièrement, il convient d’encourager les synergies entre le programme établi par la décision (UE) 2021/1764 et le Fonds européen pour la compétitivité établi par le règlement (UE) .../... du Parlement européen et du Conseil</w:t>
            </w:r>
            <w:r w:rsidRPr="000232D9">
              <w:rPr>
                <w:vertAlign w:val="superscript"/>
              </w:rPr>
              <w:t>4</w:t>
            </w:r>
            <w:r w:rsidRPr="000232D9">
              <w:t>, afin d’exploiter le potentiel des partenariats mutuellement avantageux en faveur du développement durable dans l’Union et dans les PTOM.</w:t>
            </w:r>
            <w:bookmarkEnd w:id="10"/>
          </w:p>
        </w:tc>
      </w:tr>
      <w:tr w:rsidR="00834CC2" w:rsidRPr="000232D9" w14:paraId="4FDC3ED9" w14:textId="77777777" w:rsidTr="00F87118">
        <w:trPr>
          <w:jc w:val="center"/>
        </w:trPr>
        <w:tc>
          <w:tcPr>
            <w:tcW w:w="4876" w:type="dxa"/>
            <w:tcBorders>
              <w:top w:val="nil"/>
              <w:left w:val="nil"/>
              <w:bottom w:val="nil"/>
              <w:right w:val="nil"/>
            </w:tcBorders>
            <w:hideMark/>
          </w:tcPr>
          <w:p w14:paraId="1052979E" w14:textId="77777777" w:rsidR="00834CC2" w:rsidRPr="000232D9" w:rsidRDefault="00834CC2" w:rsidP="00F87118">
            <w:pPr>
              <w:pStyle w:val="Normal6a"/>
            </w:pPr>
            <w:r w:rsidRPr="000232D9">
              <w:rPr>
                <w:b/>
                <w:i/>
              </w:rPr>
              <w:t>_________________</w:t>
            </w:r>
          </w:p>
        </w:tc>
        <w:tc>
          <w:tcPr>
            <w:tcW w:w="4876" w:type="dxa"/>
            <w:tcBorders>
              <w:top w:val="nil"/>
              <w:left w:val="nil"/>
              <w:bottom w:val="nil"/>
              <w:right w:val="nil"/>
            </w:tcBorders>
            <w:hideMark/>
          </w:tcPr>
          <w:p w14:paraId="4B8F3475" w14:textId="77777777" w:rsidR="00834CC2" w:rsidRPr="000232D9" w:rsidRDefault="00834CC2" w:rsidP="00F87118">
            <w:pPr>
              <w:pStyle w:val="Normal6a"/>
            </w:pPr>
            <w:r w:rsidRPr="000232D9">
              <w:rPr>
                <w:b/>
                <w:i/>
              </w:rPr>
              <w:t>_________________</w:t>
            </w:r>
          </w:p>
        </w:tc>
      </w:tr>
      <w:tr w:rsidR="00834CC2" w:rsidRPr="000232D9" w14:paraId="4D28070B" w14:textId="77777777" w:rsidTr="00F87118">
        <w:trPr>
          <w:jc w:val="center"/>
        </w:trPr>
        <w:tc>
          <w:tcPr>
            <w:tcW w:w="4876" w:type="dxa"/>
            <w:tcBorders>
              <w:top w:val="nil"/>
              <w:left w:val="nil"/>
              <w:bottom w:val="nil"/>
              <w:right w:val="nil"/>
            </w:tcBorders>
            <w:hideMark/>
          </w:tcPr>
          <w:p w14:paraId="4F63FC93" w14:textId="77777777" w:rsidR="00834CC2" w:rsidRPr="000232D9" w:rsidRDefault="00834CC2" w:rsidP="00F87118">
            <w:pPr>
              <w:pStyle w:val="Normal6a"/>
            </w:pPr>
            <w:r w:rsidRPr="000232D9">
              <w:rPr>
                <w:vertAlign w:val="superscript"/>
              </w:rPr>
              <w:t>4</w:t>
            </w:r>
            <w:r w:rsidRPr="000232D9">
              <w:t xml:space="preserve"> Règlement (UE) .../... du Parlement européen et du Conseil portant création du Fonds européen pour la compétitivité (ECF), y compris le programme spécifique pour les activités de recherche et d’innovation en matière de défense, et abrogeant les règlements (UE) 2021/522, (UE) 2021/694, (UE) 2021/696, (UE) 2021/697, (UE) 2021/783, (UE) 2023/588, (UE) 2023/1525, (UE) 2023/2418, (UE) (EDIP) (JO L [...], [...], ELI: …).</w:t>
            </w:r>
          </w:p>
        </w:tc>
        <w:tc>
          <w:tcPr>
            <w:tcW w:w="4876" w:type="dxa"/>
            <w:tcBorders>
              <w:top w:val="nil"/>
              <w:left w:val="nil"/>
              <w:bottom w:val="nil"/>
              <w:right w:val="nil"/>
            </w:tcBorders>
            <w:hideMark/>
          </w:tcPr>
          <w:p w14:paraId="49DD62E7" w14:textId="77777777" w:rsidR="00834CC2" w:rsidRPr="000232D9" w:rsidRDefault="00834CC2" w:rsidP="00F87118">
            <w:pPr>
              <w:pStyle w:val="Normal6a"/>
            </w:pPr>
            <w:r w:rsidRPr="000232D9">
              <w:rPr>
                <w:vertAlign w:val="superscript"/>
              </w:rPr>
              <w:t>4</w:t>
            </w:r>
            <w:r w:rsidRPr="000232D9">
              <w:t xml:space="preserve"> Règlement (UE) .../... du Parlement européen et du Conseil portant création du Fonds européen pour la compétitivité (ECF), y compris le programme spécifique pour les activités de recherche et d’innovation en matière de défense, et abrogeant les règlements (UE) 2021/522, (UE) 2021/694, (UE) 2021/696, (UE) 2021/697, (UE) 2021/783, (UE) 2023/588, (UE) 2023/1525, (UE) 2023/2418, (UE) (EDIP) (JO L [...], [...], ELI: …).</w:t>
            </w:r>
          </w:p>
        </w:tc>
      </w:tr>
    </w:tbl>
    <w:p w14:paraId="13A303A5"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FCF91D4" w14:textId="77777777" w:rsidR="00834CC2" w:rsidRPr="000232D9" w:rsidRDefault="00834CC2" w:rsidP="00834CC2">
      <w:r w:rsidRPr="000232D9">
        <w:rPr>
          <w:rStyle w:val="HideTWBExt"/>
        </w:rPr>
        <w:t>&lt;/Amend&gt;</w:t>
      </w:r>
    </w:p>
    <w:p w14:paraId="5AC89E97"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62</w:t>
      </w:r>
      <w:r w:rsidRPr="000232D9">
        <w:rPr>
          <w:rStyle w:val="HideTWBExt"/>
          <w:b w:val="0"/>
        </w:rPr>
        <w:t>&lt;/NumAm&gt;</w:t>
      </w:r>
    </w:p>
    <w:p w14:paraId="5D78F47A"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0447CA96" w14:textId="77777777" w:rsidR="00834CC2" w:rsidRPr="000232D9" w:rsidRDefault="00834CC2" w:rsidP="00834CC2">
      <w:pPr>
        <w:pStyle w:val="NormalBold"/>
      </w:pPr>
      <w:r w:rsidRPr="000232D9">
        <w:rPr>
          <w:rStyle w:val="HideTWBExt"/>
          <w:b w:val="0"/>
        </w:rPr>
        <w:t>&lt;/RepeatBlock-By&gt;</w:t>
      </w:r>
    </w:p>
    <w:p w14:paraId="51337CE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F4CCF9D" w14:textId="77777777" w:rsidR="00834CC2" w:rsidRPr="000232D9" w:rsidRDefault="00834CC2" w:rsidP="00834CC2">
      <w:pPr>
        <w:pStyle w:val="NormalBold"/>
      </w:pPr>
      <w:r w:rsidRPr="000232D9">
        <w:rPr>
          <w:rStyle w:val="HideTWBExt"/>
          <w:b w:val="0"/>
        </w:rPr>
        <w:t>&lt;Article&gt;</w:t>
      </w:r>
      <w:r w:rsidRPr="000232D9">
        <w:t>Considérant 6</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85937F1" w14:textId="77777777" w:rsidTr="00F87118">
        <w:trPr>
          <w:trHeight w:val="240"/>
          <w:jc w:val="center"/>
        </w:trPr>
        <w:tc>
          <w:tcPr>
            <w:tcW w:w="9752" w:type="dxa"/>
            <w:gridSpan w:val="2"/>
            <w:tcBorders>
              <w:top w:val="nil"/>
              <w:left w:val="nil"/>
              <w:bottom w:val="nil"/>
              <w:right w:val="nil"/>
            </w:tcBorders>
          </w:tcPr>
          <w:p w14:paraId="00C59E5E" w14:textId="77777777" w:rsidR="00834CC2" w:rsidRPr="000232D9" w:rsidRDefault="00834CC2" w:rsidP="00F87118"/>
        </w:tc>
      </w:tr>
      <w:tr w:rsidR="00834CC2" w:rsidRPr="000232D9" w14:paraId="4DCEBC72" w14:textId="77777777" w:rsidTr="00F87118">
        <w:trPr>
          <w:trHeight w:val="240"/>
          <w:jc w:val="center"/>
        </w:trPr>
        <w:tc>
          <w:tcPr>
            <w:tcW w:w="4876" w:type="dxa"/>
            <w:tcBorders>
              <w:top w:val="nil"/>
              <w:left w:val="nil"/>
              <w:bottom w:val="nil"/>
              <w:right w:val="nil"/>
            </w:tcBorders>
            <w:hideMark/>
          </w:tcPr>
          <w:p w14:paraId="51C3F071"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64EC06D3" w14:textId="77777777" w:rsidR="00834CC2" w:rsidRPr="000232D9" w:rsidRDefault="00834CC2" w:rsidP="00F87118">
            <w:pPr>
              <w:pStyle w:val="AmColumnHeading"/>
            </w:pPr>
            <w:r w:rsidRPr="000232D9">
              <w:t>Amendement</w:t>
            </w:r>
          </w:p>
        </w:tc>
      </w:tr>
      <w:tr w:rsidR="00834CC2" w:rsidRPr="000232D9" w14:paraId="357AB779" w14:textId="77777777" w:rsidTr="00F87118">
        <w:trPr>
          <w:jc w:val="center"/>
        </w:trPr>
        <w:tc>
          <w:tcPr>
            <w:tcW w:w="4876" w:type="dxa"/>
            <w:tcBorders>
              <w:top w:val="nil"/>
              <w:left w:val="nil"/>
              <w:bottom w:val="nil"/>
              <w:right w:val="nil"/>
            </w:tcBorders>
            <w:hideMark/>
          </w:tcPr>
          <w:p w14:paraId="0F203B8E" w14:textId="77777777" w:rsidR="00834CC2" w:rsidRPr="000232D9" w:rsidRDefault="00834CC2" w:rsidP="00F87118">
            <w:pPr>
              <w:pStyle w:val="Normal6a"/>
            </w:pPr>
            <w:r w:rsidRPr="000232D9">
              <w:t>(6)</w:t>
            </w:r>
            <w:r w:rsidRPr="000232D9">
              <w:tab/>
              <w:t>La décision (UE) 2021/1764 modifiée devrait renforcer la compétitivité de l’Union et des PTOM en favorisant la durabilité, la résilience, la sécurité et la diversification des chaînes de valeur et d’approvisionnement, dans le respect de normes élevées en matière de pratiques commerciales responsables et par l’accroissement des perspectives économiques. Il convient de veiller à la cohérence entre la mise en œuvre des politiques commerciales, économiques et industrielles de l’Union et la décision (UE) 2021/1764. Plus particulièrement, il convient d’encourager les synergies entre le programme établi par la décision (UE) 2021/1764 et le Fonds européen pour la compétitivité établi par le règlement (UE) .../... du Parlement européen et du Conseil</w:t>
            </w:r>
            <w:r w:rsidRPr="000232D9">
              <w:rPr>
                <w:vertAlign w:val="superscript"/>
              </w:rPr>
              <w:t>4</w:t>
            </w:r>
            <w:r w:rsidRPr="000232D9">
              <w:t>, afin d’exploiter le potentiel des partenariats mutuellement avantageux en faveur du développement durable dans l’Union et dans les PTOM.</w:t>
            </w:r>
          </w:p>
        </w:tc>
        <w:tc>
          <w:tcPr>
            <w:tcW w:w="4876" w:type="dxa"/>
            <w:tcBorders>
              <w:top w:val="nil"/>
              <w:left w:val="nil"/>
              <w:bottom w:val="nil"/>
              <w:right w:val="nil"/>
            </w:tcBorders>
            <w:hideMark/>
          </w:tcPr>
          <w:p w14:paraId="62997DC4" w14:textId="77777777" w:rsidR="00834CC2" w:rsidRPr="000232D9" w:rsidRDefault="00834CC2" w:rsidP="00F87118">
            <w:pPr>
              <w:pStyle w:val="Normal6a"/>
            </w:pPr>
            <w:bookmarkStart w:id="11" w:name="_Hlk230543707"/>
            <w:r w:rsidRPr="000232D9">
              <w:t>(6)</w:t>
            </w:r>
            <w:r w:rsidRPr="000232D9">
              <w:tab/>
              <w:t>La décision (UE) 2021/1764 modifiée devrait renforcer la compétitivité de l’Union et des PTOM en favorisant la durabilité, la résilience, la sécurité</w:t>
            </w:r>
            <w:r w:rsidRPr="000232D9">
              <w:rPr>
                <w:b/>
                <w:bCs/>
                <w:i/>
                <w:iCs/>
              </w:rPr>
              <w:t>, la gouvernance des océans, l’accès au mécanisme de réaction aux crises</w:t>
            </w:r>
            <w:r w:rsidRPr="000232D9">
              <w:t xml:space="preserve"> et la diversification des chaînes de valeur et d’approvisionnement, dans le respect de normes élevées en matière de pratiques commerciales responsables et par l’accroissement des perspectives économiques. Il convient de veiller à la cohérence entre la mise en œuvre des politiques commerciales, économiques et industrielles de l’Union et la décision (UE) 2021/1764. Plus particulièrement, il convient d’encourager les synergies entre le programme établi par la décision (UE) 2021/1764 et le Fonds européen pour la compétitivité établi par le règlement (UE) .../... du Parlement européen et du Conseil</w:t>
            </w:r>
            <w:r w:rsidRPr="000232D9">
              <w:rPr>
                <w:vertAlign w:val="superscript"/>
              </w:rPr>
              <w:t>4</w:t>
            </w:r>
            <w:r w:rsidRPr="000232D9">
              <w:t>, afin d’exploiter le potentiel des partenariats mutuellement avantageux en faveur du développement durable dans l’Union et dans les PTOM.</w:t>
            </w:r>
            <w:bookmarkEnd w:id="11"/>
          </w:p>
        </w:tc>
      </w:tr>
      <w:tr w:rsidR="00834CC2" w:rsidRPr="000232D9" w14:paraId="727D97CE" w14:textId="77777777" w:rsidTr="00F87118">
        <w:trPr>
          <w:jc w:val="center"/>
        </w:trPr>
        <w:tc>
          <w:tcPr>
            <w:tcW w:w="4876" w:type="dxa"/>
            <w:tcBorders>
              <w:top w:val="nil"/>
              <w:left w:val="nil"/>
              <w:bottom w:val="nil"/>
              <w:right w:val="nil"/>
            </w:tcBorders>
            <w:hideMark/>
          </w:tcPr>
          <w:p w14:paraId="3FDD6CAE" w14:textId="77777777" w:rsidR="00834CC2" w:rsidRPr="000232D9" w:rsidRDefault="00834CC2" w:rsidP="00F87118">
            <w:pPr>
              <w:pStyle w:val="Normal6a"/>
            </w:pPr>
            <w:r w:rsidRPr="000232D9">
              <w:rPr>
                <w:b/>
                <w:i/>
              </w:rPr>
              <w:t>_________________</w:t>
            </w:r>
          </w:p>
        </w:tc>
        <w:tc>
          <w:tcPr>
            <w:tcW w:w="4876" w:type="dxa"/>
            <w:tcBorders>
              <w:top w:val="nil"/>
              <w:left w:val="nil"/>
              <w:bottom w:val="nil"/>
              <w:right w:val="nil"/>
            </w:tcBorders>
            <w:hideMark/>
          </w:tcPr>
          <w:p w14:paraId="2C9F333E" w14:textId="77777777" w:rsidR="00834CC2" w:rsidRPr="000232D9" w:rsidRDefault="00834CC2" w:rsidP="00F87118">
            <w:pPr>
              <w:pStyle w:val="Normal6a"/>
            </w:pPr>
            <w:r w:rsidRPr="000232D9">
              <w:rPr>
                <w:b/>
                <w:i/>
              </w:rPr>
              <w:t>_________________</w:t>
            </w:r>
          </w:p>
        </w:tc>
      </w:tr>
      <w:tr w:rsidR="00834CC2" w:rsidRPr="000232D9" w14:paraId="7D5E575D" w14:textId="77777777" w:rsidTr="00F87118">
        <w:trPr>
          <w:jc w:val="center"/>
        </w:trPr>
        <w:tc>
          <w:tcPr>
            <w:tcW w:w="4876" w:type="dxa"/>
            <w:tcBorders>
              <w:top w:val="nil"/>
              <w:left w:val="nil"/>
              <w:bottom w:val="nil"/>
              <w:right w:val="nil"/>
            </w:tcBorders>
            <w:hideMark/>
          </w:tcPr>
          <w:p w14:paraId="5735A236" w14:textId="77777777" w:rsidR="00834CC2" w:rsidRPr="000232D9" w:rsidRDefault="00834CC2" w:rsidP="00F87118">
            <w:pPr>
              <w:pStyle w:val="Normal6a"/>
            </w:pPr>
            <w:r w:rsidRPr="000232D9">
              <w:rPr>
                <w:vertAlign w:val="superscript"/>
              </w:rPr>
              <w:t>4</w:t>
            </w:r>
            <w:r w:rsidRPr="000232D9">
              <w:t xml:space="preserve"> Règlement (UE) .../... du Parlement européen et du Conseil portant création du Fonds européen pour la compétitivité (ECF), y compris le programme spécifique pour les activités de recherche et d’innovation en matière de défense, et abrogeant les règlements (UE) 2021/522, (UE) 2021/694, (UE) 2021/696, (UE) 2021/697, (UE) 2021/783, (UE) 2023/588, (UE) 2023/1525, (UE) 2023/2418, (UE) (EDIP) (JO L [...], [...], ELI: …).</w:t>
            </w:r>
          </w:p>
        </w:tc>
        <w:tc>
          <w:tcPr>
            <w:tcW w:w="4876" w:type="dxa"/>
            <w:tcBorders>
              <w:top w:val="nil"/>
              <w:left w:val="nil"/>
              <w:bottom w:val="nil"/>
              <w:right w:val="nil"/>
            </w:tcBorders>
            <w:hideMark/>
          </w:tcPr>
          <w:p w14:paraId="3F9CCC81" w14:textId="77777777" w:rsidR="00834CC2" w:rsidRPr="000232D9" w:rsidRDefault="00834CC2" w:rsidP="00F87118">
            <w:pPr>
              <w:pStyle w:val="Normal6a"/>
            </w:pPr>
            <w:r w:rsidRPr="000232D9">
              <w:rPr>
                <w:vertAlign w:val="superscript"/>
              </w:rPr>
              <w:t>4</w:t>
            </w:r>
            <w:r w:rsidRPr="000232D9">
              <w:t xml:space="preserve"> Règlement (UE) .../... du Parlement européen et du Conseil portant création du Fonds européen pour la compétitivité (ECF), y compris le programme spécifique pour les activités de recherche et d’innovation en matière de défense, et abrogeant les règlements (UE) 2021/522, (UE) 2021/694, (UE) 2021/696, (UE) 2021/697, (UE) 2021/783, (UE) 2023/588, (UE) 2023/1525, (UE) 2023/2418, (UE) (EDIP) (JO L [...], [...], ELI: …).</w:t>
            </w:r>
          </w:p>
        </w:tc>
      </w:tr>
    </w:tbl>
    <w:p w14:paraId="274A7735"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ECBFFCC" w14:textId="77777777" w:rsidR="00834CC2" w:rsidRPr="000232D9" w:rsidRDefault="00834CC2" w:rsidP="00834CC2">
      <w:r w:rsidRPr="000232D9">
        <w:rPr>
          <w:rStyle w:val="HideTWBExt"/>
        </w:rPr>
        <w:t>&lt;/Amend&gt;</w:t>
      </w:r>
    </w:p>
    <w:p w14:paraId="1D89B66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63</w:t>
      </w:r>
      <w:r w:rsidRPr="000232D9">
        <w:rPr>
          <w:rStyle w:val="HideTWBExt"/>
          <w:b w:val="0"/>
        </w:rPr>
        <w:t>&lt;/NumAm&gt;</w:t>
      </w:r>
    </w:p>
    <w:p w14:paraId="47287D18"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7753D81C" w14:textId="77777777" w:rsidR="00834CC2" w:rsidRPr="000232D9" w:rsidRDefault="00834CC2" w:rsidP="00834CC2">
      <w:pPr>
        <w:pStyle w:val="NormalBold"/>
      </w:pPr>
      <w:r w:rsidRPr="000232D9">
        <w:rPr>
          <w:rStyle w:val="HideTWBExt"/>
          <w:b w:val="0"/>
        </w:rPr>
        <w:t>&lt;/RepeatBlock-By&gt;</w:t>
      </w:r>
    </w:p>
    <w:p w14:paraId="6696949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9CE7C2E" w14:textId="77777777" w:rsidR="00834CC2" w:rsidRPr="000232D9" w:rsidRDefault="00834CC2" w:rsidP="00834CC2">
      <w:pPr>
        <w:pStyle w:val="NormalBold"/>
      </w:pPr>
      <w:r w:rsidRPr="000232D9">
        <w:rPr>
          <w:rStyle w:val="HideTWBExt"/>
          <w:b w:val="0"/>
        </w:rPr>
        <w:t>&lt;Article&gt;</w:t>
      </w:r>
      <w:r w:rsidRPr="000232D9">
        <w:t>Considérant 6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99A6479" w14:textId="77777777" w:rsidTr="00F87118">
        <w:trPr>
          <w:trHeight w:val="240"/>
          <w:jc w:val="center"/>
        </w:trPr>
        <w:tc>
          <w:tcPr>
            <w:tcW w:w="9752" w:type="dxa"/>
            <w:gridSpan w:val="2"/>
            <w:tcBorders>
              <w:top w:val="nil"/>
              <w:left w:val="nil"/>
              <w:bottom w:val="nil"/>
              <w:right w:val="nil"/>
            </w:tcBorders>
          </w:tcPr>
          <w:p w14:paraId="417ED411" w14:textId="77777777" w:rsidR="00834CC2" w:rsidRPr="000232D9" w:rsidRDefault="00834CC2" w:rsidP="00F87118"/>
        </w:tc>
      </w:tr>
      <w:tr w:rsidR="00834CC2" w:rsidRPr="000232D9" w14:paraId="36413EC0" w14:textId="77777777" w:rsidTr="00F87118">
        <w:trPr>
          <w:trHeight w:val="240"/>
          <w:jc w:val="center"/>
        </w:trPr>
        <w:tc>
          <w:tcPr>
            <w:tcW w:w="4876" w:type="dxa"/>
            <w:tcBorders>
              <w:top w:val="nil"/>
              <w:left w:val="nil"/>
              <w:bottom w:val="nil"/>
              <w:right w:val="nil"/>
            </w:tcBorders>
            <w:hideMark/>
          </w:tcPr>
          <w:p w14:paraId="730D36B1"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CF8221B" w14:textId="77777777" w:rsidR="00834CC2" w:rsidRPr="000232D9" w:rsidRDefault="00834CC2" w:rsidP="00F87118">
            <w:pPr>
              <w:pStyle w:val="AmColumnHeading"/>
            </w:pPr>
            <w:r w:rsidRPr="000232D9">
              <w:t>Amendement</w:t>
            </w:r>
          </w:p>
        </w:tc>
      </w:tr>
      <w:tr w:rsidR="00834CC2" w:rsidRPr="000232D9" w14:paraId="756B6768" w14:textId="77777777" w:rsidTr="00F87118">
        <w:trPr>
          <w:jc w:val="center"/>
        </w:trPr>
        <w:tc>
          <w:tcPr>
            <w:tcW w:w="4876" w:type="dxa"/>
            <w:tcBorders>
              <w:top w:val="nil"/>
              <w:left w:val="nil"/>
              <w:bottom w:val="nil"/>
              <w:right w:val="nil"/>
            </w:tcBorders>
          </w:tcPr>
          <w:p w14:paraId="00111688" w14:textId="77777777" w:rsidR="00834CC2" w:rsidRPr="000232D9" w:rsidRDefault="00834CC2" w:rsidP="00F87118">
            <w:pPr>
              <w:pStyle w:val="Normal6a"/>
            </w:pPr>
          </w:p>
        </w:tc>
        <w:tc>
          <w:tcPr>
            <w:tcW w:w="4876" w:type="dxa"/>
            <w:tcBorders>
              <w:top w:val="nil"/>
              <w:left w:val="nil"/>
              <w:bottom w:val="nil"/>
              <w:right w:val="nil"/>
            </w:tcBorders>
            <w:hideMark/>
          </w:tcPr>
          <w:p w14:paraId="2A9A1D86" w14:textId="77777777" w:rsidR="00834CC2" w:rsidRPr="000232D9" w:rsidRDefault="00834CC2" w:rsidP="00F87118">
            <w:pPr>
              <w:pStyle w:val="Normal6a"/>
            </w:pPr>
            <w:bookmarkStart w:id="12" w:name="_Hlk230543727"/>
            <w:r w:rsidRPr="000232D9">
              <w:rPr>
                <w:b/>
                <w:i/>
              </w:rPr>
              <w:t>(6 bis)</w:t>
            </w:r>
            <w:r w:rsidRPr="000232D9">
              <w:tab/>
            </w:r>
            <w:r w:rsidRPr="000232D9">
              <w:rPr>
                <w:b/>
                <w:i/>
              </w:rPr>
              <w:t>Les PTOM contribuent à la présence mondiale de l’Union dans les régions de l’Atlantique, de l’Antarctique, de l’Arctique, des Caraïbes, de l’océan Indien et du Pacifique. Leur valeur stratégique réside non seulement dans leur position géographique, mais aussi dans leur potentiel à faire progresser la gestion durable des ressources, la connectivité résiliente et la coopération régionale. Le partenariat de l’Union avec les PTOM devrait exploiter ce potentiel de manière à ce que les communautés des PTOM en retirent des avantages économiques, sociaux et environnementaux concrets.</w:t>
            </w:r>
            <w:bookmarkEnd w:id="12"/>
          </w:p>
        </w:tc>
      </w:tr>
    </w:tbl>
    <w:p w14:paraId="346B046E"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895CF59" w14:textId="77777777" w:rsidR="00834CC2" w:rsidRPr="000232D9" w:rsidRDefault="00834CC2" w:rsidP="00834CC2">
      <w:r w:rsidRPr="000232D9">
        <w:rPr>
          <w:rStyle w:val="HideTWBExt"/>
        </w:rPr>
        <w:t>&lt;/Amend&gt;</w:t>
      </w:r>
    </w:p>
    <w:p w14:paraId="69B7DAD2"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64</w:t>
      </w:r>
      <w:r w:rsidRPr="000232D9">
        <w:rPr>
          <w:rStyle w:val="HideTWBExt"/>
          <w:b w:val="0"/>
        </w:rPr>
        <w:t>&lt;/NumAm&gt;</w:t>
      </w:r>
    </w:p>
    <w:p w14:paraId="4D52A58C"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76A5BDFA"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4F762305" w14:textId="77777777" w:rsidR="00834CC2" w:rsidRPr="000232D9" w:rsidRDefault="00834CC2" w:rsidP="00834CC2">
      <w:pPr>
        <w:pStyle w:val="NormalBold"/>
      </w:pPr>
      <w:r w:rsidRPr="000232D9">
        <w:rPr>
          <w:rStyle w:val="HideTWBExt"/>
          <w:b w:val="0"/>
        </w:rPr>
        <w:t>&lt;/RepeatBlock-By&gt;</w:t>
      </w:r>
    </w:p>
    <w:p w14:paraId="022A52C2"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CB58B15" w14:textId="77777777" w:rsidR="00834CC2" w:rsidRPr="000232D9" w:rsidRDefault="00834CC2" w:rsidP="00834CC2">
      <w:pPr>
        <w:pStyle w:val="NormalBold"/>
      </w:pPr>
      <w:r w:rsidRPr="000232D9">
        <w:rPr>
          <w:rStyle w:val="HideTWBExt"/>
          <w:b w:val="0"/>
        </w:rPr>
        <w:t>&lt;Article&gt;</w:t>
      </w:r>
      <w:r w:rsidRPr="000232D9">
        <w:t>Considérant 7</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6D4EB90" w14:textId="77777777" w:rsidTr="00F87118">
        <w:trPr>
          <w:trHeight w:val="240"/>
          <w:jc w:val="center"/>
        </w:trPr>
        <w:tc>
          <w:tcPr>
            <w:tcW w:w="9752" w:type="dxa"/>
            <w:gridSpan w:val="2"/>
            <w:tcBorders>
              <w:top w:val="nil"/>
              <w:left w:val="nil"/>
              <w:bottom w:val="nil"/>
              <w:right w:val="nil"/>
            </w:tcBorders>
          </w:tcPr>
          <w:p w14:paraId="4BA57DB8" w14:textId="77777777" w:rsidR="00834CC2" w:rsidRPr="000232D9" w:rsidRDefault="00834CC2" w:rsidP="00F87118"/>
        </w:tc>
      </w:tr>
      <w:tr w:rsidR="00834CC2" w:rsidRPr="000232D9" w14:paraId="758E9B39" w14:textId="77777777" w:rsidTr="00F87118">
        <w:trPr>
          <w:trHeight w:val="240"/>
          <w:jc w:val="center"/>
        </w:trPr>
        <w:tc>
          <w:tcPr>
            <w:tcW w:w="4876" w:type="dxa"/>
            <w:tcBorders>
              <w:top w:val="nil"/>
              <w:left w:val="nil"/>
              <w:bottom w:val="nil"/>
              <w:right w:val="nil"/>
            </w:tcBorders>
            <w:hideMark/>
          </w:tcPr>
          <w:p w14:paraId="515DC67B"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15944E5A" w14:textId="77777777" w:rsidR="00834CC2" w:rsidRPr="000232D9" w:rsidRDefault="00834CC2" w:rsidP="00F87118">
            <w:pPr>
              <w:pStyle w:val="AmColumnHeading"/>
            </w:pPr>
            <w:r w:rsidRPr="000232D9">
              <w:t>Amendement</w:t>
            </w:r>
          </w:p>
        </w:tc>
      </w:tr>
      <w:tr w:rsidR="00834CC2" w:rsidRPr="000232D9" w14:paraId="3FD32362" w14:textId="77777777" w:rsidTr="00F87118">
        <w:trPr>
          <w:jc w:val="center"/>
        </w:trPr>
        <w:tc>
          <w:tcPr>
            <w:tcW w:w="4876" w:type="dxa"/>
            <w:tcBorders>
              <w:top w:val="nil"/>
              <w:left w:val="nil"/>
              <w:bottom w:val="nil"/>
              <w:right w:val="nil"/>
            </w:tcBorders>
            <w:hideMark/>
          </w:tcPr>
          <w:p w14:paraId="7AE5D350" w14:textId="77777777" w:rsidR="00834CC2" w:rsidRPr="000232D9" w:rsidRDefault="00834CC2" w:rsidP="00F87118">
            <w:pPr>
              <w:pStyle w:val="Normal6a"/>
            </w:pPr>
            <w:r w:rsidRPr="000232D9">
              <w:t>(7)</w:t>
            </w:r>
            <w:r w:rsidRPr="000232D9">
              <w:tab/>
              <w:t xml:space="preserve">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w:t>
            </w:r>
            <w:bookmarkStart w:id="13" w:name="_Hlk230543772"/>
            <w:r w:rsidRPr="000232D9">
              <w:rPr>
                <w:b/>
                <w:i/>
              </w:rPr>
              <w:t>devrait exploiter leur potentiel en tant qu’avant-postes géostratégiques, en particulier vis-à-vis des</w:t>
            </w:r>
            <w:r w:rsidRPr="000232D9">
              <w:t xml:space="preserve"> </w:t>
            </w:r>
            <w:bookmarkEnd w:id="13"/>
            <w:r w:rsidRPr="000232D9">
              <w:t xml:space="preserve">objectifs </w:t>
            </w:r>
            <w:bookmarkStart w:id="14" w:name="_Hlk230543786"/>
            <w:bookmarkEnd w:id="14"/>
            <w:r w:rsidRPr="000232D9">
              <w:t>de l’Union en matière de sécurité, de préparation, de chaînes de valeur régionales et de compétitivité.</w:t>
            </w:r>
          </w:p>
        </w:tc>
        <w:tc>
          <w:tcPr>
            <w:tcW w:w="4876" w:type="dxa"/>
            <w:tcBorders>
              <w:top w:val="nil"/>
              <w:left w:val="nil"/>
              <w:bottom w:val="nil"/>
              <w:right w:val="nil"/>
            </w:tcBorders>
            <w:hideMark/>
          </w:tcPr>
          <w:p w14:paraId="5DE89CC5" w14:textId="5C665294" w:rsidR="00834CC2" w:rsidRPr="000232D9" w:rsidRDefault="00834CC2" w:rsidP="00F87118">
            <w:pPr>
              <w:pStyle w:val="Normal6a"/>
            </w:pPr>
            <w:bookmarkStart w:id="15" w:name="_Hlk230543754"/>
            <w:r w:rsidRPr="000232D9">
              <w:t>(7)</w:t>
            </w:r>
            <w:r w:rsidRPr="000232D9">
              <w:tab/>
            </w:r>
            <w:bookmarkStart w:id="16" w:name="_Hlk230543746"/>
            <w:r w:rsidRPr="000232D9">
              <w:rPr>
                <w:b/>
                <w:i/>
              </w:rPr>
              <w:t xml:space="preserve">L’Union et les PTOM ont un intérêt commun à unir leurs forces pour relever les défis et </w:t>
            </w:r>
            <w:r w:rsidR="00BD75BB">
              <w:rPr>
                <w:b/>
                <w:i/>
              </w:rPr>
              <w:t>profiter des perspectives</w:t>
            </w:r>
            <w:r w:rsidRPr="000232D9">
              <w:rPr>
                <w:b/>
                <w:i/>
              </w:rPr>
              <w:t xml:space="preserve"> découlant de la mondialisation, d’un contexte géopolitique de plus en plus difficile et de l’ingérence croissante des pays tiers. Il est essentiel de combiner le dialogue politique, l’investissement, la coopération au développement et la participation des parties prenantes pour maximiser la cohérence stratégique et l’incidence à long terme. </w:t>
            </w:r>
            <w:r w:rsidRPr="000232D9">
              <w:rPr>
                <w:b/>
                <w:bCs/>
                <w:i/>
                <w:iCs/>
              </w:rPr>
              <w:t>Dorénavant, si</w:t>
            </w:r>
            <w:r w:rsidRPr="000232D9">
              <w:t xml:space="preserve"> 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w:t>
            </w:r>
            <w:r w:rsidRPr="000232D9">
              <w:rPr>
                <w:b/>
                <w:bCs/>
                <w:i/>
                <w:iCs/>
              </w:rPr>
              <w:t>, les besoins et les priorités des PTOM seront pleinement pris en compte dans le cadre d’un partenariat réciproque</w:t>
            </w:r>
            <w:r w:rsidRPr="000232D9">
              <w:t xml:space="preserve">. </w:t>
            </w:r>
            <w:r w:rsidRPr="000232D9">
              <w:rPr>
                <w:b/>
                <w:i/>
              </w:rPr>
              <w:t>Désormais, les investissements de l’Union seront mutuellement bénéfiques et favoriseront un développement inclusif et durable. Si</w:t>
            </w:r>
            <w:r w:rsidRPr="000232D9">
              <w:t xml:space="preserve"> le Fonds européen pour la compétitivité </w:t>
            </w:r>
            <w:r w:rsidRPr="000232D9">
              <w:rPr>
                <w:b/>
                <w:bCs/>
                <w:i/>
                <w:iCs/>
              </w:rPr>
              <w:t>est appelé à soutenir les</w:t>
            </w:r>
            <w:r w:rsidRPr="000232D9">
              <w:t xml:space="preserve"> objectifs de l’Union en matière de sécurité, de préparation, de chaînes de valeur régionales et de compétitivité</w:t>
            </w:r>
            <w:r w:rsidRPr="000232D9">
              <w:rPr>
                <w:b/>
                <w:i/>
              </w:rPr>
              <w:t>, les investissements de l’UE devront permettre aux PTOM de développer leurs industries, de générer de la valeur ajoutée et de créer des emplois décents, conformément à leurs priorités régionales</w:t>
            </w:r>
            <w:r w:rsidRPr="000232D9">
              <w:t>.</w:t>
            </w:r>
            <w:bookmarkEnd w:id="15"/>
            <w:bookmarkEnd w:id="16"/>
          </w:p>
        </w:tc>
      </w:tr>
    </w:tbl>
    <w:p w14:paraId="22013D1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490A68B" w14:textId="77777777" w:rsidR="00834CC2" w:rsidRPr="000232D9" w:rsidRDefault="00834CC2" w:rsidP="00834CC2">
      <w:r w:rsidRPr="000232D9">
        <w:rPr>
          <w:rStyle w:val="HideTWBExt"/>
        </w:rPr>
        <w:t>&lt;/Amend&gt;</w:t>
      </w:r>
    </w:p>
    <w:p w14:paraId="07ECF897"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65</w:t>
      </w:r>
      <w:r w:rsidRPr="000232D9">
        <w:rPr>
          <w:rStyle w:val="HideTWBExt"/>
          <w:b w:val="0"/>
        </w:rPr>
        <w:t>&lt;/NumAm&gt;</w:t>
      </w:r>
    </w:p>
    <w:p w14:paraId="29096AFC"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695A0CE0" w14:textId="77777777" w:rsidR="00834CC2" w:rsidRPr="000232D9" w:rsidRDefault="00834CC2" w:rsidP="00834CC2">
      <w:pPr>
        <w:pStyle w:val="NormalBold"/>
      </w:pPr>
      <w:r w:rsidRPr="000232D9">
        <w:rPr>
          <w:rStyle w:val="HideTWBExt"/>
          <w:b w:val="0"/>
        </w:rPr>
        <w:t>&lt;/RepeatBlock-By&gt;</w:t>
      </w:r>
    </w:p>
    <w:p w14:paraId="3EACEA95"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AB01D9D" w14:textId="77777777" w:rsidR="00834CC2" w:rsidRPr="000232D9" w:rsidRDefault="00834CC2" w:rsidP="00834CC2">
      <w:pPr>
        <w:pStyle w:val="NormalBold"/>
      </w:pPr>
      <w:r w:rsidRPr="000232D9">
        <w:rPr>
          <w:rStyle w:val="HideTWBExt"/>
          <w:b w:val="0"/>
        </w:rPr>
        <w:t>&lt;Article&gt;</w:t>
      </w:r>
      <w:r w:rsidRPr="000232D9">
        <w:t>Considérant 7</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638F761" w14:textId="77777777" w:rsidTr="00F87118">
        <w:trPr>
          <w:trHeight w:val="240"/>
          <w:jc w:val="center"/>
        </w:trPr>
        <w:tc>
          <w:tcPr>
            <w:tcW w:w="9752" w:type="dxa"/>
            <w:gridSpan w:val="2"/>
            <w:tcBorders>
              <w:top w:val="nil"/>
              <w:left w:val="nil"/>
              <w:bottom w:val="nil"/>
              <w:right w:val="nil"/>
            </w:tcBorders>
          </w:tcPr>
          <w:p w14:paraId="216CCE74" w14:textId="77777777" w:rsidR="00834CC2" w:rsidRPr="000232D9" w:rsidRDefault="00834CC2" w:rsidP="00F87118"/>
        </w:tc>
      </w:tr>
      <w:tr w:rsidR="00834CC2" w:rsidRPr="000232D9" w14:paraId="6E647585" w14:textId="77777777" w:rsidTr="00F87118">
        <w:trPr>
          <w:trHeight w:val="240"/>
          <w:jc w:val="center"/>
        </w:trPr>
        <w:tc>
          <w:tcPr>
            <w:tcW w:w="4876" w:type="dxa"/>
            <w:tcBorders>
              <w:top w:val="nil"/>
              <w:left w:val="nil"/>
              <w:bottom w:val="nil"/>
              <w:right w:val="nil"/>
            </w:tcBorders>
            <w:hideMark/>
          </w:tcPr>
          <w:p w14:paraId="327729C4"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08A22C4" w14:textId="77777777" w:rsidR="00834CC2" w:rsidRPr="000232D9" w:rsidRDefault="00834CC2" w:rsidP="00F87118">
            <w:pPr>
              <w:pStyle w:val="AmColumnHeading"/>
            </w:pPr>
            <w:r w:rsidRPr="000232D9">
              <w:t>Amendement</w:t>
            </w:r>
          </w:p>
        </w:tc>
      </w:tr>
      <w:tr w:rsidR="00834CC2" w:rsidRPr="000232D9" w14:paraId="33A242ED" w14:textId="77777777" w:rsidTr="00F87118">
        <w:trPr>
          <w:jc w:val="center"/>
        </w:trPr>
        <w:tc>
          <w:tcPr>
            <w:tcW w:w="4876" w:type="dxa"/>
            <w:tcBorders>
              <w:top w:val="nil"/>
              <w:left w:val="nil"/>
              <w:bottom w:val="nil"/>
              <w:right w:val="nil"/>
            </w:tcBorders>
            <w:hideMark/>
          </w:tcPr>
          <w:p w14:paraId="1EFD51A0" w14:textId="77777777" w:rsidR="00834CC2" w:rsidRPr="000232D9" w:rsidRDefault="00834CC2" w:rsidP="00F87118">
            <w:pPr>
              <w:pStyle w:val="Normal6a"/>
            </w:pPr>
            <w:r w:rsidRPr="000232D9">
              <w:t>(7)</w:t>
            </w:r>
            <w:r w:rsidRPr="000232D9">
              <w:tab/>
              <w:t>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exploiter leur potentiel en tant qu’avant-postes géostratégiques, en particulier vis-à-vis des objectifs de l’Union en matière de sécurité, de préparation, de chaînes de valeur régionales et de compétitivité.</w:t>
            </w:r>
          </w:p>
        </w:tc>
        <w:tc>
          <w:tcPr>
            <w:tcW w:w="4876" w:type="dxa"/>
            <w:tcBorders>
              <w:top w:val="nil"/>
              <w:left w:val="nil"/>
              <w:bottom w:val="nil"/>
              <w:right w:val="nil"/>
            </w:tcBorders>
            <w:hideMark/>
          </w:tcPr>
          <w:p w14:paraId="77312696" w14:textId="77777777" w:rsidR="00834CC2" w:rsidRPr="000232D9" w:rsidRDefault="00834CC2" w:rsidP="00F87118">
            <w:pPr>
              <w:pStyle w:val="Normal6a"/>
            </w:pPr>
            <w:bookmarkStart w:id="17" w:name="_Hlk230543827"/>
            <w:r w:rsidRPr="000232D9">
              <w:t>(7)</w:t>
            </w:r>
            <w:r w:rsidRPr="000232D9">
              <w:tab/>
              <w:t xml:space="preserve">Les PTOM représentent des atouts uniques et stratégiques qui offrent des avantages à l’Union dans son ensemble, y compris la proximité avec certains pays tiers, des conditions exceptionnelles pour la recherche spatiale et l’astrophysique, </w:t>
            </w:r>
            <w:r w:rsidRPr="000232D9">
              <w:rPr>
                <w:b/>
                <w:i/>
              </w:rPr>
              <w:t>ainsi que, pour certains d’entre eux, un positionnement géographique offrant des conditions particulièrement favorables à l’accès à l’espace, au déploiement d’infrastructures spatiales et au soutien des capacités européennes dans ce domaine,</w:t>
            </w:r>
            <w:r w:rsidRPr="000232D9">
              <w:t xml:space="preserve"> un important potentiel en matière d’énergies renouvelables, une riche biodiversité, de vastes zones maritimes et la disponibilité de ressources minérales</w:t>
            </w:r>
            <w:r w:rsidRPr="000232D9">
              <w:rPr>
                <w:b/>
                <w:i/>
              </w:rPr>
              <w:t>. Ils constituent également des points d’appui essentiels pour la présence, la résilience, la sécurité maritime, la surveillance des zones économiques exclusives, la protection des infrastructures critiques et la projection des intérêts de l’Union dans des espaces géopolitiques majeurs, notamment dans l’Atlantique Nord, l’Arctique, l’océan Indien et l’Indo-Pacifique</w:t>
            </w:r>
            <w:r w:rsidRPr="000232D9">
              <w:t xml:space="preserve">. Le Fonds européen pour la compétitivité devrait exploiter leur potentiel en tant qu’avant-postes géostratégiques, en particulier vis-à-vis des objectifs de l’Union en matière de sécurité, de préparation </w:t>
            </w:r>
            <w:r w:rsidRPr="000232D9">
              <w:rPr>
                <w:b/>
                <w:i/>
              </w:rPr>
              <w:t>aux crises et conflits</w:t>
            </w:r>
            <w:r w:rsidRPr="000232D9">
              <w:t>, de chaînes de valeur régionales et de compétitivité.</w:t>
            </w:r>
            <w:bookmarkEnd w:id="17"/>
          </w:p>
        </w:tc>
      </w:tr>
    </w:tbl>
    <w:p w14:paraId="72EE5071"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3B90F0CB" w14:textId="77777777" w:rsidR="00834CC2" w:rsidRPr="000232D9" w:rsidRDefault="00834CC2" w:rsidP="00834CC2">
      <w:r w:rsidRPr="000232D9">
        <w:rPr>
          <w:rStyle w:val="HideTWBExt"/>
        </w:rPr>
        <w:t>&lt;/Amend&gt;</w:t>
      </w:r>
    </w:p>
    <w:p w14:paraId="12A8BE25"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66</w:t>
      </w:r>
      <w:r w:rsidRPr="000232D9">
        <w:rPr>
          <w:rStyle w:val="HideTWBExt"/>
          <w:b w:val="0"/>
        </w:rPr>
        <w:t>&lt;/NumAm&gt;</w:t>
      </w:r>
    </w:p>
    <w:p w14:paraId="6E933AB9"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2140CEA2" w14:textId="77777777" w:rsidR="00834CC2" w:rsidRPr="000232D9" w:rsidRDefault="00834CC2" w:rsidP="00834CC2">
      <w:pPr>
        <w:pStyle w:val="NormalBold"/>
      </w:pPr>
      <w:r w:rsidRPr="000232D9">
        <w:rPr>
          <w:rStyle w:val="HideTWBExt"/>
          <w:b w:val="0"/>
        </w:rPr>
        <w:t>&lt;/RepeatBlock-By&gt;</w:t>
      </w:r>
    </w:p>
    <w:p w14:paraId="4E43E768"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E11505C" w14:textId="77777777" w:rsidR="00834CC2" w:rsidRPr="000232D9" w:rsidRDefault="00834CC2" w:rsidP="00834CC2">
      <w:pPr>
        <w:pStyle w:val="NormalBold"/>
      </w:pPr>
      <w:r w:rsidRPr="000232D9">
        <w:rPr>
          <w:rStyle w:val="HideTWBExt"/>
          <w:b w:val="0"/>
        </w:rPr>
        <w:t>&lt;Article&gt;</w:t>
      </w:r>
      <w:r w:rsidRPr="000232D9">
        <w:t>Considérant 7</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754E6BB1" w14:textId="77777777" w:rsidTr="00F87118">
        <w:trPr>
          <w:trHeight w:val="240"/>
          <w:jc w:val="center"/>
        </w:trPr>
        <w:tc>
          <w:tcPr>
            <w:tcW w:w="9752" w:type="dxa"/>
            <w:gridSpan w:val="2"/>
            <w:tcBorders>
              <w:top w:val="nil"/>
              <w:left w:val="nil"/>
              <w:bottom w:val="nil"/>
              <w:right w:val="nil"/>
            </w:tcBorders>
          </w:tcPr>
          <w:p w14:paraId="19448927" w14:textId="77777777" w:rsidR="00834CC2" w:rsidRPr="000232D9" w:rsidRDefault="00834CC2" w:rsidP="00F87118"/>
        </w:tc>
      </w:tr>
      <w:tr w:rsidR="00834CC2" w:rsidRPr="000232D9" w14:paraId="2A54AFE5" w14:textId="77777777" w:rsidTr="00F87118">
        <w:trPr>
          <w:trHeight w:val="240"/>
          <w:jc w:val="center"/>
        </w:trPr>
        <w:tc>
          <w:tcPr>
            <w:tcW w:w="4876" w:type="dxa"/>
            <w:tcBorders>
              <w:top w:val="nil"/>
              <w:left w:val="nil"/>
              <w:bottom w:val="nil"/>
              <w:right w:val="nil"/>
            </w:tcBorders>
            <w:hideMark/>
          </w:tcPr>
          <w:p w14:paraId="5C864CED"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7420208" w14:textId="77777777" w:rsidR="00834CC2" w:rsidRPr="000232D9" w:rsidRDefault="00834CC2" w:rsidP="00F87118">
            <w:pPr>
              <w:pStyle w:val="AmColumnHeading"/>
            </w:pPr>
            <w:r w:rsidRPr="000232D9">
              <w:t>Amendement</w:t>
            </w:r>
          </w:p>
        </w:tc>
      </w:tr>
      <w:tr w:rsidR="00834CC2" w:rsidRPr="000232D9" w14:paraId="3A9BC77D" w14:textId="77777777" w:rsidTr="00F87118">
        <w:trPr>
          <w:jc w:val="center"/>
        </w:trPr>
        <w:tc>
          <w:tcPr>
            <w:tcW w:w="4876" w:type="dxa"/>
            <w:tcBorders>
              <w:top w:val="nil"/>
              <w:left w:val="nil"/>
              <w:bottom w:val="nil"/>
              <w:right w:val="nil"/>
            </w:tcBorders>
            <w:hideMark/>
          </w:tcPr>
          <w:p w14:paraId="0DECA682" w14:textId="77777777" w:rsidR="00834CC2" w:rsidRPr="000232D9" w:rsidRDefault="00834CC2" w:rsidP="00F87118">
            <w:pPr>
              <w:pStyle w:val="Normal6a"/>
            </w:pPr>
            <w:r w:rsidRPr="000232D9">
              <w:t>(7)</w:t>
            </w:r>
            <w:r w:rsidRPr="000232D9">
              <w:tab/>
              <w:t>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exploiter leur potentiel en tant qu’avant-postes géostratégiques, en particulier vis-à-vis des objectifs de l’Union en matière de sécurité, de préparation, de chaînes de valeur régionales et de compétitivité.</w:t>
            </w:r>
          </w:p>
        </w:tc>
        <w:tc>
          <w:tcPr>
            <w:tcW w:w="4876" w:type="dxa"/>
            <w:tcBorders>
              <w:top w:val="nil"/>
              <w:left w:val="nil"/>
              <w:bottom w:val="nil"/>
              <w:right w:val="nil"/>
            </w:tcBorders>
            <w:hideMark/>
          </w:tcPr>
          <w:p w14:paraId="4ABC7330" w14:textId="72B9CBD3" w:rsidR="00834CC2" w:rsidRPr="000232D9" w:rsidRDefault="00834CC2" w:rsidP="00F87118">
            <w:pPr>
              <w:pStyle w:val="Normal6a"/>
            </w:pPr>
            <w:bookmarkStart w:id="18" w:name="_Hlk230543855"/>
            <w:r w:rsidRPr="000232D9">
              <w:t>(7)</w:t>
            </w:r>
            <w:r w:rsidRPr="000232D9">
              <w:tab/>
              <w:t>Les PTOM représentent des atouts uniques et stratégiques qui offrent des avantages à l’Union dans son ensemble</w:t>
            </w:r>
            <w:r w:rsidRPr="000232D9">
              <w:rPr>
                <w:b/>
                <w:bCs/>
                <w:i/>
                <w:iCs/>
              </w:rPr>
              <w:t>, mais cela ne doit pas se faire au détriment de leur souveraineté, ni de celle des États membres auxquels ils sont rattachés</w:t>
            </w:r>
            <w:r w:rsidRPr="000232D9">
              <w:t xml:space="preserv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exploiter leur potentiel en tant qu’avant-postes géostratégiques, en particulier vis-à-vis des objectifs de l’Union en matière de sécurité, de préparation, de chaînes de valeur régionales et de compétitivité. </w:t>
            </w:r>
            <w:r w:rsidRPr="000232D9">
              <w:rPr>
                <w:b/>
                <w:i/>
              </w:rPr>
              <w:t xml:space="preserve">Les PTOM sont responsables de leur propre développement, tandis que le financement de l’Union vise à les aider à renforcer leurs propres économies dans </w:t>
            </w:r>
            <w:r w:rsidR="00D767A4">
              <w:rPr>
                <w:b/>
                <w:i/>
              </w:rPr>
              <w:t>la perspective de leur indépendance économique</w:t>
            </w:r>
            <w:r w:rsidRPr="000232D9">
              <w:rPr>
                <w:b/>
                <w:i/>
              </w:rPr>
              <w:t>.</w:t>
            </w:r>
            <w:bookmarkEnd w:id="18"/>
          </w:p>
        </w:tc>
      </w:tr>
    </w:tbl>
    <w:p w14:paraId="0540D217"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2C8815E" w14:textId="77777777" w:rsidR="00834CC2" w:rsidRPr="000232D9" w:rsidRDefault="00834CC2" w:rsidP="00834CC2">
      <w:r w:rsidRPr="000232D9">
        <w:rPr>
          <w:rStyle w:val="HideTWBExt"/>
        </w:rPr>
        <w:t>&lt;/Amend&gt;</w:t>
      </w:r>
    </w:p>
    <w:p w14:paraId="1ABF98EC"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67</w:t>
      </w:r>
      <w:r w:rsidRPr="000232D9">
        <w:rPr>
          <w:rStyle w:val="HideTWBExt"/>
          <w:b w:val="0"/>
        </w:rPr>
        <w:t>&lt;/NumAm&gt;</w:t>
      </w:r>
    </w:p>
    <w:p w14:paraId="435A57D2"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7BE7F511" w14:textId="77777777" w:rsidR="00834CC2" w:rsidRPr="000232D9" w:rsidRDefault="00834CC2" w:rsidP="00834CC2">
      <w:pPr>
        <w:pStyle w:val="NormalBold"/>
      </w:pPr>
      <w:r w:rsidRPr="000232D9">
        <w:rPr>
          <w:rStyle w:val="HideTWBExt"/>
          <w:b w:val="0"/>
        </w:rPr>
        <w:t>&lt;/RepeatBlock-By&gt;</w:t>
      </w:r>
    </w:p>
    <w:p w14:paraId="0CB18EF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2C5F133" w14:textId="77777777" w:rsidR="00834CC2" w:rsidRPr="000232D9" w:rsidRDefault="00834CC2" w:rsidP="00834CC2">
      <w:pPr>
        <w:pStyle w:val="NormalBold"/>
      </w:pPr>
      <w:r w:rsidRPr="000232D9">
        <w:rPr>
          <w:rStyle w:val="HideTWBExt"/>
          <w:b w:val="0"/>
        </w:rPr>
        <w:t>&lt;Article&gt;</w:t>
      </w:r>
      <w:r w:rsidRPr="000232D9">
        <w:t>Considérant 7</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44E5AC1" w14:textId="77777777" w:rsidTr="00F87118">
        <w:trPr>
          <w:trHeight w:val="240"/>
          <w:jc w:val="center"/>
        </w:trPr>
        <w:tc>
          <w:tcPr>
            <w:tcW w:w="9752" w:type="dxa"/>
            <w:gridSpan w:val="2"/>
            <w:tcBorders>
              <w:top w:val="nil"/>
              <w:left w:val="nil"/>
              <w:bottom w:val="nil"/>
              <w:right w:val="nil"/>
            </w:tcBorders>
          </w:tcPr>
          <w:p w14:paraId="4EC2DABD" w14:textId="77777777" w:rsidR="00834CC2" w:rsidRPr="000232D9" w:rsidRDefault="00834CC2" w:rsidP="00F87118"/>
        </w:tc>
      </w:tr>
      <w:tr w:rsidR="00834CC2" w:rsidRPr="000232D9" w14:paraId="04216A0A" w14:textId="77777777" w:rsidTr="00F87118">
        <w:trPr>
          <w:trHeight w:val="240"/>
          <w:jc w:val="center"/>
        </w:trPr>
        <w:tc>
          <w:tcPr>
            <w:tcW w:w="4876" w:type="dxa"/>
            <w:tcBorders>
              <w:top w:val="nil"/>
              <w:left w:val="nil"/>
              <w:bottom w:val="nil"/>
              <w:right w:val="nil"/>
            </w:tcBorders>
            <w:hideMark/>
          </w:tcPr>
          <w:p w14:paraId="6CFC6CA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AE090D8" w14:textId="77777777" w:rsidR="00834CC2" w:rsidRPr="000232D9" w:rsidRDefault="00834CC2" w:rsidP="00F87118">
            <w:pPr>
              <w:pStyle w:val="AmColumnHeading"/>
            </w:pPr>
            <w:r w:rsidRPr="000232D9">
              <w:t>Amendement</w:t>
            </w:r>
          </w:p>
        </w:tc>
      </w:tr>
      <w:tr w:rsidR="00834CC2" w:rsidRPr="000232D9" w14:paraId="76010B39" w14:textId="77777777" w:rsidTr="00F87118">
        <w:trPr>
          <w:jc w:val="center"/>
        </w:trPr>
        <w:tc>
          <w:tcPr>
            <w:tcW w:w="4876" w:type="dxa"/>
            <w:tcBorders>
              <w:top w:val="nil"/>
              <w:left w:val="nil"/>
              <w:bottom w:val="nil"/>
              <w:right w:val="nil"/>
            </w:tcBorders>
            <w:hideMark/>
          </w:tcPr>
          <w:p w14:paraId="10EDC49F" w14:textId="77777777" w:rsidR="00834CC2" w:rsidRPr="000232D9" w:rsidRDefault="00834CC2" w:rsidP="00F87118">
            <w:pPr>
              <w:pStyle w:val="Normal6a"/>
            </w:pPr>
            <w:bookmarkStart w:id="19" w:name="_Hlk230543879"/>
            <w:r w:rsidRPr="000232D9">
              <w:t>(7)</w:t>
            </w:r>
            <w:r w:rsidRPr="000232D9">
              <w:tab/>
              <w:t xml:space="preserve">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w:t>
            </w:r>
            <w:r w:rsidRPr="000232D9">
              <w:rPr>
                <w:b/>
                <w:bCs/>
                <w:i/>
                <w:iCs/>
              </w:rPr>
              <w:t>Le Fonds européen pour la compétitivité</w:t>
            </w:r>
            <w:r w:rsidRPr="000232D9">
              <w:t xml:space="preserve"> devrait</w:t>
            </w:r>
            <w:r w:rsidRPr="000232D9">
              <w:rPr>
                <w:b/>
                <w:bCs/>
                <w:i/>
                <w:iCs/>
              </w:rPr>
              <w:t xml:space="preserve"> exploiter leur potentiel en tant qu’avant-postes géostratégiques, en particulier vis-à-vis des objectifs de l’Union en matière de sécurité, de préparation, de chaînes de valeur régionales et de compétitivité</w:t>
            </w:r>
            <w:r w:rsidRPr="000232D9">
              <w:t>.</w:t>
            </w:r>
            <w:bookmarkEnd w:id="19"/>
          </w:p>
        </w:tc>
        <w:tc>
          <w:tcPr>
            <w:tcW w:w="4876" w:type="dxa"/>
            <w:tcBorders>
              <w:top w:val="nil"/>
              <w:left w:val="nil"/>
              <w:bottom w:val="nil"/>
              <w:right w:val="nil"/>
            </w:tcBorders>
            <w:hideMark/>
          </w:tcPr>
          <w:p w14:paraId="0C9CCA14" w14:textId="77777777" w:rsidR="00834CC2" w:rsidRPr="000232D9" w:rsidRDefault="00834CC2" w:rsidP="00F87118">
            <w:pPr>
              <w:pStyle w:val="Normal6a"/>
            </w:pPr>
            <w:r w:rsidRPr="000232D9">
              <w:t>(7)</w:t>
            </w:r>
            <w:r w:rsidRPr="000232D9">
              <w:tab/>
              <w:t xml:space="preserve">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w:t>
            </w:r>
            <w:r w:rsidRPr="000232D9">
              <w:rPr>
                <w:b/>
                <w:i/>
              </w:rPr>
              <w:t>L’Union européenne</w:t>
            </w:r>
            <w:r w:rsidRPr="000232D9">
              <w:t xml:space="preserve"> devrait </w:t>
            </w:r>
            <w:bookmarkStart w:id="20" w:name="_Hlk230543930"/>
            <w:r w:rsidRPr="000232D9">
              <w:rPr>
                <w:b/>
                <w:i/>
              </w:rPr>
              <w:t>veiller à ce que l’exploitation de ces atouts ne se fasse qu’avec le consentement libre, préalable et éclairé des peuples autochtones et des populations locales, n’entraîne pas l’appropriation de terres ou de ressources naturelles et ne compromette pas les moyens de subsistance des communautés locales, ne cause pas de dommages irréversibles à l’environnement, à la biodiversité ou aux écosystèmes des grands fonds marins, et n’entraîne pas de perturbation à long terme des habitats marins ou des voies de migration des espèces</w:t>
            </w:r>
            <w:r w:rsidRPr="000232D9">
              <w:t>.</w:t>
            </w:r>
            <w:bookmarkEnd w:id="20"/>
          </w:p>
        </w:tc>
      </w:tr>
    </w:tbl>
    <w:p w14:paraId="21187F1F"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3D19404" w14:textId="77777777" w:rsidR="00834CC2" w:rsidRPr="000232D9" w:rsidRDefault="00834CC2" w:rsidP="00834CC2">
      <w:r w:rsidRPr="000232D9">
        <w:rPr>
          <w:rStyle w:val="HideTWBExt"/>
        </w:rPr>
        <w:t>&lt;/Amend&gt;</w:t>
      </w:r>
    </w:p>
    <w:p w14:paraId="70491F2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68</w:t>
      </w:r>
      <w:r w:rsidRPr="000232D9">
        <w:rPr>
          <w:rStyle w:val="HideTWBExt"/>
          <w:b w:val="0"/>
        </w:rPr>
        <w:t>&lt;/NumAm&gt;</w:t>
      </w:r>
    </w:p>
    <w:p w14:paraId="403D5810"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0C683482" w14:textId="77777777" w:rsidR="00834CC2" w:rsidRPr="000232D9" w:rsidRDefault="00834CC2" w:rsidP="00834CC2">
      <w:pPr>
        <w:pStyle w:val="NormalBold"/>
      </w:pPr>
      <w:r w:rsidRPr="000232D9">
        <w:rPr>
          <w:rStyle w:val="HideTWBExt"/>
          <w:b w:val="0"/>
        </w:rPr>
        <w:t>&lt;/RepeatBlock-By&gt;</w:t>
      </w:r>
    </w:p>
    <w:p w14:paraId="14B318C6"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5CA2A97" w14:textId="77777777" w:rsidR="00834CC2" w:rsidRPr="000232D9" w:rsidRDefault="00834CC2" w:rsidP="00834CC2">
      <w:pPr>
        <w:pStyle w:val="NormalBold"/>
      </w:pPr>
      <w:r w:rsidRPr="000232D9">
        <w:rPr>
          <w:rStyle w:val="HideTWBExt"/>
          <w:b w:val="0"/>
        </w:rPr>
        <w:t>&lt;Article&gt;</w:t>
      </w:r>
      <w:r w:rsidRPr="000232D9">
        <w:t>Considérant 7</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9CA998B" w14:textId="77777777" w:rsidTr="00F87118">
        <w:trPr>
          <w:trHeight w:val="240"/>
          <w:jc w:val="center"/>
        </w:trPr>
        <w:tc>
          <w:tcPr>
            <w:tcW w:w="9752" w:type="dxa"/>
            <w:gridSpan w:val="2"/>
            <w:tcBorders>
              <w:top w:val="nil"/>
              <w:left w:val="nil"/>
              <w:bottom w:val="nil"/>
              <w:right w:val="nil"/>
            </w:tcBorders>
          </w:tcPr>
          <w:p w14:paraId="27D0A159" w14:textId="77777777" w:rsidR="00834CC2" w:rsidRPr="000232D9" w:rsidRDefault="00834CC2" w:rsidP="00F87118"/>
        </w:tc>
      </w:tr>
      <w:tr w:rsidR="00834CC2" w:rsidRPr="000232D9" w14:paraId="4996E856" w14:textId="77777777" w:rsidTr="00F87118">
        <w:trPr>
          <w:trHeight w:val="240"/>
          <w:jc w:val="center"/>
        </w:trPr>
        <w:tc>
          <w:tcPr>
            <w:tcW w:w="4876" w:type="dxa"/>
            <w:tcBorders>
              <w:top w:val="nil"/>
              <w:left w:val="nil"/>
              <w:bottom w:val="nil"/>
              <w:right w:val="nil"/>
            </w:tcBorders>
            <w:hideMark/>
          </w:tcPr>
          <w:p w14:paraId="3C71248A"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B93A111" w14:textId="77777777" w:rsidR="00834CC2" w:rsidRPr="000232D9" w:rsidRDefault="00834CC2" w:rsidP="00F87118">
            <w:pPr>
              <w:pStyle w:val="AmColumnHeading"/>
            </w:pPr>
            <w:r w:rsidRPr="000232D9">
              <w:t>Amendement</w:t>
            </w:r>
          </w:p>
        </w:tc>
      </w:tr>
      <w:tr w:rsidR="00834CC2" w:rsidRPr="000232D9" w14:paraId="5DF10913" w14:textId="77777777" w:rsidTr="00F87118">
        <w:trPr>
          <w:jc w:val="center"/>
        </w:trPr>
        <w:tc>
          <w:tcPr>
            <w:tcW w:w="4876" w:type="dxa"/>
            <w:tcBorders>
              <w:top w:val="nil"/>
              <w:left w:val="nil"/>
              <w:bottom w:val="nil"/>
              <w:right w:val="nil"/>
            </w:tcBorders>
            <w:hideMark/>
          </w:tcPr>
          <w:p w14:paraId="3D5BF8F1" w14:textId="77777777" w:rsidR="00834CC2" w:rsidRPr="000232D9" w:rsidRDefault="00834CC2" w:rsidP="00F87118">
            <w:pPr>
              <w:pStyle w:val="Normal6a"/>
            </w:pPr>
            <w:r w:rsidRPr="000232D9">
              <w:t>(7)</w:t>
            </w:r>
            <w:r w:rsidRPr="000232D9">
              <w:tab/>
              <w:t>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exploiter leur potentiel en tant qu’avant-postes géostratégiques, en particulier vis-à-vis des objectifs de l’Union en matière de sécurité, de préparation, de chaînes de valeur régionales et de compétitivité.</w:t>
            </w:r>
          </w:p>
        </w:tc>
        <w:tc>
          <w:tcPr>
            <w:tcW w:w="4876" w:type="dxa"/>
            <w:tcBorders>
              <w:top w:val="nil"/>
              <w:left w:val="nil"/>
              <w:bottom w:val="nil"/>
              <w:right w:val="nil"/>
            </w:tcBorders>
            <w:hideMark/>
          </w:tcPr>
          <w:p w14:paraId="0C6A1D41" w14:textId="77777777" w:rsidR="00834CC2" w:rsidRPr="000232D9" w:rsidRDefault="00834CC2" w:rsidP="00F87118">
            <w:pPr>
              <w:pStyle w:val="Normal6a"/>
            </w:pPr>
            <w:bookmarkStart w:id="21" w:name="_Hlk230543972"/>
            <w:r w:rsidRPr="000232D9">
              <w:t>(7)</w:t>
            </w:r>
            <w:r w:rsidRPr="000232D9">
              <w:tab/>
              <w:t>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exploiter leur potentiel en tant qu’avant-postes géostratégiques, en particulier vis-à-vis des objectifs de l’Union en matière de sécurité, de préparation, de chaînes de valeur régionales et de compétitivité.</w:t>
            </w:r>
            <w:r w:rsidRPr="000232D9">
              <w:rPr>
                <w:b/>
                <w:i/>
              </w:rPr>
              <w:t> Les investissements stratégiques dans les PTOM doivent être mis en œuvre de manière à favoriser l’appropriation locale, la protection de l’environnement, le développement des compétences et la valeur économique à long terme pour les communautés des PTOM.</w:t>
            </w:r>
            <w:bookmarkEnd w:id="21"/>
          </w:p>
        </w:tc>
      </w:tr>
    </w:tbl>
    <w:p w14:paraId="02F5FC2B"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1D79E11" w14:textId="77777777" w:rsidR="00834CC2" w:rsidRPr="000232D9" w:rsidRDefault="00834CC2" w:rsidP="00834CC2">
      <w:r w:rsidRPr="000232D9">
        <w:rPr>
          <w:rStyle w:val="HideTWBExt"/>
        </w:rPr>
        <w:t>&lt;/Amend&gt;</w:t>
      </w:r>
    </w:p>
    <w:p w14:paraId="64002E83"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69</w:t>
      </w:r>
      <w:r w:rsidRPr="000232D9">
        <w:rPr>
          <w:rStyle w:val="HideTWBExt"/>
          <w:b w:val="0"/>
        </w:rPr>
        <w:t>&lt;/NumAm&gt;</w:t>
      </w:r>
    </w:p>
    <w:p w14:paraId="76054821"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43AD1372" w14:textId="77777777" w:rsidR="00834CC2" w:rsidRPr="000232D9" w:rsidRDefault="00834CC2" w:rsidP="00834CC2">
      <w:pPr>
        <w:pStyle w:val="NormalBold"/>
      </w:pPr>
      <w:r w:rsidRPr="000232D9">
        <w:rPr>
          <w:rStyle w:val="HideTWBExt"/>
          <w:b w:val="0"/>
        </w:rPr>
        <w:t>&lt;/RepeatBlock-By&gt;</w:t>
      </w:r>
    </w:p>
    <w:p w14:paraId="61CFE72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FE4F00E" w14:textId="77777777" w:rsidR="00834CC2" w:rsidRPr="000232D9" w:rsidRDefault="00834CC2" w:rsidP="00834CC2">
      <w:pPr>
        <w:pStyle w:val="NormalBold"/>
      </w:pPr>
      <w:r w:rsidRPr="000232D9">
        <w:rPr>
          <w:rStyle w:val="HideTWBExt"/>
          <w:b w:val="0"/>
        </w:rPr>
        <w:t>&lt;Article&gt;</w:t>
      </w:r>
      <w:r w:rsidRPr="000232D9">
        <w:t>Considérant 7</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B9100C5" w14:textId="77777777" w:rsidTr="00F87118">
        <w:trPr>
          <w:trHeight w:val="240"/>
          <w:jc w:val="center"/>
        </w:trPr>
        <w:tc>
          <w:tcPr>
            <w:tcW w:w="9752" w:type="dxa"/>
            <w:gridSpan w:val="2"/>
            <w:tcBorders>
              <w:top w:val="nil"/>
              <w:left w:val="nil"/>
              <w:bottom w:val="nil"/>
              <w:right w:val="nil"/>
            </w:tcBorders>
          </w:tcPr>
          <w:p w14:paraId="0CDA3E34" w14:textId="77777777" w:rsidR="00834CC2" w:rsidRPr="000232D9" w:rsidRDefault="00834CC2" w:rsidP="00F87118"/>
        </w:tc>
      </w:tr>
      <w:tr w:rsidR="00834CC2" w:rsidRPr="000232D9" w14:paraId="5E96B7C7" w14:textId="77777777" w:rsidTr="00F87118">
        <w:trPr>
          <w:trHeight w:val="240"/>
          <w:jc w:val="center"/>
        </w:trPr>
        <w:tc>
          <w:tcPr>
            <w:tcW w:w="4876" w:type="dxa"/>
            <w:tcBorders>
              <w:top w:val="nil"/>
              <w:left w:val="nil"/>
              <w:bottom w:val="nil"/>
              <w:right w:val="nil"/>
            </w:tcBorders>
            <w:hideMark/>
          </w:tcPr>
          <w:p w14:paraId="74D76206"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05D885EE" w14:textId="77777777" w:rsidR="00834CC2" w:rsidRPr="000232D9" w:rsidRDefault="00834CC2" w:rsidP="00F87118">
            <w:pPr>
              <w:pStyle w:val="AmColumnHeading"/>
            </w:pPr>
            <w:r w:rsidRPr="000232D9">
              <w:t>Amendement</w:t>
            </w:r>
          </w:p>
        </w:tc>
      </w:tr>
      <w:tr w:rsidR="00834CC2" w:rsidRPr="000232D9" w14:paraId="5CC71E36" w14:textId="77777777" w:rsidTr="00F87118">
        <w:trPr>
          <w:jc w:val="center"/>
        </w:trPr>
        <w:tc>
          <w:tcPr>
            <w:tcW w:w="4876" w:type="dxa"/>
            <w:tcBorders>
              <w:top w:val="nil"/>
              <w:left w:val="nil"/>
              <w:bottom w:val="nil"/>
              <w:right w:val="nil"/>
            </w:tcBorders>
            <w:hideMark/>
          </w:tcPr>
          <w:p w14:paraId="57152F99" w14:textId="287A4655" w:rsidR="00834CC2" w:rsidRPr="000232D9" w:rsidRDefault="00834CC2" w:rsidP="00F87118">
            <w:pPr>
              <w:pStyle w:val="Normal6a"/>
            </w:pPr>
            <w:r w:rsidRPr="000232D9">
              <w:t>(7)</w:t>
            </w:r>
            <w:r w:rsidRPr="000232D9">
              <w:tab/>
              <w:t xml:space="preserve">Les PTOM </w:t>
            </w:r>
            <w:bookmarkStart w:id="22" w:name="_Hlk230545499"/>
            <w:r w:rsidRPr="000232D9">
              <w:rPr>
                <w:b/>
                <w:i/>
              </w:rPr>
              <w:t>représentent des atouts uniques et stratégiques qui offrent</w:t>
            </w:r>
            <w:r w:rsidRPr="000232D9">
              <w:t xml:space="preserve"> </w:t>
            </w:r>
            <w:bookmarkEnd w:id="22"/>
            <w:r w:rsidRPr="000232D9">
              <w:t>des avantages</w:t>
            </w:r>
            <w:bookmarkStart w:id="23" w:name="_Hlk230545517"/>
            <w:r w:rsidRPr="000232D9">
              <w:t xml:space="preserve"> </w:t>
            </w:r>
            <w:r w:rsidRPr="000232D9">
              <w:rPr>
                <w:b/>
                <w:bCs/>
                <w:i/>
                <w:iCs/>
              </w:rPr>
              <w:t>à</w:t>
            </w:r>
            <w:r w:rsidRPr="000232D9">
              <w:t xml:space="preserve"> </w:t>
            </w:r>
            <w:bookmarkEnd w:id="23"/>
            <w:r w:rsidRPr="000232D9">
              <w:t>l’Union dans son ensemble</w:t>
            </w:r>
            <w:bookmarkStart w:id="24" w:name="_Hlk230545551"/>
            <w:r w:rsidRPr="000232D9">
              <w:rPr>
                <w:b/>
                <w:i/>
              </w:rPr>
              <w:t>, y compris</w:t>
            </w:r>
            <w:r w:rsidRPr="000232D9">
              <w:t xml:space="preserve"> </w:t>
            </w:r>
            <w:bookmarkEnd w:id="24"/>
            <w:r w:rsidRPr="000232D9">
              <w:t xml:space="preserve">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w:t>
            </w:r>
            <w:r w:rsidRPr="000232D9">
              <w:rPr>
                <w:b/>
                <w:bCs/>
                <w:i/>
                <w:iCs/>
              </w:rPr>
              <w:t>exploiter</w:t>
            </w:r>
            <w:r w:rsidRPr="000232D9">
              <w:t xml:space="preserve"> leur potentiel en tant </w:t>
            </w:r>
            <w:bookmarkStart w:id="25" w:name="_Hlk230545566"/>
            <w:r w:rsidRPr="000232D9">
              <w:rPr>
                <w:b/>
                <w:i/>
              </w:rPr>
              <w:t>qu’avant-postes géostratégiques, en particulier vis-à-vis des</w:t>
            </w:r>
            <w:r w:rsidRPr="000232D9">
              <w:t xml:space="preserve"> </w:t>
            </w:r>
            <w:bookmarkEnd w:id="25"/>
            <w:r w:rsidRPr="000232D9">
              <w:t>objectifs</w:t>
            </w:r>
            <w:bookmarkStart w:id="26" w:name="_Hlk230545580"/>
            <w:r w:rsidR="006642DD">
              <w:t xml:space="preserve"> </w:t>
            </w:r>
            <w:r w:rsidRPr="000232D9">
              <w:rPr>
                <w:b/>
                <w:i/>
              </w:rPr>
              <w:t>de l’Union</w:t>
            </w:r>
            <w:r w:rsidRPr="000232D9">
              <w:t xml:space="preserve"> </w:t>
            </w:r>
            <w:bookmarkEnd w:id="26"/>
            <w:r w:rsidRPr="000232D9">
              <w:t>en matière de sécurité, de préparation, de chaînes de valeur régionales et de compétitivité.</w:t>
            </w:r>
          </w:p>
        </w:tc>
        <w:tc>
          <w:tcPr>
            <w:tcW w:w="4876" w:type="dxa"/>
            <w:tcBorders>
              <w:top w:val="nil"/>
              <w:left w:val="nil"/>
              <w:bottom w:val="nil"/>
              <w:right w:val="nil"/>
            </w:tcBorders>
            <w:hideMark/>
          </w:tcPr>
          <w:p w14:paraId="62CFE668" w14:textId="4E55C920" w:rsidR="00834CC2" w:rsidRPr="000232D9" w:rsidRDefault="00834CC2" w:rsidP="00F87118">
            <w:pPr>
              <w:pStyle w:val="Normal6a"/>
            </w:pPr>
            <w:bookmarkStart w:id="27" w:name="_Hlk230545489"/>
            <w:r w:rsidRPr="000232D9">
              <w:t>(7)</w:t>
            </w:r>
            <w:r w:rsidRPr="000232D9">
              <w:tab/>
              <w:t xml:space="preserve">Les PTOM </w:t>
            </w:r>
            <w:r w:rsidRPr="000232D9">
              <w:rPr>
                <w:b/>
                <w:i/>
              </w:rPr>
              <w:t xml:space="preserve">recèlent un potentiel unique qui pourrait offrir </w:t>
            </w:r>
            <w:r w:rsidRPr="000232D9">
              <w:t xml:space="preserve">des avantages </w:t>
            </w:r>
            <w:r w:rsidRPr="000232D9">
              <w:rPr>
                <w:b/>
                <w:i/>
              </w:rPr>
              <w:t>aux économies et aux communautés locales, ainsi qu’à</w:t>
            </w:r>
            <w:r w:rsidRPr="000232D9">
              <w:t xml:space="preserve"> l’Union dans son ensemble </w:t>
            </w:r>
            <w:r w:rsidRPr="000232D9">
              <w:rPr>
                <w:b/>
                <w:i/>
              </w:rPr>
              <w:t xml:space="preserve">, pour autant qu’il soit davantage développé. </w:t>
            </w:r>
            <w:r w:rsidRPr="000232D9">
              <w:rPr>
                <w:b/>
                <w:bCs/>
                <w:i/>
                <w:iCs/>
              </w:rPr>
              <w:t>Cela inclut</w:t>
            </w:r>
            <w:r w:rsidRPr="000232D9">
              <w:t xml:space="preserve">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w:t>
            </w:r>
            <w:r w:rsidRPr="000232D9">
              <w:rPr>
                <w:b/>
                <w:bCs/>
                <w:i/>
                <w:iCs/>
              </w:rPr>
              <w:t>permettre aux PTOM ainsi qu’à leurs populations et entreprises locales d’exploiter</w:t>
            </w:r>
            <w:r w:rsidRPr="000232D9">
              <w:t xml:space="preserve"> leur potentiel en tant</w:t>
            </w:r>
            <w:r w:rsidRPr="000232D9">
              <w:rPr>
                <w:b/>
                <w:bCs/>
                <w:i/>
                <w:iCs/>
              </w:rPr>
              <w:t xml:space="preserve"> que nœuds économiques et pôles de connectivité de confiance et de contribuer à la réalisation des </w:t>
            </w:r>
            <w:r w:rsidRPr="000232D9">
              <w:t xml:space="preserve">objectifs </w:t>
            </w:r>
            <w:r w:rsidRPr="000232D9">
              <w:rPr>
                <w:b/>
                <w:bCs/>
                <w:i/>
                <w:iCs/>
              </w:rPr>
              <w:t>communs</w:t>
            </w:r>
            <w:r w:rsidRPr="000232D9">
              <w:t xml:space="preserve"> en matière de sécurité, de préparation, de chaînes de valeur régionales et de compétitivité.</w:t>
            </w:r>
            <w:bookmarkEnd w:id="27"/>
          </w:p>
        </w:tc>
      </w:tr>
    </w:tbl>
    <w:p w14:paraId="5DDEF62D"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D970027" w14:textId="77777777" w:rsidR="00834CC2" w:rsidRPr="000232D9" w:rsidRDefault="00834CC2" w:rsidP="00834CC2">
      <w:r w:rsidRPr="000232D9">
        <w:rPr>
          <w:rStyle w:val="HideTWBExt"/>
        </w:rPr>
        <w:t>&lt;/Amend&gt;</w:t>
      </w:r>
    </w:p>
    <w:p w14:paraId="294E347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70</w:t>
      </w:r>
      <w:r w:rsidRPr="000232D9">
        <w:rPr>
          <w:rStyle w:val="HideTWBExt"/>
          <w:b w:val="0"/>
        </w:rPr>
        <w:t>&lt;/NumAm&gt;</w:t>
      </w:r>
    </w:p>
    <w:p w14:paraId="383F13FE"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66EEC68C" w14:textId="77777777" w:rsidR="00834CC2" w:rsidRPr="000232D9" w:rsidRDefault="00834CC2" w:rsidP="00834CC2">
      <w:pPr>
        <w:pStyle w:val="NormalBold"/>
      </w:pPr>
      <w:r w:rsidRPr="000232D9">
        <w:rPr>
          <w:rStyle w:val="HideTWBExt"/>
          <w:b w:val="0"/>
        </w:rPr>
        <w:t>&lt;/RepeatBlock-By&gt;</w:t>
      </w:r>
    </w:p>
    <w:p w14:paraId="7143C97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093D30F" w14:textId="77777777" w:rsidR="00834CC2" w:rsidRPr="000232D9" w:rsidRDefault="00834CC2" w:rsidP="00834CC2">
      <w:pPr>
        <w:pStyle w:val="NormalBold"/>
      </w:pPr>
      <w:r w:rsidRPr="000232D9">
        <w:rPr>
          <w:rStyle w:val="HideTWBExt"/>
          <w:b w:val="0"/>
        </w:rPr>
        <w:t>&lt;Article&gt;</w:t>
      </w:r>
      <w:r w:rsidRPr="000232D9">
        <w:t>Considérant 7</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2F91359" w14:textId="77777777" w:rsidTr="00F87118">
        <w:trPr>
          <w:trHeight w:val="240"/>
          <w:jc w:val="center"/>
        </w:trPr>
        <w:tc>
          <w:tcPr>
            <w:tcW w:w="9752" w:type="dxa"/>
            <w:gridSpan w:val="2"/>
            <w:tcBorders>
              <w:top w:val="nil"/>
              <w:left w:val="nil"/>
              <w:bottom w:val="nil"/>
              <w:right w:val="nil"/>
            </w:tcBorders>
          </w:tcPr>
          <w:p w14:paraId="5214CC93" w14:textId="77777777" w:rsidR="00834CC2" w:rsidRPr="000232D9" w:rsidRDefault="00834CC2" w:rsidP="00F87118"/>
        </w:tc>
      </w:tr>
      <w:tr w:rsidR="00834CC2" w:rsidRPr="000232D9" w14:paraId="59ED20A1" w14:textId="77777777" w:rsidTr="00F87118">
        <w:trPr>
          <w:trHeight w:val="240"/>
          <w:jc w:val="center"/>
        </w:trPr>
        <w:tc>
          <w:tcPr>
            <w:tcW w:w="4876" w:type="dxa"/>
            <w:tcBorders>
              <w:top w:val="nil"/>
              <w:left w:val="nil"/>
              <w:bottom w:val="nil"/>
              <w:right w:val="nil"/>
            </w:tcBorders>
            <w:hideMark/>
          </w:tcPr>
          <w:p w14:paraId="2867FF0C"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8B02E4D" w14:textId="77777777" w:rsidR="00834CC2" w:rsidRPr="000232D9" w:rsidRDefault="00834CC2" w:rsidP="00F87118">
            <w:pPr>
              <w:pStyle w:val="AmColumnHeading"/>
            </w:pPr>
            <w:r w:rsidRPr="000232D9">
              <w:t>Amendement</w:t>
            </w:r>
          </w:p>
        </w:tc>
      </w:tr>
      <w:tr w:rsidR="00834CC2" w:rsidRPr="000232D9" w14:paraId="0689BF1E" w14:textId="77777777" w:rsidTr="00F87118">
        <w:trPr>
          <w:jc w:val="center"/>
        </w:trPr>
        <w:tc>
          <w:tcPr>
            <w:tcW w:w="4876" w:type="dxa"/>
            <w:tcBorders>
              <w:top w:val="nil"/>
              <w:left w:val="nil"/>
              <w:bottom w:val="nil"/>
              <w:right w:val="nil"/>
            </w:tcBorders>
            <w:hideMark/>
          </w:tcPr>
          <w:p w14:paraId="7909A676" w14:textId="77777777" w:rsidR="00834CC2" w:rsidRPr="000232D9" w:rsidRDefault="00834CC2" w:rsidP="00F87118">
            <w:pPr>
              <w:pStyle w:val="Normal6a"/>
            </w:pPr>
            <w:r w:rsidRPr="000232D9">
              <w:t>(7)</w:t>
            </w:r>
            <w:r w:rsidRPr="000232D9">
              <w:tab/>
              <w:t>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exploiter leur potentiel en tant qu’avant-postes géostratégiques, en particulier vis-à-vis des objectifs de l’Union en matière de sécurité, de préparation, de chaînes de valeur régionales et de compétitivité.</w:t>
            </w:r>
          </w:p>
        </w:tc>
        <w:tc>
          <w:tcPr>
            <w:tcW w:w="4876" w:type="dxa"/>
            <w:tcBorders>
              <w:top w:val="nil"/>
              <w:left w:val="nil"/>
              <w:bottom w:val="nil"/>
              <w:right w:val="nil"/>
            </w:tcBorders>
            <w:hideMark/>
          </w:tcPr>
          <w:p w14:paraId="0244053E" w14:textId="77777777" w:rsidR="00834CC2" w:rsidRPr="000232D9" w:rsidRDefault="00834CC2" w:rsidP="00F87118">
            <w:pPr>
              <w:pStyle w:val="Normal6a"/>
            </w:pPr>
            <w:bookmarkStart w:id="28" w:name="_Hlk230545616"/>
            <w:r w:rsidRPr="000232D9">
              <w:t>(7)</w:t>
            </w:r>
            <w:r w:rsidRPr="000232D9">
              <w:tab/>
              <w:t>Les PTOM représentent des atouts uniques et stratégiques qui offrent des avantages à l’Union dans son ensemble, y compris la proximité avec certains pays tiers, des conditions exceptionnelles pour la recherche spatiale et l’astrophysique, un important potentiel en matière d’énergies renouvelables, une riche biodiversité, de vastes zones maritimes et la disponibilité de ressources minérales. Le Fonds européen pour la compétitivité devrait exploiter leur potentiel en tant qu’avant-postes géostratégiques, en particulier vis-à-vis des objectifs de l’Union en matière de sécurité, de préparation, de chaînes de valeur régionales et de compétitivité</w:t>
            </w:r>
            <w:r w:rsidRPr="000232D9">
              <w:rPr>
                <w:b/>
                <w:bCs/>
                <w:i/>
                <w:iCs/>
              </w:rPr>
              <w:t>, sans porter atteinte à la souveraineté des PTOM ni à celle des États membres auxquels ils sont liés</w:t>
            </w:r>
            <w:r w:rsidRPr="000232D9">
              <w:t>.</w:t>
            </w:r>
            <w:bookmarkEnd w:id="28"/>
          </w:p>
        </w:tc>
      </w:tr>
    </w:tbl>
    <w:p w14:paraId="6D75A017"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48B7A0C" w14:textId="77777777" w:rsidR="00834CC2" w:rsidRPr="000232D9" w:rsidRDefault="00834CC2" w:rsidP="00834CC2">
      <w:r w:rsidRPr="000232D9">
        <w:rPr>
          <w:rStyle w:val="HideTWBExt"/>
        </w:rPr>
        <w:t>&lt;/Amend&gt;</w:t>
      </w:r>
    </w:p>
    <w:p w14:paraId="17895A80"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71</w:t>
      </w:r>
      <w:r w:rsidRPr="000232D9">
        <w:rPr>
          <w:rStyle w:val="HideTWBExt"/>
          <w:b w:val="0"/>
        </w:rPr>
        <w:t>&lt;/NumAm&gt;</w:t>
      </w:r>
    </w:p>
    <w:p w14:paraId="0B619B66"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3A9342B1" w14:textId="77777777" w:rsidR="00834CC2" w:rsidRPr="000232D9" w:rsidRDefault="00834CC2" w:rsidP="00834CC2">
      <w:pPr>
        <w:pStyle w:val="NormalBold"/>
      </w:pPr>
      <w:r w:rsidRPr="000232D9">
        <w:rPr>
          <w:rStyle w:val="HideTWBExt"/>
          <w:b w:val="0"/>
        </w:rPr>
        <w:t>&lt;/RepeatBlock-By&gt;</w:t>
      </w:r>
    </w:p>
    <w:p w14:paraId="3E72415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041738F" w14:textId="77777777" w:rsidR="00834CC2" w:rsidRPr="000232D9" w:rsidRDefault="00834CC2" w:rsidP="00834CC2">
      <w:pPr>
        <w:pStyle w:val="NormalBold"/>
      </w:pPr>
      <w:r w:rsidRPr="000232D9">
        <w:rPr>
          <w:rStyle w:val="HideTWBExt"/>
          <w:b w:val="0"/>
        </w:rPr>
        <w:t>&lt;Article&gt;</w:t>
      </w:r>
      <w:r w:rsidRPr="000232D9">
        <w:t>Considérant 7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CD56B31" w14:textId="77777777" w:rsidTr="00F87118">
        <w:trPr>
          <w:trHeight w:val="240"/>
          <w:jc w:val="center"/>
        </w:trPr>
        <w:tc>
          <w:tcPr>
            <w:tcW w:w="9752" w:type="dxa"/>
            <w:gridSpan w:val="2"/>
            <w:tcBorders>
              <w:top w:val="nil"/>
              <w:left w:val="nil"/>
              <w:bottom w:val="nil"/>
              <w:right w:val="nil"/>
            </w:tcBorders>
          </w:tcPr>
          <w:p w14:paraId="29FAFD55" w14:textId="77777777" w:rsidR="00834CC2" w:rsidRPr="000232D9" w:rsidRDefault="00834CC2" w:rsidP="00F87118"/>
        </w:tc>
      </w:tr>
      <w:tr w:rsidR="00834CC2" w:rsidRPr="000232D9" w14:paraId="0F1AA2A4" w14:textId="77777777" w:rsidTr="00F87118">
        <w:trPr>
          <w:trHeight w:val="240"/>
          <w:jc w:val="center"/>
        </w:trPr>
        <w:tc>
          <w:tcPr>
            <w:tcW w:w="4876" w:type="dxa"/>
            <w:tcBorders>
              <w:top w:val="nil"/>
              <w:left w:val="nil"/>
              <w:bottom w:val="nil"/>
              <w:right w:val="nil"/>
            </w:tcBorders>
            <w:hideMark/>
          </w:tcPr>
          <w:p w14:paraId="427DEAF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3AB564C" w14:textId="77777777" w:rsidR="00834CC2" w:rsidRPr="000232D9" w:rsidRDefault="00834CC2" w:rsidP="00F87118">
            <w:pPr>
              <w:pStyle w:val="AmColumnHeading"/>
            </w:pPr>
            <w:r w:rsidRPr="000232D9">
              <w:t>Amendement</w:t>
            </w:r>
          </w:p>
        </w:tc>
      </w:tr>
      <w:tr w:rsidR="00834CC2" w:rsidRPr="000232D9" w14:paraId="0F612AAD" w14:textId="77777777" w:rsidTr="00F87118">
        <w:trPr>
          <w:jc w:val="center"/>
        </w:trPr>
        <w:tc>
          <w:tcPr>
            <w:tcW w:w="4876" w:type="dxa"/>
            <w:tcBorders>
              <w:top w:val="nil"/>
              <w:left w:val="nil"/>
              <w:bottom w:val="nil"/>
              <w:right w:val="nil"/>
            </w:tcBorders>
          </w:tcPr>
          <w:p w14:paraId="0BDE18F7" w14:textId="77777777" w:rsidR="00834CC2" w:rsidRPr="000232D9" w:rsidRDefault="00834CC2" w:rsidP="00F87118">
            <w:pPr>
              <w:pStyle w:val="Normal6a"/>
            </w:pPr>
          </w:p>
        </w:tc>
        <w:tc>
          <w:tcPr>
            <w:tcW w:w="4876" w:type="dxa"/>
            <w:tcBorders>
              <w:top w:val="nil"/>
              <w:left w:val="nil"/>
              <w:bottom w:val="nil"/>
              <w:right w:val="nil"/>
            </w:tcBorders>
            <w:hideMark/>
          </w:tcPr>
          <w:p w14:paraId="627075B9" w14:textId="77777777" w:rsidR="00834CC2" w:rsidRPr="000232D9" w:rsidRDefault="00834CC2" w:rsidP="00F87118">
            <w:pPr>
              <w:pStyle w:val="Normal6a"/>
            </w:pPr>
            <w:bookmarkStart w:id="29" w:name="_Hlk230545637"/>
            <w:r w:rsidRPr="000232D9">
              <w:rPr>
                <w:b/>
                <w:i/>
              </w:rPr>
              <w:t>(7 bis)</w:t>
            </w:r>
            <w:r w:rsidRPr="000232D9">
              <w:tab/>
            </w:r>
            <w:r w:rsidRPr="000232D9">
              <w:rPr>
                <w:b/>
                <w:i/>
              </w:rPr>
              <w:t>L’association vise à promouvoir et à soutenir une économie verte et bleue durable qui offre des avantages socio-économiques aux générations actuelles et futures en contribuant à la sécurité alimentaire, aux moyens de subsistance, à l’emploi, à la santé, à la sécurité, à l’équité et à la stabilité politique, qui restaure, protège et maintient la diversité, la productivité, la résilience, les fonctions essentielles et la valeur intrinsèque des écosystèmes, et qui se fonde sur les principes de l’énergie renouvelable et de l’économie circulaire afin d’assurer une stabilité socio-économique à long terme tout en restant dans les limites des ressources disponibles de la planète.</w:t>
            </w:r>
            <w:bookmarkEnd w:id="29"/>
          </w:p>
        </w:tc>
      </w:tr>
    </w:tbl>
    <w:p w14:paraId="1DAEFAF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CDF1146" w14:textId="77777777" w:rsidR="00834CC2" w:rsidRPr="000232D9" w:rsidRDefault="00834CC2" w:rsidP="00834CC2">
      <w:r w:rsidRPr="000232D9">
        <w:rPr>
          <w:rStyle w:val="HideTWBExt"/>
        </w:rPr>
        <w:t>&lt;/Amend&gt;</w:t>
      </w:r>
    </w:p>
    <w:p w14:paraId="2A4B3713"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72</w:t>
      </w:r>
      <w:r w:rsidRPr="000232D9">
        <w:rPr>
          <w:rStyle w:val="HideTWBExt"/>
          <w:b w:val="0"/>
        </w:rPr>
        <w:t>&lt;/NumAm&gt;</w:t>
      </w:r>
    </w:p>
    <w:p w14:paraId="228CA13B"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0812194C" w14:textId="77777777" w:rsidR="00834CC2" w:rsidRPr="000232D9" w:rsidRDefault="00834CC2" w:rsidP="00834CC2">
      <w:pPr>
        <w:pStyle w:val="NormalBold"/>
      </w:pPr>
      <w:r w:rsidRPr="000232D9">
        <w:rPr>
          <w:rStyle w:val="HideTWBExt"/>
          <w:b w:val="0"/>
        </w:rPr>
        <w:t>&lt;/RepeatBlock-By&gt;</w:t>
      </w:r>
    </w:p>
    <w:p w14:paraId="3961295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F7ABE73" w14:textId="77777777" w:rsidR="00834CC2" w:rsidRPr="000232D9" w:rsidRDefault="00834CC2" w:rsidP="00834CC2">
      <w:pPr>
        <w:pStyle w:val="NormalBold"/>
      </w:pPr>
      <w:r w:rsidRPr="000232D9">
        <w:rPr>
          <w:rStyle w:val="HideTWBExt"/>
          <w:b w:val="0"/>
        </w:rPr>
        <w:t>&lt;Article&gt;</w:t>
      </w:r>
      <w:r w:rsidRPr="000232D9">
        <w:t>Considérant 7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39EB087" w14:textId="77777777" w:rsidTr="00F87118">
        <w:trPr>
          <w:trHeight w:val="240"/>
          <w:jc w:val="center"/>
        </w:trPr>
        <w:tc>
          <w:tcPr>
            <w:tcW w:w="9752" w:type="dxa"/>
            <w:gridSpan w:val="2"/>
            <w:tcBorders>
              <w:top w:val="nil"/>
              <w:left w:val="nil"/>
              <w:bottom w:val="nil"/>
              <w:right w:val="nil"/>
            </w:tcBorders>
          </w:tcPr>
          <w:p w14:paraId="02E91A32" w14:textId="77777777" w:rsidR="00834CC2" w:rsidRPr="000232D9" w:rsidRDefault="00834CC2" w:rsidP="00F87118"/>
        </w:tc>
      </w:tr>
      <w:tr w:rsidR="00834CC2" w:rsidRPr="000232D9" w14:paraId="6302E8F9" w14:textId="77777777" w:rsidTr="00F87118">
        <w:trPr>
          <w:trHeight w:val="240"/>
          <w:jc w:val="center"/>
        </w:trPr>
        <w:tc>
          <w:tcPr>
            <w:tcW w:w="4876" w:type="dxa"/>
            <w:tcBorders>
              <w:top w:val="nil"/>
              <w:left w:val="nil"/>
              <w:bottom w:val="nil"/>
              <w:right w:val="nil"/>
            </w:tcBorders>
            <w:hideMark/>
          </w:tcPr>
          <w:p w14:paraId="39E70602"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6EDE58D5" w14:textId="77777777" w:rsidR="00834CC2" w:rsidRPr="000232D9" w:rsidRDefault="00834CC2" w:rsidP="00F87118">
            <w:pPr>
              <w:pStyle w:val="AmColumnHeading"/>
            </w:pPr>
            <w:r w:rsidRPr="000232D9">
              <w:t>Amendement</w:t>
            </w:r>
          </w:p>
        </w:tc>
      </w:tr>
      <w:tr w:rsidR="00834CC2" w:rsidRPr="000232D9" w14:paraId="72940E00" w14:textId="77777777" w:rsidTr="00F87118">
        <w:trPr>
          <w:jc w:val="center"/>
        </w:trPr>
        <w:tc>
          <w:tcPr>
            <w:tcW w:w="4876" w:type="dxa"/>
            <w:tcBorders>
              <w:top w:val="nil"/>
              <w:left w:val="nil"/>
              <w:bottom w:val="nil"/>
              <w:right w:val="nil"/>
            </w:tcBorders>
          </w:tcPr>
          <w:p w14:paraId="01B09391" w14:textId="77777777" w:rsidR="00834CC2" w:rsidRPr="000232D9" w:rsidRDefault="00834CC2" w:rsidP="00F87118">
            <w:pPr>
              <w:pStyle w:val="Normal6a"/>
            </w:pPr>
          </w:p>
        </w:tc>
        <w:tc>
          <w:tcPr>
            <w:tcW w:w="4876" w:type="dxa"/>
            <w:tcBorders>
              <w:top w:val="nil"/>
              <w:left w:val="nil"/>
              <w:bottom w:val="nil"/>
              <w:right w:val="nil"/>
            </w:tcBorders>
            <w:hideMark/>
          </w:tcPr>
          <w:p w14:paraId="6E19E5DC" w14:textId="77777777" w:rsidR="00834CC2" w:rsidRPr="000232D9" w:rsidRDefault="00834CC2" w:rsidP="00F87118">
            <w:pPr>
              <w:pStyle w:val="Normal6a"/>
            </w:pPr>
            <w:bookmarkStart w:id="30" w:name="_Hlk230545669"/>
            <w:r w:rsidRPr="000232D9">
              <w:rPr>
                <w:b/>
                <w:i/>
              </w:rPr>
              <w:t>(7 bis)</w:t>
            </w:r>
            <w:r w:rsidRPr="000232D9">
              <w:tab/>
            </w:r>
            <w:r w:rsidRPr="000232D9">
              <w:rPr>
                <w:b/>
                <w:i/>
              </w:rPr>
              <w:t>Les zones économiques exclusives étendues des PTOM en font des partenaires essentiels de l’Union en matière de gouvernance des océans. L’association devrait soutenir les PTOM dans la gestion durable de leurs ressources maritimes, notamment par la protection de la biodiversité marine, la pêche durable, la prévention de la pêche illicite et de la pollution marine, le développement d’une économie bleue et le contrôle et la gestion durable de leurs zones économiques exclusives. Le renforcement de la gouvernance des océans devrait offrir des avantages économiques et environnementaux concrets aux communautés des PTOM.</w:t>
            </w:r>
            <w:bookmarkEnd w:id="30"/>
          </w:p>
        </w:tc>
      </w:tr>
    </w:tbl>
    <w:p w14:paraId="34EA081E"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14632F4" w14:textId="77777777" w:rsidR="00834CC2" w:rsidRPr="000232D9" w:rsidRDefault="00834CC2" w:rsidP="00834CC2">
      <w:r w:rsidRPr="000232D9">
        <w:rPr>
          <w:rStyle w:val="HideTWBExt"/>
        </w:rPr>
        <w:t>&lt;/Amend&gt;</w:t>
      </w:r>
    </w:p>
    <w:p w14:paraId="145D8EAB"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73</w:t>
      </w:r>
      <w:r w:rsidRPr="000232D9">
        <w:rPr>
          <w:rStyle w:val="HideTWBExt"/>
          <w:b w:val="0"/>
        </w:rPr>
        <w:t>&lt;/NumAm&gt;</w:t>
      </w:r>
    </w:p>
    <w:p w14:paraId="6436E3AD"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28C94E79" w14:textId="77777777" w:rsidR="00834CC2" w:rsidRPr="000232D9" w:rsidRDefault="00834CC2" w:rsidP="00834CC2">
      <w:pPr>
        <w:pStyle w:val="NormalBold"/>
      </w:pPr>
      <w:r w:rsidRPr="000232D9">
        <w:rPr>
          <w:rStyle w:val="HideTWBExt"/>
          <w:b w:val="0"/>
        </w:rPr>
        <w:t>&lt;/RepeatBlock-By&gt;</w:t>
      </w:r>
    </w:p>
    <w:p w14:paraId="4DD43DA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24D9391" w14:textId="77777777" w:rsidR="00834CC2" w:rsidRPr="000232D9" w:rsidRDefault="00834CC2" w:rsidP="00834CC2">
      <w:pPr>
        <w:pStyle w:val="NormalBold"/>
      </w:pPr>
      <w:r w:rsidRPr="000232D9">
        <w:rPr>
          <w:rStyle w:val="HideTWBExt"/>
          <w:b w:val="0"/>
        </w:rPr>
        <w:t>&lt;Article&gt;</w:t>
      </w:r>
      <w:r w:rsidRPr="000232D9">
        <w:t>Considérant 7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F2DEE0A" w14:textId="77777777" w:rsidTr="00F87118">
        <w:trPr>
          <w:trHeight w:val="240"/>
          <w:jc w:val="center"/>
        </w:trPr>
        <w:tc>
          <w:tcPr>
            <w:tcW w:w="9752" w:type="dxa"/>
            <w:gridSpan w:val="2"/>
            <w:tcBorders>
              <w:top w:val="nil"/>
              <w:left w:val="nil"/>
              <w:bottom w:val="nil"/>
              <w:right w:val="nil"/>
            </w:tcBorders>
          </w:tcPr>
          <w:p w14:paraId="55231D75" w14:textId="77777777" w:rsidR="00834CC2" w:rsidRPr="000232D9" w:rsidRDefault="00834CC2" w:rsidP="00F87118"/>
        </w:tc>
      </w:tr>
      <w:tr w:rsidR="00834CC2" w:rsidRPr="000232D9" w14:paraId="0232DB9F" w14:textId="77777777" w:rsidTr="00F87118">
        <w:trPr>
          <w:trHeight w:val="240"/>
          <w:jc w:val="center"/>
        </w:trPr>
        <w:tc>
          <w:tcPr>
            <w:tcW w:w="4876" w:type="dxa"/>
            <w:tcBorders>
              <w:top w:val="nil"/>
              <w:left w:val="nil"/>
              <w:bottom w:val="nil"/>
              <w:right w:val="nil"/>
            </w:tcBorders>
            <w:hideMark/>
          </w:tcPr>
          <w:p w14:paraId="6011DBFC"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8313109" w14:textId="77777777" w:rsidR="00834CC2" w:rsidRPr="000232D9" w:rsidRDefault="00834CC2" w:rsidP="00F87118">
            <w:pPr>
              <w:pStyle w:val="AmColumnHeading"/>
            </w:pPr>
            <w:r w:rsidRPr="000232D9">
              <w:t>Amendement</w:t>
            </w:r>
          </w:p>
        </w:tc>
      </w:tr>
      <w:tr w:rsidR="00834CC2" w:rsidRPr="000232D9" w14:paraId="5A29A07A" w14:textId="77777777" w:rsidTr="00F87118">
        <w:trPr>
          <w:jc w:val="center"/>
        </w:trPr>
        <w:tc>
          <w:tcPr>
            <w:tcW w:w="4876" w:type="dxa"/>
            <w:tcBorders>
              <w:top w:val="nil"/>
              <w:left w:val="nil"/>
              <w:bottom w:val="nil"/>
              <w:right w:val="nil"/>
            </w:tcBorders>
          </w:tcPr>
          <w:p w14:paraId="742022D3" w14:textId="77777777" w:rsidR="00834CC2" w:rsidRPr="000232D9" w:rsidRDefault="00834CC2" w:rsidP="00F87118">
            <w:pPr>
              <w:pStyle w:val="Normal6a"/>
            </w:pPr>
          </w:p>
        </w:tc>
        <w:tc>
          <w:tcPr>
            <w:tcW w:w="4876" w:type="dxa"/>
            <w:tcBorders>
              <w:top w:val="nil"/>
              <w:left w:val="nil"/>
              <w:bottom w:val="nil"/>
              <w:right w:val="nil"/>
            </w:tcBorders>
            <w:hideMark/>
          </w:tcPr>
          <w:p w14:paraId="0FE4DE1C" w14:textId="77777777" w:rsidR="00834CC2" w:rsidRPr="000232D9" w:rsidRDefault="00834CC2" w:rsidP="00F87118">
            <w:pPr>
              <w:pStyle w:val="Normal6a"/>
            </w:pPr>
            <w:bookmarkStart w:id="31" w:name="_Hlk230545688"/>
            <w:r w:rsidRPr="000232D9">
              <w:rPr>
                <w:b/>
                <w:i/>
              </w:rPr>
              <w:t>(7 bis)</w:t>
            </w:r>
            <w:r w:rsidRPr="000232D9">
              <w:tab/>
            </w:r>
            <w:r w:rsidRPr="000232D9">
              <w:rPr>
                <w:b/>
                <w:i/>
              </w:rPr>
              <w:t>Souligne que certains PTOM présentent un positionnement géostratégique particulièrement important pour l’Union, notamment Saint-Pierre-et-Miquelon, unique territoire d'un État membre dans l’Atlantique Nord, ainsi que les PTOM français du Pacifique et de l’océan Indien, qui constituent des points d’appui essentiels pour les routes maritimes, la présence européenne dans l’Indo-Pacifique, la coopération avec les pays tiers de leur environnement régional, ainsi que pour la défense des intérêts stratégiques de l’Union et de ses alliés.</w:t>
            </w:r>
            <w:bookmarkEnd w:id="31"/>
          </w:p>
        </w:tc>
      </w:tr>
    </w:tbl>
    <w:p w14:paraId="09FE4D07"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7BDDBDD0" w14:textId="77777777" w:rsidR="00834CC2" w:rsidRPr="000232D9" w:rsidRDefault="00834CC2" w:rsidP="00834CC2">
      <w:r w:rsidRPr="000232D9">
        <w:rPr>
          <w:rStyle w:val="HideTWBExt"/>
        </w:rPr>
        <w:t>&lt;/Amend&gt;</w:t>
      </w:r>
    </w:p>
    <w:p w14:paraId="7BCF39C2"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74</w:t>
      </w:r>
      <w:r w:rsidRPr="000232D9">
        <w:rPr>
          <w:rStyle w:val="HideTWBExt"/>
          <w:b w:val="0"/>
        </w:rPr>
        <w:t>&lt;/NumAm&gt;</w:t>
      </w:r>
    </w:p>
    <w:p w14:paraId="57E7C043"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70C79CAF" w14:textId="77777777" w:rsidR="00834CC2" w:rsidRPr="000232D9" w:rsidRDefault="00834CC2" w:rsidP="00834CC2">
      <w:pPr>
        <w:pStyle w:val="NormalBold"/>
      </w:pPr>
      <w:r w:rsidRPr="000232D9">
        <w:rPr>
          <w:rStyle w:val="HideTWBExt"/>
          <w:b w:val="0"/>
        </w:rPr>
        <w:t>&lt;/RepeatBlock-By&gt;</w:t>
      </w:r>
    </w:p>
    <w:p w14:paraId="34D2D75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79B0E14" w14:textId="77777777" w:rsidR="00834CC2" w:rsidRPr="000232D9" w:rsidRDefault="00834CC2" w:rsidP="00834CC2">
      <w:pPr>
        <w:pStyle w:val="NormalBold"/>
      </w:pPr>
      <w:r w:rsidRPr="000232D9">
        <w:rPr>
          <w:rStyle w:val="HideTWBExt"/>
          <w:b w:val="0"/>
        </w:rPr>
        <w:t>&lt;Article&gt;</w:t>
      </w:r>
      <w:r w:rsidRPr="000232D9">
        <w:t>Considérant 7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8D88D23" w14:textId="77777777" w:rsidTr="00F87118">
        <w:trPr>
          <w:trHeight w:val="240"/>
          <w:jc w:val="center"/>
        </w:trPr>
        <w:tc>
          <w:tcPr>
            <w:tcW w:w="9752" w:type="dxa"/>
            <w:gridSpan w:val="2"/>
            <w:tcBorders>
              <w:top w:val="nil"/>
              <w:left w:val="nil"/>
              <w:bottom w:val="nil"/>
              <w:right w:val="nil"/>
            </w:tcBorders>
          </w:tcPr>
          <w:p w14:paraId="3277CBF7" w14:textId="77777777" w:rsidR="00834CC2" w:rsidRPr="000232D9" w:rsidRDefault="00834CC2" w:rsidP="00F87118"/>
        </w:tc>
      </w:tr>
      <w:tr w:rsidR="00834CC2" w:rsidRPr="000232D9" w14:paraId="69A7D0AE" w14:textId="77777777" w:rsidTr="00F87118">
        <w:trPr>
          <w:trHeight w:val="240"/>
          <w:jc w:val="center"/>
        </w:trPr>
        <w:tc>
          <w:tcPr>
            <w:tcW w:w="4876" w:type="dxa"/>
            <w:tcBorders>
              <w:top w:val="nil"/>
              <w:left w:val="nil"/>
              <w:bottom w:val="nil"/>
              <w:right w:val="nil"/>
            </w:tcBorders>
            <w:hideMark/>
          </w:tcPr>
          <w:p w14:paraId="66AB395A"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1C41007" w14:textId="77777777" w:rsidR="00834CC2" w:rsidRPr="000232D9" w:rsidRDefault="00834CC2" w:rsidP="00F87118">
            <w:pPr>
              <w:pStyle w:val="AmColumnHeading"/>
            </w:pPr>
            <w:r w:rsidRPr="000232D9">
              <w:t>Amendement</w:t>
            </w:r>
          </w:p>
        </w:tc>
      </w:tr>
      <w:tr w:rsidR="00834CC2" w:rsidRPr="000232D9" w14:paraId="5D5852AF" w14:textId="77777777" w:rsidTr="00F87118">
        <w:trPr>
          <w:jc w:val="center"/>
        </w:trPr>
        <w:tc>
          <w:tcPr>
            <w:tcW w:w="4876" w:type="dxa"/>
            <w:tcBorders>
              <w:top w:val="nil"/>
              <w:left w:val="nil"/>
              <w:bottom w:val="nil"/>
              <w:right w:val="nil"/>
            </w:tcBorders>
          </w:tcPr>
          <w:p w14:paraId="65FD91E1" w14:textId="77777777" w:rsidR="00834CC2" w:rsidRPr="000232D9" w:rsidRDefault="00834CC2" w:rsidP="00F87118">
            <w:pPr>
              <w:pStyle w:val="Normal6a"/>
            </w:pPr>
            <w:bookmarkStart w:id="32" w:name="_Hlk230545713"/>
          </w:p>
        </w:tc>
        <w:tc>
          <w:tcPr>
            <w:tcW w:w="4876" w:type="dxa"/>
            <w:tcBorders>
              <w:top w:val="nil"/>
              <w:left w:val="nil"/>
              <w:bottom w:val="nil"/>
              <w:right w:val="nil"/>
            </w:tcBorders>
            <w:hideMark/>
          </w:tcPr>
          <w:p w14:paraId="4BD24971" w14:textId="77777777" w:rsidR="00834CC2" w:rsidRPr="000232D9" w:rsidRDefault="00834CC2" w:rsidP="00F87118">
            <w:pPr>
              <w:pStyle w:val="Normal6a"/>
            </w:pPr>
            <w:r w:rsidRPr="000232D9">
              <w:rPr>
                <w:b/>
                <w:i/>
              </w:rPr>
              <w:t>(7 bis)</w:t>
            </w:r>
            <w:r w:rsidRPr="000232D9">
              <w:tab/>
            </w:r>
            <w:r w:rsidRPr="000232D9">
              <w:rPr>
                <w:b/>
                <w:i/>
              </w:rPr>
              <w:t>La situation stratégique du Groenland dans l’Arctique permet à l’Union et à ses États membres de renforcer leur rôle géopolitique dans la région en garantissant la stabilité, la sécurité des routes maritimes et l’accès à la gestion des ressources naturelles et aux ressources océaniques. Les dépenses de l’Union dans les PTOM et au Groenland doivent être mutuellement bénéfiques. </w:t>
            </w:r>
          </w:p>
        </w:tc>
      </w:tr>
      <w:tr w:rsidR="00834CC2" w:rsidRPr="000232D9" w14:paraId="5BC0EE07" w14:textId="77777777" w:rsidTr="00F87118">
        <w:trPr>
          <w:jc w:val="center"/>
        </w:trPr>
        <w:tc>
          <w:tcPr>
            <w:tcW w:w="4876" w:type="dxa"/>
            <w:tcBorders>
              <w:top w:val="nil"/>
              <w:left w:val="nil"/>
              <w:bottom w:val="nil"/>
              <w:right w:val="nil"/>
            </w:tcBorders>
          </w:tcPr>
          <w:p w14:paraId="2068ED3A" w14:textId="77777777" w:rsidR="00834CC2" w:rsidRPr="000232D9" w:rsidRDefault="00834CC2" w:rsidP="00F87118">
            <w:pPr>
              <w:pStyle w:val="Normal6a"/>
            </w:pPr>
          </w:p>
        </w:tc>
        <w:tc>
          <w:tcPr>
            <w:tcW w:w="4876" w:type="dxa"/>
            <w:tcBorders>
              <w:top w:val="nil"/>
              <w:left w:val="nil"/>
              <w:bottom w:val="nil"/>
              <w:right w:val="nil"/>
            </w:tcBorders>
            <w:hideMark/>
          </w:tcPr>
          <w:p w14:paraId="746181E4" w14:textId="77777777" w:rsidR="00834CC2" w:rsidRPr="000232D9" w:rsidRDefault="00834CC2" w:rsidP="00F87118">
            <w:pPr>
              <w:pStyle w:val="Normal6a"/>
            </w:pPr>
            <w:r w:rsidRPr="000232D9">
              <w:rPr>
                <w:b/>
                <w:i/>
              </w:rPr>
              <w:t>En outre, la situation géographique du Groenland en fait un élément essentiel de l’architecture de sécurité transatlantique et revêt une grande importance pour la dimension septentrionale de l’OTAN. </w:t>
            </w:r>
          </w:p>
        </w:tc>
      </w:tr>
    </w:tbl>
    <w:bookmarkEnd w:id="32"/>
    <w:p w14:paraId="13787975"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FD83B19" w14:textId="77777777" w:rsidR="00834CC2" w:rsidRPr="000232D9" w:rsidRDefault="00834CC2" w:rsidP="00834CC2">
      <w:r w:rsidRPr="000232D9">
        <w:rPr>
          <w:rStyle w:val="HideTWBExt"/>
        </w:rPr>
        <w:t>&lt;/Amend&gt;</w:t>
      </w:r>
    </w:p>
    <w:p w14:paraId="29A18EF8"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75</w:t>
      </w:r>
      <w:r w:rsidRPr="000232D9">
        <w:rPr>
          <w:rStyle w:val="HideTWBExt"/>
          <w:b w:val="0"/>
        </w:rPr>
        <w:t>&lt;/NumAm&gt;</w:t>
      </w:r>
    </w:p>
    <w:p w14:paraId="35F6804F"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4CA523BA" w14:textId="77777777" w:rsidR="00834CC2" w:rsidRPr="000232D9" w:rsidRDefault="00834CC2" w:rsidP="00834CC2">
      <w:pPr>
        <w:pStyle w:val="NormalBold"/>
      </w:pPr>
      <w:r w:rsidRPr="000232D9">
        <w:rPr>
          <w:rStyle w:val="HideTWBExt"/>
          <w:b w:val="0"/>
        </w:rPr>
        <w:t>&lt;/RepeatBlock-By&gt;</w:t>
      </w:r>
    </w:p>
    <w:p w14:paraId="765865EB"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84ACFEC" w14:textId="77777777" w:rsidR="00834CC2" w:rsidRPr="000232D9" w:rsidRDefault="00834CC2" w:rsidP="00834CC2">
      <w:pPr>
        <w:pStyle w:val="NormalBold"/>
      </w:pPr>
      <w:r w:rsidRPr="000232D9">
        <w:rPr>
          <w:rStyle w:val="HideTWBExt"/>
          <w:b w:val="0"/>
        </w:rPr>
        <w:t>&lt;Article&gt;</w:t>
      </w:r>
      <w:r w:rsidRPr="000232D9">
        <w:t>Considérant 7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28E5902" w14:textId="77777777" w:rsidTr="00F87118">
        <w:trPr>
          <w:trHeight w:val="240"/>
          <w:jc w:val="center"/>
        </w:trPr>
        <w:tc>
          <w:tcPr>
            <w:tcW w:w="9752" w:type="dxa"/>
            <w:gridSpan w:val="2"/>
            <w:tcBorders>
              <w:top w:val="nil"/>
              <w:left w:val="nil"/>
              <w:bottom w:val="nil"/>
              <w:right w:val="nil"/>
            </w:tcBorders>
          </w:tcPr>
          <w:p w14:paraId="29176BC6" w14:textId="77777777" w:rsidR="00834CC2" w:rsidRPr="000232D9" w:rsidRDefault="00834CC2" w:rsidP="00F87118"/>
        </w:tc>
      </w:tr>
      <w:tr w:rsidR="00834CC2" w:rsidRPr="000232D9" w14:paraId="6641029D" w14:textId="77777777" w:rsidTr="00F87118">
        <w:trPr>
          <w:trHeight w:val="240"/>
          <w:jc w:val="center"/>
        </w:trPr>
        <w:tc>
          <w:tcPr>
            <w:tcW w:w="4876" w:type="dxa"/>
            <w:tcBorders>
              <w:top w:val="nil"/>
              <w:left w:val="nil"/>
              <w:bottom w:val="nil"/>
              <w:right w:val="nil"/>
            </w:tcBorders>
            <w:hideMark/>
          </w:tcPr>
          <w:p w14:paraId="29F95F8B"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ED32BB7" w14:textId="77777777" w:rsidR="00834CC2" w:rsidRPr="000232D9" w:rsidRDefault="00834CC2" w:rsidP="00F87118">
            <w:pPr>
              <w:pStyle w:val="AmColumnHeading"/>
            </w:pPr>
            <w:r w:rsidRPr="000232D9">
              <w:t>Amendement</w:t>
            </w:r>
          </w:p>
        </w:tc>
      </w:tr>
      <w:tr w:rsidR="00834CC2" w:rsidRPr="000232D9" w14:paraId="6CBE457B" w14:textId="77777777" w:rsidTr="00F87118">
        <w:trPr>
          <w:jc w:val="center"/>
        </w:trPr>
        <w:tc>
          <w:tcPr>
            <w:tcW w:w="4876" w:type="dxa"/>
            <w:tcBorders>
              <w:top w:val="nil"/>
              <w:left w:val="nil"/>
              <w:bottom w:val="nil"/>
              <w:right w:val="nil"/>
            </w:tcBorders>
          </w:tcPr>
          <w:p w14:paraId="670E39E4" w14:textId="77777777" w:rsidR="00834CC2" w:rsidRPr="000232D9" w:rsidRDefault="00834CC2" w:rsidP="00F87118">
            <w:pPr>
              <w:pStyle w:val="Normal6a"/>
            </w:pPr>
          </w:p>
        </w:tc>
        <w:tc>
          <w:tcPr>
            <w:tcW w:w="4876" w:type="dxa"/>
            <w:tcBorders>
              <w:top w:val="nil"/>
              <w:left w:val="nil"/>
              <w:bottom w:val="nil"/>
              <w:right w:val="nil"/>
            </w:tcBorders>
            <w:hideMark/>
          </w:tcPr>
          <w:p w14:paraId="27CFDF82" w14:textId="77777777" w:rsidR="00834CC2" w:rsidRPr="000232D9" w:rsidRDefault="00834CC2" w:rsidP="00F87118">
            <w:pPr>
              <w:pStyle w:val="Normal6a"/>
            </w:pPr>
            <w:bookmarkStart w:id="33" w:name="_Hlk230545738"/>
            <w:r w:rsidRPr="000232D9">
              <w:rPr>
                <w:b/>
                <w:i/>
              </w:rPr>
              <w:t>(7 bis)</w:t>
            </w:r>
            <w:r w:rsidRPr="000232D9">
              <w:tab/>
            </w:r>
            <w:r w:rsidRPr="000232D9">
              <w:rPr>
                <w:b/>
                <w:i/>
              </w:rPr>
              <w:t>Toute allocation justifiée par des considérations géopolitiques au-delà des besoins de développement est identifiée séparément et financée par des instruments destinés à l’investissement géopolitique afin de ne pas détourner le financement prévu par la DAOG en faveur des PTOM, y compris le Groenland. La Commission publie une ventilation indicative, tant au niveau régional qu’au niveau de chaque PTOM, de l’enveloppe hors Groenland, précisant la méthode d’allocation, les critères de référence par habitant et les montants planchers minimaux applicables à chaque PTOM.</w:t>
            </w:r>
            <w:bookmarkEnd w:id="33"/>
          </w:p>
        </w:tc>
      </w:tr>
    </w:tbl>
    <w:p w14:paraId="5A7C75EB"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3C4AA7C" w14:textId="77777777" w:rsidR="00834CC2" w:rsidRPr="000232D9" w:rsidRDefault="00834CC2" w:rsidP="00834CC2">
      <w:r w:rsidRPr="000232D9">
        <w:rPr>
          <w:rStyle w:val="HideTWBExt"/>
        </w:rPr>
        <w:t>&lt;/Amend&gt;</w:t>
      </w:r>
    </w:p>
    <w:p w14:paraId="75774066"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76</w:t>
      </w:r>
      <w:r w:rsidRPr="000232D9">
        <w:rPr>
          <w:rStyle w:val="HideTWBExt"/>
          <w:b w:val="0"/>
        </w:rPr>
        <w:t>&lt;/NumAm&gt;</w:t>
      </w:r>
    </w:p>
    <w:p w14:paraId="7AEE7A0B"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29CCF4E7" w14:textId="77777777" w:rsidR="00834CC2" w:rsidRPr="000232D9" w:rsidRDefault="00834CC2" w:rsidP="00834CC2">
      <w:pPr>
        <w:pStyle w:val="NormalBold"/>
      </w:pPr>
      <w:r w:rsidRPr="000232D9">
        <w:rPr>
          <w:rStyle w:val="HideTWBExt"/>
          <w:b w:val="0"/>
        </w:rPr>
        <w:t>&lt;/RepeatBlock-By&gt;</w:t>
      </w:r>
    </w:p>
    <w:p w14:paraId="36DC13F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3F6C099" w14:textId="77777777" w:rsidR="00834CC2" w:rsidRPr="000232D9" w:rsidRDefault="00834CC2" w:rsidP="00834CC2">
      <w:pPr>
        <w:pStyle w:val="NormalBold"/>
      </w:pPr>
      <w:r w:rsidRPr="000232D9">
        <w:rPr>
          <w:rStyle w:val="HideTWBExt"/>
          <w:b w:val="0"/>
        </w:rPr>
        <w:t>&lt;Article&gt;</w:t>
      </w:r>
      <w:r w:rsidRPr="000232D9">
        <w:t>Considérant 7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00EC14E" w14:textId="77777777" w:rsidTr="00F87118">
        <w:trPr>
          <w:trHeight w:val="240"/>
          <w:jc w:val="center"/>
        </w:trPr>
        <w:tc>
          <w:tcPr>
            <w:tcW w:w="9752" w:type="dxa"/>
            <w:gridSpan w:val="2"/>
            <w:tcBorders>
              <w:top w:val="nil"/>
              <w:left w:val="nil"/>
              <w:bottom w:val="nil"/>
              <w:right w:val="nil"/>
            </w:tcBorders>
          </w:tcPr>
          <w:p w14:paraId="1C478D91" w14:textId="77777777" w:rsidR="00834CC2" w:rsidRPr="000232D9" w:rsidRDefault="00834CC2" w:rsidP="00F87118"/>
        </w:tc>
      </w:tr>
      <w:tr w:rsidR="00834CC2" w:rsidRPr="000232D9" w14:paraId="613B5BC3" w14:textId="77777777" w:rsidTr="00F87118">
        <w:trPr>
          <w:trHeight w:val="240"/>
          <w:jc w:val="center"/>
        </w:trPr>
        <w:tc>
          <w:tcPr>
            <w:tcW w:w="4876" w:type="dxa"/>
            <w:tcBorders>
              <w:top w:val="nil"/>
              <w:left w:val="nil"/>
              <w:bottom w:val="nil"/>
              <w:right w:val="nil"/>
            </w:tcBorders>
            <w:hideMark/>
          </w:tcPr>
          <w:p w14:paraId="511A87B4"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01D4F158" w14:textId="77777777" w:rsidR="00834CC2" w:rsidRPr="000232D9" w:rsidRDefault="00834CC2" w:rsidP="00F87118">
            <w:pPr>
              <w:pStyle w:val="AmColumnHeading"/>
            </w:pPr>
            <w:r w:rsidRPr="000232D9">
              <w:t>Amendement</w:t>
            </w:r>
          </w:p>
        </w:tc>
      </w:tr>
      <w:tr w:rsidR="00834CC2" w:rsidRPr="000232D9" w14:paraId="27517E29" w14:textId="77777777" w:rsidTr="00F87118">
        <w:trPr>
          <w:jc w:val="center"/>
        </w:trPr>
        <w:tc>
          <w:tcPr>
            <w:tcW w:w="4876" w:type="dxa"/>
            <w:tcBorders>
              <w:top w:val="nil"/>
              <w:left w:val="nil"/>
              <w:bottom w:val="nil"/>
              <w:right w:val="nil"/>
            </w:tcBorders>
          </w:tcPr>
          <w:p w14:paraId="3D3C3AC8" w14:textId="77777777" w:rsidR="00834CC2" w:rsidRPr="000232D9" w:rsidRDefault="00834CC2" w:rsidP="00F87118">
            <w:pPr>
              <w:pStyle w:val="Normal6a"/>
            </w:pPr>
          </w:p>
        </w:tc>
        <w:tc>
          <w:tcPr>
            <w:tcW w:w="4876" w:type="dxa"/>
            <w:tcBorders>
              <w:top w:val="nil"/>
              <w:left w:val="nil"/>
              <w:bottom w:val="nil"/>
              <w:right w:val="nil"/>
            </w:tcBorders>
            <w:hideMark/>
          </w:tcPr>
          <w:p w14:paraId="4AA7ED90" w14:textId="77777777" w:rsidR="00834CC2" w:rsidRPr="000232D9" w:rsidRDefault="00834CC2" w:rsidP="00F87118">
            <w:pPr>
              <w:pStyle w:val="Normal6a"/>
            </w:pPr>
            <w:bookmarkStart w:id="34" w:name="_Hlk230545780"/>
            <w:r w:rsidRPr="000232D9">
              <w:rPr>
                <w:b/>
                <w:i/>
              </w:rPr>
              <w:t>(7 ter)</w:t>
            </w:r>
            <w:r w:rsidRPr="000232D9">
              <w:tab/>
            </w:r>
            <w:r w:rsidRPr="000232D9">
              <w:rPr>
                <w:b/>
                <w:i/>
              </w:rPr>
              <w:t>Estime que si l’évolution récente de la situation géopolitique a mis en lumière l’importance stratégique du Groenland et de l’Arctique, il importe de veiller à ce que cette attention accrue ne se fasse pas au détriment des autres PTOM et de leurs populations, en particulier pour ceux situés dans l’Indo-Pacifique ; rappelle que ces territoires revêtent une importance stratégique croissante pour l’Union européenne en raison de leurs ressources naturelles critiques, de l’étendue de leurs zones économiques exclusives et de leur positionnement au cœur d’espaces devenus centraux dans les rivalités de puissance contemporaines ; souligne que dans un contexte marqué par l’affirmation des ambitions de pays tiers dans le Pacifique, la multiplication des stratégies d’influence et des tentatives d’ingérence de la part d’acteurs étrangers, notamment en Nouvelle-Calédonie, il est nécessaire pour l’Union de renforcer son attention politique, économique et sécuritaire envers ces territoires, qui constituent autant de points d’ancrage européens dans une région décisive pour les équilibres géopolitiques mondiaux.</w:t>
            </w:r>
            <w:bookmarkEnd w:id="34"/>
          </w:p>
        </w:tc>
      </w:tr>
    </w:tbl>
    <w:p w14:paraId="7C61C45B"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4DB6D29D" w14:textId="77777777" w:rsidR="00834CC2" w:rsidRPr="000232D9" w:rsidRDefault="00834CC2" w:rsidP="00834CC2">
      <w:r w:rsidRPr="000232D9">
        <w:rPr>
          <w:rStyle w:val="HideTWBExt"/>
        </w:rPr>
        <w:t>&lt;/Amend&gt;</w:t>
      </w:r>
    </w:p>
    <w:p w14:paraId="54516466"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77</w:t>
      </w:r>
      <w:r w:rsidRPr="000232D9">
        <w:rPr>
          <w:rStyle w:val="HideTWBExt"/>
          <w:b w:val="0"/>
        </w:rPr>
        <w:t>&lt;/NumAm&gt;</w:t>
      </w:r>
    </w:p>
    <w:p w14:paraId="518578D7"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0879BD81" w14:textId="77777777" w:rsidR="00834CC2" w:rsidRPr="000232D9" w:rsidRDefault="00834CC2" w:rsidP="00834CC2">
      <w:pPr>
        <w:pStyle w:val="NormalBold"/>
      </w:pPr>
      <w:r w:rsidRPr="000232D9">
        <w:rPr>
          <w:rStyle w:val="HideTWBExt"/>
          <w:b w:val="0"/>
        </w:rPr>
        <w:t>&lt;/RepeatBlock-By&gt;</w:t>
      </w:r>
    </w:p>
    <w:p w14:paraId="4167B8D5"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32A9B58" w14:textId="77777777" w:rsidR="00834CC2" w:rsidRPr="000232D9" w:rsidRDefault="00834CC2" w:rsidP="00834CC2">
      <w:pPr>
        <w:pStyle w:val="NormalBold"/>
      </w:pPr>
      <w:r w:rsidRPr="000232D9">
        <w:rPr>
          <w:rStyle w:val="HideTWBExt"/>
          <w:b w:val="0"/>
        </w:rPr>
        <w:t>&lt;Article&gt;</w:t>
      </w:r>
      <w:r w:rsidRPr="000232D9">
        <w:t>Considérant 7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843FE94" w14:textId="77777777" w:rsidTr="00F87118">
        <w:trPr>
          <w:trHeight w:val="240"/>
          <w:jc w:val="center"/>
        </w:trPr>
        <w:tc>
          <w:tcPr>
            <w:tcW w:w="9752" w:type="dxa"/>
            <w:gridSpan w:val="2"/>
            <w:tcBorders>
              <w:top w:val="nil"/>
              <w:left w:val="nil"/>
              <w:bottom w:val="nil"/>
              <w:right w:val="nil"/>
            </w:tcBorders>
          </w:tcPr>
          <w:p w14:paraId="5496623F" w14:textId="77777777" w:rsidR="00834CC2" w:rsidRPr="000232D9" w:rsidRDefault="00834CC2" w:rsidP="00F87118"/>
        </w:tc>
      </w:tr>
      <w:tr w:rsidR="00834CC2" w:rsidRPr="000232D9" w14:paraId="59581930" w14:textId="77777777" w:rsidTr="00F87118">
        <w:trPr>
          <w:trHeight w:val="240"/>
          <w:jc w:val="center"/>
        </w:trPr>
        <w:tc>
          <w:tcPr>
            <w:tcW w:w="4876" w:type="dxa"/>
            <w:tcBorders>
              <w:top w:val="nil"/>
              <w:left w:val="nil"/>
              <w:bottom w:val="nil"/>
              <w:right w:val="nil"/>
            </w:tcBorders>
            <w:hideMark/>
          </w:tcPr>
          <w:p w14:paraId="538A38A0"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8AB2930" w14:textId="77777777" w:rsidR="00834CC2" w:rsidRPr="000232D9" w:rsidRDefault="00834CC2" w:rsidP="00F87118">
            <w:pPr>
              <w:pStyle w:val="AmColumnHeading"/>
            </w:pPr>
            <w:r w:rsidRPr="000232D9">
              <w:t>Amendement</w:t>
            </w:r>
          </w:p>
        </w:tc>
      </w:tr>
      <w:tr w:rsidR="00834CC2" w:rsidRPr="000232D9" w14:paraId="1E2ADD97" w14:textId="77777777" w:rsidTr="00F87118">
        <w:trPr>
          <w:jc w:val="center"/>
        </w:trPr>
        <w:tc>
          <w:tcPr>
            <w:tcW w:w="4876" w:type="dxa"/>
            <w:tcBorders>
              <w:top w:val="nil"/>
              <w:left w:val="nil"/>
              <w:bottom w:val="nil"/>
              <w:right w:val="nil"/>
            </w:tcBorders>
          </w:tcPr>
          <w:p w14:paraId="23CB1EEE" w14:textId="77777777" w:rsidR="00834CC2" w:rsidRPr="000232D9" w:rsidRDefault="00834CC2" w:rsidP="00F87118">
            <w:pPr>
              <w:pStyle w:val="Normal6a"/>
            </w:pPr>
          </w:p>
        </w:tc>
        <w:tc>
          <w:tcPr>
            <w:tcW w:w="4876" w:type="dxa"/>
            <w:tcBorders>
              <w:top w:val="nil"/>
              <w:left w:val="nil"/>
              <w:bottom w:val="nil"/>
              <w:right w:val="nil"/>
            </w:tcBorders>
            <w:hideMark/>
          </w:tcPr>
          <w:p w14:paraId="426E57CB" w14:textId="77777777" w:rsidR="00834CC2" w:rsidRPr="000232D9" w:rsidRDefault="00834CC2" w:rsidP="00F87118">
            <w:pPr>
              <w:pStyle w:val="Normal6a"/>
            </w:pPr>
            <w:bookmarkStart w:id="35" w:name="_Hlk230545807"/>
            <w:r w:rsidRPr="000232D9">
              <w:rPr>
                <w:b/>
                <w:i/>
              </w:rPr>
              <w:t>(7 ter)</w:t>
            </w:r>
            <w:r w:rsidRPr="000232D9">
              <w:tab/>
            </w:r>
            <w:r w:rsidRPr="000232D9">
              <w:rPr>
                <w:b/>
                <w:i/>
              </w:rPr>
              <w:t>Le Groenland occupe une position unique dans l’Arctique, une région dont l’importance stratégique et environnementale ne cesse de croître. L’Union devrait être un partenaire fiable et à long terme pour le Groenland, en soutenant son développement durable, la diversification de son économie, l’éducation, les énergies renouvelables ainsi que la gestion responsable des ressources naturelles. La coopération avec le Groenland devrait se fonder sur le respect mutuel, la pleine reconnaissance de son autonomie et de son auto-gouvernement, et veiller à ce que les communautés locales figurent parmi les bénéficiaires directs de l’aide de l’Union.</w:t>
            </w:r>
            <w:bookmarkEnd w:id="35"/>
          </w:p>
        </w:tc>
      </w:tr>
    </w:tbl>
    <w:p w14:paraId="6D83B156"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0371505" w14:textId="77777777" w:rsidR="00834CC2" w:rsidRPr="000232D9" w:rsidRDefault="00834CC2" w:rsidP="00834CC2">
      <w:r w:rsidRPr="000232D9">
        <w:rPr>
          <w:rStyle w:val="HideTWBExt"/>
        </w:rPr>
        <w:t>&lt;/Amend&gt;</w:t>
      </w:r>
    </w:p>
    <w:p w14:paraId="1A2FF73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78</w:t>
      </w:r>
      <w:r w:rsidRPr="000232D9">
        <w:rPr>
          <w:rStyle w:val="HideTWBExt"/>
          <w:b w:val="0"/>
        </w:rPr>
        <w:t>&lt;/NumAm&gt;</w:t>
      </w:r>
    </w:p>
    <w:p w14:paraId="3D2CF70A"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010E1B98" w14:textId="77777777" w:rsidR="00834CC2" w:rsidRPr="000232D9" w:rsidRDefault="00834CC2" w:rsidP="00834CC2">
      <w:pPr>
        <w:pStyle w:val="NormalBold"/>
      </w:pPr>
      <w:r w:rsidRPr="000232D9">
        <w:rPr>
          <w:rStyle w:val="HideTWBExt"/>
          <w:b w:val="0"/>
        </w:rPr>
        <w:t>&lt;/RepeatBlock-By&gt;</w:t>
      </w:r>
    </w:p>
    <w:p w14:paraId="15454B59"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E68407F" w14:textId="77777777" w:rsidR="00834CC2" w:rsidRPr="000232D9" w:rsidRDefault="00834CC2" w:rsidP="00834CC2">
      <w:pPr>
        <w:pStyle w:val="NormalBold"/>
      </w:pPr>
      <w:r w:rsidRPr="000232D9">
        <w:rPr>
          <w:rStyle w:val="HideTWBExt"/>
          <w:b w:val="0"/>
        </w:rPr>
        <w:t>&lt;Article&gt;</w:t>
      </w:r>
      <w:r w:rsidRPr="000232D9">
        <w:t>Considérant 7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218DCB0" w14:textId="77777777" w:rsidTr="00F87118">
        <w:trPr>
          <w:trHeight w:val="240"/>
          <w:jc w:val="center"/>
        </w:trPr>
        <w:tc>
          <w:tcPr>
            <w:tcW w:w="9752" w:type="dxa"/>
            <w:gridSpan w:val="2"/>
            <w:tcBorders>
              <w:top w:val="nil"/>
              <w:left w:val="nil"/>
              <w:bottom w:val="nil"/>
              <w:right w:val="nil"/>
            </w:tcBorders>
          </w:tcPr>
          <w:p w14:paraId="207EF8BB" w14:textId="77777777" w:rsidR="00834CC2" w:rsidRPr="000232D9" w:rsidRDefault="00834CC2" w:rsidP="00F87118"/>
        </w:tc>
      </w:tr>
      <w:tr w:rsidR="00834CC2" w:rsidRPr="000232D9" w14:paraId="3A2CF11A" w14:textId="77777777" w:rsidTr="00F87118">
        <w:trPr>
          <w:trHeight w:val="240"/>
          <w:jc w:val="center"/>
        </w:trPr>
        <w:tc>
          <w:tcPr>
            <w:tcW w:w="4876" w:type="dxa"/>
            <w:tcBorders>
              <w:top w:val="nil"/>
              <w:left w:val="nil"/>
              <w:bottom w:val="nil"/>
              <w:right w:val="nil"/>
            </w:tcBorders>
            <w:hideMark/>
          </w:tcPr>
          <w:p w14:paraId="4ED7175A"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CA7BDE6" w14:textId="77777777" w:rsidR="00834CC2" w:rsidRPr="000232D9" w:rsidRDefault="00834CC2" w:rsidP="00F87118">
            <w:pPr>
              <w:pStyle w:val="AmColumnHeading"/>
            </w:pPr>
            <w:r w:rsidRPr="000232D9">
              <w:t>Amendement</w:t>
            </w:r>
          </w:p>
        </w:tc>
      </w:tr>
      <w:tr w:rsidR="00834CC2" w:rsidRPr="000232D9" w14:paraId="20F52E6F" w14:textId="77777777" w:rsidTr="00F87118">
        <w:trPr>
          <w:jc w:val="center"/>
        </w:trPr>
        <w:tc>
          <w:tcPr>
            <w:tcW w:w="4876" w:type="dxa"/>
            <w:tcBorders>
              <w:top w:val="nil"/>
              <w:left w:val="nil"/>
              <w:bottom w:val="nil"/>
              <w:right w:val="nil"/>
            </w:tcBorders>
          </w:tcPr>
          <w:p w14:paraId="692A5666" w14:textId="77777777" w:rsidR="00834CC2" w:rsidRPr="000232D9" w:rsidRDefault="00834CC2" w:rsidP="00F87118">
            <w:pPr>
              <w:pStyle w:val="Normal6a"/>
            </w:pPr>
          </w:p>
        </w:tc>
        <w:tc>
          <w:tcPr>
            <w:tcW w:w="4876" w:type="dxa"/>
            <w:tcBorders>
              <w:top w:val="nil"/>
              <w:left w:val="nil"/>
              <w:bottom w:val="nil"/>
              <w:right w:val="nil"/>
            </w:tcBorders>
            <w:hideMark/>
          </w:tcPr>
          <w:p w14:paraId="18416CBC" w14:textId="77777777" w:rsidR="00834CC2" w:rsidRPr="000232D9" w:rsidRDefault="00834CC2" w:rsidP="00F87118">
            <w:pPr>
              <w:pStyle w:val="Normal6a"/>
            </w:pPr>
            <w:bookmarkStart w:id="36" w:name="_Hlk230545824"/>
            <w:r w:rsidRPr="000232D9">
              <w:rPr>
                <w:b/>
                <w:i/>
              </w:rPr>
              <w:t>(7 ter)</w:t>
            </w:r>
            <w:r w:rsidRPr="000232D9">
              <w:tab/>
            </w:r>
            <w:r w:rsidRPr="000232D9">
              <w:rPr>
                <w:b/>
                <w:i/>
              </w:rPr>
              <w:t>Les articles 198 à 204 du traité sur le fonctionnement de l’Union européenne établissent le cadre juridique de l’association des pays et territoires d’outre-mer à l’Union. Cette association ne peut être interprétée comme conférant au budget de l’Union une obligation générale d’assumer des responsabilités financières qui continuent d’incomber en premier lieu aux États membres auxquels ces territoires sont constitutionnellement liés, à savoir le Danemark, la France et les Pays-Bas.</w:t>
            </w:r>
            <w:bookmarkEnd w:id="36"/>
          </w:p>
        </w:tc>
      </w:tr>
    </w:tbl>
    <w:p w14:paraId="79030C65"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4FF881D" w14:textId="77777777" w:rsidR="00834CC2" w:rsidRPr="000232D9" w:rsidRDefault="00834CC2" w:rsidP="00834CC2">
      <w:r w:rsidRPr="000232D9">
        <w:rPr>
          <w:rStyle w:val="HideTWBExt"/>
        </w:rPr>
        <w:t>&lt;/Amend&gt;</w:t>
      </w:r>
    </w:p>
    <w:p w14:paraId="114706B5"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79</w:t>
      </w:r>
      <w:r w:rsidRPr="000232D9">
        <w:rPr>
          <w:rStyle w:val="HideTWBExt"/>
          <w:b w:val="0"/>
        </w:rPr>
        <w:t>&lt;/NumAm&gt;</w:t>
      </w:r>
    </w:p>
    <w:p w14:paraId="6CD90007"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5BE3082C" w14:textId="77777777" w:rsidR="00834CC2" w:rsidRPr="000232D9" w:rsidRDefault="00834CC2" w:rsidP="00834CC2">
      <w:pPr>
        <w:pStyle w:val="NormalBold"/>
      </w:pPr>
      <w:r w:rsidRPr="000232D9">
        <w:rPr>
          <w:rStyle w:val="HideTWBExt"/>
          <w:b w:val="0"/>
        </w:rPr>
        <w:t>&lt;/RepeatBlock-By&gt;</w:t>
      </w:r>
    </w:p>
    <w:p w14:paraId="2FBD7519"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2421641" w14:textId="77777777" w:rsidR="00834CC2" w:rsidRPr="000232D9" w:rsidRDefault="00834CC2" w:rsidP="00834CC2">
      <w:pPr>
        <w:pStyle w:val="NormalBold"/>
      </w:pPr>
      <w:r w:rsidRPr="000232D9">
        <w:rPr>
          <w:rStyle w:val="HideTWBExt"/>
          <w:b w:val="0"/>
        </w:rPr>
        <w:t>&lt;Article&gt;</w:t>
      </w:r>
      <w:r w:rsidRPr="000232D9">
        <w:t>Considérant 7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077DE87" w14:textId="77777777" w:rsidTr="00F87118">
        <w:trPr>
          <w:trHeight w:val="240"/>
          <w:jc w:val="center"/>
        </w:trPr>
        <w:tc>
          <w:tcPr>
            <w:tcW w:w="9752" w:type="dxa"/>
            <w:gridSpan w:val="2"/>
            <w:tcBorders>
              <w:top w:val="nil"/>
              <w:left w:val="nil"/>
              <w:bottom w:val="nil"/>
              <w:right w:val="nil"/>
            </w:tcBorders>
          </w:tcPr>
          <w:p w14:paraId="0C5C6ABF" w14:textId="77777777" w:rsidR="00834CC2" w:rsidRPr="000232D9" w:rsidRDefault="00834CC2" w:rsidP="00F87118"/>
        </w:tc>
      </w:tr>
      <w:tr w:rsidR="00834CC2" w:rsidRPr="000232D9" w14:paraId="7E6C7612" w14:textId="77777777" w:rsidTr="00F87118">
        <w:trPr>
          <w:trHeight w:val="240"/>
          <w:jc w:val="center"/>
        </w:trPr>
        <w:tc>
          <w:tcPr>
            <w:tcW w:w="4876" w:type="dxa"/>
            <w:tcBorders>
              <w:top w:val="nil"/>
              <w:left w:val="nil"/>
              <w:bottom w:val="nil"/>
              <w:right w:val="nil"/>
            </w:tcBorders>
            <w:hideMark/>
          </w:tcPr>
          <w:p w14:paraId="21A0C347"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F70334A" w14:textId="77777777" w:rsidR="00834CC2" w:rsidRPr="000232D9" w:rsidRDefault="00834CC2" w:rsidP="00F87118">
            <w:pPr>
              <w:pStyle w:val="AmColumnHeading"/>
            </w:pPr>
            <w:r w:rsidRPr="000232D9">
              <w:t>Amendement</w:t>
            </w:r>
          </w:p>
        </w:tc>
      </w:tr>
      <w:tr w:rsidR="00834CC2" w:rsidRPr="000232D9" w14:paraId="1CC035C1" w14:textId="77777777" w:rsidTr="00F87118">
        <w:trPr>
          <w:jc w:val="center"/>
        </w:trPr>
        <w:tc>
          <w:tcPr>
            <w:tcW w:w="4876" w:type="dxa"/>
            <w:tcBorders>
              <w:top w:val="nil"/>
              <w:left w:val="nil"/>
              <w:bottom w:val="nil"/>
              <w:right w:val="nil"/>
            </w:tcBorders>
          </w:tcPr>
          <w:p w14:paraId="21FA88BA" w14:textId="77777777" w:rsidR="00834CC2" w:rsidRPr="000232D9" w:rsidRDefault="00834CC2" w:rsidP="00F87118">
            <w:pPr>
              <w:pStyle w:val="Normal6a"/>
            </w:pPr>
          </w:p>
        </w:tc>
        <w:tc>
          <w:tcPr>
            <w:tcW w:w="4876" w:type="dxa"/>
            <w:tcBorders>
              <w:top w:val="nil"/>
              <w:left w:val="nil"/>
              <w:bottom w:val="nil"/>
              <w:right w:val="nil"/>
            </w:tcBorders>
            <w:hideMark/>
          </w:tcPr>
          <w:p w14:paraId="235C0889" w14:textId="77777777" w:rsidR="00834CC2" w:rsidRPr="000232D9" w:rsidRDefault="00834CC2" w:rsidP="00F87118">
            <w:pPr>
              <w:pStyle w:val="Normal6a"/>
            </w:pPr>
            <w:bookmarkStart w:id="37" w:name="_Hlk230545847"/>
            <w:r w:rsidRPr="000232D9">
              <w:rPr>
                <w:b/>
                <w:i/>
              </w:rPr>
              <w:t>(7 ter)</w:t>
            </w:r>
            <w:r w:rsidRPr="000232D9">
              <w:tab/>
            </w:r>
            <w:r w:rsidRPr="000232D9">
              <w:rPr>
                <w:b/>
                <w:i/>
              </w:rPr>
              <w:t>Les citoyens des PTOM sont des citoyens de l’Union et, en tant que tels, ils ont pleinement le droit de participer aux processus démocratiques européens. L’Union doit prendre des mesures concrètes pour faire en sorte que cette citoyenneté ne soit pas simplement formelle mais réelle, notamment par un accès égal à la participation politique, à l’information et à la représentation au sein des institutions de l’Union, ainsi que par la suppression des obstacles à l’exercice de leurs droits de vote.</w:t>
            </w:r>
            <w:bookmarkEnd w:id="37"/>
          </w:p>
        </w:tc>
      </w:tr>
    </w:tbl>
    <w:p w14:paraId="14DAF99E"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FA6E755" w14:textId="77777777" w:rsidR="00834CC2" w:rsidRPr="000232D9" w:rsidRDefault="00834CC2" w:rsidP="00834CC2">
      <w:r w:rsidRPr="000232D9">
        <w:rPr>
          <w:rStyle w:val="HideTWBExt"/>
        </w:rPr>
        <w:t>&lt;/Amend&gt;</w:t>
      </w:r>
    </w:p>
    <w:p w14:paraId="13C65BC6"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80</w:t>
      </w:r>
      <w:r w:rsidRPr="000232D9">
        <w:rPr>
          <w:rStyle w:val="HideTWBExt"/>
          <w:b w:val="0"/>
        </w:rPr>
        <w:t>&lt;/NumAm&gt;</w:t>
      </w:r>
    </w:p>
    <w:p w14:paraId="3BBB6E7B"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208A3D53" w14:textId="77777777" w:rsidR="00834CC2" w:rsidRPr="000232D9" w:rsidRDefault="00834CC2" w:rsidP="00834CC2">
      <w:pPr>
        <w:pStyle w:val="NormalBold"/>
      </w:pPr>
      <w:r w:rsidRPr="000232D9">
        <w:rPr>
          <w:rStyle w:val="HideTWBExt"/>
          <w:b w:val="0"/>
        </w:rPr>
        <w:t>&lt;/RepeatBlock-By&gt;</w:t>
      </w:r>
    </w:p>
    <w:p w14:paraId="725F6E6B"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21BF3D5" w14:textId="77777777" w:rsidR="00834CC2" w:rsidRPr="000232D9" w:rsidRDefault="00834CC2" w:rsidP="00834CC2">
      <w:pPr>
        <w:pStyle w:val="NormalBold"/>
      </w:pPr>
      <w:r w:rsidRPr="000232D9">
        <w:rPr>
          <w:rStyle w:val="HideTWBExt"/>
          <w:b w:val="0"/>
        </w:rPr>
        <w:t>&lt;Article&gt;</w:t>
      </w:r>
      <w:r w:rsidRPr="000232D9">
        <w:t>Considérant 7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A0EAE11" w14:textId="77777777" w:rsidTr="00F87118">
        <w:trPr>
          <w:trHeight w:val="240"/>
          <w:jc w:val="center"/>
        </w:trPr>
        <w:tc>
          <w:tcPr>
            <w:tcW w:w="9752" w:type="dxa"/>
            <w:gridSpan w:val="2"/>
            <w:tcBorders>
              <w:top w:val="nil"/>
              <w:left w:val="nil"/>
              <w:bottom w:val="nil"/>
              <w:right w:val="nil"/>
            </w:tcBorders>
          </w:tcPr>
          <w:p w14:paraId="1566210D" w14:textId="77777777" w:rsidR="00834CC2" w:rsidRPr="000232D9" w:rsidRDefault="00834CC2" w:rsidP="00F87118"/>
        </w:tc>
      </w:tr>
      <w:tr w:rsidR="00834CC2" w:rsidRPr="000232D9" w14:paraId="3D38B126" w14:textId="77777777" w:rsidTr="00F87118">
        <w:trPr>
          <w:trHeight w:val="240"/>
          <w:jc w:val="center"/>
        </w:trPr>
        <w:tc>
          <w:tcPr>
            <w:tcW w:w="4876" w:type="dxa"/>
            <w:tcBorders>
              <w:top w:val="nil"/>
              <w:left w:val="nil"/>
              <w:bottom w:val="nil"/>
              <w:right w:val="nil"/>
            </w:tcBorders>
            <w:hideMark/>
          </w:tcPr>
          <w:p w14:paraId="70387A72"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1BE5110" w14:textId="77777777" w:rsidR="00834CC2" w:rsidRPr="000232D9" w:rsidRDefault="00834CC2" w:rsidP="00F87118">
            <w:pPr>
              <w:pStyle w:val="AmColumnHeading"/>
            </w:pPr>
            <w:r w:rsidRPr="000232D9">
              <w:t>Amendement</w:t>
            </w:r>
          </w:p>
        </w:tc>
      </w:tr>
      <w:tr w:rsidR="00834CC2" w:rsidRPr="000232D9" w14:paraId="36B2DF07" w14:textId="77777777" w:rsidTr="00F87118">
        <w:trPr>
          <w:jc w:val="center"/>
        </w:trPr>
        <w:tc>
          <w:tcPr>
            <w:tcW w:w="4876" w:type="dxa"/>
            <w:tcBorders>
              <w:top w:val="nil"/>
              <w:left w:val="nil"/>
              <w:bottom w:val="nil"/>
              <w:right w:val="nil"/>
            </w:tcBorders>
          </w:tcPr>
          <w:p w14:paraId="42F0CC95" w14:textId="77777777" w:rsidR="00834CC2" w:rsidRPr="000232D9" w:rsidRDefault="00834CC2" w:rsidP="00F87118">
            <w:pPr>
              <w:pStyle w:val="Normal6a"/>
            </w:pPr>
          </w:p>
        </w:tc>
        <w:tc>
          <w:tcPr>
            <w:tcW w:w="4876" w:type="dxa"/>
            <w:tcBorders>
              <w:top w:val="nil"/>
              <w:left w:val="nil"/>
              <w:bottom w:val="nil"/>
              <w:right w:val="nil"/>
            </w:tcBorders>
            <w:hideMark/>
          </w:tcPr>
          <w:p w14:paraId="2AE53870" w14:textId="77777777" w:rsidR="00834CC2" w:rsidRPr="000232D9" w:rsidRDefault="00834CC2" w:rsidP="00F87118">
            <w:pPr>
              <w:pStyle w:val="Normal6a"/>
            </w:pPr>
            <w:bookmarkStart w:id="38" w:name="_Hlk230545866"/>
            <w:r w:rsidRPr="000232D9">
              <w:rPr>
                <w:b/>
                <w:i/>
              </w:rPr>
              <w:t>(7 ter)</w:t>
            </w:r>
            <w:r w:rsidRPr="000232D9">
              <w:tab/>
            </w:r>
            <w:r w:rsidRPr="000232D9">
              <w:rPr>
                <w:b/>
                <w:i/>
              </w:rPr>
              <w:t>Dans le contexte mondial actuel, il est essentiel de renforcer et d’approfondir les liens existants entre l’Union et les PTOM et de favoriser des relations encore plus étroites. Cet objectif ne peut être atteint que par le biais d’un partenariat inclusif et équilibré qui tient compte de leurs vulnérabilités, de leurs défis spécifiques et de leurs besoins stratégiques, tout en exploitant pleinement leur potentiel.</w:t>
            </w:r>
            <w:bookmarkEnd w:id="38"/>
          </w:p>
        </w:tc>
      </w:tr>
    </w:tbl>
    <w:p w14:paraId="0722EE2E"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2181DFF" w14:textId="77777777" w:rsidR="00834CC2" w:rsidRPr="000232D9" w:rsidRDefault="00834CC2" w:rsidP="00834CC2">
      <w:r w:rsidRPr="000232D9">
        <w:rPr>
          <w:rStyle w:val="HideTWBExt"/>
        </w:rPr>
        <w:t>&lt;/Amend&gt;</w:t>
      </w:r>
    </w:p>
    <w:p w14:paraId="78798E7E"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81</w:t>
      </w:r>
      <w:r w:rsidRPr="000232D9">
        <w:rPr>
          <w:rStyle w:val="HideTWBExt"/>
          <w:b w:val="0"/>
        </w:rPr>
        <w:t>&lt;/NumAm&gt;</w:t>
      </w:r>
    </w:p>
    <w:p w14:paraId="6A5C7B45"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78F1FDE0" w14:textId="77777777" w:rsidR="00834CC2" w:rsidRPr="000232D9" w:rsidRDefault="00834CC2" w:rsidP="00834CC2">
      <w:pPr>
        <w:pStyle w:val="NormalBold"/>
      </w:pPr>
      <w:r w:rsidRPr="000232D9">
        <w:rPr>
          <w:rStyle w:val="HideTWBExt"/>
          <w:b w:val="0"/>
        </w:rPr>
        <w:t>&lt;/RepeatBlock-By&gt;</w:t>
      </w:r>
    </w:p>
    <w:p w14:paraId="76A56538"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2291672" w14:textId="77777777" w:rsidR="00834CC2" w:rsidRPr="000232D9" w:rsidRDefault="00834CC2" w:rsidP="00834CC2">
      <w:pPr>
        <w:pStyle w:val="NormalBold"/>
      </w:pPr>
      <w:r w:rsidRPr="000232D9">
        <w:rPr>
          <w:rStyle w:val="HideTWBExt"/>
          <w:b w:val="0"/>
        </w:rPr>
        <w:t>&lt;Article&gt;</w:t>
      </w:r>
      <w:r w:rsidRPr="000232D9">
        <w:t>Considérant 7 quater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7C2AA5B" w14:textId="77777777" w:rsidTr="00F87118">
        <w:trPr>
          <w:trHeight w:val="240"/>
          <w:jc w:val="center"/>
        </w:trPr>
        <w:tc>
          <w:tcPr>
            <w:tcW w:w="9752" w:type="dxa"/>
            <w:gridSpan w:val="2"/>
            <w:tcBorders>
              <w:top w:val="nil"/>
              <w:left w:val="nil"/>
              <w:bottom w:val="nil"/>
              <w:right w:val="nil"/>
            </w:tcBorders>
          </w:tcPr>
          <w:p w14:paraId="3D4EEC0E" w14:textId="77777777" w:rsidR="00834CC2" w:rsidRPr="000232D9" w:rsidRDefault="00834CC2" w:rsidP="00F87118"/>
        </w:tc>
      </w:tr>
      <w:tr w:rsidR="00834CC2" w:rsidRPr="000232D9" w14:paraId="65CBB1DC" w14:textId="77777777" w:rsidTr="00F87118">
        <w:trPr>
          <w:trHeight w:val="240"/>
          <w:jc w:val="center"/>
        </w:trPr>
        <w:tc>
          <w:tcPr>
            <w:tcW w:w="4876" w:type="dxa"/>
            <w:tcBorders>
              <w:top w:val="nil"/>
              <w:left w:val="nil"/>
              <w:bottom w:val="nil"/>
              <w:right w:val="nil"/>
            </w:tcBorders>
            <w:hideMark/>
          </w:tcPr>
          <w:p w14:paraId="220E33A9"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15E0A2A1" w14:textId="77777777" w:rsidR="00834CC2" w:rsidRPr="000232D9" w:rsidRDefault="00834CC2" w:rsidP="00F87118">
            <w:pPr>
              <w:pStyle w:val="AmColumnHeading"/>
            </w:pPr>
            <w:r w:rsidRPr="000232D9">
              <w:t>Amendement</w:t>
            </w:r>
          </w:p>
        </w:tc>
      </w:tr>
      <w:tr w:rsidR="00834CC2" w:rsidRPr="000232D9" w14:paraId="1525E3F9" w14:textId="77777777" w:rsidTr="00F87118">
        <w:trPr>
          <w:jc w:val="center"/>
        </w:trPr>
        <w:tc>
          <w:tcPr>
            <w:tcW w:w="4876" w:type="dxa"/>
            <w:tcBorders>
              <w:top w:val="nil"/>
              <w:left w:val="nil"/>
              <w:bottom w:val="nil"/>
              <w:right w:val="nil"/>
            </w:tcBorders>
          </w:tcPr>
          <w:p w14:paraId="527327AD" w14:textId="77777777" w:rsidR="00834CC2" w:rsidRPr="000232D9" w:rsidRDefault="00834CC2" w:rsidP="00F87118">
            <w:pPr>
              <w:pStyle w:val="Normal6a"/>
            </w:pPr>
          </w:p>
        </w:tc>
        <w:tc>
          <w:tcPr>
            <w:tcW w:w="4876" w:type="dxa"/>
            <w:tcBorders>
              <w:top w:val="nil"/>
              <w:left w:val="nil"/>
              <w:bottom w:val="nil"/>
              <w:right w:val="nil"/>
            </w:tcBorders>
            <w:hideMark/>
          </w:tcPr>
          <w:p w14:paraId="26C60120" w14:textId="77777777" w:rsidR="00834CC2" w:rsidRPr="000232D9" w:rsidRDefault="00834CC2" w:rsidP="00F87118">
            <w:pPr>
              <w:pStyle w:val="Normal6a"/>
            </w:pPr>
            <w:bookmarkStart w:id="39" w:name="_Hlk230545901"/>
            <w:r w:rsidRPr="000232D9">
              <w:rPr>
                <w:b/>
                <w:i/>
              </w:rPr>
              <w:t>(7 quater)</w:t>
            </w:r>
            <w:r w:rsidRPr="000232D9">
              <w:tab/>
            </w:r>
            <w:r w:rsidRPr="000232D9">
              <w:rPr>
                <w:b/>
                <w:i/>
              </w:rPr>
              <w:t>Le changement climatique et les activités humaines ont des répercussions sur l’environnement naturel des PTOM et constituent une menace pour leur développement durable. L’Union reconnaît la valeur et la qualité uniques de la biodiversité et des écosystèmes terrestres et marins des PTOM, ainsi que l’impératif de préserver les services écosystémiques qu’ils fournissent tant au niveau local que mondial.</w:t>
            </w:r>
            <w:bookmarkEnd w:id="39"/>
          </w:p>
        </w:tc>
      </w:tr>
    </w:tbl>
    <w:p w14:paraId="69A77589"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854FDCE" w14:textId="77777777" w:rsidR="00834CC2" w:rsidRPr="000232D9" w:rsidRDefault="00834CC2" w:rsidP="00834CC2">
      <w:r w:rsidRPr="000232D9">
        <w:rPr>
          <w:rStyle w:val="HideTWBExt"/>
        </w:rPr>
        <w:t>&lt;/Amend&gt;</w:t>
      </w:r>
    </w:p>
    <w:p w14:paraId="173EED82"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82</w:t>
      </w:r>
      <w:r w:rsidRPr="000232D9">
        <w:rPr>
          <w:rStyle w:val="HideTWBExt"/>
          <w:b w:val="0"/>
        </w:rPr>
        <w:t>&lt;/NumAm&gt;</w:t>
      </w:r>
    </w:p>
    <w:p w14:paraId="642A4D05"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45D9ACE1" w14:textId="77777777" w:rsidR="00834CC2" w:rsidRPr="000232D9" w:rsidRDefault="00834CC2" w:rsidP="00834CC2">
      <w:pPr>
        <w:pStyle w:val="NormalBold"/>
      </w:pPr>
      <w:r w:rsidRPr="000232D9">
        <w:rPr>
          <w:rStyle w:val="HideTWBExt"/>
          <w:b w:val="0"/>
        </w:rPr>
        <w:t>&lt;/RepeatBlock-By&gt;</w:t>
      </w:r>
    </w:p>
    <w:p w14:paraId="4ACA1B7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68B8083" w14:textId="77777777" w:rsidR="00834CC2" w:rsidRPr="000232D9" w:rsidRDefault="00834CC2" w:rsidP="00834CC2">
      <w:pPr>
        <w:pStyle w:val="NormalBold"/>
      </w:pPr>
      <w:r w:rsidRPr="000232D9">
        <w:rPr>
          <w:rStyle w:val="HideTWBExt"/>
          <w:b w:val="0"/>
        </w:rPr>
        <w:t>&lt;Article&gt;</w:t>
      </w:r>
      <w:r w:rsidRPr="000232D9">
        <w:t>Considérant 7 quater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9DD1501" w14:textId="77777777" w:rsidTr="00F87118">
        <w:trPr>
          <w:trHeight w:val="240"/>
          <w:jc w:val="center"/>
        </w:trPr>
        <w:tc>
          <w:tcPr>
            <w:tcW w:w="9752" w:type="dxa"/>
            <w:gridSpan w:val="2"/>
            <w:tcBorders>
              <w:top w:val="nil"/>
              <w:left w:val="nil"/>
              <w:bottom w:val="nil"/>
              <w:right w:val="nil"/>
            </w:tcBorders>
          </w:tcPr>
          <w:p w14:paraId="70CDFFD9" w14:textId="77777777" w:rsidR="00834CC2" w:rsidRPr="000232D9" w:rsidRDefault="00834CC2" w:rsidP="00F87118"/>
        </w:tc>
      </w:tr>
      <w:tr w:rsidR="00834CC2" w:rsidRPr="000232D9" w14:paraId="02BFE22B" w14:textId="77777777" w:rsidTr="00F87118">
        <w:trPr>
          <w:trHeight w:val="240"/>
          <w:jc w:val="center"/>
        </w:trPr>
        <w:tc>
          <w:tcPr>
            <w:tcW w:w="4876" w:type="dxa"/>
            <w:tcBorders>
              <w:top w:val="nil"/>
              <w:left w:val="nil"/>
              <w:bottom w:val="nil"/>
              <w:right w:val="nil"/>
            </w:tcBorders>
            <w:hideMark/>
          </w:tcPr>
          <w:p w14:paraId="217B93DE"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1CE47096" w14:textId="77777777" w:rsidR="00834CC2" w:rsidRPr="000232D9" w:rsidRDefault="00834CC2" w:rsidP="00F87118">
            <w:pPr>
              <w:pStyle w:val="AmColumnHeading"/>
            </w:pPr>
            <w:r w:rsidRPr="000232D9">
              <w:t>Amendement</w:t>
            </w:r>
          </w:p>
        </w:tc>
      </w:tr>
      <w:tr w:rsidR="00834CC2" w:rsidRPr="000232D9" w14:paraId="156FF3CE" w14:textId="77777777" w:rsidTr="00F87118">
        <w:trPr>
          <w:jc w:val="center"/>
        </w:trPr>
        <w:tc>
          <w:tcPr>
            <w:tcW w:w="4876" w:type="dxa"/>
            <w:tcBorders>
              <w:top w:val="nil"/>
              <w:left w:val="nil"/>
              <w:bottom w:val="nil"/>
              <w:right w:val="nil"/>
            </w:tcBorders>
          </w:tcPr>
          <w:p w14:paraId="16543D87" w14:textId="77777777" w:rsidR="00834CC2" w:rsidRPr="000232D9" w:rsidRDefault="00834CC2" w:rsidP="00F87118">
            <w:pPr>
              <w:pStyle w:val="Normal6a"/>
            </w:pPr>
          </w:p>
        </w:tc>
        <w:tc>
          <w:tcPr>
            <w:tcW w:w="4876" w:type="dxa"/>
            <w:tcBorders>
              <w:top w:val="nil"/>
              <w:left w:val="nil"/>
              <w:bottom w:val="nil"/>
              <w:right w:val="nil"/>
            </w:tcBorders>
            <w:hideMark/>
          </w:tcPr>
          <w:p w14:paraId="38C91679" w14:textId="77777777" w:rsidR="00834CC2" w:rsidRPr="000232D9" w:rsidRDefault="00834CC2" w:rsidP="00F87118">
            <w:pPr>
              <w:pStyle w:val="Normal6a"/>
            </w:pPr>
            <w:bookmarkStart w:id="40" w:name="_Hlk230545922"/>
            <w:r w:rsidRPr="000232D9">
              <w:rPr>
                <w:b/>
                <w:i/>
              </w:rPr>
              <w:t>(7 quater)</w:t>
            </w:r>
            <w:r w:rsidRPr="000232D9">
              <w:tab/>
            </w:r>
            <w:r w:rsidRPr="000232D9">
              <w:rPr>
                <w:b/>
                <w:i/>
              </w:rPr>
              <w:t>Les projets de l’initiative «Global Gateway» doivent se conformer aux principes directeurs de l’OCDE à l’intention des entreprises multinationales et à la directive sur le devoir de vigilance des entreprises en matière de durabilité (CSDDD). Lorsque le soutien financier ne répond pas aux critères du CAD de l’OCDE pour l’aide publique au développement (APD), les projets devraient être financés par le Fonds européen pour la compétitivité.</w:t>
            </w:r>
            <w:bookmarkEnd w:id="40"/>
          </w:p>
        </w:tc>
      </w:tr>
    </w:tbl>
    <w:p w14:paraId="02E8E32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B5E32CB" w14:textId="77777777" w:rsidR="00834CC2" w:rsidRPr="000232D9" w:rsidRDefault="00834CC2" w:rsidP="00834CC2">
      <w:r w:rsidRPr="000232D9">
        <w:rPr>
          <w:rStyle w:val="HideTWBExt"/>
        </w:rPr>
        <w:t>&lt;/Amend&gt;</w:t>
      </w:r>
    </w:p>
    <w:p w14:paraId="3B53BAF7"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83</w:t>
      </w:r>
      <w:r w:rsidRPr="000232D9">
        <w:rPr>
          <w:rStyle w:val="HideTWBExt"/>
          <w:b w:val="0"/>
        </w:rPr>
        <w:t>&lt;/NumAm&gt;</w:t>
      </w:r>
    </w:p>
    <w:p w14:paraId="163864C9"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0C7F2F57" w14:textId="77777777" w:rsidR="00834CC2" w:rsidRPr="000232D9" w:rsidRDefault="00834CC2" w:rsidP="00834CC2">
      <w:pPr>
        <w:pStyle w:val="NormalBold"/>
      </w:pPr>
      <w:r w:rsidRPr="000232D9">
        <w:rPr>
          <w:rStyle w:val="HideTWBExt"/>
          <w:b w:val="0"/>
        </w:rPr>
        <w:t>&lt;/RepeatBlock-By&gt;</w:t>
      </w:r>
    </w:p>
    <w:p w14:paraId="0647D88D"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D4B58B1" w14:textId="77777777" w:rsidR="00834CC2" w:rsidRPr="000232D9" w:rsidRDefault="00834CC2" w:rsidP="00834CC2">
      <w:pPr>
        <w:pStyle w:val="NormalBold"/>
      </w:pPr>
      <w:r w:rsidRPr="000232D9">
        <w:rPr>
          <w:rStyle w:val="HideTWBExt"/>
          <w:b w:val="0"/>
        </w:rPr>
        <w:t>&lt;Article&gt;</w:t>
      </w:r>
      <w:r w:rsidRPr="000232D9">
        <w:t>Considérant 7 quinquies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2231AED" w14:textId="77777777" w:rsidTr="00F87118">
        <w:trPr>
          <w:trHeight w:val="240"/>
          <w:jc w:val="center"/>
        </w:trPr>
        <w:tc>
          <w:tcPr>
            <w:tcW w:w="9752" w:type="dxa"/>
            <w:gridSpan w:val="2"/>
            <w:tcBorders>
              <w:top w:val="nil"/>
              <w:left w:val="nil"/>
              <w:bottom w:val="nil"/>
              <w:right w:val="nil"/>
            </w:tcBorders>
          </w:tcPr>
          <w:p w14:paraId="1E962C02" w14:textId="77777777" w:rsidR="00834CC2" w:rsidRPr="000232D9" w:rsidRDefault="00834CC2" w:rsidP="00F87118"/>
        </w:tc>
      </w:tr>
      <w:tr w:rsidR="00834CC2" w:rsidRPr="000232D9" w14:paraId="4CF952C1" w14:textId="77777777" w:rsidTr="00F87118">
        <w:trPr>
          <w:trHeight w:val="240"/>
          <w:jc w:val="center"/>
        </w:trPr>
        <w:tc>
          <w:tcPr>
            <w:tcW w:w="4876" w:type="dxa"/>
            <w:tcBorders>
              <w:top w:val="nil"/>
              <w:left w:val="nil"/>
              <w:bottom w:val="nil"/>
              <w:right w:val="nil"/>
            </w:tcBorders>
            <w:hideMark/>
          </w:tcPr>
          <w:p w14:paraId="17CCB38B"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3108CE1" w14:textId="77777777" w:rsidR="00834CC2" w:rsidRPr="000232D9" w:rsidRDefault="00834CC2" w:rsidP="00F87118">
            <w:pPr>
              <w:pStyle w:val="AmColumnHeading"/>
            </w:pPr>
            <w:r w:rsidRPr="000232D9">
              <w:t>Amendement</w:t>
            </w:r>
          </w:p>
        </w:tc>
      </w:tr>
      <w:tr w:rsidR="00834CC2" w:rsidRPr="000232D9" w14:paraId="58EBD6E6" w14:textId="77777777" w:rsidTr="00F87118">
        <w:trPr>
          <w:jc w:val="center"/>
        </w:trPr>
        <w:tc>
          <w:tcPr>
            <w:tcW w:w="4876" w:type="dxa"/>
            <w:tcBorders>
              <w:top w:val="nil"/>
              <w:left w:val="nil"/>
              <w:bottom w:val="nil"/>
              <w:right w:val="nil"/>
            </w:tcBorders>
          </w:tcPr>
          <w:p w14:paraId="13E886BD" w14:textId="77777777" w:rsidR="00834CC2" w:rsidRPr="000232D9" w:rsidRDefault="00834CC2" w:rsidP="00F87118">
            <w:pPr>
              <w:pStyle w:val="Normal6a"/>
            </w:pPr>
          </w:p>
        </w:tc>
        <w:tc>
          <w:tcPr>
            <w:tcW w:w="4876" w:type="dxa"/>
            <w:tcBorders>
              <w:top w:val="nil"/>
              <w:left w:val="nil"/>
              <w:bottom w:val="nil"/>
              <w:right w:val="nil"/>
            </w:tcBorders>
            <w:hideMark/>
          </w:tcPr>
          <w:p w14:paraId="5A85C538" w14:textId="77777777" w:rsidR="00834CC2" w:rsidRPr="000232D9" w:rsidRDefault="00834CC2" w:rsidP="00F87118">
            <w:pPr>
              <w:pStyle w:val="Normal6a"/>
            </w:pPr>
            <w:bookmarkStart w:id="41" w:name="_Hlk230545945"/>
            <w:r w:rsidRPr="000232D9">
              <w:rPr>
                <w:b/>
                <w:i/>
              </w:rPr>
              <w:t>(7 quinquies)</w:t>
            </w:r>
            <w:r w:rsidRPr="000232D9">
              <w:tab/>
            </w:r>
            <w:r w:rsidRPr="000232D9">
              <w:rPr>
                <w:b/>
                <w:i/>
              </w:rPr>
              <w:t>Les matières premières critiques sont essentielles à la transition écologique et leur approvisionnement diversifié est de la plus haute importance pour l’autonomie stratégique de l’Union. Les investissements dans la sécurité énergétique, les matières premières essentielles et la transition verte doivent être privilégiés dans l’intérêt des communautés locales et des populations autochtones, en concertation avec elles et avec leur accord, et conçus principalement pour les marchés nationaux et régionaux plutôt que pour l’exportation, ainsi que pour la réduction de la pauvreté et des inégalités, en veillant à ce que les bénéfices associés à la production d’énergie renouvelable et de minéraux, tels que les revenus et les emplois, soient ressentis par les communautés locales et les pays producteurs. Les projets dans ces domaines devraient donner la priorité aux infrastructures énergétiques exclusivement fondées sur les énergies renouvelables et soutenir les stratégies de transition juste dans les pays partenaires, y compris les systèmes d’énergie renouvelable détenus par les communautés, la création d’emplois locaux et la planification participative.</w:t>
            </w:r>
            <w:bookmarkEnd w:id="41"/>
          </w:p>
        </w:tc>
      </w:tr>
    </w:tbl>
    <w:p w14:paraId="6AA0226C"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C558684" w14:textId="77777777" w:rsidR="00834CC2" w:rsidRPr="000232D9" w:rsidRDefault="00834CC2" w:rsidP="00834CC2">
      <w:r w:rsidRPr="000232D9">
        <w:rPr>
          <w:rStyle w:val="HideTWBExt"/>
        </w:rPr>
        <w:t>&lt;/Amend&gt;</w:t>
      </w:r>
    </w:p>
    <w:p w14:paraId="3EE688C0"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84</w:t>
      </w:r>
      <w:r w:rsidRPr="000232D9">
        <w:rPr>
          <w:rStyle w:val="HideTWBExt"/>
          <w:b w:val="0"/>
        </w:rPr>
        <w:t>&lt;/NumAm&gt;</w:t>
      </w:r>
    </w:p>
    <w:p w14:paraId="2D190AAA"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34BAD83A" w14:textId="77777777" w:rsidR="00834CC2" w:rsidRPr="000232D9" w:rsidRDefault="00834CC2" w:rsidP="00834CC2">
      <w:pPr>
        <w:pStyle w:val="NormalBold"/>
      </w:pPr>
      <w:r w:rsidRPr="000232D9">
        <w:rPr>
          <w:rStyle w:val="HideTWBExt"/>
          <w:b w:val="0"/>
        </w:rPr>
        <w:t>&lt;/RepeatBlock-By&gt;</w:t>
      </w:r>
    </w:p>
    <w:p w14:paraId="7F05F2F2"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24631DD" w14:textId="77777777" w:rsidR="00834CC2" w:rsidRPr="000232D9" w:rsidRDefault="00834CC2" w:rsidP="00834CC2">
      <w:pPr>
        <w:pStyle w:val="NormalBold"/>
      </w:pPr>
      <w:r w:rsidRPr="000232D9">
        <w:rPr>
          <w:rStyle w:val="HideTWBExt"/>
          <w:b w:val="0"/>
        </w:rPr>
        <w:t>&lt;Article&gt;</w:t>
      </w:r>
      <w:r w:rsidRPr="000232D9">
        <w:t>Considérant 7 sexies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72076D6" w14:textId="77777777" w:rsidTr="00F87118">
        <w:trPr>
          <w:trHeight w:val="240"/>
          <w:jc w:val="center"/>
        </w:trPr>
        <w:tc>
          <w:tcPr>
            <w:tcW w:w="9752" w:type="dxa"/>
            <w:gridSpan w:val="2"/>
            <w:tcBorders>
              <w:top w:val="nil"/>
              <w:left w:val="nil"/>
              <w:bottom w:val="nil"/>
              <w:right w:val="nil"/>
            </w:tcBorders>
          </w:tcPr>
          <w:p w14:paraId="79F3C02D" w14:textId="77777777" w:rsidR="00834CC2" w:rsidRPr="000232D9" w:rsidRDefault="00834CC2" w:rsidP="00F87118"/>
        </w:tc>
      </w:tr>
      <w:tr w:rsidR="00834CC2" w:rsidRPr="000232D9" w14:paraId="43309778" w14:textId="77777777" w:rsidTr="00F87118">
        <w:trPr>
          <w:trHeight w:val="240"/>
          <w:jc w:val="center"/>
        </w:trPr>
        <w:tc>
          <w:tcPr>
            <w:tcW w:w="4876" w:type="dxa"/>
            <w:tcBorders>
              <w:top w:val="nil"/>
              <w:left w:val="nil"/>
              <w:bottom w:val="nil"/>
              <w:right w:val="nil"/>
            </w:tcBorders>
            <w:hideMark/>
          </w:tcPr>
          <w:p w14:paraId="537BA637"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9A467D8" w14:textId="77777777" w:rsidR="00834CC2" w:rsidRPr="000232D9" w:rsidRDefault="00834CC2" w:rsidP="00F87118">
            <w:pPr>
              <w:pStyle w:val="AmColumnHeading"/>
            </w:pPr>
            <w:r w:rsidRPr="000232D9">
              <w:t>Amendement</w:t>
            </w:r>
          </w:p>
        </w:tc>
      </w:tr>
      <w:tr w:rsidR="00834CC2" w:rsidRPr="000232D9" w14:paraId="6AB9A41B" w14:textId="77777777" w:rsidTr="00F87118">
        <w:trPr>
          <w:jc w:val="center"/>
        </w:trPr>
        <w:tc>
          <w:tcPr>
            <w:tcW w:w="4876" w:type="dxa"/>
            <w:tcBorders>
              <w:top w:val="nil"/>
              <w:left w:val="nil"/>
              <w:bottom w:val="nil"/>
              <w:right w:val="nil"/>
            </w:tcBorders>
          </w:tcPr>
          <w:p w14:paraId="3A2FB3CE" w14:textId="77777777" w:rsidR="00834CC2" w:rsidRPr="000232D9" w:rsidRDefault="00834CC2" w:rsidP="00F87118">
            <w:pPr>
              <w:pStyle w:val="Normal6a"/>
            </w:pPr>
          </w:p>
        </w:tc>
        <w:tc>
          <w:tcPr>
            <w:tcW w:w="4876" w:type="dxa"/>
            <w:tcBorders>
              <w:top w:val="nil"/>
              <w:left w:val="nil"/>
              <w:bottom w:val="nil"/>
              <w:right w:val="nil"/>
            </w:tcBorders>
            <w:hideMark/>
          </w:tcPr>
          <w:p w14:paraId="5311BE2D" w14:textId="77777777" w:rsidR="00834CC2" w:rsidRPr="000232D9" w:rsidRDefault="00834CC2" w:rsidP="00F87118">
            <w:pPr>
              <w:pStyle w:val="Normal6a"/>
            </w:pPr>
            <w:bookmarkStart w:id="42" w:name="_Hlk230545965"/>
            <w:r w:rsidRPr="000232D9">
              <w:rPr>
                <w:b/>
                <w:i/>
              </w:rPr>
              <w:t>(7 sexies)</w:t>
            </w:r>
            <w:r w:rsidRPr="000232D9">
              <w:tab/>
            </w:r>
            <w:r w:rsidRPr="000232D9">
              <w:rPr>
                <w:b/>
                <w:i/>
              </w:rPr>
              <w:t>Les projets impliquant des matières premières critiques, des infrastructures à grande échelle, l’acquisition de terres ou des déplacements potentiels nécessitent un consentement préalable, libre et éclairé des communautés locales et des populations autochtones concernées comme condition préalable à leur approbation.</w:t>
            </w:r>
            <w:bookmarkEnd w:id="42"/>
          </w:p>
        </w:tc>
      </w:tr>
    </w:tbl>
    <w:p w14:paraId="6ED97EE4"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8E5DDED" w14:textId="77777777" w:rsidR="00834CC2" w:rsidRPr="000232D9" w:rsidRDefault="00834CC2" w:rsidP="00834CC2">
      <w:r w:rsidRPr="000232D9">
        <w:rPr>
          <w:rStyle w:val="HideTWBExt"/>
        </w:rPr>
        <w:t>&lt;/Amend&gt;</w:t>
      </w:r>
    </w:p>
    <w:p w14:paraId="3727595B"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85</w:t>
      </w:r>
      <w:r w:rsidRPr="000232D9">
        <w:rPr>
          <w:rStyle w:val="HideTWBExt"/>
          <w:b w:val="0"/>
        </w:rPr>
        <w:t>&lt;/NumAm&gt;</w:t>
      </w:r>
    </w:p>
    <w:p w14:paraId="7B9BCCF3"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23127EC4" w14:textId="77777777" w:rsidR="00834CC2" w:rsidRPr="000232D9" w:rsidRDefault="00834CC2" w:rsidP="00834CC2">
      <w:pPr>
        <w:pStyle w:val="NormalBold"/>
      </w:pPr>
      <w:r w:rsidRPr="000232D9">
        <w:rPr>
          <w:rStyle w:val="HideTWBExt"/>
          <w:b w:val="0"/>
        </w:rPr>
        <w:t>&lt;/RepeatBlock-By&gt;</w:t>
      </w:r>
    </w:p>
    <w:p w14:paraId="1795DBAE"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B1957B5" w14:textId="77777777" w:rsidR="00834CC2" w:rsidRPr="000232D9" w:rsidRDefault="00834CC2" w:rsidP="00834CC2">
      <w:pPr>
        <w:pStyle w:val="NormalBold"/>
      </w:pPr>
      <w:r w:rsidRPr="000232D9">
        <w:rPr>
          <w:rStyle w:val="HideTWBExt"/>
          <w:b w:val="0"/>
        </w:rPr>
        <w:t>&lt;Article&gt;</w:t>
      </w:r>
      <w:r w:rsidRPr="000232D9">
        <w:t>Considérant 8</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0B8EF30" w14:textId="77777777" w:rsidTr="00F87118">
        <w:trPr>
          <w:trHeight w:val="240"/>
          <w:jc w:val="center"/>
        </w:trPr>
        <w:tc>
          <w:tcPr>
            <w:tcW w:w="9752" w:type="dxa"/>
            <w:gridSpan w:val="2"/>
            <w:tcBorders>
              <w:top w:val="nil"/>
              <w:left w:val="nil"/>
              <w:bottom w:val="nil"/>
              <w:right w:val="nil"/>
            </w:tcBorders>
          </w:tcPr>
          <w:p w14:paraId="4646AF1E" w14:textId="77777777" w:rsidR="00834CC2" w:rsidRPr="000232D9" w:rsidRDefault="00834CC2" w:rsidP="00F87118"/>
        </w:tc>
      </w:tr>
      <w:tr w:rsidR="00834CC2" w:rsidRPr="000232D9" w14:paraId="3272E7B2" w14:textId="77777777" w:rsidTr="00F87118">
        <w:trPr>
          <w:trHeight w:val="240"/>
          <w:jc w:val="center"/>
        </w:trPr>
        <w:tc>
          <w:tcPr>
            <w:tcW w:w="4876" w:type="dxa"/>
            <w:tcBorders>
              <w:top w:val="nil"/>
              <w:left w:val="nil"/>
              <w:bottom w:val="nil"/>
              <w:right w:val="nil"/>
            </w:tcBorders>
            <w:hideMark/>
          </w:tcPr>
          <w:p w14:paraId="71BCBD61"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0BA343C" w14:textId="77777777" w:rsidR="00834CC2" w:rsidRPr="000232D9" w:rsidRDefault="00834CC2" w:rsidP="00F87118">
            <w:pPr>
              <w:pStyle w:val="AmColumnHeading"/>
            </w:pPr>
            <w:r w:rsidRPr="000232D9">
              <w:t>Amendement</w:t>
            </w:r>
          </w:p>
        </w:tc>
      </w:tr>
      <w:tr w:rsidR="00834CC2" w:rsidRPr="000232D9" w14:paraId="41E9DF0D" w14:textId="77777777" w:rsidTr="00F87118">
        <w:trPr>
          <w:jc w:val="center"/>
        </w:trPr>
        <w:tc>
          <w:tcPr>
            <w:tcW w:w="4876" w:type="dxa"/>
            <w:tcBorders>
              <w:top w:val="nil"/>
              <w:left w:val="nil"/>
              <w:bottom w:val="nil"/>
              <w:right w:val="nil"/>
            </w:tcBorders>
            <w:hideMark/>
          </w:tcPr>
          <w:p w14:paraId="7D2F61EA" w14:textId="77777777" w:rsidR="00834CC2" w:rsidRPr="000232D9" w:rsidRDefault="00834CC2" w:rsidP="00F87118">
            <w:pPr>
              <w:pStyle w:val="Normal6a"/>
            </w:pPr>
            <w:r w:rsidRPr="000232D9">
              <w:t>(8)</w:t>
            </w:r>
            <w:r w:rsidRPr="000232D9">
              <w:tab/>
              <w:t>Il convient de revoir la structure du dialogue entre l’Union et les PTOM, notamment dans le cadre du forum et des quatre consultations trilatérales qui ont lieu chaque année, afin de renforcer son impact stratégique.</w:t>
            </w:r>
          </w:p>
        </w:tc>
        <w:tc>
          <w:tcPr>
            <w:tcW w:w="4876" w:type="dxa"/>
            <w:tcBorders>
              <w:top w:val="nil"/>
              <w:left w:val="nil"/>
              <w:bottom w:val="nil"/>
              <w:right w:val="nil"/>
            </w:tcBorders>
            <w:hideMark/>
          </w:tcPr>
          <w:p w14:paraId="1DCC4E70" w14:textId="77777777" w:rsidR="00834CC2" w:rsidRPr="000232D9" w:rsidRDefault="00834CC2" w:rsidP="00F87118">
            <w:pPr>
              <w:pStyle w:val="Normal6a"/>
            </w:pPr>
            <w:r w:rsidRPr="000232D9">
              <w:t>(8)</w:t>
            </w:r>
            <w:r w:rsidRPr="000232D9">
              <w:tab/>
              <w:t xml:space="preserve">Il convient de revoir la structure du dialogue entre l’Union et les PTOM, notamment dans le cadre du forum et des quatre consultations trilatérales qui ont lieu chaque année, afin de renforcer son impact stratégique. </w:t>
            </w:r>
            <w:bookmarkStart w:id="43" w:name="_Hlk230545984"/>
            <w:r w:rsidRPr="000232D9">
              <w:rPr>
                <w:b/>
                <w:i/>
              </w:rPr>
              <w:t>Les changements visent à renforcer et à accroître l’efficacité des plateformes de dialogue sans augmenter les coûts administratifs.</w:t>
            </w:r>
            <w:bookmarkEnd w:id="43"/>
            <w:r w:rsidRPr="000232D9">
              <w:rPr>
                <w:b/>
                <w:i/>
              </w:rPr>
              <w:t> </w:t>
            </w:r>
          </w:p>
        </w:tc>
      </w:tr>
    </w:tbl>
    <w:p w14:paraId="441ED0B0"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D38B70B" w14:textId="77777777" w:rsidR="00834CC2" w:rsidRPr="000232D9" w:rsidRDefault="00834CC2" w:rsidP="00834CC2">
      <w:r w:rsidRPr="000232D9">
        <w:rPr>
          <w:rStyle w:val="HideTWBExt"/>
        </w:rPr>
        <w:t>&lt;/Amend&gt;</w:t>
      </w:r>
    </w:p>
    <w:p w14:paraId="660A9273"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86</w:t>
      </w:r>
      <w:r w:rsidRPr="000232D9">
        <w:rPr>
          <w:rStyle w:val="HideTWBExt"/>
          <w:b w:val="0"/>
        </w:rPr>
        <w:t>&lt;/NumAm&gt;</w:t>
      </w:r>
    </w:p>
    <w:p w14:paraId="3EA123AA"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46E1FB16" w14:textId="77777777" w:rsidR="00834CC2" w:rsidRPr="000232D9" w:rsidRDefault="00834CC2" w:rsidP="00834CC2">
      <w:pPr>
        <w:pStyle w:val="NormalBold"/>
      </w:pPr>
      <w:r w:rsidRPr="000232D9">
        <w:rPr>
          <w:rStyle w:val="HideTWBExt"/>
          <w:b w:val="0"/>
        </w:rPr>
        <w:t>&lt;/RepeatBlock-By&gt;</w:t>
      </w:r>
    </w:p>
    <w:p w14:paraId="666A5C06"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95934A3" w14:textId="77777777" w:rsidR="00834CC2" w:rsidRPr="000232D9" w:rsidRDefault="00834CC2" w:rsidP="00834CC2">
      <w:pPr>
        <w:pStyle w:val="NormalBold"/>
      </w:pPr>
      <w:r w:rsidRPr="000232D9">
        <w:rPr>
          <w:rStyle w:val="HideTWBExt"/>
          <w:b w:val="0"/>
        </w:rPr>
        <w:t>&lt;Article&gt;</w:t>
      </w:r>
      <w:r w:rsidRPr="000232D9">
        <w:t>Considérant 8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CB45F3B" w14:textId="77777777" w:rsidTr="00F87118">
        <w:trPr>
          <w:trHeight w:val="240"/>
          <w:jc w:val="center"/>
        </w:trPr>
        <w:tc>
          <w:tcPr>
            <w:tcW w:w="9752" w:type="dxa"/>
            <w:gridSpan w:val="2"/>
            <w:tcBorders>
              <w:top w:val="nil"/>
              <w:left w:val="nil"/>
              <w:bottom w:val="nil"/>
              <w:right w:val="nil"/>
            </w:tcBorders>
          </w:tcPr>
          <w:p w14:paraId="0E451E9E" w14:textId="77777777" w:rsidR="00834CC2" w:rsidRPr="000232D9" w:rsidRDefault="00834CC2" w:rsidP="00F87118"/>
        </w:tc>
      </w:tr>
      <w:tr w:rsidR="00834CC2" w:rsidRPr="000232D9" w14:paraId="07937007" w14:textId="77777777" w:rsidTr="00F87118">
        <w:trPr>
          <w:trHeight w:val="240"/>
          <w:jc w:val="center"/>
        </w:trPr>
        <w:tc>
          <w:tcPr>
            <w:tcW w:w="4876" w:type="dxa"/>
            <w:tcBorders>
              <w:top w:val="nil"/>
              <w:left w:val="nil"/>
              <w:bottom w:val="nil"/>
              <w:right w:val="nil"/>
            </w:tcBorders>
            <w:hideMark/>
          </w:tcPr>
          <w:p w14:paraId="7EB6070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8380137" w14:textId="77777777" w:rsidR="00834CC2" w:rsidRPr="000232D9" w:rsidRDefault="00834CC2" w:rsidP="00F87118">
            <w:pPr>
              <w:pStyle w:val="AmColumnHeading"/>
            </w:pPr>
            <w:r w:rsidRPr="000232D9">
              <w:t>Amendement</w:t>
            </w:r>
          </w:p>
        </w:tc>
      </w:tr>
      <w:tr w:rsidR="00834CC2" w:rsidRPr="000232D9" w14:paraId="7D5486B9" w14:textId="77777777" w:rsidTr="00F87118">
        <w:trPr>
          <w:jc w:val="center"/>
        </w:trPr>
        <w:tc>
          <w:tcPr>
            <w:tcW w:w="4876" w:type="dxa"/>
            <w:tcBorders>
              <w:top w:val="nil"/>
              <w:left w:val="nil"/>
              <w:bottom w:val="nil"/>
              <w:right w:val="nil"/>
            </w:tcBorders>
          </w:tcPr>
          <w:p w14:paraId="3E3D763D" w14:textId="77777777" w:rsidR="00834CC2" w:rsidRPr="000232D9" w:rsidRDefault="00834CC2" w:rsidP="00F87118">
            <w:pPr>
              <w:pStyle w:val="Normal6a"/>
            </w:pPr>
          </w:p>
        </w:tc>
        <w:tc>
          <w:tcPr>
            <w:tcW w:w="4876" w:type="dxa"/>
            <w:tcBorders>
              <w:top w:val="nil"/>
              <w:left w:val="nil"/>
              <w:bottom w:val="nil"/>
              <w:right w:val="nil"/>
            </w:tcBorders>
            <w:hideMark/>
          </w:tcPr>
          <w:p w14:paraId="56EDD6C1" w14:textId="77777777" w:rsidR="00834CC2" w:rsidRPr="000232D9" w:rsidRDefault="00834CC2" w:rsidP="00F87118">
            <w:pPr>
              <w:pStyle w:val="Normal6a"/>
            </w:pPr>
            <w:bookmarkStart w:id="44" w:name="_Hlk230546002"/>
            <w:r w:rsidRPr="000232D9">
              <w:rPr>
                <w:b/>
                <w:i/>
              </w:rPr>
              <w:t>(8 bis)</w:t>
            </w:r>
            <w:r w:rsidRPr="000232D9">
              <w:tab/>
            </w:r>
            <w:r w:rsidRPr="000232D9">
              <w:rPr>
                <w:b/>
                <w:i/>
              </w:rPr>
              <w:t>L’association devrait s’efforcer de faciliter et de soutenir la participation des PTOM aux instruments et organes internationaux de gouvernance des océans, sans limiter ce soutien aux seules approches géopolitiques ou sécuritaires, tout en tenant compte de considérations plus larges de gestion et de gouvernance des océans reflétant les dimensions environnementales, économiques, culturelles, sociales et territoriales de la mer.</w:t>
            </w:r>
            <w:bookmarkEnd w:id="44"/>
          </w:p>
        </w:tc>
      </w:tr>
    </w:tbl>
    <w:p w14:paraId="2EC15487"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9D4997B" w14:textId="77777777" w:rsidR="00834CC2" w:rsidRPr="000232D9" w:rsidRDefault="00834CC2" w:rsidP="00834CC2">
      <w:r w:rsidRPr="000232D9">
        <w:rPr>
          <w:rStyle w:val="HideTWBExt"/>
        </w:rPr>
        <w:t>&lt;/Amend&gt;</w:t>
      </w:r>
    </w:p>
    <w:p w14:paraId="1BCA5BCC"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87</w:t>
      </w:r>
      <w:r w:rsidRPr="000232D9">
        <w:rPr>
          <w:rStyle w:val="HideTWBExt"/>
          <w:b w:val="0"/>
        </w:rPr>
        <w:t>&lt;/NumAm&gt;</w:t>
      </w:r>
    </w:p>
    <w:p w14:paraId="3D3058EE"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02D088AB"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1517B24F" w14:textId="77777777" w:rsidR="00834CC2" w:rsidRPr="000232D9" w:rsidRDefault="00834CC2" w:rsidP="00834CC2">
      <w:pPr>
        <w:pStyle w:val="NormalBold"/>
      </w:pPr>
      <w:r w:rsidRPr="000232D9">
        <w:rPr>
          <w:rStyle w:val="HideTWBExt"/>
          <w:b w:val="0"/>
        </w:rPr>
        <w:t>&lt;/RepeatBlock-By&gt;</w:t>
      </w:r>
    </w:p>
    <w:p w14:paraId="49203E4B"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5029990" w14:textId="77777777" w:rsidR="00834CC2" w:rsidRPr="000232D9" w:rsidRDefault="00834CC2" w:rsidP="00834CC2">
      <w:pPr>
        <w:pStyle w:val="NormalBold"/>
      </w:pPr>
      <w:r w:rsidRPr="000232D9">
        <w:rPr>
          <w:rStyle w:val="HideTWBExt"/>
          <w:b w:val="0"/>
        </w:rPr>
        <w:t>&lt;Article&gt;</w:t>
      </w:r>
      <w:r w:rsidRPr="000232D9">
        <w:t>Considérant 8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557B05D" w14:textId="77777777" w:rsidTr="00F87118">
        <w:trPr>
          <w:trHeight w:val="240"/>
          <w:jc w:val="center"/>
        </w:trPr>
        <w:tc>
          <w:tcPr>
            <w:tcW w:w="9752" w:type="dxa"/>
            <w:gridSpan w:val="2"/>
            <w:tcBorders>
              <w:top w:val="nil"/>
              <w:left w:val="nil"/>
              <w:bottom w:val="nil"/>
              <w:right w:val="nil"/>
            </w:tcBorders>
          </w:tcPr>
          <w:p w14:paraId="7FCA0CBD" w14:textId="77777777" w:rsidR="00834CC2" w:rsidRPr="000232D9" w:rsidRDefault="00834CC2" w:rsidP="00F87118"/>
        </w:tc>
      </w:tr>
      <w:tr w:rsidR="00834CC2" w:rsidRPr="000232D9" w14:paraId="1DE3FBDD" w14:textId="77777777" w:rsidTr="00F87118">
        <w:trPr>
          <w:trHeight w:val="240"/>
          <w:jc w:val="center"/>
        </w:trPr>
        <w:tc>
          <w:tcPr>
            <w:tcW w:w="4876" w:type="dxa"/>
            <w:tcBorders>
              <w:top w:val="nil"/>
              <w:left w:val="nil"/>
              <w:bottom w:val="nil"/>
              <w:right w:val="nil"/>
            </w:tcBorders>
            <w:hideMark/>
          </w:tcPr>
          <w:p w14:paraId="1015A37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92C2714" w14:textId="77777777" w:rsidR="00834CC2" w:rsidRPr="000232D9" w:rsidRDefault="00834CC2" w:rsidP="00F87118">
            <w:pPr>
              <w:pStyle w:val="AmColumnHeading"/>
            </w:pPr>
            <w:r w:rsidRPr="000232D9">
              <w:t>Amendement</w:t>
            </w:r>
          </w:p>
        </w:tc>
      </w:tr>
      <w:tr w:rsidR="00834CC2" w:rsidRPr="000232D9" w14:paraId="4A4CF1D3" w14:textId="77777777" w:rsidTr="00F87118">
        <w:trPr>
          <w:jc w:val="center"/>
        </w:trPr>
        <w:tc>
          <w:tcPr>
            <w:tcW w:w="4876" w:type="dxa"/>
            <w:tcBorders>
              <w:top w:val="nil"/>
              <w:left w:val="nil"/>
              <w:bottom w:val="nil"/>
              <w:right w:val="nil"/>
            </w:tcBorders>
          </w:tcPr>
          <w:p w14:paraId="4E421FB5" w14:textId="77777777" w:rsidR="00834CC2" w:rsidRPr="000232D9" w:rsidRDefault="00834CC2" w:rsidP="00F87118">
            <w:pPr>
              <w:pStyle w:val="Normal6a"/>
            </w:pPr>
          </w:p>
        </w:tc>
        <w:tc>
          <w:tcPr>
            <w:tcW w:w="4876" w:type="dxa"/>
            <w:tcBorders>
              <w:top w:val="nil"/>
              <w:left w:val="nil"/>
              <w:bottom w:val="nil"/>
              <w:right w:val="nil"/>
            </w:tcBorders>
            <w:hideMark/>
          </w:tcPr>
          <w:p w14:paraId="59C73519" w14:textId="77777777" w:rsidR="00834CC2" w:rsidRPr="000232D9" w:rsidRDefault="00834CC2" w:rsidP="00F87118">
            <w:pPr>
              <w:pStyle w:val="Normal6a"/>
            </w:pPr>
            <w:bookmarkStart w:id="45" w:name="_Hlk230546029"/>
            <w:r w:rsidRPr="000232D9">
              <w:rPr>
                <w:b/>
                <w:i/>
              </w:rPr>
              <w:t>(8 bis)</w:t>
            </w:r>
            <w:r w:rsidRPr="000232D9">
              <w:tab/>
            </w:r>
            <w:r w:rsidRPr="000232D9">
              <w:rPr>
                <w:b/>
                <w:i/>
              </w:rPr>
              <w:t>Dans le cadre de l’association, une attention particulière devrait être accordée à la participation des communautés autochtones et locales des PTOM. En particulier, les pratiques culturelles et de subsistance des communautés autochtones doivent être sauvegardées, tandis que les connaissances autochtones et leurs contributions à la conservation de la biodiversité et à la résilience climatique doivent être reconnues.</w:t>
            </w:r>
            <w:bookmarkEnd w:id="45"/>
          </w:p>
        </w:tc>
      </w:tr>
    </w:tbl>
    <w:p w14:paraId="04E5FB28"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5E0D64C" w14:textId="77777777" w:rsidR="00834CC2" w:rsidRPr="000232D9" w:rsidRDefault="00834CC2" w:rsidP="00834CC2">
      <w:r w:rsidRPr="000232D9">
        <w:rPr>
          <w:rStyle w:val="HideTWBExt"/>
        </w:rPr>
        <w:t>&lt;/Amend&gt;</w:t>
      </w:r>
    </w:p>
    <w:p w14:paraId="3D13ABDD"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88</w:t>
      </w:r>
      <w:r w:rsidRPr="000232D9">
        <w:rPr>
          <w:rStyle w:val="HideTWBExt"/>
          <w:b w:val="0"/>
        </w:rPr>
        <w:t>&lt;/NumAm&gt;</w:t>
      </w:r>
    </w:p>
    <w:p w14:paraId="36B51926"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5C9294CE" w14:textId="77777777" w:rsidR="00834CC2" w:rsidRPr="000232D9" w:rsidRDefault="00834CC2" w:rsidP="00834CC2">
      <w:pPr>
        <w:pStyle w:val="NormalBold"/>
      </w:pPr>
      <w:r w:rsidRPr="000232D9">
        <w:rPr>
          <w:rStyle w:val="HideTWBExt"/>
          <w:b w:val="0"/>
        </w:rPr>
        <w:t>&lt;/RepeatBlock-By&gt;</w:t>
      </w:r>
    </w:p>
    <w:p w14:paraId="7E63800B"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A3424B3" w14:textId="77777777" w:rsidR="00834CC2" w:rsidRPr="000232D9" w:rsidRDefault="00834CC2" w:rsidP="00834CC2">
      <w:pPr>
        <w:pStyle w:val="NormalBold"/>
      </w:pPr>
      <w:r w:rsidRPr="000232D9">
        <w:rPr>
          <w:rStyle w:val="HideTWBExt"/>
          <w:b w:val="0"/>
        </w:rPr>
        <w:t>&lt;Article&gt;</w:t>
      </w:r>
      <w:r w:rsidRPr="000232D9">
        <w:t>Considérant 8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7A89CBF9" w14:textId="77777777" w:rsidTr="00F87118">
        <w:trPr>
          <w:trHeight w:val="240"/>
          <w:jc w:val="center"/>
        </w:trPr>
        <w:tc>
          <w:tcPr>
            <w:tcW w:w="9752" w:type="dxa"/>
            <w:gridSpan w:val="2"/>
            <w:tcBorders>
              <w:top w:val="nil"/>
              <w:left w:val="nil"/>
              <w:bottom w:val="nil"/>
              <w:right w:val="nil"/>
            </w:tcBorders>
          </w:tcPr>
          <w:p w14:paraId="4D70C6DC" w14:textId="77777777" w:rsidR="00834CC2" w:rsidRPr="000232D9" w:rsidRDefault="00834CC2" w:rsidP="00F87118"/>
        </w:tc>
      </w:tr>
      <w:tr w:rsidR="00834CC2" w:rsidRPr="000232D9" w14:paraId="24014355" w14:textId="77777777" w:rsidTr="00F87118">
        <w:trPr>
          <w:trHeight w:val="240"/>
          <w:jc w:val="center"/>
        </w:trPr>
        <w:tc>
          <w:tcPr>
            <w:tcW w:w="4876" w:type="dxa"/>
            <w:tcBorders>
              <w:top w:val="nil"/>
              <w:left w:val="nil"/>
              <w:bottom w:val="nil"/>
              <w:right w:val="nil"/>
            </w:tcBorders>
            <w:hideMark/>
          </w:tcPr>
          <w:p w14:paraId="1362F86F"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6E1803B" w14:textId="77777777" w:rsidR="00834CC2" w:rsidRPr="000232D9" w:rsidRDefault="00834CC2" w:rsidP="00F87118">
            <w:pPr>
              <w:pStyle w:val="AmColumnHeading"/>
            </w:pPr>
            <w:r w:rsidRPr="000232D9">
              <w:t>Amendement</w:t>
            </w:r>
          </w:p>
        </w:tc>
      </w:tr>
      <w:tr w:rsidR="00834CC2" w:rsidRPr="000232D9" w14:paraId="783B62D5" w14:textId="77777777" w:rsidTr="00F87118">
        <w:trPr>
          <w:jc w:val="center"/>
        </w:trPr>
        <w:tc>
          <w:tcPr>
            <w:tcW w:w="4876" w:type="dxa"/>
            <w:tcBorders>
              <w:top w:val="nil"/>
              <w:left w:val="nil"/>
              <w:bottom w:val="nil"/>
              <w:right w:val="nil"/>
            </w:tcBorders>
          </w:tcPr>
          <w:p w14:paraId="5F80DCEF" w14:textId="77777777" w:rsidR="00834CC2" w:rsidRPr="000232D9" w:rsidRDefault="00834CC2" w:rsidP="00F87118">
            <w:pPr>
              <w:pStyle w:val="Normal6a"/>
            </w:pPr>
          </w:p>
        </w:tc>
        <w:tc>
          <w:tcPr>
            <w:tcW w:w="4876" w:type="dxa"/>
            <w:tcBorders>
              <w:top w:val="nil"/>
              <w:left w:val="nil"/>
              <w:bottom w:val="nil"/>
              <w:right w:val="nil"/>
            </w:tcBorders>
            <w:hideMark/>
          </w:tcPr>
          <w:p w14:paraId="6DA89A7B" w14:textId="54B2FAB4" w:rsidR="00834CC2" w:rsidRPr="000232D9" w:rsidRDefault="00834CC2" w:rsidP="00F87118">
            <w:pPr>
              <w:pStyle w:val="Normal6a"/>
            </w:pPr>
            <w:bookmarkStart w:id="46" w:name="_Hlk230546053"/>
            <w:r w:rsidRPr="000232D9">
              <w:rPr>
                <w:b/>
                <w:i/>
              </w:rPr>
              <w:t>(8 bis)</w:t>
            </w:r>
            <w:r w:rsidRPr="000232D9">
              <w:tab/>
            </w:r>
            <w:r w:rsidRPr="000232D9">
              <w:rPr>
                <w:b/>
                <w:i/>
              </w:rPr>
              <w:t>Il importe de respecter la souveraineté, l’intégrité territoriale et l’autodétermination du Groenland en tant que pays autonome constitutif du Royaume d</w:t>
            </w:r>
            <w:r w:rsidR="00D767A4">
              <w:rPr>
                <w:b/>
                <w:i/>
              </w:rPr>
              <w:t>e</w:t>
            </w:r>
            <w:r w:rsidRPr="000232D9">
              <w:rPr>
                <w:b/>
                <w:i/>
              </w:rPr>
              <w:t xml:space="preserve"> Danemark. Toute modification de son statut est du ressort du peuple du Groenland et du Danemark. L’Union européenne et ses États membres devraient contribuer à la sauvegarde de la souveraineté et de l’intégrité territoriale du Danemark et du Groenland. </w:t>
            </w:r>
            <w:bookmarkEnd w:id="46"/>
          </w:p>
        </w:tc>
      </w:tr>
    </w:tbl>
    <w:p w14:paraId="194B72D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E81D734" w14:textId="77777777" w:rsidR="00834CC2" w:rsidRPr="000232D9" w:rsidRDefault="00834CC2" w:rsidP="00834CC2">
      <w:r w:rsidRPr="000232D9">
        <w:rPr>
          <w:rStyle w:val="HideTWBExt"/>
        </w:rPr>
        <w:t>&lt;/Amend&gt;</w:t>
      </w:r>
    </w:p>
    <w:p w14:paraId="46B504BD"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89</w:t>
      </w:r>
      <w:r w:rsidRPr="000232D9">
        <w:rPr>
          <w:rStyle w:val="HideTWBExt"/>
          <w:b w:val="0"/>
        </w:rPr>
        <w:t>&lt;/NumAm&gt;</w:t>
      </w:r>
    </w:p>
    <w:p w14:paraId="2983B016"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3C070546"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74621AA1" w14:textId="77777777" w:rsidR="00834CC2" w:rsidRPr="000232D9" w:rsidRDefault="00834CC2" w:rsidP="00834CC2">
      <w:pPr>
        <w:pStyle w:val="NormalBold"/>
      </w:pPr>
      <w:r w:rsidRPr="000232D9">
        <w:rPr>
          <w:rStyle w:val="HideTWBExt"/>
          <w:b w:val="0"/>
        </w:rPr>
        <w:t>&lt;/RepeatBlock-By&gt;</w:t>
      </w:r>
    </w:p>
    <w:p w14:paraId="72A48846"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D0CD3F3" w14:textId="77777777" w:rsidR="00834CC2" w:rsidRPr="000232D9" w:rsidRDefault="00834CC2" w:rsidP="00834CC2">
      <w:pPr>
        <w:pStyle w:val="NormalBold"/>
      </w:pPr>
      <w:r w:rsidRPr="000232D9">
        <w:rPr>
          <w:rStyle w:val="HideTWBExt"/>
          <w:b w:val="0"/>
        </w:rPr>
        <w:t>&lt;Article&gt;</w:t>
      </w:r>
      <w:r w:rsidRPr="000232D9">
        <w:t>Considérant 8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F74B4BF" w14:textId="77777777" w:rsidTr="00F87118">
        <w:trPr>
          <w:trHeight w:val="240"/>
          <w:jc w:val="center"/>
        </w:trPr>
        <w:tc>
          <w:tcPr>
            <w:tcW w:w="9752" w:type="dxa"/>
            <w:gridSpan w:val="2"/>
            <w:tcBorders>
              <w:top w:val="nil"/>
              <w:left w:val="nil"/>
              <w:bottom w:val="nil"/>
              <w:right w:val="nil"/>
            </w:tcBorders>
          </w:tcPr>
          <w:p w14:paraId="602BE81E" w14:textId="77777777" w:rsidR="00834CC2" w:rsidRPr="000232D9" w:rsidRDefault="00834CC2" w:rsidP="00F87118"/>
        </w:tc>
      </w:tr>
      <w:tr w:rsidR="00834CC2" w:rsidRPr="000232D9" w14:paraId="0966AD6F" w14:textId="77777777" w:rsidTr="00F87118">
        <w:trPr>
          <w:trHeight w:val="240"/>
          <w:jc w:val="center"/>
        </w:trPr>
        <w:tc>
          <w:tcPr>
            <w:tcW w:w="4876" w:type="dxa"/>
            <w:tcBorders>
              <w:top w:val="nil"/>
              <w:left w:val="nil"/>
              <w:bottom w:val="nil"/>
              <w:right w:val="nil"/>
            </w:tcBorders>
            <w:hideMark/>
          </w:tcPr>
          <w:p w14:paraId="0B46C1CE"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485BB14" w14:textId="77777777" w:rsidR="00834CC2" w:rsidRPr="000232D9" w:rsidRDefault="00834CC2" w:rsidP="00F87118">
            <w:pPr>
              <w:pStyle w:val="AmColumnHeading"/>
            </w:pPr>
            <w:r w:rsidRPr="000232D9">
              <w:t>Amendement</w:t>
            </w:r>
          </w:p>
        </w:tc>
      </w:tr>
      <w:tr w:rsidR="00834CC2" w:rsidRPr="000232D9" w14:paraId="6DA5B3F1" w14:textId="77777777" w:rsidTr="00F87118">
        <w:trPr>
          <w:jc w:val="center"/>
        </w:trPr>
        <w:tc>
          <w:tcPr>
            <w:tcW w:w="4876" w:type="dxa"/>
            <w:tcBorders>
              <w:top w:val="nil"/>
              <w:left w:val="nil"/>
              <w:bottom w:val="nil"/>
              <w:right w:val="nil"/>
            </w:tcBorders>
          </w:tcPr>
          <w:p w14:paraId="43183385" w14:textId="77777777" w:rsidR="00834CC2" w:rsidRPr="000232D9" w:rsidRDefault="00834CC2" w:rsidP="00F87118">
            <w:pPr>
              <w:pStyle w:val="Normal6a"/>
            </w:pPr>
          </w:p>
        </w:tc>
        <w:tc>
          <w:tcPr>
            <w:tcW w:w="4876" w:type="dxa"/>
            <w:tcBorders>
              <w:top w:val="nil"/>
              <w:left w:val="nil"/>
              <w:bottom w:val="nil"/>
              <w:right w:val="nil"/>
            </w:tcBorders>
            <w:hideMark/>
          </w:tcPr>
          <w:p w14:paraId="127D5800" w14:textId="77777777" w:rsidR="00834CC2" w:rsidRPr="000232D9" w:rsidRDefault="00834CC2" w:rsidP="00F87118">
            <w:pPr>
              <w:pStyle w:val="Normal6a"/>
            </w:pPr>
            <w:bookmarkStart w:id="47" w:name="_Hlk230546082"/>
            <w:r w:rsidRPr="000232D9">
              <w:rPr>
                <w:b/>
                <w:i/>
              </w:rPr>
              <w:t>(8 ter)</w:t>
            </w:r>
            <w:r w:rsidRPr="000232D9">
              <w:tab/>
            </w:r>
            <w:r w:rsidRPr="000232D9">
              <w:rPr>
                <w:b/>
                <w:i/>
              </w:rPr>
              <w:t>L’association devrait viser à faciliter la participation des PTOM aux instruments et organes internationaux de gouvernance des océans, la mise en œuvre du pacte européen pour l’Océan et la participation des PTOM à la mise en œuvre de l’accord se rapportant à la convention des Nations unies sur le droit de la mer et portant sur la conservation et l’utilisation durable de la diversité biologique marine des zones ne relevant pas de la juridiction nationale (accord BBNJ). En particulier, il est primordial de reconnaître les droits traditionnels des populations autochtones et des communautés locales en matière de gouvernance des océans.</w:t>
            </w:r>
            <w:bookmarkEnd w:id="47"/>
          </w:p>
        </w:tc>
      </w:tr>
    </w:tbl>
    <w:p w14:paraId="08F50A6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B9BFF62" w14:textId="77777777" w:rsidR="00834CC2" w:rsidRPr="000232D9" w:rsidRDefault="00834CC2" w:rsidP="00834CC2">
      <w:r w:rsidRPr="000232D9">
        <w:rPr>
          <w:rStyle w:val="HideTWBExt"/>
        </w:rPr>
        <w:t>&lt;/Amend&gt;</w:t>
      </w:r>
    </w:p>
    <w:p w14:paraId="4F76981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90</w:t>
      </w:r>
      <w:r w:rsidRPr="000232D9">
        <w:rPr>
          <w:rStyle w:val="HideTWBExt"/>
          <w:b w:val="0"/>
        </w:rPr>
        <w:t>&lt;/NumAm&gt;</w:t>
      </w:r>
    </w:p>
    <w:p w14:paraId="13B5F1BE"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4607C6C3" w14:textId="77777777" w:rsidR="00834CC2" w:rsidRPr="000232D9" w:rsidRDefault="00834CC2" w:rsidP="00834CC2">
      <w:pPr>
        <w:pStyle w:val="NormalBold"/>
      </w:pPr>
      <w:r w:rsidRPr="000232D9">
        <w:rPr>
          <w:rStyle w:val="HideTWBExt"/>
          <w:b w:val="0"/>
        </w:rPr>
        <w:t>&lt;/RepeatBlock-By&gt;</w:t>
      </w:r>
    </w:p>
    <w:p w14:paraId="3360FE48"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B07E906" w14:textId="77777777" w:rsidR="00834CC2" w:rsidRPr="000232D9" w:rsidRDefault="00834CC2" w:rsidP="00834CC2">
      <w:pPr>
        <w:pStyle w:val="NormalBold"/>
      </w:pPr>
      <w:r w:rsidRPr="000232D9">
        <w:rPr>
          <w:rStyle w:val="HideTWBExt"/>
          <w:b w:val="0"/>
        </w:rPr>
        <w:t>&lt;Article&gt;</w:t>
      </w:r>
      <w:r w:rsidRPr="000232D9">
        <w:t>Considérant 8 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D7A2882" w14:textId="77777777" w:rsidTr="00F87118">
        <w:trPr>
          <w:trHeight w:val="240"/>
          <w:jc w:val="center"/>
        </w:trPr>
        <w:tc>
          <w:tcPr>
            <w:tcW w:w="9752" w:type="dxa"/>
            <w:gridSpan w:val="2"/>
            <w:tcBorders>
              <w:top w:val="nil"/>
              <w:left w:val="nil"/>
              <w:bottom w:val="nil"/>
              <w:right w:val="nil"/>
            </w:tcBorders>
          </w:tcPr>
          <w:p w14:paraId="69834EFD" w14:textId="77777777" w:rsidR="00834CC2" w:rsidRPr="000232D9" w:rsidRDefault="00834CC2" w:rsidP="00F87118"/>
        </w:tc>
      </w:tr>
      <w:tr w:rsidR="00834CC2" w:rsidRPr="000232D9" w14:paraId="20AA542C" w14:textId="77777777" w:rsidTr="00F87118">
        <w:trPr>
          <w:trHeight w:val="240"/>
          <w:jc w:val="center"/>
        </w:trPr>
        <w:tc>
          <w:tcPr>
            <w:tcW w:w="4876" w:type="dxa"/>
            <w:tcBorders>
              <w:top w:val="nil"/>
              <w:left w:val="nil"/>
              <w:bottom w:val="nil"/>
              <w:right w:val="nil"/>
            </w:tcBorders>
            <w:hideMark/>
          </w:tcPr>
          <w:p w14:paraId="0270F2F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2250129" w14:textId="77777777" w:rsidR="00834CC2" w:rsidRPr="000232D9" w:rsidRDefault="00834CC2" w:rsidP="00F87118">
            <w:pPr>
              <w:pStyle w:val="AmColumnHeading"/>
            </w:pPr>
            <w:r w:rsidRPr="000232D9">
              <w:t>Amendement</w:t>
            </w:r>
          </w:p>
        </w:tc>
      </w:tr>
      <w:tr w:rsidR="00834CC2" w:rsidRPr="000232D9" w14:paraId="6E753E39" w14:textId="77777777" w:rsidTr="00F87118">
        <w:trPr>
          <w:jc w:val="center"/>
        </w:trPr>
        <w:tc>
          <w:tcPr>
            <w:tcW w:w="4876" w:type="dxa"/>
            <w:tcBorders>
              <w:top w:val="nil"/>
              <w:left w:val="nil"/>
              <w:bottom w:val="nil"/>
              <w:right w:val="nil"/>
            </w:tcBorders>
          </w:tcPr>
          <w:p w14:paraId="416BD109" w14:textId="77777777" w:rsidR="00834CC2" w:rsidRPr="000232D9" w:rsidRDefault="00834CC2" w:rsidP="00F87118">
            <w:pPr>
              <w:pStyle w:val="Normal6a"/>
            </w:pPr>
          </w:p>
        </w:tc>
        <w:tc>
          <w:tcPr>
            <w:tcW w:w="4876" w:type="dxa"/>
            <w:tcBorders>
              <w:top w:val="nil"/>
              <w:left w:val="nil"/>
              <w:bottom w:val="nil"/>
              <w:right w:val="nil"/>
            </w:tcBorders>
            <w:hideMark/>
          </w:tcPr>
          <w:p w14:paraId="603F10D2" w14:textId="77777777" w:rsidR="00834CC2" w:rsidRPr="000232D9" w:rsidRDefault="00834CC2" w:rsidP="00F87118">
            <w:pPr>
              <w:pStyle w:val="Normal6a"/>
            </w:pPr>
            <w:bookmarkStart w:id="48" w:name="_Hlk230546103"/>
            <w:r w:rsidRPr="000232D9">
              <w:rPr>
                <w:b/>
                <w:i/>
              </w:rPr>
              <w:t>(8 ter)</w:t>
            </w:r>
            <w:r w:rsidRPr="000232D9">
              <w:tab/>
            </w:r>
            <w:r w:rsidRPr="000232D9">
              <w:rPr>
                <w:b/>
                <w:i/>
              </w:rPr>
              <w:t>La contribution de la société civile au développement des PTOM devrait être renforcée, en consolidant le rôle des organisations de la société civile dans toutes les sphères de coopération, en portant une attention particulière aux organisations représentant les populations autochtones.</w:t>
            </w:r>
            <w:bookmarkEnd w:id="48"/>
          </w:p>
        </w:tc>
      </w:tr>
    </w:tbl>
    <w:p w14:paraId="22E10D2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EC2D2DC" w14:textId="77777777" w:rsidR="00834CC2" w:rsidRPr="000232D9" w:rsidRDefault="00834CC2" w:rsidP="00834CC2">
      <w:r w:rsidRPr="000232D9">
        <w:rPr>
          <w:rStyle w:val="HideTWBExt"/>
        </w:rPr>
        <w:t>&lt;/Amend&gt;</w:t>
      </w:r>
    </w:p>
    <w:p w14:paraId="468BCE5C"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91</w:t>
      </w:r>
      <w:r w:rsidRPr="000232D9">
        <w:rPr>
          <w:rStyle w:val="HideTWBExt"/>
          <w:b w:val="0"/>
        </w:rPr>
        <w:t>&lt;/NumAm&gt;</w:t>
      </w:r>
    </w:p>
    <w:p w14:paraId="7C787104"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33949F3D" w14:textId="77777777" w:rsidR="00834CC2" w:rsidRPr="000232D9" w:rsidRDefault="00834CC2" w:rsidP="00834CC2">
      <w:pPr>
        <w:pStyle w:val="NormalBold"/>
      </w:pPr>
      <w:r w:rsidRPr="000232D9">
        <w:rPr>
          <w:rStyle w:val="HideTWBExt"/>
          <w:b w:val="0"/>
        </w:rPr>
        <w:t>&lt;/RepeatBlock-By&gt;</w:t>
      </w:r>
    </w:p>
    <w:p w14:paraId="67ADB98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EB27B9C" w14:textId="77777777" w:rsidR="00834CC2" w:rsidRPr="000232D9" w:rsidRDefault="00834CC2" w:rsidP="00834CC2">
      <w:pPr>
        <w:pStyle w:val="NormalBold"/>
      </w:pPr>
      <w:r w:rsidRPr="000232D9">
        <w:rPr>
          <w:rStyle w:val="HideTWBExt"/>
          <w:b w:val="0"/>
        </w:rPr>
        <w:t>&lt;Article&gt;</w:t>
      </w:r>
      <w:r w:rsidRPr="000232D9">
        <w:t>Considérant 8 quater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48AAC52" w14:textId="77777777" w:rsidTr="00F87118">
        <w:trPr>
          <w:trHeight w:val="240"/>
          <w:jc w:val="center"/>
        </w:trPr>
        <w:tc>
          <w:tcPr>
            <w:tcW w:w="9752" w:type="dxa"/>
            <w:gridSpan w:val="2"/>
            <w:tcBorders>
              <w:top w:val="nil"/>
              <w:left w:val="nil"/>
              <w:bottom w:val="nil"/>
              <w:right w:val="nil"/>
            </w:tcBorders>
          </w:tcPr>
          <w:p w14:paraId="703CB8CE" w14:textId="77777777" w:rsidR="00834CC2" w:rsidRPr="000232D9" w:rsidRDefault="00834CC2" w:rsidP="00F87118"/>
        </w:tc>
      </w:tr>
      <w:tr w:rsidR="00834CC2" w:rsidRPr="000232D9" w14:paraId="297FD1CD" w14:textId="77777777" w:rsidTr="00F87118">
        <w:trPr>
          <w:trHeight w:val="240"/>
          <w:jc w:val="center"/>
        </w:trPr>
        <w:tc>
          <w:tcPr>
            <w:tcW w:w="4876" w:type="dxa"/>
            <w:tcBorders>
              <w:top w:val="nil"/>
              <w:left w:val="nil"/>
              <w:bottom w:val="nil"/>
              <w:right w:val="nil"/>
            </w:tcBorders>
            <w:hideMark/>
          </w:tcPr>
          <w:p w14:paraId="3701BECD"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9017F5C" w14:textId="77777777" w:rsidR="00834CC2" w:rsidRPr="000232D9" w:rsidRDefault="00834CC2" w:rsidP="00F87118">
            <w:pPr>
              <w:pStyle w:val="AmColumnHeading"/>
            </w:pPr>
            <w:r w:rsidRPr="000232D9">
              <w:t>Amendement</w:t>
            </w:r>
          </w:p>
        </w:tc>
      </w:tr>
      <w:tr w:rsidR="00834CC2" w:rsidRPr="000232D9" w14:paraId="01B1B224" w14:textId="77777777" w:rsidTr="00F87118">
        <w:trPr>
          <w:jc w:val="center"/>
        </w:trPr>
        <w:tc>
          <w:tcPr>
            <w:tcW w:w="4876" w:type="dxa"/>
            <w:tcBorders>
              <w:top w:val="nil"/>
              <w:left w:val="nil"/>
              <w:bottom w:val="nil"/>
              <w:right w:val="nil"/>
            </w:tcBorders>
          </w:tcPr>
          <w:p w14:paraId="27A07619" w14:textId="77777777" w:rsidR="00834CC2" w:rsidRPr="000232D9" w:rsidRDefault="00834CC2" w:rsidP="00F87118">
            <w:pPr>
              <w:pStyle w:val="Normal6a"/>
            </w:pPr>
          </w:p>
        </w:tc>
        <w:tc>
          <w:tcPr>
            <w:tcW w:w="4876" w:type="dxa"/>
            <w:tcBorders>
              <w:top w:val="nil"/>
              <w:left w:val="nil"/>
              <w:bottom w:val="nil"/>
              <w:right w:val="nil"/>
            </w:tcBorders>
            <w:hideMark/>
          </w:tcPr>
          <w:p w14:paraId="51DF61A4" w14:textId="77777777" w:rsidR="00834CC2" w:rsidRPr="000232D9" w:rsidRDefault="00834CC2" w:rsidP="00F87118">
            <w:pPr>
              <w:pStyle w:val="Normal6a"/>
            </w:pPr>
            <w:bookmarkStart w:id="49" w:name="_Hlk230546125"/>
            <w:r w:rsidRPr="000232D9">
              <w:rPr>
                <w:b/>
                <w:i/>
              </w:rPr>
              <w:t>(8 quater)</w:t>
            </w:r>
            <w:r w:rsidRPr="000232D9">
              <w:tab/>
            </w:r>
            <w:r w:rsidRPr="000232D9">
              <w:rPr>
                <w:b/>
                <w:i/>
              </w:rPr>
              <w:t>Les PTOM sont confrontés à des contraintes particulières en raison de leur situation géographique. En particulier, les contraintes imposées par leur éloignement ou leur ultrapériphéricité devraient être prises en compte dans la mise en œuvre de la présente décision ainsi que dans l’élaboration et la mise en œuvre des programmes de l’Union auxquels ils sont susceptibles de participer, notamment le programme ERASMUS+.</w:t>
            </w:r>
            <w:bookmarkEnd w:id="49"/>
          </w:p>
        </w:tc>
      </w:tr>
    </w:tbl>
    <w:p w14:paraId="190BAF3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04DF4A0" w14:textId="77777777" w:rsidR="00834CC2" w:rsidRPr="000232D9" w:rsidRDefault="00834CC2" w:rsidP="00834CC2">
      <w:r w:rsidRPr="000232D9">
        <w:rPr>
          <w:rStyle w:val="HideTWBExt"/>
        </w:rPr>
        <w:t>&lt;/Amend&gt;</w:t>
      </w:r>
    </w:p>
    <w:p w14:paraId="21C2C0F8"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92</w:t>
      </w:r>
      <w:r w:rsidRPr="000232D9">
        <w:rPr>
          <w:rStyle w:val="HideTWBExt"/>
          <w:b w:val="0"/>
        </w:rPr>
        <w:t>&lt;/NumAm&gt;</w:t>
      </w:r>
    </w:p>
    <w:p w14:paraId="4771A3A3"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6D9F913C" w14:textId="77777777" w:rsidR="00834CC2" w:rsidRPr="000232D9" w:rsidRDefault="00834CC2" w:rsidP="00834CC2">
      <w:pPr>
        <w:pStyle w:val="NormalBold"/>
      </w:pPr>
      <w:r w:rsidRPr="000232D9">
        <w:rPr>
          <w:rStyle w:val="HideTWBExt"/>
          <w:b w:val="0"/>
        </w:rPr>
        <w:t>&lt;/RepeatBlock-By&gt;</w:t>
      </w:r>
    </w:p>
    <w:p w14:paraId="1D938FA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0FAC007" w14:textId="77777777" w:rsidR="00834CC2" w:rsidRPr="000232D9" w:rsidRDefault="00834CC2" w:rsidP="00834CC2">
      <w:pPr>
        <w:pStyle w:val="NormalBold"/>
      </w:pPr>
      <w:r w:rsidRPr="000232D9">
        <w:rPr>
          <w:rStyle w:val="HideTWBExt"/>
          <w:b w:val="0"/>
        </w:rPr>
        <w:t>&lt;Article&gt;</w:t>
      </w:r>
      <w:r w:rsidRPr="000232D9">
        <w:t>Considérant 8 quinquies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1660C5F" w14:textId="77777777" w:rsidTr="00F87118">
        <w:trPr>
          <w:trHeight w:val="240"/>
          <w:jc w:val="center"/>
        </w:trPr>
        <w:tc>
          <w:tcPr>
            <w:tcW w:w="9752" w:type="dxa"/>
            <w:gridSpan w:val="2"/>
            <w:tcBorders>
              <w:top w:val="nil"/>
              <w:left w:val="nil"/>
              <w:bottom w:val="nil"/>
              <w:right w:val="nil"/>
            </w:tcBorders>
          </w:tcPr>
          <w:p w14:paraId="6EA59585" w14:textId="77777777" w:rsidR="00834CC2" w:rsidRPr="000232D9" w:rsidRDefault="00834CC2" w:rsidP="00F87118"/>
        </w:tc>
      </w:tr>
      <w:tr w:rsidR="00834CC2" w:rsidRPr="000232D9" w14:paraId="63ABB292" w14:textId="77777777" w:rsidTr="00F87118">
        <w:trPr>
          <w:trHeight w:val="240"/>
          <w:jc w:val="center"/>
        </w:trPr>
        <w:tc>
          <w:tcPr>
            <w:tcW w:w="4876" w:type="dxa"/>
            <w:tcBorders>
              <w:top w:val="nil"/>
              <w:left w:val="nil"/>
              <w:bottom w:val="nil"/>
              <w:right w:val="nil"/>
            </w:tcBorders>
            <w:hideMark/>
          </w:tcPr>
          <w:p w14:paraId="22F5787F"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E1C6DC3" w14:textId="77777777" w:rsidR="00834CC2" w:rsidRPr="000232D9" w:rsidRDefault="00834CC2" w:rsidP="00F87118">
            <w:pPr>
              <w:pStyle w:val="AmColumnHeading"/>
            </w:pPr>
            <w:r w:rsidRPr="000232D9">
              <w:t>Amendement</w:t>
            </w:r>
          </w:p>
        </w:tc>
      </w:tr>
      <w:tr w:rsidR="00834CC2" w:rsidRPr="000232D9" w14:paraId="3E7E58A7" w14:textId="77777777" w:rsidTr="00F87118">
        <w:trPr>
          <w:jc w:val="center"/>
        </w:trPr>
        <w:tc>
          <w:tcPr>
            <w:tcW w:w="4876" w:type="dxa"/>
            <w:tcBorders>
              <w:top w:val="nil"/>
              <w:left w:val="nil"/>
              <w:bottom w:val="nil"/>
              <w:right w:val="nil"/>
            </w:tcBorders>
          </w:tcPr>
          <w:p w14:paraId="4CEE77FC" w14:textId="77777777" w:rsidR="00834CC2" w:rsidRPr="000232D9" w:rsidRDefault="00834CC2" w:rsidP="00F87118">
            <w:pPr>
              <w:pStyle w:val="Normal6a"/>
            </w:pPr>
          </w:p>
        </w:tc>
        <w:tc>
          <w:tcPr>
            <w:tcW w:w="4876" w:type="dxa"/>
            <w:tcBorders>
              <w:top w:val="nil"/>
              <w:left w:val="nil"/>
              <w:bottom w:val="nil"/>
              <w:right w:val="nil"/>
            </w:tcBorders>
            <w:hideMark/>
          </w:tcPr>
          <w:p w14:paraId="737DDC6E" w14:textId="77777777" w:rsidR="00834CC2" w:rsidRPr="000232D9" w:rsidRDefault="00834CC2" w:rsidP="00F87118">
            <w:pPr>
              <w:pStyle w:val="Normal6a"/>
            </w:pPr>
            <w:bookmarkStart w:id="50" w:name="_Hlk230546148"/>
            <w:r w:rsidRPr="000232D9">
              <w:rPr>
                <w:b/>
                <w:i/>
              </w:rPr>
              <w:t>(8 quinquies)</w:t>
            </w:r>
            <w:r w:rsidRPr="000232D9">
              <w:tab/>
            </w:r>
            <w:r w:rsidRPr="000232D9">
              <w:rPr>
                <w:b/>
                <w:i/>
              </w:rPr>
              <w:t>Pour renforcer l’approbation et l’appropriation des projets par les PTOM, les populations autochtones et les communautés locales, il est nécessaire d’assurer une participation significative et opportune des PTOM tout au long du processus de négociation, dès le stade le plus précoce possible et dans un cadre approprié.</w:t>
            </w:r>
            <w:bookmarkEnd w:id="50"/>
          </w:p>
        </w:tc>
      </w:tr>
    </w:tbl>
    <w:p w14:paraId="101BDFB4"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861B87C" w14:textId="77777777" w:rsidR="00834CC2" w:rsidRPr="000232D9" w:rsidRDefault="00834CC2" w:rsidP="00834CC2">
      <w:r w:rsidRPr="000232D9">
        <w:rPr>
          <w:rStyle w:val="HideTWBExt"/>
        </w:rPr>
        <w:t>&lt;/Amend&gt;</w:t>
      </w:r>
    </w:p>
    <w:p w14:paraId="6649060E"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93</w:t>
      </w:r>
      <w:r w:rsidRPr="000232D9">
        <w:rPr>
          <w:rStyle w:val="HideTWBExt"/>
          <w:b w:val="0"/>
        </w:rPr>
        <w:t>&lt;/NumAm&gt;</w:t>
      </w:r>
    </w:p>
    <w:p w14:paraId="1A7A474A"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600DB38E" w14:textId="77777777" w:rsidR="00834CC2" w:rsidRPr="000232D9" w:rsidRDefault="00834CC2" w:rsidP="00834CC2">
      <w:pPr>
        <w:pStyle w:val="NormalBold"/>
      </w:pPr>
      <w:r w:rsidRPr="000232D9">
        <w:rPr>
          <w:rStyle w:val="HideTWBExt"/>
          <w:b w:val="0"/>
        </w:rPr>
        <w:t>&lt;/RepeatBlock-By&gt;</w:t>
      </w:r>
    </w:p>
    <w:p w14:paraId="08AE27FB"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C40700C" w14:textId="77777777" w:rsidR="00834CC2" w:rsidRPr="000232D9" w:rsidRDefault="00834CC2" w:rsidP="00834CC2">
      <w:pPr>
        <w:pStyle w:val="NormalBold"/>
      </w:pPr>
      <w:r w:rsidRPr="000232D9">
        <w:rPr>
          <w:rStyle w:val="HideTWBExt"/>
          <w:b w:val="0"/>
        </w:rPr>
        <w:t>&lt;Article&gt;</w:t>
      </w:r>
      <w:r w:rsidRPr="000232D9">
        <w:t>Considérant 11 bis (nouveau)</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B364C83" w14:textId="77777777" w:rsidTr="00F87118">
        <w:trPr>
          <w:trHeight w:val="240"/>
          <w:jc w:val="center"/>
        </w:trPr>
        <w:tc>
          <w:tcPr>
            <w:tcW w:w="9752" w:type="dxa"/>
            <w:gridSpan w:val="2"/>
            <w:tcBorders>
              <w:top w:val="nil"/>
              <w:left w:val="nil"/>
              <w:bottom w:val="nil"/>
              <w:right w:val="nil"/>
            </w:tcBorders>
          </w:tcPr>
          <w:p w14:paraId="6F17481C" w14:textId="77777777" w:rsidR="00834CC2" w:rsidRPr="000232D9" w:rsidRDefault="00834CC2" w:rsidP="00F87118"/>
        </w:tc>
      </w:tr>
      <w:tr w:rsidR="00834CC2" w:rsidRPr="000232D9" w14:paraId="5C61BD9D" w14:textId="77777777" w:rsidTr="00F87118">
        <w:trPr>
          <w:trHeight w:val="240"/>
          <w:jc w:val="center"/>
        </w:trPr>
        <w:tc>
          <w:tcPr>
            <w:tcW w:w="4876" w:type="dxa"/>
            <w:tcBorders>
              <w:top w:val="nil"/>
              <w:left w:val="nil"/>
              <w:bottom w:val="nil"/>
              <w:right w:val="nil"/>
            </w:tcBorders>
            <w:hideMark/>
          </w:tcPr>
          <w:p w14:paraId="1D221EA0"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0FD9C4B" w14:textId="77777777" w:rsidR="00834CC2" w:rsidRPr="000232D9" w:rsidRDefault="00834CC2" w:rsidP="00F87118">
            <w:pPr>
              <w:pStyle w:val="AmColumnHeading"/>
            </w:pPr>
            <w:r w:rsidRPr="000232D9">
              <w:t>Amendement</w:t>
            </w:r>
          </w:p>
        </w:tc>
      </w:tr>
      <w:tr w:rsidR="00834CC2" w:rsidRPr="000232D9" w14:paraId="66DE5C3A" w14:textId="77777777" w:rsidTr="00F87118">
        <w:trPr>
          <w:jc w:val="center"/>
        </w:trPr>
        <w:tc>
          <w:tcPr>
            <w:tcW w:w="4876" w:type="dxa"/>
            <w:tcBorders>
              <w:top w:val="nil"/>
              <w:left w:val="nil"/>
              <w:bottom w:val="nil"/>
              <w:right w:val="nil"/>
            </w:tcBorders>
          </w:tcPr>
          <w:p w14:paraId="2CB41E1B" w14:textId="77777777" w:rsidR="00834CC2" w:rsidRPr="000232D9" w:rsidRDefault="00834CC2" w:rsidP="00F87118">
            <w:pPr>
              <w:pStyle w:val="Normal6a"/>
            </w:pPr>
          </w:p>
        </w:tc>
        <w:tc>
          <w:tcPr>
            <w:tcW w:w="4876" w:type="dxa"/>
            <w:tcBorders>
              <w:top w:val="nil"/>
              <w:left w:val="nil"/>
              <w:bottom w:val="nil"/>
              <w:right w:val="nil"/>
            </w:tcBorders>
            <w:hideMark/>
          </w:tcPr>
          <w:p w14:paraId="14F3C522" w14:textId="77777777" w:rsidR="00834CC2" w:rsidRPr="000232D9" w:rsidRDefault="00834CC2" w:rsidP="00F87118">
            <w:pPr>
              <w:pStyle w:val="Normal6a"/>
            </w:pPr>
            <w:bookmarkStart w:id="51" w:name="_Hlk230546169"/>
            <w:r w:rsidRPr="000232D9">
              <w:rPr>
                <w:b/>
                <w:i/>
              </w:rPr>
              <w:t>(11 bis)</w:t>
            </w:r>
            <w:r w:rsidRPr="000232D9">
              <w:tab/>
            </w:r>
            <w:r w:rsidRPr="000232D9">
              <w:rPr>
                <w:b/>
                <w:i/>
              </w:rPr>
              <w:t>Les fonds accordés par l’Union aux PTOM et au Groenland ne doivent pas être utilisés comme un levier en vue d’encourager leur adhésion à l’Union. Leur avenir relève de la seule volonté de leurs populations et doit être préservé de toute pression extérieure.</w:t>
            </w:r>
            <w:bookmarkEnd w:id="51"/>
          </w:p>
        </w:tc>
      </w:tr>
    </w:tbl>
    <w:p w14:paraId="7B8503B8"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8ECA434" w14:textId="77777777" w:rsidR="00834CC2" w:rsidRPr="000232D9" w:rsidRDefault="00834CC2" w:rsidP="00834CC2">
      <w:r w:rsidRPr="000232D9">
        <w:rPr>
          <w:rStyle w:val="HideTWBExt"/>
        </w:rPr>
        <w:t>&lt;/Amend&gt;</w:t>
      </w:r>
    </w:p>
    <w:p w14:paraId="6BE3BDF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94</w:t>
      </w:r>
      <w:r w:rsidRPr="000232D9">
        <w:rPr>
          <w:rStyle w:val="HideTWBExt"/>
          <w:b w:val="0"/>
        </w:rPr>
        <w:t>&lt;/NumAm&gt;</w:t>
      </w:r>
    </w:p>
    <w:p w14:paraId="1AFCD3DA"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7058218B" w14:textId="77777777" w:rsidR="00834CC2" w:rsidRPr="000232D9" w:rsidRDefault="00834CC2" w:rsidP="00834CC2">
      <w:pPr>
        <w:pStyle w:val="NormalBold"/>
      </w:pPr>
      <w:r w:rsidRPr="000232D9">
        <w:rPr>
          <w:rStyle w:val="HideTWBExt"/>
          <w:b w:val="0"/>
        </w:rPr>
        <w:t>&lt;/RepeatBlock-By&gt;</w:t>
      </w:r>
    </w:p>
    <w:p w14:paraId="000BB90D"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CC6DC65" w14:textId="77777777" w:rsidR="00834CC2" w:rsidRPr="000232D9" w:rsidRDefault="00834CC2" w:rsidP="00834CC2">
      <w:pPr>
        <w:pStyle w:val="NormalBold"/>
      </w:pPr>
      <w:r w:rsidRPr="000232D9">
        <w:rPr>
          <w:rStyle w:val="HideTWBExt"/>
          <w:b w:val="0"/>
        </w:rPr>
        <w:t>&lt;Article&gt;</w:t>
      </w:r>
      <w:r w:rsidRPr="000232D9">
        <w:t>Article 1 – alinéa 1 – point 1 bis (nouveau)</w:t>
      </w:r>
      <w:r w:rsidRPr="000232D9">
        <w:rPr>
          <w:rStyle w:val="HideTWBExt"/>
          <w:b w:val="0"/>
        </w:rPr>
        <w:t>&lt;/Article&gt;</w:t>
      </w:r>
    </w:p>
    <w:p w14:paraId="54020321"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6C3EFACD" w14:textId="77777777" w:rsidR="00834CC2" w:rsidRPr="000232D9" w:rsidRDefault="00834CC2" w:rsidP="00834CC2">
      <w:r w:rsidRPr="000232D9">
        <w:rPr>
          <w:rStyle w:val="HideTWBExt"/>
        </w:rPr>
        <w:t>&lt;Article2&gt;</w:t>
      </w:r>
      <w:r w:rsidRPr="000232D9">
        <w:t>Article 1 – paragraphe 1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78DB867C" w14:textId="77777777" w:rsidTr="00F87118">
        <w:trPr>
          <w:trHeight w:val="240"/>
          <w:jc w:val="center"/>
        </w:trPr>
        <w:tc>
          <w:tcPr>
            <w:tcW w:w="9752" w:type="dxa"/>
            <w:gridSpan w:val="2"/>
            <w:tcBorders>
              <w:top w:val="nil"/>
              <w:left w:val="nil"/>
              <w:bottom w:val="nil"/>
              <w:right w:val="nil"/>
            </w:tcBorders>
          </w:tcPr>
          <w:p w14:paraId="4728874E" w14:textId="77777777" w:rsidR="00834CC2" w:rsidRPr="000232D9" w:rsidRDefault="00834CC2" w:rsidP="00F87118"/>
        </w:tc>
      </w:tr>
      <w:tr w:rsidR="00834CC2" w:rsidRPr="000232D9" w14:paraId="48B1A57A" w14:textId="77777777" w:rsidTr="00F87118">
        <w:trPr>
          <w:trHeight w:val="240"/>
          <w:jc w:val="center"/>
        </w:trPr>
        <w:tc>
          <w:tcPr>
            <w:tcW w:w="4876" w:type="dxa"/>
            <w:tcBorders>
              <w:top w:val="nil"/>
              <w:left w:val="nil"/>
              <w:bottom w:val="nil"/>
              <w:right w:val="nil"/>
            </w:tcBorders>
            <w:hideMark/>
          </w:tcPr>
          <w:p w14:paraId="18C34A5F"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1708D3CA" w14:textId="77777777" w:rsidR="00834CC2" w:rsidRPr="000232D9" w:rsidRDefault="00834CC2" w:rsidP="00F87118">
            <w:pPr>
              <w:pStyle w:val="AmColumnHeading"/>
            </w:pPr>
            <w:r w:rsidRPr="000232D9">
              <w:t>Amendement</w:t>
            </w:r>
          </w:p>
        </w:tc>
      </w:tr>
      <w:tr w:rsidR="00834CC2" w:rsidRPr="000232D9" w14:paraId="1038BA1C" w14:textId="77777777" w:rsidTr="00F87118">
        <w:trPr>
          <w:jc w:val="center"/>
        </w:trPr>
        <w:tc>
          <w:tcPr>
            <w:tcW w:w="4876" w:type="dxa"/>
            <w:tcBorders>
              <w:top w:val="nil"/>
              <w:left w:val="nil"/>
              <w:bottom w:val="nil"/>
              <w:right w:val="nil"/>
            </w:tcBorders>
          </w:tcPr>
          <w:p w14:paraId="622622E4" w14:textId="77777777" w:rsidR="00834CC2" w:rsidRPr="000232D9" w:rsidRDefault="00834CC2" w:rsidP="00F87118">
            <w:pPr>
              <w:pStyle w:val="Normal6a"/>
            </w:pPr>
          </w:p>
        </w:tc>
        <w:tc>
          <w:tcPr>
            <w:tcW w:w="4876" w:type="dxa"/>
            <w:tcBorders>
              <w:top w:val="nil"/>
              <w:left w:val="nil"/>
              <w:bottom w:val="nil"/>
              <w:right w:val="nil"/>
            </w:tcBorders>
            <w:hideMark/>
          </w:tcPr>
          <w:p w14:paraId="6C158268" w14:textId="77777777" w:rsidR="00834CC2" w:rsidRPr="000232D9" w:rsidRDefault="00834CC2" w:rsidP="00F87118">
            <w:pPr>
              <w:pStyle w:val="Normal6a"/>
            </w:pPr>
            <w:bookmarkStart w:id="52" w:name="_Hlk230546229"/>
            <w:r w:rsidRPr="000232D9">
              <w:rPr>
                <w:b/>
                <w:i/>
              </w:rPr>
              <w:t>1 bis)</w:t>
            </w:r>
            <w:r w:rsidRPr="000232D9">
              <w:tab/>
            </w:r>
            <w:r w:rsidRPr="000232D9">
              <w:rPr>
                <w:b/>
                <w:i/>
              </w:rPr>
              <w:t>À l’article 1, le paragraphe suivant est ajouté:</w:t>
            </w:r>
            <w:bookmarkEnd w:id="52"/>
          </w:p>
        </w:tc>
      </w:tr>
      <w:tr w:rsidR="00834CC2" w:rsidRPr="000232D9" w14:paraId="71B51A5A" w14:textId="77777777" w:rsidTr="00F87118">
        <w:trPr>
          <w:jc w:val="center"/>
        </w:trPr>
        <w:tc>
          <w:tcPr>
            <w:tcW w:w="4876" w:type="dxa"/>
            <w:tcBorders>
              <w:top w:val="nil"/>
              <w:left w:val="nil"/>
              <w:bottom w:val="nil"/>
              <w:right w:val="nil"/>
            </w:tcBorders>
          </w:tcPr>
          <w:p w14:paraId="6B486E0E" w14:textId="77777777" w:rsidR="00834CC2" w:rsidRPr="000232D9" w:rsidRDefault="00834CC2" w:rsidP="00F87118">
            <w:pPr>
              <w:pStyle w:val="Normal6a"/>
            </w:pPr>
          </w:p>
        </w:tc>
        <w:tc>
          <w:tcPr>
            <w:tcW w:w="4876" w:type="dxa"/>
            <w:tcBorders>
              <w:top w:val="nil"/>
              <w:left w:val="nil"/>
              <w:bottom w:val="nil"/>
              <w:right w:val="nil"/>
            </w:tcBorders>
            <w:hideMark/>
          </w:tcPr>
          <w:p w14:paraId="54B2FD88" w14:textId="77777777" w:rsidR="00834CC2" w:rsidRPr="000232D9" w:rsidRDefault="00834CC2" w:rsidP="00F87118">
            <w:pPr>
              <w:pStyle w:val="Normal6a"/>
            </w:pPr>
            <w:bookmarkStart w:id="53" w:name="_Hlk230546239"/>
            <w:r w:rsidRPr="000232D9">
              <w:rPr>
                <w:b/>
                <w:i/>
              </w:rPr>
              <w:t>«1 bis) La participation aux instruments de l’Union reste facultative et non contraignante pour les PTOM et les États membres auxquels ils sont liés;</w:t>
            </w:r>
            <w:bookmarkEnd w:id="53"/>
            <w:r w:rsidRPr="000232D9">
              <w:rPr>
                <w:b/>
                <w:i/>
              </w:rPr>
              <w:t>»</w:t>
            </w:r>
          </w:p>
        </w:tc>
      </w:tr>
    </w:tbl>
    <w:p w14:paraId="4BC0E7A1"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282EBEC" w14:textId="77777777" w:rsidR="00834CC2" w:rsidRPr="000232D9" w:rsidRDefault="00834CC2" w:rsidP="00834CC2">
      <w:pPr>
        <w:pStyle w:val="AmCrossRef"/>
      </w:pPr>
      <w:r w:rsidRPr="000232D9">
        <w:t>(Décision (UE) 2021/1764)</w:t>
      </w:r>
    </w:p>
    <w:p w14:paraId="33A18DCF" w14:textId="77777777" w:rsidR="00834CC2" w:rsidRPr="000232D9" w:rsidRDefault="00834CC2" w:rsidP="00834CC2">
      <w:r w:rsidRPr="000232D9">
        <w:rPr>
          <w:rStyle w:val="HideTWBExt"/>
        </w:rPr>
        <w:t>&lt;/Amend&gt;</w:t>
      </w:r>
    </w:p>
    <w:p w14:paraId="56AFB758"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95</w:t>
      </w:r>
      <w:r w:rsidRPr="000232D9">
        <w:rPr>
          <w:rStyle w:val="HideTWBExt"/>
          <w:b w:val="0"/>
        </w:rPr>
        <w:t>&lt;/NumAm&gt;</w:t>
      </w:r>
    </w:p>
    <w:p w14:paraId="2E197ED1"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2322D538" w14:textId="77777777" w:rsidR="00834CC2" w:rsidRPr="000232D9" w:rsidRDefault="00834CC2" w:rsidP="00834CC2">
      <w:pPr>
        <w:pStyle w:val="NormalBold"/>
      </w:pPr>
      <w:r w:rsidRPr="000232D9">
        <w:rPr>
          <w:rStyle w:val="HideTWBExt"/>
          <w:b w:val="0"/>
        </w:rPr>
        <w:t>&lt;/RepeatBlock-By&gt;</w:t>
      </w:r>
    </w:p>
    <w:p w14:paraId="0A5A8F2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F327B6C" w14:textId="77777777" w:rsidR="00834CC2" w:rsidRPr="000232D9" w:rsidRDefault="00834CC2" w:rsidP="00834CC2">
      <w:pPr>
        <w:pStyle w:val="NormalBold"/>
      </w:pPr>
      <w:r w:rsidRPr="000232D9">
        <w:rPr>
          <w:rStyle w:val="HideTWBExt"/>
          <w:b w:val="0"/>
        </w:rPr>
        <w:t>&lt;Article&gt;</w:t>
      </w:r>
      <w:r w:rsidRPr="000232D9">
        <w:t>Article 1 – alinéa 1 – point 1 ter (nouveau)</w:t>
      </w:r>
      <w:r w:rsidRPr="000232D9">
        <w:rPr>
          <w:rStyle w:val="HideTWBExt"/>
          <w:b w:val="0"/>
        </w:rPr>
        <w:t>&lt;/Article&gt;</w:t>
      </w:r>
    </w:p>
    <w:p w14:paraId="5EB5B72C"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C41041F" w14:textId="77777777" w:rsidR="00834CC2" w:rsidRPr="000232D9" w:rsidRDefault="00834CC2" w:rsidP="00834CC2">
      <w:r w:rsidRPr="000232D9">
        <w:rPr>
          <w:rStyle w:val="HideTWBExt"/>
        </w:rPr>
        <w:t>&lt;Article2&gt;</w:t>
      </w:r>
      <w:r w:rsidRPr="000232D9">
        <w:t>Article 3 – paragraphe -1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B9DE99E" w14:textId="77777777" w:rsidTr="00F87118">
        <w:trPr>
          <w:trHeight w:val="240"/>
          <w:jc w:val="center"/>
        </w:trPr>
        <w:tc>
          <w:tcPr>
            <w:tcW w:w="9752" w:type="dxa"/>
            <w:gridSpan w:val="2"/>
            <w:tcBorders>
              <w:top w:val="nil"/>
              <w:left w:val="nil"/>
              <w:bottom w:val="nil"/>
              <w:right w:val="nil"/>
            </w:tcBorders>
          </w:tcPr>
          <w:p w14:paraId="6548241A" w14:textId="77777777" w:rsidR="00834CC2" w:rsidRPr="000232D9" w:rsidRDefault="00834CC2" w:rsidP="00F87118"/>
        </w:tc>
      </w:tr>
      <w:tr w:rsidR="00834CC2" w:rsidRPr="000232D9" w14:paraId="1553C074" w14:textId="77777777" w:rsidTr="00F87118">
        <w:trPr>
          <w:trHeight w:val="240"/>
          <w:jc w:val="center"/>
        </w:trPr>
        <w:tc>
          <w:tcPr>
            <w:tcW w:w="4876" w:type="dxa"/>
            <w:tcBorders>
              <w:top w:val="nil"/>
              <w:left w:val="nil"/>
              <w:bottom w:val="nil"/>
              <w:right w:val="nil"/>
            </w:tcBorders>
            <w:hideMark/>
          </w:tcPr>
          <w:p w14:paraId="141802A8"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782A999B" w14:textId="77777777" w:rsidR="00834CC2" w:rsidRPr="000232D9" w:rsidRDefault="00834CC2" w:rsidP="00F87118">
            <w:pPr>
              <w:pStyle w:val="AmColumnHeading"/>
            </w:pPr>
            <w:r w:rsidRPr="000232D9">
              <w:t>Amendement</w:t>
            </w:r>
          </w:p>
        </w:tc>
      </w:tr>
      <w:tr w:rsidR="00834CC2" w:rsidRPr="000232D9" w14:paraId="2D897C2F" w14:textId="77777777" w:rsidTr="00F87118">
        <w:trPr>
          <w:jc w:val="center"/>
        </w:trPr>
        <w:tc>
          <w:tcPr>
            <w:tcW w:w="4876" w:type="dxa"/>
            <w:tcBorders>
              <w:top w:val="nil"/>
              <w:left w:val="nil"/>
              <w:bottom w:val="nil"/>
              <w:right w:val="nil"/>
            </w:tcBorders>
          </w:tcPr>
          <w:p w14:paraId="490AE068" w14:textId="77777777" w:rsidR="00834CC2" w:rsidRPr="000232D9" w:rsidRDefault="00834CC2" w:rsidP="00F87118">
            <w:pPr>
              <w:pStyle w:val="Normal6a"/>
            </w:pPr>
          </w:p>
        </w:tc>
        <w:tc>
          <w:tcPr>
            <w:tcW w:w="4876" w:type="dxa"/>
            <w:tcBorders>
              <w:top w:val="nil"/>
              <w:left w:val="nil"/>
              <w:bottom w:val="nil"/>
              <w:right w:val="nil"/>
            </w:tcBorders>
            <w:hideMark/>
          </w:tcPr>
          <w:p w14:paraId="414FCD73" w14:textId="77777777" w:rsidR="00834CC2" w:rsidRPr="000232D9" w:rsidRDefault="00834CC2" w:rsidP="00F87118">
            <w:pPr>
              <w:pStyle w:val="Normal6a"/>
            </w:pPr>
            <w:bookmarkStart w:id="54" w:name="_Hlk230546274"/>
            <w:r w:rsidRPr="000232D9">
              <w:rPr>
                <w:b/>
                <w:i/>
              </w:rPr>
              <w:t>1 ter)</w:t>
            </w:r>
            <w:r w:rsidRPr="000232D9">
              <w:tab/>
            </w:r>
            <w:r w:rsidRPr="000232D9">
              <w:rPr>
                <w:b/>
                <w:i/>
              </w:rPr>
              <w:t>À l’article 3, le paragraphe suivant est ajouté:</w:t>
            </w:r>
            <w:bookmarkEnd w:id="54"/>
          </w:p>
        </w:tc>
      </w:tr>
      <w:tr w:rsidR="00834CC2" w:rsidRPr="000232D9" w14:paraId="7A2D62CD" w14:textId="77777777" w:rsidTr="00F87118">
        <w:trPr>
          <w:jc w:val="center"/>
        </w:trPr>
        <w:tc>
          <w:tcPr>
            <w:tcW w:w="4876" w:type="dxa"/>
            <w:tcBorders>
              <w:top w:val="nil"/>
              <w:left w:val="nil"/>
              <w:bottom w:val="nil"/>
              <w:right w:val="nil"/>
            </w:tcBorders>
            <w:hideMark/>
          </w:tcPr>
          <w:p w14:paraId="0E6DF4E3" w14:textId="77777777" w:rsidR="00834CC2" w:rsidRPr="000232D9" w:rsidRDefault="00834CC2" w:rsidP="00F87118">
            <w:pPr>
              <w:pStyle w:val="Normal6a"/>
            </w:pPr>
          </w:p>
        </w:tc>
        <w:tc>
          <w:tcPr>
            <w:tcW w:w="4876" w:type="dxa"/>
            <w:tcBorders>
              <w:top w:val="nil"/>
              <w:left w:val="nil"/>
              <w:bottom w:val="nil"/>
              <w:right w:val="nil"/>
            </w:tcBorders>
            <w:hideMark/>
          </w:tcPr>
          <w:p w14:paraId="2B586BD4" w14:textId="77777777" w:rsidR="00834CC2" w:rsidRPr="000232D9" w:rsidRDefault="00834CC2" w:rsidP="00F87118">
            <w:pPr>
              <w:pStyle w:val="Normal6a"/>
            </w:pPr>
            <w:bookmarkStart w:id="55" w:name="_Hlk230546280"/>
            <w:r w:rsidRPr="000232D9">
              <w:rPr>
                <w:b/>
                <w:i/>
              </w:rPr>
              <w:t>«-1 bis. Dans le cadre de l’association, l’Union réaffirme et renforce son engagement à offrir une perspective de développement juste et équitable sur la scène mondiale.</w:t>
            </w:r>
            <w:bookmarkEnd w:id="55"/>
            <w:r w:rsidRPr="000232D9">
              <w:rPr>
                <w:b/>
                <w:i/>
              </w:rPr>
              <w:t>»</w:t>
            </w:r>
          </w:p>
        </w:tc>
      </w:tr>
    </w:tbl>
    <w:p w14:paraId="3A345AEB"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590BA5F" w14:textId="77777777" w:rsidR="00834CC2" w:rsidRPr="000232D9" w:rsidRDefault="00834CC2" w:rsidP="00834CC2">
      <w:pPr>
        <w:pStyle w:val="AmCrossRef"/>
      </w:pPr>
      <w:r w:rsidRPr="000232D9">
        <w:t>(Décision (UE) 2021/1764)</w:t>
      </w:r>
    </w:p>
    <w:p w14:paraId="1C4A8F8D" w14:textId="77777777" w:rsidR="00834CC2" w:rsidRPr="000232D9" w:rsidRDefault="00834CC2" w:rsidP="00834CC2">
      <w:r w:rsidRPr="000232D9">
        <w:rPr>
          <w:rStyle w:val="HideTWBExt"/>
        </w:rPr>
        <w:t>&lt;/Amend&gt;</w:t>
      </w:r>
    </w:p>
    <w:p w14:paraId="4C001163"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96</w:t>
      </w:r>
      <w:r w:rsidRPr="000232D9">
        <w:rPr>
          <w:rStyle w:val="HideTWBExt"/>
          <w:b w:val="0"/>
        </w:rPr>
        <w:t>&lt;/NumAm&gt;</w:t>
      </w:r>
    </w:p>
    <w:p w14:paraId="39A7D71C"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76F42655" w14:textId="77777777" w:rsidR="00834CC2" w:rsidRPr="000232D9" w:rsidRDefault="00834CC2" w:rsidP="00834CC2">
      <w:pPr>
        <w:pStyle w:val="NormalBold"/>
      </w:pPr>
      <w:r w:rsidRPr="000232D9">
        <w:rPr>
          <w:rStyle w:val="HideTWBExt"/>
          <w:b w:val="0"/>
        </w:rPr>
        <w:t>&lt;/RepeatBlock-By&gt;</w:t>
      </w:r>
    </w:p>
    <w:p w14:paraId="0F6F90EE"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617AC4A" w14:textId="77777777" w:rsidR="00834CC2" w:rsidRPr="000232D9" w:rsidRDefault="00834CC2" w:rsidP="00834CC2">
      <w:pPr>
        <w:pStyle w:val="NormalBold"/>
      </w:pPr>
      <w:r w:rsidRPr="000232D9">
        <w:rPr>
          <w:rStyle w:val="HideTWBExt"/>
          <w:b w:val="0"/>
        </w:rPr>
        <w:t>&lt;Article&gt;</w:t>
      </w:r>
      <w:r w:rsidRPr="000232D9">
        <w:t>Article 1 – alinéa 1 – point 1 quater (nouveau)</w:t>
      </w:r>
      <w:r w:rsidRPr="000232D9">
        <w:rPr>
          <w:rStyle w:val="HideTWBExt"/>
          <w:b w:val="0"/>
        </w:rPr>
        <w:t>&lt;/Article&gt;</w:t>
      </w:r>
    </w:p>
    <w:p w14:paraId="153964B5"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55D934B7" w14:textId="77777777" w:rsidR="00834CC2" w:rsidRPr="000232D9" w:rsidRDefault="00834CC2" w:rsidP="00834CC2">
      <w:r w:rsidRPr="000232D9">
        <w:rPr>
          <w:rStyle w:val="HideTWBExt"/>
        </w:rPr>
        <w:t>&lt;Article2&gt;</w:t>
      </w:r>
      <w:r w:rsidRPr="000232D9">
        <w:t>Article 3 – paragraphe 5 – point a bis (nouveau)</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4D25D85" w14:textId="77777777" w:rsidTr="00F87118">
        <w:trPr>
          <w:trHeight w:val="240"/>
          <w:jc w:val="center"/>
        </w:trPr>
        <w:tc>
          <w:tcPr>
            <w:tcW w:w="9752" w:type="dxa"/>
            <w:gridSpan w:val="2"/>
            <w:tcBorders>
              <w:top w:val="nil"/>
              <w:left w:val="nil"/>
              <w:bottom w:val="nil"/>
              <w:right w:val="nil"/>
            </w:tcBorders>
          </w:tcPr>
          <w:p w14:paraId="08C83CD5" w14:textId="77777777" w:rsidR="00834CC2" w:rsidRPr="000232D9" w:rsidRDefault="00834CC2" w:rsidP="00F87118"/>
        </w:tc>
      </w:tr>
      <w:tr w:rsidR="00834CC2" w:rsidRPr="000232D9" w14:paraId="5D35A5C9" w14:textId="77777777" w:rsidTr="00F87118">
        <w:trPr>
          <w:trHeight w:val="240"/>
          <w:jc w:val="center"/>
        </w:trPr>
        <w:tc>
          <w:tcPr>
            <w:tcW w:w="4876" w:type="dxa"/>
            <w:tcBorders>
              <w:top w:val="nil"/>
              <w:left w:val="nil"/>
              <w:bottom w:val="nil"/>
              <w:right w:val="nil"/>
            </w:tcBorders>
            <w:hideMark/>
          </w:tcPr>
          <w:p w14:paraId="155A7C41"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B5D8149" w14:textId="77777777" w:rsidR="00834CC2" w:rsidRPr="000232D9" w:rsidRDefault="00834CC2" w:rsidP="00F87118">
            <w:pPr>
              <w:pStyle w:val="AmColumnHeading"/>
            </w:pPr>
            <w:r w:rsidRPr="000232D9">
              <w:t>Amendement</w:t>
            </w:r>
          </w:p>
        </w:tc>
      </w:tr>
      <w:tr w:rsidR="00834CC2" w:rsidRPr="000232D9" w14:paraId="0E8ACC24" w14:textId="77777777" w:rsidTr="00F87118">
        <w:trPr>
          <w:jc w:val="center"/>
        </w:trPr>
        <w:tc>
          <w:tcPr>
            <w:tcW w:w="4876" w:type="dxa"/>
            <w:tcBorders>
              <w:top w:val="nil"/>
              <w:left w:val="nil"/>
              <w:bottom w:val="nil"/>
              <w:right w:val="nil"/>
            </w:tcBorders>
          </w:tcPr>
          <w:p w14:paraId="6E25E8CF" w14:textId="77777777" w:rsidR="00834CC2" w:rsidRPr="000232D9" w:rsidRDefault="00834CC2" w:rsidP="00F87118">
            <w:pPr>
              <w:pStyle w:val="Normal6a"/>
            </w:pPr>
          </w:p>
        </w:tc>
        <w:tc>
          <w:tcPr>
            <w:tcW w:w="4876" w:type="dxa"/>
            <w:tcBorders>
              <w:top w:val="nil"/>
              <w:left w:val="nil"/>
              <w:bottom w:val="nil"/>
              <w:right w:val="nil"/>
            </w:tcBorders>
            <w:hideMark/>
          </w:tcPr>
          <w:p w14:paraId="3F613068" w14:textId="77777777" w:rsidR="00834CC2" w:rsidRPr="000232D9" w:rsidRDefault="00834CC2" w:rsidP="00F87118">
            <w:pPr>
              <w:pStyle w:val="Normal6a"/>
            </w:pPr>
            <w:bookmarkStart w:id="56" w:name="_Hlk230546364"/>
            <w:r w:rsidRPr="000232D9">
              <w:rPr>
                <w:b/>
                <w:i/>
              </w:rPr>
              <w:t>1 quater)</w:t>
            </w:r>
            <w:r w:rsidRPr="000232D9">
              <w:tab/>
            </w:r>
            <w:r w:rsidRPr="000232D9">
              <w:rPr>
                <w:b/>
                <w:i/>
              </w:rPr>
              <w:t>À l’article 3, paragraphe 5, le point suivant est ajouté:</w:t>
            </w:r>
            <w:bookmarkEnd w:id="56"/>
          </w:p>
        </w:tc>
      </w:tr>
      <w:tr w:rsidR="00834CC2" w:rsidRPr="000232D9" w14:paraId="08235D11" w14:textId="77777777" w:rsidTr="00F87118">
        <w:trPr>
          <w:jc w:val="center"/>
        </w:trPr>
        <w:tc>
          <w:tcPr>
            <w:tcW w:w="4876" w:type="dxa"/>
            <w:tcBorders>
              <w:top w:val="nil"/>
              <w:left w:val="nil"/>
              <w:bottom w:val="nil"/>
              <w:right w:val="nil"/>
            </w:tcBorders>
            <w:hideMark/>
          </w:tcPr>
          <w:p w14:paraId="7DC64A0E" w14:textId="77777777" w:rsidR="00834CC2" w:rsidRPr="000232D9" w:rsidRDefault="00834CC2" w:rsidP="00F87118">
            <w:pPr>
              <w:pStyle w:val="Normal6a"/>
            </w:pPr>
          </w:p>
        </w:tc>
        <w:tc>
          <w:tcPr>
            <w:tcW w:w="4876" w:type="dxa"/>
            <w:tcBorders>
              <w:top w:val="nil"/>
              <w:left w:val="nil"/>
              <w:bottom w:val="nil"/>
              <w:right w:val="nil"/>
            </w:tcBorders>
            <w:hideMark/>
          </w:tcPr>
          <w:p w14:paraId="3B13F824" w14:textId="77777777" w:rsidR="00834CC2" w:rsidRPr="000232D9" w:rsidRDefault="00834CC2" w:rsidP="00F87118">
            <w:pPr>
              <w:pStyle w:val="Normal6a"/>
            </w:pPr>
            <w:bookmarkStart w:id="57" w:name="_Hlk230546378"/>
            <w:r w:rsidRPr="000232D9">
              <w:rPr>
                <w:b/>
                <w:i/>
              </w:rPr>
              <w:t>«a bis) contribuer à la réduction et, à terme, à l’éradication de la pauvreté</w:t>
            </w:r>
            <w:r w:rsidRPr="000232D9">
              <w:t xml:space="preserve"> </w:t>
            </w:r>
            <w:r w:rsidRPr="000232D9">
              <w:rPr>
                <w:b/>
                <w:i/>
              </w:rPr>
              <w:t>, ainsi qu’à la consolidation, au soutien et à la promotion de la démocratie, de l’état de droit</w:t>
            </w:r>
            <w:r w:rsidRPr="000232D9">
              <w:t xml:space="preserve"> </w:t>
            </w:r>
            <w:r w:rsidRPr="000232D9">
              <w:rPr>
                <w:b/>
                <w:i/>
              </w:rPr>
              <w:t>et du respect des droits de l’homme. Pour ce faire, il convient d’adopter une approche tenant compte des conflits, de promouvoir le développement durable et de lutter contre le changement climatique,</w:t>
            </w:r>
            <w:bookmarkEnd w:id="57"/>
            <w:r w:rsidRPr="000232D9">
              <w:rPr>
                <w:b/>
                <w:i/>
              </w:rPr>
              <w:t>»</w:t>
            </w:r>
          </w:p>
        </w:tc>
      </w:tr>
    </w:tbl>
    <w:p w14:paraId="4FB5FC70"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3A2356C" w14:textId="77777777" w:rsidR="00834CC2" w:rsidRPr="000232D9" w:rsidRDefault="00834CC2" w:rsidP="00834CC2">
      <w:pPr>
        <w:pStyle w:val="AmCrossRef"/>
      </w:pPr>
      <w:r w:rsidRPr="000232D9">
        <w:t>(Décision (UE) 2021/1764)</w:t>
      </w:r>
    </w:p>
    <w:p w14:paraId="50E836D1" w14:textId="77777777" w:rsidR="00834CC2" w:rsidRPr="000232D9" w:rsidRDefault="00834CC2" w:rsidP="00834CC2">
      <w:r w:rsidRPr="000232D9">
        <w:rPr>
          <w:rStyle w:val="HideTWBExt"/>
        </w:rPr>
        <w:t>&lt;/Amend&gt;</w:t>
      </w:r>
    </w:p>
    <w:p w14:paraId="606D133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97</w:t>
      </w:r>
      <w:r w:rsidRPr="000232D9">
        <w:rPr>
          <w:rStyle w:val="HideTWBExt"/>
          <w:b w:val="0"/>
        </w:rPr>
        <w:t>&lt;/NumAm&gt;</w:t>
      </w:r>
    </w:p>
    <w:p w14:paraId="538786D0"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114BC53D" w14:textId="77777777" w:rsidR="00834CC2" w:rsidRPr="000232D9" w:rsidRDefault="00834CC2" w:rsidP="00834CC2">
      <w:pPr>
        <w:pStyle w:val="NormalBold"/>
      </w:pPr>
      <w:r w:rsidRPr="000232D9">
        <w:rPr>
          <w:rStyle w:val="HideTWBExt"/>
          <w:b w:val="0"/>
        </w:rPr>
        <w:t>&lt;/RepeatBlock-By&gt;</w:t>
      </w:r>
    </w:p>
    <w:p w14:paraId="22DA695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006E5B9" w14:textId="77777777" w:rsidR="00834CC2" w:rsidRPr="000232D9" w:rsidRDefault="00834CC2" w:rsidP="00834CC2">
      <w:pPr>
        <w:pStyle w:val="NormalBold"/>
      </w:pPr>
      <w:r w:rsidRPr="000232D9">
        <w:rPr>
          <w:rStyle w:val="HideTWBExt"/>
          <w:b w:val="0"/>
        </w:rPr>
        <w:t>&lt;Article&gt;</w:t>
      </w:r>
      <w:r w:rsidRPr="000232D9">
        <w:t>Article 1 – alinéa 1 – point 2</w:t>
      </w:r>
      <w:r w:rsidRPr="000232D9">
        <w:rPr>
          <w:rStyle w:val="HideTWBExt"/>
          <w:b w:val="0"/>
        </w:rPr>
        <w:t>&lt;/Article&gt;</w:t>
      </w:r>
    </w:p>
    <w:p w14:paraId="13A7C4E0"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638709C" w14:textId="77777777" w:rsidR="00834CC2" w:rsidRPr="000232D9" w:rsidRDefault="00834CC2" w:rsidP="00834CC2">
      <w:r w:rsidRPr="000232D9">
        <w:rPr>
          <w:rStyle w:val="HideTWBExt"/>
        </w:rPr>
        <w:t>&lt;Article2&gt;</w:t>
      </w:r>
      <w:r w:rsidRPr="000232D9">
        <w:t>Article 3 – paragraphe 5– point b</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3C8E211" w14:textId="77777777" w:rsidTr="00F87118">
        <w:trPr>
          <w:trHeight w:val="240"/>
          <w:jc w:val="center"/>
        </w:trPr>
        <w:tc>
          <w:tcPr>
            <w:tcW w:w="9752" w:type="dxa"/>
            <w:gridSpan w:val="2"/>
            <w:tcBorders>
              <w:top w:val="nil"/>
              <w:left w:val="nil"/>
              <w:bottom w:val="nil"/>
              <w:right w:val="nil"/>
            </w:tcBorders>
          </w:tcPr>
          <w:p w14:paraId="5E44E317" w14:textId="77777777" w:rsidR="00834CC2" w:rsidRPr="000232D9" w:rsidRDefault="00834CC2" w:rsidP="00F87118"/>
        </w:tc>
      </w:tr>
      <w:tr w:rsidR="00834CC2" w:rsidRPr="000232D9" w14:paraId="1A9F2F1E" w14:textId="77777777" w:rsidTr="00F87118">
        <w:trPr>
          <w:trHeight w:val="240"/>
          <w:jc w:val="center"/>
        </w:trPr>
        <w:tc>
          <w:tcPr>
            <w:tcW w:w="4876" w:type="dxa"/>
            <w:tcBorders>
              <w:top w:val="nil"/>
              <w:left w:val="nil"/>
              <w:bottom w:val="nil"/>
              <w:right w:val="nil"/>
            </w:tcBorders>
            <w:hideMark/>
          </w:tcPr>
          <w:p w14:paraId="1C95718E"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C322416" w14:textId="77777777" w:rsidR="00834CC2" w:rsidRPr="000232D9" w:rsidRDefault="00834CC2" w:rsidP="00F87118">
            <w:pPr>
              <w:pStyle w:val="AmColumnHeading"/>
            </w:pPr>
            <w:r w:rsidRPr="000232D9">
              <w:t>Amendement</w:t>
            </w:r>
          </w:p>
        </w:tc>
      </w:tr>
      <w:tr w:rsidR="00834CC2" w:rsidRPr="000232D9" w14:paraId="0F65F7C5" w14:textId="77777777" w:rsidTr="00F87118">
        <w:trPr>
          <w:jc w:val="center"/>
        </w:trPr>
        <w:tc>
          <w:tcPr>
            <w:tcW w:w="4876" w:type="dxa"/>
            <w:tcBorders>
              <w:top w:val="nil"/>
              <w:left w:val="nil"/>
              <w:bottom w:val="nil"/>
              <w:right w:val="nil"/>
            </w:tcBorders>
            <w:hideMark/>
          </w:tcPr>
          <w:p w14:paraId="67DF648B" w14:textId="77777777" w:rsidR="00834CC2" w:rsidRPr="000232D9" w:rsidRDefault="00834CC2" w:rsidP="00F87118">
            <w:pPr>
              <w:pStyle w:val="Normal6a"/>
            </w:pPr>
            <w:r w:rsidRPr="000232D9">
              <w:t>b)</w:t>
            </w:r>
            <w:r w:rsidRPr="000232D9">
              <w:tab/>
              <w:t xml:space="preserve">aider le Groenland à relever les grands défis auxquels il est confronté, tels que la nécessité d’améliorer son niveau d’éducation et </w:t>
            </w:r>
            <w:bookmarkStart w:id="58" w:name="_Hlk230546423"/>
            <w:r w:rsidRPr="000232D9">
              <w:rPr>
                <w:b/>
                <w:i/>
              </w:rPr>
              <w:t>sa</w:t>
            </w:r>
            <w:r w:rsidRPr="000232D9">
              <w:t xml:space="preserve"> </w:t>
            </w:r>
            <w:bookmarkEnd w:id="58"/>
            <w:r w:rsidRPr="000232D9">
              <w:t>diversification économique, et coopérer avec lui à cette fin, et contribuer au renforcement de la capacité de l’administration du Groenland à formuler et à mettre en œuvre des politiques nationales.»;</w:t>
            </w:r>
          </w:p>
        </w:tc>
        <w:tc>
          <w:tcPr>
            <w:tcW w:w="4876" w:type="dxa"/>
            <w:tcBorders>
              <w:top w:val="nil"/>
              <w:left w:val="nil"/>
              <w:bottom w:val="nil"/>
              <w:right w:val="nil"/>
            </w:tcBorders>
            <w:hideMark/>
          </w:tcPr>
          <w:p w14:paraId="00210FC0" w14:textId="77777777" w:rsidR="00834CC2" w:rsidRPr="000232D9" w:rsidRDefault="00834CC2" w:rsidP="00F87118">
            <w:pPr>
              <w:pStyle w:val="Normal6a"/>
            </w:pPr>
            <w:bookmarkStart w:id="59" w:name="_Hlk230546415"/>
            <w:r w:rsidRPr="000232D9">
              <w:t>b)</w:t>
            </w:r>
            <w:r w:rsidRPr="000232D9">
              <w:tab/>
              <w:t xml:space="preserve">aider le Groenland à relever les grands défis auxquels il est confronté, tels que la nécessité d’améliorer son niveau d’éducation et </w:t>
            </w:r>
            <w:r w:rsidRPr="000232D9">
              <w:rPr>
                <w:b/>
                <w:i/>
              </w:rPr>
              <w:t>de développer des parcours de formation vers l’emploi, de soutenir la</w:t>
            </w:r>
            <w:r w:rsidRPr="000232D9">
              <w:t xml:space="preserve"> diversification économique</w:t>
            </w:r>
            <w:r w:rsidRPr="000232D9">
              <w:rPr>
                <w:b/>
                <w:i/>
              </w:rPr>
              <w:t>, le développement des énergies renouvelables, le tourisme durable et la gestion responsable des ressources au profit des communautés locales</w:t>
            </w:r>
            <w:r w:rsidRPr="000232D9">
              <w:t>, et coopérer avec lui à cette fin, et contribuer au renforcement de la capacité de l’administration du Groenland à formuler et à mettre en œuvre des politiques nationales</w:t>
            </w:r>
            <w:r w:rsidRPr="000232D9">
              <w:rPr>
                <w:b/>
                <w:i/>
              </w:rPr>
              <w:t>, notamment dans les domaines de la gouvernance économique, de la gestion des finances publiques et de la réglementation environnementale</w:t>
            </w:r>
            <w:r w:rsidRPr="000232D9">
              <w:t>.»;</w:t>
            </w:r>
            <w:bookmarkEnd w:id="59"/>
          </w:p>
        </w:tc>
      </w:tr>
    </w:tbl>
    <w:p w14:paraId="55DEEAD4"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3E399F1" w14:textId="77777777" w:rsidR="00834CC2" w:rsidRPr="000232D9" w:rsidRDefault="00834CC2" w:rsidP="00834CC2">
      <w:r w:rsidRPr="000232D9">
        <w:rPr>
          <w:rStyle w:val="HideTWBExt"/>
        </w:rPr>
        <w:t>&lt;/Amend&gt;</w:t>
      </w:r>
    </w:p>
    <w:p w14:paraId="76255116"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98</w:t>
      </w:r>
      <w:r w:rsidRPr="000232D9">
        <w:rPr>
          <w:rStyle w:val="HideTWBExt"/>
          <w:b w:val="0"/>
        </w:rPr>
        <w:t>&lt;/NumAm&gt;</w:t>
      </w:r>
    </w:p>
    <w:p w14:paraId="10A4A903"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17F4A0D9" w14:textId="77777777" w:rsidR="00834CC2" w:rsidRPr="000232D9" w:rsidRDefault="00834CC2" w:rsidP="00834CC2">
      <w:pPr>
        <w:pStyle w:val="NormalBold"/>
      </w:pPr>
      <w:r w:rsidRPr="000232D9">
        <w:rPr>
          <w:rStyle w:val="HideTWBExt"/>
          <w:b w:val="0"/>
        </w:rPr>
        <w:t>&lt;/RepeatBlock-By&gt;</w:t>
      </w:r>
    </w:p>
    <w:p w14:paraId="1ECB669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C2CA7AB" w14:textId="77777777" w:rsidR="00834CC2" w:rsidRPr="000232D9" w:rsidRDefault="00834CC2" w:rsidP="00834CC2">
      <w:pPr>
        <w:pStyle w:val="NormalBold"/>
      </w:pPr>
      <w:r w:rsidRPr="000232D9">
        <w:rPr>
          <w:rStyle w:val="HideTWBExt"/>
          <w:b w:val="0"/>
        </w:rPr>
        <w:t>&lt;Article&gt;</w:t>
      </w:r>
      <w:r w:rsidRPr="000232D9">
        <w:t>Article 1– alinéa 1 – point 2 bis (nouveau)</w:t>
      </w:r>
      <w:r w:rsidRPr="000232D9">
        <w:rPr>
          <w:rStyle w:val="HideTWBExt"/>
          <w:b w:val="0"/>
        </w:rPr>
        <w:t>&lt;/Article&gt;</w:t>
      </w:r>
    </w:p>
    <w:p w14:paraId="58293704"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403083DF" w14:textId="77777777" w:rsidR="00834CC2" w:rsidRPr="000232D9" w:rsidRDefault="00834CC2" w:rsidP="00834CC2">
      <w:r w:rsidRPr="000232D9">
        <w:rPr>
          <w:rStyle w:val="HideTWBExt"/>
        </w:rPr>
        <w:t>&lt;Article2&gt;</w:t>
      </w:r>
      <w:r w:rsidRPr="000232D9">
        <w:t>Article 3 – paragraphe 5 – point b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D74A545" w14:textId="77777777" w:rsidTr="00F87118">
        <w:trPr>
          <w:trHeight w:val="240"/>
          <w:jc w:val="center"/>
        </w:trPr>
        <w:tc>
          <w:tcPr>
            <w:tcW w:w="9752" w:type="dxa"/>
            <w:gridSpan w:val="2"/>
            <w:tcBorders>
              <w:top w:val="nil"/>
              <w:left w:val="nil"/>
              <w:bottom w:val="nil"/>
              <w:right w:val="nil"/>
            </w:tcBorders>
          </w:tcPr>
          <w:p w14:paraId="203FDFAD" w14:textId="77777777" w:rsidR="00834CC2" w:rsidRPr="000232D9" w:rsidRDefault="00834CC2" w:rsidP="00F87118"/>
        </w:tc>
      </w:tr>
      <w:tr w:rsidR="00834CC2" w:rsidRPr="000232D9" w14:paraId="5036697E" w14:textId="77777777" w:rsidTr="00F87118">
        <w:trPr>
          <w:trHeight w:val="240"/>
          <w:jc w:val="center"/>
        </w:trPr>
        <w:tc>
          <w:tcPr>
            <w:tcW w:w="4876" w:type="dxa"/>
            <w:tcBorders>
              <w:top w:val="nil"/>
              <w:left w:val="nil"/>
              <w:bottom w:val="nil"/>
              <w:right w:val="nil"/>
            </w:tcBorders>
            <w:hideMark/>
          </w:tcPr>
          <w:p w14:paraId="0EF53577"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7010D132" w14:textId="77777777" w:rsidR="00834CC2" w:rsidRPr="000232D9" w:rsidRDefault="00834CC2" w:rsidP="00F87118">
            <w:pPr>
              <w:pStyle w:val="AmColumnHeading"/>
            </w:pPr>
            <w:r w:rsidRPr="000232D9">
              <w:t>Amendement</w:t>
            </w:r>
          </w:p>
        </w:tc>
      </w:tr>
      <w:tr w:rsidR="00834CC2" w:rsidRPr="000232D9" w14:paraId="5BB1C326" w14:textId="77777777" w:rsidTr="00F87118">
        <w:trPr>
          <w:jc w:val="center"/>
        </w:trPr>
        <w:tc>
          <w:tcPr>
            <w:tcW w:w="4876" w:type="dxa"/>
            <w:tcBorders>
              <w:top w:val="nil"/>
              <w:left w:val="nil"/>
              <w:bottom w:val="nil"/>
              <w:right w:val="nil"/>
            </w:tcBorders>
          </w:tcPr>
          <w:p w14:paraId="5279EA34" w14:textId="77777777" w:rsidR="00834CC2" w:rsidRPr="000232D9" w:rsidRDefault="00834CC2" w:rsidP="00F87118">
            <w:pPr>
              <w:pStyle w:val="Normal6a"/>
            </w:pPr>
          </w:p>
        </w:tc>
        <w:tc>
          <w:tcPr>
            <w:tcW w:w="4876" w:type="dxa"/>
            <w:tcBorders>
              <w:top w:val="nil"/>
              <w:left w:val="nil"/>
              <w:bottom w:val="nil"/>
              <w:right w:val="nil"/>
            </w:tcBorders>
            <w:hideMark/>
          </w:tcPr>
          <w:p w14:paraId="2A1AA828" w14:textId="77777777" w:rsidR="00834CC2" w:rsidRPr="000232D9" w:rsidRDefault="00834CC2" w:rsidP="00F87118">
            <w:pPr>
              <w:pStyle w:val="Normal6a"/>
            </w:pPr>
            <w:bookmarkStart w:id="60" w:name="_Hlk230546462"/>
            <w:r w:rsidRPr="000232D9">
              <w:rPr>
                <w:b/>
                <w:i/>
              </w:rPr>
              <w:t>2 bis)</w:t>
            </w:r>
            <w:r w:rsidRPr="000232D9">
              <w:tab/>
            </w:r>
            <w:r w:rsidRPr="000232D9">
              <w:rPr>
                <w:b/>
                <w:i/>
              </w:rPr>
              <w:t>À l’article 3, paragraphe 5, le point suivant est ajouté:</w:t>
            </w:r>
            <w:bookmarkEnd w:id="60"/>
          </w:p>
        </w:tc>
      </w:tr>
      <w:tr w:rsidR="00834CC2" w:rsidRPr="000232D9" w14:paraId="73FBA660" w14:textId="77777777" w:rsidTr="00F87118">
        <w:trPr>
          <w:jc w:val="center"/>
        </w:trPr>
        <w:tc>
          <w:tcPr>
            <w:tcW w:w="4876" w:type="dxa"/>
            <w:tcBorders>
              <w:top w:val="nil"/>
              <w:left w:val="nil"/>
              <w:bottom w:val="nil"/>
              <w:right w:val="nil"/>
            </w:tcBorders>
          </w:tcPr>
          <w:p w14:paraId="4D98609F" w14:textId="77777777" w:rsidR="00834CC2" w:rsidRPr="000232D9" w:rsidRDefault="00834CC2" w:rsidP="00F87118">
            <w:pPr>
              <w:pStyle w:val="Normal6a"/>
            </w:pPr>
          </w:p>
        </w:tc>
        <w:tc>
          <w:tcPr>
            <w:tcW w:w="4876" w:type="dxa"/>
            <w:tcBorders>
              <w:top w:val="nil"/>
              <w:left w:val="nil"/>
              <w:bottom w:val="nil"/>
              <w:right w:val="nil"/>
            </w:tcBorders>
            <w:hideMark/>
          </w:tcPr>
          <w:p w14:paraId="69BF891A" w14:textId="77777777" w:rsidR="00834CC2" w:rsidRPr="000232D9" w:rsidRDefault="00834CC2" w:rsidP="00F87118">
            <w:pPr>
              <w:pStyle w:val="Normal6a"/>
            </w:pPr>
            <w:bookmarkStart w:id="61" w:name="_Hlk230546473"/>
            <w:r w:rsidRPr="000232D9">
              <w:rPr>
                <w:b/>
                <w:i/>
              </w:rPr>
              <w:t>«b bis) L’association continue de promouvoir un système international fondé sur une coopération multilatérale renforcée et une bonne gouvernance mondiale, notamment en aidant le Groenland et les États membres du Conseil de l’Arctique à faire face aux conséquences du changement climatique et aux défis géostratégiques qui se posent dans l’Arctique;</w:t>
            </w:r>
            <w:bookmarkEnd w:id="61"/>
            <w:r w:rsidRPr="000232D9">
              <w:rPr>
                <w:b/>
                <w:i/>
              </w:rPr>
              <w:t>»</w:t>
            </w:r>
          </w:p>
        </w:tc>
      </w:tr>
    </w:tbl>
    <w:p w14:paraId="182A9B5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5968385" w14:textId="77777777" w:rsidR="00834CC2" w:rsidRPr="000232D9" w:rsidRDefault="00834CC2" w:rsidP="00834CC2">
      <w:pPr>
        <w:pStyle w:val="AmCrossRef"/>
      </w:pPr>
      <w:r w:rsidRPr="000232D9">
        <w:t>(Décision (UE) 2021/1764)</w:t>
      </w:r>
    </w:p>
    <w:p w14:paraId="6A404527" w14:textId="77777777" w:rsidR="00834CC2" w:rsidRPr="000232D9" w:rsidRDefault="00834CC2" w:rsidP="00834CC2">
      <w:r w:rsidRPr="000232D9">
        <w:rPr>
          <w:rStyle w:val="HideTWBExt"/>
        </w:rPr>
        <w:t>&lt;/Amend&gt;</w:t>
      </w:r>
    </w:p>
    <w:p w14:paraId="0C01DBA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99</w:t>
      </w:r>
      <w:r w:rsidRPr="000232D9">
        <w:rPr>
          <w:rStyle w:val="HideTWBExt"/>
          <w:b w:val="0"/>
        </w:rPr>
        <w:t>&lt;/NumAm&gt;</w:t>
      </w:r>
    </w:p>
    <w:p w14:paraId="3E54AC46"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5161D704" w14:textId="77777777" w:rsidR="00834CC2" w:rsidRPr="000232D9" w:rsidRDefault="00834CC2" w:rsidP="00834CC2">
      <w:pPr>
        <w:pStyle w:val="NormalBold"/>
      </w:pPr>
      <w:r w:rsidRPr="000232D9">
        <w:rPr>
          <w:rStyle w:val="HideTWBExt"/>
          <w:b w:val="0"/>
        </w:rPr>
        <w:t>&lt;/RepeatBlock-By&gt;</w:t>
      </w:r>
    </w:p>
    <w:p w14:paraId="31828946"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7D90D94" w14:textId="77777777" w:rsidR="00834CC2" w:rsidRPr="000232D9" w:rsidRDefault="00834CC2" w:rsidP="00834CC2">
      <w:pPr>
        <w:pStyle w:val="NormalBold"/>
      </w:pPr>
      <w:r w:rsidRPr="000232D9">
        <w:rPr>
          <w:rStyle w:val="HideTWBExt"/>
          <w:b w:val="0"/>
        </w:rPr>
        <w:t>&lt;Article&gt;</w:t>
      </w:r>
      <w:r w:rsidRPr="000232D9">
        <w:t>Article 1 – alinéa 1 – point 2 ter (nouveau)</w:t>
      </w:r>
      <w:r w:rsidRPr="000232D9">
        <w:rPr>
          <w:rStyle w:val="HideTWBExt"/>
          <w:b w:val="0"/>
        </w:rPr>
        <w:t>&lt;/Article&gt;</w:t>
      </w:r>
    </w:p>
    <w:p w14:paraId="5CEAEE16"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BBC9DA1" w14:textId="77777777" w:rsidR="00834CC2" w:rsidRPr="000232D9" w:rsidRDefault="00834CC2" w:rsidP="00834CC2">
      <w:r w:rsidRPr="000232D9">
        <w:rPr>
          <w:rStyle w:val="HideTWBExt"/>
        </w:rPr>
        <w:t>&lt;Article2&gt;</w:t>
      </w:r>
      <w:r w:rsidRPr="000232D9">
        <w:t>Article 3 – paragraphe 6</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F7C157D" w14:textId="77777777" w:rsidTr="00F87118">
        <w:trPr>
          <w:trHeight w:val="240"/>
          <w:jc w:val="center"/>
        </w:trPr>
        <w:tc>
          <w:tcPr>
            <w:tcW w:w="9752" w:type="dxa"/>
            <w:gridSpan w:val="2"/>
            <w:tcBorders>
              <w:top w:val="nil"/>
              <w:left w:val="nil"/>
              <w:bottom w:val="nil"/>
              <w:right w:val="nil"/>
            </w:tcBorders>
          </w:tcPr>
          <w:p w14:paraId="4DF808F2" w14:textId="77777777" w:rsidR="00834CC2" w:rsidRPr="000232D9" w:rsidRDefault="00834CC2" w:rsidP="00F87118"/>
        </w:tc>
      </w:tr>
      <w:tr w:rsidR="00834CC2" w:rsidRPr="000232D9" w14:paraId="76C4EAF3" w14:textId="77777777" w:rsidTr="00F87118">
        <w:trPr>
          <w:trHeight w:val="240"/>
          <w:jc w:val="center"/>
        </w:trPr>
        <w:tc>
          <w:tcPr>
            <w:tcW w:w="4876" w:type="dxa"/>
            <w:tcBorders>
              <w:top w:val="nil"/>
              <w:left w:val="nil"/>
              <w:bottom w:val="nil"/>
              <w:right w:val="nil"/>
            </w:tcBorders>
            <w:hideMark/>
          </w:tcPr>
          <w:p w14:paraId="165133A1"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4366B73" w14:textId="77777777" w:rsidR="00834CC2" w:rsidRPr="000232D9" w:rsidRDefault="00834CC2" w:rsidP="00F87118">
            <w:pPr>
              <w:pStyle w:val="AmColumnHeading"/>
            </w:pPr>
            <w:r w:rsidRPr="000232D9">
              <w:t>Amendement</w:t>
            </w:r>
          </w:p>
        </w:tc>
      </w:tr>
      <w:tr w:rsidR="00834CC2" w:rsidRPr="000232D9" w14:paraId="63E9E879" w14:textId="77777777" w:rsidTr="00F87118">
        <w:trPr>
          <w:jc w:val="center"/>
        </w:trPr>
        <w:tc>
          <w:tcPr>
            <w:tcW w:w="4876" w:type="dxa"/>
            <w:tcBorders>
              <w:top w:val="nil"/>
              <w:left w:val="nil"/>
              <w:bottom w:val="nil"/>
              <w:right w:val="nil"/>
            </w:tcBorders>
          </w:tcPr>
          <w:p w14:paraId="7B7653C0" w14:textId="77777777" w:rsidR="00834CC2" w:rsidRPr="000232D9" w:rsidRDefault="00834CC2" w:rsidP="00F87118">
            <w:pPr>
              <w:pStyle w:val="Normal6a"/>
            </w:pPr>
          </w:p>
        </w:tc>
        <w:tc>
          <w:tcPr>
            <w:tcW w:w="4876" w:type="dxa"/>
            <w:tcBorders>
              <w:top w:val="nil"/>
              <w:left w:val="nil"/>
              <w:bottom w:val="nil"/>
              <w:right w:val="nil"/>
            </w:tcBorders>
            <w:hideMark/>
          </w:tcPr>
          <w:p w14:paraId="0577E71D" w14:textId="77777777" w:rsidR="00834CC2" w:rsidRPr="000232D9" w:rsidRDefault="00834CC2" w:rsidP="00F87118">
            <w:pPr>
              <w:pStyle w:val="Normal6a"/>
            </w:pPr>
            <w:bookmarkStart w:id="62" w:name="_Hlk230546490"/>
            <w:r w:rsidRPr="000232D9">
              <w:rPr>
                <w:b/>
                <w:i/>
              </w:rPr>
              <w:t>2 ter)</w:t>
            </w:r>
            <w:r w:rsidRPr="000232D9">
              <w:tab/>
            </w:r>
            <w:r w:rsidRPr="000232D9">
              <w:rPr>
                <w:b/>
                <w:i/>
              </w:rPr>
              <w:t>À l’article 3, le paragraphe 6 est remplacé par le texte suivant:</w:t>
            </w:r>
            <w:bookmarkEnd w:id="62"/>
          </w:p>
        </w:tc>
      </w:tr>
      <w:tr w:rsidR="00834CC2" w:rsidRPr="000232D9" w14:paraId="4E5D9F52" w14:textId="77777777" w:rsidTr="00F87118">
        <w:trPr>
          <w:jc w:val="center"/>
        </w:trPr>
        <w:tc>
          <w:tcPr>
            <w:tcW w:w="4876" w:type="dxa"/>
            <w:tcBorders>
              <w:top w:val="nil"/>
              <w:left w:val="nil"/>
              <w:bottom w:val="nil"/>
              <w:right w:val="nil"/>
            </w:tcBorders>
            <w:hideMark/>
          </w:tcPr>
          <w:p w14:paraId="1F8858DA" w14:textId="77777777" w:rsidR="00834CC2" w:rsidRPr="000232D9" w:rsidRDefault="00834CC2" w:rsidP="00F87118">
            <w:pPr>
              <w:pStyle w:val="Normal6a"/>
            </w:pPr>
            <w:r w:rsidRPr="000232D9">
              <w:t>6. Dans la poursuite d’objectifs généraux visés au paragraphe 4 et des objectifs spécifiques visés au paragraphe 5, l’association respecte les principes fondamentaux que sont la liberté, la démocratie, les droits de l’homme et les libertés fondamentales, les principes de l’État de droit, la bonne gouvernance et le développement durable, qui sont tous communs aux PTOM et aux États membres dont ils relèvent.</w:t>
            </w:r>
          </w:p>
        </w:tc>
        <w:tc>
          <w:tcPr>
            <w:tcW w:w="4876" w:type="dxa"/>
            <w:tcBorders>
              <w:top w:val="nil"/>
              <w:left w:val="nil"/>
              <w:bottom w:val="nil"/>
              <w:right w:val="nil"/>
            </w:tcBorders>
            <w:hideMark/>
          </w:tcPr>
          <w:p w14:paraId="4CC57671" w14:textId="77777777" w:rsidR="00834CC2" w:rsidRPr="000232D9" w:rsidRDefault="00834CC2" w:rsidP="00F87118">
            <w:pPr>
              <w:pStyle w:val="Normal6a"/>
            </w:pPr>
            <w:bookmarkStart w:id="63" w:name="_Hlk230546503"/>
            <w:r w:rsidRPr="000232D9">
              <w:t xml:space="preserve">«6. Dans la poursuite d’objectifs généraux visés au paragraphe 4 et des objectifs spécifiques visés au paragraphe 5, l’association respecte </w:t>
            </w:r>
            <w:r w:rsidRPr="000232D9">
              <w:rPr>
                <w:b/>
                <w:bCs/>
                <w:i/>
                <w:iCs/>
              </w:rPr>
              <w:t>et encourage</w:t>
            </w:r>
            <w:r w:rsidRPr="000232D9">
              <w:t xml:space="preserve"> les principes fondamentaux que sont la liberté, la démocratie, les droits de l’homme et les libertés fondamentales, les principes de l’État de droit, la bonne gouvernance et le développement durable, qui sont tous communs aux PTOM et aux États membres dont ils relèvent</w:t>
            </w:r>
            <w:r w:rsidRPr="000232D9">
              <w:rPr>
                <w:b/>
                <w:bCs/>
                <w:i/>
                <w:iCs/>
              </w:rPr>
              <w:t>, en tant qu’éléments fondamentaux de sociétés pacifiques et inclusives</w:t>
            </w:r>
            <w:r w:rsidRPr="000232D9">
              <w:t>.</w:t>
            </w:r>
            <w:bookmarkEnd w:id="63"/>
            <w:r w:rsidRPr="000232D9">
              <w:t>»</w:t>
            </w:r>
          </w:p>
        </w:tc>
      </w:tr>
    </w:tbl>
    <w:p w14:paraId="78B5F78F"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7E722EE" w14:textId="77777777" w:rsidR="00834CC2" w:rsidRPr="000232D9" w:rsidRDefault="00834CC2" w:rsidP="00834CC2">
      <w:pPr>
        <w:pStyle w:val="AmCrossRef"/>
      </w:pPr>
      <w:r w:rsidRPr="000232D9">
        <w:t>(Décision (UE) 2021/1764)</w:t>
      </w:r>
    </w:p>
    <w:p w14:paraId="7933F992" w14:textId="77777777" w:rsidR="00834CC2" w:rsidRPr="000232D9" w:rsidRDefault="00834CC2" w:rsidP="00834CC2">
      <w:r w:rsidRPr="000232D9">
        <w:rPr>
          <w:rStyle w:val="HideTWBExt"/>
        </w:rPr>
        <w:t>&lt;/Amend&gt;</w:t>
      </w:r>
    </w:p>
    <w:p w14:paraId="60A39312"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100</w:t>
      </w:r>
      <w:r w:rsidRPr="000232D9">
        <w:rPr>
          <w:rStyle w:val="HideTWBExt"/>
          <w:b w:val="0"/>
        </w:rPr>
        <w:t>&lt;/NumAm&gt;</w:t>
      </w:r>
    </w:p>
    <w:p w14:paraId="7E4E0F53"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13AED1AD" w14:textId="77777777" w:rsidR="00834CC2" w:rsidRPr="000232D9" w:rsidRDefault="00834CC2" w:rsidP="00834CC2">
      <w:pPr>
        <w:pStyle w:val="NormalBold"/>
      </w:pPr>
      <w:r w:rsidRPr="000232D9">
        <w:rPr>
          <w:rStyle w:val="HideTWBExt"/>
          <w:b w:val="0"/>
        </w:rPr>
        <w:t>&lt;/RepeatBlock-By&gt;</w:t>
      </w:r>
    </w:p>
    <w:p w14:paraId="34AE8A5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6FD8000" w14:textId="77777777" w:rsidR="00834CC2" w:rsidRPr="000232D9" w:rsidRDefault="00834CC2" w:rsidP="00834CC2">
      <w:pPr>
        <w:pStyle w:val="NormalBold"/>
      </w:pPr>
      <w:r w:rsidRPr="000232D9">
        <w:rPr>
          <w:rStyle w:val="HideTWBExt"/>
          <w:b w:val="0"/>
        </w:rPr>
        <w:t>&lt;Article&gt;</w:t>
      </w:r>
      <w:r w:rsidRPr="000232D9">
        <w:t>Article 1 – paragraphe 1 – point 3 – sous-point a</w:t>
      </w:r>
      <w:r w:rsidRPr="000232D9">
        <w:rPr>
          <w:rStyle w:val="HideTWBExt"/>
          <w:b w:val="0"/>
        </w:rPr>
        <w:t>&lt;/Article&gt;</w:t>
      </w:r>
    </w:p>
    <w:p w14:paraId="66243E6A"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177B4E1D" w14:textId="77777777" w:rsidR="00834CC2" w:rsidRPr="000232D9" w:rsidRDefault="00834CC2" w:rsidP="00834CC2">
      <w:r w:rsidRPr="000232D9">
        <w:rPr>
          <w:rStyle w:val="HideTWBExt"/>
        </w:rPr>
        <w:t>&lt;Article2&gt;</w:t>
      </w:r>
      <w:r w:rsidRPr="000232D9">
        <w:t>Article 5 – paragraphe 2 – point 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42D4A97" w14:textId="77777777" w:rsidTr="00F87118">
        <w:trPr>
          <w:trHeight w:val="240"/>
          <w:jc w:val="center"/>
        </w:trPr>
        <w:tc>
          <w:tcPr>
            <w:tcW w:w="9752" w:type="dxa"/>
            <w:gridSpan w:val="2"/>
            <w:tcBorders>
              <w:top w:val="nil"/>
              <w:left w:val="nil"/>
              <w:bottom w:val="nil"/>
              <w:right w:val="nil"/>
            </w:tcBorders>
          </w:tcPr>
          <w:p w14:paraId="70706DB2" w14:textId="77777777" w:rsidR="00834CC2" w:rsidRPr="000232D9" w:rsidRDefault="00834CC2" w:rsidP="00F87118"/>
        </w:tc>
      </w:tr>
      <w:tr w:rsidR="00834CC2" w:rsidRPr="000232D9" w14:paraId="13F399A5" w14:textId="77777777" w:rsidTr="00F87118">
        <w:trPr>
          <w:trHeight w:val="240"/>
          <w:jc w:val="center"/>
        </w:trPr>
        <w:tc>
          <w:tcPr>
            <w:tcW w:w="4876" w:type="dxa"/>
            <w:tcBorders>
              <w:top w:val="nil"/>
              <w:left w:val="nil"/>
              <w:bottom w:val="nil"/>
              <w:right w:val="nil"/>
            </w:tcBorders>
            <w:hideMark/>
          </w:tcPr>
          <w:p w14:paraId="78933F52"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3F11D08" w14:textId="77777777" w:rsidR="00834CC2" w:rsidRPr="000232D9" w:rsidRDefault="00834CC2" w:rsidP="00F87118">
            <w:pPr>
              <w:pStyle w:val="AmColumnHeading"/>
            </w:pPr>
            <w:r w:rsidRPr="000232D9">
              <w:t>Amendement</w:t>
            </w:r>
          </w:p>
        </w:tc>
      </w:tr>
      <w:tr w:rsidR="00834CC2" w:rsidRPr="000232D9" w14:paraId="12D9AAE1" w14:textId="77777777" w:rsidTr="00F87118">
        <w:trPr>
          <w:jc w:val="center"/>
        </w:trPr>
        <w:tc>
          <w:tcPr>
            <w:tcW w:w="4876" w:type="dxa"/>
            <w:tcBorders>
              <w:top w:val="nil"/>
              <w:left w:val="nil"/>
              <w:bottom w:val="nil"/>
              <w:right w:val="nil"/>
            </w:tcBorders>
            <w:hideMark/>
          </w:tcPr>
          <w:p w14:paraId="035A0B56" w14:textId="77777777" w:rsidR="00834CC2" w:rsidRPr="000232D9" w:rsidRDefault="00834CC2" w:rsidP="00F87118">
            <w:pPr>
              <w:pStyle w:val="Normal6a"/>
            </w:pPr>
            <w:r w:rsidRPr="000232D9">
              <w:t>a)</w:t>
            </w:r>
            <w:r w:rsidRPr="000232D9">
              <w:tab/>
              <w:t xml:space="preserve">la diversification durable des économies des PTOM, y compris la poursuite de leur intégration dans les économies mondiales et régionales; </w:t>
            </w:r>
            <w:r w:rsidRPr="000232D9">
              <w:rPr>
                <w:b/>
                <w:bCs/>
                <w:i/>
                <w:iCs/>
              </w:rPr>
              <w:t>dans le cas spécifique du Groenland</w:t>
            </w:r>
            <w:r w:rsidRPr="000232D9">
              <w:t xml:space="preserve"> s’y ajoute la nécessaire amélioration des qualifications de sa main-d’œuvre;»;</w:t>
            </w:r>
          </w:p>
        </w:tc>
        <w:tc>
          <w:tcPr>
            <w:tcW w:w="4876" w:type="dxa"/>
            <w:tcBorders>
              <w:top w:val="nil"/>
              <w:left w:val="nil"/>
              <w:bottom w:val="nil"/>
              <w:right w:val="nil"/>
            </w:tcBorders>
            <w:hideMark/>
          </w:tcPr>
          <w:p w14:paraId="3071A528" w14:textId="77777777" w:rsidR="00834CC2" w:rsidRPr="000232D9" w:rsidRDefault="00834CC2" w:rsidP="00F87118">
            <w:pPr>
              <w:pStyle w:val="Normal6a"/>
            </w:pPr>
            <w:r w:rsidRPr="000232D9">
              <w:t>a)</w:t>
            </w:r>
            <w:r w:rsidRPr="000232D9">
              <w:tab/>
              <w:t>la diversification durable des économies des PTOM, y compris la poursuite de leur intégration dans les économies mondiales et régionales; s’y ajoute la nécessaire amélioration des qualifications de sa main-d’œuvre;»;</w:t>
            </w:r>
          </w:p>
        </w:tc>
      </w:tr>
    </w:tbl>
    <w:p w14:paraId="437D27D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36D71F7" w14:textId="77777777" w:rsidR="00834CC2" w:rsidRPr="000232D9" w:rsidRDefault="00834CC2" w:rsidP="00834CC2">
      <w:pPr>
        <w:pStyle w:val="AmCrossRef"/>
      </w:pPr>
      <w:r w:rsidRPr="000232D9">
        <w:t>(Décision (UE) 2021/1764)</w:t>
      </w:r>
    </w:p>
    <w:p w14:paraId="08B9DFEF" w14:textId="77777777" w:rsidR="00834CC2" w:rsidRPr="000232D9" w:rsidRDefault="00834CC2" w:rsidP="00834CC2">
      <w:r w:rsidRPr="000232D9">
        <w:rPr>
          <w:rStyle w:val="HideTWBExt"/>
        </w:rPr>
        <w:t>&lt;/Amend&gt;</w:t>
      </w:r>
    </w:p>
    <w:p w14:paraId="7B6A9B51"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101</w:t>
      </w:r>
      <w:r w:rsidRPr="000232D9">
        <w:rPr>
          <w:rStyle w:val="HideTWBExt"/>
          <w:b w:val="0"/>
        </w:rPr>
        <w:t>&lt;/NumAm&gt;</w:t>
      </w:r>
    </w:p>
    <w:p w14:paraId="43D56F55"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6E1CE1EC" w14:textId="77777777" w:rsidR="00834CC2" w:rsidRPr="000232D9" w:rsidRDefault="00834CC2" w:rsidP="00834CC2">
      <w:pPr>
        <w:pStyle w:val="NormalBold"/>
      </w:pPr>
      <w:r w:rsidRPr="000232D9">
        <w:rPr>
          <w:rStyle w:val="HideTWBExt"/>
          <w:b w:val="0"/>
        </w:rPr>
        <w:t>&lt;/RepeatBlock-By&gt;</w:t>
      </w:r>
    </w:p>
    <w:p w14:paraId="651416F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EC1E1DD" w14:textId="77777777" w:rsidR="00834CC2" w:rsidRPr="000232D9" w:rsidRDefault="00834CC2" w:rsidP="00834CC2">
      <w:pPr>
        <w:pStyle w:val="NormalBold"/>
      </w:pPr>
      <w:r w:rsidRPr="000232D9">
        <w:rPr>
          <w:rStyle w:val="HideTWBExt"/>
          <w:b w:val="0"/>
        </w:rPr>
        <w:t>&lt;Article&gt;</w:t>
      </w:r>
      <w:r w:rsidRPr="000232D9">
        <w:t>Article 1 – alinéa 1 – point 3 – sous-point a bis (nouveau)</w:t>
      </w:r>
      <w:r w:rsidRPr="000232D9">
        <w:rPr>
          <w:rStyle w:val="HideTWBExt"/>
          <w:b w:val="0"/>
        </w:rPr>
        <w:t>&lt;/Article&gt;</w:t>
      </w:r>
    </w:p>
    <w:p w14:paraId="7F02B6D8"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62D7B53" w14:textId="77777777" w:rsidR="00834CC2" w:rsidRPr="000232D9" w:rsidRDefault="00834CC2" w:rsidP="00834CC2">
      <w:r w:rsidRPr="000232D9">
        <w:rPr>
          <w:rStyle w:val="HideTWBExt"/>
        </w:rPr>
        <w:t>&lt;Article2&gt;</w:t>
      </w:r>
      <w:r w:rsidRPr="000232D9">
        <w:t>Article 5 – paragraphe 2 – point d</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3F9D9C3" w14:textId="77777777" w:rsidTr="00F87118">
        <w:trPr>
          <w:trHeight w:val="240"/>
          <w:jc w:val="center"/>
        </w:trPr>
        <w:tc>
          <w:tcPr>
            <w:tcW w:w="9752" w:type="dxa"/>
            <w:gridSpan w:val="2"/>
            <w:tcBorders>
              <w:top w:val="nil"/>
              <w:left w:val="nil"/>
              <w:bottom w:val="nil"/>
              <w:right w:val="nil"/>
            </w:tcBorders>
          </w:tcPr>
          <w:p w14:paraId="39E0E68F" w14:textId="77777777" w:rsidR="00834CC2" w:rsidRPr="000232D9" w:rsidRDefault="00834CC2" w:rsidP="00F87118"/>
        </w:tc>
      </w:tr>
      <w:tr w:rsidR="00834CC2" w:rsidRPr="000232D9" w14:paraId="755ED34A" w14:textId="77777777" w:rsidTr="00F87118">
        <w:trPr>
          <w:trHeight w:val="240"/>
          <w:jc w:val="center"/>
        </w:trPr>
        <w:tc>
          <w:tcPr>
            <w:tcW w:w="4876" w:type="dxa"/>
            <w:tcBorders>
              <w:top w:val="nil"/>
              <w:left w:val="nil"/>
              <w:bottom w:val="nil"/>
              <w:right w:val="nil"/>
            </w:tcBorders>
            <w:hideMark/>
          </w:tcPr>
          <w:p w14:paraId="2323D134"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301D76AF" w14:textId="77777777" w:rsidR="00834CC2" w:rsidRPr="000232D9" w:rsidRDefault="00834CC2" w:rsidP="00F87118">
            <w:pPr>
              <w:pStyle w:val="AmColumnHeading"/>
            </w:pPr>
            <w:r w:rsidRPr="000232D9">
              <w:t>Amendement</w:t>
            </w:r>
          </w:p>
        </w:tc>
      </w:tr>
      <w:tr w:rsidR="00834CC2" w:rsidRPr="000232D9" w14:paraId="122AD129" w14:textId="77777777" w:rsidTr="00F87118">
        <w:trPr>
          <w:jc w:val="center"/>
        </w:trPr>
        <w:tc>
          <w:tcPr>
            <w:tcW w:w="4876" w:type="dxa"/>
            <w:tcBorders>
              <w:top w:val="nil"/>
              <w:left w:val="nil"/>
              <w:bottom w:val="nil"/>
              <w:right w:val="nil"/>
            </w:tcBorders>
          </w:tcPr>
          <w:p w14:paraId="51DCB52B" w14:textId="77777777" w:rsidR="00834CC2" w:rsidRPr="000232D9" w:rsidRDefault="00834CC2" w:rsidP="00F87118">
            <w:pPr>
              <w:pStyle w:val="Normal6a"/>
            </w:pPr>
          </w:p>
        </w:tc>
        <w:tc>
          <w:tcPr>
            <w:tcW w:w="4876" w:type="dxa"/>
            <w:tcBorders>
              <w:top w:val="nil"/>
              <w:left w:val="nil"/>
              <w:bottom w:val="nil"/>
              <w:right w:val="nil"/>
            </w:tcBorders>
            <w:hideMark/>
          </w:tcPr>
          <w:p w14:paraId="1B1F130E" w14:textId="77777777" w:rsidR="00834CC2" w:rsidRPr="000232D9" w:rsidRDefault="00834CC2" w:rsidP="00F87118">
            <w:pPr>
              <w:pStyle w:val="Normal6a"/>
            </w:pPr>
            <w:bookmarkStart w:id="64" w:name="_Hlk230546565"/>
            <w:r w:rsidRPr="000232D9">
              <w:rPr>
                <w:b/>
                <w:i/>
              </w:rPr>
              <w:t>a bis)</w:t>
            </w:r>
            <w:r w:rsidRPr="000232D9">
              <w:tab/>
            </w:r>
            <w:r w:rsidRPr="000232D9">
              <w:rPr>
                <w:b/>
                <w:i/>
              </w:rPr>
              <w:t>Le point d) est remplacé par le texte suivant:</w:t>
            </w:r>
            <w:bookmarkEnd w:id="64"/>
          </w:p>
        </w:tc>
      </w:tr>
      <w:tr w:rsidR="00834CC2" w:rsidRPr="000232D9" w14:paraId="63BAFD81" w14:textId="77777777" w:rsidTr="00F87118">
        <w:trPr>
          <w:jc w:val="center"/>
        </w:trPr>
        <w:tc>
          <w:tcPr>
            <w:tcW w:w="4876" w:type="dxa"/>
            <w:tcBorders>
              <w:top w:val="nil"/>
              <w:left w:val="nil"/>
              <w:bottom w:val="nil"/>
              <w:right w:val="nil"/>
            </w:tcBorders>
            <w:hideMark/>
          </w:tcPr>
          <w:p w14:paraId="0FA6D9E7" w14:textId="77777777" w:rsidR="00834CC2" w:rsidRPr="000232D9" w:rsidRDefault="00834CC2" w:rsidP="00F87118">
            <w:pPr>
              <w:pStyle w:val="Normal6a"/>
            </w:pPr>
            <w:r w:rsidRPr="000232D9">
              <w:t>d) la promotion de l’économie verte et de l’économie bleue;</w:t>
            </w:r>
          </w:p>
        </w:tc>
        <w:tc>
          <w:tcPr>
            <w:tcW w:w="4876" w:type="dxa"/>
            <w:tcBorders>
              <w:top w:val="nil"/>
              <w:left w:val="nil"/>
              <w:bottom w:val="nil"/>
              <w:right w:val="nil"/>
            </w:tcBorders>
            <w:hideMark/>
          </w:tcPr>
          <w:p w14:paraId="0F023BC0" w14:textId="77777777" w:rsidR="00834CC2" w:rsidRPr="000232D9" w:rsidRDefault="00834CC2" w:rsidP="00F87118">
            <w:pPr>
              <w:pStyle w:val="Normal6a"/>
            </w:pPr>
            <w:bookmarkStart w:id="65" w:name="_Hlk230546576"/>
            <w:r w:rsidRPr="000232D9">
              <w:t>«d) la promotion de l’économie verte et de l’économie bleue</w:t>
            </w:r>
            <w:r w:rsidRPr="000232D9">
              <w:rPr>
                <w:b/>
                <w:bCs/>
                <w:i/>
                <w:iCs/>
              </w:rPr>
              <w:t xml:space="preserve"> durables</w:t>
            </w:r>
            <w:r w:rsidRPr="000232D9">
              <w:t>;</w:t>
            </w:r>
            <w:bookmarkEnd w:id="65"/>
            <w:r w:rsidRPr="000232D9">
              <w:t>»</w:t>
            </w:r>
          </w:p>
        </w:tc>
      </w:tr>
    </w:tbl>
    <w:p w14:paraId="179C2604"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C6B2D5C" w14:textId="77777777" w:rsidR="00834CC2" w:rsidRPr="000232D9" w:rsidRDefault="00834CC2" w:rsidP="00834CC2">
      <w:r w:rsidRPr="000232D9">
        <w:rPr>
          <w:rStyle w:val="HideTWBExt"/>
        </w:rPr>
        <w:t>&lt;/Amend&gt;</w:t>
      </w:r>
    </w:p>
    <w:p w14:paraId="018A47B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102</w:t>
      </w:r>
      <w:r w:rsidRPr="000232D9">
        <w:rPr>
          <w:rStyle w:val="HideTWBExt"/>
          <w:b w:val="0"/>
        </w:rPr>
        <w:t>&lt;/NumAm&gt;</w:t>
      </w:r>
    </w:p>
    <w:p w14:paraId="30EF1F23"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608A56C2" w14:textId="77777777" w:rsidR="00834CC2" w:rsidRPr="000232D9" w:rsidRDefault="00834CC2" w:rsidP="00834CC2">
      <w:pPr>
        <w:pStyle w:val="NormalBold"/>
      </w:pPr>
      <w:r w:rsidRPr="000232D9">
        <w:rPr>
          <w:rStyle w:val="HideTWBExt"/>
          <w:b w:val="0"/>
        </w:rPr>
        <w:t>&lt;/RepeatBlock-By&gt;</w:t>
      </w:r>
    </w:p>
    <w:p w14:paraId="362F3C09"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D1F0879" w14:textId="77777777" w:rsidR="00834CC2" w:rsidRPr="000232D9" w:rsidRDefault="00834CC2" w:rsidP="00834CC2">
      <w:pPr>
        <w:pStyle w:val="NormalBold"/>
      </w:pPr>
      <w:r w:rsidRPr="000232D9">
        <w:rPr>
          <w:rStyle w:val="HideTWBExt"/>
          <w:b w:val="0"/>
        </w:rPr>
        <w:t>&lt;Article&gt;</w:t>
      </w:r>
      <w:r w:rsidRPr="000232D9">
        <w:t>Article 1 – alinéa 1 – point 3 – sous-point b</w:t>
      </w:r>
      <w:r w:rsidRPr="000232D9">
        <w:rPr>
          <w:rStyle w:val="HideTWBExt"/>
          <w:b w:val="0"/>
        </w:rPr>
        <w:t>&lt;/Article&gt;</w:t>
      </w:r>
    </w:p>
    <w:p w14:paraId="3A94F6AE"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FC83A30" w14:textId="77777777" w:rsidR="00834CC2" w:rsidRPr="000232D9" w:rsidRDefault="00834CC2" w:rsidP="00834CC2">
      <w:r w:rsidRPr="000232D9">
        <w:rPr>
          <w:rStyle w:val="HideTWBExt"/>
        </w:rPr>
        <w:t>&lt;Article2&gt;</w:t>
      </w:r>
      <w:r w:rsidRPr="000232D9">
        <w:t>Article 5 – paragraphe 2 – point e</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D5001C1" w14:textId="77777777" w:rsidTr="00F87118">
        <w:trPr>
          <w:trHeight w:val="240"/>
          <w:jc w:val="center"/>
        </w:trPr>
        <w:tc>
          <w:tcPr>
            <w:tcW w:w="9752" w:type="dxa"/>
            <w:gridSpan w:val="2"/>
            <w:tcBorders>
              <w:top w:val="nil"/>
              <w:left w:val="nil"/>
              <w:bottom w:val="nil"/>
              <w:right w:val="nil"/>
            </w:tcBorders>
          </w:tcPr>
          <w:p w14:paraId="3F6D407E" w14:textId="77777777" w:rsidR="00834CC2" w:rsidRPr="000232D9" w:rsidRDefault="00834CC2" w:rsidP="00F87118"/>
        </w:tc>
      </w:tr>
      <w:tr w:rsidR="00834CC2" w:rsidRPr="000232D9" w14:paraId="72287E4A" w14:textId="77777777" w:rsidTr="00F87118">
        <w:trPr>
          <w:trHeight w:val="240"/>
          <w:jc w:val="center"/>
        </w:trPr>
        <w:tc>
          <w:tcPr>
            <w:tcW w:w="4876" w:type="dxa"/>
            <w:tcBorders>
              <w:top w:val="nil"/>
              <w:left w:val="nil"/>
              <w:bottom w:val="nil"/>
              <w:right w:val="nil"/>
            </w:tcBorders>
            <w:hideMark/>
          </w:tcPr>
          <w:p w14:paraId="61603D1A"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414EF2E" w14:textId="77777777" w:rsidR="00834CC2" w:rsidRPr="000232D9" w:rsidRDefault="00834CC2" w:rsidP="00F87118">
            <w:pPr>
              <w:pStyle w:val="AmColumnHeading"/>
            </w:pPr>
            <w:r w:rsidRPr="000232D9">
              <w:t>Amendement</w:t>
            </w:r>
          </w:p>
        </w:tc>
      </w:tr>
      <w:tr w:rsidR="00834CC2" w:rsidRPr="000232D9" w14:paraId="064B971E" w14:textId="77777777" w:rsidTr="00F87118">
        <w:trPr>
          <w:jc w:val="center"/>
        </w:trPr>
        <w:tc>
          <w:tcPr>
            <w:tcW w:w="4876" w:type="dxa"/>
            <w:tcBorders>
              <w:top w:val="nil"/>
              <w:left w:val="nil"/>
              <w:bottom w:val="nil"/>
              <w:right w:val="nil"/>
            </w:tcBorders>
            <w:hideMark/>
          </w:tcPr>
          <w:p w14:paraId="1681E122" w14:textId="77777777" w:rsidR="00834CC2" w:rsidRPr="000232D9" w:rsidRDefault="00834CC2" w:rsidP="00F87118">
            <w:pPr>
              <w:pStyle w:val="Normal6a"/>
            </w:pPr>
            <w:r w:rsidRPr="000232D9">
              <w:t>e)</w:t>
            </w:r>
            <w:r w:rsidRPr="000232D9">
              <w:tab/>
              <w:t>la gestion durable des ressources naturelles, y compris les matières premières, ainsi que la préservation et l’utilisation durable de la biodiversité et des services écosystémiques;</w:t>
            </w:r>
          </w:p>
        </w:tc>
        <w:tc>
          <w:tcPr>
            <w:tcW w:w="4876" w:type="dxa"/>
            <w:tcBorders>
              <w:top w:val="nil"/>
              <w:left w:val="nil"/>
              <w:bottom w:val="nil"/>
              <w:right w:val="nil"/>
            </w:tcBorders>
            <w:hideMark/>
          </w:tcPr>
          <w:p w14:paraId="0FA69FC2" w14:textId="77777777" w:rsidR="00834CC2" w:rsidRPr="000232D9" w:rsidRDefault="00834CC2" w:rsidP="00F87118">
            <w:pPr>
              <w:pStyle w:val="Normal6a"/>
            </w:pPr>
            <w:bookmarkStart w:id="66" w:name="_Hlk230546606"/>
            <w:r w:rsidRPr="000232D9">
              <w:t>e)</w:t>
            </w:r>
            <w:r w:rsidRPr="000232D9">
              <w:tab/>
              <w:t xml:space="preserve">la gestion durable des ressources naturelles, y compris les matières premières </w:t>
            </w:r>
            <w:r w:rsidRPr="000232D9">
              <w:rPr>
                <w:b/>
                <w:i/>
              </w:rPr>
              <w:t>essentielles, les ressources marines, l’eau et la pêche</w:t>
            </w:r>
            <w:r w:rsidRPr="000232D9">
              <w:t>, ainsi que la préservation et l’utilisation durable de la biodiversité et des services écosystémiques</w:t>
            </w:r>
            <w:r w:rsidRPr="000232D9">
              <w:rPr>
                <w:b/>
                <w:i/>
              </w:rPr>
              <w:t>, en veillant à ce que l’exploitation des ressources profite aux communautés locales et respecte des normes environnementales et sociales élevées</w:t>
            </w:r>
            <w:r w:rsidRPr="000232D9">
              <w:t>;</w:t>
            </w:r>
            <w:r w:rsidRPr="000232D9">
              <w:tab/>
            </w:r>
            <w:bookmarkEnd w:id="66"/>
          </w:p>
        </w:tc>
      </w:tr>
    </w:tbl>
    <w:p w14:paraId="1CF111DF"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74765C9" w14:textId="77777777" w:rsidR="00834CC2" w:rsidRPr="000232D9" w:rsidRDefault="00834CC2" w:rsidP="00834CC2">
      <w:r w:rsidRPr="000232D9">
        <w:rPr>
          <w:rStyle w:val="HideTWBExt"/>
        </w:rPr>
        <w:t>&lt;/Amend&gt;</w:t>
      </w:r>
    </w:p>
    <w:p w14:paraId="567F5F0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103</w:t>
      </w:r>
      <w:r w:rsidRPr="000232D9">
        <w:rPr>
          <w:rStyle w:val="HideTWBExt"/>
          <w:b w:val="0"/>
        </w:rPr>
        <w:t>&lt;/NumAm&gt;</w:t>
      </w:r>
    </w:p>
    <w:p w14:paraId="6F6DC17F"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60A50E2F" w14:textId="77777777" w:rsidR="00834CC2" w:rsidRPr="000232D9" w:rsidRDefault="00834CC2" w:rsidP="00834CC2">
      <w:pPr>
        <w:pStyle w:val="NormalBold"/>
      </w:pPr>
      <w:r w:rsidRPr="000232D9">
        <w:rPr>
          <w:rStyle w:val="HideTWBExt"/>
          <w:b w:val="0"/>
        </w:rPr>
        <w:t>&lt;/RepeatBlock-By&gt;</w:t>
      </w:r>
    </w:p>
    <w:p w14:paraId="371E146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80108B6" w14:textId="77777777" w:rsidR="00834CC2" w:rsidRPr="000232D9" w:rsidRDefault="00834CC2" w:rsidP="00834CC2">
      <w:pPr>
        <w:pStyle w:val="NormalBold"/>
      </w:pPr>
      <w:r w:rsidRPr="000232D9">
        <w:rPr>
          <w:rStyle w:val="HideTWBExt"/>
          <w:b w:val="0"/>
        </w:rPr>
        <w:t>&lt;Article&gt;</w:t>
      </w:r>
      <w:r w:rsidRPr="000232D9">
        <w:t>Article 1 – alinéa 1 – point 3 – sous-point b bis (nouveau)</w:t>
      </w:r>
      <w:r w:rsidRPr="000232D9">
        <w:rPr>
          <w:rStyle w:val="HideTWBExt"/>
          <w:b w:val="0"/>
        </w:rPr>
        <w:t>&lt;/Article&gt;</w:t>
      </w:r>
    </w:p>
    <w:p w14:paraId="7AB7F36C"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E02771C" w14:textId="77777777" w:rsidR="00834CC2" w:rsidRPr="000232D9" w:rsidRDefault="00834CC2" w:rsidP="00834CC2">
      <w:r w:rsidRPr="000232D9">
        <w:rPr>
          <w:rStyle w:val="HideTWBExt"/>
        </w:rPr>
        <w:t>&lt;Article2&gt;</w:t>
      </w:r>
      <w:r w:rsidRPr="000232D9">
        <w:t>Article 5 – paragraphe 2 – point i</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53DF3E8" w14:textId="77777777" w:rsidTr="00F87118">
        <w:trPr>
          <w:trHeight w:val="240"/>
          <w:jc w:val="center"/>
        </w:trPr>
        <w:tc>
          <w:tcPr>
            <w:tcW w:w="9752" w:type="dxa"/>
            <w:gridSpan w:val="2"/>
            <w:tcBorders>
              <w:top w:val="nil"/>
              <w:left w:val="nil"/>
              <w:bottom w:val="nil"/>
              <w:right w:val="nil"/>
            </w:tcBorders>
          </w:tcPr>
          <w:p w14:paraId="3FA05732" w14:textId="77777777" w:rsidR="00834CC2" w:rsidRPr="000232D9" w:rsidRDefault="00834CC2" w:rsidP="00F87118"/>
        </w:tc>
      </w:tr>
      <w:tr w:rsidR="00834CC2" w:rsidRPr="000232D9" w14:paraId="53A2850D" w14:textId="77777777" w:rsidTr="00F87118">
        <w:trPr>
          <w:trHeight w:val="240"/>
          <w:jc w:val="center"/>
        </w:trPr>
        <w:tc>
          <w:tcPr>
            <w:tcW w:w="4876" w:type="dxa"/>
            <w:tcBorders>
              <w:top w:val="nil"/>
              <w:left w:val="nil"/>
              <w:bottom w:val="nil"/>
              <w:right w:val="nil"/>
            </w:tcBorders>
            <w:hideMark/>
          </w:tcPr>
          <w:p w14:paraId="34C2BD7C"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2DEC0C59" w14:textId="77777777" w:rsidR="00834CC2" w:rsidRPr="000232D9" w:rsidRDefault="00834CC2" w:rsidP="00F87118">
            <w:pPr>
              <w:pStyle w:val="AmColumnHeading"/>
            </w:pPr>
            <w:r w:rsidRPr="000232D9">
              <w:t>Amendement</w:t>
            </w:r>
          </w:p>
        </w:tc>
      </w:tr>
      <w:tr w:rsidR="00834CC2" w:rsidRPr="000232D9" w14:paraId="54CE9532" w14:textId="77777777" w:rsidTr="00F87118">
        <w:trPr>
          <w:jc w:val="center"/>
        </w:trPr>
        <w:tc>
          <w:tcPr>
            <w:tcW w:w="4876" w:type="dxa"/>
            <w:tcBorders>
              <w:top w:val="nil"/>
              <w:left w:val="nil"/>
              <w:bottom w:val="nil"/>
              <w:right w:val="nil"/>
            </w:tcBorders>
          </w:tcPr>
          <w:p w14:paraId="1CD731F2" w14:textId="77777777" w:rsidR="00834CC2" w:rsidRPr="000232D9" w:rsidRDefault="00834CC2" w:rsidP="00F87118">
            <w:pPr>
              <w:pStyle w:val="Normal6a"/>
            </w:pPr>
          </w:p>
        </w:tc>
        <w:tc>
          <w:tcPr>
            <w:tcW w:w="4876" w:type="dxa"/>
            <w:tcBorders>
              <w:top w:val="nil"/>
              <w:left w:val="nil"/>
              <w:bottom w:val="nil"/>
              <w:right w:val="nil"/>
            </w:tcBorders>
            <w:hideMark/>
          </w:tcPr>
          <w:p w14:paraId="06A3CBD0" w14:textId="77777777" w:rsidR="00834CC2" w:rsidRPr="000232D9" w:rsidRDefault="00834CC2" w:rsidP="00F87118">
            <w:pPr>
              <w:pStyle w:val="Normal6a"/>
            </w:pPr>
            <w:bookmarkStart w:id="67" w:name="_Hlk230546647"/>
            <w:r w:rsidRPr="000232D9">
              <w:rPr>
                <w:b/>
                <w:i/>
              </w:rPr>
              <w:t>b bis)</w:t>
            </w:r>
            <w:r w:rsidRPr="000232D9">
              <w:tab/>
            </w:r>
            <w:r w:rsidRPr="000232D9">
              <w:rPr>
                <w:b/>
                <w:i/>
              </w:rPr>
              <w:t>Le point i) est remplacé par le texte suivant:</w:t>
            </w:r>
            <w:bookmarkEnd w:id="67"/>
          </w:p>
        </w:tc>
      </w:tr>
      <w:tr w:rsidR="00834CC2" w:rsidRPr="000232D9" w14:paraId="1EBF29DF" w14:textId="77777777" w:rsidTr="00F87118">
        <w:trPr>
          <w:jc w:val="center"/>
        </w:trPr>
        <w:tc>
          <w:tcPr>
            <w:tcW w:w="4876" w:type="dxa"/>
            <w:tcBorders>
              <w:top w:val="nil"/>
              <w:left w:val="nil"/>
              <w:bottom w:val="nil"/>
              <w:right w:val="nil"/>
            </w:tcBorders>
          </w:tcPr>
          <w:p w14:paraId="143E8691" w14:textId="77777777" w:rsidR="00834CC2" w:rsidRPr="000232D9" w:rsidRDefault="00834CC2" w:rsidP="00F87118">
            <w:pPr>
              <w:pStyle w:val="Normal6a"/>
            </w:pPr>
            <w:r w:rsidRPr="000232D9">
              <w:t xml:space="preserve">i) l’accessibilité </w:t>
            </w:r>
            <w:r w:rsidRPr="000232D9">
              <w:rPr>
                <w:b/>
                <w:bCs/>
                <w:i/>
                <w:iCs/>
              </w:rPr>
              <w:t>numérique</w:t>
            </w:r>
            <w:r w:rsidRPr="000232D9">
              <w:t>;</w:t>
            </w:r>
          </w:p>
        </w:tc>
        <w:tc>
          <w:tcPr>
            <w:tcW w:w="4876" w:type="dxa"/>
            <w:tcBorders>
              <w:top w:val="nil"/>
              <w:left w:val="nil"/>
              <w:bottom w:val="nil"/>
              <w:right w:val="nil"/>
            </w:tcBorders>
            <w:hideMark/>
          </w:tcPr>
          <w:p w14:paraId="3DBD35A1" w14:textId="4C119D6D" w:rsidR="00834CC2" w:rsidRPr="000232D9" w:rsidRDefault="00834CC2" w:rsidP="00F87118">
            <w:pPr>
              <w:pStyle w:val="Normal6a"/>
            </w:pPr>
            <w:bookmarkStart w:id="68" w:name="_Hlk230546657"/>
            <w:proofErr w:type="gramStart"/>
            <w:r w:rsidRPr="000232D9">
              <w:t>«i</w:t>
            </w:r>
            <w:proofErr w:type="gramEnd"/>
            <w:r w:rsidRPr="000232D9">
              <w:t>)</w:t>
            </w:r>
            <w:r w:rsidRPr="000232D9">
              <w:rPr>
                <w:b/>
                <w:i/>
              </w:rPr>
              <w:t xml:space="preserve"> la connectivité et </w:t>
            </w:r>
            <w:r w:rsidRPr="000232D9">
              <w:t>l’accessibilité</w:t>
            </w:r>
            <w:r w:rsidRPr="000232D9">
              <w:rPr>
                <w:b/>
                <w:i/>
              </w:rPr>
              <w:t xml:space="preserve"> numériques, y compris par des connexions sécurisées par câble sous-marin, des liaisons par satellite et une infrastructure numérique résiliente, afin de garantir l’accès aux services publics, à l’éducation, aux soins de santé, aux interventions d’urgence et aux </w:t>
            </w:r>
            <w:r w:rsidR="00BD75BB">
              <w:rPr>
                <w:b/>
                <w:i/>
              </w:rPr>
              <w:t>perspectives</w:t>
            </w:r>
            <w:r w:rsidRPr="000232D9">
              <w:rPr>
                <w:b/>
                <w:i/>
              </w:rPr>
              <w:t xml:space="preserve"> économiques pour les communautés éloignées des PTOM</w:t>
            </w:r>
            <w:r w:rsidRPr="000232D9">
              <w:t>;</w:t>
            </w:r>
            <w:bookmarkEnd w:id="68"/>
            <w:r w:rsidRPr="000232D9">
              <w:t>»</w:t>
            </w:r>
          </w:p>
        </w:tc>
      </w:tr>
    </w:tbl>
    <w:p w14:paraId="26B6155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25CC54E" w14:textId="77777777" w:rsidR="00834CC2" w:rsidRPr="000232D9" w:rsidRDefault="00834CC2" w:rsidP="00834CC2">
      <w:pPr>
        <w:pStyle w:val="AmCrossRef"/>
      </w:pPr>
      <w:r w:rsidRPr="000232D9">
        <w:t>(Décision (UE) 2021/1764)</w:t>
      </w:r>
    </w:p>
    <w:p w14:paraId="2C0A04FF" w14:textId="77777777" w:rsidR="00834CC2" w:rsidRPr="000232D9" w:rsidRDefault="00834CC2" w:rsidP="00834CC2">
      <w:r w:rsidRPr="000232D9">
        <w:rPr>
          <w:rStyle w:val="HideTWBExt"/>
        </w:rPr>
        <w:t>&lt;/Amend&gt;</w:t>
      </w:r>
    </w:p>
    <w:p w14:paraId="162BC7D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104</w:t>
      </w:r>
      <w:r w:rsidRPr="000232D9">
        <w:rPr>
          <w:rStyle w:val="HideTWBExt"/>
          <w:b w:val="0"/>
        </w:rPr>
        <w:t>&lt;/NumAm&gt;</w:t>
      </w:r>
    </w:p>
    <w:p w14:paraId="289E870E"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64AFF8E7" w14:textId="77777777" w:rsidR="00834CC2" w:rsidRPr="000232D9" w:rsidRDefault="00834CC2" w:rsidP="00834CC2">
      <w:pPr>
        <w:pStyle w:val="NormalBold"/>
      </w:pPr>
      <w:r w:rsidRPr="000232D9">
        <w:rPr>
          <w:rStyle w:val="HideTWBExt"/>
          <w:b w:val="0"/>
        </w:rPr>
        <w:t>&lt;/RepeatBlock-By&gt;</w:t>
      </w:r>
    </w:p>
    <w:p w14:paraId="4DECA76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AE02E49" w14:textId="77777777" w:rsidR="00834CC2" w:rsidRPr="000232D9" w:rsidRDefault="00834CC2" w:rsidP="00834CC2">
      <w:pPr>
        <w:pStyle w:val="NormalBold"/>
      </w:pPr>
      <w:r w:rsidRPr="000232D9">
        <w:rPr>
          <w:rStyle w:val="HideTWBExt"/>
          <w:b w:val="0"/>
        </w:rPr>
        <w:t>&lt;Article&gt;</w:t>
      </w:r>
      <w:r w:rsidRPr="000232D9">
        <w:t>Article 1 – alinéa 1 – point 3 – sous-point b ter) (nouveau)</w:t>
      </w:r>
      <w:r w:rsidRPr="000232D9">
        <w:rPr>
          <w:rStyle w:val="HideTWBExt"/>
          <w:b w:val="0"/>
        </w:rPr>
        <w:t>&lt;/Article&gt;</w:t>
      </w:r>
    </w:p>
    <w:p w14:paraId="555C5BA5"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53349A76" w14:textId="77777777" w:rsidR="00834CC2" w:rsidRPr="000232D9" w:rsidRDefault="00834CC2" w:rsidP="00834CC2">
      <w:r w:rsidRPr="000232D9">
        <w:rPr>
          <w:rStyle w:val="HideTWBExt"/>
        </w:rPr>
        <w:t>&lt;Article2&gt;</w:t>
      </w:r>
      <w:r w:rsidRPr="000232D9">
        <w:t>Article 5 – paragraphe 2 – point k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1061A0B" w14:textId="77777777" w:rsidTr="00F87118">
        <w:trPr>
          <w:trHeight w:val="240"/>
          <w:jc w:val="center"/>
        </w:trPr>
        <w:tc>
          <w:tcPr>
            <w:tcW w:w="9752" w:type="dxa"/>
            <w:gridSpan w:val="2"/>
            <w:tcBorders>
              <w:top w:val="nil"/>
              <w:left w:val="nil"/>
              <w:bottom w:val="nil"/>
              <w:right w:val="nil"/>
            </w:tcBorders>
          </w:tcPr>
          <w:p w14:paraId="241692AF" w14:textId="77777777" w:rsidR="00834CC2" w:rsidRPr="000232D9" w:rsidRDefault="00834CC2" w:rsidP="00F87118"/>
        </w:tc>
      </w:tr>
      <w:tr w:rsidR="00834CC2" w:rsidRPr="000232D9" w14:paraId="143A858D" w14:textId="77777777" w:rsidTr="00F87118">
        <w:trPr>
          <w:trHeight w:val="240"/>
          <w:jc w:val="center"/>
        </w:trPr>
        <w:tc>
          <w:tcPr>
            <w:tcW w:w="4876" w:type="dxa"/>
            <w:tcBorders>
              <w:top w:val="nil"/>
              <w:left w:val="nil"/>
              <w:bottom w:val="nil"/>
              <w:right w:val="nil"/>
            </w:tcBorders>
            <w:hideMark/>
          </w:tcPr>
          <w:p w14:paraId="3221E300"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590E4A05" w14:textId="77777777" w:rsidR="00834CC2" w:rsidRPr="000232D9" w:rsidRDefault="00834CC2" w:rsidP="00F87118">
            <w:pPr>
              <w:pStyle w:val="AmColumnHeading"/>
            </w:pPr>
            <w:r w:rsidRPr="000232D9">
              <w:t>Amendement</w:t>
            </w:r>
          </w:p>
        </w:tc>
      </w:tr>
      <w:tr w:rsidR="00834CC2" w:rsidRPr="000232D9" w14:paraId="6ABE40A5" w14:textId="77777777" w:rsidTr="00F87118">
        <w:trPr>
          <w:jc w:val="center"/>
        </w:trPr>
        <w:tc>
          <w:tcPr>
            <w:tcW w:w="4876" w:type="dxa"/>
            <w:tcBorders>
              <w:top w:val="nil"/>
              <w:left w:val="nil"/>
              <w:bottom w:val="nil"/>
              <w:right w:val="nil"/>
            </w:tcBorders>
          </w:tcPr>
          <w:p w14:paraId="24221CA2" w14:textId="77777777" w:rsidR="00834CC2" w:rsidRPr="000232D9" w:rsidRDefault="00834CC2" w:rsidP="00F87118">
            <w:pPr>
              <w:pStyle w:val="Normal6a"/>
            </w:pPr>
          </w:p>
        </w:tc>
        <w:tc>
          <w:tcPr>
            <w:tcW w:w="4876" w:type="dxa"/>
            <w:tcBorders>
              <w:top w:val="nil"/>
              <w:left w:val="nil"/>
              <w:bottom w:val="nil"/>
              <w:right w:val="nil"/>
            </w:tcBorders>
            <w:hideMark/>
          </w:tcPr>
          <w:p w14:paraId="4BB14559" w14:textId="77777777" w:rsidR="00834CC2" w:rsidRPr="000232D9" w:rsidRDefault="00834CC2" w:rsidP="00F87118">
            <w:pPr>
              <w:pStyle w:val="Normal6a"/>
            </w:pPr>
            <w:bookmarkStart w:id="69" w:name="_Hlk230546776"/>
            <w:r w:rsidRPr="000232D9">
              <w:rPr>
                <w:b/>
                <w:i/>
              </w:rPr>
              <w:t>b ter)</w:t>
            </w:r>
            <w:r w:rsidRPr="000232D9">
              <w:tab/>
            </w:r>
            <w:r w:rsidRPr="000232D9">
              <w:rPr>
                <w:b/>
                <w:i/>
              </w:rPr>
              <w:t>le point suivant est ajouté:</w:t>
            </w:r>
            <w:bookmarkEnd w:id="69"/>
          </w:p>
        </w:tc>
      </w:tr>
      <w:tr w:rsidR="00834CC2" w:rsidRPr="000232D9" w14:paraId="3EFCB00A" w14:textId="77777777" w:rsidTr="00F87118">
        <w:trPr>
          <w:jc w:val="center"/>
        </w:trPr>
        <w:tc>
          <w:tcPr>
            <w:tcW w:w="4876" w:type="dxa"/>
            <w:tcBorders>
              <w:top w:val="nil"/>
              <w:left w:val="nil"/>
              <w:bottom w:val="nil"/>
              <w:right w:val="nil"/>
            </w:tcBorders>
          </w:tcPr>
          <w:p w14:paraId="1FC2E790" w14:textId="77777777" w:rsidR="00834CC2" w:rsidRPr="000232D9" w:rsidRDefault="00834CC2" w:rsidP="00F87118">
            <w:pPr>
              <w:pStyle w:val="Normal6a"/>
            </w:pPr>
          </w:p>
        </w:tc>
        <w:tc>
          <w:tcPr>
            <w:tcW w:w="4876" w:type="dxa"/>
            <w:tcBorders>
              <w:top w:val="nil"/>
              <w:left w:val="nil"/>
              <w:bottom w:val="nil"/>
              <w:right w:val="nil"/>
            </w:tcBorders>
            <w:hideMark/>
          </w:tcPr>
          <w:p w14:paraId="133A4F30" w14:textId="77777777" w:rsidR="00834CC2" w:rsidRPr="000232D9" w:rsidRDefault="00834CC2" w:rsidP="00F87118">
            <w:pPr>
              <w:pStyle w:val="Normal6a"/>
            </w:pPr>
            <w:bookmarkStart w:id="70" w:name="_Hlk230546794"/>
            <w:r w:rsidRPr="000232D9">
              <w:t>«</w:t>
            </w:r>
            <w:r w:rsidRPr="000232D9">
              <w:rPr>
                <w:b/>
                <w:i/>
              </w:rPr>
              <w:t>k bis) le développement et la promotion de techniques agroécologiques visant à renforcer la résilience des systèmes agricoles et à assurer la souveraineté alimentaire;</w:t>
            </w:r>
            <w:bookmarkEnd w:id="70"/>
            <w:r w:rsidRPr="000232D9">
              <w:rPr>
                <w:b/>
                <w:i/>
              </w:rPr>
              <w:t>»</w:t>
            </w:r>
          </w:p>
        </w:tc>
      </w:tr>
    </w:tbl>
    <w:p w14:paraId="7EFA5409"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476C664" w14:textId="77777777" w:rsidR="00834CC2" w:rsidRPr="000232D9" w:rsidRDefault="00834CC2" w:rsidP="00834CC2">
      <w:pPr>
        <w:pStyle w:val="AmCrossRef"/>
      </w:pPr>
      <w:r w:rsidRPr="000232D9">
        <w:t>(Décision (UE) 2021/1764)</w:t>
      </w:r>
    </w:p>
    <w:p w14:paraId="3BA5E489" w14:textId="77777777" w:rsidR="00834CC2" w:rsidRPr="000232D9" w:rsidRDefault="00834CC2" w:rsidP="00834CC2">
      <w:r w:rsidRPr="000232D9">
        <w:rPr>
          <w:rStyle w:val="HideTWBExt"/>
        </w:rPr>
        <w:t>&lt;/Amend&gt;</w:t>
      </w:r>
    </w:p>
    <w:p w14:paraId="03820D73"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105</w:t>
      </w:r>
      <w:r w:rsidRPr="000232D9">
        <w:rPr>
          <w:rStyle w:val="HideTWBExt"/>
          <w:b w:val="0"/>
        </w:rPr>
        <w:t>&lt;/NumAm&gt;</w:t>
      </w:r>
    </w:p>
    <w:p w14:paraId="2F4A95AC"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5B5CB75B" w14:textId="77777777" w:rsidR="00834CC2" w:rsidRPr="000232D9" w:rsidRDefault="00834CC2" w:rsidP="00834CC2">
      <w:pPr>
        <w:pStyle w:val="NormalBold"/>
      </w:pPr>
      <w:r w:rsidRPr="000232D9">
        <w:rPr>
          <w:rStyle w:val="HideTWBExt"/>
          <w:b w:val="0"/>
        </w:rPr>
        <w:t>&lt;/RepeatBlock-By&gt;</w:t>
      </w:r>
    </w:p>
    <w:p w14:paraId="0EF3100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DBA9A96" w14:textId="77777777" w:rsidR="00834CC2" w:rsidRPr="000232D9" w:rsidRDefault="00834CC2" w:rsidP="00834CC2">
      <w:pPr>
        <w:pStyle w:val="NormalBold"/>
      </w:pPr>
      <w:r w:rsidRPr="000232D9">
        <w:rPr>
          <w:rStyle w:val="HideTWBExt"/>
          <w:b w:val="0"/>
        </w:rPr>
        <w:t>&lt;Article&gt;</w:t>
      </w:r>
      <w:r w:rsidRPr="000232D9">
        <w:t>Article 1 – alinéa 1 – point 3 – sous-point c</w:t>
      </w:r>
      <w:r w:rsidRPr="000232D9">
        <w:rPr>
          <w:rStyle w:val="HideTWBExt"/>
          <w:b w:val="0"/>
        </w:rPr>
        <w:t>&lt;/Article&gt;</w:t>
      </w:r>
    </w:p>
    <w:p w14:paraId="1AC92F42"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326A462" w14:textId="77777777" w:rsidR="00834CC2" w:rsidRPr="000232D9" w:rsidRDefault="00834CC2" w:rsidP="00834CC2">
      <w:r w:rsidRPr="000232D9">
        <w:rPr>
          <w:rStyle w:val="HideTWBExt"/>
        </w:rPr>
        <w:t>&lt;Article2&gt;</w:t>
      </w:r>
      <w:r w:rsidRPr="000232D9">
        <w:t>Article 5 – paragraphe 2 – point m</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74C84D0" w14:textId="77777777" w:rsidTr="00F87118">
        <w:trPr>
          <w:trHeight w:val="240"/>
          <w:jc w:val="center"/>
        </w:trPr>
        <w:tc>
          <w:tcPr>
            <w:tcW w:w="9752" w:type="dxa"/>
            <w:gridSpan w:val="2"/>
            <w:tcBorders>
              <w:top w:val="nil"/>
              <w:left w:val="nil"/>
              <w:bottom w:val="nil"/>
              <w:right w:val="nil"/>
            </w:tcBorders>
          </w:tcPr>
          <w:p w14:paraId="6C7D2049" w14:textId="77777777" w:rsidR="00834CC2" w:rsidRPr="000232D9" w:rsidRDefault="00834CC2" w:rsidP="00F87118"/>
        </w:tc>
      </w:tr>
      <w:tr w:rsidR="00834CC2" w:rsidRPr="000232D9" w14:paraId="03D1C721" w14:textId="77777777" w:rsidTr="00F87118">
        <w:trPr>
          <w:trHeight w:val="240"/>
          <w:jc w:val="center"/>
        </w:trPr>
        <w:tc>
          <w:tcPr>
            <w:tcW w:w="4876" w:type="dxa"/>
            <w:tcBorders>
              <w:top w:val="nil"/>
              <w:left w:val="nil"/>
              <w:bottom w:val="nil"/>
              <w:right w:val="nil"/>
            </w:tcBorders>
            <w:hideMark/>
          </w:tcPr>
          <w:p w14:paraId="6D8FCF70"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115FE83" w14:textId="77777777" w:rsidR="00834CC2" w:rsidRPr="000232D9" w:rsidRDefault="00834CC2" w:rsidP="00F87118">
            <w:pPr>
              <w:pStyle w:val="AmColumnHeading"/>
            </w:pPr>
            <w:r w:rsidRPr="000232D9">
              <w:t>Amendement</w:t>
            </w:r>
          </w:p>
        </w:tc>
      </w:tr>
      <w:tr w:rsidR="00834CC2" w:rsidRPr="000232D9" w14:paraId="58B5C228" w14:textId="77777777" w:rsidTr="00F87118">
        <w:trPr>
          <w:jc w:val="center"/>
        </w:trPr>
        <w:tc>
          <w:tcPr>
            <w:tcW w:w="4876" w:type="dxa"/>
            <w:tcBorders>
              <w:top w:val="nil"/>
              <w:left w:val="nil"/>
              <w:bottom w:val="nil"/>
              <w:right w:val="nil"/>
            </w:tcBorders>
            <w:hideMark/>
          </w:tcPr>
          <w:p w14:paraId="21D0E0CE" w14:textId="77777777" w:rsidR="00834CC2" w:rsidRPr="000232D9" w:rsidRDefault="00834CC2" w:rsidP="00F87118">
            <w:pPr>
              <w:pStyle w:val="Normal6a"/>
            </w:pPr>
            <w:r w:rsidRPr="000232D9">
              <w:t>m)</w:t>
            </w:r>
            <w:r w:rsidRPr="000232D9">
              <w:tab/>
              <w:t>le développement de la coopération régionale dans l’Arctique, les Caraïbes, l’océan Indien, l’Atlantique et le Pacifique;</w:t>
            </w:r>
          </w:p>
        </w:tc>
        <w:tc>
          <w:tcPr>
            <w:tcW w:w="4876" w:type="dxa"/>
            <w:tcBorders>
              <w:top w:val="nil"/>
              <w:left w:val="nil"/>
              <w:bottom w:val="nil"/>
              <w:right w:val="nil"/>
            </w:tcBorders>
            <w:hideMark/>
          </w:tcPr>
          <w:p w14:paraId="654D11EE" w14:textId="77777777" w:rsidR="00834CC2" w:rsidRPr="000232D9" w:rsidRDefault="00834CC2" w:rsidP="00F87118">
            <w:pPr>
              <w:pStyle w:val="Normal6a"/>
            </w:pPr>
            <w:r w:rsidRPr="000232D9">
              <w:t>m)</w:t>
            </w:r>
            <w:r w:rsidRPr="000232D9">
              <w:tab/>
              <w:t>le développement de la coopération régionale dans l’Arctique, les Caraïbes, l’océan Indien, l’Atlantique et le Pacifique</w:t>
            </w:r>
            <w:bookmarkStart w:id="71" w:name="_Hlk230546828"/>
            <w:r w:rsidRPr="000232D9">
              <w:rPr>
                <w:b/>
                <w:i/>
              </w:rPr>
              <w:t xml:space="preserve"> en accordant une attention particulière à la coopération qui renforce la gouvernance des océans, la pêche durable, la connectivité entre les territoires éloignés, la préparation aux catastrophes et aux situations d’urgence, la résilience alimentaire et énergétique, ainsi que la recherche et l’innovation</w:t>
            </w:r>
            <w:bookmarkEnd w:id="71"/>
            <w:r w:rsidRPr="000232D9">
              <w:t>;</w:t>
            </w:r>
          </w:p>
        </w:tc>
      </w:tr>
    </w:tbl>
    <w:p w14:paraId="4FE66B8C"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5B8ACBB" w14:textId="77777777" w:rsidR="00834CC2" w:rsidRPr="000232D9" w:rsidRDefault="00834CC2" w:rsidP="00834CC2">
      <w:r w:rsidRPr="000232D9">
        <w:rPr>
          <w:rStyle w:val="HideTWBExt"/>
        </w:rPr>
        <w:t>&lt;/Amend&gt;</w:t>
      </w:r>
    </w:p>
    <w:p w14:paraId="66DB6006"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106</w:t>
      </w:r>
      <w:r w:rsidRPr="000232D9">
        <w:rPr>
          <w:rStyle w:val="HideTWBExt"/>
          <w:b w:val="0"/>
        </w:rPr>
        <w:t>&lt;/NumAm&gt;</w:t>
      </w:r>
    </w:p>
    <w:p w14:paraId="08FFC569"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574510F4" w14:textId="77777777" w:rsidR="00834CC2" w:rsidRPr="000232D9" w:rsidRDefault="00834CC2" w:rsidP="00834CC2">
      <w:pPr>
        <w:pStyle w:val="NormalBold"/>
      </w:pPr>
      <w:r w:rsidRPr="000232D9">
        <w:rPr>
          <w:rStyle w:val="HideTWBExt"/>
          <w:b w:val="0"/>
        </w:rPr>
        <w:t>&lt;/RepeatBlock-By&gt;</w:t>
      </w:r>
    </w:p>
    <w:p w14:paraId="0FA8493E"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60E98E1" w14:textId="77777777" w:rsidR="00834CC2" w:rsidRPr="000232D9" w:rsidRDefault="00834CC2" w:rsidP="00834CC2">
      <w:pPr>
        <w:pStyle w:val="NormalBold"/>
      </w:pPr>
      <w:r w:rsidRPr="000232D9">
        <w:rPr>
          <w:rStyle w:val="HideTWBExt"/>
          <w:b w:val="0"/>
        </w:rPr>
        <w:t>&lt;Article&gt;</w:t>
      </w:r>
      <w:r w:rsidRPr="000232D9">
        <w:t>Article premier – alinéa 1 – point 3 – point c</w:t>
      </w:r>
      <w:r w:rsidRPr="000232D9">
        <w:rPr>
          <w:rStyle w:val="HideTWBExt"/>
          <w:b w:val="0"/>
        </w:rPr>
        <w:t>&lt;/Article&gt;</w:t>
      </w:r>
    </w:p>
    <w:p w14:paraId="390BC2E9"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13412FF3" w14:textId="77777777" w:rsidR="00834CC2" w:rsidRPr="000232D9" w:rsidRDefault="00834CC2" w:rsidP="00834CC2">
      <w:r w:rsidRPr="000232D9">
        <w:rPr>
          <w:rStyle w:val="HideTWBExt"/>
        </w:rPr>
        <w:t>&lt;Article2&gt;</w:t>
      </w:r>
      <w:r w:rsidRPr="000232D9">
        <w:t>Article 5 – paragraphe 2 – point m</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857E973" w14:textId="77777777" w:rsidTr="00F87118">
        <w:trPr>
          <w:trHeight w:val="240"/>
          <w:jc w:val="center"/>
        </w:trPr>
        <w:tc>
          <w:tcPr>
            <w:tcW w:w="9752" w:type="dxa"/>
            <w:gridSpan w:val="2"/>
            <w:tcBorders>
              <w:top w:val="nil"/>
              <w:left w:val="nil"/>
              <w:bottom w:val="nil"/>
              <w:right w:val="nil"/>
            </w:tcBorders>
          </w:tcPr>
          <w:p w14:paraId="46D945CF" w14:textId="77777777" w:rsidR="00834CC2" w:rsidRPr="000232D9" w:rsidRDefault="00834CC2" w:rsidP="00F87118"/>
        </w:tc>
      </w:tr>
      <w:tr w:rsidR="00834CC2" w:rsidRPr="000232D9" w14:paraId="316F2A07" w14:textId="77777777" w:rsidTr="00F87118">
        <w:trPr>
          <w:trHeight w:val="240"/>
          <w:jc w:val="center"/>
        </w:trPr>
        <w:tc>
          <w:tcPr>
            <w:tcW w:w="4876" w:type="dxa"/>
            <w:tcBorders>
              <w:top w:val="nil"/>
              <w:left w:val="nil"/>
              <w:bottom w:val="nil"/>
              <w:right w:val="nil"/>
            </w:tcBorders>
            <w:hideMark/>
          </w:tcPr>
          <w:p w14:paraId="7FA38CAF"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0590059" w14:textId="77777777" w:rsidR="00834CC2" w:rsidRPr="000232D9" w:rsidRDefault="00834CC2" w:rsidP="00F87118">
            <w:pPr>
              <w:pStyle w:val="AmColumnHeading"/>
            </w:pPr>
            <w:r w:rsidRPr="000232D9">
              <w:t>Amendement</w:t>
            </w:r>
          </w:p>
        </w:tc>
      </w:tr>
      <w:tr w:rsidR="00834CC2" w:rsidRPr="000232D9" w14:paraId="60CDDBD5" w14:textId="77777777" w:rsidTr="00F87118">
        <w:trPr>
          <w:jc w:val="center"/>
        </w:trPr>
        <w:tc>
          <w:tcPr>
            <w:tcW w:w="4876" w:type="dxa"/>
            <w:tcBorders>
              <w:top w:val="nil"/>
              <w:left w:val="nil"/>
              <w:bottom w:val="nil"/>
              <w:right w:val="nil"/>
            </w:tcBorders>
            <w:hideMark/>
          </w:tcPr>
          <w:p w14:paraId="10AC2444" w14:textId="77777777" w:rsidR="00834CC2" w:rsidRPr="000232D9" w:rsidRDefault="00834CC2" w:rsidP="00F87118">
            <w:pPr>
              <w:pStyle w:val="Normal6a"/>
            </w:pPr>
            <w:r w:rsidRPr="000232D9">
              <w:t>m)</w:t>
            </w:r>
            <w:r w:rsidRPr="000232D9">
              <w:tab/>
              <w:t>le développement de la coopération régionale dans l’Arctique, les Caraïbes, l’océan Indien, l’Atlantique et le Pacifique</w:t>
            </w:r>
            <w:r w:rsidRPr="000232D9">
              <w:rPr>
                <w:b/>
                <w:i/>
              </w:rPr>
              <w:t>.</w:t>
            </w:r>
            <w:r w:rsidRPr="000232D9">
              <w:t>;</w:t>
            </w:r>
          </w:p>
        </w:tc>
        <w:tc>
          <w:tcPr>
            <w:tcW w:w="4876" w:type="dxa"/>
            <w:tcBorders>
              <w:top w:val="nil"/>
              <w:left w:val="nil"/>
              <w:bottom w:val="nil"/>
              <w:right w:val="nil"/>
            </w:tcBorders>
            <w:hideMark/>
          </w:tcPr>
          <w:p w14:paraId="36F7F063" w14:textId="77777777" w:rsidR="00834CC2" w:rsidRPr="000232D9" w:rsidRDefault="00834CC2" w:rsidP="00F87118">
            <w:pPr>
              <w:pStyle w:val="Normal6a"/>
            </w:pPr>
            <w:bookmarkStart w:id="72" w:name="_Hlk230546856"/>
            <w:r w:rsidRPr="000232D9">
              <w:t>m)</w:t>
            </w:r>
            <w:r w:rsidRPr="000232D9">
              <w:tab/>
              <w:t xml:space="preserve">le développement de la coopération régionale dans l’Arctique, les Caraïbes, l’océan Indien, l’Atlantique et le Pacifique </w:t>
            </w:r>
            <w:r w:rsidRPr="000232D9">
              <w:rPr>
                <w:b/>
                <w:i/>
              </w:rPr>
              <w:t>y compris par le renforcement de la présence de l’Union, de ses capacités de coopération avec les États tiers partenaires et de la protection de ses intérêts stratégiques dans ces espaces</w:t>
            </w:r>
            <w:r w:rsidRPr="000232D9">
              <w:t>;</w:t>
            </w:r>
            <w:bookmarkEnd w:id="72"/>
          </w:p>
        </w:tc>
      </w:tr>
    </w:tbl>
    <w:p w14:paraId="54775A5C"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01D26F6A" w14:textId="77777777" w:rsidR="00834CC2" w:rsidRPr="000232D9" w:rsidRDefault="00834CC2" w:rsidP="00834CC2">
      <w:r w:rsidRPr="000232D9">
        <w:rPr>
          <w:rStyle w:val="HideTWBExt"/>
        </w:rPr>
        <w:t>&lt;/Amend&gt;</w:t>
      </w:r>
    </w:p>
    <w:p w14:paraId="4376B98E"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107</w:t>
      </w:r>
      <w:r w:rsidRPr="000232D9">
        <w:rPr>
          <w:rStyle w:val="HideTWBExt"/>
          <w:b w:val="0"/>
        </w:rPr>
        <w:t>&lt;/NumAm&gt;</w:t>
      </w:r>
    </w:p>
    <w:p w14:paraId="3CB9536E"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2CC28172" w14:textId="77777777" w:rsidR="00834CC2" w:rsidRPr="000232D9" w:rsidRDefault="00834CC2" w:rsidP="00834CC2">
      <w:pPr>
        <w:pStyle w:val="NormalBold"/>
      </w:pPr>
      <w:r w:rsidRPr="000232D9">
        <w:rPr>
          <w:rStyle w:val="HideTWBExt"/>
          <w:b w:val="0"/>
        </w:rPr>
        <w:t>&lt;/RepeatBlock-By&gt;</w:t>
      </w:r>
    </w:p>
    <w:p w14:paraId="3CECCE2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3AC880D" w14:textId="77777777" w:rsidR="00834CC2" w:rsidRPr="000232D9" w:rsidRDefault="00834CC2" w:rsidP="00834CC2">
      <w:pPr>
        <w:pStyle w:val="NormalBold"/>
      </w:pPr>
      <w:r w:rsidRPr="000232D9">
        <w:rPr>
          <w:rStyle w:val="HideTWBExt"/>
          <w:b w:val="0"/>
        </w:rPr>
        <w:t>&lt;Article&gt;</w:t>
      </w:r>
      <w:r w:rsidRPr="000232D9">
        <w:t>Article 1 – alinéa 1 – point 3 – sous-point c bis (nouveau)</w:t>
      </w:r>
      <w:r w:rsidRPr="000232D9">
        <w:rPr>
          <w:rStyle w:val="HideTWBExt"/>
          <w:b w:val="0"/>
        </w:rPr>
        <w:t>&lt;/Article&gt;</w:t>
      </w:r>
    </w:p>
    <w:p w14:paraId="6CEC402C"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E66D5F0" w14:textId="77777777" w:rsidR="00834CC2" w:rsidRPr="000232D9" w:rsidRDefault="00834CC2" w:rsidP="00834CC2">
      <w:r w:rsidRPr="000232D9">
        <w:rPr>
          <w:rStyle w:val="HideTWBExt"/>
        </w:rPr>
        <w:t>&lt;Article2&gt;</w:t>
      </w:r>
      <w:r w:rsidRPr="000232D9">
        <w:t>Article 5 – paragraphe 2 – point m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1C231B7" w14:textId="77777777" w:rsidTr="00F87118">
        <w:trPr>
          <w:trHeight w:val="240"/>
          <w:jc w:val="center"/>
        </w:trPr>
        <w:tc>
          <w:tcPr>
            <w:tcW w:w="9752" w:type="dxa"/>
            <w:gridSpan w:val="2"/>
            <w:tcBorders>
              <w:top w:val="nil"/>
              <w:left w:val="nil"/>
              <w:bottom w:val="nil"/>
              <w:right w:val="nil"/>
            </w:tcBorders>
          </w:tcPr>
          <w:p w14:paraId="0A2A3F11" w14:textId="77777777" w:rsidR="00834CC2" w:rsidRPr="000232D9" w:rsidRDefault="00834CC2" w:rsidP="00F87118"/>
        </w:tc>
      </w:tr>
      <w:tr w:rsidR="00834CC2" w:rsidRPr="000232D9" w14:paraId="549A599E" w14:textId="77777777" w:rsidTr="00F87118">
        <w:trPr>
          <w:trHeight w:val="240"/>
          <w:jc w:val="center"/>
        </w:trPr>
        <w:tc>
          <w:tcPr>
            <w:tcW w:w="4876" w:type="dxa"/>
            <w:tcBorders>
              <w:top w:val="nil"/>
              <w:left w:val="nil"/>
              <w:bottom w:val="nil"/>
              <w:right w:val="nil"/>
            </w:tcBorders>
            <w:hideMark/>
          </w:tcPr>
          <w:p w14:paraId="61F9F858"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DB93105" w14:textId="77777777" w:rsidR="00834CC2" w:rsidRPr="000232D9" w:rsidRDefault="00834CC2" w:rsidP="00F87118">
            <w:pPr>
              <w:pStyle w:val="AmColumnHeading"/>
            </w:pPr>
            <w:r w:rsidRPr="000232D9">
              <w:t>Amendement</w:t>
            </w:r>
          </w:p>
        </w:tc>
      </w:tr>
      <w:tr w:rsidR="00834CC2" w:rsidRPr="000232D9" w14:paraId="5BFDF999" w14:textId="77777777" w:rsidTr="00F87118">
        <w:trPr>
          <w:jc w:val="center"/>
        </w:trPr>
        <w:tc>
          <w:tcPr>
            <w:tcW w:w="4876" w:type="dxa"/>
            <w:tcBorders>
              <w:top w:val="nil"/>
              <w:left w:val="nil"/>
              <w:bottom w:val="nil"/>
              <w:right w:val="nil"/>
            </w:tcBorders>
          </w:tcPr>
          <w:p w14:paraId="406CE335" w14:textId="77777777" w:rsidR="00834CC2" w:rsidRPr="000232D9" w:rsidRDefault="00834CC2" w:rsidP="00F87118">
            <w:pPr>
              <w:pStyle w:val="Normal6a"/>
            </w:pPr>
          </w:p>
        </w:tc>
        <w:tc>
          <w:tcPr>
            <w:tcW w:w="4876" w:type="dxa"/>
            <w:tcBorders>
              <w:top w:val="nil"/>
              <w:left w:val="nil"/>
              <w:bottom w:val="nil"/>
              <w:right w:val="nil"/>
            </w:tcBorders>
            <w:hideMark/>
          </w:tcPr>
          <w:p w14:paraId="2C5535CE" w14:textId="77777777" w:rsidR="00834CC2" w:rsidRPr="000232D9" w:rsidRDefault="00834CC2" w:rsidP="00F87118">
            <w:pPr>
              <w:pStyle w:val="Normal6a"/>
            </w:pPr>
            <w:bookmarkStart w:id="73" w:name="_Hlk230546900"/>
            <w:r w:rsidRPr="000232D9">
              <w:rPr>
                <w:b/>
                <w:i/>
              </w:rPr>
              <w:t>c bis)</w:t>
            </w:r>
            <w:r w:rsidRPr="000232D9">
              <w:tab/>
            </w:r>
            <w:r w:rsidRPr="000232D9">
              <w:rPr>
                <w:b/>
                <w:i/>
              </w:rPr>
              <w:t>le point suivant est ajouté:</w:t>
            </w:r>
            <w:bookmarkEnd w:id="73"/>
          </w:p>
        </w:tc>
      </w:tr>
      <w:tr w:rsidR="00834CC2" w:rsidRPr="000232D9" w14:paraId="6F7CF3C6" w14:textId="77777777" w:rsidTr="00F87118">
        <w:trPr>
          <w:jc w:val="center"/>
        </w:trPr>
        <w:tc>
          <w:tcPr>
            <w:tcW w:w="4876" w:type="dxa"/>
            <w:tcBorders>
              <w:top w:val="nil"/>
              <w:left w:val="nil"/>
              <w:bottom w:val="nil"/>
              <w:right w:val="nil"/>
            </w:tcBorders>
          </w:tcPr>
          <w:p w14:paraId="395D53A6" w14:textId="77777777" w:rsidR="00834CC2" w:rsidRPr="000232D9" w:rsidRDefault="00834CC2" w:rsidP="00F87118">
            <w:pPr>
              <w:pStyle w:val="Normal6a"/>
            </w:pPr>
          </w:p>
        </w:tc>
        <w:tc>
          <w:tcPr>
            <w:tcW w:w="4876" w:type="dxa"/>
            <w:tcBorders>
              <w:top w:val="nil"/>
              <w:left w:val="nil"/>
              <w:bottom w:val="nil"/>
              <w:right w:val="nil"/>
            </w:tcBorders>
            <w:hideMark/>
          </w:tcPr>
          <w:p w14:paraId="4C5EE4D1" w14:textId="77777777" w:rsidR="00834CC2" w:rsidRPr="000232D9" w:rsidRDefault="00834CC2" w:rsidP="00F87118">
            <w:pPr>
              <w:pStyle w:val="Normal6a"/>
            </w:pPr>
            <w:bookmarkStart w:id="74" w:name="_Hlk230546911"/>
            <w:r w:rsidRPr="000232D9">
              <w:rPr>
                <w:b/>
                <w:i/>
              </w:rPr>
              <w:t>«m bis) Dans le cadre de l’association, la coopération porte également sur la réduction des risques de catastrophes, les systèmes d’alerte précoce, la préparation aux situations d’urgence, la protection des côtes et les infrastructures résilientes, de manière à renforcer la capacité des PTOM à résister aux catastrophes naturelles, aux chocs liés au climat et à d’autres situations d’urgence;</w:t>
            </w:r>
            <w:bookmarkEnd w:id="74"/>
            <w:r w:rsidRPr="000232D9">
              <w:rPr>
                <w:b/>
                <w:i/>
              </w:rPr>
              <w:t>»</w:t>
            </w:r>
          </w:p>
        </w:tc>
      </w:tr>
    </w:tbl>
    <w:p w14:paraId="27A0E89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306E368" w14:textId="77777777" w:rsidR="00834CC2" w:rsidRPr="000232D9" w:rsidRDefault="00834CC2" w:rsidP="00834CC2">
      <w:pPr>
        <w:pStyle w:val="AmCrossRef"/>
      </w:pPr>
      <w:r w:rsidRPr="000232D9">
        <w:t>(Décision (UE) 2021/1764)</w:t>
      </w:r>
    </w:p>
    <w:p w14:paraId="1A4EF9BB" w14:textId="77777777" w:rsidR="00834CC2" w:rsidRPr="000232D9" w:rsidRDefault="00834CC2" w:rsidP="00834CC2">
      <w:r w:rsidRPr="000232D9">
        <w:rPr>
          <w:rStyle w:val="HideTWBExt"/>
        </w:rPr>
        <w:t>&lt;/Amend&gt;</w:t>
      </w:r>
    </w:p>
    <w:p w14:paraId="0E1EB6DD"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108</w:t>
      </w:r>
      <w:r w:rsidRPr="000232D9">
        <w:rPr>
          <w:rStyle w:val="HideTWBExt"/>
          <w:b w:val="0"/>
        </w:rPr>
        <w:t>&lt;/NumAm&gt;</w:t>
      </w:r>
    </w:p>
    <w:p w14:paraId="4B59F502"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55192B76" w14:textId="77777777" w:rsidR="00834CC2" w:rsidRPr="000232D9" w:rsidRDefault="00834CC2" w:rsidP="00834CC2">
      <w:pPr>
        <w:pStyle w:val="NormalBold"/>
      </w:pPr>
      <w:r w:rsidRPr="000232D9">
        <w:rPr>
          <w:rStyle w:val="HideTWBExt"/>
          <w:b w:val="0"/>
        </w:rPr>
        <w:t>&lt;/RepeatBlock-By&gt;</w:t>
      </w:r>
    </w:p>
    <w:p w14:paraId="41A5309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9472D08" w14:textId="77777777" w:rsidR="00834CC2" w:rsidRPr="000232D9" w:rsidRDefault="00834CC2" w:rsidP="00834CC2">
      <w:pPr>
        <w:pStyle w:val="NormalBold"/>
      </w:pPr>
      <w:r w:rsidRPr="000232D9">
        <w:rPr>
          <w:rStyle w:val="HideTWBExt"/>
          <w:b w:val="0"/>
        </w:rPr>
        <w:t>&lt;Article&gt;</w:t>
      </w:r>
      <w:r w:rsidRPr="000232D9">
        <w:t>Article 1 – alinéa 1 – point 3 – sous-point d</w:t>
      </w:r>
      <w:r w:rsidRPr="000232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414B243" w14:textId="77777777" w:rsidTr="00F87118">
        <w:trPr>
          <w:trHeight w:val="240"/>
          <w:jc w:val="center"/>
        </w:trPr>
        <w:tc>
          <w:tcPr>
            <w:tcW w:w="9752" w:type="dxa"/>
            <w:gridSpan w:val="2"/>
            <w:tcBorders>
              <w:top w:val="nil"/>
              <w:left w:val="nil"/>
              <w:bottom w:val="nil"/>
              <w:right w:val="nil"/>
            </w:tcBorders>
          </w:tcPr>
          <w:p w14:paraId="3A9793FA" w14:textId="77777777" w:rsidR="00834CC2" w:rsidRPr="000232D9" w:rsidRDefault="00834CC2" w:rsidP="00F87118"/>
        </w:tc>
      </w:tr>
      <w:tr w:rsidR="00834CC2" w:rsidRPr="000232D9" w14:paraId="58E54B4D" w14:textId="77777777" w:rsidTr="00F87118">
        <w:trPr>
          <w:trHeight w:val="240"/>
          <w:jc w:val="center"/>
        </w:trPr>
        <w:tc>
          <w:tcPr>
            <w:tcW w:w="4876" w:type="dxa"/>
            <w:tcBorders>
              <w:top w:val="nil"/>
              <w:left w:val="nil"/>
              <w:bottom w:val="nil"/>
              <w:right w:val="nil"/>
            </w:tcBorders>
            <w:hideMark/>
          </w:tcPr>
          <w:p w14:paraId="0907A962"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05F9BD71" w14:textId="77777777" w:rsidR="00834CC2" w:rsidRPr="000232D9" w:rsidRDefault="00834CC2" w:rsidP="00F87118">
            <w:pPr>
              <w:pStyle w:val="AmColumnHeading"/>
            </w:pPr>
            <w:r w:rsidRPr="000232D9">
              <w:t>Amendement</w:t>
            </w:r>
          </w:p>
        </w:tc>
      </w:tr>
      <w:tr w:rsidR="00834CC2" w:rsidRPr="000232D9" w14:paraId="40093CC7" w14:textId="77777777" w:rsidTr="00F87118">
        <w:trPr>
          <w:jc w:val="center"/>
        </w:trPr>
        <w:tc>
          <w:tcPr>
            <w:tcW w:w="4876" w:type="dxa"/>
            <w:tcBorders>
              <w:top w:val="nil"/>
              <w:left w:val="nil"/>
              <w:bottom w:val="nil"/>
              <w:right w:val="nil"/>
            </w:tcBorders>
            <w:hideMark/>
          </w:tcPr>
          <w:p w14:paraId="6F86AC1A" w14:textId="77777777" w:rsidR="00834CC2" w:rsidRPr="000232D9" w:rsidRDefault="00834CC2" w:rsidP="00F87118">
            <w:pPr>
              <w:pStyle w:val="Normal6a"/>
              <w:rPr>
                <w:b/>
                <w:bCs/>
                <w:i/>
                <w:iCs/>
              </w:rPr>
            </w:pPr>
            <w:r w:rsidRPr="000232D9">
              <w:rPr>
                <w:b/>
                <w:i/>
              </w:rPr>
              <w:t>d)</w:t>
            </w:r>
            <w:r w:rsidRPr="000232D9">
              <w:rPr>
                <w:b/>
                <w:i/>
              </w:rPr>
              <w:tab/>
              <w:t>le point n) est supprimé;</w:t>
            </w:r>
          </w:p>
        </w:tc>
        <w:tc>
          <w:tcPr>
            <w:tcW w:w="4876" w:type="dxa"/>
            <w:tcBorders>
              <w:top w:val="nil"/>
              <w:left w:val="nil"/>
              <w:bottom w:val="nil"/>
              <w:right w:val="nil"/>
            </w:tcBorders>
            <w:hideMark/>
          </w:tcPr>
          <w:p w14:paraId="1C854733" w14:textId="77777777" w:rsidR="00834CC2" w:rsidRPr="000232D9" w:rsidRDefault="00834CC2" w:rsidP="00F87118">
            <w:pPr>
              <w:pStyle w:val="Normal6a"/>
            </w:pPr>
            <w:r w:rsidRPr="000232D9">
              <w:rPr>
                <w:b/>
                <w:i/>
              </w:rPr>
              <w:t>supprimé</w:t>
            </w:r>
          </w:p>
        </w:tc>
      </w:tr>
    </w:tbl>
    <w:p w14:paraId="3D6D828C"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D36100C" w14:textId="77777777" w:rsidR="00834CC2" w:rsidRPr="000232D9" w:rsidRDefault="00834CC2" w:rsidP="00834CC2">
      <w:r w:rsidRPr="000232D9">
        <w:rPr>
          <w:rStyle w:val="HideTWBExt"/>
        </w:rPr>
        <w:t>&lt;/Amend&gt;</w:t>
      </w:r>
    </w:p>
    <w:p w14:paraId="2AB451FC"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109</w:t>
      </w:r>
      <w:r w:rsidRPr="000232D9">
        <w:rPr>
          <w:rStyle w:val="HideTWBExt"/>
          <w:b w:val="0"/>
        </w:rPr>
        <w:t>&lt;/NumAm&gt;</w:t>
      </w:r>
    </w:p>
    <w:p w14:paraId="62B9E8E4"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11286373"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557BE67A" w14:textId="77777777" w:rsidR="00834CC2" w:rsidRPr="000232D9" w:rsidRDefault="00834CC2" w:rsidP="00834CC2">
      <w:pPr>
        <w:pStyle w:val="NormalBold"/>
      </w:pPr>
      <w:r w:rsidRPr="000232D9">
        <w:rPr>
          <w:rStyle w:val="HideTWBExt"/>
          <w:b w:val="0"/>
        </w:rPr>
        <w:t>&lt;/RepeatBlock-By&gt;</w:t>
      </w:r>
    </w:p>
    <w:p w14:paraId="0D45BCE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76C9095" w14:textId="77777777" w:rsidR="00834CC2" w:rsidRPr="000232D9" w:rsidRDefault="00834CC2" w:rsidP="00834CC2">
      <w:pPr>
        <w:pStyle w:val="NormalBold"/>
      </w:pPr>
      <w:r w:rsidRPr="000232D9">
        <w:rPr>
          <w:rStyle w:val="HideTWBExt"/>
          <w:b w:val="0"/>
        </w:rPr>
        <w:t>&lt;Article&gt;</w:t>
      </w:r>
      <w:r w:rsidRPr="000232D9">
        <w:t>Article 1 – alinéa 1 – point 3 bis (nouveau)</w:t>
      </w:r>
      <w:r w:rsidRPr="000232D9">
        <w:rPr>
          <w:rStyle w:val="HideTWBExt"/>
          <w:b w:val="0"/>
        </w:rPr>
        <w:t>&lt;/Article&gt;</w:t>
      </w:r>
    </w:p>
    <w:p w14:paraId="2AF3737B"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58A1F6DF" w14:textId="77777777" w:rsidR="00834CC2" w:rsidRPr="000232D9" w:rsidRDefault="00834CC2" w:rsidP="00834CC2">
      <w:r w:rsidRPr="000232D9">
        <w:rPr>
          <w:rStyle w:val="HideTWBExt"/>
        </w:rPr>
        <w:t>&lt;Article2&gt;</w:t>
      </w:r>
      <w:r w:rsidRPr="000232D9">
        <w:t>Article 6 – paragraphe 1</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D04950F" w14:textId="77777777" w:rsidTr="00F87118">
        <w:trPr>
          <w:trHeight w:val="240"/>
          <w:jc w:val="center"/>
        </w:trPr>
        <w:tc>
          <w:tcPr>
            <w:tcW w:w="9752" w:type="dxa"/>
            <w:gridSpan w:val="2"/>
            <w:tcBorders>
              <w:top w:val="nil"/>
              <w:left w:val="nil"/>
              <w:bottom w:val="nil"/>
              <w:right w:val="nil"/>
            </w:tcBorders>
          </w:tcPr>
          <w:p w14:paraId="5888A3E6" w14:textId="77777777" w:rsidR="00834CC2" w:rsidRPr="000232D9" w:rsidRDefault="00834CC2" w:rsidP="00F87118"/>
        </w:tc>
      </w:tr>
      <w:tr w:rsidR="00834CC2" w:rsidRPr="000232D9" w14:paraId="7672BFD6" w14:textId="77777777" w:rsidTr="00F87118">
        <w:trPr>
          <w:trHeight w:val="240"/>
          <w:jc w:val="center"/>
        </w:trPr>
        <w:tc>
          <w:tcPr>
            <w:tcW w:w="4876" w:type="dxa"/>
            <w:tcBorders>
              <w:top w:val="nil"/>
              <w:left w:val="nil"/>
              <w:bottom w:val="nil"/>
              <w:right w:val="nil"/>
            </w:tcBorders>
            <w:hideMark/>
          </w:tcPr>
          <w:p w14:paraId="03D72683"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6FED1CB2" w14:textId="77777777" w:rsidR="00834CC2" w:rsidRPr="000232D9" w:rsidRDefault="00834CC2" w:rsidP="00F87118">
            <w:pPr>
              <w:pStyle w:val="AmColumnHeading"/>
            </w:pPr>
            <w:r w:rsidRPr="000232D9">
              <w:t>Amendement</w:t>
            </w:r>
          </w:p>
        </w:tc>
      </w:tr>
      <w:tr w:rsidR="00834CC2" w:rsidRPr="000232D9" w14:paraId="278B8DFA" w14:textId="77777777" w:rsidTr="00F87118">
        <w:trPr>
          <w:jc w:val="center"/>
        </w:trPr>
        <w:tc>
          <w:tcPr>
            <w:tcW w:w="4876" w:type="dxa"/>
            <w:tcBorders>
              <w:top w:val="nil"/>
              <w:left w:val="nil"/>
              <w:bottom w:val="nil"/>
              <w:right w:val="nil"/>
            </w:tcBorders>
          </w:tcPr>
          <w:p w14:paraId="2B367997" w14:textId="77777777" w:rsidR="00834CC2" w:rsidRPr="000232D9" w:rsidRDefault="00834CC2" w:rsidP="00F87118">
            <w:pPr>
              <w:pStyle w:val="Normal6a"/>
            </w:pPr>
          </w:p>
        </w:tc>
        <w:tc>
          <w:tcPr>
            <w:tcW w:w="4876" w:type="dxa"/>
            <w:tcBorders>
              <w:top w:val="nil"/>
              <w:left w:val="nil"/>
              <w:bottom w:val="nil"/>
              <w:right w:val="nil"/>
            </w:tcBorders>
            <w:hideMark/>
          </w:tcPr>
          <w:p w14:paraId="63E371A4" w14:textId="77777777" w:rsidR="00834CC2" w:rsidRPr="000232D9" w:rsidRDefault="00834CC2" w:rsidP="00F87118">
            <w:pPr>
              <w:pStyle w:val="Normal6a"/>
            </w:pPr>
            <w:r w:rsidRPr="000232D9">
              <w:rPr>
                <w:b/>
                <w:i/>
              </w:rPr>
              <w:t>3 bis)</w:t>
            </w:r>
            <w:r w:rsidRPr="000232D9">
              <w:rPr>
                <w:b/>
                <w:i/>
              </w:rPr>
              <w:tab/>
              <w:t>L’article 6, paragraphe 1, est remplacé par le texte suivant:</w:t>
            </w:r>
          </w:p>
        </w:tc>
      </w:tr>
      <w:tr w:rsidR="00834CC2" w:rsidRPr="000232D9" w14:paraId="5A88FC9C" w14:textId="77777777" w:rsidTr="00F87118">
        <w:trPr>
          <w:jc w:val="center"/>
        </w:trPr>
        <w:tc>
          <w:tcPr>
            <w:tcW w:w="4876" w:type="dxa"/>
            <w:tcBorders>
              <w:top w:val="nil"/>
              <w:left w:val="nil"/>
              <w:bottom w:val="nil"/>
              <w:right w:val="nil"/>
            </w:tcBorders>
          </w:tcPr>
          <w:p w14:paraId="2FD26ACA" w14:textId="77777777" w:rsidR="00834CC2" w:rsidRPr="000232D9" w:rsidRDefault="00834CC2" w:rsidP="00F87118">
            <w:pPr>
              <w:pStyle w:val="Normal6a"/>
            </w:pPr>
            <w:r w:rsidRPr="000232D9">
              <w:t>1. Afin de renforcer leurs relations mutuelles, l’Union et les PTOM s’attachent faire connaître l’association auprès de leurs citoyens, en particulier en encourageant le développement des relations et de la coopération entre les autorités, les milieux universitaires, la société civile et les entreprises des PTOM, d’une part, et leurs interlocuteurs au sein de l’Union, d’autre part.</w:t>
            </w:r>
          </w:p>
        </w:tc>
        <w:tc>
          <w:tcPr>
            <w:tcW w:w="4876" w:type="dxa"/>
            <w:tcBorders>
              <w:top w:val="nil"/>
              <w:left w:val="nil"/>
              <w:bottom w:val="nil"/>
              <w:right w:val="nil"/>
            </w:tcBorders>
            <w:hideMark/>
          </w:tcPr>
          <w:p w14:paraId="36579F59" w14:textId="77777777" w:rsidR="00834CC2" w:rsidRPr="000232D9" w:rsidRDefault="00834CC2" w:rsidP="00F87118">
            <w:pPr>
              <w:pStyle w:val="Normal6a"/>
              <w:rPr>
                <w:bCs/>
                <w:iCs/>
              </w:rPr>
            </w:pPr>
            <w:bookmarkStart w:id="75" w:name="_Hlk230547016"/>
            <w:r w:rsidRPr="000232D9">
              <w:t xml:space="preserve">«1. Afin de renforcer leurs relations mutuelles, l’Union, </w:t>
            </w:r>
            <w:r w:rsidRPr="000232D9">
              <w:rPr>
                <w:b/>
                <w:bCs/>
                <w:i/>
                <w:iCs/>
              </w:rPr>
              <w:t>les États membres</w:t>
            </w:r>
            <w:r w:rsidRPr="000232D9">
              <w:t xml:space="preserve"> et les PTOM s’attachent </w:t>
            </w:r>
            <w:r w:rsidRPr="00D767A4">
              <w:rPr>
                <w:b/>
                <w:bCs/>
                <w:i/>
                <w:iCs/>
              </w:rPr>
              <w:t>à</w:t>
            </w:r>
            <w:r w:rsidRPr="000232D9">
              <w:t xml:space="preserve"> faire connaître l’association auprès de leurs citoyens, en particulier en encourageant le développement des relations et de la coopération entre les autorités, </w:t>
            </w:r>
            <w:r w:rsidRPr="000232D9">
              <w:rPr>
                <w:b/>
                <w:bCs/>
                <w:i/>
                <w:iCs/>
              </w:rPr>
              <w:t>les communautés autochtones et locales,</w:t>
            </w:r>
            <w:r w:rsidRPr="000232D9">
              <w:t xml:space="preserve"> les milieux universitaires, la société civile et les entreprises des PTOM, d’une part, et leurs homologues au sein de l’Union, d’autre </w:t>
            </w:r>
            <w:proofErr w:type="gramStart"/>
            <w:r w:rsidRPr="000232D9">
              <w:t>part.</w:t>
            </w:r>
            <w:bookmarkEnd w:id="75"/>
            <w:r w:rsidRPr="000232D9">
              <w:t>»</w:t>
            </w:r>
            <w:proofErr w:type="gramEnd"/>
          </w:p>
        </w:tc>
      </w:tr>
    </w:tbl>
    <w:p w14:paraId="544FE05C"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75F14A6" w14:textId="77777777" w:rsidR="00834CC2" w:rsidRPr="000232D9" w:rsidRDefault="00834CC2" w:rsidP="00834CC2">
      <w:pPr>
        <w:pStyle w:val="AmCrossRef"/>
      </w:pPr>
      <w:r w:rsidRPr="000232D9">
        <w:t>(Décision (UE) 2021/1764)</w:t>
      </w:r>
    </w:p>
    <w:p w14:paraId="35A7D502" w14:textId="77777777" w:rsidR="00834CC2" w:rsidRPr="000232D9" w:rsidRDefault="00834CC2" w:rsidP="00834CC2">
      <w:r w:rsidRPr="000232D9">
        <w:rPr>
          <w:rStyle w:val="HideTWBExt"/>
        </w:rPr>
        <w:t>&lt;/Amend&gt;</w:t>
      </w:r>
    </w:p>
    <w:p w14:paraId="644195E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110</w:t>
      </w:r>
      <w:r w:rsidRPr="000232D9">
        <w:rPr>
          <w:rStyle w:val="HideTWBExt"/>
          <w:b w:val="0"/>
        </w:rPr>
        <w:t>&lt;/NumAm&gt;</w:t>
      </w:r>
    </w:p>
    <w:p w14:paraId="4321D6FA"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044116E8" w14:textId="77777777" w:rsidR="00834CC2" w:rsidRPr="000232D9" w:rsidRDefault="00834CC2" w:rsidP="00834CC2">
      <w:pPr>
        <w:pStyle w:val="NormalBold"/>
      </w:pPr>
      <w:r w:rsidRPr="000232D9">
        <w:rPr>
          <w:rStyle w:val="HideTWBExt"/>
          <w:b w:val="0"/>
        </w:rPr>
        <w:t>&lt;/RepeatBlock-By&gt;</w:t>
      </w:r>
    </w:p>
    <w:p w14:paraId="50186CD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414548A" w14:textId="77777777" w:rsidR="00834CC2" w:rsidRPr="000232D9" w:rsidRDefault="00834CC2" w:rsidP="00834CC2">
      <w:pPr>
        <w:pStyle w:val="NormalBold"/>
      </w:pPr>
      <w:r w:rsidRPr="000232D9">
        <w:rPr>
          <w:rStyle w:val="HideTWBExt"/>
          <w:b w:val="0"/>
        </w:rPr>
        <w:t>&lt;Article&gt;</w:t>
      </w:r>
      <w:r w:rsidRPr="000232D9">
        <w:t>Article 1 – alinéa 1 – point 3 ter (nouveau)</w:t>
      </w:r>
      <w:r w:rsidRPr="000232D9">
        <w:rPr>
          <w:rStyle w:val="HideTWBExt"/>
          <w:b w:val="0"/>
        </w:rPr>
        <w:t>&lt;/Article&gt;</w:t>
      </w:r>
    </w:p>
    <w:p w14:paraId="2AFC0335"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113D043" w14:textId="77777777" w:rsidR="00834CC2" w:rsidRPr="000232D9" w:rsidRDefault="00834CC2" w:rsidP="00834CC2">
      <w:r w:rsidRPr="000232D9">
        <w:rPr>
          <w:rStyle w:val="HideTWBExt"/>
        </w:rPr>
        <w:t>&lt;Article2&gt;</w:t>
      </w:r>
      <w:r w:rsidRPr="000232D9">
        <w:t>Article 6 – paragraphe 2 bis (nouveau)</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ECE57BE" w14:textId="77777777" w:rsidTr="00F87118">
        <w:trPr>
          <w:trHeight w:val="240"/>
          <w:jc w:val="center"/>
        </w:trPr>
        <w:tc>
          <w:tcPr>
            <w:tcW w:w="9752" w:type="dxa"/>
            <w:gridSpan w:val="2"/>
            <w:tcBorders>
              <w:top w:val="nil"/>
              <w:left w:val="nil"/>
              <w:bottom w:val="nil"/>
              <w:right w:val="nil"/>
            </w:tcBorders>
          </w:tcPr>
          <w:p w14:paraId="1029632C" w14:textId="77777777" w:rsidR="00834CC2" w:rsidRPr="000232D9" w:rsidRDefault="00834CC2" w:rsidP="00F87118"/>
        </w:tc>
      </w:tr>
      <w:tr w:rsidR="00834CC2" w:rsidRPr="000232D9" w14:paraId="0C0BB192" w14:textId="77777777" w:rsidTr="00F87118">
        <w:trPr>
          <w:trHeight w:val="240"/>
          <w:jc w:val="center"/>
        </w:trPr>
        <w:tc>
          <w:tcPr>
            <w:tcW w:w="4876" w:type="dxa"/>
            <w:tcBorders>
              <w:top w:val="nil"/>
              <w:left w:val="nil"/>
              <w:bottom w:val="nil"/>
              <w:right w:val="nil"/>
            </w:tcBorders>
            <w:hideMark/>
          </w:tcPr>
          <w:p w14:paraId="6D08D5CF"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06FF5279" w14:textId="77777777" w:rsidR="00834CC2" w:rsidRPr="000232D9" w:rsidRDefault="00834CC2" w:rsidP="00F87118">
            <w:pPr>
              <w:pStyle w:val="AmColumnHeading"/>
            </w:pPr>
            <w:r w:rsidRPr="000232D9">
              <w:t>Amendement</w:t>
            </w:r>
          </w:p>
        </w:tc>
      </w:tr>
      <w:tr w:rsidR="00834CC2" w:rsidRPr="000232D9" w14:paraId="6196E1D6" w14:textId="77777777" w:rsidTr="00F87118">
        <w:trPr>
          <w:jc w:val="center"/>
        </w:trPr>
        <w:tc>
          <w:tcPr>
            <w:tcW w:w="4876" w:type="dxa"/>
            <w:tcBorders>
              <w:top w:val="nil"/>
              <w:left w:val="nil"/>
              <w:bottom w:val="nil"/>
              <w:right w:val="nil"/>
            </w:tcBorders>
          </w:tcPr>
          <w:p w14:paraId="37A7D7B3" w14:textId="77777777" w:rsidR="00834CC2" w:rsidRPr="000232D9" w:rsidRDefault="00834CC2" w:rsidP="00F87118">
            <w:pPr>
              <w:pStyle w:val="Normal6a"/>
            </w:pPr>
          </w:p>
        </w:tc>
        <w:tc>
          <w:tcPr>
            <w:tcW w:w="4876" w:type="dxa"/>
            <w:tcBorders>
              <w:top w:val="nil"/>
              <w:left w:val="nil"/>
              <w:bottom w:val="nil"/>
              <w:right w:val="nil"/>
            </w:tcBorders>
            <w:hideMark/>
          </w:tcPr>
          <w:p w14:paraId="3D0AC791" w14:textId="77777777" w:rsidR="00834CC2" w:rsidRPr="000232D9" w:rsidRDefault="00834CC2" w:rsidP="00F87118">
            <w:pPr>
              <w:pStyle w:val="Normal6a"/>
            </w:pPr>
            <w:bookmarkStart w:id="76" w:name="_Hlk230547060"/>
            <w:r w:rsidRPr="000232D9">
              <w:rPr>
                <w:b/>
                <w:i/>
              </w:rPr>
              <w:t>3 ter)</w:t>
            </w:r>
            <w:r w:rsidRPr="000232D9">
              <w:tab/>
            </w:r>
            <w:r w:rsidRPr="000232D9">
              <w:rPr>
                <w:b/>
                <w:i/>
              </w:rPr>
              <w:t>À l’article 6, le paragraphe suivant est ajouté:</w:t>
            </w:r>
            <w:bookmarkEnd w:id="76"/>
          </w:p>
        </w:tc>
      </w:tr>
      <w:tr w:rsidR="00834CC2" w:rsidRPr="000232D9" w14:paraId="6CC86F76" w14:textId="77777777" w:rsidTr="00F87118">
        <w:trPr>
          <w:jc w:val="center"/>
        </w:trPr>
        <w:tc>
          <w:tcPr>
            <w:tcW w:w="4876" w:type="dxa"/>
            <w:tcBorders>
              <w:top w:val="nil"/>
              <w:left w:val="nil"/>
              <w:bottom w:val="nil"/>
              <w:right w:val="nil"/>
            </w:tcBorders>
            <w:hideMark/>
          </w:tcPr>
          <w:p w14:paraId="7462B89D" w14:textId="77777777" w:rsidR="00834CC2" w:rsidRPr="000232D9" w:rsidRDefault="00834CC2" w:rsidP="00F87118">
            <w:pPr>
              <w:pStyle w:val="Normal6a"/>
            </w:pPr>
          </w:p>
        </w:tc>
        <w:tc>
          <w:tcPr>
            <w:tcW w:w="4876" w:type="dxa"/>
            <w:tcBorders>
              <w:top w:val="nil"/>
              <w:left w:val="nil"/>
              <w:bottom w:val="nil"/>
              <w:right w:val="nil"/>
            </w:tcBorders>
            <w:hideMark/>
          </w:tcPr>
          <w:p w14:paraId="0A515221" w14:textId="7DE9F321" w:rsidR="00834CC2" w:rsidRPr="000232D9" w:rsidRDefault="00834CC2" w:rsidP="00F87118">
            <w:pPr>
              <w:pStyle w:val="Normal6a"/>
              <w:rPr>
                <w:b/>
                <w:bCs/>
                <w:i/>
                <w:iCs/>
              </w:rPr>
            </w:pPr>
            <w:bookmarkStart w:id="77" w:name="_Hlk230547072"/>
            <w:r w:rsidRPr="000232D9">
              <w:rPr>
                <w:b/>
                <w:i/>
              </w:rPr>
              <w:t xml:space="preserve">«2 bis. L’Union et les PTOM facilitent et encouragent la participation des citoyens des PTOM aux élections </w:t>
            </w:r>
            <w:r w:rsidR="00BD75BB">
              <w:rPr>
                <w:b/>
                <w:i/>
              </w:rPr>
              <w:t>a</w:t>
            </w:r>
            <w:r w:rsidRPr="000232D9">
              <w:rPr>
                <w:b/>
                <w:i/>
              </w:rPr>
              <w:t>u Parlement européen afin d’assurer l’intégrité démocratique, en supprimant les obstacles à la participation. Une attention particulière est accordée à l’égalité d’accès, à l’inclusivité et à la simplification des infrastructures.</w:t>
            </w:r>
            <w:bookmarkEnd w:id="77"/>
            <w:r w:rsidRPr="000232D9">
              <w:rPr>
                <w:b/>
                <w:i/>
              </w:rPr>
              <w:t>»</w:t>
            </w:r>
          </w:p>
        </w:tc>
      </w:tr>
    </w:tbl>
    <w:p w14:paraId="6068F9E7"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647EC75" w14:textId="77777777" w:rsidR="00834CC2" w:rsidRPr="000232D9" w:rsidRDefault="00834CC2" w:rsidP="00834CC2">
      <w:pPr>
        <w:pStyle w:val="AmCrossRef"/>
      </w:pPr>
      <w:r w:rsidRPr="000232D9">
        <w:t>(Décision (UE) 2021/1764)</w:t>
      </w:r>
    </w:p>
    <w:p w14:paraId="004720AB" w14:textId="77777777" w:rsidR="00834CC2" w:rsidRPr="000232D9" w:rsidRDefault="00834CC2" w:rsidP="00834CC2">
      <w:r w:rsidRPr="000232D9">
        <w:rPr>
          <w:rStyle w:val="HideTWBExt"/>
        </w:rPr>
        <w:t>&lt;/Amend&gt;</w:t>
      </w:r>
    </w:p>
    <w:p w14:paraId="3C30B0A5"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111</w:t>
      </w:r>
      <w:r w:rsidRPr="000232D9">
        <w:rPr>
          <w:rStyle w:val="HideTWBExt"/>
          <w:b w:val="0"/>
        </w:rPr>
        <w:t>&lt;/NumAm&gt;</w:t>
      </w:r>
    </w:p>
    <w:p w14:paraId="32F58FE7"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119E546E" w14:textId="77777777" w:rsidR="00834CC2" w:rsidRPr="000232D9" w:rsidRDefault="00834CC2" w:rsidP="00834CC2">
      <w:pPr>
        <w:pStyle w:val="NormalBold"/>
      </w:pPr>
      <w:r w:rsidRPr="000232D9">
        <w:rPr>
          <w:rStyle w:val="HideTWBExt"/>
          <w:b w:val="0"/>
        </w:rPr>
        <w:t>&lt;/RepeatBlock-By&gt;</w:t>
      </w:r>
    </w:p>
    <w:p w14:paraId="0219CCB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2CE55C7" w14:textId="77777777" w:rsidR="00834CC2" w:rsidRPr="000232D9" w:rsidRDefault="00834CC2" w:rsidP="00834CC2">
      <w:pPr>
        <w:pStyle w:val="NormalBold"/>
      </w:pPr>
      <w:r w:rsidRPr="000232D9">
        <w:rPr>
          <w:rStyle w:val="HideTWBExt"/>
          <w:b w:val="0"/>
        </w:rPr>
        <w:t>&lt;Article&gt;</w:t>
      </w:r>
      <w:r w:rsidRPr="000232D9">
        <w:t>Article 1 – alinéa 1 – point 3 quater (nouveau)</w:t>
      </w:r>
      <w:r w:rsidRPr="000232D9">
        <w:rPr>
          <w:rStyle w:val="HideTWBExt"/>
          <w:b w:val="0"/>
        </w:rPr>
        <w:t>&lt;/Article&gt;</w:t>
      </w:r>
    </w:p>
    <w:p w14:paraId="30BD84F8"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1A2E81F" w14:textId="77777777" w:rsidR="00834CC2" w:rsidRPr="000232D9" w:rsidRDefault="00834CC2" w:rsidP="00834CC2">
      <w:r w:rsidRPr="000232D9">
        <w:rPr>
          <w:rStyle w:val="HideTWBExt"/>
        </w:rPr>
        <w:t>&lt;Article2&gt;</w:t>
      </w:r>
      <w:r w:rsidRPr="000232D9">
        <w:t>Article 7 – paragraphe 4 bis (nouveau)</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21C63AC" w14:textId="77777777" w:rsidTr="00F87118">
        <w:trPr>
          <w:trHeight w:val="240"/>
          <w:jc w:val="center"/>
        </w:trPr>
        <w:tc>
          <w:tcPr>
            <w:tcW w:w="9752" w:type="dxa"/>
            <w:gridSpan w:val="2"/>
            <w:tcBorders>
              <w:top w:val="nil"/>
              <w:left w:val="nil"/>
              <w:bottom w:val="nil"/>
              <w:right w:val="nil"/>
            </w:tcBorders>
          </w:tcPr>
          <w:p w14:paraId="11AFD8C9" w14:textId="77777777" w:rsidR="00834CC2" w:rsidRPr="000232D9" w:rsidRDefault="00834CC2" w:rsidP="00F87118"/>
        </w:tc>
      </w:tr>
      <w:tr w:rsidR="00834CC2" w:rsidRPr="000232D9" w14:paraId="49C42C36" w14:textId="77777777" w:rsidTr="00F87118">
        <w:trPr>
          <w:trHeight w:val="240"/>
          <w:jc w:val="center"/>
        </w:trPr>
        <w:tc>
          <w:tcPr>
            <w:tcW w:w="4876" w:type="dxa"/>
            <w:tcBorders>
              <w:top w:val="nil"/>
              <w:left w:val="nil"/>
              <w:bottom w:val="nil"/>
              <w:right w:val="nil"/>
            </w:tcBorders>
            <w:hideMark/>
          </w:tcPr>
          <w:p w14:paraId="3628905B"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D36C8DA" w14:textId="77777777" w:rsidR="00834CC2" w:rsidRPr="000232D9" w:rsidRDefault="00834CC2" w:rsidP="00F87118">
            <w:pPr>
              <w:pStyle w:val="AmColumnHeading"/>
            </w:pPr>
            <w:r w:rsidRPr="000232D9">
              <w:t>Amendement</w:t>
            </w:r>
          </w:p>
        </w:tc>
      </w:tr>
      <w:tr w:rsidR="00834CC2" w:rsidRPr="000232D9" w14:paraId="7054B28B" w14:textId="77777777" w:rsidTr="00F87118">
        <w:trPr>
          <w:jc w:val="center"/>
        </w:trPr>
        <w:tc>
          <w:tcPr>
            <w:tcW w:w="4876" w:type="dxa"/>
            <w:tcBorders>
              <w:top w:val="nil"/>
              <w:left w:val="nil"/>
              <w:bottom w:val="nil"/>
              <w:right w:val="nil"/>
            </w:tcBorders>
            <w:hideMark/>
          </w:tcPr>
          <w:p w14:paraId="05E0E55E" w14:textId="77777777" w:rsidR="00834CC2" w:rsidRPr="000232D9" w:rsidRDefault="00834CC2" w:rsidP="00F87118">
            <w:pPr>
              <w:pStyle w:val="Normal6a"/>
            </w:pPr>
          </w:p>
        </w:tc>
        <w:tc>
          <w:tcPr>
            <w:tcW w:w="4876" w:type="dxa"/>
            <w:tcBorders>
              <w:top w:val="nil"/>
              <w:left w:val="nil"/>
              <w:bottom w:val="nil"/>
              <w:right w:val="nil"/>
            </w:tcBorders>
            <w:hideMark/>
          </w:tcPr>
          <w:p w14:paraId="1FCC0125" w14:textId="77777777" w:rsidR="00834CC2" w:rsidRPr="000232D9" w:rsidRDefault="00834CC2" w:rsidP="00F87118">
            <w:pPr>
              <w:pStyle w:val="Normal6a"/>
              <w:rPr>
                <w:b/>
                <w:bCs/>
                <w:i/>
                <w:iCs/>
              </w:rPr>
            </w:pPr>
            <w:bookmarkStart w:id="78" w:name="_Hlk230547164"/>
            <w:r w:rsidRPr="000232D9">
              <w:rPr>
                <w:b/>
                <w:i/>
              </w:rPr>
              <w:t>3 quater)</w:t>
            </w:r>
            <w:r w:rsidRPr="000232D9">
              <w:rPr>
                <w:b/>
                <w:i/>
              </w:rPr>
              <w:tab/>
              <w:t>À l’article 7, le paragraphe suivant est ajouté:</w:t>
            </w:r>
            <w:bookmarkEnd w:id="78"/>
          </w:p>
        </w:tc>
      </w:tr>
      <w:tr w:rsidR="00834CC2" w:rsidRPr="000232D9" w14:paraId="0C5B7C81" w14:textId="77777777" w:rsidTr="00F87118">
        <w:trPr>
          <w:jc w:val="center"/>
        </w:trPr>
        <w:tc>
          <w:tcPr>
            <w:tcW w:w="4876" w:type="dxa"/>
            <w:tcBorders>
              <w:top w:val="nil"/>
              <w:left w:val="nil"/>
              <w:bottom w:val="nil"/>
              <w:right w:val="nil"/>
            </w:tcBorders>
          </w:tcPr>
          <w:p w14:paraId="7C5270FC" w14:textId="77777777" w:rsidR="00834CC2" w:rsidRPr="000232D9" w:rsidRDefault="00834CC2" w:rsidP="00F87118">
            <w:pPr>
              <w:pStyle w:val="Normal6a"/>
            </w:pPr>
          </w:p>
        </w:tc>
        <w:tc>
          <w:tcPr>
            <w:tcW w:w="4876" w:type="dxa"/>
            <w:tcBorders>
              <w:top w:val="nil"/>
              <w:left w:val="nil"/>
              <w:bottom w:val="nil"/>
              <w:right w:val="nil"/>
            </w:tcBorders>
            <w:hideMark/>
          </w:tcPr>
          <w:p w14:paraId="01C5625F" w14:textId="267718F6" w:rsidR="00834CC2" w:rsidRPr="000232D9" w:rsidRDefault="00834CC2" w:rsidP="00F87118">
            <w:pPr>
              <w:pStyle w:val="Normal6a"/>
            </w:pPr>
            <w:bookmarkStart w:id="79" w:name="_Hlk230547175"/>
            <w:r w:rsidRPr="000232D9">
              <w:rPr>
                <w:b/>
                <w:i/>
              </w:rPr>
              <w:t xml:space="preserve">«4 bis. Pour renforcer l’autonomisation sociale et économique des jeunes, les activités ciblées dans le cadre du partenariat devraient améliorer leur position socio-économique aux niveaux national, régional et international. La priorité devrait être accordée aux activités éducatives et sociales qui créent des liens et des </w:t>
            </w:r>
            <w:r w:rsidR="00BD75BB">
              <w:rPr>
                <w:b/>
                <w:i/>
              </w:rPr>
              <w:t>perspectives</w:t>
            </w:r>
            <w:r w:rsidRPr="000232D9">
              <w:rPr>
                <w:b/>
                <w:i/>
              </w:rPr>
              <w:t xml:space="preserve"> utiles pour les jeunes dans leur propre région, ainsi que dans l’Union et les pays partenaires voisins</w:t>
            </w:r>
            <w:proofErr w:type="gramStart"/>
            <w:r w:rsidRPr="000232D9">
              <w:rPr>
                <w:b/>
                <w:i/>
              </w:rPr>
              <w:t>.</w:t>
            </w:r>
            <w:bookmarkEnd w:id="79"/>
            <w:r w:rsidRPr="000232D9">
              <w:rPr>
                <w:b/>
                <w:i/>
              </w:rPr>
              <w:t>»</w:t>
            </w:r>
            <w:proofErr w:type="gramEnd"/>
          </w:p>
        </w:tc>
      </w:tr>
    </w:tbl>
    <w:p w14:paraId="2CC417DD"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9D45030" w14:textId="77777777" w:rsidR="00834CC2" w:rsidRPr="000232D9" w:rsidRDefault="00834CC2" w:rsidP="00834CC2">
      <w:pPr>
        <w:pStyle w:val="AmCrossRef"/>
      </w:pPr>
      <w:r w:rsidRPr="000232D9">
        <w:t>(Décision (UE) 2021/1764)</w:t>
      </w:r>
    </w:p>
    <w:p w14:paraId="61154D5D" w14:textId="77777777" w:rsidR="00834CC2" w:rsidRPr="000232D9" w:rsidRDefault="00834CC2" w:rsidP="00834CC2">
      <w:r w:rsidRPr="000232D9">
        <w:rPr>
          <w:rStyle w:val="HideTWBExt"/>
        </w:rPr>
        <w:t>&lt;/Amend&gt;</w:t>
      </w:r>
    </w:p>
    <w:p w14:paraId="51134E5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112</w:t>
      </w:r>
      <w:r w:rsidRPr="000232D9">
        <w:rPr>
          <w:rStyle w:val="HideTWBExt"/>
          <w:b w:val="0"/>
        </w:rPr>
        <w:t>&lt;/NumAm&gt;</w:t>
      </w:r>
    </w:p>
    <w:p w14:paraId="6CB26B4D"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13CB4C2E" w14:textId="77777777" w:rsidR="00834CC2" w:rsidRPr="000232D9" w:rsidRDefault="00834CC2" w:rsidP="00834CC2">
      <w:pPr>
        <w:pStyle w:val="NormalBold"/>
      </w:pPr>
      <w:r w:rsidRPr="000232D9">
        <w:rPr>
          <w:rStyle w:val="HideTWBExt"/>
          <w:b w:val="0"/>
        </w:rPr>
        <w:t>&lt;/RepeatBlock-By&gt;</w:t>
      </w:r>
    </w:p>
    <w:p w14:paraId="7936471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2514685" w14:textId="77777777" w:rsidR="00834CC2" w:rsidRPr="000232D9" w:rsidRDefault="00834CC2" w:rsidP="00834CC2">
      <w:pPr>
        <w:pStyle w:val="NormalBold"/>
      </w:pPr>
      <w:r w:rsidRPr="000232D9">
        <w:rPr>
          <w:rStyle w:val="HideTWBExt"/>
          <w:b w:val="0"/>
        </w:rPr>
        <w:t>&lt;Article&gt;</w:t>
      </w:r>
      <w:r w:rsidRPr="000232D9">
        <w:t>Article 1 – alinéa 1 – point 3 quinquies (nouveau)</w:t>
      </w:r>
      <w:r w:rsidRPr="000232D9">
        <w:rPr>
          <w:rStyle w:val="HideTWBExt"/>
          <w:b w:val="0"/>
        </w:rPr>
        <w:t>&lt;/Article&gt;</w:t>
      </w:r>
    </w:p>
    <w:p w14:paraId="730B3328"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0FB67361" w14:textId="77777777" w:rsidR="00834CC2" w:rsidRPr="000232D9" w:rsidRDefault="00834CC2" w:rsidP="00834CC2">
      <w:r w:rsidRPr="000232D9">
        <w:rPr>
          <w:rStyle w:val="HideTWBExt"/>
        </w:rPr>
        <w:t>&lt;Article2&gt;</w:t>
      </w:r>
      <w:r w:rsidRPr="000232D9">
        <w:t>Article 12 – paragraphe 3</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6C5C203" w14:textId="77777777" w:rsidTr="00F87118">
        <w:trPr>
          <w:trHeight w:val="240"/>
          <w:jc w:val="center"/>
        </w:trPr>
        <w:tc>
          <w:tcPr>
            <w:tcW w:w="9752" w:type="dxa"/>
            <w:gridSpan w:val="2"/>
            <w:tcBorders>
              <w:top w:val="nil"/>
              <w:left w:val="nil"/>
              <w:bottom w:val="nil"/>
              <w:right w:val="nil"/>
            </w:tcBorders>
          </w:tcPr>
          <w:p w14:paraId="65750ECD" w14:textId="77777777" w:rsidR="00834CC2" w:rsidRPr="000232D9" w:rsidRDefault="00834CC2" w:rsidP="00F87118"/>
        </w:tc>
      </w:tr>
      <w:tr w:rsidR="00834CC2" w:rsidRPr="000232D9" w14:paraId="58B77AB6" w14:textId="77777777" w:rsidTr="00F87118">
        <w:trPr>
          <w:trHeight w:val="240"/>
          <w:jc w:val="center"/>
        </w:trPr>
        <w:tc>
          <w:tcPr>
            <w:tcW w:w="4876" w:type="dxa"/>
            <w:tcBorders>
              <w:top w:val="nil"/>
              <w:left w:val="nil"/>
              <w:bottom w:val="nil"/>
              <w:right w:val="nil"/>
            </w:tcBorders>
            <w:hideMark/>
          </w:tcPr>
          <w:p w14:paraId="7BB0CA5F"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850A42F" w14:textId="77777777" w:rsidR="00834CC2" w:rsidRPr="000232D9" w:rsidRDefault="00834CC2" w:rsidP="00F87118">
            <w:pPr>
              <w:pStyle w:val="AmColumnHeading"/>
            </w:pPr>
            <w:r w:rsidRPr="000232D9">
              <w:t>Amendement</w:t>
            </w:r>
          </w:p>
        </w:tc>
      </w:tr>
      <w:tr w:rsidR="00834CC2" w:rsidRPr="000232D9" w14:paraId="583EED09" w14:textId="77777777" w:rsidTr="00F87118">
        <w:trPr>
          <w:jc w:val="center"/>
        </w:trPr>
        <w:tc>
          <w:tcPr>
            <w:tcW w:w="4876" w:type="dxa"/>
            <w:tcBorders>
              <w:top w:val="nil"/>
              <w:left w:val="nil"/>
              <w:bottom w:val="nil"/>
              <w:right w:val="nil"/>
            </w:tcBorders>
          </w:tcPr>
          <w:p w14:paraId="11EB7794" w14:textId="77777777" w:rsidR="00834CC2" w:rsidRPr="000232D9" w:rsidRDefault="00834CC2" w:rsidP="00F87118">
            <w:pPr>
              <w:pStyle w:val="Normal6a"/>
            </w:pPr>
          </w:p>
        </w:tc>
        <w:tc>
          <w:tcPr>
            <w:tcW w:w="4876" w:type="dxa"/>
            <w:tcBorders>
              <w:top w:val="nil"/>
              <w:left w:val="nil"/>
              <w:bottom w:val="nil"/>
              <w:right w:val="nil"/>
            </w:tcBorders>
            <w:hideMark/>
          </w:tcPr>
          <w:p w14:paraId="11572BFB" w14:textId="77777777" w:rsidR="00834CC2" w:rsidRPr="000232D9" w:rsidRDefault="00834CC2" w:rsidP="00F87118">
            <w:pPr>
              <w:pStyle w:val="Normal6a"/>
            </w:pPr>
            <w:bookmarkStart w:id="80" w:name="_Hlk230547206"/>
            <w:r w:rsidRPr="000232D9">
              <w:rPr>
                <w:b/>
                <w:i/>
              </w:rPr>
              <w:t>3 quinquies)</w:t>
            </w:r>
            <w:r w:rsidRPr="000232D9">
              <w:tab/>
            </w:r>
            <w:r w:rsidRPr="000232D9">
              <w:rPr>
                <w:b/>
                <w:i/>
              </w:rPr>
              <w:t>L’article 12, paragraphe 3, est remplacé par le texte suivant:</w:t>
            </w:r>
            <w:bookmarkEnd w:id="80"/>
          </w:p>
        </w:tc>
      </w:tr>
      <w:tr w:rsidR="00834CC2" w:rsidRPr="000232D9" w14:paraId="3B7FFACE" w14:textId="77777777" w:rsidTr="00F87118">
        <w:trPr>
          <w:jc w:val="center"/>
        </w:trPr>
        <w:tc>
          <w:tcPr>
            <w:tcW w:w="4876" w:type="dxa"/>
            <w:tcBorders>
              <w:top w:val="nil"/>
              <w:left w:val="nil"/>
              <w:bottom w:val="nil"/>
              <w:right w:val="nil"/>
            </w:tcBorders>
            <w:hideMark/>
          </w:tcPr>
          <w:p w14:paraId="01185C99" w14:textId="77777777" w:rsidR="00834CC2" w:rsidRPr="000232D9" w:rsidRDefault="00834CC2" w:rsidP="00F87118">
            <w:pPr>
              <w:pStyle w:val="Normal6a"/>
            </w:pPr>
            <w:r w:rsidRPr="000232D9">
              <w:t>3. L’association vise à contribuer aux efforts déployés par les PTOM pour renforcer les organisations de la société civile, notamment pour faciliter leur création et leur développement ainsi que la mise en place des modalités nécessaires à l’ouverture de leur participation à la conception, à la mise en œuvre et à l’évaluation des stratégies et des programmes de développement.</w:t>
            </w:r>
          </w:p>
        </w:tc>
        <w:tc>
          <w:tcPr>
            <w:tcW w:w="4876" w:type="dxa"/>
            <w:tcBorders>
              <w:top w:val="nil"/>
              <w:left w:val="nil"/>
              <w:bottom w:val="nil"/>
              <w:right w:val="nil"/>
            </w:tcBorders>
            <w:hideMark/>
          </w:tcPr>
          <w:p w14:paraId="1EA50365" w14:textId="77777777" w:rsidR="00834CC2" w:rsidRPr="000232D9" w:rsidRDefault="00834CC2" w:rsidP="00F87118">
            <w:pPr>
              <w:pStyle w:val="Normal6a"/>
            </w:pPr>
            <w:bookmarkStart w:id="81" w:name="_Hlk230547219"/>
            <w:r w:rsidRPr="000232D9">
              <w:t>«3. L’association vise à contribuer aux efforts déployés par les PTOM pour renforcer les organisations de la société civile</w:t>
            </w:r>
            <w:r w:rsidRPr="000232D9">
              <w:rPr>
                <w:b/>
                <w:bCs/>
                <w:i/>
                <w:iCs/>
              </w:rPr>
              <w:t>, en mettant spécifiquement l’accent sur les organisations représentants les populations autochtones</w:t>
            </w:r>
            <w:r w:rsidRPr="000232D9">
              <w:t xml:space="preserve">, notamment pour faciliter leur création et leur développement ainsi que la mise en place des modalités nécessaires à l’ouverture </w:t>
            </w:r>
            <w:r w:rsidRPr="000232D9">
              <w:rPr>
                <w:b/>
                <w:bCs/>
                <w:i/>
                <w:iCs/>
              </w:rPr>
              <w:t>et au renforcement</w:t>
            </w:r>
            <w:r w:rsidRPr="000232D9">
              <w:t xml:space="preserve"> de leur participation à la conception, à la mise en œuvre et à l’évaluation des stratégies et des programmes de développement.</w:t>
            </w:r>
            <w:bookmarkEnd w:id="81"/>
            <w:r w:rsidRPr="000232D9">
              <w:t>»</w:t>
            </w:r>
          </w:p>
        </w:tc>
      </w:tr>
    </w:tbl>
    <w:p w14:paraId="37C5904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13C06D9" w14:textId="77777777" w:rsidR="00834CC2" w:rsidRPr="000232D9" w:rsidRDefault="00834CC2" w:rsidP="00834CC2">
      <w:pPr>
        <w:pStyle w:val="AmCrossRef"/>
      </w:pPr>
      <w:r w:rsidRPr="000232D9">
        <w:t>(Décision (UE) 2021/1764)</w:t>
      </w:r>
    </w:p>
    <w:p w14:paraId="66DF889F" w14:textId="77777777" w:rsidR="00834CC2" w:rsidRPr="000232D9" w:rsidRDefault="00834CC2" w:rsidP="00834CC2">
      <w:r w:rsidRPr="000232D9">
        <w:rPr>
          <w:rStyle w:val="HideTWBExt"/>
        </w:rPr>
        <w:t>&lt;/Amend&gt;</w:t>
      </w:r>
    </w:p>
    <w:p w14:paraId="74A4806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113</w:t>
      </w:r>
      <w:r w:rsidRPr="000232D9">
        <w:rPr>
          <w:rStyle w:val="HideTWBExt"/>
          <w:b w:val="0"/>
        </w:rPr>
        <w:t>&lt;/NumAm&gt;</w:t>
      </w:r>
    </w:p>
    <w:p w14:paraId="65E01377"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6057A0DC" w14:textId="77777777" w:rsidR="00834CC2" w:rsidRPr="000232D9" w:rsidRDefault="00834CC2" w:rsidP="00834CC2">
      <w:pPr>
        <w:pStyle w:val="NormalBold"/>
      </w:pPr>
      <w:r w:rsidRPr="000232D9">
        <w:rPr>
          <w:rStyle w:val="HideTWBExt"/>
          <w:b w:val="0"/>
        </w:rPr>
        <w:t>&lt;/RepeatBlock-By&gt;</w:t>
      </w:r>
    </w:p>
    <w:p w14:paraId="1CC2EF9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D6E3B42" w14:textId="77777777" w:rsidR="00834CC2" w:rsidRPr="000232D9" w:rsidRDefault="00834CC2" w:rsidP="00834CC2">
      <w:pPr>
        <w:pStyle w:val="NormalBold"/>
      </w:pPr>
      <w:r w:rsidRPr="000232D9">
        <w:rPr>
          <w:rStyle w:val="HideTWBExt"/>
          <w:b w:val="0"/>
        </w:rPr>
        <w:t>&lt;Article&gt;</w:t>
      </w:r>
      <w:r w:rsidRPr="000232D9">
        <w:t>Article 1 – alinéa 1 – point 4</w:t>
      </w:r>
      <w:r w:rsidRPr="000232D9">
        <w:rPr>
          <w:rStyle w:val="HideTWBExt"/>
          <w:b w:val="0"/>
        </w:rPr>
        <w:t>&lt;/Article&gt;</w:t>
      </w:r>
    </w:p>
    <w:p w14:paraId="08E45727"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AF03687" w14:textId="77777777" w:rsidR="00834CC2" w:rsidRPr="000232D9" w:rsidRDefault="00834CC2" w:rsidP="00834CC2">
      <w:r w:rsidRPr="000232D9">
        <w:rPr>
          <w:rStyle w:val="HideTWBExt"/>
        </w:rPr>
        <w:t>&lt;Article2&gt;</w:t>
      </w:r>
      <w:r w:rsidRPr="000232D9">
        <w:t>Article 14 – paragraphe 1 – point 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955663F" w14:textId="77777777" w:rsidTr="00F87118">
        <w:trPr>
          <w:trHeight w:val="240"/>
          <w:jc w:val="center"/>
        </w:trPr>
        <w:tc>
          <w:tcPr>
            <w:tcW w:w="9752" w:type="dxa"/>
            <w:gridSpan w:val="2"/>
            <w:tcBorders>
              <w:top w:val="nil"/>
              <w:left w:val="nil"/>
              <w:bottom w:val="nil"/>
              <w:right w:val="nil"/>
            </w:tcBorders>
          </w:tcPr>
          <w:p w14:paraId="2C68BE33" w14:textId="77777777" w:rsidR="00834CC2" w:rsidRPr="000232D9" w:rsidRDefault="00834CC2" w:rsidP="00F87118"/>
        </w:tc>
      </w:tr>
      <w:tr w:rsidR="00834CC2" w:rsidRPr="000232D9" w14:paraId="67E64FFF" w14:textId="77777777" w:rsidTr="00F87118">
        <w:trPr>
          <w:trHeight w:val="240"/>
          <w:jc w:val="center"/>
        </w:trPr>
        <w:tc>
          <w:tcPr>
            <w:tcW w:w="4876" w:type="dxa"/>
            <w:tcBorders>
              <w:top w:val="nil"/>
              <w:left w:val="nil"/>
              <w:bottom w:val="nil"/>
              <w:right w:val="nil"/>
            </w:tcBorders>
            <w:hideMark/>
          </w:tcPr>
          <w:p w14:paraId="6C404FCF"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A4298A1" w14:textId="77777777" w:rsidR="00834CC2" w:rsidRPr="000232D9" w:rsidRDefault="00834CC2" w:rsidP="00F87118">
            <w:pPr>
              <w:pStyle w:val="AmColumnHeading"/>
            </w:pPr>
            <w:r w:rsidRPr="000232D9">
              <w:t>Amendement</w:t>
            </w:r>
          </w:p>
        </w:tc>
      </w:tr>
      <w:tr w:rsidR="00834CC2" w:rsidRPr="000232D9" w14:paraId="288C516E" w14:textId="77777777" w:rsidTr="00F87118">
        <w:trPr>
          <w:jc w:val="center"/>
        </w:trPr>
        <w:tc>
          <w:tcPr>
            <w:tcW w:w="4876" w:type="dxa"/>
            <w:tcBorders>
              <w:top w:val="nil"/>
              <w:left w:val="nil"/>
              <w:bottom w:val="nil"/>
              <w:right w:val="nil"/>
            </w:tcBorders>
            <w:hideMark/>
          </w:tcPr>
          <w:p w14:paraId="0997DF0E" w14:textId="5AD13F67" w:rsidR="00834CC2" w:rsidRPr="000232D9" w:rsidRDefault="00834CC2" w:rsidP="00F87118">
            <w:pPr>
              <w:pStyle w:val="Normal6a"/>
            </w:pPr>
            <w:r w:rsidRPr="000232D9">
              <w:t>a)</w:t>
            </w:r>
            <w:r w:rsidRPr="000232D9">
              <w:tab/>
              <w:t xml:space="preserve">un forum de dialogue PTOM-UE (ci-après dénommé “forum PTOM-UE”), qui se réunit tous les </w:t>
            </w:r>
            <w:bookmarkStart w:id="82" w:name="_Hlk230547311"/>
            <w:r w:rsidRPr="000232D9">
              <w:rPr>
                <w:b/>
                <w:i/>
              </w:rPr>
              <w:t xml:space="preserve">deux </w:t>
            </w:r>
            <w:bookmarkEnd w:id="82"/>
            <w:r w:rsidRPr="000232D9">
              <w:t xml:space="preserve">ans afin de rassembler les autorités des PTOM, les représentants des États membres et la Commission. </w:t>
            </w:r>
            <w:r w:rsidRPr="000232D9">
              <w:rPr>
                <w:b/>
                <w:bCs/>
                <w:i/>
                <w:iCs/>
              </w:rPr>
              <w:t>Des</w:t>
            </w:r>
            <w:r w:rsidRPr="000232D9">
              <w:t xml:space="preserve"> membres du Parlement européen</w:t>
            </w:r>
            <w:r w:rsidRPr="000232D9">
              <w:rPr>
                <w:b/>
                <w:bCs/>
                <w:i/>
                <w:iCs/>
              </w:rPr>
              <w:t>,</w:t>
            </w:r>
            <w:r w:rsidRPr="000232D9">
              <w:t xml:space="preserve"> des représentants de la BEI et des représentants des régions ultrapériphériques sont, s’il y a lieu, associés au forum PTOM-UE;</w:t>
            </w:r>
          </w:p>
        </w:tc>
        <w:tc>
          <w:tcPr>
            <w:tcW w:w="4876" w:type="dxa"/>
            <w:tcBorders>
              <w:top w:val="nil"/>
              <w:left w:val="nil"/>
              <w:bottom w:val="nil"/>
              <w:right w:val="nil"/>
            </w:tcBorders>
            <w:hideMark/>
          </w:tcPr>
          <w:p w14:paraId="2254C167" w14:textId="77777777" w:rsidR="00834CC2" w:rsidRPr="000232D9" w:rsidRDefault="00834CC2" w:rsidP="00F87118">
            <w:pPr>
              <w:pStyle w:val="Normal6a"/>
            </w:pPr>
            <w:bookmarkStart w:id="83" w:name="_Hlk230547303"/>
            <w:r w:rsidRPr="000232D9">
              <w:t>a)</w:t>
            </w:r>
            <w:r w:rsidRPr="000232D9">
              <w:tab/>
              <w:t>un forum de dialogue PTOM-UE (ci-après dénommé “forum PTOM-UE”), qui se réunit au moins tous les ans afin de rassembler les autorités des PTOM, les représentants des États membres</w:t>
            </w:r>
            <w:r w:rsidRPr="000232D9">
              <w:rPr>
                <w:b/>
                <w:bCs/>
                <w:i/>
                <w:iCs/>
              </w:rPr>
              <w:t>, le Parlement européen</w:t>
            </w:r>
            <w:r w:rsidRPr="000232D9">
              <w:t xml:space="preserve"> et la Commission. </w:t>
            </w:r>
            <w:r w:rsidRPr="000232D9">
              <w:rPr>
                <w:b/>
                <w:i/>
              </w:rPr>
              <w:t>La participation au forum est ouverte à tous les</w:t>
            </w:r>
            <w:r w:rsidRPr="000232D9">
              <w:t xml:space="preserve"> membres du Parlement européen </w:t>
            </w:r>
            <w:r w:rsidRPr="000232D9">
              <w:rPr>
                <w:b/>
                <w:i/>
              </w:rPr>
              <w:t>qui font partie de la commission DEVE</w:t>
            </w:r>
            <w:r w:rsidRPr="000232D9">
              <w:t xml:space="preserve">, </w:t>
            </w:r>
            <w:r w:rsidRPr="000232D9">
              <w:rPr>
                <w:b/>
                <w:i/>
              </w:rPr>
              <w:t>qu’ils soient titulaires ou suppléants, sans exception.</w:t>
            </w:r>
            <w:r w:rsidRPr="000232D9">
              <w:t xml:space="preserve"> Des représentants de la BEI et des représentants des régions ultrapériphériques</w:t>
            </w:r>
            <w:r w:rsidRPr="000232D9">
              <w:rPr>
                <w:b/>
                <w:bCs/>
                <w:i/>
                <w:iCs/>
              </w:rPr>
              <w:t>, des autorités locales et régionales, ainsi que des organisations de la société civile et des populations autochtones</w:t>
            </w:r>
            <w:r w:rsidRPr="000232D9">
              <w:t xml:space="preserve"> sont, s’il y a lieu, associés au forum PTOM-UE;</w:t>
            </w:r>
            <w:bookmarkEnd w:id="83"/>
          </w:p>
        </w:tc>
      </w:tr>
    </w:tbl>
    <w:p w14:paraId="2A1CA79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8569317" w14:textId="77777777" w:rsidR="00834CC2" w:rsidRPr="000232D9" w:rsidRDefault="00834CC2" w:rsidP="00834CC2">
      <w:r w:rsidRPr="000232D9">
        <w:rPr>
          <w:rStyle w:val="HideTWBExt"/>
        </w:rPr>
        <w:t>&lt;/Amend&gt;</w:t>
      </w:r>
    </w:p>
    <w:p w14:paraId="39473F86"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114</w:t>
      </w:r>
      <w:r w:rsidRPr="000232D9">
        <w:rPr>
          <w:rStyle w:val="HideTWBExt"/>
          <w:b w:val="0"/>
        </w:rPr>
        <w:t>&lt;/NumAm&gt;</w:t>
      </w:r>
    </w:p>
    <w:p w14:paraId="7D5CC3A8"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6ACAFBEA" w14:textId="77777777" w:rsidR="00834CC2" w:rsidRPr="000232D9" w:rsidRDefault="00834CC2" w:rsidP="00834CC2">
      <w:pPr>
        <w:pStyle w:val="NormalBold"/>
      </w:pPr>
      <w:r w:rsidRPr="000232D9">
        <w:rPr>
          <w:rStyle w:val="HideTWBExt"/>
          <w:b w:val="0"/>
        </w:rPr>
        <w:t>&lt;/RepeatBlock-By&gt;</w:t>
      </w:r>
    </w:p>
    <w:p w14:paraId="082F31D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5974233" w14:textId="77777777" w:rsidR="00834CC2" w:rsidRPr="000232D9" w:rsidRDefault="00834CC2" w:rsidP="00834CC2">
      <w:pPr>
        <w:pStyle w:val="NormalBold"/>
      </w:pPr>
      <w:r w:rsidRPr="000232D9">
        <w:rPr>
          <w:rStyle w:val="HideTWBExt"/>
          <w:b w:val="0"/>
        </w:rPr>
        <w:t>&lt;Article&gt;</w:t>
      </w:r>
      <w:r w:rsidRPr="000232D9">
        <w:t>Article 1 – alinéa 1 – point 4</w:t>
      </w:r>
      <w:r w:rsidRPr="000232D9">
        <w:rPr>
          <w:rStyle w:val="HideTWBExt"/>
          <w:b w:val="0"/>
        </w:rPr>
        <w:t>&lt;/Article&gt;</w:t>
      </w:r>
    </w:p>
    <w:p w14:paraId="66D34A22"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52CFEF9D" w14:textId="77777777" w:rsidR="00834CC2" w:rsidRPr="000232D9" w:rsidRDefault="00834CC2" w:rsidP="00834CC2">
      <w:r w:rsidRPr="000232D9">
        <w:rPr>
          <w:rStyle w:val="HideTWBExt"/>
        </w:rPr>
        <w:t>&lt;Article2&gt;</w:t>
      </w:r>
      <w:r w:rsidRPr="000232D9">
        <w:t>Article 14 – paragraphe 1 – point 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8E4B854" w14:textId="77777777" w:rsidTr="00F87118">
        <w:trPr>
          <w:trHeight w:val="240"/>
          <w:jc w:val="center"/>
        </w:trPr>
        <w:tc>
          <w:tcPr>
            <w:tcW w:w="9752" w:type="dxa"/>
            <w:gridSpan w:val="2"/>
            <w:tcBorders>
              <w:top w:val="nil"/>
              <w:left w:val="nil"/>
              <w:bottom w:val="nil"/>
              <w:right w:val="nil"/>
            </w:tcBorders>
          </w:tcPr>
          <w:p w14:paraId="0E283E25" w14:textId="77777777" w:rsidR="00834CC2" w:rsidRPr="000232D9" w:rsidRDefault="00834CC2" w:rsidP="00F87118"/>
        </w:tc>
      </w:tr>
      <w:tr w:rsidR="00834CC2" w:rsidRPr="000232D9" w14:paraId="54190A20" w14:textId="77777777" w:rsidTr="00F87118">
        <w:trPr>
          <w:trHeight w:val="240"/>
          <w:jc w:val="center"/>
        </w:trPr>
        <w:tc>
          <w:tcPr>
            <w:tcW w:w="4876" w:type="dxa"/>
            <w:tcBorders>
              <w:top w:val="nil"/>
              <w:left w:val="nil"/>
              <w:bottom w:val="nil"/>
              <w:right w:val="nil"/>
            </w:tcBorders>
            <w:hideMark/>
          </w:tcPr>
          <w:p w14:paraId="398052C5"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0AF42AC2" w14:textId="77777777" w:rsidR="00834CC2" w:rsidRPr="000232D9" w:rsidRDefault="00834CC2" w:rsidP="00F87118">
            <w:pPr>
              <w:pStyle w:val="AmColumnHeading"/>
            </w:pPr>
            <w:r w:rsidRPr="000232D9">
              <w:t>Amendement</w:t>
            </w:r>
          </w:p>
        </w:tc>
      </w:tr>
      <w:tr w:rsidR="00834CC2" w:rsidRPr="000232D9" w14:paraId="66A2193E" w14:textId="77777777" w:rsidTr="00F87118">
        <w:trPr>
          <w:jc w:val="center"/>
        </w:trPr>
        <w:tc>
          <w:tcPr>
            <w:tcW w:w="4876" w:type="dxa"/>
            <w:tcBorders>
              <w:top w:val="nil"/>
              <w:left w:val="nil"/>
              <w:bottom w:val="nil"/>
              <w:right w:val="nil"/>
            </w:tcBorders>
            <w:hideMark/>
          </w:tcPr>
          <w:p w14:paraId="5FA6498F" w14:textId="77777777" w:rsidR="00834CC2" w:rsidRPr="000232D9" w:rsidRDefault="00834CC2" w:rsidP="00F87118">
            <w:pPr>
              <w:pStyle w:val="Normal6a"/>
            </w:pPr>
            <w:r w:rsidRPr="000232D9">
              <w:t>a)</w:t>
            </w:r>
            <w:r w:rsidRPr="000232D9">
              <w:tab/>
              <w:t>un forum de dialogue PTOM-UE (ci-après dénommé “forum PTOM-UE”), qui se réunit tous les deux ans afin de rassembler les autorités des PTOM, les représentants des États membres et la Commission.</w:t>
            </w:r>
            <w:bookmarkStart w:id="84" w:name="_Hlk230547358"/>
            <w:r w:rsidRPr="000232D9">
              <w:rPr>
                <w:b/>
                <w:i/>
              </w:rPr>
              <w:t xml:space="preserve"> </w:t>
            </w:r>
            <w:r w:rsidRPr="000232D9">
              <w:t xml:space="preserve">Des </w:t>
            </w:r>
            <w:r w:rsidRPr="000232D9">
              <w:rPr>
                <w:b/>
                <w:i/>
              </w:rPr>
              <w:t>membres du Parlement européen, des</w:t>
            </w:r>
            <w:r w:rsidRPr="000232D9">
              <w:t xml:space="preserve"> </w:t>
            </w:r>
            <w:bookmarkEnd w:id="84"/>
            <w:r w:rsidRPr="000232D9">
              <w:t>représentants de la BEI</w:t>
            </w:r>
            <w:bookmarkStart w:id="85" w:name="_Hlk230547378"/>
            <w:r w:rsidRPr="000232D9">
              <w:rPr>
                <w:b/>
                <w:i/>
              </w:rPr>
              <w:t xml:space="preserve"> et</w:t>
            </w:r>
            <w:r w:rsidRPr="000232D9">
              <w:t xml:space="preserve"> </w:t>
            </w:r>
            <w:bookmarkEnd w:id="85"/>
            <w:r w:rsidRPr="000232D9">
              <w:t>des représentants des régions ultrapériphériques sont, s’il y a lieu, associés au forum PTOM-UE;</w:t>
            </w:r>
          </w:p>
        </w:tc>
        <w:tc>
          <w:tcPr>
            <w:tcW w:w="4876" w:type="dxa"/>
            <w:tcBorders>
              <w:top w:val="nil"/>
              <w:left w:val="nil"/>
              <w:bottom w:val="nil"/>
              <w:right w:val="nil"/>
            </w:tcBorders>
            <w:hideMark/>
          </w:tcPr>
          <w:p w14:paraId="0960EE49" w14:textId="77777777" w:rsidR="00834CC2" w:rsidRPr="000232D9" w:rsidRDefault="00834CC2" w:rsidP="00F87118">
            <w:pPr>
              <w:pStyle w:val="Normal6a"/>
            </w:pPr>
            <w:bookmarkStart w:id="86" w:name="_Hlk230547344"/>
            <w:r w:rsidRPr="000232D9">
              <w:t>a)</w:t>
            </w:r>
            <w:r w:rsidRPr="000232D9">
              <w:tab/>
              <w:t>un forum de dialogue PTOM-UE (ci-après dénommé “forum PTOM-UE”), qui se réunit au moins tous les deux ans afin de rassembler les autorités des PTOM, les représentants des États membres</w:t>
            </w:r>
            <w:r w:rsidRPr="000232D9">
              <w:rPr>
                <w:b/>
                <w:bCs/>
                <w:i/>
                <w:iCs/>
              </w:rPr>
              <w:t>, le Parlement européen</w:t>
            </w:r>
            <w:r w:rsidRPr="000232D9">
              <w:t xml:space="preserve"> et la Commission. Des représentants de la BEI</w:t>
            </w:r>
            <w:r w:rsidRPr="000232D9">
              <w:rPr>
                <w:b/>
                <w:bCs/>
                <w:i/>
                <w:iCs/>
              </w:rPr>
              <w:t>,</w:t>
            </w:r>
            <w:r w:rsidRPr="000232D9">
              <w:t xml:space="preserve"> des représentants des régions ultrapériphériques</w:t>
            </w:r>
            <w:r w:rsidRPr="000232D9">
              <w:rPr>
                <w:b/>
                <w:bCs/>
                <w:i/>
                <w:iCs/>
              </w:rPr>
              <w:t>, des organisations de la société civile et des populations autochtones</w:t>
            </w:r>
            <w:r w:rsidRPr="000232D9">
              <w:t xml:space="preserve"> sont, s’il y a lieu, associés au forum PTOM-UE;</w:t>
            </w:r>
            <w:bookmarkEnd w:id="86"/>
          </w:p>
        </w:tc>
      </w:tr>
    </w:tbl>
    <w:p w14:paraId="73AF5E99"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9CD162F" w14:textId="77777777" w:rsidR="00834CC2" w:rsidRPr="000232D9" w:rsidRDefault="00834CC2" w:rsidP="00834CC2">
      <w:r w:rsidRPr="000232D9">
        <w:rPr>
          <w:rStyle w:val="HideTWBExt"/>
        </w:rPr>
        <w:t>&lt;/Amend&gt;</w:t>
      </w:r>
    </w:p>
    <w:p w14:paraId="2864249C"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115</w:t>
      </w:r>
      <w:r w:rsidRPr="000232D9">
        <w:rPr>
          <w:rStyle w:val="HideTWBExt"/>
          <w:b w:val="0"/>
        </w:rPr>
        <w:t>&lt;/NumAm&gt;</w:t>
      </w:r>
    </w:p>
    <w:p w14:paraId="24DD3629"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5573934B" w14:textId="77777777" w:rsidR="00834CC2" w:rsidRPr="000232D9" w:rsidRDefault="00834CC2" w:rsidP="00834CC2">
      <w:pPr>
        <w:pStyle w:val="NormalBold"/>
      </w:pPr>
      <w:r w:rsidRPr="000232D9">
        <w:rPr>
          <w:rStyle w:val="HideTWBExt"/>
          <w:b w:val="0"/>
        </w:rPr>
        <w:t>&lt;/RepeatBlock-By&gt;</w:t>
      </w:r>
    </w:p>
    <w:p w14:paraId="4DE67A43"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DED4A43" w14:textId="77777777" w:rsidR="00834CC2" w:rsidRPr="000232D9" w:rsidRDefault="00834CC2" w:rsidP="00834CC2">
      <w:pPr>
        <w:pStyle w:val="NormalBold"/>
      </w:pPr>
      <w:r w:rsidRPr="000232D9">
        <w:rPr>
          <w:rStyle w:val="HideTWBExt"/>
          <w:b w:val="0"/>
        </w:rPr>
        <w:t>&lt;Article&gt;</w:t>
      </w:r>
      <w:r w:rsidRPr="000232D9">
        <w:t>Article 1 – alinéa 1 – point 4</w:t>
      </w:r>
      <w:r w:rsidRPr="000232D9">
        <w:rPr>
          <w:rStyle w:val="HideTWBExt"/>
          <w:b w:val="0"/>
        </w:rPr>
        <w:t>&lt;/Article&gt;</w:t>
      </w:r>
    </w:p>
    <w:p w14:paraId="3346B1B9"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A1CE7B0" w14:textId="77777777" w:rsidR="00834CC2" w:rsidRPr="000232D9" w:rsidRDefault="00834CC2" w:rsidP="00834CC2">
      <w:r w:rsidRPr="000232D9">
        <w:rPr>
          <w:rStyle w:val="HideTWBExt"/>
        </w:rPr>
        <w:t>&lt;Article2&gt;</w:t>
      </w:r>
      <w:r w:rsidRPr="000232D9">
        <w:t>Article 14 – paragraphe 1 – point 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CEB8325" w14:textId="77777777" w:rsidTr="00F87118">
        <w:trPr>
          <w:trHeight w:val="240"/>
          <w:jc w:val="center"/>
        </w:trPr>
        <w:tc>
          <w:tcPr>
            <w:tcW w:w="9752" w:type="dxa"/>
            <w:gridSpan w:val="2"/>
            <w:tcBorders>
              <w:top w:val="nil"/>
              <w:left w:val="nil"/>
              <w:bottom w:val="nil"/>
              <w:right w:val="nil"/>
            </w:tcBorders>
          </w:tcPr>
          <w:p w14:paraId="01F130D8" w14:textId="77777777" w:rsidR="00834CC2" w:rsidRPr="000232D9" w:rsidRDefault="00834CC2" w:rsidP="00F87118"/>
        </w:tc>
      </w:tr>
      <w:tr w:rsidR="00834CC2" w:rsidRPr="000232D9" w14:paraId="0EF950DF" w14:textId="77777777" w:rsidTr="00F87118">
        <w:trPr>
          <w:trHeight w:val="240"/>
          <w:jc w:val="center"/>
        </w:trPr>
        <w:tc>
          <w:tcPr>
            <w:tcW w:w="4876" w:type="dxa"/>
            <w:tcBorders>
              <w:top w:val="nil"/>
              <w:left w:val="nil"/>
              <w:bottom w:val="nil"/>
              <w:right w:val="nil"/>
            </w:tcBorders>
            <w:hideMark/>
          </w:tcPr>
          <w:p w14:paraId="1212F086"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BA1F322" w14:textId="77777777" w:rsidR="00834CC2" w:rsidRPr="000232D9" w:rsidRDefault="00834CC2" w:rsidP="00F87118">
            <w:pPr>
              <w:pStyle w:val="AmColumnHeading"/>
            </w:pPr>
            <w:r w:rsidRPr="000232D9">
              <w:t>Amendement</w:t>
            </w:r>
          </w:p>
        </w:tc>
      </w:tr>
      <w:tr w:rsidR="00834CC2" w:rsidRPr="000232D9" w14:paraId="45960B86" w14:textId="77777777" w:rsidTr="00F87118">
        <w:trPr>
          <w:jc w:val="center"/>
        </w:trPr>
        <w:tc>
          <w:tcPr>
            <w:tcW w:w="4876" w:type="dxa"/>
            <w:tcBorders>
              <w:top w:val="nil"/>
              <w:left w:val="nil"/>
              <w:bottom w:val="nil"/>
              <w:right w:val="nil"/>
            </w:tcBorders>
            <w:hideMark/>
          </w:tcPr>
          <w:p w14:paraId="0DA035AF" w14:textId="77777777" w:rsidR="00834CC2" w:rsidRPr="000232D9" w:rsidRDefault="00834CC2" w:rsidP="00F87118">
            <w:pPr>
              <w:pStyle w:val="Normal6a"/>
            </w:pPr>
            <w:r w:rsidRPr="000232D9">
              <w:t>a)</w:t>
            </w:r>
            <w:r w:rsidRPr="000232D9">
              <w:tab/>
              <w:t xml:space="preserve">un forum de dialogue PTOM-UE (ci-après dénommé “forum PTOM-UE”), qui se réunit tous les </w:t>
            </w:r>
            <w:bookmarkStart w:id="87" w:name="_Hlk230547428"/>
            <w:r w:rsidRPr="000232D9">
              <w:rPr>
                <w:b/>
                <w:i/>
              </w:rPr>
              <w:t>deux</w:t>
            </w:r>
            <w:r w:rsidRPr="000232D9">
              <w:t xml:space="preserve"> </w:t>
            </w:r>
            <w:bookmarkEnd w:id="87"/>
            <w:r w:rsidRPr="000232D9">
              <w:t>ans afin de rassembler les autorités des PTOM, les représentants des États membres et la Commission</w:t>
            </w:r>
            <w:r w:rsidRPr="000232D9">
              <w:rPr>
                <w:b/>
                <w:i/>
              </w:rPr>
              <w:t>.</w:t>
            </w:r>
            <w:r w:rsidRPr="000232D9">
              <w:t xml:space="preserve"> Des membres du Parlement européen</w:t>
            </w:r>
            <w:r w:rsidRPr="000232D9">
              <w:rPr>
                <w:b/>
                <w:bCs/>
                <w:i/>
                <w:iCs/>
              </w:rPr>
              <w:t>,</w:t>
            </w:r>
            <w:r w:rsidRPr="000232D9">
              <w:t xml:space="preserve"> des représentants de la BEI et des représentants des régions ultrapériphériques sont, s’il y a lieu, associés au forum PTOM-UE;</w:t>
            </w:r>
          </w:p>
        </w:tc>
        <w:tc>
          <w:tcPr>
            <w:tcW w:w="4876" w:type="dxa"/>
            <w:tcBorders>
              <w:top w:val="nil"/>
              <w:left w:val="nil"/>
              <w:bottom w:val="nil"/>
              <w:right w:val="nil"/>
            </w:tcBorders>
            <w:hideMark/>
          </w:tcPr>
          <w:p w14:paraId="563836AA" w14:textId="77777777" w:rsidR="00834CC2" w:rsidRPr="000232D9" w:rsidRDefault="00834CC2" w:rsidP="00F87118">
            <w:pPr>
              <w:pStyle w:val="Normal6a"/>
            </w:pPr>
            <w:bookmarkStart w:id="88" w:name="_Hlk230547419"/>
            <w:r w:rsidRPr="000232D9">
              <w:t>a)</w:t>
            </w:r>
            <w:r w:rsidRPr="000232D9">
              <w:tab/>
              <w:t>un forum de dialogue PTOM-UE (ci-après dénommé “forum PTOM-UE”), qui se réunit tous les ans afin de rassembler les autorités des PTOM, les représentants des États membres et la Commission</w:t>
            </w:r>
            <w:r w:rsidRPr="000232D9">
              <w:rPr>
                <w:b/>
                <w:bCs/>
                <w:i/>
                <w:iCs/>
              </w:rPr>
              <w:t>, ainsi que</w:t>
            </w:r>
            <w:r w:rsidRPr="000232D9">
              <w:t xml:space="preserve"> des membres du Parlement européen</w:t>
            </w:r>
            <w:r w:rsidRPr="000232D9">
              <w:rPr>
                <w:b/>
                <w:bCs/>
                <w:i/>
                <w:iCs/>
              </w:rPr>
              <w:t>.</w:t>
            </w:r>
            <w:r w:rsidRPr="000232D9">
              <w:t xml:space="preserve"> Des représentants de la BEI et des représentants des régions ultrapériphériques sont, s’il y a lieu, associés au forum PTOM-UE;</w:t>
            </w:r>
            <w:bookmarkEnd w:id="88"/>
          </w:p>
        </w:tc>
      </w:tr>
    </w:tbl>
    <w:p w14:paraId="2844DF8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53F512B" w14:textId="77777777" w:rsidR="00834CC2" w:rsidRPr="000232D9" w:rsidRDefault="00834CC2" w:rsidP="00834CC2">
      <w:r w:rsidRPr="000232D9">
        <w:rPr>
          <w:rStyle w:val="HideTWBExt"/>
        </w:rPr>
        <w:t>&lt;/Amend&gt;</w:t>
      </w:r>
    </w:p>
    <w:p w14:paraId="37F8F187"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116</w:t>
      </w:r>
      <w:r w:rsidRPr="000232D9">
        <w:rPr>
          <w:rStyle w:val="HideTWBExt"/>
          <w:b w:val="0"/>
        </w:rPr>
        <w:t>&lt;/NumAm&gt;</w:t>
      </w:r>
    </w:p>
    <w:p w14:paraId="645697FD"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6911BDD8" w14:textId="77777777" w:rsidR="00834CC2" w:rsidRPr="000232D9" w:rsidRDefault="00834CC2" w:rsidP="00834CC2">
      <w:pPr>
        <w:pStyle w:val="NormalBold"/>
      </w:pPr>
      <w:r w:rsidRPr="000232D9">
        <w:rPr>
          <w:rStyle w:val="HideTWBExt"/>
          <w:b w:val="0"/>
        </w:rPr>
        <w:t>&lt;/RepeatBlock-By&gt;</w:t>
      </w:r>
    </w:p>
    <w:p w14:paraId="68ACE7C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C439A40" w14:textId="77777777" w:rsidR="00834CC2" w:rsidRPr="000232D9" w:rsidRDefault="00834CC2" w:rsidP="00834CC2">
      <w:pPr>
        <w:pStyle w:val="NormalBold"/>
      </w:pPr>
      <w:r w:rsidRPr="000232D9">
        <w:rPr>
          <w:rStyle w:val="HideTWBExt"/>
          <w:b w:val="0"/>
        </w:rPr>
        <w:t>&lt;Article&gt;</w:t>
      </w:r>
      <w:r w:rsidRPr="000232D9">
        <w:t>Article 1 – alinéa 1 – point 4</w:t>
      </w:r>
      <w:r w:rsidRPr="000232D9">
        <w:rPr>
          <w:rStyle w:val="HideTWBExt"/>
          <w:b w:val="0"/>
        </w:rPr>
        <w:t>&lt;/Article&gt;</w:t>
      </w:r>
    </w:p>
    <w:p w14:paraId="5881597F"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5534B94" w14:textId="77777777" w:rsidR="00834CC2" w:rsidRPr="000232D9" w:rsidRDefault="00834CC2" w:rsidP="00834CC2">
      <w:r w:rsidRPr="000232D9">
        <w:rPr>
          <w:rStyle w:val="HideTWBExt"/>
        </w:rPr>
        <w:t>&lt;Article2&gt;</w:t>
      </w:r>
      <w:r w:rsidRPr="000232D9">
        <w:t>Article 14 – paragraphe 1 – point b</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FEB092C" w14:textId="77777777" w:rsidTr="00F87118">
        <w:trPr>
          <w:trHeight w:val="240"/>
          <w:jc w:val="center"/>
        </w:trPr>
        <w:tc>
          <w:tcPr>
            <w:tcW w:w="9752" w:type="dxa"/>
            <w:gridSpan w:val="2"/>
            <w:tcBorders>
              <w:top w:val="nil"/>
              <w:left w:val="nil"/>
              <w:bottom w:val="nil"/>
              <w:right w:val="nil"/>
            </w:tcBorders>
          </w:tcPr>
          <w:p w14:paraId="178762EE" w14:textId="77777777" w:rsidR="00834CC2" w:rsidRPr="000232D9" w:rsidRDefault="00834CC2" w:rsidP="00F87118"/>
        </w:tc>
      </w:tr>
      <w:tr w:rsidR="00834CC2" w:rsidRPr="000232D9" w14:paraId="38D7A1ED" w14:textId="77777777" w:rsidTr="00F87118">
        <w:trPr>
          <w:trHeight w:val="240"/>
          <w:jc w:val="center"/>
        </w:trPr>
        <w:tc>
          <w:tcPr>
            <w:tcW w:w="4876" w:type="dxa"/>
            <w:tcBorders>
              <w:top w:val="nil"/>
              <w:left w:val="nil"/>
              <w:bottom w:val="nil"/>
              <w:right w:val="nil"/>
            </w:tcBorders>
            <w:hideMark/>
          </w:tcPr>
          <w:p w14:paraId="36CBA61E"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DB08B2A" w14:textId="77777777" w:rsidR="00834CC2" w:rsidRPr="000232D9" w:rsidRDefault="00834CC2" w:rsidP="00F87118">
            <w:pPr>
              <w:pStyle w:val="AmColumnHeading"/>
            </w:pPr>
            <w:r w:rsidRPr="000232D9">
              <w:t>Amendement</w:t>
            </w:r>
          </w:p>
        </w:tc>
      </w:tr>
      <w:tr w:rsidR="00834CC2" w:rsidRPr="000232D9" w14:paraId="778CE235" w14:textId="77777777" w:rsidTr="00F87118">
        <w:trPr>
          <w:jc w:val="center"/>
        </w:trPr>
        <w:tc>
          <w:tcPr>
            <w:tcW w:w="4876" w:type="dxa"/>
            <w:tcBorders>
              <w:top w:val="nil"/>
              <w:left w:val="nil"/>
              <w:bottom w:val="nil"/>
              <w:right w:val="nil"/>
            </w:tcBorders>
            <w:hideMark/>
          </w:tcPr>
          <w:p w14:paraId="436BC881" w14:textId="77777777" w:rsidR="00834CC2" w:rsidRPr="000232D9" w:rsidRDefault="00834CC2" w:rsidP="00F87118">
            <w:pPr>
              <w:pStyle w:val="Normal6a"/>
            </w:pPr>
            <w:r w:rsidRPr="000232D9">
              <w:t>b)</w:t>
            </w:r>
            <w:r w:rsidRPr="000232D9">
              <w:tab/>
              <w:t>des concertations trilatérales, qui se tiennent régulièrement, entre la Commission, les PTOM et les États membres dont ils relèvent. Ces concertations sont organisées au moins trois fois par an, à l’initiative de la Commission ou à la demande des PTOM et des États membres dont ils relèvent. Les États membres seront dûment informés des résultats des concertations;</w:t>
            </w:r>
          </w:p>
        </w:tc>
        <w:tc>
          <w:tcPr>
            <w:tcW w:w="4876" w:type="dxa"/>
            <w:tcBorders>
              <w:top w:val="nil"/>
              <w:left w:val="nil"/>
              <w:bottom w:val="nil"/>
              <w:right w:val="nil"/>
            </w:tcBorders>
            <w:hideMark/>
          </w:tcPr>
          <w:p w14:paraId="18F7DAAD" w14:textId="77777777" w:rsidR="00834CC2" w:rsidRPr="000232D9" w:rsidRDefault="00834CC2" w:rsidP="00F87118">
            <w:pPr>
              <w:pStyle w:val="Normal6a"/>
            </w:pPr>
            <w:bookmarkStart w:id="89" w:name="_Hlk230547465"/>
            <w:r w:rsidRPr="000232D9">
              <w:t>b)</w:t>
            </w:r>
            <w:r w:rsidRPr="000232D9">
              <w:tab/>
              <w:t xml:space="preserve">des concertations trilatérales, qui se tiennent régulièrement, entre la Commission, les PTOM et les États membres dont ils relèvent. Ces concertations sont organisées au moins trois fois par an, à l’initiative de la Commission ou à la demande des PTOM et des États membres dont ils relèvent. Les États membres </w:t>
            </w:r>
            <w:r w:rsidRPr="000232D9">
              <w:rPr>
                <w:b/>
                <w:bCs/>
                <w:i/>
                <w:iCs/>
              </w:rPr>
              <w:t>et le Parlement européen</w:t>
            </w:r>
            <w:r w:rsidRPr="000232D9">
              <w:t xml:space="preserve"> seront dûment informés des résultats des concertations</w:t>
            </w:r>
            <w:r w:rsidRPr="000232D9">
              <w:rPr>
                <w:b/>
                <w:bCs/>
                <w:i/>
                <w:iCs/>
              </w:rPr>
              <w:t xml:space="preserve">; </w:t>
            </w:r>
            <w:r w:rsidRPr="000232D9">
              <w:rPr>
                <w:b/>
                <w:i/>
              </w:rPr>
              <w:t>la Commission veille à ce que ces informations portent notamment sur les priorités de financement, la capacité d’absorption, les besoins de connectivité, la préparation aux catastrophes, l’intégration régionale et les difficultés de mise en œuvre</w:t>
            </w:r>
            <w:r w:rsidRPr="000232D9">
              <w:t>;</w:t>
            </w:r>
            <w:bookmarkEnd w:id="89"/>
          </w:p>
        </w:tc>
      </w:tr>
    </w:tbl>
    <w:p w14:paraId="72CEF068"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7E9A804" w14:textId="77777777" w:rsidR="00834CC2" w:rsidRPr="000232D9" w:rsidRDefault="00834CC2" w:rsidP="00834CC2">
      <w:r w:rsidRPr="000232D9">
        <w:rPr>
          <w:rStyle w:val="HideTWBExt"/>
        </w:rPr>
        <w:t>&lt;/Amend&gt;</w:t>
      </w:r>
    </w:p>
    <w:p w14:paraId="7728E982"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117</w:t>
      </w:r>
      <w:r w:rsidRPr="000232D9">
        <w:rPr>
          <w:rStyle w:val="HideTWBExt"/>
          <w:b w:val="0"/>
        </w:rPr>
        <w:t>&lt;/NumAm&gt;</w:t>
      </w:r>
    </w:p>
    <w:p w14:paraId="779311D1"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601F66DA" w14:textId="77777777" w:rsidR="00834CC2" w:rsidRPr="000232D9" w:rsidRDefault="00834CC2" w:rsidP="00834CC2">
      <w:pPr>
        <w:pStyle w:val="NormalBold"/>
      </w:pPr>
      <w:r w:rsidRPr="000232D9">
        <w:rPr>
          <w:rStyle w:val="HideTWBExt"/>
          <w:b w:val="0"/>
        </w:rPr>
        <w:t>&lt;/RepeatBlock-By&gt;</w:t>
      </w:r>
    </w:p>
    <w:p w14:paraId="2FB990A3"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CEE9614" w14:textId="77777777" w:rsidR="00834CC2" w:rsidRPr="000232D9" w:rsidRDefault="00834CC2" w:rsidP="00834CC2">
      <w:pPr>
        <w:pStyle w:val="NormalBold"/>
      </w:pPr>
      <w:r w:rsidRPr="000232D9">
        <w:rPr>
          <w:rStyle w:val="HideTWBExt"/>
          <w:b w:val="0"/>
        </w:rPr>
        <w:t>&lt;Article&gt;</w:t>
      </w:r>
      <w:r w:rsidRPr="000232D9">
        <w:t>Article premier – alinéa 1 – point 4</w:t>
      </w:r>
      <w:r w:rsidRPr="000232D9">
        <w:rPr>
          <w:rStyle w:val="HideTWBExt"/>
          <w:b w:val="0"/>
        </w:rPr>
        <w:t>&lt;/Article&gt;</w:t>
      </w:r>
    </w:p>
    <w:p w14:paraId="68006770"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28D1C5C" w14:textId="77777777" w:rsidR="00834CC2" w:rsidRPr="000232D9" w:rsidRDefault="00834CC2" w:rsidP="00834CC2">
      <w:r w:rsidRPr="000232D9">
        <w:rPr>
          <w:rStyle w:val="HideTWBExt"/>
        </w:rPr>
        <w:t>&lt;Article2&gt;</w:t>
      </w:r>
      <w:r w:rsidRPr="000232D9">
        <w:t>Article 14 – paragraphe 1 – point b</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EBFBD38" w14:textId="77777777" w:rsidTr="00F87118">
        <w:trPr>
          <w:trHeight w:val="240"/>
          <w:jc w:val="center"/>
        </w:trPr>
        <w:tc>
          <w:tcPr>
            <w:tcW w:w="9752" w:type="dxa"/>
            <w:gridSpan w:val="2"/>
            <w:tcBorders>
              <w:top w:val="nil"/>
              <w:left w:val="nil"/>
              <w:bottom w:val="nil"/>
              <w:right w:val="nil"/>
            </w:tcBorders>
          </w:tcPr>
          <w:p w14:paraId="2A85EC1C" w14:textId="77777777" w:rsidR="00834CC2" w:rsidRPr="000232D9" w:rsidRDefault="00834CC2" w:rsidP="00F87118"/>
        </w:tc>
      </w:tr>
      <w:tr w:rsidR="00834CC2" w:rsidRPr="000232D9" w14:paraId="77C01E33" w14:textId="77777777" w:rsidTr="00F87118">
        <w:trPr>
          <w:trHeight w:val="240"/>
          <w:jc w:val="center"/>
        </w:trPr>
        <w:tc>
          <w:tcPr>
            <w:tcW w:w="4876" w:type="dxa"/>
            <w:tcBorders>
              <w:top w:val="nil"/>
              <w:left w:val="nil"/>
              <w:bottom w:val="nil"/>
              <w:right w:val="nil"/>
            </w:tcBorders>
            <w:hideMark/>
          </w:tcPr>
          <w:p w14:paraId="4CCAFF62"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2B43E20" w14:textId="77777777" w:rsidR="00834CC2" w:rsidRPr="000232D9" w:rsidRDefault="00834CC2" w:rsidP="00F87118">
            <w:pPr>
              <w:pStyle w:val="AmColumnHeading"/>
            </w:pPr>
            <w:r w:rsidRPr="000232D9">
              <w:t>Amendement</w:t>
            </w:r>
          </w:p>
        </w:tc>
      </w:tr>
      <w:tr w:rsidR="00834CC2" w:rsidRPr="000232D9" w14:paraId="6E3778E7" w14:textId="77777777" w:rsidTr="00F87118">
        <w:trPr>
          <w:jc w:val="center"/>
        </w:trPr>
        <w:tc>
          <w:tcPr>
            <w:tcW w:w="4876" w:type="dxa"/>
            <w:tcBorders>
              <w:top w:val="nil"/>
              <w:left w:val="nil"/>
              <w:bottom w:val="nil"/>
              <w:right w:val="nil"/>
            </w:tcBorders>
            <w:hideMark/>
          </w:tcPr>
          <w:p w14:paraId="20537CCC" w14:textId="5CCD5E87" w:rsidR="00834CC2" w:rsidRPr="000232D9" w:rsidRDefault="00834CC2" w:rsidP="00F87118">
            <w:pPr>
              <w:pStyle w:val="Normal6a"/>
            </w:pPr>
            <w:r w:rsidRPr="000232D9">
              <w:t>b)</w:t>
            </w:r>
            <w:r w:rsidRPr="000232D9">
              <w:tab/>
              <w:t xml:space="preserve">des concertations trilatérales, qui se tiennent régulièrement, entre la Commission, les PTOM et les États membres dont ils relèvent. Ces concertations sont organisées au moins trois fois par an, à l’initiative de la Commission ou à la demande des PTOM et des États membres dont ils relèvent. Les États membres seront dûment informés des résultats des </w:t>
            </w:r>
            <w:proofErr w:type="gramStart"/>
            <w:r w:rsidRPr="000232D9">
              <w:t>concertations;</w:t>
            </w:r>
            <w:proofErr w:type="gramEnd"/>
          </w:p>
        </w:tc>
        <w:tc>
          <w:tcPr>
            <w:tcW w:w="4876" w:type="dxa"/>
            <w:tcBorders>
              <w:top w:val="nil"/>
              <w:left w:val="nil"/>
              <w:bottom w:val="nil"/>
              <w:right w:val="nil"/>
            </w:tcBorders>
            <w:hideMark/>
          </w:tcPr>
          <w:p w14:paraId="3DE751BC" w14:textId="4DB04B11" w:rsidR="00834CC2" w:rsidRPr="000232D9" w:rsidRDefault="00834CC2" w:rsidP="00F87118">
            <w:pPr>
              <w:pStyle w:val="Normal6a"/>
            </w:pPr>
            <w:bookmarkStart w:id="90" w:name="_Hlk230547486"/>
            <w:r w:rsidRPr="000232D9">
              <w:t>b)</w:t>
            </w:r>
            <w:r w:rsidRPr="000232D9">
              <w:tab/>
              <w:t xml:space="preserve">des concertations trilatérales, qui se tiennent régulièrement, entre la Commission, les PTOM et les États membres dont ils relèvent. Ces concertations sont organisées au moins trois fois par an, à l’initiative de la Commission ou à la demande des PTOM et des États membres dont ils relèvent. Les États membres seront dûment informés des résultats des concertations </w:t>
            </w:r>
            <w:r w:rsidRPr="000232D9">
              <w:rPr>
                <w:b/>
                <w:i/>
              </w:rPr>
              <w:t xml:space="preserve">portant notamment sur la programmation des financements, la résilience des infrastructures critiques, la sécurité maritime, la surveillance des zones économiques exclusives et l’intégration régionale des </w:t>
            </w:r>
            <w:proofErr w:type="gramStart"/>
            <w:r w:rsidRPr="000232D9">
              <w:rPr>
                <w:b/>
                <w:i/>
              </w:rPr>
              <w:t>PTOM</w:t>
            </w:r>
            <w:r w:rsidRPr="000232D9">
              <w:t>;</w:t>
            </w:r>
            <w:bookmarkEnd w:id="90"/>
            <w:proofErr w:type="gramEnd"/>
          </w:p>
        </w:tc>
      </w:tr>
    </w:tbl>
    <w:p w14:paraId="61262D6D"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10A9A403" w14:textId="77777777" w:rsidR="00834CC2" w:rsidRPr="000232D9" w:rsidRDefault="00834CC2" w:rsidP="00834CC2">
      <w:r w:rsidRPr="000232D9">
        <w:rPr>
          <w:rStyle w:val="HideTWBExt"/>
        </w:rPr>
        <w:t>&lt;/Amend&gt;</w:t>
      </w:r>
    </w:p>
    <w:p w14:paraId="1F660158"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118</w:t>
      </w:r>
      <w:r w:rsidRPr="000232D9">
        <w:rPr>
          <w:rStyle w:val="HideTWBExt"/>
          <w:b w:val="0"/>
        </w:rPr>
        <w:t>&lt;/NumAm&gt;</w:t>
      </w:r>
    </w:p>
    <w:p w14:paraId="274E42EB"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006A02D3" w14:textId="77777777" w:rsidR="00834CC2" w:rsidRPr="000232D9" w:rsidRDefault="00834CC2" w:rsidP="00834CC2">
      <w:pPr>
        <w:pStyle w:val="NormalBold"/>
      </w:pPr>
      <w:r w:rsidRPr="000232D9">
        <w:rPr>
          <w:rStyle w:val="HideTWBExt"/>
          <w:b w:val="0"/>
        </w:rPr>
        <w:t>&lt;/RepeatBlock-By&gt;</w:t>
      </w:r>
    </w:p>
    <w:p w14:paraId="7DFAF6C5"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FD9E486" w14:textId="77777777" w:rsidR="00834CC2" w:rsidRPr="000232D9" w:rsidRDefault="00834CC2" w:rsidP="00834CC2">
      <w:pPr>
        <w:pStyle w:val="NormalBold"/>
      </w:pPr>
      <w:r w:rsidRPr="000232D9">
        <w:rPr>
          <w:rStyle w:val="HideTWBExt"/>
          <w:b w:val="0"/>
        </w:rPr>
        <w:t>&lt;Article&gt;</w:t>
      </w:r>
      <w:r w:rsidRPr="000232D9">
        <w:t>Article 1 – alinéa 1 – point 4 bis (nouveau)</w:t>
      </w:r>
      <w:r w:rsidRPr="000232D9">
        <w:rPr>
          <w:rStyle w:val="HideTWBExt"/>
          <w:b w:val="0"/>
        </w:rPr>
        <w:t>&lt;/Article&gt;</w:t>
      </w:r>
    </w:p>
    <w:p w14:paraId="05209B69"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4EF6BD7F" w14:textId="77777777" w:rsidR="00834CC2" w:rsidRPr="000232D9" w:rsidRDefault="00834CC2" w:rsidP="00834CC2">
      <w:r w:rsidRPr="000232D9">
        <w:rPr>
          <w:rStyle w:val="HideTWBExt"/>
        </w:rPr>
        <w:t>&lt;Article2&gt;</w:t>
      </w:r>
      <w:r w:rsidRPr="000232D9">
        <w:t>Article 14 – paragraphe 1 – point a bis (nouveau)</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DCC665A" w14:textId="77777777" w:rsidTr="00F87118">
        <w:trPr>
          <w:trHeight w:val="240"/>
          <w:jc w:val="center"/>
        </w:trPr>
        <w:tc>
          <w:tcPr>
            <w:tcW w:w="9752" w:type="dxa"/>
            <w:gridSpan w:val="2"/>
            <w:tcBorders>
              <w:top w:val="nil"/>
              <w:left w:val="nil"/>
              <w:bottom w:val="nil"/>
              <w:right w:val="nil"/>
            </w:tcBorders>
          </w:tcPr>
          <w:p w14:paraId="6AD08D5F" w14:textId="77777777" w:rsidR="00834CC2" w:rsidRPr="000232D9" w:rsidRDefault="00834CC2" w:rsidP="00F87118"/>
        </w:tc>
      </w:tr>
      <w:tr w:rsidR="00834CC2" w:rsidRPr="000232D9" w14:paraId="39681A64" w14:textId="77777777" w:rsidTr="00F87118">
        <w:trPr>
          <w:trHeight w:val="240"/>
          <w:jc w:val="center"/>
        </w:trPr>
        <w:tc>
          <w:tcPr>
            <w:tcW w:w="4876" w:type="dxa"/>
            <w:tcBorders>
              <w:top w:val="nil"/>
              <w:left w:val="nil"/>
              <w:bottom w:val="nil"/>
              <w:right w:val="nil"/>
            </w:tcBorders>
            <w:hideMark/>
          </w:tcPr>
          <w:p w14:paraId="057F79D1"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067108B7" w14:textId="77777777" w:rsidR="00834CC2" w:rsidRPr="000232D9" w:rsidRDefault="00834CC2" w:rsidP="00F87118">
            <w:pPr>
              <w:pStyle w:val="AmColumnHeading"/>
            </w:pPr>
            <w:r w:rsidRPr="000232D9">
              <w:t>Amendement</w:t>
            </w:r>
          </w:p>
        </w:tc>
      </w:tr>
      <w:tr w:rsidR="00834CC2" w:rsidRPr="000232D9" w14:paraId="71B0DD43" w14:textId="77777777" w:rsidTr="00F87118">
        <w:trPr>
          <w:jc w:val="center"/>
        </w:trPr>
        <w:tc>
          <w:tcPr>
            <w:tcW w:w="4876" w:type="dxa"/>
            <w:tcBorders>
              <w:top w:val="nil"/>
              <w:left w:val="nil"/>
              <w:bottom w:val="nil"/>
              <w:right w:val="nil"/>
            </w:tcBorders>
          </w:tcPr>
          <w:p w14:paraId="69C933DC" w14:textId="77777777" w:rsidR="00834CC2" w:rsidRPr="000232D9" w:rsidRDefault="00834CC2" w:rsidP="00F87118">
            <w:pPr>
              <w:pStyle w:val="Normal6a"/>
            </w:pPr>
          </w:p>
        </w:tc>
        <w:tc>
          <w:tcPr>
            <w:tcW w:w="4876" w:type="dxa"/>
            <w:tcBorders>
              <w:top w:val="nil"/>
              <w:left w:val="nil"/>
              <w:bottom w:val="nil"/>
              <w:right w:val="nil"/>
            </w:tcBorders>
          </w:tcPr>
          <w:p w14:paraId="66D76E57" w14:textId="77777777" w:rsidR="00834CC2" w:rsidRPr="000232D9" w:rsidRDefault="00834CC2" w:rsidP="00F87118">
            <w:pPr>
              <w:pStyle w:val="Normal6a"/>
              <w:rPr>
                <w:b/>
                <w:i/>
              </w:rPr>
            </w:pPr>
            <w:bookmarkStart w:id="91" w:name="_Hlk230547510"/>
            <w:r w:rsidRPr="000232D9">
              <w:rPr>
                <w:b/>
                <w:i/>
              </w:rPr>
              <w:t>4 bis)</w:t>
            </w:r>
            <w:r w:rsidRPr="000232D9">
              <w:rPr>
                <w:b/>
                <w:i/>
              </w:rPr>
              <w:tab/>
              <w:t>À l’article 14, paragraphe 1, le point suivant est ajouté:</w:t>
            </w:r>
            <w:bookmarkEnd w:id="91"/>
          </w:p>
        </w:tc>
      </w:tr>
      <w:tr w:rsidR="00834CC2" w:rsidRPr="000232D9" w14:paraId="71AF6509" w14:textId="77777777" w:rsidTr="00F87118">
        <w:trPr>
          <w:jc w:val="center"/>
        </w:trPr>
        <w:tc>
          <w:tcPr>
            <w:tcW w:w="4876" w:type="dxa"/>
            <w:tcBorders>
              <w:top w:val="nil"/>
              <w:left w:val="nil"/>
              <w:bottom w:val="nil"/>
              <w:right w:val="nil"/>
            </w:tcBorders>
          </w:tcPr>
          <w:p w14:paraId="2925557E" w14:textId="77777777" w:rsidR="00834CC2" w:rsidRPr="000232D9" w:rsidRDefault="00834CC2" w:rsidP="00F87118">
            <w:pPr>
              <w:pStyle w:val="Normal6a"/>
            </w:pPr>
          </w:p>
        </w:tc>
        <w:tc>
          <w:tcPr>
            <w:tcW w:w="4876" w:type="dxa"/>
            <w:tcBorders>
              <w:top w:val="nil"/>
              <w:left w:val="nil"/>
              <w:bottom w:val="nil"/>
              <w:right w:val="nil"/>
            </w:tcBorders>
            <w:hideMark/>
          </w:tcPr>
          <w:p w14:paraId="184D89E2" w14:textId="77777777" w:rsidR="00834CC2" w:rsidRPr="000232D9" w:rsidRDefault="00834CC2" w:rsidP="00F87118">
            <w:pPr>
              <w:pStyle w:val="Normal6a"/>
            </w:pPr>
            <w:bookmarkStart w:id="92" w:name="_Hlk230547519"/>
            <w:r w:rsidRPr="000232D9">
              <w:rPr>
                <w:b/>
                <w:i/>
              </w:rPr>
              <w:t>«a bis)</w:t>
            </w:r>
            <w:r w:rsidRPr="000232D9">
              <w:tab/>
            </w:r>
            <w:r w:rsidRPr="000232D9">
              <w:rPr>
                <w:b/>
                <w:i/>
              </w:rPr>
              <w:t>L’ordre du jour du forum comprend un point permanent sur l’efficacité de l’accès des PTOM aux financements de l’Union et la réduction des charges administratives.</w:t>
            </w:r>
            <w:bookmarkEnd w:id="92"/>
            <w:r w:rsidRPr="000232D9">
              <w:rPr>
                <w:b/>
                <w:i/>
              </w:rPr>
              <w:t>»</w:t>
            </w:r>
          </w:p>
        </w:tc>
      </w:tr>
    </w:tbl>
    <w:p w14:paraId="70C4047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AECA00D" w14:textId="77777777" w:rsidR="00834CC2" w:rsidRPr="000232D9" w:rsidRDefault="00834CC2" w:rsidP="00834CC2">
      <w:pPr>
        <w:pStyle w:val="AmCrossRef"/>
      </w:pPr>
      <w:r w:rsidRPr="000232D9">
        <w:t>(Décision (UE) 2021/1764)</w:t>
      </w:r>
    </w:p>
    <w:p w14:paraId="52C4E392" w14:textId="77777777" w:rsidR="00834CC2" w:rsidRPr="000232D9" w:rsidRDefault="00834CC2" w:rsidP="00834CC2">
      <w:r w:rsidRPr="000232D9">
        <w:rPr>
          <w:rStyle w:val="HideTWBExt"/>
        </w:rPr>
        <w:t>&lt;/Amend&gt;</w:t>
      </w:r>
    </w:p>
    <w:p w14:paraId="4BFFBDCC"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119</w:t>
      </w:r>
      <w:r w:rsidRPr="000232D9">
        <w:rPr>
          <w:rStyle w:val="HideTWBExt"/>
          <w:b w:val="0"/>
        </w:rPr>
        <w:t>&lt;/NumAm&gt;</w:t>
      </w:r>
    </w:p>
    <w:p w14:paraId="2D2117A6"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6994FB4B" w14:textId="77777777" w:rsidR="00834CC2" w:rsidRPr="000232D9" w:rsidRDefault="00834CC2" w:rsidP="00834CC2">
      <w:pPr>
        <w:pStyle w:val="NormalBold"/>
      </w:pPr>
      <w:r w:rsidRPr="000232D9">
        <w:rPr>
          <w:rStyle w:val="HideTWBExt"/>
          <w:b w:val="0"/>
        </w:rPr>
        <w:t>&lt;/RepeatBlock-By&gt;</w:t>
      </w:r>
    </w:p>
    <w:p w14:paraId="13794AB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F34C3A6" w14:textId="77777777" w:rsidR="00834CC2" w:rsidRPr="000232D9" w:rsidRDefault="00834CC2" w:rsidP="00834CC2">
      <w:pPr>
        <w:pStyle w:val="NormalBold"/>
      </w:pPr>
      <w:r w:rsidRPr="000232D9">
        <w:rPr>
          <w:rStyle w:val="HideTWBExt"/>
          <w:b w:val="0"/>
        </w:rPr>
        <w:t>&lt;Article&gt;</w:t>
      </w:r>
      <w:r w:rsidRPr="000232D9">
        <w:t>Article 1 – alinéa 1 – point 4 ter (nouveau)</w:t>
      </w:r>
      <w:r w:rsidRPr="000232D9">
        <w:rPr>
          <w:rStyle w:val="HideTWBExt"/>
          <w:b w:val="0"/>
        </w:rPr>
        <w:t>&lt;/Article&gt;</w:t>
      </w:r>
    </w:p>
    <w:p w14:paraId="1642775F"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0EEA369B" w14:textId="77777777" w:rsidR="00834CC2" w:rsidRPr="000232D9" w:rsidRDefault="00834CC2" w:rsidP="00834CC2">
      <w:r w:rsidRPr="000232D9">
        <w:rPr>
          <w:rStyle w:val="HideTWBExt"/>
        </w:rPr>
        <w:t>&lt;Article2&gt;</w:t>
      </w:r>
      <w:r w:rsidRPr="000232D9">
        <w:t>Article 15 – alinéa 1 bis (nouveau)</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5D23392" w14:textId="77777777" w:rsidTr="00F87118">
        <w:trPr>
          <w:trHeight w:val="240"/>
          <w:jc w:val="center"/>
        </w:trPr>
        <w:tc>
          <w:tcPr>
            <w:tcW w:w="9752" w:type="dxa"/>
            <w:gridSpan w:val="2"/>
            <w:tcBorders>
              <w:top w:val="nil"/>
              <w:left w:val="nil"/>
              <w:bottom w:val="nil"/>
              <w:right w:val="nil"/>
            </w:tcBorders>
          </w:tcPr>
          <w:p w14:paraId="4A3D8989" w14:textId="77777777" w:rsidR="00834CC2" w:rsidRPr="000232D9" w:rsidRDefault="00834CC2" w:rsidP="00F87118"/>
        </w:tc>
      </w:tr>
      <w:tr w:rsidR="00834CC2" w:rsidRPr="000232D9" w14:paraId="6E980FB9" w14:textId="77777777" w:rsidTr="00F87118">
        <w:trPr>
          <w:trHeight w:val="240"/>
          <w:jc w:val="center"/>
        </w:trPr>
        <w:tc>
          <w:tcPr>
            <w:tcW w:w="4876" w:type="dxa"/>
            <w:tcBorders>
              <w:top w:val="nil"/>
              <w:left w:val="nil"/>
              <w:bottom w:val="nil"/>
              <w:right w:val="nil"/>
            </w:tcBorders>
            <w:hideMark/>
          </w:tcPr>
          <w:p w14:paraId="5C1149F8"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1E4F9872" w14:textId="77777777" w:rsidR="00834CC2" w:rsidRPr="000232D9" w:rsidRDefault="00834CC2" w:rsidP="00F87118">
            <w:pPr>
              <w:pStyle w:val="AmColumnHeading"/>
            </w:pPr>
            <w:r w:rsidRPr="000232D9">
              <w:t>Amendement</w:t>
            </w:r>
          </w:p>
        </w:tc>
      </w:tr>
      <w:tr w:rsidR="00834CC2" w:rsidRPr="000232D9" w14:paraId="38C96834" w14:textId="77777777" w:rsidTr="00F87118">
        <w:trPr>
          <w:jc w:val="center"/>
        </w:trPr>
        <w:tc>
          <w:tcPr>
            <w:tcW w:w="4876" w:type="dxa"/>
            <w:tcBorders>
              <w:top w:val="nil"/>
              <w:left w:val="nil"/>
              <w:bottom w:val="nil"/>
              <w:right w:val="nil"/>
            </w:tcBorders>
            <w:hideMark/>
          </w:tcPr>
          <w:p w14:paraId="5AA022E4" w14:textId="77777777" w:rsidR="00834CC2" w:rsidRPr="000232D9" w:rsidRDefault="00834CC2" w:rsidP="00F87118">
            <w:pPr>
              <w:pStyle w:val="Normal6a"/>
            </w:pPr>
          </w:p>
        </w:tc>
        <w:tc>
          <w:tcPr>
            <w:tcW w:w="4876" w:type="dxa"/>
            <w:tcBorders>
              <w:top w:val="nil"/>
              <w:left w:val="nil"/>
              <w:bottom w:val="nil"/>
              <w:right w:val="nil"/>
            </w:tcBorders>
            <w:hideMark/>
          </w:tcPr>
          <w:p w14:paraId="4C677A3E" w14:textId="77777777" w:rsidR="00834CC2" w:rsidRPr="000232D9" w:rsidRDefault="00834CC2" w:rsidP="00F87118">
            <w:pPr>
              <w:pStyle w:val="Normal6a"/>
              <w:rPr>
                <w:b/>
                <w:bCs/>
                <w:i/>
                <w:iCs/>
              </w:rPr>
            </w:pPr>
            <w:bookmarkStart w:id="93" w:name="_Hlk230547575"/>
            <w:r w:rsidRPr="000232D9">
              <w:rPr>
                <w:b/>
                <w:i/>
              </w:rPr>
              <w:t>4 ter)</w:t>
            </w:r>
            <w:r w:rsidRPr="000232D9">
              <w:rPr>
                <w:b/>
                <w:i/>
              </w:rPr>
              <w:tab/>
              <w:t>À l’article 15, le paragraphe suivant est ajouté:</w:t>
            </w:r>
            <w:bookmarkEnd w:id="93"/>
          </w:p>
        </w:tc>
      </w:tr>
      <w:tr w:rsidR="00834CC2" w:rsidRPr="000232D9" w14:paraId="51E4FD18" w14:textId="77777777" w:rsidTr="00F87118">
        <w:trPr>
          <w:jc w:val="center"/>
        </w:trPr>
        <w:tc>
          <w:tcPr>
            <w:tcW w:w="4876" w:type="dxa"/>
            <w:tcBorders>
              <w:top w:val="nil"/>
              <w:left w:val="nil"/>
              <w:bottom w:val="nil"/>
              <w:right w:val="nil"/>
            </w:tcBorders>
          </w:tcPr>
          <w:p w14:paraId="21AF57E7" w14:textId="77777777" w:rsidR="00834CC2" w:rsidRPr="000232D9" w:rsidRDefault="00834CC2" w:rsidP="00F87118">
            <w:pPr>
              <w:pStyle w:val="Normal6a"/>
            </w:pPr>
          </w:p>
        </w:tc>
        <w:tc>
          <w:tcPr>
            <w:tcW w:w="4876" w:type="dxa"/>
            <w:tcBorders>
              <w:top w:val="nil"/>
              <w:left w:val="nil"/>
              <w:bottom w:val="nil"/>
              <w:right w:val="nil"/>
            </w:tcBorders>
            <w:hideMark/>
          </w:tcPr>
          <w:p w14:paraId="5ECBF78E" w14:textId="28DD22E9" w:rsidR="00834CC2" w:rsidRPr="000232D9" w:rsidRDefault="00834CC2" w:rsidP="00F87118">
            <w:pPr>
              <w:pStyle w:val="Normal6a"/>
            </w:pPr>
            <w:bookmarkStart w:id="94" w:name="_Hlk230547588"/>
            <w:r w:rsidRPr="000232D9">
              <w:rPr>
                <w:b/>
                <w:i/>
              </w:rPr>
              <w:t xml:space="preserve">«1 bis. Les PTOM </w:t>
            </w:r>
            <w:r w:rsidR="00BD75BB">
              <w:rPr>
                <w:b/>
                <w:i/>
              </w:rPr>
              <w:t>peuvent prétendre</w:t>
            </w:r>
            <w:r w:rsidRPr="000232D9">
              <w:rPr>
                <w:b/>
                <w:i/>
              </w:rPr>
              <w:t xml:space="preserve"> aux programmes de l’Union en faveur de la biodiversité et de l’environnement, qui sont adaptés à leur contexte spécifique et à leur capacité administrative. Conformément à l’article 85, paragraphe 3, l’Union fournit une assistance technique et administrative pour aider les PTOM à demander et à mettre en œuvre ces programmes.</w:t>
            </w:r>
            <w:bookmarkEnd w:id="94"/>
            <w:r w:rsidRPr="000232D9">
              <w:rPr>
                <w:b/>
                <w:i/>
              </w:rPr>
              <w:t>»</w:t>
            </w:r>
          </w:p>
        </w:tc>
      </w:tr>
    </w:tbl>
    <w:p w14:paraId="58CE5AE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F816FC8" w14:textId="77777777" w:rsidR="00834CC2" w:rsidRPr="000232D9" w:rsidRDefault="00834CC2" w:rsidP="00834CC2">
      <w:pPr>
        <w:pStyle w:val="AmCrossRef"/>
      </w:pPr>
      <w:r w:rsidRPr="000232D9">
        <w:t>(Décision (UE) 2021/1764)</w:t>
      </w:r>
    </w:p>
    <w:p w14:paraId="23AA4A23" w14:textId="77777777" w:rsidR="00834CC2" w:rsidRPr="000232D9" w:rsidRDefault="00834CC2" w:rsidP="00834CC2">
      <w:r w:rsidRPr="000232D9">
        <w:rPr>
          <w:rStyle w:val="HideTWBExt"/>
        </w:rPr>
        <w:t>&lt;/Amend&gt;</w:t>
      </w:r>
    </w:p>
    <w:p w14:paraId="375BD622"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120</w:t>
      </w:r>
      <w:r w:rsidRPr="000232D9">
        <w:rPr>
          <w:rStyle w:val="HideTWBExt"/>
          <w:b w:val="0"/>
        </w:rPr>
        <w:t>&lt;/NumAm&gt;</w:t>
      </w:r>
    </w:p>
    <w:p w14:paraId="5932A001"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06313569" w14:textId="77777777" w:rsidR="00834CC2" w:rsidRPr="000232D9" w:rsidRDefault="00834CC2" w:rsidP="00834CC2">
      <w:pPr>
        <w:pStyle w:val="NormalBold"/>
      </w:pPr>
      <w:r w:rsidRPr="000232D9">
        <w:rPr>
          <w:rStyle w:val="HideTWBExt"/>
          <w:b w:val="0"/>
        </w:rPr>
        <w:t>&lt;/RepeatBlock-By&gt;</w:t>
      </w:r>
    </w:p>
    <w:p w14:paraId="28DAB7F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9D048C2" w14:textId="77777777" w:rsidR="00834CC2" w:rsidRPr="000232D9" w:rsidRDefault="00834CC2" w:rsidP="00834CC2">
      <w:pPr>
        <w:pStyle w:val="NormalBold"/>
      </w:pPr>
      <w:r w:rsidRPr="000232D9">
        <w:rPr>
          <w:rStyle w:val="HideTWBExt"/>
          <w:b w:val="0"/>
        </w:rPr>
        <w:t>&lt;Article&gt;</w:t>
      </w:r>
      <w:r w:rsidRPr="000232D9">
        <w:t>Article 1 – alinéa 1 – point 4 quater (nouveau)</w:t>
      </w:r>
      <w:r w:rsidRPr="000232D9">
        <w:rPr>
          <w:rStyle w:val="HideTWBExt"/>
          <w:b w:val="0"/>
        </w:rPr>
        <w:t>&lt;/Article&gt;</w:t>
      </w:r>
    </w:p>
    <w:p w14:paraId="768425FF"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46B29A94" w14:textId="77777777" w:rsidR="00834CC2" w:rsidRPr="000232D9" w:rsidRDefault="00834CC2" w:rsidP="00834CC2">
      <w:r w:rsidRPr="000232D9">
        <w:rPr>
          <w:rStyle w:val="HideTWBExt"/>
        </w:rPr>
        <w:t>&lt;Article2&gt;</w:t>
      </w:r>
      <w:r w:rsidRPr="000232D9">
        <w:t>Article 16 – paragraphe 1 – point c – sous-point ii</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BC398C6" w14:textId="77777777" w:rsidTr="00F87118">
        <w:trPr>
          <w:trHeight w:val="240"/>
          <w:jc w:val="center"/>
        </w:trPr>
        <w:tc>
          <w:tcPr>
            <w:tcW w:w="9752" w:type="dxa"/>
            <w:gridSpan w:val="2"/>
            <w:tcBorders>
              <w:top w:val="nil"/>
              <w:left w:val="nil"/>
              <w:bottom w:val="nil"/>
              <w:right w:val="nil"/>
            </w:tcBorders>
          </w:tcPr>
          <w:p w14:paraId="4CE0EBD1" w14:textId="77777777" w:rsidR="00834CC2" w:rsidRPr="000232D9" w:rsidRDefault="00834CC2" w:rsidP="00F87118"/>
        </w:tc>
      </w:tr>
      <w:tr w:rsidR="00834CC2" w:rsidRPr="000232D9" w14:paraId="2DB58738" w14:textId="77777777" w:rsidTr="00F87118">
        <w:trPr>
          <w:trHeight w:val="240"/>
          <w:jc w:val="center"/>
        </w:trPr>
        <w:tc>
          <w:tcPr>
            <w:tcW w:w="4876" w:type="dxa"/>
            <w:tcBorders>
              <w:top w:val="nil"/>
              <w:left w:val="nil"/>
              <w:bottom w:val="nil"/>
              <w:right w:val="nil"/>
            </w:tcBorders>
            <w:hideMark/>
          </w:tcPr>
          <w:p w14:paraId="49C8DAB1"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397A8E65" w14:textId="77777777" w:rsidR="00834CC2" w:rsidRPr="000232D9" w:rsidRDefault="00834CC2" w:rsidP="00F87118">
            <w:pPr>
              <w:pStyle w:val="AmColumnHeading"/>
            </w:pPr>
            <w:r w:rsidRPr="000232D9">
              <w:t>Amendement</w:t>
            </w:r>
          </w:p>
        </w:tc>
      </w:tr>
      <w:tr w:rsidR="00834CC2" w:rsidRPr="000232D9" w14:paraId="494809A3" w14:textId="77777777" w:rsidTr="00F87118">
        <w:trPr>
          <w:jc w:val="center"/>
        </w:trPr>
        <w:tc>
          <w:tcPr>
            <w:tcW w:w="4876" w:type="dxa"/>
            <w:tcBorders>
              <w:top w:val="nil"/>
              <w:left w:val="nil"/>
              <w:bottom w:val="nil"/>
              <w:right w:val="nil"/>
            </w:tcBorders>
          </w:tcPr>
          <w:p w14:paraId="2811309C" w14:textId="77777777" w:rsidR="00834CC2" w:rsidRPr="000232D9" w:rsidRDefault="00834CC2" w:rsidP="00F87118">
            <w:pPr>
              <w:pStyle w:val="Normal6a"/>
            </w:pPr>
          </w:p>
        </w:tc>
        <w:tc>
          <w:tcPr>
            <w:tcW w:w="4876" w:type="dxa"/>
            <w:tcBorders>
              <w:top w:val="nil"/>
              <w:left w:val="nil"/>
              <w:bottom w:val="nil"/>
              <w:right w:val="nil"/>
            </w:tcBorders>
            <w:hideMark/>
          </w:tcPr>
          <w:p w14:paraId="36828C2A" w14:textId="77777777" w:rsidR="00834CC2" w:rsidRPr="000232D9" w:rsidRDefault="00834CC2" w:rsidP="00F87118">
            <w:pPr>
              <w:pStyle w:val="Normal6a"/>
            </w:pPr>
            <w:bookmarkStart w:id="95" w:name="_Hlk230547617"/>
            <w:r w:rsidRPr="000232D9">
              <w:rPr>
                <w:b/>
                <w:i/>
              </w:rPr>
              <w:t>4 quater)</w:t>
            </w:r>
            <w:r w:rsidRPr="000232D9">
              <w:rPr>
                <w:b/>
                <w:i/>
              </w:rPr>
              <w:tab/>
              <w:t>À l’article 16, paragraphe 1, point c), le sous-point ii) est remplacé par le texte suivant:</w:t>
            </w:r>
            <w:bookmarkEnd w:id="95"/>
          </w:p>
        </w:tc>
      </w:tr>
      <w:tr w:rsidR="00834CC2" w:rsidRPr="000232D9" w14:paraId="11078048" w14:textId="77777777" w:rsidTr="00F87118">
        <w:trPr>
          <w:jc w:val="center"/>
        </w:trPr>
        <w:tc>
          <w:tcPr>
            <w:tcW w:w="4876" w:type="dxa"/>
            <w:tcBorders>
              <w:top w:val="nil"/>
              <w:left w:val="nil"/>
              <w:bottom w:val="nil"/>
              <w:right w:val="nil"/>
            </w:tcBorders>
            <w:hideMark/>
          </w:tcPr>
          <w:p w14:paraId="6BA69F02" w14:textId="77777777" w:rsidR="00834CC2" w:rsidRPr="000232D9" w:rsidRDefault="00834CC2" w:rsidP="00F87118">
            <w:pPr>
              <w:pStyle w:val="Normal6a"/>
            </w:pPr>
            <w:r w:rsidRPr="000232D9">
              <w:t xml:space="preserve">ii) en renforçant les capacités à l’échelle locale, régionale ou internationale, en favorisant l’échange d’informations, </w:t>
            </w:r>
            <w:r w:rsidRPr="000232D9">
              <w:rPr>
                <w:b/>
                <w:i/>
              </w:rPr>
              <w:t>de</w:t>
            </w:r>
            <w:r w:rsidRPr="000232D9">
              <w:t xml:space="preserve"> connaissances, </w:t>
            </w:r>
            <w:bookmarkStart w:id="96" w:name="_Hlk230547678"/>
            <w:r w:rsidRPr="000232D9">
              <w:rPr>
                <w:b/>
                <w:i/>
              </w:rPr>
              <w:t>y compris</w:t>
            </w:r>
            <w:r w:rsidRPr="000232D9">
              <w:t xml:space="preserve"> </w:t>
            </w:r>
            <w:bookmarkEnd w:id="96"/>
            <w:r w:rsidRPr="000232D9">
              <w:t>de savoirs locaux, traditionnels et autochtones, et de bonnes pratiques entre toutes les parties prenantes, notamment les autorités publiques, les propriétaires fonciers, le secteur privé, les chercheurs et la société civile;</w:t>
            </w:r>
          </w:p>
        </w:tc>
        <w:tc>
          <w:tcPr>
            <w:tcW w:w="4876" w:type="dxa"/>
            <w:tcBorders>
              <w:top w:val="nil"/>
              <w:left w:val="nil"/>
              <w:bottom w:val="nil"/>
              <w:right w:val="nil"/>
            </w:tcBorders>
            <w:hideMark/>
          </w:tcPr>
          <w:p w14:paraId="722F0609" w14:textId="77777777" w:rsidR="00834CC2" w:rsidRPr="000232D9" w:rsidRDefault="00834CC2" w:rsidP="00F87118">
            <w:pPr>
              <w:pStyle w:val="Normal6a"/>
            </w:pPr>
            <w:bookmarkStart w:id="97" w:name="_Hlk230547625"/>
            <w:r w:rsidRPr="000232D9">
              <w:t xml:space="preserve">«ii) en renforçant les capacités à l’échelle locale, régionale ou internationale, en favorisant l’échange d’informations, </w:t>
            </w:r>
            <w:r w:rsidRPr="000232D9">
              <w:rPr>
                <w:b/>
                <w:bCs/>
                <w:i/>
                <w:iCs/>
              </w:rPr>
              <w:t>et en protégeant et en valorisant les</w:t>
            </w:r>
            <w:r w:rsidRPr="000232D9">
              <w:t xml:space="preserve"> connaissances, </w:t>
            </w:r>
            <w:r w:rsidRPr="000232D9">
              <w:rPr>
                <w:b/>
                <w:bCs/>
                <w:i/>
                <w:iCs/>
              </w:rPr>
              <w:t>en particulier</w:t>
            </w:r>
            <w:r w:rsidRPr="000232D9">
              <w:t xml:space="preserve"> de savoirs locaux, traditionnels et autochtones, et de bonnes pratiques entre toutes les parties prenantes, notamment les autorités publiques, les propriétaires fonciers, le secteur privé, les chercheurs et la société civile;</w:t>
            </w:r>
            <w:bookmarkEnd w:id="97"/>
            <w:r w:rsidRPr="000232D9">
              <w:t>»</w:t>
            </w:r>
          </w:p>
        </w:tc>
      </w:tr>
    </w:tbl>
    <w:p w14:paraId="67D10B1E"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9A46A3E" w14:textId="77777777" w:rsidR="00834CC2" w:rsidRPr="000232D9" w:rsidRDefault="00834CC2" w:rsidP="00834CC2">
      <w:pPr>
        <w:pStyle w:val="AmCrossRef"/>
      </w:pPr>
      <w:r w:rsidRPr="000232D9">
        <w:t>(Décision (UE) 2021/1764)</w:t>
      </w:r>
    </w:p>
    <w:p w14:paraId="138CBF64" w14:textId="77777777" w:rsidR="00834CC2" w:rsidRPr="000232D9" w:rsidRDefault="00834CC2" w:rsidP="00834CC2">
      <w:r w:rsidRPr="000232D9">
        <w:rPr>
          <w:rStyle w:val="HideTWBExt"/>
        </w:rPr>
        <w:t>&lt;/Amend&gt;</w:t>
      </w:r>
    </w:p>
    <w:p w14:paraId="55B2F015"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121</w:t>
      </w:r>
      <w:r w:rsidRPr="000232D9">
        <w:rPr>
          <w:rStyle w:val="HideTWBExt"/>
          <w:b w:val="0"/>
        </w:rPr>
        <w:t>&lt;/NumAm&gt;</w:t>
      </w:r>
    </w:p>
    <w:p w14:paraId="4CB13610"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4573D4E3"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07BAD07A" w14:textId="77777777" w:rsidR="00834CC2" w:rsidRPr="000232D9" w:rsidRDefault="00834CC2" w:rsidP="00834CC2">
      <w:pPr>
        <w:pStyle w:val="NormalBold"/>
      </w:pPr>
      <w:r w:rsidRPr="000232D9">
        <w:rPr>
          <w:rStyle w:val="HideTWBExt"/>
          <w:b w:val="0"/>
        </w:rPr>
        <w:t>&lt;/RepeatBlock-By&gt;</w:t>
      </w:r>
    </w:p>
    <w:p w14:paraId="24DC7ACA"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95F6024" w14:textId="77777777" w:rsidR="00834CC2" w:rsidRPr="000232D9" w:rsidRDefault="00834CC2" w:rsidP="00834CC2">
      <w:pPr>
        <w:pStyle w:val="NormalBold"/>
      </w:pPr>
      <w:r w:rsidRPr="000232D9">
        <w:rPr>
          <w:rStyle w:val="HideTWBExt"/>
          <w:b w:val="0"/>
        </w:rPr>
        <w:t>&lt;Article&gt;</w:t>
      </w:r>
      <w:r w:rsidRPr="000232D9">
        <w:t>Article 1 – alinéa 1 – point 4 quinquies (nouveau)</w:t>
      </w:r>
      <w:r w:rsidRPr="000232D9">
        <w:rPr>
          <w:rStyle w:val="HideTWBExt"/>
          <w:b w:val="0"/>
        </w:rPr>
        <w:t>&lt;/Article&gt;</w:t>
      </w:r>
    </w:p>
    <w:p w14:paraId="1AF806DE"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82C388F" w14:textId="77777777" w:rsidR="00834CC2" w:rsidRPr="000232D9" w:rsidRDefault="00834CC2" w:rsidP="00834CC2">
      <w:r w:rsidRPr="000232D9">
        <w:rPr>
          <w:rStyle w:val="HideTWBExt"/>
        </w:rPr>
        <w:t>&lt;Article2&gt;</w:t>
      </w:r>
      <w:r w:rsidRPr="000232D9">
        <w:t>Article 19 – paragraphe 2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22DDD1B" w14:textId="77777777" w:rsidTr="00F87118">
        <w:trPr>
          <w:trHeight w:val="240"/>
          <w:jc w:val="center"/>
        </w:trPr>
        <w:tc>
          <w:tcPr>
            <w:tcW w:w="9752" w:type="dxa"/>
            <w:gridSpan w:val="2"/>
            <w:tcBorders>
              <w:top w:val="nil"/>
              <w:left w:val="nil"/>
              <w:bottom w:val="nil"/>
              <w:right w:val="nil"/>
            </w:tcBorders>
          </w:tcPr>
          <w:p w14:paraId="13828B7C" w14:textId="77777777" w:rsidR="00834CC2" w:rsidRPr="000232D9" w:rsidRDefault="00834CC2" w:rsidP="00F87118"/>
        </w:tc>
      </w:tr>
      <w:tr w:rsidR="00834CC2" w:rsidRPr="000232D9" w14:paraId="663F0B9D" w14:textId="77777777" w:rsidTr="00F87118">
        <w:trPr>
          <w:trHeight w:val="240"/>
          <w:jc w:val="center"/>
        </w:trPr>
        <w:tc>
          <w:tcPr>
            <w:tcW w:w="4876" w:type="dxa"/>
            <w:tcBorders>
              <w:top w:val="nil"/>
              <w:left w:val="nil"/>
              <w:bottom w:val="nil"/>
              <w:right w:val="nil"/>
            </w:tcBorders>
            <w:hideMark/>
          </w:tcPr>
          <w:p w14:paraId="04880C1C"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72454398" w14:textId="77777777" w:rsidR="00834CC2" w:rsidRPr="000232D9" w:rsidRDefault="00834CC2" w:rsidP="00F87118">
            <w:pPr>
              <w:pStyle w:val="AmColumnHeading"/>
            </w:pPr>
            <w:r w:rsidRPr="000232D9">
              <w:t>Amendement</w:t>
            </w:r>
          </w:p>
        </w:tc>
      </w:tr>
      <w:tr w:rsidR="00834CC2" w:rsidRPr="000232D9" w14:paraId="0C5E90D2" w14:textId="77777777" w:rsidTr="00F87118">
        <w:trPr>
          <w:jc w:val="center"/>
        </w:trPr>
        <w:tc>
          <w:tcPr>
            <w:tcW w:w="4876" w:type="dxa"/>
            <w:tcBorders>
              <w:top w:val="nil"/>
              <w:left w:val="nil"/>
              <w:bottom w:val="nil"/>
              <w:right w:val="nil"/>
            </w:tcBorders>
          </w:tcPr>
          <w:p w14:paraId="1BAD675F" w14:textId="77777777" w:rsidR="00834CC2" w:rsidRPr="000232D9" w:rsidRDefault="00834CC2" w:rsidP="00F87118">
            <w:pPr>
              <w:pStyle w:val="Normal6a"/>
            </w:pPr>
          </w:p>
        </w:tc>
        <w:tc>
          <w:tcPr>
            <w:tcW w:w="4876" w:type="dxa"/>
            <w:tcBorders>
              <w:top w:val="nil"/>
              <w:left w:val="nil"/>
              <w:bottom w:val="nil"/>
              <w:right w:val="nil"/>
            </w:tcBorders>
            <w:hideMark/>
          </w:tcPr>
          <w:p w14:paraId="6663591D" w14:textId="77777777" w:rsidR="00834CC2" w:rsidRPr="000232D9" w:rsidRDefault="00834CC2" w:rsidP="00F87118">
            <w:pPr>
              <w:pStyle w:val="Normal6a"/>
            </w:pPr>
            <w:bookmarkStart w:id="98" w:name="_Hlk230547741"/>
            <w:r w:rsidRPr="000232D9">
              <w:rPr>
                <w:b/>
                <w:i/>
              </w:rPr>
              <w:t>4 quinquies)</w:t>
            </w:r>
            <w:r w:rsidRPr="000232D9">
              <w:tab/>
            </w:r>
            <w:r w:rsidRPr="000232D9">
              <w:rPr>
                <w:b/>
                <w:i/>
              </w:rPr>
              <w:t>À l’article 19, le paragraphe suivant est ajouté:</w:t>
            </w:r>
            <w:bookmarkEnd w:id="98"/>
          </w:p>
        </w:tc>
      </w:tr>
      <w:tr w:rsidR="00834CC2" w:rsidRPr="000232D9" w14:paraId="21785A07" w14:textId="77777777" w:rsidTr="00F87118">
        <w:trPr>
          <w:jc w:val="center"/>
        </w:trPr>
        <w:tc>
          <w:tcPr>
            <w:tcW w:w="4876" w:type="dxa"/>
            <w:tcBorders>
              <w:top w:val="nil"/>
              <w:left w:val="nil"/>
              <w:bottom w:val="nil"/>
              <w:right w:val="nil"/>
            </w:tcBorders>
          </w:tcPr>
          <w:p w14:paraId="22E66F41" w14:textId="77777777" w:rsidR="00834CC2" w:rsidRPr="000232D9" w:rsidRDefault="00834CC2" w:rsidP="00F87118">
            <w:pPr>
              <w:pStyle w:val="Normal6a"/>
            </w:pPr>
          </w:p>
        </w:tc>
        <w:tc>
          <w:tcPr>
            <w:tcW w:w="4876" w:type="dxa"/>
            <w:tcBorders>
              <w:top w:val="nil"/>
              <w:left w:val="nil"/>
              <w:bottom w:val="nil"/>
              <w:right w:val="nil"/>
            </w:tcBorders>
            <w:hideMark/>
          </w:tcPr>
          <w:p w14:paraId="7D46D578" w14:textId="77777777" w:rsidR="00834CC2" w:rsidRPr="000232D9" w:rsidRDefault="00834CC2" w:rsidP="00F87118">
            <w:pPr>
              <w:pStyle w:val="Normal6a"/>
            </w:pPr>
            <w:bookmarkStart w:id="99" w:name="_Hlk230547753"/>
            <w:r w:rsidRPr="000232D9">
              <w:rPr>
                <w:b/>
                <w:i/>
              </w:rPr>
              <w:t>«2 bis. L’approche de précaution est appliquée à l’expansion des activités industrielles qui pourraient avoir des effets néfastes sur les écosystèmes du milieu marin en particulier.</w:t>
            </w:r>
            <w:bookmarkEnd w:id="99"/>
            <w:r w:rsidRPr="000232D9">
              <w:rPr>
                <w:b/>
                <w:i/>
              </w:rPr>
              <w:t>»</w:t>
            </w:r>
          </w:p>
        </w:tc>
      </w:tr>
    </w:tbl>
    <w:p w14:paraId="212274B8"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1E476D5" w14:textId="77777777" w:rsidR="00834CC2" w:rsidRPr="000232D9" w:rsidRDefault="00834CC2" w:rsidP="00834CC2">
      <w:pPr>
        <w:pStyle w:val="AmCrossRef"/>
      </w:pPr>
      <w:r w:rsidRPr="000232D9">
        <w:t>(Décision (UE) 2021/1764)</w:t>
      </w:r>
    </w:p>
    <w:p w14:paraId="74AFA7DC" w14:textId="77777777" w:rsidR="00834CC2" w:rsidRPr="000232D9" w:rsidRDefault="00834CC2" w:rsidP="00834CC2">
      <w:r w:rsidRPr="000232D9">
        <w:rPr>
          <w:rStyle w:val="HideTWBExt"/>
        </w:rPr>
        <w:t>&lt;/Amend&gt;</w:t>
      </w:r>
    </w:p>
    <w:p w14:paraId="424CA60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122</w:t>
      </w:r>
      <w:r w:rsidRPr="000232D9">
        <w:rPr>
          <w:rStyle w:val="HideTWBExt"/>
          <w:b w:val="0"/>
        </w:rPr>
        <w:t>&lt;/NumAm&gt;</w:t>
      </w:r>
    </w:p>
    <w:p w14:paraId="118AA3CE"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0EBAC4F8"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2E231B3D" w14:textId="77777777" w:rsidR="00834CC2" w:rsidRPr="000232D9" w:rsidRDefault="00834CC2" w:rsidP="00834CC2">
      <w:pPr>
        <w:pStyle w:val="NormalBold"/>
      </w:pPr>
      <w:r w:rsidRPr="000232D9">
        <w:rPr>
          <w:rStyle w:val="HideTWBExt"/>
          <w:b w:val="0"/>
        </w:rPr>
        <w:t>&lt;/RepeatBlock-By&gt;</w:t>
      </w:r>
    </w:p>
    <w:p w14:paraId="13D8AF08"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ABF7E66" w14:textId="77777777" w:rsidR="00834CC2" w:rsidRPr="000232D9" w:rsidRDefault="00834CC2" w:rsidP="00834CC2">
      <w:pPr>
        <w:pStyle w:val="NormalBold"/>
      </w:pPr>
      <w:r w:rsidRPr="000232D9">
        <w:rPr>
          <w:rStyle w:val="HideTWBExt"/>
          <w:b w:val="0"/>
        </w:rPr>
        <w:t>&lt;Article&gt;</w:t>
      </w:r>
      <w:r w:rsidRPr="000232D9">
        <w:t>Article 1 – alinéa 1 – point 4 sexies (nouveau)</w:t>
      </w:r>
      <w:r w:rsidRPr="000232D9">
        <w:rPr>
          <w:rStyle w:val="HideTWBExt"/>
          <w:b w:val="0"/>
        </w:rPr>
        <w:t>&lt;/Article&gt;</w:t>
      </w:r>
    </w:p>
    <w:p w14:paraId="1F610D9C"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6953EB91" w14:textId="77777777" w:rsidR="00834CC2" w:rsidRPr="000232D9" w:rsidRDefault="00834CC2" w:rsidP="00834CC2">
      <w:r w:rsidRPr="000232D9">
        <w:rPr>
          <w:rStyle w:val="HideTWBExt"/>
        </w:rPr>
        <w:t>&lt;Article2&gt;</w:t>
      </w:r>
      <w:r w:rsidRPr="000232D9">
        <w:t>Article 19 – paragraphe 2 ter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81B9D52" w14:textId="77777777" w:rsidTr="00F87118">
        <w:trPr>
          <w:trHeight w:val="240"/>
          <w:jc w:val="center"/>
        </w:trPr>
        <w:tc>
          <w:tcPr>
            <w:tcW w:w="9752" w:type="dxa"/>
            <w:gridSpan w:val="2"/>
            <w:tcBorders>
              <w:top w:val="nil"/>
              <w:left w:val="nil"/>
              <w:bottom w:val="nil"/>
              <w:right w:val="nil"/>
            </w:tcBorders>
          </w:tcPr>
          <w:p w14:paraId="538107F8" w14:textId="77777777" w:rsidR="00834CC2" w:rsidRPr="000232D9" w:rsidRDefault="00834CC2" w:rsidP="00F87118"/>
        </w:tc>
      </w:tr>
      <w:tr w:rsidR="00834CC2" w:rsidRPr="000232D9" w14:paraId="529AE546" w14:textId="77777777" w:rsidTr="00F87118">
        <w:trPr>
          <w:trHeight w:val="240"/>
          <w:jc w:val="center"/>
        </w:trPr>
        <w:tc>
          <w:tcPr>
            <w:tcW w:w="4876" w:type="dxa"/>
            <w:tcBorders>
              <w:top w:val="nil"/>
              <w:left w:val="nil"/>
              <w:bottom w:val="nil"/>
              <w:right w:val="nil"/>
            </w:tcBorders>
            <w:hideMark/>
          </w:tcPr>
          <w:p w14:paraId="766F1FAA"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201EA489" w14:textId="77777777" w:rsidR="00834CC2" w:rsidRPr="000232D9" w:rsidRDefault="00834CC2" w:rsidP="00F87118">
            <w:pPr>
              <w:pStyle w:val="AmColumnHeading"/>
            </w:pPr>
            <w:r w:rsidRPr="000232D9">
              <w:t>Amendement</w:t>
            </w:r>
          </w:p>
        </w:tc>
      </w:tr>
      <w:tr w:rsidR="00834CC2" w:rsidRPr="000232D9" w14:paraId="73AD9B71" w14:textId="77777777" w:rsidTr="00F87118">
        <w:trPr>
          <w:jc w:val="center"/>
        </w:trPr>
        <w:tc>
          <w:tcPr>
            <w:tcW w:w="4876" w:type="dxa"/>
            <w:tcBorders>
              <w:top w:val="nil"/>
              <w:left w:val="nil"/>
              <w:bottom w:val="nil"/>
              <w:right w:val="nil"/>
            </w:tcBorders>
          </w:tcPr>
          <w:p w14:paraId="1B5A8F8A" w14:textId="77777777" w:rsidR="00834CC2" w:rsidRPr="000232D9" w:rsidRDefault="00834CC2" w:rsidP="00F87118">
            <w:pPr>
              <w:pStyle w:val="Normal6a"/>
            </w:pPr>
          </w:p>
        </w:tc>
        <w:tc>
          <w:tcPr>
            <w:tcW w:w="4876" w:type="dxa"/>
            <w:tcBorders>
              <w:top w:val="nil"/>
              <w:left w:val="nil"/>
              <w:bottom w:val="nil"/>
              <w:right w:val="nil"/>
            </w:tcBorders>
            <w:hideMark/>
          </w:tcPr>
          <w:p w14:paraId="7C416431" w14:textId="77777777" w:rsidR="00834CC2" w:rsidRPr="000232D9" w:rsidRDefault="00834CC2" w:rsidP="00F87118">
            <w:pPr>
              <w:pStyle w:val="Normal6a"/>
            </w:pPr>
            <w:bookmarkStart w:id="100" w:name="_Hlk230547793"/>
            <w:r w:rsidRPr="000232D9">
              <w:rPr>
                <w:b/>
                <w:i/>
              </w:rPr>
              <w:t>4 sexies)</w:t>
            </w:r>
            <w:r w:rsidRPr="000232D9">
              <w:rPr>
                <w:b/>
                <w:i/>
              </w:rPr>
              <w:tab/>
              <w:t>À l’article 19, le paragraphe suivant est ajouté:</w:t>
            </w:r>
            <w:bookmarkEnd w:id="100"/>
          </w:p>
        </w:tc>
      </w:tr>
      <w:tr w:rsidR="00834CC2" w:rsidRPr="000232D9" w14:paraId="1B73D676" w14:textId="77777777" w:rsidTr="00F87118">
        <w:trPr>
          <w:jc w:val="center"/>
        </w:trPr>
        <w:tc>
          <w:tcPr>
            <w:tcW w:w="4876" w:type="dxa"/>
            <w:tcBorders>
              <w:top w:val="nil"/>
              <w:left w:val="nil"/>
              <w:bottom w:val="nil"/>
              <w:right w:val="nil"/>
            </w:tcBorders>
          </w:tcPr>
          <w:p w14:paraId="663130C4" w14:textId="77777777" w:rsidR="00834CC2" w:rsidRPr="000232D9" w:rsidRDefault="00834CC2" w:rsidP="00F87118">
            <w:pPr>
              <w:pStyle w:val="Normal6a"/>
            </w:pPr>
          </w:p>
        </w:tc>
        <w:tc>
          <w:tcPr>
            <w:tcW w:w="4876" w:type="dxa"/>
            <w:tcBorders>
              <w:top w:val="nil"/>
              <w:left w:val="nil"/>
              <w:bottom w:val="nil"/>
              <w:right w:val="nil"/>
            </w:tcBorders>
            <w:hideMark/>
          </w:tcPr>
          <w:p w14:paraId="0828ACA4" w14:textId="77777777" w:rsidR="00834CC2" w:rsidRPr="000232D9" w:rsidRDefault="00834CC2" w:rsidP="00F87118">
            <w:pPr>
              <w:pStyle w:val="Normal6a"/>
            </w:pPr>
            <w:bookmarkStart w:id="101" w:name="_Hlk230547799"/>
            <w:r w:rsidRPr="000232D9">
              <w:rPr>
                <w:b/>
                <w:i/>
              </w:rPr>
              <w:t>«2 ter. Dans le cadre de l’association, les connaissances traditionnelles des populations autochtones et des communautés locales sur l’océan et ses ressources sont dûment prises en compte et valorisées en vue d’une conservation efficace, de la gestion des écosystèmes et de la gouvernance des océans.</w:t>
            </w:r>
            <w:bookmarkEnd w:id="101"/>
            <w:r w:rsidRPr="000232D9">
              <w:rPr>
                <w:b/>
                <w:i/>
              </w:rPr>
              <w:t>»</w:t>
            </w:r>
          </w:p>
        </w:tc>
      </w:tr>
    </w:tbl>
    <w:p w14:paraId="45F74043"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9692A8C" w14:textId="77777777" w:rsidR="00834CC2" w:rsidRPr="000232D9" w:rsidRDefault="00834CC2" w:rsidP="00834CC2">
      <w:pPr>
        <w:pStyle w:val="AmCrossRef"/>
      </w:pPr>
      <w:r w:rsidRPr="000232D9">
        <w:t>(Décision (UE) 2021/1764)</w:t>
      </w:r>
    </w:p>
    <w:p w14:paraId="12921F65" w14:textId="77777777" w:rsidR="00834CC2" w:rsidRPr="000232D9" w:rsidRDefault="00834CC2" w:rsidP="00834CC2">
      <w:r w:rsidRPr="000232D9">
        <w:rPr>
          <w:rStyle w:val="HideTWBExt"/>
        </w:rPr>
        <w:t>&lt;/Amend&gt;</w:t>
      </w:r>
    </w:p>
    <w:p w14:paraId="21329F3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123</w:t>
      </w:r>
      <w:r w:rsidRPr="000232D9">
        <w:rPr>
          <w:rStyle w:val="HideTWBExt"/>
          <w:b w:val="0"/>
        </w:rPr>
        <w:t>&lt;/NumAm&gt;</w:t>
      </w:r>
    </w:p>
    <w:p w14:paraId="2E124005"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0D2EC727" w14:textId="77777777" w:rsidR="00834CC2" w:rsidRPr="000232D9" w:rsidRDefault="00834CC2" w:rsidP="00834CC2">
      <w:pPr>
        <w:pStyle w:val="NormalBold"/>
      </w:pPr>
      <w:r w:rsidRPr="000232D9">
        <w:rPr>
          <w:rStyle w:val="HideTWBExt"/>
          <w:b w:val="0"/>
        </w:rPr>
        <w:t>&lt;/RepeatBlock-By&gt;</w:t>
      </w:r>
    </w:p>
    <w:p w14:paraId="569AD3A5"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CB64ECA" w14:textId="77777777" w:rsidR="00834CC2" w:rsidRPr="000232D9" w:rsidRDefault="00834CC2" w:rsidP="00834CC2">
      <w:pPr>
        <w:pStyle w:val="NormalBold"/>
      </w:pPr>
      <w:r w:rsidRPr="000232D9">
        <w:rPr>
          <w:rStyle w:val="HideTWBExt"/>
          <w:b w:val="0"/>
        </w:rPr>
        <w:t>&lt;Article&gt;</w:t>
      </w:r>
      <w:r w:rsidRPr="000232D9">
        <w:t>Article 1 – alinéa 1 – point 4 septies (nouveau)</w:t>
      </w:r>
      <w:r w:rsidRPr="000232D9">
        <w:rPr>
          <w:rStyle w:val="HideTWBExt"/>
          <w:b w:val="0"/>
        </w:rPr>
        <w:t>&lt;/Article&gt;</w:t>
      </w:r>
    </w:p>
    <w:p w14:paraId="48F959CC"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0F6CCB7" w14:textId="77777777" w:rsidR="00834CC2" w:rsidRPr="000232D9" w:rsidRDefault="00834CC2" w:rsidP="00834CC2">
      <w:r w:rsidRPr="000232D9">
        <w:rPr>
          <w:rStyle w:val="HideTWBExt"/>
        </w:rPr>
        <w:t>&lt;Article2&gt;</w:t>
      </w:r>
      <w:r w:rsidRPr="000232D9">
        <w:t>Article 23</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9816380" w14:textId="77777777" w:rsidTr="00F87118">
        <w:trPr>
          <w:trHeight w:val="240"/>
          <w:jc w:val="center"/>
        </w:trPr>
        <w:tc>
          <w:tcPr>
            <w:tcW w:w="9752" w:type="dxa"/>
            <w:gridSpan w:val="2"/>
            <w:tcBorders>
              <w:top w:val="nil"/>
              <w:left w:val="nil"/>
              <w:bottom w:val="nil"/>
              <w:right w:val="nil"/>
            </w:tcBorders>
          </w:tcPr>
          <w:p w14:paraId="371847A5" w14:textId="77777777" w:rsidR="00834CC2" w:rsidRPr="000232D9" w:rsidRDefault="00834CC2" w:rsidP="00F87118"/>
        </w:tc>
      </w:tr>
      <w:tr w:rsidR="00834CC2" w:rsidRPr="000232D9" w14:paraId="56601248" w14:textId="77777777" w:rsidTr="00F87118">
        <w:trPr>
          <w:trHeight w:val="240"/>
          <w:jc w:val="center"/>
        </w:trPr>
        <w:tc>
          <w:tcPr>
            <w:tcW w:w="4876" w:type="dxa"/>
            <w:tcBorders>
              <w:top w:val="nil"/>
              <w:left w:val="nil"/>
              <w:bottom w:val="nil"/>
              <w:right w:val="nil"/>
            </w:tcBorders>
            <w:hideMark/>
          </w:tcPr>
          <w:p w14:paraId="33D3082E"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1EDAF04" w14:textId="77777777" w:rsidR="00834CC2" w:rsidRPr="000232D9" w:rsidRDefault="00834CC2" w:rsidP="00F87118">
            <w:pPr>
              <w:pStyle w:val="AmColumnHeading"/>
            </w:pPr>
            <w:r w:rsidRPr="000232D9">
              <w:t>Amendement</w:t>
            </w:r>
          </w:p>
        </w:tc>
      </w:tr>
      <w:tr w:rsidR="00834CC2" w:rsidRPr="000232D9" w14:paraId="4E7B1382" w14:textId="77777777" w:rsidTr="00F87118">
        <w:trPr>
          <w:jc w:val="center"/>
        </w:trPr>
        <w:tc>
          <w:tcPr>
            <w:tcW w:w="4876" w:type="dxa"/>
            <w:tcBorders>
              <w:top w:val="nil"/>
              <w:left w:val="nil"/>
              <w:bottom w:val="nil"/>
              <w:right w:val="nil"/>
            </w:tcBorders>
          </w:tcPr>
          <w:p w14:paraId="3EAA283A" w14:textId="77777777" w:rsidR="00834CC2" w:rsidRPr="000232D9" w:rsidRDefault="00834CC2" w:rsidP="00F87118">
            <w:pPr>
              <w:pStyle w:val="Normal6a"/>
            </w:pPr>
          </w:p>
        </w:tc>
        <w:tc>
          <w:tcPr>
            <w:tcW w:w="4876" w:type="dxa"/>
            <w:tcBorders>
              <w:top w:val="nil"/>
              <w:left w:val="nil"/>
              <w:bottom w:val="nil"/>
              <w:right w:val="nil"/>
            </w:tcBorders>
            <w:hideMark/>
          </w:tcPr>
          <w:p w14:paraId="20D60B45" w14:textId="77777777" w:rsidR="00834CC2" w:rsidRPr="000232D9" w:rsidRDefault="00834CC2" w:rsidP="00F87118">
            <w:pPr>
              <w:pStyle w:val="Normal6a"/>
            </w:pPr>
            <w:bookmarkStart w:id="102" w:name="_Hlk230547823"/>
            <w:r w:rsidRPr="000232D9">
              <w:rPr>
                <w:b/>
                <w:i/>
              </w:rPr>
              <w:t>4 septies)</w:t>
            </w:r>
            <w:r w:rsidRPr="000232D9">
              <w:tab/>
            </w:r>
            <w:r w:rsidRPr="000232D9">
              <w:rPr>
                <w:b/>
                <w:i/>
              </w:rPr>
              <w:t>L’article 23 est modifié comme suit:</w:t>
            </w:r>
            <w:bookmarkEnd w:id="102"/>
          </w:p>
        </w:tc>
      </w:tr>
      <w:tr w:rsidR="00834CC2" w:rsidRPr="000232D9" w14:paraId="163FAE49" w14:textId="77777777" w:rsidTr="00F87118">
        <w:trPr>
          <w:jc w:val="center"/>
        </w:trPr>
        <w:tc>
          <w:tcPr>
            <w:tcW w:w="4876" w:type="dxa"/>
            <w:tcBorders>
              <w:top w:val="nil"/>
              <w:left w:val="nil"/>
              <w:bottom w:val="nil"/>
              <w:right w:val="nil"/>
            </w:tcBorders>
            <w:hideMark/>
          </w:tcPr>
          <w:p w14:paraId="62A839F7" w14:textId="77777777" w:rsidR="00834CC2" w:rsidRPr="000232D9" w:rsidRDefault="00834CC2" w:rsidP="00F87118">
            <w:pPr>
              <w:pStyle w:val="Normal6a"/>
            </w:pPr>
            <w:bookmarkStart w:id="103" w:name="_Hlk230547858"/>
            <w:bookmarkStart w:id="104" w:name="_Hlk230547838"/>
            <w:r w:rsidRPr="000232D9">
              <w:t>Article 23</w:t>
            </w:r>
          </w:p>
        </w:tc>
        <w:tc>
          <w:tcPr>
            <w:tcW w:w="4876" w:type="dxa"/>
            <w:tcBorders>
              <w:top w:val="nil"/>
              <w:left w:val="nil"/>
              <w:bottom w:val="nil"/>
              <w:right w:val="nil"/>
            </w:tcBorders>
            <w:hideMark/>
          </w:tcPr>
          <w:p w14:paraId="6AC4AD77" w14:textId="77777777" w:rsidR="00834CC2" w:rsidRPr="000232D9" w:rsidRDefault="00834CC2" w:rsidP="00F87118">
            <w:pPr>
              <w:pStyle w:val="Normal6a"/>
            </w:pPr>
            <w:r w:rsidRPr="000232D9">
              <w:t>«Article 23</w:t>
            </w:r>
          </w:p>
        </w:tc>
      </w:tr>
      <w:bookmarkEnd w:id="103"/>
      <w:tr w:rsidR="00834CC2" w:rsidRPr="000232D9" w14:paraId="66DD2540" w14:textId="77777777" w:rsidTr="00F87118">
        <w:trPr>
          <w:jc w:val="center"/>
        </w:trPr>
        <w:tc>
          <w:tcPr>
            <w:tcW w:w="4876" w:type="dxa"/>
            <w:tcBorders>
              <w:top w:val="nil"/>
              <w:left w:val="nil"/>
              <w:bottom w:val="nil"/>
              <w:right w:val="nil"/>
            </w:tcBorders>
            <w:hideMark/>
          </w:tcPr>
          <w:p w14:paraId="240DEA55" w14:textId="77777777" w:rsidR="00834CC2" w:rsidRPr="000232D9" w:rsidRDefault="00834CC2" w:rsidP="00F87118">
            <w:pPr>
              <w:pStyle w:val="Normal6a"/>
            </w:pPr>
            <w:r w:rsidRPr="000232D9">
              <w:t>Matières premières</w:t>
            </w:r>
          </w:p>
        </w:tc>
        <w:tc>
          <w:tcPr>
            <w:tcW w:w="4876" w:type="dxa"/>
            <w:tcBorders>
              <w:top w:val="nil"/>
              <w:left w:val="nil"/>
              <w:bottom w:val="nil"/>
              <w:right w:val="nil"/>
            </w:tcBorders>
            <w:hideMark/>
          </w:tcPr>
          <w:p w14:paraId="44E3811E" w14:textId="77777777" w:rsidR="00834CC2" w:rsidRPr="000232D9" w:rsidRDefault="00834CC2" w:rsidP="00F87118">
            <w:pPr>
              <w:pStyle w:val="Normal6a"/>
            </w:pPr>
            <w:bookmarkStart w:id="105" w:name="_Hlk230547876"/>
            <w:r w:rsidRPr="000232D9">
              <w:t>Matières premières</w:t>
            </w:r>
            <w:bookmarkEnd w:id="105"/>
          </w:p>
        </w:tc>
      </w:tr>
      <w:tr w:rsidR="00834CC2" w:rsidRPr="000232D9" w14:paraId="7BAD03AE" w14:textId="77777777" w:rsidTr="00F87118">
        <w:trPr>
          <w:jc w:val="center"/>
        </w:trPr>
        <w:tc>
          <w:tcPr>
            <w:tcW w:w="4876" w:type="dxa"/>
            <w:tcBorders>
              <w:top w:val="nil"/>
              <w:left w:val="nil"/>
              <w:bottom w:val="nil"/>
              <w:right w:val="nil"/>
            </w:tcBorders>
            <w:hideMark/>
          </w:tcPr>
          <w:p w14:paraId="4CEB01C9" w14:textId="77777777" w:rsidR="00834CC2" w:rsidRPr="000232D9" w:rsidRDefault="00834CC2" w:rsidP="00F87118">
            <w:pPr>
              <w:pStyle w:val="Normal6a"/>
            </w:pPr>
            <w:r w:rsidRPr="000232D9">
              <w:t>Dans le cadre de l’association, la coopération dans le domaine des matières premières, y compris des terres rares, peut porter sur la promotion de la durabilité du secteur des matières premières en ce qui concerne toutes les opérations minières, avec pour objectifs de:</w:t>
            </w:r>
          </w:p>
        </w:tc>
        <w:tc>
          <w:tcPr>
            <w:tcW w:w="4876" w:type="dxa"/>
            <w:tcBorders>
              <w:top w:val="nil"/>
              <w:left w:val="nil"/>
              <w:bottom w:val="nil"/>
              <w:right w:val="nil"/>
            </w:tcBorders>
            <w:hideMark/>
          </w:tcPr>
          <w:p w14:paraId="6EB04752" w14:textId="77777777" w:rsidR="00834CC2" w:rsidRPr="000232D9" w:rsidRDefault="00834CC2" w:rsidP="00F87118">
            <w:pPr>
              <w:pStyle w:val="Normal6a"/>
            </w:pPr>
            <w:bookmarkStart w:id="106" w:name="_Hlk230547883"/>
            <w:r w:rsidRPr="000232D9">
              <w:t>Dans le cadre de l’association, la coopération dans le domaine des matières premières, y compris des terres rares, peut porter sur la promotion de la durabilité du secteur des matières premières en ce qui concerne toutes les opérations minières,</w:t>
            </w:r>
            <w:r w:rsidRPr="000232D9">
              <w:rPr>
                <w:b/>
                <w:bCs/>
                <w:i/>
                <w:iCs/>
              </w:rPr>
              <w:t xml:space="preserve"> tout en garantissant, à toutes les étapes des projets, le respect du consentement libre, préalable et éclairé des populations autochtones,</w:t>
            </w:r>
            <w:r w:rsidRPr="000232D9">
              <w:t xml:space="preserve"> avec pour objectifs de:</w:t>
            </w:r>
            <w:bookmarkEnd w:id="106"/>
          </w:p>
        </w:tc>
      </w:tr>
      <w:tr w:rsidR="00834CC2" w:rsidRPr="000232D9" w14:paraId="34759598" w14:textId="77777777" w:rsidTr="00F87118">
        <w:trPr>
          <w:jc w:val="center"/>
        </w:trPr>
        <w:tc>
          <w:tcPr>
            <w:tcW w:w="4876" w:type="dxa"/>
            <w:tcBorders>
              <w:top w:val="nil"/>
              <w:left w:val="nil"/>
              <w:bottom w:val="nil"/>
              <w:right w:val="nil"/>
            </w:tcBorders>
            <w:hideMark/>
          </w:tcPr>
          <w:p w14:paraId="377323D2" w14:textId="77777777" w:rsidR="00834CC2" w:rsidRPr="000232D9" w:rsidRDefault="00834CC2" w:rsidP="00F87118">
            <w:pPr>
              <w:pStyle w:val="Normal6a"/>
            </w:pPr>
            <w:r w:rsidRPr="000232D9">
              <w:t>a) soutenir une utilisation optimale et efficace des ressources;</w:t>
            </w:r>
          </w:p>
        </w:tc>
        <w:tc>
          <w:tcPr>
            <w:tcW w:w="4876" w:type="dxa"/>
            <w:tcBorders>
              <w:top w:val="nil"/>
              <w:left w:val="nil"/>
              <w:bottom w:val="nil"/>
              <w:right w:val="nil"/>
            </w:tcBorders>
            <w:hideMark/>
          </w:tcPr>
          <w:p w14:paraId="573201A2" w14:textId="77777777" w:rsidR="00834CC2" w:rsidRPr="000232D9" w:rsidRDefault="00834CC2" w:rsidP="00F87118">
            <w:pPr>
              <w:pStyle w:val="Normal6a"/>
            </w:pPr>
            <w:bookmarkStart w:id="107" w:name="_Hlk230547895"/>
            <w:r w:rsidRPr="000232D9">
              <w:t>a) soutenir une utilisation optimale et efficace des ressources;</w:t>
            </w:r>
            <w:bookmarkEnd w:id="107"/>
          </w:p>
        </w:tc>
      </w:tr>
      <w:tr w:rsidR="00834CC2" w:rsidRPr="000232D9" w14:paraId="27A5E8BE" w14:textId="77777777" w:rsidTr="00F87118">
        <w:trPr>
          <w:jc w:val="center"/>
        </w:trPr>
        <w:tc>
          <w:tcPr>
            <w:tcW w:w="4876" w:type="dxa"/>
            <w:tcBorders>
              <w:top w:val="nil"/>
              <w:left w:val="nil"/>
              <w:bottom w:val="nil"/>
              <w:right w:val="nil"/>
            </w:tcBorders>
            <w:hideMark/>
          </w:tcPr>
          <w:p w14:paraId="1DF8B7B8" w14:textId="77777777" w:rsidR="00834CC2" w:rsidRPr="000232D9" w:rsidRDefault="00834CC2" w:rsidP="00F87118">
            <w:pPr>
              <w:pStyle w:val="Normal6a"/>
            </w:pPr>
            <w:r w:rsidRPr="000232D9">
              <w:t>b) promouvoir une consommation responsable et le recyclage;</w:t>
            </w:r>
          </w:p>
        </w:tc>
        <w:tc>
          <w:tcPr>
            <w:tcW w:w="4876" w:type="dxa"/>
            <w:tcBorders>
              <w:top w:val="nil"/>
              <w:left w:val="nil"/>
              <w:bottom w:val="nil"/>
              <w:right w:val="nil"/>
            </w:tcBorders>
            <w:hideMark/>
          </w:tcPr>
          <w:p w14:paraId="69ACDCF7" w14:textId="77777777" w:rsidR="00834CC2" w:rsidRPr="000232D9" w:rsidRDefault="00834CC2" w:rsidP="00F87118">
            <w:pPr>
              <w:pStyle w:val="Normal6a"/>
            </w:pPr>
            <w:bookmarkStart w:id="108" w:name="_Hlk230547903"/>
            <w:r w:rsidRPr="000232D9">
              <w:t>b) promouvoir une consommation responsable et le recyclage;</w:t>
            </w:r>
            <w:bookmarkEnd w:id="108"/>
          </w:p>
        </w:tc>
      </w:tr>
      <w:tr w:rsidR="00834CC2" w:rsidRPr="000232D9" w14:paraId="793C8FCD" w14:textId="77777777" w:rsidTr="00F87118">
        <w:trPr>
          <w:jc w:val="center"/>
        </w:trPr>
        <w:tc>
          <w:tcPr>
            <w:tcW w:w="4876" w:type="dxa"/>
            <w:tcBorders>
              <w:top w:val="nil"/>
              <w:left w:val="nil"/>
              <w:bottom w:val="nil"/>
              <w:right w:val="nil"/>
            </w:tcBorders>
            <w:hideMark/>
          </w:tcPr>
          <w:p w14:paraId="22DE81EA" w14:textId="77777777" w:rsidR="00834CC2" w:rsidRPr="000232D9" w:rsidRDefault="00834CC2" w:rsidP="00F87118">
            <w:pPr>
              <w:pStyle w:val="Normal6a"/>
            </w:pPr>
            <w:r w:rsidRPr="000232D9">
              <w:t>c) développer et renforcer la protection de l’environnement au niveau local et régional;</w:t>
            </w:r>
          </w:p>
        </w:tc>
        <w:tc>
          <w:tcPr>
            <w:tcW w:w="4876" w:type="dxa"/>
            <w:tcBorders>
              <w:top w:val="nil"/>
              <w:left w:val="nil"/>
              <w:bottom w:val="nil"/>
              <w:right w:val="nil"/>
            </w:tcBorders>
            <w:hideMark/>
          </w:tcPr>
          <w:p w14:paraId="4D2AAD06" w14:textId="77777777" w:rsidR="00834CC2" w:rsidRPr="000232D9" w:rsidRDefault="00834CC2" w:rsidP="00F87118">
            <w:pPr>
              <w:pStyle w:val="Normal6a"/>
            </w:pPr>
            <w:bookmarkStart w:id="109" w:name="_Hlk230547909"/>
            <w:r w:rsidRPr="000232D9">
              <w:t>c) développer et renforcer la protection de l’environnement au niveau local et régional;</w:t>
            </w:r>
            <w:bookmarkEnd w:id="109"/>
          </w:p>
        </w:tc>
      </w:tr>
      <w:tr w:rsidR="00834CC2" w:rsidRPr="000232D9" w14:paraId="515F77A1" w14:textId="77777777" w:rsidTr="00F87118">
        <w:trPr>
          <w:jc w:val="center"/>
        </w:trPr>
        <w:tc>
          <w:tcPr>
            <w:tcW w:w="4876" w:type="dxa"/>
            <w:tcBorders>
              <w:top w:val="nil"/>
              <w:left w:val="nil"/>
              <w:bottom w:val="nil"/>
              <w:right w:val="nil"/>
            </w:tcBorders>
            <w:hideMark/>
          </w:tcPr>
          <w:p w14:paraId="23659666" w14:textId="77777777" w:rsidR="00834CC2" w:rsidRPr="000232D9" w:rsidRDefault="00834CC2" w:rsidP="00F87118">
            <w:pPr>
              <w:pStyle w:val="Normal6a"/>
            </w:pPr>
            <w:r w:rsidRPr="000232D9">
              <w:t>d) soutenir un traitement et une exploitation respectueux de l’environnement;</w:t>
            </w:r>
          </w:p>
        </w:tc>
        <w:tc>
          <w:tcPr>
            <w:tcW w:w="4876" w:type="dxa"/>
            <w:tcBorders>
              <w:top w:val="nil"/>
              <w:left w:val="nil"/>
              <w:bottom w:val="nil"/>
              <w:right w:val="nil"/>
            </w:tcBorders>
            <w:hideMark/>
          </w:tcPr>
          <w:p w14:paraId="0B478254" w14:textId="77777777" w:rsidR="00834CC2" w:rsidRPr="000232D9" w:rsidRDefault="00834CC2" w:rsidP="00F87118">
            <w:pPr>
              <w:pStyle w:val="Normal6a"/>
            </w:pPr>
            <w:bookmarkStart w:id="110" w:name="_Hlk230547917"/>
            <w:r w:rsidRPr="000232D9">
              <w:t>d) soutenir un traitement et une exploitation respectueux de l’environnement;</w:t>
            </w:r>
            <w:bookmarkEnd w:id="110"/>
          </w:p>
        </w:tc>
      </w:tr>
      <w:tr w:rsidR="00834CC2" w:rsidRPr="000232D9" w14:paraId="1E538E1B" w14:textId="77777777" w:rsidTr="00F87118">
        <w:trPr>
          <w:jc w:val="center"/>
        </w:trPr>
        <w:tc>
          <w:tcPr>
            <w:tcW w:w="4876" w:type="dxa"/>
            <w:tcBorders>
              <w:top w:val="nil"/>
              <w:left w:val="nil"/>
              <w:bottom w:val="nil"/>
              <w:right w:val="nil"/>
            </w:tcBorders>
            <w:hideMark/>
          </w:tcPr>
          <w:p w14:paraId="567D2E48" w14:textId="77777777" w:rsidR="00834CC2" w:rsidRPr="000232D9" w:rsidRDefault="00834CC2" w:rsidP="00F87118">
            <w:pPr>
              <w:pStyle w:val="Normal6a"/>
            </w:pPr>
            <w:r w:rsidRPr="000232D9">
              <w:t>e) renforcer les capacités, la formation, l’innovation, la recherche et les mesures d’aide aux entreprises pour l’extraction et l’exploitation des matières premières au niveau local, régional et national, conformément aux normes internationales du travail;</w:t>
            </w:r>
          </w:p>
        </w:tc>
        <w:tc>
          <w:tcPr>
            <w:tcW w:w="4876" w:type="dxa"/>
            <w:tcBorders>
              <w:top w:val="nil"/>
              <w:left w:val="nil"/>
              <w:bottom w:val="nil"/>
              <w:right w:val="nil"/>
            </w:tcBorders>
            <w:hideMark/>
          </w:tcPr>
          <w:p w14:paraId="1B657559" w14:textId="77777777" w:rsidR="00834CC2" w:rsidRPr="000232D9" w:rsidRDefault="00834CC2" w:rsidP="00F87118">
            <w:pPr>
              <w:pStyle w:val="Normal6a"/>
            </w:pPr>
            <w:bookmarkStart w:id="111" w:name="_Hlk230547923"/>
            <w:r w:rsidRPr="000232D9">
              <w:t>e) renforcer les capacités, la formation, l’innovation, la recherche et les mesures d’aide aux entreprises pour l’extraction et l’exploitation des matières premières au niveau local, régional et national, conformément aux normes internationales du travail;</w:t>
            </w:r>
            <w:bookmarkEnd w:id="111"/>
          </w:p>
        </w:tc>
      </w:tr>
      <w:tr w:rsidR="00834CC2" w:rsidRPr="000232D9" w14:paraId="5FFB7290" w14:textId="77777777" w:rsidTr="00F87118">
        <w:trPr>
          <w:jc w:val="center"/>
        </w:trPr>
        <w:tc>
          <w:tcPr>
            <w:tcW w:w="4876" w:type="dxa"/>
            <w:tcBorders>
              <w:top w:val="nil"/>
              <w:left w:val="nil"/>
              <w:bottom w:val="nil"/>
              <w:right w:val="nil"/>
            </w:tcBorders>
            <w:hideMark/>
          </w:tcPr>
          <w:p w14:paraId="067F732F" w14:textId="77777777" w:rsidR="00834CC2" w:rsidRPr="000232D9" w:rsidRDefault="00834CC2" w:rsidP="00F87118">
            <w:pPr>
              <w:pStyle w:val="Normal6a"/>
            </w:pPr>
            <w:r w:rsidRPr="000232D9">
              <w:t>f) soutenir la gestion durable des conséquences socio-économiques de l’exploitation et l’extraction des matières premières;</w:t>
            </w:r>
          </w:p>
        </w:tc>
        <w:tc>
          <w:tcPr>
            <w:tcW w:w="4876" w:type="dxa"/>
            <w:tcBorders>
              <w:top w:val="nil"/>
              <w:left w:val="nil"/>
              <w:bottom w:val="nil"/>
              <w:right w:val="nil"/>
            </w:tcBorders>
            <w:hideMark/>
          </w:tcPr>
          <w:p w14:paraId="62728F97" w14:textId="77777777" w:rsidR="00834CC2" w:rsidRPr="000232D9" w:rsidRDefault="00834CC2" w:rsidP="00F87118">
            <w:pPr>
              <w:pStyle w:val="Normal6a"/>
            </w:pPr>
            <w:bookmarkStart w:id="112" w:name="_Hlk230547929"/>
            <w:r w:rsidRPr="000232D9">
              <w:t>f) soutenir la gestion durable des conséquences socio-économiques de l’exploitation et l’extraction des matières premières;</w:t>
            </w:r>
            <w:bookmarkEnd w:id="112"/>
          </w:p>
        </w:tc>
      </w:tr>
      <w:tr w:rsidR="00834CC2" w:rsidRPr="000232D9" w14:paraId="3BDFCD42" w14:textId="77777777" w:rsidTr="00F87118">
        <w:trPr>
          <w:jc w:val="center"/>
        </w:trPr>
        <w:tc>
          <w:tcPr>
            <w:tcW w:w="4876" w:type="dxa"/>
            <w:tcBorders>
              <w:top w:val="nil"/>
              <w:left w:val="nil"/>
              <w:bottom w:val="nil"/>
              <w:right w:val="nil"/>
            </w:tcBorders>
            <w:hideMark/>
          </w:tcPr>
          <w:p w14:paraId="4C66EEEE" w14:textId="77777777" w:rsidR="00834CC2" w:rsidRPr="000232D9" w:rsidRDefault="00834CC2" w:rsidP="00F87118">
            <w:pPr>
              <w:pStyle w:val="Normal6a"/>
            </w:pPr>
            <w:r w:rsidRPr="000232D9">
              <w:t>g) prendre en compte l’avis des parties prenantes exerçant des activités dans le secteur des matières premières</w:t>
            </w:r>
            <w:r w:rsidRPr="000232D9">
              <w:rPr>
                <w:b/>
                <w:bCs/>
                <w:i/>
                <w:iCs/>
              </w:rPr>
              <w:t>.</w:t>
            </w:r>
          </w:p>
        </w:tc>
        <w:tc>
          <w:tcPr>
            <w:tcW w:w="4876" w:type="dxa"/>
            <w:tcBorders>
              <w:top w:val="nil"/>
              <w:left w:val="nil"/>
              <w:bottom w:val="nil"/>
              <w:right w:val="nil"/>
            </w:tcBorders>
            <w:hideMark/>
          </w:tcPr>
          <w:p w14:paraId="23E8FA87" w14:textId="77777777" w:rsidR="00834CC2" w:rsidRPr="000232D9" w:rsidRDefault="00834CC2" w:rsidP="00F87118">
            <w:pPr>
              <w:pStyle w:val="Normal6a"/>
            </w:pPr>
            <w:bookmarkStart w:id="113" w:name="_Hlk230547937"/>
            <w:r w:rsidRPr="000232D9">
              <w:t>g) prendre en compte l’avis des parties prenantes exerçant des activités dans le secteur des matières premières</w:t>
            </w:r>
            <w:r w:rsidRPr="000232D9">
              <w:rPr>
                <w:b/>
                <w:bCs/>
                <w:i/>
                <w:iCs/>
              </w:rPr>
              <w:t>;</w:t>
            </w:r>
            <w:bookmarkEnd w:id="113"/>
          </w:p>
        </w:tc>
      </w:tr>
      <w:tr w:rsidR="00834CC2" w:rsidRPr="000232D9" w14:paraId="6A4028AA" w14:textId="77777777" w:rsidTr="00F87118">
        <w:trPr>
          <w:jc w:val="center"/>
        </w:trPr>
        <w:tc>
          <w:tcPr>
            <w:tcW w:w="4876" w:type="dxa"/>
            <w:tcBorders>
              <w:top w:val="nil"/>
              <w:left w:val="nil"/>
              <w:bottom w:val="nil"/>
              <w:right w:val="nil"/>
            </w:tcBorders>
          </w:tcPr>
          <w:p w14:paraId="13D22A02" w14:textId="77777777" w:rsidR="00834CC2" w:rsidRPr="000232D9" w:rsidRDefault="00834CC2" w:rsidP="00F87118">
            <w:pPr>
              <w:pStyle w:val="Normal6a"/>
            </w:pPr>
          </w:p>
        </w:tc>
        <w:tc>
          <w:tcPr>
            <w:tcW w:w="4876" w:type="dxa"/>
            <w:tcBorders>
              <w:top w:val="nil"/>
              <w:left w:val="nil"/>
              <w:bottom w:val="nil"/>
              <w:right w:val="nil"/>
            </w:tcBorders>
            <w:hideMark/>
          </w:tcPr>
          <w:p w14:paraId="00A237B7" w14:textId="77777777" w:rsidR="00834CC2" w:rsidRPr="000232D9" w:rsidRDefault="00834CC2" w:rsidP="00F87118">
            <w:pPr>
              <w:pStyle w:val="Normal6a"/>
            </w:pPr>
            <w:bookmarkStart w:id="114" w:name="_Hlk230547943"/>
            <w:r w:rsidRPr="000232D9">
              <w:rPr>
                <w:b/>
                <w:i/>
              </w:rPr>
              <w:t>h) offrir des avantages sociétaux et environnementaux tangibles à la population locale et éviter la création d’actifs abandonnés</w:t>
            </w:r>
            <w:r w:rsidRPr="000232D9">
              <w:t>.</w:t>
            </w:r>
            <w:bookmarkEnd w:id="114"/>
            <w:r w:rsidRPr="000232D9">
              <w:t>»</w:t>
            </w:r>
          </w:p>
        </w:tc>
      </w:tr>
    </w:tbl>
    <w:bookmarkEnd w:id="104"/>
    <w:p w14:paraId="3A650303"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03155B1" w14:textId="77777777" w:rsidR="00834CC2" w:rsidRPr="000232D9" w:rsidRDefault="00834CC2" w:rsidP="00834CC2">
      <w:pPr>
        <w:pStyle w:val="AmCrossRef"/>
      </w:pPr>
      <w:r w:rsidRPr="000232D9">
        <w:t>(Décision (UE) 2021/1764)</w:t>
      </w:r>
    </w:p>
    <w:p w14:paraId="0FB14BB5" w14:textId="77777777" w:rsidR="00834CC2" w:rsidRPr="000232D9" w:rsidRDefault="00834CC2" w:rsidP="00834CC2">
      <w:r w:rsidRPr="000232D9">
        <w:rPr>
          <w:rStyle w:val="HideTWBExt"/>
        </w:rPr>
        <w:t>&lt;/Amend&gt;</w:t>
      </w:r>
    </w:p>
    <w:p w14:paraId="2271C181"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124</w:t>
      </w:r>
      <w:r w:rsidRPr="000232D9">
        <w:rPr>
          <w:rStyle w:val="HideTWBExt"/>
          <w:b w:val="0"/>
        </w:rPr>
        <w:t>&lt;/NumAm&gt;</w:t>
      </w:r>
    </w:p>
    <w:p w14:paraId="01192DA9" w14:textId="77777777" w:rsidR="00834CC2" w:rsidRPr="000232D9" w:rsidRDefault="00834CC2" w:rsidP="00834CC2">
      <w:pPr>
        <w:pStyle w:val="NormalBold"/>
      </w:pPr>
      <w:r w:rsidRPr="000232D9">
        <w:rPr>
          <w:rStyle w:val="HideTWBExt"/>
          <w:b w:val="0"/>
        </w:rPr>
        <w:t>&lt;RepeatBlock-By&gt;&lt;Members&gt;</w:t>
      </w:r>
      <w:r w:rsidRPr="000232D9">
        <w:t>Isabella Lövin</w:t>
      </w:r>
      <w:r w:rsidRPr="000232D9">
        <w:rPr>
          <w:rStyle w:val="HideTWBExt"/>
          <w:b w:val="0"/>
        </w:rPr>
        <w:t>&lt;/Members&gt;</w:t>
      </w:r>
    </w:p>
    <w:p w14:paraId="3DF95DEC" w14:textId="77777777" w:rsidR="00834CC2" w:rsidRPr="000232D9" w:rsidRDefault="00834CC2" w:rsidP="00834CC2">
      <w:r w:rsidRPr="000232D9">
        <w:rPr>
          <w:rStyle w:val="HideTWBExt"/>
        </w:rPr>
        <w:t>&lt;AuNomDe&gt;</w:t>
      </w:r>
      <w:r w:rsidRPr="000232D9">
        <w:rPr>
          <w:rStyle w:val="HideTWBInt"/>
        </w:rPr>
        <w:t>{Verts/ALE}</w:t>
      </w:r>
      <w:r w:rsidRPr="000232D9">
        <w:t>au nom du groupe Verts/ALE</w:t>
      </w:r>
      <w:r w:rsidRPr="000232D9">
        <w:rPr>
          <w:rStyle w:val="HideTWBExt"/>
        </w:rPr>
        <w:t>&lt;/AuNomDe&gt;</w:t>
      </w:r>
    </w:p>
    <w:p w14:paraId="2295030D" w14:textId="77777777" w:rsidR="00834CC2" w:rsidRPr="000232D9" w:rsidRDefault="00834CC2" w:rsidP="00834CC2">
      <w:pPr>
        <w:pStyle w:val="NormalBold"/>
      </w:pPr>
      <w:r w:rsidRPr="000232D9">
        <w:rPr>
          <w:rStyle w:val="HideTWBExt"/>
          <w:b w:val="0"/>
        </w:rPr>
        <w:t>&lt;/RepeatBlock-By&gt;</w:t>
      </w:r>
    </w:p>
    <w:p w14:paraId="49A2C045"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3B6F9E7" w14:textId="77777777" w:rsidR="00834CC2" w:rsidRPr="000232D9" w:rsidRDefault="00834CC2" w:rsidP="00834CC2">
      <w:pPr>
        <w:pStyle w:val="NormalBold"/>
      </w:pPr>
      <w:r w:rsidRPr="000232D9">
        <w:rPr>
          <w:rStyle w:val="HideTWBExt"/>
          <w:b w:val="0"/>
        </w:rPr>
        <w:t>&lt;Article&gt;</w:t>
      </w:r>
      <w:r w:rsidRPr="000232D9">
        <w:t>Article 1 – alinéa 1 – point 4 octies (nouveau)</w:t>
      </w:r>
      <w:r w:rsidRPr="000232D9">
        <w:rPr>
          <w:rStyle w:val="HideTWBExt"/>
          <w:b w:val="0"/>
        </w:rPr>
        <w:t>&lt;/Article&gt;</w:t>
      </w:r>
    </w:p>
    <w:p w14:paraId="1D9DB670"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466C9DE9" w14:textId="77777777" w:rsidR="00834CC2" w:rsidRPr="000232D9" w:rsidRDefault="00834CC2" w:rsidP="00834CC2">
      <w:r w:rsidRPr="000232D9">
        <w:rPr>
          <w:rStyle w:val="HideTWBExt"/>
        </w:rPr>
        <w:t>&lt;Article2&gt;</w:t>
      </w:r>
      <w:r w:rsidRPr="000232D9">
        <w:t>Article 23 – paragraphe 1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0014863" w14:textId="77777777" w:rsidTr="00F87118">
        <w:trPr>
          <w:trHeight w:val="240"/>
          <w:jc w:val="center"/>
        </w:trPr>
        <w:tc>
          <w:tcPr>
            <w:tcW w:w="9752" w:type="dxa"/>
            <w:gridSpan w:val="2"/>
            <w:tcBorders>
              <w:top w:val="nil"/>
              <w:left w:val="nil"/>
              <w:bottom w:val="nil"/>
              <w:right w:val="nil"/>
            </w:tcBorders>
          </w:tcPr>
          <w:p w14:paraId="4FF2C876" w14:textId="77777777" w:rsidR="00834CC2" w:rsidRPr="000232D9" w:rsidRDefault="00834CC2" w:rsidP="00F87118"/>
        </w:tc>
      </w:tr>
      <w:tr w:rsidR="00834CC2" w:rsidRPr="000232D9" w14:paraId="67A29735" w14:textId="77777777" w:rsidTr="00F87118">
        <w:trPr>
          <w:trHeight w:val="240"/>
          <w:jc w:val="center"/>
        </w:trPr>
        <w:tc>
          <w:tcPr>
            <w:tcW w:w="4876" w:type="dxa"/>
            <w:tcBorders>
              <w:top w:val="nil"/>
              <w:left w:val="nil"/>
              <w:bottom w:val="nil"/>
              <w:right w:val="nil"/>
            </w:tcBorders>
            <w:hideMark/>
          </w:tcPr>
          <w:p w14:paraId="3C42B88F"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66AF216F" w14:textId="77777777" w:rsidR="00834CC2" w:rsidRPr="000232D9" w:rsidRDefault="00834CC2" w:rsidP="00F87118">
            <w:pPr>
              <w:pStyle w:val="AmColumnHeading"/>
            </w:pPr>
            <w:r w:rsidRPr="000232D9">
              <w:t>Amendement</w:t>
            </w:r>
          </w:p>
        </w:tc>
      </w:tr>
      <w:tr w:rsidR="00834CC2" w:rsidRPr="000232D9" w14:paraId="4B2A0ABB" w14:textId="77777777" w:rsidTr="00F87118">
        <w:trPr>
          <w:jc w:val="center"/>
        </w:trPr>
        <w:tc>
          <w:tcPr>
            <w:tcW w:w="4876" w:type="dxa"/>
            <w:tcBorders>
              <w:top w:val="nil"/>
              <w:left w:val="nil"/>
              <w:bottom w:val="nil"/>
              <w:right w:val="nil"/>
            </w:tcBorders>
          </w:tcPr>
          <w:p w14:paraId="638FBE11" w14:textId="77777777" w:rsidR="00834CC2" w:rsidRPr="000232D9" w:rsidRDefault="00834CC2" w:rsidP="00F87118">
            <w:pPr>
              <w:pStyle w:val="Normal6a"/>
            </w:pPr>
          </w:p>
        </w:tc>
        <w:tc>
          <w:tcPr>
            <w:tcW w:w="4876" w:type="dxa"/>
            <w:tcBorders>
              <w:top w:val="nil"/>
              <w:left w:val="nil"/>
              <w:bottom w:val="nil"/>
              <w:right w:val="nil"/>
            </w:tcBorders>
            <w:hideMark/>
          </w:tcPr>
          <w:p w14:paraId="1C7B8F02" w14:textId="77777777" w:rsidR="00834CC2" w:rsidRPr="000232D9" w:rsidRDefault="00834CC2" w:rsidP="00F87118">
            <w:pPr>
              <w:pStyle w:val="Normal6a"/>
            </w:pPr>
            <w:bookmarkStart w:id="115" w:name="_Hlk230547971"/>
            <w:r w:rsidRPr="000232D9">
              <w:rPr>
                <w:b/>
                <w:i/>
              </w:rPr>
              <w:t>4 octies)</w:t>
            </w:r>
            <w:r w:rsidRPr="000232D9">
              <w:rPr>
                <w:b/>
                <w:i/>
              </w:rPr>
              <w:tab/>
              <w:t>À l’article 23, le paragraphe suivant est ajouté:</w:t>
            </w:r>
            <w:bookmarkEnd w:id="115"/>
          </w:p>
        </w:tc>
      </w:tr>
      <w:tr w:rsidR="00834CC2" w:rsidRPr="000232D9" w14:paraId="0375FB4A" w14:textId="77777777" w:rsidTr="00F87118">
        <w:trPr>
          <w:jc w:val="center"/>
        </w:trPr>
        <w:tc>
          <w:tcPr>
            <w:tcW w:w="4876" w:type="dxa"/>
            <w:tcBorders>
              <w:top w:val="nil"/>
              <w:left w:val="nil"/>
              <w:bottom w:val="nil"/>
              <w:right w:val="nil"/>
            </w:tcBorders>
          </w:tcPr>
          <w:p w14:paraId="26EA7AF5" w14:textId="77777777" w:rsidR="00834CC2" w:rsidRPr="000232D9" w:rsidRDefault="00834CC2" w:rsidP="00F87118">
            <w:pPr>
              <w:pStyle w:val="Normal6a"/>
            </w:pPr>
          </w:p>
        </w:tc>
        <w:tc>
          <w:tcPr>
            <w:tcW w:w="4876" w:type="dxa"/>
            <w:tcBorders>
              <w:top w:val="nil"/>
              <w:left w:val="nil"/>
              <w:bottom w:val="nil"/>
              <w:right w:val="nil"/>
            </w:tcBorders>
            <w:hideMark/>
          </w:tcPr>
          <w:p w14:paraId="0C7BC660" w14:textId="22B1A961" w:rsidR="00834CC2" w:rsidRPr="000232D9" w:rsidRDefault="00834CC2" w:rsidP="00F87118">
            <w:pPr>
              <w:pStyle w:val="Normal6a"/>
            </w:pPr>
            <w:bookmarkStart w:id="116" w:name="_Hlk230547979"/>
            <w:r w:rsidRPr="000232D9">
              <w:rPr>
                <w:b/>
                <w:i/>
              </w:rPr>
              <w:t xml:space="preserve">«1 bis. Afin de garantir des avantages mutuels, </w:t>
            </w:r>
            <w:r w:rsidR="00BD75BB">
              <w:rPr>
                <w:b/>
                <w:i/>
              </w:rPr>
              <w:t xml:space="preserve">un dialogue constructif est engagé avec </w:t>
            </w:r>
            <w:r w:rsidRPr="000232D9">
              <w:rPr>
                <w:b/>
                <w:i/>
              </w:rPr>
              <w:t>les populations autochtones et les communautés locales dont les terres, les territoires, les ressources, les moyens de subsistance ou le patrimoine culturel peuvent être directement ou indirectement affectés par les projets miniers financés dans le cadre de l’initiative</w:t>
            </w:r>
            <w:proofErr w:type="gramStart"/>
            <w:r w:rsidRPr="000232D9">
              <w:rPr>
                <w:b/>
                <w:i/>
              </w:rPr>
              <w:t xml:space="preserve"> «Global</w:t>
            </w:r>
            <w:proofErr w:type="gramEnd"/>
            <w:r w:rsidRPr="000232D9">
              <w:rPr>
                <w:b/>
                <w:i/>
              </w:rPr>
              <w:t xml:space="preserve"> Gateway», et </w:t>
            </w:r>
            <w:r w:rsidR="00BD75BB">
              <w:rPr>
                <w:b/>
                <w:i/>
              </w:rPr>
              <w:t>leur</w:t>
            </w:r>
            <w:r w:rsidRPr="000232D9">
              <w:rPr>
                <w:b/>
                <w:i/>
              </w:rPr>
              <w:t xml:space="preserve"> consentement préalable, libre et éclairé </w:t>
            </w:r>
            <w:r w:rsidR="00BD75BB">
              <w:rPr>
                <w:b/>
                <w:i/>
              </w:rPr>
              <w:t>est</w:t>
            </w:r>
            <w:r w:rsidRPr="000232D9">
              <w:rPr>
                <w:b/>
                <w:i/>
              </w:rPr>
              <w:t xml:space="preserve"> obtenu avant le début de toute activité.</w:t>
            </w:r>
            <w:bookmarkEnd w:id="116"/>
            <w:r w:rsidRPr="000232D9">
              <w:rPr>
                <w:b/>
                <w:i/>
              </w:rPr>
              <w:t>»</w:t>
            </w:r>
          </w:p>
        </w:tc>
      </w:tr>
    </w:tbl>
    <w:p w14:paraId="6035F204"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0925CC5" w14:textId="77777777" w:rsidR="00834CC2" w:rsidRPr="000232D9" w:rsidRDefault="00834CC2" w:rsidP="00834CC2">
      <w:pPr>
        <w:pStyle w:val="AmCrossRef"/>
      </w:pPr>
      <w:r w:rsidRPr="000232D9">
        <w:t>(Décision (UE) 2021/1764)</w:t>
      </w:r>
    </w:p>
    <w:p w14:paraId="59FDB8D2" w14:textId="77777777" w:rsidR="00834CC2" w:rsidRPr="000232D9" w:rsidRDefault="00834CC2" w:rsidP="00834CC2">
      <w:r w:rsidRPr="000232D9">
        <w:rPr>
          <w:rStyle w:val="HideTWBExt"/>
        </w:rPr>
        <w:t>&lt;/Amend&gt;</w:t>
      </w:r>
    </w:p>
    <w:p w14:paraId="76F296B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125</w:t>
      </w:r>
      <w:r w:rsidRPr="000232D9">
        <w:rPr>
          <w:rStyle w:val="HideTWBExt"/>
          <w:b w:val="0"/>
        </w:rPr>
        <w:t>&lt;/NumAm&gt;</w:t>
      </w:r>
    </w:p>
    <w:p w14:paraId="538C6130"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4B795A8F" w14:textId="77777777" w:rsidR="00834CC2" w:rsidRPr="000232D9" w:rsidRDefault="00834CC2" w:rsidP="00834CC2">
      <w:pPr>
        <w:pStyle w:val="NormalBold"/>
      </w:pPr>
      <w:r w:rsidRPr="000232D9">
        <w:rPr>
          <w:rStyle w:val="HideTWBExt"/>
          <w:b w:val="0"/>
        </w:rPr>
        <w:t>&lt;/RepeatBlock-By&gt;</w:t>
      </w:r>
    </w:p>
    <w:p w14:paraId="0993FDEA"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D80A4F2" w14:textId="77777777" w:rsidR="00834CC2" w:rsidRPr="000232D9" w:rsidRDefault="00834CC2" w:rsidP="00834CC2">
      <w:pPr>
        <w:pStyle w:val="NormalBold"/>
      </w:pPr>
      <w:r w:rsidRPr="000232D9">
        <w:rPr>
          <w:rStyle w:val="HideTWBExt"/>
          <w:b w:val="0"/>
        </w:rPr>
        <w:t>&lt;Article&gt;</w:t>
      </w:r>
      <w:r w:rsidRPr="000232D9">
        <w:t>Article 1 – alinéa 1 – point 4 nonies (nouveau)</w:t>
      </w:r>
      <w:r w:rsidRPr="000232D9">
        <w:rPr>
          <w:rStyle w:val="HideTWBExt"/>
          <w:b w:val="0"/>
        </w:rPr>
        <w:t>&lt;/Article&gt;</w:t>
      </w:r>
    </w:p>
    <w:p w14:paraId="1B448E77"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01A27B3" w14:textId="77777777" w:rsidR="00834CC2" w:rsidRPr="000232D9" w:rsidRDefault="00834CC2" w:rsidP="00834CC2">
      <w:r w:rsidRPr="000232D9">
        <w:rPr>
          <w:rStyle w:val="HideTWBExt"/>
        </w:rPr>
        <w:t>&lt;Article2&gt;</w:t>
      </w:r>
      <w:r w:rsidRPr="000232D9">
        <w:t>Article 31 – partie introductive</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60EECDF" w14:textId="77777777" w:rsidTr="00F87118">
        <w:trPr>
          <w:trHeight w:val="240"/>
          <w:jc w:val="center"/>
        </w:trPr>
        <w:tc>
          <w:tcPr>
            <w:tcW w:w="9752" w:type="dxa"/>
            <w:gridSpan w:val="2"/>
            <w:tcBorders>
              <w:top w:val="nil"/>
              <w:left w:val="nil"/>
              <w:bottom w:val="nil"/>
              <w:right w:val="nil"/>
            </w:tcBorders>
          </w:tcPr>
          <w:p w14:paraId="7671C7E7" w14:textId="77777777" w:rsidR="00834CC2" w:rsidRPr="000232D9" w:rsidRDefault="00834CC2" w:rsidP="00F87118"/>
        </w:tc>
      </w:tr>
      <w:tr w:rsidR="00834CC2" w:rsidRPr="000232D9" w14:paraId="4653153C" w14:textId="77777777" w:rsidTr="00F87118">
        <w:trPr>
          <w:trHeight w:val="240"/>
          <w:jc w:val="center"/>
        </w:trPr>
        <w:tc>
          <w:tcPr>
            <w:tcW w:w="4876" w:type="dxa"/>
            <w:tcBorders>
              <w:top w:val="nil"/>
              <w:left w:val="nil"/>
              <w:bottom w:val="nil"/>
              <w:right w:val="nil"/>
            </w:tcBorders>
            <w:hideMark/>
          </w:tcPr>
          <w:p w14:paraId="05A1D58C"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2C8A079E" w14:textId="77777777" w:rsidR="00834CC2" w:rsidRPr="000232D9" w:rsidRDefault="00834CC2" w:rsidP="00F87118">
            <w:pPr>
              <w:pStyle w:val="AmColumnHeading"/>
            </w:pPr>
            <w:r w:rsidRPr="000232D9">
              <w:t>Amendement</w:t>
            </w:r>
          </w:p>
        </w:tc>
      </w:tr>
      <w:tr w:rsidR="00834CC2" w:rsidRPr="000232D9" w14:paraId="043FC6FB" w14:textId="77777777" w:rsidTr="00F87118">
        <w:trPr>
          <w:jc w:val="center"/>
        </w:trPr>
        <w:tc>
          <w:tcPr>
            <w:tcW w:w="4876" w:type="dxa"/>
            <w:tcBorders>
              <w:top w:val="nil"/>
              <w:left w:val="nil"/>
              <w:bottom w:val="nil"/>
              <w:right w:val="nil"/>
            </w:tcBorders>
          </w:tcPr>
          <w:p w14:paraId="7C627AA8" w14:textId="77777777" w:rsidR="00834CC2" w:rsidRPr="000232D9" w:rsidRDefault="00834CC2" w:rsidP="00F87118">
            <w:pPr>
              <w:pStyle w:val="Normal6a"/>
            </w:pPr>
          </w:p>
        </w:tc>
        <w:tc>
          <w:tcPr>
            <w:tcW w:w="4876" w:type="dxa"/>
            <w:tcBorders>
              <w:top w:val="nil"/>
              <w:left w:val="nil"/>
              <w:bottom w:val="nil"/>
              <w:right w:val="nil"/>
            </w:tcBorders>
            <w:hideMark/>
          </w:tcPr>
          <w:p w14:paraId="69087365" w14:textId="77777777" w:rsidR="00834CC2" w:rsidRPr="000232D9" w:rsidRDefault="00834CC2" w:rsidP="00F87118">
            <w:pPr>
              <w:pStyle w:val="Normal6a"/>
            </w:pPr>
            <w:bookmarkStart w:id="117" w:name="_Hlk230548010"/>
            <w:r w:rsidRPr="000232D9">
              <w:rPr>
                <w:b/>
                <w:i/>
              </w:rPr>
              <w:t>4 nonies)</w:t>
            </w:r>
            <w:r w:rsidRPr="000232D9">
              <w:rPr>
                <w:b/>
                <w:i/>
              </w:rPr>
              <w:tab/>
            </w:r>
            <w:r w:rsidRPr="000232D9">
              <w:rPr>
                <w:b/>
                <w:bCs/>
                <w:i/>
                <w:iCs/>
              </w:rPr>
              <w:t>À l’article 31, la partie introductive est remplacée par le texte suivant:</w:t>
            </w:r>
            <w:bookmarkEnd w:id="117"/>
          </w:p>
        </w:tc>
      </w:tr>
      <w:tr w:rsidR="00834CC2" w:rsidRPr="000232D9" w14:paraId="5CFCB695" w14:textId="77777777" w:rsidTr="00F87118">
        <w:trPr>
          <w:jc w:val="center"/>
        </w:trPr>
        <w:tc>
          <w:tcPr>
            <w:tcW w:w="4876" w:type="dxa"/>
            <w:tcBorders>
              <w:top w:val="nil"/>
              <w:left w:val="nil"/>
              <w:bottom w:val="nil"/>
              <w:right w:val="nil"/>
            </w:tcBorders>
            <w:hideMark/>
          </w:tcPr>
          <w:p w14:paraId="1DC14422" w14:textId="77777777" w:rsidR="00834CC2" w:rsidRPr="000232D9" w:rsidRDefault="00834CC2" w:rsidP="00F87118">
            <w:pPr>
              <w:pStyle w:val="Normal6a"/>
            </w:pPr>
            <w:r w:rsidRPr="000232D9">
              <w:t>Dans le cadre de l’association, la coopération dans le domaine de la recherche et de l’innovation peut porter sur la science, l’énergie, le changement climatique, la résilience face aux catastrophes, les ressources naturelles, y compris les matières premières, et l’utilisation durable des ressources vivantes.</w:t>
            </w:r>
          </w:p>
        </w:tc>
        <w:tc>
          <w:tcPr>
            <w:tcW w:w="4876" w:type="dxa"/>
            <w:tcBorders>
              <w:top w:val="nil"/>
              <w:left w:val="nil"/>
              <w:bottom w:val="nil"/>
              <w:right w:val="nil"/>
            </w:tcBorders>
            <w:hideMark/>
          </w:tcPr>
          <w:p w14:paraId="1A5F81A1" w14:textId="77777777" w:rsidR="00834CC2" w:rsidRPr="000232D9" w:rsidRDefault="00834CC2" w:rsidP="00F87118">
            <w:pPr>
              <w:pStyle w:val="Normal6a"/>
            </w:pPr>
            <w:bookmarkStart w:id="118" w:name="_Hlk230548017"/>
            <w:r w:rsidRPr="000232D9">
              <w:t xml:space="preserve">«Dans le cadre de l’association, la coopération dans le domaine de la recherche et de l’innovation peut porter sur la science, l’énergie, le changement climatique, </w:t>
            </w:r>
            <w:r w:rsidRPr="000232D9">
              <w:rPr>
                <w:b/>
                <w:bCs/>
                <w:i/>
                <w:iCs/>
              </w:rPr>
              <w:t>l’agroécologie et la résilience des écosystèmes agricoles,</w:t>
            </w:r>
            <w:r w:rsidRPr="000232D9">
              <w:t xml:space="preserve"> la résilience face aux catastrophes, les ressources naturelles, y compris les matières premières, et l’utilisation durable des ressources vivantes.</w:t>
            </w:r>
            <w:bookmarkEnd w:id="118"/>
            <w:r w:rsidRPr="000232D9">
              <w:t>»</w:t>
            </w:r>
          </w:p>
        </w:tc>
      </w:tr>
    </w:tbl>
    <w:p w14:paraId="65F55BB3"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0CBDF9C" w14:textId="77777777" w:rsidR="00834CC2" w:rsidRPr="000232D9" w:rsidRDefault="00834CC2" w:rsidP="00834CC2">
      <w:pPr>
        <w:pStyle w:val="AmCrossRef"/>
      </w:pPr>
      <w:r w:rsidRPr="000232D9">
        <w:t>(Décision (UE) 2021/1764)</w:t>
      </w:r>
    </w:p>
    <w:p w14:paraId="784E27A1" w14:textId="77777777" w:rsidR="00834CC2" w:rsidRPr="000232D9" w:rsidRDefault="00834CC2" w:rsidP="00834CC2">
      <w:r w:rsidRPr="000232D9">
        <w:rPr>
          <w:rStyle w:val="HideTWBExt"/>
        </w:rPr>
        <w:t>&lt;/Amend&gt;</w:t>
      </w:r>
    </w:p>
    <w:p w14:paraId="69C8CBA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126</w:t>
      </w:r>
      <w:r w:rsidRPr="000232D9">
        <w:rPr>
          <w:rStyle w:val="HideTWBExt"/>
          <w:b w:val="0"/>
        </w:rPr>
        <w:t>&lt;/NumAm&gt;</w:t>
      </w:r>
    </w:p>
    <w:p w14:paraId="573AE6DE"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09B7BAE1" w14:textId="77777777" w:rsidR="00834CC2" w:rsidRPr="000232D9" w:rsidRDefault="00834CC2" w:rsidP="00834CC2">
      <w:pPr>
        <w:pStyle w:val="NormalBold"/>
      </w:pPr>
      <w:r w:rsidRPr="000232D9">
        <w:rPr>
          <w:rStyle w:val="HideTWBExt"/>
          <w:b w:val="0"/>
        </w:rPr>
        <w:t>&lt;/RepeatBlock-By&gt;</w:t>
      </w:r>
    </w:p>
    <w:p w14:paraId="6888F040"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875AF06" w14:textId="77777777" w:rsidR="00834CC2" w:rsidRPr="000232D9" w:rsidRDefault="00834CC2" w:rsidP="00834CC2">
      <w:pPr>
        <w:pStyle w:val="NormalBold"/>
      </w:pPr>
      <w:r w:rsidRPr="000232D9">
        <w:rPr>
          <w:rStyle w:val="HideTWBExt"/>
          <w:b w:val="0"/>
        </w:rPr>
        <w:t>&lt;Article&gt;</w:t>
      </w:r>
      <w:r w:rsidRPr="000232D9">
        <w:t>Article 1 – alinéa 1 – point 4 decies (nouveau)</w:t>
      </w:r>
      <w:r w:rsidRPr="000232D9">
        <w:rPr>
          <w:rStyle w:val="HideTWBExt"/>
          <w:b w:val="0"/>
        </w:rPr>
        <w:t>&lt;/Article&gt;</w:t>
      </w:r>
    </w:p>
    <w:p w14:paraId="05C868FA"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46FF298" w14:textId="77777777" w:rsidR="00834CC2" w:rsidRPr="000232D9" w:rsidRDefault="00834CC2" w:rsidP="00834CC2">
      <w:r w:rsidRPr="000232D9">
        <w:rPr>
          <w:rStyle w:val="HideTWBExt"/>
        </w:rPr>
        <w:t>&lt;Article2&gt;</w:t>
      </w:r>
      <w:r w:rsidRPr="000232D9">
        <w:t>Article 35 – paragraphes 2 bis et 2 ter (nouveaux)</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3698E42" w14:textId="77777777" w:rsidTr="00F87118">
        <w:trPr>
          <w:trHeight w:val="240"/>
          <w:jc w:val="center"/>
        </w:trPr>
        <w:tc>
          <w:tcPr>
            <w:tcW w:w="9752" w:type="dxa"/>
            <w:gridSpan w:val="2"/>
            <w:tcBorders>
              <w:top w:val="nil"/>
              <w:left w:val="nil"/>
              <w:bottom w:val="nil"/>
              <w:right w:val="nil"/>
            </w:tcBorders>
          </w:tcPr>
          <w:p w14:paraId="05BA9EC5" w14:textId="77777777" w:rsidR="00834CC2" w:rsidRPr="000232D9" w:rsidRDefault="00834CC2" w:rsidP="00F87118"/>
        </w:tc>
      </w:tr>
      <w:tr w:rsidR="00834CC2" w:rsidRPr="000232D9" w14:paraId="02C8C166" w14:textId="77777777" w:rsidTr="00F87118">
        <w:trPr>
          <w:trHeight w:val="240"/>
          <w:jc w:val="center"/>
        </w:trPr>
        <w:tc>
          <w:tcPr>
            <w:tcW w:w="4876" w:type="dxa"/>
            <w:tcBorders>
              <w:top w:val="nil"/>
              <w:left w:val="nil"/>
              <w:bottom w:val="nil"/>
              <w:right w:val="nil"/>
            </w:tcBorders>
            <w:hideMark/>
          </w:tcPr>
          <w:p w14:paraId="638357A3"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0C5E401" w14:textId="77777777" w:rsidR="00834CC2" w:rsidRPr="000232D9" w:rsidRDefault="00834CC2" w:rsidP="00F87118">
            <w:pPr>
              <w:pStyle w:val="AmColumnHeading"/>
            </w:pPr>
            <w:r w:rsidRPr="000232D9">
              <w:t>Amendement</w:t>
            </w:r>
          </w:p>
        </w:tc>
      </w:tr>
      <w:tr w:rsidR="00834CC2" w:rsidRPr="000232D9" w14:paraId="64EB74B9" w14:textId="77777777" w:rsidTr="00F87118">
        <w:trPr>
          <w:jc w:val="center"/>
        </w:trPr>
        <w:tc>
          <w:tcPr>
            <w:tcW w:w="4876" w:type="dxa"/>
            <w:tcBorders>
              <w:top w:val="nil"/>
              <w:left w:val="nil"/>
              <w:bottom w:val="nil"/>
              <w:right w:val="nil"/>
            </w:tcBorders>
            <w:hideMark/>
          </w:tcPr>
          <w:p w14:paraId="6AB02105" w14:textId="77777777" w:rsidR="00834CC2" w:rsidRPr="000232D9" w:rsidRDefault="00834CC2" w:rsidP="00F87118">
            <w:pPr>
              <w:pStyle w:val="Normal6a"/>
            </w:pPr>
          </w:p>
        </w:tc>
        <w:tc>
          <w:tcPr>
            <w:tcW w:w="4876" w:type="dxa"/>
            <w:tcBorders>
              <w:top w:val="nil"/>
              <w:left w:val="nil"/>
              <w:bottom w:val="nil"/>
              <w:right w:val="nil"/>
            </w:tcBorders>
            <w:hideMark/>
          </w:tcPr>
          <w:p w14:paraId="01EFBB27" w14:textId="77777777" w:rsidR="00834CC2" w:rsidRPr="000232D9" w:rsidRDefault="00834CC2" w:rsidP="00F87118">
            <w:pPr>
              <w:pStyle w:val="Normal6a"/>
              <w:rPr>
                <w:b/>
                <w:bCs/>
                <w:i/>
                <w:iCs/>
              </w:rPr>
            </w:pPr>
            <w:bookmarkStart w:id="119" w:name="_Hlk230548061"/>
            <w:r w:rsidRPr="000232D9">
              <w:rPr>
                <w:b/>
                <w:i/>
              </w:rPr>
              <w:t>4 decies)</w:t>
            </w:r>
            <w:r w:rsidRPr="000232D9">
              <w:rPr>
                <w:b/>
                <w:i/>
              </w:rPr>
              <w:tab/>
              <w:t>À l’article 35, les paragraphes suivants sont ajoutés:</w:t>
            </w:r>
            <w:bookmarkEnd w:id="119"/>
          </w:p>
        </w:tc>
      </w:tr>
      <w:tr w:rsidR="00834CC2" w:rsidRPr="000232D9" w14:paraId="177C411B" w14:textId="77777777" w:rsidTr="00F87118">
        <w:trPr>
          <w:jc w:val="center"/>
        </w:trPr>
        <w:tc>
          <w:tcPr>
            <w:tcW w:w="4876" w:type="dxa"/>
            <w:tcBorders>
              <w:top w:val="nil"/>
              <w:left w:val="nil"/>
              <w:bottom w:val="nil"/>
              <w:right w:val="nil"/>
            </w:tcBorders>
          </w:tcPr>
          <w:p w14:paraId="37E9C7D5" w14:textId="77777777" w:rsidR="00834CC2" w:rsidRPr="000232D9" w:rsidRDefault="00834CC2" w:rsidP="00F87118">
            <w:pPr>
              <w:pStyle w:val="Normal6a"/>
            </w:pPr>
          </w:p>
        </w:tc>
        <w:tc>
          <w:tcPr>
            <w:tcW w:w="4876" w:type="dxa"/>
            <w:tcBorders>
              <w:top w:val="nil"/>
              <w:left w:val="nil"/>
              <w:bottom w:val="nil"/>
              <w:right w:val="nil"/>
            </w:tcBorders>
            <w:hideMark/>
          </w:tcPr>
          <w:p w14:paraId="1EA41311" w14:textId="77777777" w:rsidR="00834CC2" w:rsidRPr="000232D9" w:rsidRDefault="00834CC2" w:rsidP="00F87118">
            <w:pPr>
              <w:pStyle w:val="Normal6a"/>
            </w:pPr>
            <w:bookmarkStart w:id="120" w:name="_Hlk230548069"/>
            <w:r w:rsidRPr="000232D9">
              <w:rPr>
                <w:b/>
                <w:i/>
              </w:rPr>
              <w:t>«2 bis. L’Union intègre les incidences sociales positives et l’inclusion dans toutes ses interventions dans les PTOM, y compris celles menées dans le cadre de l’initiative «Global Gateway». La priorité est donnée à l’engagement local, et des programmes d’éducation et de formation inclusifs sont conçus pour équiper la main-d’œuvre locale, en particulier les femmes et les filles, pour la transition numérique, la transition énergétique, la connectivité, l’adaptation au climat et la durabilité environnementale, tout en tirant parti des connaissances historiques et spécifiques au contexte.</w:t>
            </w:r>
            <w:bookmarkEnd w:id="120"/>
          </w:p>
        </w:tc>
      </w:tr>
      <w:tr w:rsidR="00834CC2" w:rsidRPr="000232D9" w14:paraId="05AC0C71" w14:textId="77777777" w:rsidTr="00F87118">
        <w:trPr>
          <w:jc w:val="center"/>
        </w:trPr>
        <w:tc>
          <w:tcPr>
            <w:tcW w:w="4876" w:type="dxa"/>
            <w:tcBorders>
              <w:top w:val="nil"/>
              <w:left w:val="nil"/>
              <w:bottom w:val="nil"/>
              <w:right w:val="nil"/>
            </w:tcBorders>
          </w:tcPr>
          <w:p w14:paraId="14DA58B1" w14:textId="77777777" w:rsidR="00834CC2" w:rsidRPr="000232D9" w:rsidRDefault="00834CC2" w:rsidP="00F87118">
            <w:pPr>
              <w:pStyle w:val="Normal6a"/>
            </w:pPr>
          </w:p>
        </w:tc>
        <w:tc>
          <w:tcPr>
            <w:tcW w:w="4876" w:type="dxa"/>
            <w:tcBorders>
              <w:top w:val="nil"/>
              <w:left w:val="nil"/>
              <w:bottom w:val="nil"/>
              <w:right w:val="nil"/>
            </w:tcBorders>
            <w:hideMark/>
          </w:tcPr>
          <w:p w14:paraId="17893467" w14:textId="4DFA7197" w:rsidR="00834CC2" w:rsidRPr="000232D9" w:rsidRDefault="00834CC2" w:rsidP="00F87118">
            <w:pPr>
              <w:pStyle w:val="Normal6a"/>
            </w:pPr>
            <w:bookmarkStart w:id="121" w:name="_Hlk230548078"/>
            <w:r w:rsidRPr="000232D9">
              <w:rPr>
                <w:b/>
                <w:i/>
              </w:rPr>
              <w:t xml:space="preserve">2 ter. Les programmes d’investissement régionaux et les incitations économiques </w:t>
            </w:r>
            <w:r w:rsidR="00BD75BB">
              <w:rPr>
                <w:b/>
                <w:i/>
              </w:rPr>
              <w:t xml:space="preserve">régionales </w:t>
            </w:r>
            <w:r w:rsidRPr="000232D9">
              <w:rPr>
                <w:b/>
                <w:i/>
              </w:rPr>
              <w:t xml:space="preserve">doivent être adaptés à la taille, à la population et à la puissance économique des PTOM afin de faciliter la participation et de créer des </w:t>
            </w:r>
            <w:r w:rsidR="00BD75BB">
              <w:rPr>
                <w:b/>
                <w:i/>
              </w:rPr>
              <w:t>perspectives</w:t>
            </w:r>
            <w:r w:rsidRPr="000232D9">
              <w:rPr>
                <w:b/>
                <w:i/>
              </w:rPr>
              <w:t xml:space="preserve"> pour les entrepreneurs locaux et les PME. La priorité devrait être accordée aux entreprises locales plutôt qu’aux multinationales étrangères, y compris les entreprises européennes.</w:t>
            </w:r>
            <w:bookmarkEnd w:id="121"/>
            <w:r w:rsidRPr="000232D9">
              <w:rPr>
                <w:b/>
                <w:i/>
              </w:rPr>
              <w:t>»</w:t>
            </w:r>
          </w:p>
        </w:tc>
      </w:tr>
    </w:tbl>
    <w:p w14:paraId="3466074B"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932A395" w14:textId="77777777" w:rsidR="00834CC2" w:rsidRPr="000232D9" w:rsidRDefault="00834CC2" w:rsidP="00834CC2">
      <w:pPr>
        <w:pStyle w:val="AmCrossRef"/>
      </w:pPr>
      <w:r w:rsidRPr="000232D9">
        <w:t>(Décision (UE) 2021/1764)</w:t>
      </w:r>
    </w:p>
    <w:p w14:paraId="36BA7514" w14:textId="77777777" w:rsidR="00834CC2" w:rsidRPr="000232D9" w:rsidRDefault="00834CC2" w:rsidP="00834CC2">
      <w:r w:rsidRPr="000232D9">
        <w:rPr>
          <w:rStyle w:val="HideTWBExt"/>
        </w:rPr>
        <w:t>&lt;/Amend&gt;</w:t>
      </w:r>
    </w:p>
    <w:p w14:paraId="2102F92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127</w:t>
      </w:r>
      <w:r w:rsidRPr="000232D9">
        <w:rPr>
          <w:rStyle w:val="HideTWBExt"/>
          <w:b w:val="0"/>
        </w:rPr>
        <w:t>&lt;/NumAm&gt;</w:t>
      </w:r>
    </w:p>
    <w:p w14:paraId="0A1D972E"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2C3D67CD" w14:textId="77777777" w:rsidR="00834CC2" w:rsidRPr="000232D9" w:rsidRDefault="00834CC2" w:rsidP="00834CC2">
      <w:pPr>
        <w:pStyle w:val="NormalBold"/>
      </w:pPr>
      <w:r w:rsidRPr="000232D9">
        <w:rPr>
          <w:rStyle w:val="HideTWBExt"/>
          <w:b w:val="0"/>
        </w:rPr>
        <w:t>&lt;/RepeatBlock-By&gt;</w:t>
      </w:r>
    </w:p>
    <w:p w14:paraId="4AC3DDC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71F8E2E" w14:textId="77777777" w:rsidR="00834CC2" w:rsidRPr="000232D9" w:rsidRDefault="00834CC2" w:rsidP="00834CC2">
      <w:pPr>
        <w:pStyle w:val="NormalBold"/>
      </w:pPr>
      <w:r w:rsidRPr="000232D9">
        <w:rPr>
          <w:rStyle w:val="HideTWBExt"/>
          <w:b w:val="0"/>
        </w:rPr>
        <w:t>&lt;Article&gt;</w:t>
      </w:r>
      <w:r w:rsidRPr="000232D9">
        <w:t>Article 1 – alinéa 1 – point 4 undecies (nouveau)</w:t>
      </w:r>
      <w:r w:rsidRPr="000232D9">
        <w:rPr>
          <w:rStyle w:val="HideTWBExt"/>
          <w:b w:val="0"/>
        </w:rPr>
        <w:t>&lt;/Article&gt;</w:t>
      </w:r>
    </w:p>
    <w:p w14:paraId="709E5CB7"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0657C8CD" w14:textId="77777777" w:rsidR="00834CC2" w:rsidRPr="000232D9" w:rsidRDefault="00834CC2" w:rsidP="00834CC2">
      <w:r w:rsidRPr="000232D9">
        <w:rPr>
          <w:rStyle w:val="HideTWBExt"/>
        </w:rPr>
        <w:t>&lt;Article2&gt;</w:t>
      </w:r>
      <w:r w:rsidRPr="000232D9">
        <w:t>Article 37 – paragraphe 1 – point d bis (nouveau)</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F0B1053" w14:textId="77777777" w:rsidTr="00F87118">
        <w:trPr>
          <w:trHeight w:val="240"/>
          <w:jc w:val="center"/>
        </w:trPr>
        <w:tc>
          <w:tcPr>
            <w:tcW w:w="9752" w:type="dxa"/>
            <w:gridSpan w:val="2"/>
            <w:tcBorders>
              <w:top w:val="nil"/>
              <w:left w:val="nil"/>
              <w:bottom w:val="nil"/>
              <w:right w:val="nil"/>
            </w:tcBorders>
          </w:tcPr>
          <w:p w14:paraId="70BF1EBC" w14:textId="77777777" w:rsidR="00834CC2" w:rsidRPr="000232D9" w:rsidRDefault="00834CC2" w:rsidP="00F87118"/>
        </w:tc>
      </w:tr>
      <w:tr w:rsidR="00834CC2" w:rsidRPr="000232D9" w14:paraId="644335DF" w14:textId="77777777" w:rsidTr="00F87118">
        <w:trPr>
          <w:trHeight w:val="240"/>
          <w:jc w:val="center"/>
        </w:trPr>
        <w:tc>
          <w:tcPr>
            <w:tcW w:w="4876" w:type="dxa"/>
            <w:tcBorders>
              <w:top w:val="nil"/>
              <w:left w:val="nil"/>
              <w:bottom w:val="nil"/>
              <w:right w:val="nil"/>
            </w:tcBorders>
            <w:hideMark/>
          </w:tcPr>
          <w:p w14:paraId="167E2E13"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01BA545D" w14:textId="77777777" w:rsidR="00834CC2" w:rsidRPr="000232D9" w:rsidRDefault="00834CC2" w:rsidP="00F87118">
            <w:pPr>
              <w:pStyle w:val="AmColumnHeading"/>
            </w:pPr>
            <w:r w:rsidRPr="000232D9">
              <w:t>Amendement</w:t>
            </w:r>
          </w:p>
        </w:tc>
      </w:tr>
      <w:tr w:rsidR="00834CC2" w:rsidRPr="000232D9" w14:paraId="48F5E7BF" w14:textId="77777777" w:rsidTr="00F87118">
        <w:trPr>
          <w:jc w:val="center"/>
        </w:trPr>
        <w:tc>
          <w:tcPr>
            <w:tcW w:w="4876" w:type="dxa"/>
            <w:tcBorders>
              <w:top w:val="nil"/>
              <w:left w:val="nil"/>
              <w:bottom w:val="nil"/>
              <w:right w:val="nil"/>
            </w:tcBorders>
          </w:tcPr>
          <w:p w14:paraId="01768DCD" w14:textId="77777777" w:rsidR="00834CC2" w:rsidRPr="000232D9" w:rsidRDefault="00834CC2" w:rsidP="00F87118">
            <w:pPr>
              <w:pStyle w:val="Normal6a"/>
            </w:pPr>
          </w:p>
        </w:tc>
        <w:tc>
          <w:tcPr>
            <w:tcW w:w="4876" w:type="dxa"/>
            <w:tcBorders>
              <w:top w:val="nil"/>
              <w:left w:val="nil"/>
              <w:bottom w:val="nil"/>
              <w:right w:val="nil"/>
            </w:tcBorders>
            <w:hideMark/>
          </w:tcPr>
          <w:p w14:paraId="3C2A972A" w14:textId="77777777" w:rsidR="00834CC2" w:rsidRPr="000232D9" w:rsidRDefault="00834CC2" w:rsidP="00F87118">
            <w:pPr>
              <w:pStyle w:val="Normal6a"/>
            </w:pPr>
            <w:bookmarkStart w:id="122" w:name="_Hlk230548126"/>
            <w:r w:rsidRPr="000232D9">
              <w:rPr>
                <w:b/>
                <w:i/>
              </w:rPr>
              <w:t>4 undecies)</w:t>
            </w:r>
            <w:r w:rsidRPr="000232D9">
              <w:rPr>
                <w:b/>
                <w:i/>
              </w:rPr>
              <w:tab/>
            </w:r>
            <w:bookmarkStart w:id="123" w:name="_Hlk230548175"/>
            <w:r w:rsidRPr="000232D9">
              <w:rPr>
                <w:b/>
                <w:bCs/>
                <w:i/>
                <w:iCs/>
              </w:rPr>
              <w:t>À l’article 37, paragraphe 1, le point suivant est ajouté:</w:t>
            </w:r>
            <w:bookmarkEnd w:id="122"/>
            <w:bookmarkEnd w:id="123"/>
          </w:p>
        </w:tc>
      </w:tr>
      <w:tr w:rsidR="00834CC2" w:rsidRPr="000232D9" w14:paraId="6BDD3B75" w14:textId="77777777" w:rsidTr="00F87118">
        <w:trPr>
          <w:jc w:val="center"/>
        </w:trPr>
        <w:tc>
          <w:tcPr>
            <w:tcW w:w="4876" w:type="dxa"/>
            <w:tcBorders>
              <w:top w:val="nil"/>
              <w:left w:val="nil"/>
              <w:bottom w:val="nil"/>
              <w:right w:val="nil"/>
            </w:tcBorders>
          </w:tcPr>
          <w:p w14:paraId="1CC86640" w14:textId="77777777" w:rsidR="00834CC2" w:rsidRPr="000232D9" w:rsidRDefault="00834CC2" w:rsidP="00F87118">
            <w:pPr>
              <w:pStyle w:val="Normal6a"/>
            </w:pPr>
          </w:p>
        </w:tc>
        <w:tc>
          <w:tcPr>
            <w:tcW w:w="4876" w:type="dxa"/>
            <w:tcBorders>
              <w:top w:val="nil"/>
              <w:left w:val="nil"/>
              <w:bottom w:val="nil"/>
              <w:right w:val="nil"/>
            </w:tcBorders>
            <w:hideMark/>
          </w:tcPr>
          <w:p w14:paraId="4F077340" w14:textId="77777777" w:rsidR="00834CC2" w:rsidRPr="000232D9" w:rsidRDefault="00834CC2" w:rsidP="00F87118">
            <w:pPr>
              <w:pStyle w:val="Normal6a"/>
            </w:pPr>
            <w:bookmarkStart w:id="124" w:name="_Hlk230548168"/>
            <w:r w:rsidRPr="000232D9">
              <w:rPr>
                <w:b/>
                <w:i/>
              </w:rPr>
              <w:t>«d bis) l’échange de bonnes pratiques sur les inventaires du patrimoine culturel autochtone dispersé et sur les différentes formes que peut prendre la restitution de ces œuvres.</w:t>
            </w:r>
            <w:bookmarkEnd w:id="124"/>
            <w:r w:rsidRPr="000232D9">
              <w:rPr>
                <w:b/>
                <w:i/>
              </w:rPr>
              <w:t>»</w:t>
            </w:r>
          </w:p>
        </w:tc>
      </w:tr>
    </w:tbl>
    <w:p w14:paraId="213EF636"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7782F17" w14:textId="77777777" w:rsidR="00834CC2" w:rsidRPr="000232D9" w:rsidRDefault="00834CC2" w:rsidP="00834CC2">
      <w:pPr>
        <w:pStyle w:val="AmCrossRef"/>
      </w:pPr>
      <w:r w:rsidRPr="000232D9">
        <w:t>(Décision (UE) 2021/1764)</w:t>
      </w:r>
    </w:p>
    <w:p w14:paraId="28B3450C" w14:textId="77777777" w:rsidR="00834CC2" w:rsidRPr="000232D9" w:rsidRDefault="00834CC2" w:rsidP="00834CC2">
      <w:r w:rsidRPr="000232D9">
        <w:rPr>
          <w:rStyle w:val="HideTWBExt"/>
        </w:rPr>
        <w:t>&lt;/Amend&gt;</w:t>
      </w:r>
    </w:p>
    <w:p w14:paraId="48285311"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128</w:t>
      </w:r>
      <w:r w:rsidRPr="000232D9">
        <w:rPr>
          <w:rStyle w:val="HideTWBExt"/>
          <w:b w:val="0"/>
        </w:rPr>
        <w:t>&lt;/NumAm&gt;</w:t>
      </w:r>
    </w:p>
    <w:p w14:paraId="4E078CA4" w14:textId="77777777" w:rsidR="00834CC2" w:rsidRPr="000232D9" w:rsidRDefault="00834CC2" w:rsidP="00834CC2">
      <w:pPr>
        <w:pStyle w:val="NormalBold"/>
      </w:pPr>
      <w:r w:rsidRPr="000232D9">
        <w:rPr>
          <w:rStyle w:val="HideTWBExt"/>
          <w:b w:val="0"/>
        </w:rPr>
        <w:t>&lt;RepeatBlock-By&gt;&lt;Members&gt;</w:t>
      </w:r>
      <w:r w:rsidRPr="000232D9">
        <w:t>Kristoffer Storm</w:t>
      </w:r>
      <w:r w:rsidRPr="000232D9">
        <w:rPr>
          <w:rStyle w:val="HideTWBExt"/>
          <w:b w:val="0"/>
        </w:rPr>
        <w:t>&lt;/Members&gt;</w:t>
      </w:r>
    </w:p>
    <w:p w14:paraId="12AB44C6" w14:textId="77777777" w:rsidR="00834CC2" w:rsidRPr="000232D9" w:rsidRDefault="00834CC2" w:rsidP="00834CC2">
      <w:pPr>
        <w:pStyle w:val="NormalBold"/>
      </w:pPr>
      <w:r w:rsidRPr="000232D9">
        <w:rPr>
          <w:rStyle w:val="HideTWBExt"/>
          <w:b w:val="0"/>
        </w:rPr>
        <w:t>&lt;/RepeatBlock-By&gt;</w:t>
      </w:r>
    </w:p>
    <w:p w14:paraId="4F7A278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C4C8BAB" w14:textId="77777777" w:rsidR="00834CC2" w:rsidRPr="000232D9" w:rsidRDefault="00834CC2" w:rsidP="00834CC2">
      <w:pPr>
        <w:pStyle w:val="NormalBold"/>
      </w:pPr>
      <w:r w:rsidRPr="000232D9">
        <w:rPr>
          <w:rStyle w:val="HideTWBExt"/>
          <w:b w:val="0"/>
        </w:rPr>
        <w:t>&lt;Article&gt;</w:t>
      </w:r>
      <w:r w:rsidRPr="000232D9">
        <w:t>Article 1 – alinéa 1 – point 5</w:t>
      </w:r>
      <w:r w:rsidRPr="000232D9">
        <w:rPr>
          <w:rStyle w:val="HideTWBExt"/>
          <w:b w:val="0"/>
        </w:rPr>
        <w:t>&lt;/Article&gt;</w:t>
      </w:r>
    </w:p>
    <w:p w14:paraId="3F96D61E" w14:textId="77777777" w:rsidR="00834CC2" w:rsidRPr="000232D9" w:rsidRDefault="00834CC2" w:rsidP="00834CC2">
      <w:r w:rsidRPr="000232D9">
        <w:rPr>
          <w:rStyle w:val="HideTWBExt"/>
        </w:rPr>
        <w:t>&lt;DocAmend2&gt;</w:t>
      </w:r>
      <w:r w:rsidRPr="000232D9">
        <w:t>Article 1 – alinéa 1 – point 5</w:t>
      </w:r>
      <w:r w:rsidRPr="000232D9">
        <w:rPr>
          <w:rStyle w:val="HideTWBExt"/>
        </w:rPr>
        <w:t>&lt;/DocAmend2&gt;</w:t>
      </w:r>
    </w:p>
    <w:p w14:paraId="18A1232E" w14:textId="77777777" w:rsidR="00834CC2" w:rsidRPr="000232D9" w:rsidRDefault="00834CC2" w:rsidP="00834CC2">
      <w:r w:rsidRPr="000232D9">
        <w:rPr>
          <w:rStyle w:val="HideTWBExt"/>
        </w:rPr>
        <w:t>&lt;Article2&gt;</w:t>
      </w:r>
      <w:r w:rsidRPr="000232D9">
        <w:t>Article 75 – paragraphe 1</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3C49A1E" w14:textId="77777777" w:rsidTr="00F87118">
        <w:trPr>
          <w:trHeight w:val="240"/>
          <w:jc w:val="center"/>
        </w:trPr>
        <w:tc>
          <w:tcPr>
            <w:tcW w:w="9752" w:type="dxa"/>
            <w:gridSpan w:val="2"/>
            <w:tcBorders>
              <w:top w:val="nil"/>
              <w:left w:val="nil"/>
              <w:bottom w:val="nil"/>
              <w:right w:val="nil"/>
            </w:tcBorders>
          </w:tcPr>
          <w:p w14:paraId="78CF4CDC" w14:textId="77777777" w:rsidR="00834CC2" w:rsidRPr="000232D9" w:rsidRDefault="00834CC2" w:rsidP="00F87118"/>
        </w:tc>
      </w:tr>
      <w:tr w:rsidR="00834CC2" w:rsidRPr="000232D9" w14:paraId="493C9A56" w14:textId="77777777" w:rsidTr="00F87118">
        <w:trPr>
          <w:trHeight w:val="240"/>
          <w:jc w:val="center"/>
        </w:trPr>
        <w:tc>
          <w:tcPr>
            <w:tcW w:w="4876" w:type="dxa"/>
            <w:tcBorders>
              <w:top w:val="nil"/>
              <w:left w:val="nil"/>
              <w:bottom w:val="nil"/>
              <w:right w:val="nil"/>
            </w:tcBorders>
            <w:hideMark/>
          </w:tcPr>
          <w:p w14:paraId="68595706"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66C711F" w14:textId="77777777" w:rsidR="00834CC2" w:rsidRPr="000232D9" w:rsidRDefault="00834CC2" w:rsidP="00F87118">
            <w:pPr>
              <w:pStyle w:val="AmColumnHeading"/>
            </w:pPr>
            <w:r w:rsidRPr="000232D9">
              <w:t>Amendement</w:t>
            </w:r>
          </w:p>
        </w:tc>
      </w:tr>
      <w:tr w:rsidR="00834CC2" w:rsidRPr="000232D9" w14:paraId="35E1CEA2" w14:textId="77777777" w:rsidTr="00F87118">
        <w:trPr>
          <w:jc w:val="center"/>
        </w:trPr>
        <w:tc>
          <w:tcPr>
            <w:tcW w:w="4876" w:type="dxa"/>
            <w:tcBorders>
              <w:top w:val="nil"/>
              <w:left w:val="nil"/>
              <w:bottom w:val="nil"/>
              <w:right w:val="nil"/>
            </w:tcBorders>
            <w:hideMark/>
          </w:tcPr>
          <w:p w14:paraId="34F9BA8C" w14:textId="77777777" w:rsidR="00834CC2" w:rsidRPr="000232D9" w:rsidRDefault="00834CC2" w:rsidP="00F87118">
            <w:pPr>
              <w:pStyle w:val="Normal6a"/>
            </w:pPr>
            <w:r w:rsidRPr="000232D9">
              <w:t>1.</w:t>
            </w:r>
            <w:r w:rsidRPr="000232D9">
              <w:tab/>
              <w:t>L’enveloppe financière pour la mise en œuvre du programme pour la période 2028-2034 est de 999 000 000 EUR en prix courants.</w:t>
            </w:r>
          </w:p>
        </w:tc>
        <w:tc>
          <w:tcPr>
            <w:tcW w:w="4876" w:type="dxa"/>
            <w:tcBorders>
              <w:top w:val="nil"/>
              <w:left w:val="nil"/>
              <w:bottom w:val="nil"/>
              <w:right w:val="nil"/>
            </w:tcBorders>
            <w:hideMark/>
          </w:tcPr>
          <w:p w14:paraId="6B765683" w14:textId="77777777" w:rsidR="00834CC2" w:rsidRPr="000232D9" w:rsidRDefault="00834CC2" w:rsidP="00F87118">
            <w:pPr>
              <w:pStyle w:val="Normal6a"/>
            </w:pPr>
            <w:bookmarkStart w:id="125" w:name="_Hlk230548214"/>
            <w:r w:rsidRPr="000232D9">
              <w:t>1.</w:t>
            </w:r>
            <w:r w:rsidRPr="000232D9">
              <w:tab/>
              <w:t xml:space="preserve">L’enveloppe financière pour la mise en œuvre du programme pour la période 2028-2034 est de 999 000 000 EUR en prix courants. </w:t>
            </w:r>
            <w:r w:rsidRPr="000232D9">
              <w:rPr>
                <w:b/>
                <w:i/>
              </w:rPr>
              <w:t>Les crédits peuvent être réduits si la situation économique générale de l’Union ou la charge économique pesant sur les États membres l’exigent. Les objectifs stratégiques du financement devraient viser à rendre les PTOM progressivement moins dépendants du financement de l’Union. </w:t>
            </w:r>
            <w:bookmarkEnd w:id="125"/>
          </w:p>
        </w:tc>
      </w:tr>
    </w:tbl>
    <w:p w14:paraId="32C0FE2F"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0E4290B" w14:textId="77777777" w:rsidR="00834CC2" w:rsidRPr="000232D9" w:rsidRDefault="00834CC2" w:rsidP="00834CC2">
      <w:r w:rsidRPr="000232D9">
        <w:rPr>
          <w:rStyle w:val="HideTWBExt"/>
        </w:rPr>
        <w:t>&lt;/Amend&gt;</w:t>
      </w:r>
    </w:p>
    <w:p w14:paraId="214D1833"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129</w:t>
      </w:r>
      <w:r w:rsidRPr="000232D9">
        <w:rPr>
          <w:rStyle w:val="HideTWBExt"/>
          <w:b w:val="0"/>
        </w:rPr>
        <w:t>&lt;/NumAm&gt;</w:t>
      </w:r>
    </w:p>
    <w:p w14:paraId="25A61AB8"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705BD58A" w14:textId="77777777" w:rsidR="00834CC2" w:rsidRPr="000232D9" w:rsidRDefault="00834CC2" w:rsidP="00834CC2">
      <w:pPr>
        <w:pStyle w:val="NormalBold"/>
      </w:pPr>
      <w:r w:rsidRPr="000232D9">
        <w:rPr>
          <w:rStyle w:val="HideTWBExt"/>
          <w:b w:val="0"/>
        </w:rPr>
        <w:t>&lt;/RepeatBlock-By&gt;</w:t>
      </w:r>
    </w:p>
    <w:p w14:paraId="0E1C010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360209D" w14:textId="77777777" w:rsidR="00834CC2" w:rsidRPr="000232D9" w:rsidRDefault="00834CC2" w:rsidP="00834CC2">
      <w:pPr>
        <w:pStyle w:val="NormalBold"/>
      </w:pPr>
      <w:r w:rsidRPr="000232D9">
        <w:rPr>
          <w:rStyle w:val="HideTWBExt"/>
          <w:b w:val="0"/>
        </w:rPr>
        <w:t>&lt;Article&gt;</w:t>
      </w:r>
      <w:r w:rsidRPr="000232D9">
        <w:t>Article 1 – alinéa 1 – point 5</w:t>
      </w:r>
      <w:r w:rsidRPr="000232D9">
        <w:rPr>
          <w:rStyle w:val="HideTWBExt"/>
          <w:b w:val="0"/>
        </w:rPr>
        <w:t>&lt;/Article&gt;</w:t>
      </w:r>
    </w:p>
    <w:p w14:paraId="79D01447"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EA6E18D" w14:textId="77777777" w:rsidR="00834CC2" w:rsidRPr="000232D9" w:rsidRDefault="00834CC2" w:rsidP="00834CC2">
      <w:r w:rsidRPr="000232D9">
        <w:rPr>
          <w:rStyle w:val="HideTWBExt"/>
        </w:rPr>
        <w:t>&lt;Article2&gt;</w:t>
      </w:r>
      <w:r w:rsidRPr="000232D9">
        <w:t>Article 75 – paragraphe 1</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6C4445D" w14:textId="77777777" w:rsidTr="00F87118">
        <w:trPr>
          <w:trHeight w:val="240"/>
          <w:jc w:val="center"/>
        </w:trPr>
        <w:tc>
          <w:tcPr>
            <w:tcW w:w="9752" w:type="dxa"/>
            <w:gridSpan w:val="2"/>
            <w:tcBorders>
              <w:top w:val="nil"/>
              <w:left w:val="nil"/>
              <w:bottom w:val="nil"/>
              <w:right w:val="nil"/>
            </w:tcBorders>
          </w:tcPr>
          <w:p w14:paraId="2327BE82" w14:textId="77777777" w:rsidR="00834CC2" w:rsidRPr="000232D9" w:rsidRDefault="00834CC2" w:rsidP="00F87118"/>
        </w:tc>
      </w:tr>
      <w:tr w:rsidR="00834CC2" w:rsidRPr="000232D9" w14:paraId="12D85DA6" w14:textId="77777777" w:rsidTr="00F87118">
        <w:trPr>
          <w:trHeight w:val="240"/>
          <w:jc w:val="center"/>
        </w:trPr>
        <w:tc>
          <w:tcPr>
            <w:tcW w:w="4876" w:type="dxa"/>
            <w:tcBorders>
              <w:top w:val="nil"/>
              <w:left w:val="nil"/>
              <w:bottom w:val="nil"/>
              <w:right w:val="nil"/>
            </w:tcBorders>
            <w:hideMark/>
          </w:tcPr>
          <w:p w14:paraId="727F7408"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1E93455A" w14:textId="77777777" w:rsidR="00834CC2" w:rsidRPr="000232D9" w:rsidRDefault="00834CC2" w:rsidP="00F87118">
            <w:pPr>
              <w:pStyle w:val="AmColumnHeading"/>
            </w:pPr>
            <w:r w:rsidRPr="000232D9">
              <w:t>Amendement</w:t>
            </w:r>
          </w:p>
        </w:tc>
      </w:tr>
      <w:tr w:rsidR="00834CC2" w:rsidRPr="000232D9" w14:paraId="53DBEE83" w14:textId="77777777" w:rsidTr="00F87118">
        <w:trPr>
          <w:jc w:val="center"/>
        </w:trPr>
        <w:tc>
          <w:tcPr>
            <w:tcW w:w="4876" w:type="dxa"/>
            <w:tcBorders>
              <w:top w:val="nil"/>
              <w:left w:val="nil"/>
              <w:bottom w:val="nil"/>
              <w:right w:val="nil"/>
            </w:tcBorders>
            <w:hideMark/>
          </w:tcPr>
          <w:p w14:paraId="118D5584" w14:textId="77777777" w:rsidR="00834CC2" w:rsidRPr="000232D9" w:rsidRDefault="00834CC2" w:rsidP="00F87118">
            <w:pPr>
              <w:pStyle w:val="Normal6a"/>
            </w:pPr>
            <w:r w:rsidRPr="000232D9">
              <w:t>1.</w:t>
            </w:r>
            <w:r w:rsidRPr="000232D9">
              <w:tab/>
              <w:t>L’enveloppe financière pour la mise en œuvre du programme pour la période 2028-2034 est de 999 000 000 EUR en prix courants.</w:t>
            </w:r>
          </w:p>
        </w:tc>
        <w:tc>
          <w:tcPr>
            <w:tcW w:w="4876" w:type="dxa"/>
            <w:tcBorders>
              <w:top w:val="nil"/>
              <w:left w:val="nil"/>
              <w:bottom w:val="nil"/>
              <w:right w:val="nil"/>
            </w:tcBorders>
            <w:hideMark/>
          </w:tcPr>
          <w:p w14:paraId="761662DF" w14:textId="64B7471B" w:rsidR="00834CC2" w:rsidRPr="000232D9" w:rsidRDefault="00834CC2" w:rsidP="00F87118">
            <w:pPr>
              <w:pStyle w:val="Normal6a"/>
            </w:pPr>
            <w:bookmarkStart w:id="126" w:name="_Hlk230548238"/>
            <w:r w:rsidRPr="000232D9">
              <w:t>1.</w:t>
            </w:r>
            <w:r w:rsidRPr="000232D9">
              <w:tab/>
              <w:t xml:space="preserve">L’enveloppe financière pour la mise en œuvre du programme pour la période 2028-2034 est de 999 000 000 EUR en prix courants. </w:t>
            </w:r>
            <w:r w:rsidRPr="000232D9">
              <w:rPr>
                <w:b/>
                <w:i/>
              </w:rPr>
              <w:t xml:space="preserve">L’allocation de cette enveloppe </w:t>
            </w:r>
            <w:r w:rsidR="00BD75BB">
              <w:rPr>
                <w:b/>
                <w:i/>
              </w:rPr>
              <w:t>est</w:t>
            </w:r>
            <w:r w:rsidRPr="000232D9">
              <w:rPr>
                <w:b/>
                <w:i/>
              </w:rPr>
              <w:t xml:space="preserve"> guidée par des priorités claires, des critères transparents et une approche axée sur les résultats, garantissant que le financement atteigne les communautés des PTOM et produise des résultats mesurables en matière de développement.</w:t>
            </w:r>
            <w:bookmarkEnd w:id="126"/>
          </w:p>
        </w:tc>
      </w:tr>
    </w:tbl>
    <w:p w14:paraId="3759E7D7"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F1FEB31" w14:textId="77777777" w:rsidR="00834CC2" w:rsidRPr="000232D9" w:rsidRDefault="00834CC2" w:rsidP="00834CC2">
      <w:r w:rsidRPr="000232D9">
        <w:rPr>
          <w:rStyle w:val="HideTWBExt"/>
        </w:rPr>
        <w:t>&lt;/Amend&gt;</w:t>
      </w:r>
    </w:p>
    <w:p w14:paraId="4A1928AD"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130</w:t>
      </w:r>
      <w:r w:rsidRPr="000232D9">
        <w:rPr>
          <w:rStyle w:val="HideTWBExt"/>
          <w:b w:val="0"/>
        </w:rPr>
        <w:t>&lt;/NumAm&gt;</w:t>
      </w:r>
    </w:p>
    <w:p w14:paraId="423A5521"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52E0BC7D" w14:textId="77777777" w:rsidR="00834CC2" w:rsidRPr="000232D9" w:rsidRDefault="00834CC2" w:rsidP="00834CC2">
      <w:pPr>
        <w:pStyle w:val="NormalBold"/>
      </w:pPr>
      <w:r w:rsidRPr="000232D9">
        <w:rPr>
          <w:rStyle w:val="HideTWBExt"/>
          <w:b w:val="0"/>
        </w:rPr>
        <w:t>&lt;/RepeatBlock-By&gt;</w:t>
      </w:r>
    </w:p>
    <w:p w14:paraId="12ABD7A9"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57D3679" w14:textId="77777777" w:rsidR="00834CC2" w:rsidRPr="000232D9" w:rsidRDefault="00834CC2" w:rsidP="00834CC2">
      <w:pPr>
        <w:pStyle w:val="NormalBold"/>
      </w:pPr>
      <w:r w:rsidRPr="000232D9">
        <w:rPr>
          <w:rStyle w:val="HideTWBExt"/>
          <w:b w:val="0"/>
        </w:rPr>
        <w:t>&lt;Article&gt;</w:t>
      </w:r>
      <w:r w:rsidRPr="000232D9">
        <w:t>Article 1 – alinéa 1 – point 5</w:t>
      </w:r>
      <w:r w:rsidRPr="000232D9">
        <w:rPr>
          <w:rStyle w:val="HideTWBExt"/>
          <w:b w:val="0"/>
        </w:rPr>
        <w:t>&lt;/Article&gt;</w:t>
      </w:r>
    </w:p>
    <w:p w14:paraId="0F9FB61F"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D1A87E5" w14:textId="77777777" w:rsidR="00834CC2" w:rsidRPr="000232D9" w:rsidRDefault="00834CC2" w:rsidP="00834CC2">
      <w:r w:rsidRPr="000232D9">
        <w:rPr>
          <w:rStyle w:val="HideTWBExt"/>
        </w:rPr>
        <w:t>&lt;Article2&gt;</w:t>
      </w:r>
      <w:r w:rsidRPr="000232D9">
        <w:t>Article 75 – paragraphe 1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645094F" w14:textId="77777777" w:rsidTr="00F87118">
        <w:trPr>
          <w:trHeight w:val="240"/>
          <w:jc w:val="center"/>
        </w:trPr>
        <w:tc>
          <w:tcPr>
            <w:tcW w:w="9752" w:type="dxa"/>
            <w:gridSpan w:val="2"/>
            <w:tcBorders>
              <w:top w:val="nil"/>
              <w:left w:val="nil"/>
              <w:bottom w:val="nil"/>
              <w:right w:val="nil"/>
            </w:tcBorders>
          </w:tcPr>
          <w:p w14:paraId="7DDC44B7" w14:textId="77777777" w:rsidR="00834CC2" w:rsidRPr="000232D9" w:rsidRDefault="00834CC2" w:rsidP="00F87118"/>
        </w:tc>
      </w:tr>
      <w:tr w:rsidR="00834CC2" w:rsidRPr="000232D9" w14:paraId="049141A6" w14:textId="77777777" w:rsidTr="00F87118">
        <w:trPr>
          <w:trHeight w:val="240"/>
          <w:jc w:val="center"/>
        </w:trPr>
        <w:tc>
          <w:tcPr>
            <w:tcW w:w="4876" w:type="dxa"/>
            <w:tcBorders>
              <w:top w:val="nil"/>
              <w:left w:val="nil"/>
              <w:bottom w:val="nil"/>
              <w:right w:val="nil"/>
            </w:tcBorders>
            <w:hideMark/>
          </w:tcPr>
          <w:p w14:paraId="2182D3AC"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2FF3B43" w14:textId="77777777" w:rsidR="00834CC2" w:rsidRPr="000232D9" w:rsidRDefault="00834CC2" w:rsidP="00F87118">
            <w:pPr>
              <w:pStyle w:val="AmColumnHeading"/>
            </w:pPr>
            <w:r w:rsidRPr="000232D9">
              <w:t>Amendement</w:t>
            </w:r>
          </w:p>
        </w:tc>
      </w:tr>
      <w:tr w:rsidR="00834CC2" w:rsidRPr="000232D9" w14:paraId="29287C0E" w14:textId="77777777" w:rsidTr="00F87118">
        <w:trPr>
          <w:jc w:val="center"/>
        </w:trPr>
        <w:tc>
          <w:tcPr>
            <w:tcW w:w="4876" w:type="dxa"/>
            <w:tcBorders>
              <w:top w:val="nil"/>
              <w:left w:val="nil"/>
              <w:bottom w:val="nil"/>
              <w:right w:val="nil"/>
            </w:tcBorders>
          </w:tcPr>
          <w:p w14:paraId="53903BA5" w14:textId="77777777" w:rsidR="00834CC2" w:rsidRPr="000232D9" w:rsidRDefault="00834CC2" w:rsidP="00F87118">
            <w:pPr>
              <w:pStyle w:val="Normal6a"/>
            </w:pPr>
          </w:p>
        </w:tc>
        <w:tc>
          <w:tcPr>
            <w:tcW w:w="4876" w:type="dxa"/>
            <w:tcBorders>
              <w:top w:val="nil"/>
              <w:left w:val="nil"/>
              <w:bottom w:val="nil"/>
              <w:right w:val="nil"/>
            </w:tcBorders>
            <w:hideMark/>
          </w:tcPr>
          <w:p w14:paraId="5F4D0793" w14:textId="77777777" w:rsidR="00834CC2" w:rsidRPr="000232D9" w:rsidRDefault="00834CC2" w:rsidP="00F87118">
            <w:pPr>
              <w:pStyle w:val="Normal6a"/>
            </w:pPr>
            <w:bookmarkStart w:id="127" w:name="_Hlk230548261"/>
            <w:r w:rsidRPr="000232D9">
              <w:rPr>
                <w:b/>
                <w:i/>
              </w:rPr>
              <w:t>1 bis.</w:t>
            </w:r>
            <w:r w:rsidRPr="000232D9">
              <w:tab/>
            </w:r>
            <w:r w:rsidRPr="000232D9">
              <w:rPr>
                <w:b/>
                <w:i/>
              </w:rPr>
              <w:t>La Commission fournit chaque année au Parlement européen et au Conseil un aperçu de la mise en œuvre du programme, notamment en ce qui concerne l’affectation et l’utilisation des fonds, la réalisation des résultats, la capacité d’absorption et l’utilisation des fonds non affectés. La vue d’ensemble comprend une évaluation de la manière dont le financement a contribué aux priorités définies dans la présente décision.</w:t>
            </w:r>
            <w:bookmarkEnd w:id="127"/>
          </w:p>
        </w:tc>
      </w:tr>
    </w:tbl>
    <w:p w14:paraId="112BDCE9"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AC6967B" w14:textId="77777777" w:rsidR="00834CC2" w:rsidRPr="000232D9" w:rsidRDefault="00834CC2" w:rsidP="00834CC2">
      <w:r w:rsidRPr="000232D9">
        <w:rPr>
          <w:rStyle w:val="HideTWBExt"/>
        </w:rPr>
        <w:t>&lt;/Amend&gt;</w:t>
      </w:r>
    </w:p>
    <w:p w14:paraId="07CC20F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131</w:t>
      </w:r>
      <w:r w:rsidRPr="000232D9">
        <w:rPr>
          <w:rStyle w:val="HideTWBExt"/>
          <w:b w:val="0"/>
        </w:rPr>
        <w:t>&lt;/NumAm&gt;</w:t>
      </w:r>
    </w:p>
    <w:p w14:paraId="3D18EC82"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00361617" w14:textId="77777777" w:rsidR="00834CC2" w:rsidRPr="000232D9" w:rsidRDefault="00834CC2" w:rsidP="00834CC2">
      <w:pPr>
        <w:pStyle w:val="NormalBold"/>
      </w:pPr>
      <w:r w:rsidRPr="000232D9">
        <w:rPr>
          <w:rStyle w:val="HideTWBExt"/>
          <w:b w:val="0"/>
        </w:rPr>
        <w:t>&lt;/RepeatBlock-By&gt;</w:t>
      </w:r>
    </w:p>
    <w:p w14:paraId="35FA222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7FE36E5" w14:textId="77777777" w:rsidR="00834CC2" w:rsidRPr="000232D9" w:rsidRDefault="00834CC2" w:rsidP="00834CC2">
      <w:pPr>
        <w:pStyle w:val="NormalBold"/>
      </w:pPr>
      <w:r w:rsidRPr="000232D9">
        <w:rPr>
          <w:rStyle w:val="HideTWBExt"/>
          <w:b w:val="0"/>
        </w:rPr>
        <w:t>&lt;Article&gt;</w:t>
      </w:r>
      <w:r w:rsidRPr="000232D9">
        <w:t>Article premier – alinéa 1 – point 5</w:t>
      </w:r>
      <w:r w:rsidRPr="000232D9">
        <w:rPr>
          <w:rStyle w:val="HideTWBExt"/>
          <w:b w:val="0"/>
        </w:rPr>
        <w:t>&lt;/Article&gt;</w:t>
      </w:r>
    </w:p>
    <w:p w14:paraId="4E8CE4E7"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0E365979" w14:textId="77777777" w:rsidR="00834CC2" w:rsidRPr="000232D9" w:rsidRDefault="00834CC2" w:rsidP="00834CC2">
      <w:r w:rsidRPr="000232D9">
        <w:rPr>
          <w:rStyle w:val="HideTWBExt"/>
        </w:rPr>
        <w:t>&lt;Article2&gt;</w:t>
      </w:r>
      <w:r w:rsidRPr="000232D9">
        <w:t>Article 75 – paragraphe 1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877F430" w14:textId="77777777" w:rsidTr="00F87118">
        <w:trPr>
          <w:trHeight w:val="240"/>
          <w:jc w:val="center"/>
        </w:trPr>
        <w:tc>
          <w:tcPr>
            <w:tcW w:w="9752" w:type="dxa"/>
            <w:gridSpan w:val="2"/>
            <w:tcBorders>
              <w:top w:val="nil"/>
              <w:left w:val="nil"/>
              <w:bottom w:val="nil"/>
              <w:right w:val="nil"/>
            </w:tcBorders>
          </w:tcPr>
          <w:p w14:paraId="56132B7B" w14:textId="77777777" w:rsidR="00834CC2" w:rsidRPr="000232D9" w:rsidRDefault="00834CC2" w:rsidP="00F87118"/>
        </w:tc>
      </w:tr>
      <w:tr w:rsidR="00834CC2" w:rsidRPr="000232D9" w14:paraId="663863A2" w14:textId="77777777" w:rsidTr="00F87118">
        <w:trPr>
          <w:trHeight w:val="240"/>
          <w:jc w:val="center"/>
        </w:trPr>
        <w:tc>
          <w:tcPr>
            <w:tcW w:w="4876" w:type="dxa"/>
            <w:tcBorders>
              <w:top w:val="nil"/>
              <w:left w:val="nil"/>
              <w:bottom w:val="nil"/>
              <w:right w:val="nil"/>
            </w:tcBorders>
            <w:hideMark/>
          </w:tcPr>
          <w:p w14:paraId="6CDF9B7E"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95D2A9B" w14:textId="77777777" w:rsidR="00834CC2" w:rsidRPr="000232D9" w:rsidRDefault="00834CC2" w:rsidP="00F87118">
            <w:pPr>
              <w:pStyle w:val="AmColumnHeading"/>
            </w:pPr>
            <w:r w:rsidRPr="000232D9">
              <w:t>Amendement</w:t>
            </w:r>
          </w:p>
        </w:tc>
      </w:tr>
      <w:tr w:rsidR="00834CC2" w:rsidRPr="000232D9" w14:paraId="738EFED6" w14:textId="77777777" w:rsidTr="00F87118">
        <w:trPr>
          <w:jc w:val="center"/>
        </w:trPr>
        <w:tc>
          <w:tcPr>
            <w:tcW w:w="4876" w:type="dxa"/>
            <w:tcBorders>
              <w:top w:val="nil"/>
              <w:left w:val="nil"/>
              <w:bottom w:val="nil"/>
              <w:right w:val="nil"/>
            </w:tcBorders>
          </w:tcPr>
          <w:p w14:paraId="1C532A33" w14:textId="77777777" w:rsidR="00834CC2" w:rsidRPr="000232D9" w:rsidRDefault="00834CC2" w:rsidP="00F87118">
            <w:pPr>
              <w:pStyle w:val="Normal6a"/>
            </w:pPr>
          </w:p>
        </w:tc>
        <w:tc>
          <w:tcPr>
            <w:tcW w:w="4876" w:type="dxa"/>
            <w:tcBorders>
              <w:top w:val="nil"/>
              <w:left w:val="nil"/>
              <w:bottom w:val="nil"/>
              <w:right w:val="nil"/>
            </w:tcBorders>
            <w:hideMark/>
          </w:tcPr>
          <w:p w14:paraId="3D86B308" w14:textId="71F21A1E" w:rsidR="00834CC2" w:rsidRPr="000232D9" w:rsidRDefault="00834CC2" w:rsidP="00F87118">
            <w:pPr>
              <w:pStyle w:val="Normal6a"/>
            </w:pPr>
            <w:bookmarkStart w:id="128" w:name="_Hlk230548283"/>
            <w:r w:rsidRPr="000232D9">
              <w:rPr>
                <w:b/>
                <w:i/>
              </w:rPr>
              <w:t>1 bis.</w:t>
            </w:r>
            <w:r w:rsidRPr="000232D9">
              <w:tab/>
            </w:r>
            <w:r w:rsidRPr="000232D9">
              <w:rPr>
                <w:b/>
                <w:i/>
              </w:rPr>
              <w:t xml:space="preserve">Lors de la mise en </w:t>
            </w:r>
            <w:r w:rsidR="006642DD" w:rsidRPr="000232D9">
              <w:rPr>
                <w:b/>
                <w:i/>
              </w:rPr>
              <w:t>œuvre</w:t>
            </w:r>
            <w:r w:rsidRPr="000232D9">
              <w:rPr>
                <w:b/>
                <w:i/>
              </w:rPr>
              <w:t xml:space="preserve"> du programme, la Commission veille à ce que l’allocation des crédits reflète de manière équilibrée l’ensemble des enjeux stratégiques, sécuritaires, économiques et de connectivité propres à tous les PTOM afin de garantir une prise en compte équitable de leurs besoins présents et futurs.</w:t>
            </w:r>
            <w:bookmarkEnd w:id="128"/>
          </w:p>
        </w:tc>
      </w:tr>
    </w:tbl>
    <w:p w14:paraId="4FD35C24"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7A82A96A" w14:textId="77777777" w:rsidR="00834CC2" w:rsidRPr="000232D9" w:rsidRDefault="00834CC2" w:rsidP="00834CC2">
      <w:r w:rsidRPr="000232D9">
        <w:rPr>
          <w:rStyle w:val="HideTWBExt"/>
        </w:rPr>
        <w:t>&lt;/Amend&gt;</w:t>
      </w:r>
    </w:p>
    <w:p w14:paraId="53137D7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132</w:t>
      </w:r>
      <w:r w:rsidRPr="000232D9">
        <w:rPr>
          <w:rStyle w:val="HideTWBExt"/>
          <w:b w:val="0"/>
        </w:rPr>
        <w:t>&lt;/NumAm&gt;</w:t>
      </w:r>
    </w:p>
    <w:p w14:paraId="2DC0A25C" w14:textId="77777777" w:rsidR="00834CC2" w:rsidRPr="000232D9" w:rsidRDefault="00834CC2" w:rsidP="00834CC2">
      <w:pPr>
        <w:pStyle w:val="NormalBold"/>
      </w:pPr>
      <w:r w:rsidRPr="000232D9">
        <w:rPr>
          <w:rStyle w:val="HideTWBExt"/>
          <w:b w:val="0"/>
        </w:rPr>
        <w:t>&lt;RepeatBlock-By&gt;&lt;Members&gt;</w:t>
      </w:r>
      <w:r w:rsidRPr="000232D9">
        <w:t>Marc Jongen</w:t>
      </w:r>
      <w:r w:rsidRPr="000232D9">
        <w:rPr>
          <w:rStyle w:val="HideTWBExt"/>
          <w:b w:val="0"/>
        </w:rPr>
        <w:t>&lt;/Members&gt;</w:t>
      </w:r>
    </w:p>
    <w:p w14:paraId="52216762" w14:textId="77777777" w:rsidR="00834CC2" w:rsidRPr="000232D9" w:rsidRDefault="00834CC2" w:rsidP="00834CC2">
      <w:pPr>
        <w:pStyle w:val="NormalBold"/>
      </w:pPr>
      <w:r w:rsidRPr="000232D9">
        <w:rPr>
          <w:rStyle w:val="HideTWBExt"/>
          <w:b w:val="0"/>
        </w:rPr>
        <w:t>&lt;/RepeatBlock-By&gt;</w:t>
      </w:r>
    </w:p>
    <w:p w14:paraId="6687EAC6"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7469569" w14:textId="77777777" w:rsidR="00834CC2" w:rsidRPr="000232D9" w:rsidRDefault="00834CC2" w:rsidP="00834CC2">
      <w:pPr>
        <w:pStyle w:val="NormalBold"/>
      </w:pPr>
      <w:r w:rsidRPr="000232D9">
        <w:rPr>
          <w:rStyle w:val="HideTWBExt"/>
          <w:b w:val="0"/>
        </w:rPr>
        <w:t>&lt;Article&gt;</w:t>
      </w:r>
      <w:r w:rsidRPr="000232D9">
        <w:t>Article 1 - alinéa 1 – point 5</w:t>
      </w:r>
      <w:r w:rsidRPr="000232D9">
        <w:rPr>
          <w:rStyle w:val="HideTWBExt"/>
          <w:b w:val="0"/>
        </w:rPr>
        <w:t>&lt;/Article&gt;</w:t>
      </w:r>
    </w:p>
    <w:p w14:paraId="39DE8AB4"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97BDFA7" w14:textId="77777777" w:rsidR="00834CC2" w:rsidRPr="000232D9" w:rsidRDefault="00834CC2" w:rsidP="00834CC2">
      <w:r w:rsidRPr="000232D9">
        <w:rPr>
          <w:rStyle w:val="HideTWBExt"/>
        </w:rPr>
        <w:t>&lt;Article2&gt;</w:t>
      </w:r>
      <w:r w:rsidRPr="000232D9">
        <w:t>Article 75 – paragraphe 2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7B0286AF" w14:textId="77777777" w:rsidTr="00F87118">
        <w:trPr>
          <w:trHeight w:val="240"/>
          <w:jc w:val="center"/>
        </w:trPr>
        <w:tc>
          <w:tcPr>
            <w:tcW w:w="9752" w:type="dxa"/>
            <w:gridSpan w:val="2"/>
            <w:tcBorders>
              <w:top w:val="nil"/>
              <w:left w:val="nil"/>
              <w:bottom w:val="nil"/>
              <w:right w:val="nil"/>
            </w:tcBorders>
          </w:tcPr>
          <w:p w14:paraId="103FCF5B" w14:textId="77777777" w:rsidR="00834CC2" w:rsidRPr="000232D9" w:rsidRDefault="00834CC2" w:rsidP="00F87118"/>
        </w:tc>
      </w:tr>
      <w:tr w:rsidR="00834CC2" w:rsidRPr="000232D9" w14:paraId="03440B93" w14:textId="77777777" w:rsidTr="00F87118">
        <w:trPr>
          <w:trHeight w:val="240"/>
          <w:jc w:val="center"/>
        </w:trPr>
        <w:tc>
          <w:tcPr>
            <w:tcW w:w="4876" w:type="dxa"/>
            <w:tcBorders>
              <w:top w:val="nil"/>
              <w:left w:val="nil"/>
              <w:bottom w:val="nil"/>
              <w:right w:val="nil"/>
            </w:tcBorders>
            <w:hideMark/>
          </w:tcPr>
          <w:p w14:paraId="2AF5E35B"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61FF699" w14:textId="77777777" w:rsidR="00834CC2" w:rsidRPr="000232D9" w:rsidRDefault="00834CC2" w:rsidP="00F87118">
            <w:pPr>
              <w:pStyle w:val="AmColumnHeading"/>
            </w:pPr>
            <w:r w:rsidRPr="000232D9">
              <w:t>Amendement</w:t>
            </w:r>
          </w:p>
        </w:tc>
      </w:tr>
      <w:tr w:rsidR="00834CC2" w:rsidRPr="000232D9" w14:paraId="19EA57C3" w14:textId="77777777" w:rsidTr="00F87118">
        <w:trPr>
          <w:jc w:val="center"/>
        </w:trPr>
        <w:tc>
          <w:tcPr>
            <w:tcW w:w="4876" w:type="dxa"/>
            <w:tcBorders>
              <w:top w:val="nil"/>
              <w:left w:val="nil"/>
              <w:bottom w:val="nil"/>
              <w:right w:val="nil"/>
            </w:tcBorders>
          </w:tcPr>
          <w:p w14:paraId="647CBE86" w14:textId="77777777" w:rsidR="00834CC2" w:rsidRPr="000232D9" w:rsidRDefault="00834CC2" w:rsidP="00F87118">
            <w:pPr>
              <w:pStyle w:val="Normal6a"/>
            </w:pPr>
          </w:p>
        </w:tc>
        <w:tc>
          <w:tcPr>
            <w:tcW w:w="4876" w:type="dxa"/>
            <w:tcBorders>
              <w:top w:val="nil"/>
              <w:left w:val="nil"/>
              <w:bottom w:val="nil"/>
              <w:right w:val="nil"/>
            </w:tcBorders>
            <w:hideMark/>
          </w:tcPr>
          <w:p w14:paraId="20A5F666" w14:textId="77777777" w:rsidR="00834CC2" w:rsidRPr="000232D9" w:rsidRDefault="00834CC2" w:rsidP="00F87118">
            <w:pPr>
              <w:pStyle w:val="Normal6a"/>
            </w:pPr>
            <w:bookmarkStart w:id="129" w:name="_Hlk230548308"/>
            <w:r w:rsidRPr="000232D9">
              <w:rPr>
                <w:b/>
                <w:i/>
              </w:rPr>
              <w:t>2 bis.</w:t>
            </w:r>
            <w:r w:rsidRPr="000232D9">
              <w:tab/>
            </w:r>
            <w:r w:rsidRPr="000232D9">
              <w:rPr>
                <w:b/>
                <w:i/>
              </w:rPr>
              <w:t>L’application des clauses de flexibilité ne doit pas entraîner une augmentation automatique des engagements financiers de l’Union. Toute réaffectation significative requiert l’approbation explicite du Conseil.</w:t>
            </w:r>
            <w:bookmarkEnd w:id="129"/>
          </w:p>
        </w:tc>
      </w:tr>
    </w:tbl>
    <w:p w14:paraId="4E3589DD"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{DE}</w:t>
      </w:r>
      <w:r w:rsidRPr="000232D9">
        <w:t>de</w:t>
      </w:r>
      <w:r w:rsidRPr="000232D9">
        <w:rPr>
          <w:rStyle w:val="HideTWBExt"/>
        </w:rPr>
        <w:t>&lt;/Original&gt;</w:t>
      </w:r>
    </w:p>
    <w:p w14:paraId="76F6BBB3" w14:textId="77777777" w:rsidR="00834CC2" w:rsidRPr="000232D9" w:rsidRDefault="00834CC2" w:rsidP="00834CC2">
      <w:r w:rsidRPr="000232D9">
        <w:rPr>
          <w:rStyle w:val="HideTWBExt"/>
        </w:rPr>
        <w:t>&lt;/Amend&gt;</w:t>
      </w:r>
    </w:p>
    <w:p w14:paraId="06AC52B0"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133</w:t>
      </w:r>
      <w:r w:rsidRPr="000232D9">
        <w:rPr>
          <w:rStyle w:val="HideTWBExt"/>
          <w:b w:val="0"/>
        </w:rPr>
        <w:t>&lt;/NumAm&gt;</w:t>
      </w:r>
    </w:p>
    <w:p w14:paraId="1BECEF66" w14:textId="77777777" w:rsidR="00834CC2" w:rsidRPr="000232D9" w:rsidRDefault="00834CC2" w:rsidP="00834CC2">
      <w:pPr>
        <w:pStyle w:val="NormalBold"/>
      </w:pPr>
      <w:r w:rsidRPr="000232D9">
        <w:rPr>
          <w:rStyle w:val="HideTWBExt"/>
          <w:b w:val="0"/>
        </w:rPr>
        <w:t>&lt;RepeatBlock-By&gt;&lt;Members&gt;</w:t>
      </w:r>
      <w:r w:rsidRPr="000232D9">
        <w:t>Marc Jongen</w:t>
      </w:r>
      <w:r w:rsidRPr="000232D9">
        <w:rPr>
          <w:rStyle w:val="HideTWBExt"/>
          <w:b w:val="0"/>
        </w:rPr>
        <w:t>&lt;/Members&gt;</w:t>
      </w:r>
    </w:p>
    <w:p w14:paraId="6BA8DE24" w14:textId="77777777" w:rsidR="00834CC2" w:rsidRPr="000232D9" w:rsidRDefault="00834CC2" w:rsidP="00834CC2">
      <w:pPr>
        <w:pStyle w:val="NormalBold"/>
      </w:pPr>
      <w:r w:rsidRPr="000232D9">
        <w:rPr>
          <w:rStyle w:val="HideTWBExt"/>
          <w:b w:val="0"/>
        </w:rPr>
        <w:t>&lt;/RepeatBlock-By&gt;</w:t>
      </w:r>
    </w:p>
    <w:p w14:paraId="485EECD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CB18F68" w14:textId="77777777" w:rsidR="00834CC2" w:rsidRPr="000232D9" w:rsidRDefault="00834CC2" w:rsidP="00834CC2">
      <w:pPr>
        <w:pStyle w:val="NormalBold"/>
      </w:pPr>
      <w:r w:rsidRPr="000232D9">
        <w:rPr>
          <w:rStyle w:val="HideTWBExt"/>
          <w:b w:val="0"/>
        </w:rPr>
        <w:t>&lt;Article&gt;</w:t>
      </w:r>
      <w:r w:rsidRPr="000232D9">
        <w:t>Article 1 - alinéa 1 – point 5</w:t>
      </w:r>
      <w:r w:rsidRPr="000232D9">
        <w:rPr>
          <w:rStyle w:val="HideTWBExt"/>
          <w:b w:val="0"/>
        </w:rPr>
        <w:t>&lt;/Article&gt;</w:t>
      </w:r>
    </w:p>
    <w:p w14:paraId="42D780AB"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606FEB92" w14:textId="77777777" w:rsidR="00834CC2" w:rsidRPr="000232D9" w:rsidRDefault="00834CC2" w:rsidP="00834CC2">
      <w:r w:rsidRPr="000232D9">
        <w:rPr>
          <w:rStyle w:val="HideTWBExt"/>
        </w:rPr>
        <w:t>&lt;Article2&gt;</w:t>
      </w:r>
      <w:r w:rsidRPr="000232D9">
        <w:t>Article 75 – paragraphe 4</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1050204" w14:textId="77777777" w:rsidTr="00F87118">
        <w:trPr>
          <w:trHeight w:val="240"/>
          <w:jc w:val="center"/>
        </w:trPr>
        <w:tc>
          <w:tcPr>
            <w:tcW w:w="9752" w:type="dxa"/>
            <w:gridSpan w:val="2"/>
            <w:tcBorders>
              <w:top w:val="nil"/>
              <w:left w:val="nil"/>
              <w:bottom w:val="nil"/>
              <w:right w:val="nil"/>
            </w:tcBorders>
          </w:tcPr>
          <w:p w14:paraId="40AD3CDF" w14:textId="77777777" w:rsidR="00834CC2" w:rsidRPr="000232D9" w:rsidRDefault="00834CC2" w:rsidP="00F87118"/>
        </w:tc>
      </w:tr>
      <w:tr w:rsidR="00834CC2" w:rsidRPr="000232D9" w14:paraId="6F18D7B5" w14:textId="77777777" w:rsidTr="00F87118">
        <w:trPr>
          <w:trHeight w:val="240"/>
          <w:jc w:val="center"/>
        </w:trPr>
        <w:tc>
          <w:tcPr>
            <w:tcW w:w="4876" w:type="dxa"/>
            <w:tcBorders>
              <w:top w:val="nil"/>
              <w:left w:val="nil"/>
              <w:bottom w:val="nil"/>
              <w:right w:val="nil"/>
            </w:tcBorders>
            <w:hideMark/>
          </w:tcPr>
          <w:p w14:paraId="482B2679"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3A6FD3B0" w14:textId="77777777" w:rsidR="00834CC2" w:rsidRPr="000232D9" w:rsidRDefault="00834CC2" w:rsidP="00F87118">
            <w:pPr>
              <w:pStyle w:val="AmColumnHeading"/>
            </w:pPr>
            <w:r w:rsidRPr="000232D9">
              <w:t>Amendement</w:t>
            </w:r>
          </w:p>
        </w:tc>
      </w:tr>
      <w:tr w:rsidR="00834CC2" w:rsidRPr="000232D9" w14:paraId="7A3B0ED2" w14:textId="77777777" w:rsidTr="00F87118">
        <w:trPr>
          <w:jc w:val="center"/>
        </w:trPr>
        <w:tc>
          <w:tcPr>
            <w:tcW w:w="4876" w:type="dxa"/>
            <w:tcBorders>
              <w:top w:val="nil"/>
              <w:left w:val="nil"/>
              <w:bottom w:val="nil"/>
              <w:right w:val="nil"/>
            </w:tcBorders>
            <w:hideMark/>
          </w:tcPr>
          <w:p w14:paraId="2718339D" w14:textId="77777777" w:rsidR="00834CC2" w:rsidRPr="000232D9" w:rsidRDefault="00834CC2" w:rsidP="00F87118">
            <w:pPr>
              <w:pStyle w:val="Normal6a"/>
            </w:pPr>
            <w:bookmarkStart w:id="130" w:name="_Hlk230548341"/>
            <w:r w:rsidRPr="000232D9">
              <w:t>4.</w:t>
            </w:r>
            <w:r w:rsidRPr="000232D9">
              <w:tab/>
              <w:t>Les États membres, les institutions, organes et organismes de l’Union</w:t>
            </w:r>
            <w:r w:rsidRPr="000232D9">
              <w:rPr>
                <w:b/>
                <w:i/>
              </w:rPr>
              <w:t>, les pays tiers, les organisations internationales, les institutions financières internationales ou d’autres tiers</w:t>
            </w:r>
            <w:r w:rsidRPr="000232D9">
              <w:t xml:space="preserve"> peuvent apporter des contributions financières </w:t>
            </w:r>
            <w:r w:rsidRPr="000232D9">
              <w:rPr>
                <w:b/>
                <w:i/>
              </w:rPr>
              <w:t>ou non financières</w:t>
            </w:r>
            <w:r w:rsidRPr="000232D9">
              <w:t xml:space="preserve"> supplémentaires au programme. </w:t>
            </w:r>
            <w:r w:rsidRPr="000232D9">
              <w:rPr>
                <w:b/>
                <w:i/>
              </w:rPr>
              <w:t xml:space="preserve">Les contributions financières supplémentaires constituent des </w:t>
            </w:r>
            <w:r w:rsidRPr="000232D9">
              <w:t>recettes affectées externes</w:t>
            </w:r>
            <w:r w:rsidRPr="000232D9">
              <w:rPr>
                <w:b/>
                <w:i/>
              </w:rPr>
              <w:t xml:space="preserve"> au sens de l’article 21, paragraphe 2, points a), d) ou e), ou de l’article 21, paragraphe 5, du règlement (UE, Euratom) 2024/2509</w:t>
            </w:r>
            <w:r w:rsidRPr="000232D9">
              <w:t>.</w:t>
            </w:r>
            <w:bookmarkEnd w:id="130"/>
          </w:p>
        </w:tc>
        <w:tc>
          <w:tcPr>
            <w:tcW w:w="4876" w:type="dxa"/>
            <w:tcBorders>
              <w:top w:val="nil"/>
              <w:left w:val="nil"/>
              <w:bottom w:val="nil"/>
              <w:right w:val="nil"/>
            </w:tcBorders>
            <w:hideMark/>
          </w:tcPr>
          <w:p w14:paraId="6680E76C" w14:textId="77777777" w:rsidR="00834CC2" w:rsidRPr="000232D9" w:rsidRDefault="00834CC2" w:rsidP="00F87118">
            <w:pPr>
              <w:pStyle w:val="Normal6a"/>
            </w:pPr>
            <w:r w:rsidRPr="000232D9">
              <w:t>4.</w:t>
            </w:r>
            <w:r w:rsidRPr="000232D9">
              <w:tab/>
              <w:t xml:space="preserve">Les États membres, les institutions, organes et organismes de l’Union peuvent apporter des contributions financières supplémentaires au programme. </w:t>
            </w:r>
            <w:bookmarkStart w:id="131" w:name="_Hlk230548386"/>
            <w:r w:rsidRPr="000232D9">
              <w:rPr>
                <w:b/>
                <w:i/>
              </w:rPr>
              <w:t>Les contributions provenant de pays tiers, d’organisations internationales ou d’autres acteurs extérieurs nécessitent l’approbation préalable du Conseil.</w:t>
            </w:r>
            <w:r w:rsidRPr="000232D9">
              <w:t xml:space="preserve"> </w:t>
            </w:r>
            <w:bookmarkEnd w:id="131"/>
            <w:r w:rsidRPr="000232D9">
              <w:rPr>
                <w:b/>
                <w:i/>
              </w:rPr>
              <w:t xml:space="preserve">Les </w:t>
            </w:r>
            <w:r w:rsidRPr="000232D9">
              <w:t>recettes affectées externes</w:t>
            </w:r>
            <w:bookmarkStart w:id="132" w:name="_Hlk230548397"/>
            <w:r w:rsidRPr="000232D9">
              <w:rPr>
                <w:b/>
                <w:i/>
              </w:rPr>
              <w:t xml:space="preserve"> ne doivent pas compromettre les priorités stratégiques de l’Union et des États membres</w:t>
            </w:r>
            <w:bookmarkEnd w:id="132"/>
            <w:r w:rsidRPr="000232D9">
              <w:t>.</w:t>
            </w:r>
          </w:p>
        </w:tc>
      </w:tr>
    </w:tbl>
    <w:p w14:paraId="46B48068"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{DE}</w:t>
      </w:r>
      <w:r w:rsidRPr="000232D9">
        <w:t>de</w:t>
      </w:r>
      <w:r w:rsidRPr="000232D9">
        <w:rPr>
          <w:rStyle w:val="HideTWBExt"/>
        </w:rPr>
        <w:t>&lt;/Original&gt;</w:t>
      </w:r>
    </w:p>
    <w:p w14:paraId="15AEE1D6" w14:textId="77777777" w:rsidR="00834CC2" w:rsidRPr="000232D9" w:rsidRDefault="00834CC2" w:rsidP="00834CC2">
      <w:r w:rsidRPr="000232D9">
        <w:rPr>
          <w:rStyle w:val="HideTWBExt"/>
        </w:rPr>
        <w:t>&lt;/Amend&gt;</w:t>
      </w:r>
    </w:p>
    <w:p w14:paraId="4095D6B7"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134</w:t>
      </w:r>
      <w:r w:rsidRPr="000232D9">
        <w:rPr>
          <w:rStyle w:val="HideTWBExt"/>
          <w:b w:val="0"/>
        </w:rPr>
        <w:t>&lt;/NumAm&gt;</w:t>
      </w:r>
    </w:p>
    <w:p w14:paraId="4F5B0405"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71B60FFA" w14:textId="77777777" w:rsidR="00834CC2" w:rsidRPr="000232D9" w:rsidRDefault="00834CC2" w:rsidP="00834CC2">
      <w:pPr>
        <w:pStyle w:val="NormalBold"/>
      </w:pPr>
      <w:r w:rsidRPr="000232D9">
        <w:rPr>
          <w:rStyle w:val="HideTWBExt"/>
          <w:b w:val="0"/>
        </w:rPr>
        <w:t>&lt;/RepeatBlock-By&gt;</w:t>
      </w:r>
    </w:p>
    <w:p w14:paraId="708FD3B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8B92077" w14:textId="77777777" w:rsidR="00834CC2" w:rsidRPr="000232D9" w:rsidRDefault="00834CC2" w:rsidP="00834CC2">
      <w:pPr>
        <w:pStyle w:val="NormalBold"/>
      </w:pPr>
      <w:r w:rsidRPr="000232D9">
        <w:rPr>
          <w:rStyle w:val="HideTWBExt"/>
          <w:b w:val="0"/>
        </w:rPr>
        <w:t>&lt;Article&gt;</w:t>
      </w:r>
      <w:r w:rsidRPr="000232D9">
        <w:t>Article premier – alinéa 1 – point 6 bis (nouveau)</w:t>
      </w:r>
      <w:r w:rsidRPr="000232D9">
        <w:rPr>
          <w:rStyle w:val="HideTWBExt"/>
          <w:b w:val="0"/>
        </w:rPr>
        <w:t>&lt;/Article&gt;</w:t>
      </w:r>
    </w:p>
    <w:p w14:paraId="511F561D"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A376B0E" w14:textId="0DFE76B7" w:rsidR="00834CC2" w:rsidRPr="000232D9" w:rsidRDefault="00834CC2" w:rsidP="00834CC2">
      <w:r w:rsidRPr="000232D9">
        <w:rPr>
          <w:rStyle w:val="HideTWBExt"/>
        </w:rPr>
        <w:t>&lt;Article2&gt;</w:t>
      </w:r>
      <w:r w:rsidRPr="000232D9">
        <w:t>Article 77 – paragraphe 3 – point 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B6B4A04" w14:textId="77777777" w:rsidTr="00F87118">
        <w:trPr>
          <w:trHeight w:val="240"/>
          <w:jc w:val="center"/>
        </w:trPr>
        <w:tc>
          <w:tcPr>
            <w:tcW w:w="9752" w:type="dxa"/>
            <w:gridSpan w:val="2"/>
            <w:tcBorders>
              <w:top w:val="nil"/>
              <w:left w:val="nil"/>
              <w:bottom w:val="nil"/>
              <w:right w:val="nil"/>
            </w:tcBorders>
          </w:tcPr>
          <w:p w14:paraId="7B12CDBA" w14:textId="77777777" w:rsidR="00834CC2" w:rsidRPr="000232D9" w:rsidRDefault="00834CC2" w:rsidP="00F87118"/>
        </w:tc>
      </w:tr>
      <w:tr w:rsidR="00834CC2" w:rsidRPr="000232D9" w14:paraId="02A5C375" w14:textId="77777777" w:rsidTr="00F87118">
        <w:trPr>
          <w:trHeight w:val="240"/>
          <w:jc w:val="center"/>
        </w:trPr>
        <w:tc>
          <w:tcPr>
            <w:tcW w:w="4876" w:type="dxa"/>
            <w:tcBorders>
              <w:top w:val="nil"/>
              <w:left w:val="nil"/>
              <w:bottom w:val="nil"/>
              <w:right w:val="nil"/>
            </w:tcBorders>
            <w:hideMark/>
          </w:tcPr>
          <w:p w14:paraId="7E032F3A"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5B37B19D" w14:textId="77777777" w:rsidR="00834CC2" w:rsidRPr="000232D9" w:rsidRDefault="00834CC2" w:rsidP="00F87118">
            <w:pPr>
              <w:pStyle w:val="AmColumnHeading"/>
            </w:pPr>
            <w:r w:rsidRPr="000232D9">
              <w:t>Amendement</w:t>
            </w:r>
          </w:p>
        </w:tc>
      </w:tr>
      <w:tr w:rsidR="00834CC2" w:rsidRPr="000232D9" w14:paraId="58BAF260" w14:textId="77777777" w:rsidTr="00F87118">
        <w:trPr>
          <w:jc w:val="center"/>
        </w:trPr>
        <w:tc>
          <w:tcPr>
            <w:tcW w:w="4876" w:type="dxa"/>
            <w:tcBorders>
              <w:top w:val="nil"/>
              <w:left w:val="nil"/>
              <w:bottom w:val="nil"/>
              <w:right w:val="nil"/>
            </w:tcBorders>
          </w:tcPr>
          <w:p w14:paraId="2C4816CD" w14:textId="77777777" w:rsidR="00834CC2" w:rsidRPr="000232D9" w:rsidRDefault="00834CC2" w:rsidP="00F87118">
            <w:pPr>
              <w:pStyle w:val="Normal6a"/>
            </w:pPr>
          </w:p>
        </w:tc>
        <w:tc>
          <w:tcPr>
            <w:tcW w:w="4876" w:type="dxa"/>
            <w:tcBorders>
              <w:top w:val="nil"/>
              <w:left w:val="nil"/>
              <w:bottom w:val="nil"/>
              <w:right w:val="nil"/>
            </w:tcBorders>
            <w:hideMark/>
          </w:tcPr>
          <w:p w14:paraId="649F9243" w14:textId="77777777" w:rsidR="00834CC2" w:rsidRPr="000232D9" w:rsidRDefault="00834CC2" w:rsidP="00F87118">
            <w:pPr>
              <w:pStyle w:val="Normal6a"/>
            </w:pPr>
            <w:bookmarkStart w:id="133" w:name="_Hlk230548459"/>
            <w:r w:rsidRPr="000232D9">
              <w:rPr>
                <w:b/>
                <w:i/>
              </w:rPr>
              <w:t>(6 bis)</w:t>
            </w:r>
            <w:r w:rsidRPr="000232D9">
              <w:tab/>
            </w:r>
            <w:r w:rsidRPr="000232D9">
              <w:rPr>
                <w:b/>
                <w:i/>
              </w:rPr>
              <w:t>L'Article 77, paragraphe 3, point a) est remplacé par le texte suivant :</w:t>
            </w:r>
            <w:bookmarkEnd w:id="133"/>
          </w:p>
        </w:tc>
      </w:tr>
      <w:tr w:rsidR="00834CC2" w:rsidRPr="000232D9" w14:paraId="4C835DDA" w14:textId="77777777" w:rsidTr="00F87118">
        <w:trPr>
          <w:jc w:val="center"/>
        </w:trPr>
        <w:tc>
          <w:tcPr>
            <w:tcW w:w="4876" w:type="dxa"/>
            <w:tcBorders>
              <w:top w:val="nil"/>
              <w:left w:val="nil"/>
              <w:bottom w:val="nil"/>
              <w:right w:val="nil"/>
            </w:tcBorders>
            <w:hideMark/>
          </w:tcPr>
          <w:p w14:paraId="16F12525" w14:textId="77777777" w:rsidR="00834CC2" w:rsidRPr="000232D9" w:rsidRDefault="00834CC2" w:rsidP="00F87118">
            <w:pPr>
              <w:pStyle w:val="Normal6a"/>
            </w:pPr>
            <w:r w:rsidRPr="000232D9">
              <w:t>a) est mise en œuvre en tenant dûment compte des caractéristiques géographiques, sociales et culturelles respectives des PTOM, ainsi que de leurs potentialités particulières;</w:t>
            </w:r>
          </w:p>
        </w:tc>
        <w:tc>
          <w:tcPr>
            <w:tcW w:w="4876" w:type="dxa"/>
            <w:tcBorders>
              <w:top w:val="nil"/>
              <w:left w:val="nil"/>
              <w:bottom w:val="nil"/>
              <w:right w:val="nil"/>
            </w:tcBorders>
            <w:hideMark/>
          </w:tcPr>
          <w:p w14:paraId="3C2AAEDE" w14:textId="77777777" w:rsidR="00834CC2" w:rsidRPr="000232D9" w:rsidRDefault="00834CC2" w:rsidP="00F87118">
            <w:pPr>
              <w:pStyle w:val="Normal6a"/>
            </w:pPr>
            <w:bookmarkStart w:id="134" w:name="_Hlk230548469"/>
            <w:r w:rsidRPr="000232D9">
              <w:t>‘a) est mise en œuvre en tenant dûment compte des caractéristiques géographiques</w:t>
            </w:r>
            <w:r w:rsidRPr="000232D9">
              <w:rPr>
                <w:b/>
                <w:i/>
              </w:rPr>
              <w:t>, géostratégiques</w:t>
            </w:r>
            <w:r w:rsidRPr="000232D9">
              <w:t>, sociales et culturelles respectives des PTOM, ainsi que de leurs potentialités particulières;</w:t>
            </w:r>
            <w:bookmarkEnd w:id="134"/>
            <w:r w:rsidRPr="000232D9">
              <w:t>’</w:t>
            </w:r>
          </w:p>
        </w:tc>
      </w:tr>
    </w:tbl>
    <w:p w14:paraId="66B460E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30F6E05A" w14:textId="77777777" w:rsidR="00834CC2" w:rsidRPr="000232D9" w:rsidRDefault="00834CC2" w:rsidP="00834CC2">
      <w:pPr>
        <w:pStyle w:val="AmCrossRef"/>
      </w:pPr>
      <w:r w:rsidRPr="000232D9">
        <w:t>(Décision (UE) 2021/1764)</w:t>
      </w:r>
    </w:p>
    <w:p w14:paraId="0A09B364" w14:textId="77777777" w:rsidR="00834CC2" w:rsidRPr="000232D9" w:rsidRDefault="00834CC2" w:rsidP="00834CC2">
      <w:r w:rsidRPr="000232D9">
        <w:rPr>
          <w:rStyle w:val="HideTWBExt"/>
        </w:rPr>
        <w:t>&lt;/Amend&gt;</w:t>
      </w:r>
    </w:p>
    <w:p w14:paraId="29D3A3BB"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135</w:t>
      </w:r>
      <w:r w:rsidRPr="000232D9">
        <w:rPr>
          <w:rStyle w:val="HideTWBExt"/>
          <w:b w:val="0"/>
        </w:rPr>
        <w:t>&lt;/NumAm&gt;</w:t>
      </w:r>
    </w:p>
    <w:p w14:paraId="373D1354"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3D1B418D" w14:textId="77777777" w:rsidR="00834CC2" w:rsidRPr="000232D9" w:rsidRDefault="00834CC2" w:rsidP="00834CC2">
      <w:pPr>
        <w:pStyle w:val="NormalBold"/>
      </w:pPr>
      <w:r w:rsidRPr="000232D9">
        <w:rPr>
          <w:rStyle w:val="HideTWBExt"/>
          <w:b w:val="0"/>
        </w:rPr>
        <w:t>&lt;/RepeatBlock-By&gt;</w:t>
      </w:r>
    </w:p>
    <w:p w14:paraId="59AE955D"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9A4F425" w14:textId="77777777" w:rsidR="00834CC2" w:rsidRPr="000232D9" w:rsidRDefault="00834CC2" w:rsidP="00834CC2">
      <w:pPr>
        <w:pStyle w:val="NormalBold"/>
      </w:pPr>
      <w:r w:rsidRPr="000232D9">
        <w:rPr>
          <w:rStyle w:val="HideTWBExt"/>
          <w:b w:val="0"/>
        </w:rPr>
        <w:t>&lt;Article&gt;</w:t>
      </w:r>
      <w:r w:rsidRPr="000232D9">
        <w:t>Article 1 – alinéa 1 – point 6 ter (nouveau)</w:t>
      </w:r>
      <w:r w:rsidRPr="000232D9">
        <w:rPr>
          <w:rStyle w:val="HideTWBExt"/>
          <w:b w:val="0"/>
        </w:rPr>
        <w:t>&lt;/Article&gt;</w:t>
      </w:r>
    </w:p>
    <w:p w14:paraId="6836DD5F"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1BD76C9E" w14:textId="77777777" w:rsidR="00834CC2" w:rsidRPr="000232D9" w:rsidRDefault="00834CC2" w:rsidP="00834CC2">
      <w:r w:rsidRPr="000232D9">
        <w:rPr>
          <w:rStyle w:val="HideTWBExt"/>
        </w:rPr>
        <w:t>&lt;Article2&gt;</w:t>
      </w:r>
      <w:r w:rsidRPr="000232D9">
        <w:t>Article 77 – paragraphe 3 – point a</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829132F" w14:textId="77777777" w:rsidTr="00F87118">
        <w:trPr>
          <w:trHeight w:val="240"/>
          <w:jc w:val="center"/>
        </w:trPr>
        <w:tc>
          <w:tcPr>
            <w:tcW w:w="9752" w:type="dxa"/>
            <w:gridSpan w:val="2"/>
            <w:tcBorders>
              <w:top w:val="nil"/>
              <w:left w:val="nil"/>
              <w:bottom w:val="nil"/>
              <w:right w:val="nil"/>
            </w:tcBorders>
          </w:tcPr>
          <w:p w14:paraId="326E9A7A" w14:textId="77777777" w:rsidR="00834CC2" w:rsidRPr="000232D9" w:rsidRDefault="00834CC2" w:rsidP="00F87118"/>
        </w:tc>
      </w:tr>
      <w:tr w:rsidR="00834CC2" w:rsidRPr="000232D9" w14:paraId="05A595C5" w14:textId="77777777" w:rsidTr="00F87118">
        <w:trPr>
          <w:trHeight w:val="240"/>
          <w:jc w:val="center"/>
        </w:trPr>
        <w:tc>
          <w:tcPr>
            <w:tcW w:w="4876" w:type="dxa"/>
            <w:tcBorders>
              <w:top w:val="nil"/>
              <w:left w:val="nil"/>
              <w:bottom w:val="nil"/>
              <w:right w:val="nil"/>
            </w:tcBorders>
            <w:hideMark/>
          </w:tcPr>
          <w:p w14:paraId="3AD1DC40"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1FFB457D" w14:textId="77777777" w:rsidR="00834CC2" w:rsidRPr="000232D9" w:rsidRDefault="00834CC2" w:rsidP="00F87118">
            <w:pPr>
              <w:pStyle w:val="AmColumnHeading"/>
            </w:pPr>
            <w:r w:rsidRPr="000232D9">
              <w:t>Amendement</w:t>
            </w:r>
          </w:p>
        </w:tc>
      </w:tr>
      <w:tr w:rsidR="00834CC2" w:rsidRPr="000232D9" w14:paraId="0D768E3F" w14:textId="77777777" w:rsidTr="00F87118">
        <w:trPr>
          <w:jc w:val="center"/>
        </w:trPr>
        <w:tc>
          <w:tcPr>
            <w:tcW w:w="4876" w:type="dxa"/>
            <w:tcBorders>
              <w:top w:val="nil"/>
              <w:left w:val="nil"/>
              <w:bottom w:val="nil"/>
              <w:right w:val="nil"/>
            </w:tcBorders>
          </w:tcPr>
          <w:p w14:paraId="3C6F5360" w14:textId="77777777" w:rsidR="00834CC2" w:rsidRPr="000232D9" w:rsidRDefault="00834CC2" w:rsidP="00F87118">
            <w:pPr>
              <w:pStyle w:val="Normal6a"/>
            </w:pPr>
          </w:p>
        </w:tc>
        <w:tc>
          <w:tcPr>
            <w:tcW w:w="4876" w:type="dxa"/>
            <w:tcBorders>
              <w:top w:val="nil"/>
              <w:left w:val="nil"/>
              <w:bottom w:val="nil"/>
              <w:right w:val="nil"/>
            </w:tcBorders>
            <w:hideMark/>
          </w:tcPr>
          <w:p w14:paraId="15DE552E" w14:textId="77777777" w:rsidR="00834CC2" w:rsidRPr="000232D9" w:rsidRDefault="00834CC2" w:rsidP="00F87118">
            <w:pPr>
              <w:pStyle w:val="Normal6a"/>
            </w:pPr>
            <w:bookmarkStart w:id="135" w:name="_Hlk230548496"/>
            <w:r w:rsidRPr="000232D9">
              <w:rPr>
                <w:b/>
                <w:i/>
              </w:rPr>
              <w:t>6 ter)</w:t>
            </w:r>
            <w:r w:rsidRPr="000232D9">
              <w:rPr>
                <w:b/>
                <w:i/>
              </w:rPr>
              <w:tab/>
              <w:t>À l’article 77, paragraphe 3, le point a) est remplacé par le texte suivant:</w:t>
            </w:r>
            <w:bookmarkEnd w:id="135"/>
          </w:p>
        </w:tc>
      </w:tr>
      <w:tr w:rsidR="00834CC2" w:rsidRPr="000232D9" w14:paraId="697F2283" w14:textId="77777777" w:rsidTr="00F87118">
        <w:trPr>
          <w:jc w:val="center"/>
        </w:trPr>
        <w:tc>
          <w:tcPr>
            <w:tcW w:w="4876" w:type="dxa"/>
            <w:tcBorders>
              <w:top w:val="nil"/>
              <w:left w:val="nil"/>
              <w:bottom w:val="nil"/>
              <w:right w:val="nil"/>
            </w:tcBorders>
            <w:hideMark/>
          </w:tcPr>
          <w:p w14:paraId="183BB3C6" w14:textId="77777777" w:rsidR="00834CC2" w:rsidRPr="000232D9" w:rsidRDefault="00834CC2" w:rsidP="00F87118">
            <w:pPr>
              <w:pStyle w:val="Normal6a"/>
            </w:pPr>
            <w:r w:rsidRPr="000232D9">
              <w:t>a) est mise en œuvre en tenant dûment compte des caractéristiques géographiques, sociales et culturelles respectives des PTOM, ainsi que de leurs potentialités particulières;</w:t>
            </w:r>
          </w:p>
        </w:tc>
        <w:tc>
          <w:tcPr>
            <w:tcW w:w="4876" w:type="dxa"/>
            <w:tcBorders>
              <w:top w:val="nil"/>
              <w:left w:val="nil"/>
              <w:bottom w:val="nil"/>
              <w:right w:val="nil"/>
            </w:tcBorders>
            <w:hideMark/>
          </w:tcPr>
          <w:p w14:paraId="456C5ED6" w14:textId="77777777" w:rsidR="00834CC2" w:rsidRPr="000232D9" w:rsidRDefault="00834CC2" w:rsidP="00F87118">
            <w:pPr>
              <w:pStyle w:val="Normal6a"/>
            </w:pPr>
            <w:bookmarkStart w:id="136" w:name="_Hlk230548506"/>
            <w:r w:rsidRPr="000232D9">
              <w:t xml:space="preserve">«a) est mise en œuvre en tenant dûment compte des caractéristiques </w:t>
            </w:r>
            <w:r w:rsidRPr="000232D9">
              <w:rPr>
                <w:b/>
                <w:bCs/>
                <w:i/>
                <w:iCs/>
              </w:rPr>
              <w:t>démographiques,</w:t>
            </w:r>
            <w:r w:rsidRPr="000232D9">
              <w:t xml:space="preserve"> géographiques, sociales et culturelles respectives des PTOM, ainsi que de leurs potentialités particulières;</w:t>
            </w:r>
            <w:bookmarkEnd w:id="136"/>
            <w:r w:rsidRPr="000232D9">
              <w:t>»</w:t>
            </w:r>
          </w:p>
        </w:tc>
      </w:tr>
    </w:tbl>
    <w:p w14:paraId="4D5BF593"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5BE8D727" w14:textId="77777777" w:rsidR="00834CC2" w:rsidRPr="000232D9" w:rsidRDefault="00834CC2" w:rsidP="00834CC2">
      <w:pPr>
        <w:pStyle w:val="AmCrossRef"/>
      </w:pPr>
      <w:r w:rsidRPr="000232D9">
        <w:t>(Décision (UE) 2021/1764)</w:t>
      </w:r>
    </w:p>
    <w:p w14:paraId="0E92C957" w14:textId="77777777" w:rsidR="00834CC2" w:rsidRPr="000232D9" w:rsidRDefault="00834CC2" w:rsidP="00834CC2">
      <w:r w:rsidRPr="000232D9">
        <w:rPr>
          <w:rStyle w:val="HideTWBExt"/>
        </w:rPr>
        <w:t>&lt;/Amend&gt;</w:t>
      </w:r>
    </w:p>
    <w:p w14:paraId="76E523B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136</w:t>
      </w:r>
      <w:r w:rsidRPr="000232D9">
        <w:rPr>
          <w:rStyle w:val="HideTWBExt"/>
          <w:b w:val="0"/>
        </w:rPr>
        <w:t>&lt;/NumAm&gt;</w:t>
      </w:r>
    </w:p>
    <w:p w14:paraId="4F988A09"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29F451AA" w14:textId="77777777" w:rsidR="00834CC2" w:rsidRPr="000232D9" w:rsidRDefault="00834CC2" w:rsidP="00834CC2">
      <w:pPr>
        <w:pStyle w:val="NormalBold"/>
      </w:pPr>
      <w:r w:rsidRPr="000232D9">
        <w:rPr>
          <w:rStyle w:val="HideTWBExt"/>
          <w:b w:val="0"/>
        </w:rPr>
        <w:t>&lt;/RepeatBlock-By&gt;</w:t>
      </w:r>
    </w:p>
    <w:p w14:paraId="1CEDAAC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4BE04E3" w14:textId="77777777" w:rsidR="00834CC2" w:rsidRPr="000232D9" w:rsidRDefault="00834CC2" w:rsidP="00834CC2">
      <w:pPr>
        <w:pStyle w:val="NormalBold"/>
      </w:pPr>
      <w:r w:rsidRPr="000232D9">
        <w:rPr>
          <w:rStyle w:val="HideTWBExt"/>
          <w:b w:val="0"/>
        </w:rPr>
        <w:t>&lt;Article&gt;</w:t>
      </w:r>
      <w:r w:rsidRPr="000232D9">
        <w:t>Article 1 – alinéa 1 – point 6 quater (nouveau)</w:t>
      </w:r>
      <w:r w:rsidRPr="000232D9">
        <w:rPr>
          <w:rStyle w:val="HideTWBExt"/>
          <w:b w:val="0"/>
        </w:rPr>
        <w:t>&lt;/Article&gt;</w:t>
      </w:r>
    </w:p>
    <w:p w14:paraId="68CE5BD1"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4FA55B95" w14:textId="77777777" w:rsidR="00834CC2" w:rsidRPr="000232D9" w:rsidRDefault="00834CC2" w:rsidP="00834CC2">
      <w:r w:rsidRPr="000232D9">
        <w:rPr>
          <w:rStyle w:val="HideTWBExt"/>
        </w:rPr>
        <w:t>&lt;Article2&gt;</w:t>
      </w:r>
      <w:r w:rsidRPr="000232D9">
        <w:t>Article 77 – paragraphe 3 – point a bis (nouveau)</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33A790E0" w14:textId="77777777" w:rsidTr="00F87118">
        <w:trPr>
          <w:trHeight w:val="240"/>
          <w:jc w:val="center"/>
        </w:trPr>
        <w:tc>
          <w:tcPr>
            <w:tcW w:w="9752" w:type="dxa"/>
            <w:gridSpan w:val="2"/>
            <w:tcBorders>
              <w:top w:val="nil"/>
              <w:left w:val="nil"/>
              <w:bottom w:val="nil"/>
              <w:right w:val="nil"/>
            </w:tcBorders>
          </w:tcPr>
          <w:p w14:paraId="15B74A3C" w14:textId="77777777" w:rsidR="00834CC2" w:rsidRPr="000232D9" w:rsidRDefault="00834CC2" w:rsidP="00F87118"/>
        </w:tc>
      </w:tr>
      <w:tr w:rsidR="00834CC2" w:rsidRPr="000232D9" w14:paraId="04A9C57C" w14:textId="77777777" w:rsidTr="00F87118">
        <w:trPr>
          <w:trHeight w:val="240"/>
          <w:jc w:val="center"/>
        </w:trPr>
        <w:tc>
          <w:tcPr>
            <w:tcW w:w="4876" w:type="dxa"/>
            <w:tcBorders>
              <w:top w:val="nil"/>
              <w:left w:val="nil"/>
              <w:bottom w:val="nil"/>
              <w:right w:val="nil"/>
            </w:tcBorders>
            <w:hideMark/>
          </w:tcPr>
          <w:p w14:paraId="3E6DBA3E"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128EA056" w14:textId="77777777" w:rsidR="00834CC2" w:rsidRPr="000232D9" w:rsidRDefault="00834CC2" w:rsidP="00F87118">
            <w:pPr>
              <w:pStyle w:val="AmColumnHeading"/>
            </w:pPr>
            <w:r w:rsidRPr="000232D9">
              <w:t>Amendement</w:t>
            </w:r>
          </w:p>
        </w:tc>
      </w:tr>
      <w:tr w:rsidR="00834CC2" w:rsidRPr="000232D9" w14:paraId="479F4524" w14:textId="77777777" w:rsidTr="00F87118">
        <w:trPr>
          <w:jc w:val="center"/>
        </w:trPr>
        <w:tc>
          <w:tcPr>
            <w:tcW w:w="4876" w:type="dxa"/>
            <w:tcBorders>
              <w:top w:val="nil"/>
              <w:left w:val="nil"/>
              <w:bottom w:val="nil"/>
              <w:right w:val="nil"/>
            </w:tcBorders>
          </w:tcPr>
          <w:p w14:paraId="0009C90B" w14:textId="77777777" w:rsidR="00834CC2" w:rsidRPr="000232D9" w:rsidRDefault="00834CC2" w:rsidP="00F87118">
            <w:pPr>
              <w:pStyle w:val="Normal6a"/>
            </w:pPr>
          </w:p>
        </w:tc>
        <w:tc>
          <w:tcPr>
            <w:tcW w:w="4876" w:type="dxa"/>
            <w:tcBorders>
              <w:top w:val="nil"/>
              <w:left w:val="nil"/>
              <w:bottom w:val="nil"/>
              <w:right w:val="nil"/>
            </w:tcBorders>
            <w:hideMark/>
          </w:tcPr>
          <w:p w14:paraId="127257CE" w14:textId="77777777" w:rsidR="00834CC2" w:rsidRPr="000232D9" w:rsidRDefault="00834CC2" w:rsidP="00F87118">
            <w:pPr>
              <w:pStyle w:val="Normal6a"/>
            </w:pPr>
            <w:bookmarkStart w:id="137" w:name="_Hlk230548553"/>
            <w:r w:rsidRPr="000232D9">
              <w:rPr>
                <w:b/>
                <w:i/>
              </w:rPr>
              <w:t>6 quater)</w:t>
            </w:r>
            <w:r w:rsidRPr="000232D9">
              <w:rPr>
                <w:b/>
                <w:i/>
              </w:rPr>
              <w:tab/>
            </w:r>
            <w:r w:rsidRPr="000232D9">
              <w:rPr>
                <w:b/>
                <w:bCs/>
                <w:i/>
                <w:iCs/>
              </w:rPr>
              <w:t>À l’article 77, paragraphe 3, le point suivant est ajouté:</w:t>
            </w:r>
            <w:bookmarkEnd w:id="137"/>
          </w:p>
        </w:tc>
      </w:tr>
      <w:tr w:rsidR="00834CC2" w:rsidRPr="000232D9" w14:paraId="4B0B693F" w14:textId="77777777" w:rsidTr="00F87118">
        <w:trPr>
          <w:jc w:val="center"/>
        </w:trPr>
        <w:tc>
          <w:tcPr>
            <w:tcW w:w="4876" w:type="dxa"/>
            <w:tcBorders>
              <w:top w:val="nil"/>
              <w:left w:val="nil"/>
              <w:bottom w:val="nil"/>
              <w:right w:val="nil"/>
            </w:tcBorders>
          </w:tcPr>
          <w:p w14:paraId="442C4C44" w14:textId="77777777" w:rsidR="00834CC2" w:rsidRPr="000232D9" w:rsidRDefault="00834CC2" w:rsidP="00F87118">
            <w:pPr>
              <w:pStyle w:val="Normal6a"/>
            </w:pPr>
          </w:p>
        </w:tc>
        <w:tc>
          <w:tcPr>
            <w:tcW w:w="4876" w:type="dxa"/>
            <w:tcBorders>
              <w:top w:val="nil"/>
              <w:left w:val="nil"/>
              <w:bottom w:val="nil"/>
              <w:right w:val="nil"/>
            </w:tcBorders>
            <w:hideMark/>
          </w:tcPr>
          <w:p w14:paraId="72769A53" w14:textId="77777777" w:rsidR="00834CC2" w:rsidRPr="000232D9" w:rsidRDefault="00834CC2" w:rsidP="00F87118">
            <w:pPr>
              <w:pStyle w:val="Normal6a"/>
            </w:pPr>
            <w:bookmarkStart w:id="138" w:name="_Hlk230548564"/>
            <w:r w:rsidRPr="000232D9">
              <w:rPr>
                <w:b/>
                <w:i/>
              </w:rPr>
              <w:t>«a bis) est accordée à tous les PTOM au même niveau par habitant que l’allocation accordée au Groenland, en tenant compte de la capacité d’absorption de chaque PTOM;</w:t>
            </w:r>
            <w:bookmarkEnd w:id="138"/>
            <w:r w:rsidRPr="000232D9">
              <w:rPr>
                <w:b/>
                <w:i/>
              </w:rPr>
              <w:t>»</w:t>
            </w:r>
          </w:p>
        </w:tc>
      </w:tr>
    </w:tbl>
    <w:p w14:paraId="0FD182E9"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397E322" w14:textId="77777777" w:rsidR="00834CC2" w:rsidRPr="000232D9" w:rsidRDefault="00834CC2" w:rsidP="00834CC2">
      <w:pPr>
        <w:pStyle w:val="AmCrossRef"/>
      </w:pPr>
      <w:r w:rsidRPr="000232D9">
        <w:t>(Décision (UE) 2021/1764)</w:t>
      </w:r>
    </w:p>
    <w:p w14:paraId="24F17BED" w14:textId="77777777" w:rsidR="00834CC2" w:rsidRPr="000232D9" w:rsidRDefault="00834CC2" w:rsidP="00834CC2">
      <w:r w:rsidRPr="000232D9">
        <w:rPr>
          <w:rStyle w:val="HideTWBExt"/>
        </w:rPr>
        <w:t>&lt;/Amend&gt;</w:t>
      </w:r>
    </w:p>
    <w:p w14:paraId="2D8A7FF7"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137</w:t>
      </w:r>
      <w:r w:rsidRPr="000232D9">
        <w:rPr>
          <w:rStyle w:val="HideTWBExt"/>
          <w:b w:val="0"/>
        </w:rPr>
        <w:t>&lt;/NumAm&gt;</w:t>
      </w:r>
    </w:p>
    <w:p w14:paraId="355BED9D"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22B7736F" w14:textId="77777777" w:rsidR="00834CC2" w:rsidRPr="000232D9" w:rsidRDefault="00834CC2" w:rsidP="00834CC2">
      <w:pPr>
        <w:pStyle w:val="NormalBold"/>
      </w:pPr>
      <w:r w:rsidRPr="000232D9">
        <w:rPr>
          <w:rStyle w:val="HideTWBExt"/>
          <w:b w:val="0"/>
        </w:rPr>
        <w:t>&lt;/RepeatBlock-By&gt;</w:t>
      </w:r>
    </w:p>
    <w:p w14:paraId="72D4232B"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F560B27" w14:textId="77777777" w:rsidR="00834CC2" w:rsidRPr="000232D9" w:rsidRDefault="00834CC2" w:rsidP="00834CC2">
      <w:pPr>
        <w:pStyle w:val="NormalBold"/>
      </w:pPr>
      <w:r w:rsidRPr="000232D9">
        <w:rPr>
          <w:rStyle w:val="HideTWBExt"/>
          <w:b w:val="0"/>
        </w:rPr>
        <w:t>&lt;Article&gt;</w:t>
      </w:r>
      <w:r w:rsidRPr="000232D9">
        <w:t>Article 1 – alinéa 1 – point 6 quinquies (nouveau)</w:t>
      </w:r>
      <w:r w:rsidRPr="000232D9">
        <w:rPr>
          <w:rStyle w:val="HideTWBExt"/>
          <w:b w:val="0"/>
        </w:rPr>
        <w:t>&lt;/Article&gt;</w:t>
      </w:r>
    </w:p>
    <w:p w14:paraId="32F6AB9D"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3C2274B6" w14:textId="77777777" w:rsidR="00834CC2" w:rsidRPr="000232D9" w:rsidRDefault="00834CC2" w:rsidP="00834CC2">
      <w:r w:rsidRPr="000232D9">
        <w:rPr>
          <w:rStyle w:val="HideTWBExt"/>
        </w:rPr>
        <w:t>&lt;Article2&gt;</w:t>
      </w:r>
      <w:r w:rsidRPr="000232D9">
        <w:t>Article 77 – paragraphe 3 – point c</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E77B20B" w14:textId="77777777" w:rsidTr="00F87118">
        <w:trPr>
          <w:trHeight w:val="240"/>
          <w:jc w:val="center"/>
        </w:trPr>
        <w:tc>
          <w:tcPr>
            <w:tcW w:w="9752" w:type="dxa"/>
            <w:gridSpan w:val="2"/>
            <w:tcBorders>
              <w:top w:val="nil"/>
              <w:left w:val="nil"/>
              <w:bottom w:val="nil"/>
              <w:right w:val="nil"/>
            </w:tcBorders>
          </w:tcPr>
          <w:p w14:paraId="10E43952" w14:textId="77777777" w:rsidR="00834CC2" w:rsidRPr="000232D9" w:rsidRDefault="00834CC2" w:rsidP="00F87118"/>
        </w:tc>
      </w:tr>
      <w:tr w:rsidR="00834CC2" w:rsidRPr="000232D9" w14:paraId="05EFE679" w14:textId="77777777" w:rsidTr="00F87118">
        <w:trPr>
          <w:trHeight w:val="240"/>
          <w:jc w:val="center"/>
        </w:trPr>
        <w:tc>
          <w:tcPr>
            <w:tcW w:w="4876" w:type="dxa"/>
            <w:tcBorders>
              <w:top w:val="nil"/>
              <w:left w:val="nil"/>
              <w:bottom w:val="nil"/>
              <w:right w:val="nil"/>
            </w:tcBorders>
            <w:hideMark/>
          </w:tcPr>
          <w:p w14:paraId="70F60CC3"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2A547A98" w14:textId="77777777" w:rsidR="00834CC2" w:rsidRPr="000232D9" w:rsidRDefault="00834CC2" w:rsidP="00F87118">
            <w:pPr>
              <w:pStyle w:val="AmColumnHeading"/>
            </w:pPr>
            <w:r w:rsidRPr="000232D9">
              <w:t>Amendement</w:t>
            </w:r>
          </w:p>
        </w:tc>
      </w:tr>
      <w:tr w:rsidR="00834CC2" w:rsidRPr="000232D9" w14:paraId="490910D4" w14:textId="77777777" w:rsidTr="00F87118">
        <w:trPr>
          <w:jc w:val="center"/>
        </w:trPr>
        <w:tc>
          <w:tcPr>
            <w:tcW w:w="4876" w:type="dxa"/>
            <w:tcBorders>
              <w:top w:val="nil"/>
              <w:left w:val="nil"/>
              <w:bottom w:val="nil"/>
              <w:right w:val="nil"/>
            </w:tcBorders>
          </w:tcPr>
          <w:p w14:paraId="5F696DD9" w14:textId="77777777" w:rsidR="00834CC2" w:rsidRPr="000232D9" w:rsidRDefault="00834CC2" w:rsidP="00F87118">
            <w:pPr>
              <w:pStyle w:val="Normal6a"/>
            </w:pPr>
          </w:p>
        </w:tc>
        <w:tc>
          <w:tcPr>
            <w:tcW w:w="4876" w:type="dxa"/>
            <w:tcBorders>
              <w:top w:val="nil"/>
              <w:left w:val="nil"/>
              <w:bottom w:val="nil"/>
              <w:right w:val="nil"/>
            </w:tcBorders>
            <w:hideMark/>
          </w:tcPr>
          <w:p w14:paraId="6AA7F904" w14:textId="77777777" w:rsidR="00834CC2" w:rsidRPr="000232D9" w:rsidRDefault="00834CC2" w:rsidP="00F87118">
            <w:pPr>
              <w:pStyle w:val="Normal6a"/>
            </w:pPr>
            <w:bookmarkStart w:id="139" w:name="_Hlk230548629"/>
            <w:r w:rsidRPr="000232D9">
              <w:rPr>
                <w:b/>
                <w:i/>
              </w:rPr>
              <w:t>6 quinquies)</w:t>
            </w:r>
            <w:r w:rsidRPr="000232D9">
              <w:rPr>
                <w:b/>
                <w:i/>
              </w:rPr>
              <w:tab/>
            </w:r>
            <w:r w:rsidRPr="000232D9">
              <w:rPr>
                <w:b/>
                <w:bCs/>
                <w:i/>
                <w:iCs/>
              </w:rPr>
              <w:t>À l’article 77, paragraphe 3, le point c) est remplacé par le texte suivant:</w:t>
            </w:r>
            <w:bookmarkEnd w:id="139"/>
          </w:p>
        </w:tc>
      </w:tr>
      <w:tr w:rsidR="00834CC2" w:rsidRPr="000232D9" w14:paraId="2AEADAEA" w14:textId="77777777" w:rsidTr="00F87118">
        <w:trPr>
          <w:jc w:val="center"/>
        </w:trPr>
        <w:tc>
          <w:tcPr>
            <w:tcW w:w="4876" w:type="dxa"/>
            <w:tcBorders>
              <w:top w:val="nil"/>
              <w:left w:val="nil"/>
              <w:bottom w:val="nil"/>
              <w:right w:val="nil"/>
            </w:tcBorders>
            <w:hideMark/>
          </w:tcPr>
          <w:p w14:paraId="7BD770F3" w14:textId="77777777" w:rsidR="00834CC2" w:rsidRPr="000232D9" w:rsidRDefault="00834CC2" w:rsidP="00F87118">
            <w:pPr>
              <w:pStyle w:val="Normal6a"/>
            </w:pPr>
            <w:r w:rsidRPr="000232D9">
              <w:t>c) est flexible et adaptée à la situation de chaque PTOM; et</w:t>
            </w:r>
          </w:p>
        </w:tc>
        <w:tc>
          <w:tcPr>
            <w:tcW w:w="4876" w:type="dxa"/>
            <w:tcBorders>
              <w:top w:val="nil"/>
              <w:left w:val="nil"/>
              <w:bottom w:val="nil"/>
              <w:right w:val="nil"/>
            </w:tcBorders>
            <w:hideMark/>
          </w:tcPr>
          <w:p w14:paraId="1315159D" w14:textId="77777777" w:rsidR="00834CC2" w:rsidRPr="000232D9" w:rsidRDefault="00834CC2" w:rsidP="00F87118">
            <w:pPr>
              <w:pStyle w:val="Normal6a"/>
            </w:pPr>
            <w:bookmarkStart w:id="140" w:name="_Hlk230548639"/>
            <w:r w:rsidRPr="000232D9">
              <w:t>«c) est flexible et adaptée à la situation de chaque PTOM</w:t>
            </w:r>
            <w:r w:rsidRPr="000232D9">
              <w:rPr>
                <w:b/>
                <w:i/>
              </w:rPr>
              <w:t>, en tenant dûment compte des besoins de leur population et de leur potentiel géostratégique, en particulier dans les zones géopolitiques où la présence de l’Union est limitée</w:t>
            </w:r>
            <w:r w:rsidRPr="000232D9">
              <w:t>; et</w:t>
            </w:r>
            <w:bookmarkEnd w:id="140"/>
            <w:r w:rsidRPr="000232D9">
              <w:t>»</w:t>
            </w:r>
          </w:p>
        </w:tc>
      </w:tr>
    </w:tbl>
    <w:p w14:paraId="0EDD034D"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FD44E9A" w14:textId="77777777" w:rsidR="00834CC2" w:rsidRPr="000232D9" w:rsidRDefault="00834CC2" w:rsidP="00834CC2">
      <w:pPr>
        <w:pStyle w:val="AmCrossRef"/>
      </w:pPr>
      <w:r w:rsidRPr="000232D9">
        <w:t>(Décision (UE) 2021/1764)</w:t>
      </w:r>
    </w:p>
    <w:p w14:paraId="1ED85B8A" w14:textId="77777777" w:rsidR="00834CC2" w:rsidRPr="000232D9" w:rsidRDefault="00834CC2" w:rsidP="00834CC2">
      <w:r w:rsidRPr="000232D9">
        <w:rPr>
          <w:rStyle w:val="HideTWBExt"/>
        </w:rPr>
        <w:t>&lt;/Amend&gt;</w:t>
      </w:r>
    </w:p>
    <w:p w14:paraId="361DBC8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138</w:t>
      </w:r>
      <w:r w:rsidRPr="000232D9">
        <w:rPr>
          <w:rStyle w:val="HideTWBExt"/>
          <w:b w:val="0"/>
        </w:rPr>
        <w:t>&lt;/NumAm&gt;</w:t>
      </w:r>
    </w:p>
    <w:p w14:paraId="2DD6CC7B"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246F5610" w14:textId="77777777" w:rsidR="00834CC2" w:rsidRPr="000232D9" w:rsidRDefault="00834CC2" w:rsidP="00834CC2">
      <w:pPr>
        <w:pStyle w:val="NormalBold"/>
      </w:pPr>
      <w:r w:rsidRPr="000232D9">
        <w:rPr>
          <w:rStyle w:val="HideTWBExt"/>
          <w:b w:val="0"/>
        </w:rPr>
        <w:t>&lt;/RepeatBlock-By&gt;</w:t>
      </w:r>
    </w:p>
    <w:p w14:paraId="5E45734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9659330" w14:textId="77777777" w:rsidR="00834CC2" w:rsidRPr="000232D9" w:rsidRDefault="00834CC2" w:rsidP="00834CC2">
      <w:pPr>
        <w:pStyle w:val="NormalBold"/>
      </w:pPr>
      <w:r w:rsidRPr="000232D9">
        <w:rPr>
          <w:rStyle w:val="HideTWBExt"/>
          <w:b w:val="0"/>
        </w:rPr>
        <w:t>&lt;Article&gt;</w:t>
      </w:r>
      <w:r w:rsidRPr="000232D9">
        <w:t>Article 1 – alinéa 1 – point 8</w:t>
      </w:r>
      <w:r w:rsidRPr="000232D9">
        <w:rPr>
          <w:rStyle w:val="HideTWBExt"/>
          <w:b w:val="0"/>
        </w:rPr>
        <w:t>&lt;/Article&gt;</w:t>
      </w:r>
    </w:p>
    <w:p w14:paraId="38CC6B16"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1534EBE2" w14:textId="77777777" w:rsidR="00834CC2" w:rsidRPr="000232D9" w:rsidRDefault="00834CC2" w:rsidP="00834CC2">
      <w:r w:rsidRPr="000232D9">
        <w:rPr>
          <w:rStyle w:val="HideTWBExt"/>
        </w:rPr>
        <w:t>&lt;Article2&gt;</w:t>
      </w:r>
      <w:r w:rsidRPr="000232D9">
        <w:t>Article 82 – paragraphe 1</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7359DB85" w14:textId="77777777" w:rsidTr="00F87118">
        <w:trPr>
          <w:trHeight w:val="240"/>
          <w:jc w:val="center"/>
        </w:trPr>
        <w:tc>
          <w:tcPr>
            <w:tcW w:w="9752" w:type="dxa"/>
            <w:gridSpan w:val="2"/>
            <w:tcBorders>
              <w:top w:val="nil"/>
              <w:left w:val="nil"/>
              <w:bottom w:val="nil"/>
              <w:right w:val="nil"/>
            </w:tcBorders>
          </w:tcPr>
          <w:p w14:paraId="2A49FC1E" w14:textId="77777777" w:rsidR="00834CC2" w:rsidRPr="000232D9" w:rsidRDefault="00834CC2" w:rsidP="00F87118"/>
        </w:tc>
      </w:tr>
      <w:tr w:rsidR="00834CC2" w:rsidRPr="000232D9" w14:paraId="1FC1B239" w14:textId="77777777" w:rsidTr="00F87118">
        <w:trPr>
          <w:trHeight w:val="240"/>
          <w:jc w:val="center"/>
        </w:trPr>
        <w:tc>
          <w:tcPr>
            <w:tcW w:w="4876" w:type="dxa"/>
            <w:tcBorders>
              <w:top w:val="nil"/>
              <w:left w:val="nil"/>
              <w:bottom w:val="nil"/>
              <w:right w:val="nil"/>
            </w:tcBorders>
            <w:hideMark/>
          </w:tcPr>
          <w:p w14:paraId="5947683D"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376CDCB" w14:textId="77777777" w:rsidR="00834CC2" w:rsidRPr="000232D9" w:rsidRDefault="00834CC2" w:rsidP="00F87118">
            <w:pPr>
              <w:pStyle w:val="AmColumnHeading"/>
            </w:pPr>
            <w:r w:rsidRPr="000232D9">
              <w:t>Amendement</w:t>
            </w:r>
          </w:p>
        </w:tc>
      </w:tr>
      <w:tr w:rsidR="00834CC2" w:rsidRPr="000232D9" w14:paraId="4F4D7313" w14:textId="77777777" w:rsidTr="00F87118">
        <w:trPr>
          <w:jc w:val="center"/>
        </w:trPr>
        <w:tc>
          <w:tcPr>
            <w:tcW w:w="4876" w:type="dxa"/>
            <w:tcBorders>
              <w:top w:val="nil"/>
              <w:left w:val="nil"/>
              <w:bottom w:val="nil"/>
              <w:right w:val="nil"/>
            </w:tcBorders>
            <w:hideMark/>
          </w:tcPr>
          <w:p w14:paraId="64DF0780" w14:textId="77777777" w:rsidR="00834CC2" w:rsidRPr="000232D9" w:rsidRDefault="00834CC2" w:rsidP="00F87118">
            <w:pPr>
              <w:pStyle w:val="Normal6a"/>
            </w:pPr>
            <w:r w:rsidRPr="000232D9">
              <w:t>1.</w:t>
            </w:r>
            <w:r w:rsidRPr="000232D9">
              <w:tab/>
            </w:r>
            <w:r w:rsidRPr="000232D9">
              <w:rPr>
                <w:b/>
                <w:bCs/>
                <w:i/>
                <w:iCs/>
              </w:rPr>
              <w:t>En vertu de la présente décision,</w:t>
            </w:r>
            <w:r w:rsidRPr="000232D9">
              <w:t xml:space="preserve"> la Commission adopte les programmes indicatifs pluriannuels visés à l’article 15 du règlement (UE) .../... [Europe dans le monde].</w:t>
            </w:r>
          </w:p>
        </w:tc>
        <w:tc>
          <w:tcPr>
            <w:tcW w:w="4876" w:type="dxa"/>
            <w:tcBorders>
              <w:top w:val="nil"/>
              <w:left w:val="nil"/>
              <w:bottom w:val="nil"/>
              <w:right w:val="nil"/>
            </w:tcBorders>
            <w:hideMark/>
          </w:tcPr>
          <w:p w14:paraId="5B2FAEB0" w14:textId="77777777" w:rsidR="00834CC2" w:rsidRPr="000232D9" w:rsidRDefault="00834CC2" w:rsidP="00F87118">
            <w:pPr>
              <w:pStyle w:val="Normal6a"/>
            </w:pPr>
            <w:bookmarkStart w:id="141" w:name="_Hlk230548703"/>
            <w:r w:rsidRPr="000232D9">
              <w:t>1.</w:t>
            </w:r>
            <w:r w:rsidRPr="000232D9">
              <w:tab/>
            </w:r>
            <w:r w:rsidRPr="000232D9">
              <w:rPr>
                <w:b/>
                <w:bCs/>
                <w:i/>
                <w:iCs/>
              </w:rPr>
              <w:t>Après consultation des autorités des PTOM et, le cas échéant, des communautés locales et des parties prenantes concernées,</w:t>
            </w:r>
            <w:r w:rsidRPr="000232D9">
              <w:t xml:space="preserve"> la Commission adopte</w:t>
            </w:r>
            <w:r w:rsidRPr="000232D9">
              <w:rPr>
                <w:b/>
                <w:bCs/>
                <w:i/>
                <w:iCs/>
              </w:rPr>
              <w:t>, en vertu de la présente décision,</w:t>
            </w:r>
            <w:r w:rsidRPr="000232D9">
              <w:t xml:space="preserve"> les programmes indicatifs pluriannuels visés à l’article 15 du règlement (UE) .../... [Europe dans le monde]. </w:t>
            </w:r>
            <w:r w:rsidRPr="000232D9">
              <w:rPr>
                <w:b/>
                <w:i/>
              </w:rPr>
              <w:t>Les documents de programmation tiennent compte de la capacité d’absorption, des contraintes administratives et des besoins de préparation des projets des PTOM, et prévoient des exigences proportionnelles en matière de rapports, adaptées à la taille et à la capacité des administrations des PTOM.</w:t>
            </w:r>
            <w:bookmarkEnd w:id="141"/>
          </w:p>
        </w:tc>
      </w:tr>
    </w:tbl>
    <w:p w14:paraId="69447146"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1BA6E50" w14:textId="77777777" w:rsidR="00834CC2" w:rsidRPr="000232D9" w:rsidRDefault="00834CC2" w:rsidP="00834CC2">
      <w:r w:rsidRPr="000232D9">
        <w:rPr>
          <w:rStyle w:val="HideTWBExt"/>
        </w:rPr>
        <w:t>&lt;/Amend&gt;</w:t>
      </w:r>
    </w:p>
    <w:p w14:paraId="02F7576B"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139</w:t>
      </w:r>
      <w:r w:rsidRPr="000232D9">
        <w:rPr>
          <w:rStyle w:val="HideTWBExt"/>
          <w:b w:val="0"/>
        </w:rPr>
        <w:t>&lt;/NumAm&gt;</w:t>
      </w:r>
    </w:p>
    <w:p w14:paraId="65E16103"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12539254" w14:textId="77777777" w:rsidR="00834CC2" w:rsidRPr="000232D9" w:rsidRDefault="00834CC2" w:rsidP="00834CC2">
      <w:pPr>
        <w:pStyle w:val="NormalBold"/>
      </w:pPr>
      <w:r w:rsidRPr="000232D9">
        <w:rPr>
          <w:rStyle w:val="HideTWBExt"/>
          <w:b w:val="0"/>
        </w:rPr>
        <w:t>&lt;/RepeatBlock-By&gt;</w:t>
      </w:r>
    </w:p>
    <w:p w14:paraId="2B2149A7"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37135ACB" w14:textId="77777777" w:rsidR="00834CC2" w:rsidRPr="000232D9" w:rsidRDefault="00834CC2" w:rsidP="00834CC2">
      <w:pPr>
        <w:pStyle w:val="NormalBold"/>
      </w:pPr>
      <w:r w:rsidRPr="000232D9">
        <w:rPr>
          <w:rStyle w:val="HideTWBExt"/>
          <w:b w:val="0"/>
        </w:rPr>
        <w:t>&lt;Article&gt;</w:t>
      </w:r>
      <w:r w:rsidRPr="000232D9">
        <w:t>Article 1 – alinéa 1 – point 8</w:t>
      </w:r>
      <w:r w:rsidRPr="000232D9">
        <w:rPr>
          <w:rStyle w:val="HideTWBExt"/>
          <w:b w:val="0"/>
        </w:rPr>
        <w:t>&lt;/Article&gt;</w:t>
      </w:r>
    </w:p>
    <w:p w14:paraId="7C8EF063"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12A91395" w14:textId="77777777" w:rsidR="00834CC2" w:rsidRPr="000232D9" w:rsidRDefault="00834CC2" w:rsidP="00834CC2">
      <w:r w:rsidRPr="000232D9">
        <w:rPr>
          <w:rStyle w:val="HideTWBExt"/>
        </w:rPr>
        <w:t>&lt;Article2&gt;</w:t>
      </w:r>
      <w:r w:rsidRPr="000232D9">
        <w:t>Article 82 – paragraphe 1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26EEDCE" w14:textId="77777777" w:rsidTr="00F87118">
        <w:trPr>
          <w:trHeight w:val="240"/>
          <w:jc w:val="center"/>
        </w:trPr>
        <w:tc>
          <w:tcPr>
            <w:tcW w:w="9752" w:type="dxa"/>
            <w:gridSpan w:val="2"/>
            <w:tcBorders>
              <w:top w:val="nil"/>
              <w:left w:val="nil"/>
              <w:bottom w:val="nil"/>
              <w:right w:val="nil"/>
            </w:tcBorders>
          </w:tcPr>
          <w:p w14:paraId="7B60FA4A" w14:textId="77777777" w:rsidR="00834CC2" w:rsidRPr="000232D9" w:rsidRDefault="00834CC2" w:rsidP="00F87118"/>
        </w:tc>
      </w:tr>
      <w:tr w:rsidR="00834CC2" w:rsidRPr="000232D9" w14:paraId="69E78995" w14:textId="77777777" w:rsidTr="00F87118">
        <w:trPr>
          <w:trHeight w:val="240"/>
          <w:jc w:val="center"/>
        </w:trPr>
        <w:tc>
          <w:tcPr>
            <w:tcW w:w="4876" w:type="dxa"/>
            <w:tcBorders>
              <w:top w:val="nil"/>
              <w:left w:val="nil"/>
              <w:bottom w:val="nil"/>
              <w:right w:val="nil"/>
            </w:tcBorders>
            <w:hideMark/>
          </w:tcPr>
          <w:p w14:paraId="04A5DAAC"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69C29C00" w14:textId="77777777" w:rsidR="00834CC2" w:rsidRPr="000232D9" w:rsidRDefault="00834CC2" w:rsidP="00F87118">
            <w:pPr>
              <w:pStyle w:val="AmColumnHeading"/>
            </w:pPr>
            <w:r w:rsidRPr="000232D9">
              <w:t>Amendement</w:t>
            </w:r>
          </w:p>
        </w:tc>
      </w:tr>
      <w:tr w:rsidR="00834CC2" w:rsidRPr="000232D9" w14:paraId="515F7B03" w14:textId="77777777" w:rsidTr="00F87118">
        <w:trPr>
          <w:jc w:val="center"/>
        </w:trPr>
        <w:tc>
          <w:tcPr>
            <w:tcW w:w="4876" w:type="dxa"/>
            <w:tcBorders>
              <w:top w:val="nil"/>
              <w:left w:val="nil"/>
              <w:bottom w:val="nil"/>
              <w:right w:val="nil"/>
            </w:tcBorders>
          </w:tcPr>
          <w:p w14:paraId="7296144F" w14:textId="77777777" w:rsidR="00834CC2" w:rsidRPr="000232D9" w:rsidRDefault="00834CC2" w:rsidP="00F87118">
            <w:pPr>
              <w:pStyle w:val="Normal6a"/>
            </w:pPr>
          </w:p>
        </w:tc>
        <w:tc>
          <w:tcPr>
            <w:tcW w:w="4876" w:type="dxa"/>
            <w:tcBorders>
              <w:top w:val="nil"/>
              <w:left w:val="nil"/>
              <w:bottom w:val="nil"/>
              <w:right w:val="nil"/>
            </w:tcBorders>
            <w:hideMark/>
          </w:tcPr>
          <w:p w14:paraId="02960C38" w14:textId="77777777" w:rsidR="00834CC2" w:rsidRPr="000232D9" w:rsidRDefault="00834CC2" w:rsidP="00F87118">
            <w:pPr>
              <w:pStyle w:val="Normal6a"/>
            </w:pPr>
            <w:bookmarkStart w:id="142" w:name="_Hlk230548747"/>
            <w:r w:rsidRPr="000232D9">
              <w:rPr>
                <w:b/>
                <w:i/>
              </w:rPr>
              <w:t>1 bis.</w:t>
            </w:r>
            <w:r w:rsidRPr="000232D9">
              <w:tab/>
            </w:r>
            <w:r w:rsidRPr="000232D9">
              <w:rPr>
                <w:b/>
                <w:i/>
              </w:rPr>
              <w:t>La Commission met à la disposition des autorités des PTOM une assistance technique spécifique et un soutien au renforcement des capacités, adaptés à leurs contraintes administratives spécifiques et à leurs ressources limitées. Ce soutien porte sur la préparation des projets, la passation des marchés, la gestion des finances publiques et l’accès aux programmes et instruments de l’Union, et est fourni de manière prévisible et conviviale.</w:t>
            </w:r>
            <w:bookmarkEnd w:id="142"/>
          </w:p>
        </w:tc>
      </w:tr>
    </w:tbl>
    <w:p w14:paraId="56FF048C"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105E5344" w14:textId="77777777" w:rsidR="00834CC2" w:rsidRPr="000232D9" w:rsidRDefault="00834CC2" w:rsidP="00834CC2">
      <w:r w:rsidRPr="000232D9">
        <w:rPr>
          <w:rStyle w:val="HideTWBExt"/>
        </w:rPr>
        <w:t>&lt;/Amend&gt;</w:t>
      </w:r>
    </w:p>
    <w:p w14:paraId="6E95B0D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140</w:t>
      </w:r>
      <w:r w:rsidRPr="000232D9">
        <w:rPr>
          <w:rStyle w:val="HideTWBExt"/>
          <w:b w:val="0"/>
        </w:rPr>
        <w:t>&lt;/NumAm&gt;</w:t>
      </w:r>
    </w:p>
    <w:p w14:paraId="7FAE9553" w14:textId="77777777" w:rsidR="00834CC2" w:rsidRPr="000232D9" w:rsidRDefault="00834CC2" w:rsidP="00834CC2">
      <w:pPr>
        <w:pStyle w:val="NormalBold"/>
      </w:pPr>
      <w:r w:rsidRPr="000232D9">
        <w:rPr>
          <w:rStyle w:val="HideTWBExt"/>
          <w:b w:val="0"/>
        </w:rPr>
        <w:t>&lt;RepeatBlock-By&gt;&lt;Members&gt;</w:t>
      </w:r>
      <w:r w:rsidRPr="000232D9">
        <w:t>Barry Andrews</w:t>
      </w:r>
      <w:r w:rsidRPr="000232D9">
        <w:rPr>
          <w:rStyle w:val="HideTWBExt"/>
          <w:b w:val="0"/>
        </w:rPr>
        <w:t>&lt;/Members&gt;</w:t>
      </w:r>
    </w:p>
    <w:p w14:paraId="67A3945A" w14:textId="77777777" w:rsidR="00834CC2" w:rsidRPr="000232D9" w:rsidRDefault="00834CC2" w:rsidP="00834CC2">
      <w:pPr>
        <w:pStyle w:val="NormalBold"/>
      </w:pPr>
      <w:r w:rsidRPr="000232D9">
        <w:rPr>
          <w:rStyle w:val="HideTWBExt"/>
          <w:b w:val="0"/>
        </w:rPr>
        <w:t>&lt;/RepeatBlock-By&gt;</w:t>
      </w:r>
    </w:p>
    <w:p w14:paraId="097F1CA3"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C7A47D1" w14:textId="77777777" w:rsidR="00834CC2" w:rsidRPr="000232D9" w:rsidRDefault="00834CC2" w:rsidP="00834CC2">
      <w:pPr>
        <w:pStyle w:val="NormalBold"/>
      </w:pPr>
      <w:r w:rsidRPr="000232D9">
        <w:rPr>
          <w:rStyle w:val="HideTWBExt"/>
          <w:b w:val="0"/>
        </w:rPr>
        <w:t>&lt;Article&gt;</w:t>
      </w:r>
      <w:r w:rsidRPr="000232D9">
        <w:t>Article 1 – alinéa 1 – point 8</w:t>
      </w:r>
      <w:r w:rsidRPr="000232D9">
        <w:rPr>
          <w:rStyle w:val="HideTWBExt"/>
          <w:b w:val="0"/>
        </w:rPr>
        <w:t>&lt;/Article&gt;</w:t>
      </w:r>
    </w:p>
    <w:p w14:paraId="2A221C61"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9A78E06" w14:textId="77777777" w:rsidR="00834CC2" w:rsidRPr="000232D9" w:rsidRDefault="00834CC2" w:rsidP="00834CC2">
      <w:r w:rsidRPr="000232D9">
        <w:rPr>
          <w:rStyle w:val="HideTWBExt"/>
        </w:rPr>
        <w:t>&lt;Article2&gt;</w:t>
      </w:r>
      <w:r w:rsidRPr="000232D9">
        <w:t>Article 82 – alinéa 4 bis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B17DD1C" w14:textId="77777777" w:rsidTr="00F87118">
        <w:trPr>
          <w:trHeight w:val="240"/>
          <w:jc w:val="center"/>
        </w:trPr>
        <w:tc>
          <w:tcPr>
            <w:tcW w:w="9752" w:type="dxa"/>
            <w:gridSpan w:val="2"/>
            <w:tcBorders>
              <w:top w:val="nil"/>
              <w:left w:val="nil"/>
              <w:bottom w:val="nil"/>
              <w:right w:val="nil"/>
            </w:tcBorders>
          </w:tcPr>
          <w:p w14:paraId="2C0085C0" w14:textId="77777777" w:rsidR="00834CC2" w:rsidRPr="000232D9" w:rsidRDefault="00834CC2" w:rsidP="00F87118"/>
        </w:tc>
      </w:tr>
      <w:tr w:rsidR="00834CC2" w:rsidRPr="000232D9" w14:paraId="688E71D4" w14:textId="77777777" w:rsidTr="00F87118">
        <w:trPr>
          <w:trHeight w:val="240"/>
          <w:jc w:val="center"/>
        </w:trPr>
        <w:tc>
          <w:tcPr>
            <w:tcW w:w="4876" w:type="dxa"/>
            <w:tcBorders>
              <w:top w:val="nil"/>
              <w:left w:val="nil"/>
              <w:bottom w:val="nil"/>
              <w:right w:val="nil"/>
            </w:tcBorders>
            <w:hideMark/>
          </w:tcPr>
          <w:p w14:paraId="4D8A4427"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C6562DC" w14:textId="77777777" w:rsidR="00834CC2" w:rsidRPr="000232D9" w:rsidRDefault="00834CC2" w:rsidP="00F87118">
            <w:pPr>
              <w:pStyle w:val="AmColumnHeading"/>
            </w:pPr>
            <w:r w:rsidRPr="000232D9">
              <w:t>Amendement</w:t>
            </w:r>
          </w:p>
        </w:tc>
      </w:tr>
      <w:tr w:rsidR="00834CC2" w:rsidRPr="000232D9" w14:paraId="26040ED6" w14:textId="77777777" w:rsidTr="00F87118">
        <w:trPr>
          <w:jc w:val="center"/>
        </w:trPr>
        <w:tc>
          <w:tcPr>
            <w:tcW w:w="4876" w:type="dxa"/>
            <w:tcBorders>
              <w:top w:val="nil"/>
              <w:left w:val="nil"/>
              <w:bottom w:val="nil"/>
              <w:right w:val="nil"/>
            </w:tcBorders>
          </w:tcPr>
          <w:p w14:paraId="3BB1BF09" w14:textId="77777777" w:rsidR="00834CC2" w:rsidRPr="000232D9" w:rsidRDefault="00834CC2" w:rsidP="00F87118">
            <w:pPr>
              <w:pStyle w:val="Normal6a"/>
            </w:pPr>
          </w:p>
        </w:tc>
        <w:tc>
          <w:tcPr>
            <w:tcW w:w="4876" w:type="dxa"/>
            <w:tcBorders>
              <w:top w:val="nil"/>
              <w:left w:val="nil"/>
              <w:bottom w:val="nil"/>
              <w:right w:val="nil"/>
            </w:tcBorders>
            <w:hideMark/>
          </w:tcPr>
          <w:p w14:paraId="2CFAA120" w14:textId="77777777" w:rsidR="00834CC2" w:rsidRPr="000232D9" w:rsidRDefault="00834CC2" w:rsidP="00F87118">
            <w:pPr>
              <w:pStyle w:val="Normal6a"/>
            </w:pPr>
            <w:bookmarkStart w:id="143" w:name="_Hlk230548863"/>
            <w:r w:rsidRPr="000232D9">
              <w:rPr>
                <w:b/>
                <w:i/>
              </w:rPr>
              <w:t>4 bis.</w:t>
            </w:r>
            <w:r w:rsidRPr="000232D9">
              <w:tab/>
            </w:r>
            <w:r w:rsidRPr="000232D9">
              <w:rPr>
                <w:b/>
                <w:i/>
              </w:rPr>
              <w:t>Lorsqu’elle adopte des plans d’action et des mesures conformément à l’alinéa 4 du présent article, la Commission les communique au Parlement européen et aux États membres par l’intermédiaire du comité compétent visé à l’article 90, paragraphe 1, dans un délai d’un mois à compter de leur adoption.</w:t>
            </w:r>
            <w:bookmarkEnd w:id="143"/>
          </w:p>
        </w:tc>
      </w:tr>
    </w:tbl>
    <w:p w14:paraId="04B9E2C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6A3E17F4" w14:textId="77777777" w:rsidR="00834CC2" w:rsidRPr="000232D9" w:rsidRDefault="00834CC2" w:rsidP="00834CC2">
      <w:r w:rsidRPr="000232D9">
        <w:rPr>
          <w:rStyle w:val="HideTWBExt"/>
        </w:rPr>
        <w:t>&lt;/Amend&gt;</w:t>
      </w:r>
    </w:p>
    <w:p w14:paraId="45476960"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141</w:t>
      </w:r>
      <w:r w:rsidRPr="000232D9">
        <w:rPr>
          <w:rStyle w:val="HideTWBExt"/>
          <w:b w:val="0"/>
        </w:rPr>
        <w:t>&lt;/NumAm&gt;</w:t>
      </w:r>
    </w:p>
    <w:p w14:paraId="5FA25F51"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732F7F4A" w14:textId="77777777" w:rsidR="00834CC2" w:rsidRPr="000232D9" w:rsidRDefault="00834CC2" w:rsidP="00834CC2">
      <w:pPr>
        <w:pStyle w:val="NormalBold"/>
      </w:pPr>
      <w:r w:rsidRPr="000232D9">
        <w:rPr>
          <w:rStyle w:val="HideTWBExt"/>
          <w:b w:val="0"/>
        </w:rPr>
        <w:t>&lt;/RepeatBlock-By&gt;</w:t>
      </w:r>
    </w:p>
    <w:p w14:paraId="0033240F"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4FB15C3" w14:textId="77777777" w:rsidR="00834CC2" w:rsidRPr="000232D9" w:rsidRDefault="00834CC2" w:rsidP="00834CC2">
      <w:pPr>
        <w:pStyle w:val="NormalBold"/>
      </w:pPr>
      <w:r w:rsidRPr="000232D9">
        <w:rPr>
          <w:rStyle w:val="HideTWBExt"/>
          <w:b w:val="0"/>
        </w:rPr>
        <w:t>&lt;Article&gt;</w:t>
      </w:r>
      <w:r w:rsidRPr="000232D9">
        <w:t>Article 1 – alinéa 1 – point 10</w:t>
      </w:r>
      <w:r w:rsidRPr="000232D9">
        <w:rPr>
          <w:rStyle w:val="HideTWBExt"/>
          <w:b w:val="0"/>
        </w:rPr>
        <w:t>&lt;/Article&gt;</w:t>
      </w:r>
    </w:p>
    <w:p w14:paraId="6F7EAA29" w14:textId="77777777" w:rsidR="00834CC2" w:rsidRPr="000232D9" w:rsidRDefault="00834CC2" w:rsidP="00834CC2">
      <w:r w:rsidRPr="000232D9">
        <w:rPr>
          <w:rStyle w:val="HideTWBExt"/>
        </w:rPr>
        <w:t>&lt;DocAmend2&gt;</w:t>
      </w:r>
      <w:r w:rsidRPr="000232D9">
        <w:t>Décision (UE) 2021/1764 du Conseil</w:t>
      </w:r>
      <w:r w:rsidRPr="000232D9">
        <w:rPr>
          <w:rStyle w:val="HideTWBExt"/>
        </w:rPr>
        <w:t>&lt;/DocAmend2&gt;</w:t>
      </w:r>
    </w:p>
    <w:p w14:paraId="6952EAB1" w14:textId="77777777" w:rsidR="00834CC2" w:rsidRPr="000232D9" w:rsidRDefault="00834CC2" w:rsidP="00834CC2">
      <w:r w:rsidRPr="000232D9">
        <w:rPr>
          <w:rStyle w:val="HideTWBExt"/>
        </w:rPr>
        <w:t>&lt;Article2&gt;</w:t>
      </w:r>
      <w:r w:rsidRPr="000232D9">
        <w:t>Article 84 – partie introductive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2672F20" w14:textId="77777777" w:rsidTr="00F87118">
        <w:trPr>
          <w:trHeight w:val="240"/>
          <w:jc w:val="center"/>
        </w:trPr>
        <w:tc>
          <w:tcPr>
            <w:tcW w:w="9752" w:type="dxa"/>
            <w:gridSpan w:val="2"/>
            <w:tcBorders>
              <w:top w:val="nil"/>
              <w:left w:val="nil"/>
              <w:bottom w:val="nil"/>
              <w:right w:val="nil"/>
            </w:tcBorders>
          </w:tcPr>
          <w:p w14:paraId="2D02759F" w14:textId="77777777" w:rsidR="00834CC2" w:rsidRPr="000232D9" w:rsidRDefault="00834CC2" w:rsidP="00F87118"/>
        </w:tc>
      </w:tr>
      <w:tr w:rsidR="00834CC2" w:rsidRPr="000232D9" w14:paraId="469DA607" w14:textId="77777777" w:rsidTr="00F87118">
        <w:trPr>
          <w:trHeight w:val="240"/>
          <w:jc w:val="center"/>
        </w:trPr>
        <w:tc>
          <w:tcPr>
            <w:tcW w:w="4876" w:type="dxa"/>
            <w:tcBorders>
              <w:top w:val="nil"/>
              <w:left w:val="nil"/>
              <w:bottom w:val="nil"/>
              <w:right w:val="nil"/>
            </w:tcBorders>
            <w:hideMark/>
          </w:tcPr>
          <w:p w14:paraId="5B87BAB6"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0112BB07" w14:textId="77777777" w:rsidR="00834CC2" w:rsidRPr="000232D9" w:rsidRDefault="00834CC2" w:rsidP="00F87118">
            <w:pPr>
              <w:pStyle w:val="AmColumnHeading"/>
            </w:pPr>
            <w:r w:rsidRPr="000232D9">
              <w:t>Amendement</w:t>
            </w:r>
          </w:p>
        </w:tc>
      </w:tr>
      <w:tr w:rsidR="00834CC2" w:rsidRPr="000232D9" w14:paraId="5B0EC294" w14:textId="77777777" w:rsidTr="00F87118">
        <w:trPr>
          <w:jc w:val="center"/>
        </w:trPr>
        <w:tc>
          <w:tcPr>
            <w:tcW w:w="4876" w:type="dxa"/>
            <w:tcBorders>
              <w:top w:val="nil"/>
              <w:left w:val="nil"/>
              <w:bottom w:val="nil"/>
              <w:right w:val="nil"/>
            </w:tcBorders>
          </w:tcPr>
          <w:p w14:paraId="28F73403" w14:textId="77777777" w:rsidR="00834CC2" w:rsidRPr="000232D9" w:rsidRDefault="00834CC2" w:rsidP="00F87118">
            <w:pPr>
              <w:pStyle w:val="Normal6a"/>
            </w:pPr>
          </w:p>
        </w:tc>
        <w:tc>
          <w:tcPr>
            <w:tcW w:w="4876" w:type="dxa"/>
            <w:tcBorders>
              <w:top w:val="nil"/>
              <w:left w:val="nil"/>
              <w:bottom w:val="nil"/>
              <w:right w:val="nil"/>
            </w:tcBorders>
            <w:hideMark/>
          </w:tcPr>
          <w:p w14:paraId="2E931163" w14:textId="77777777" w:rsidR="00834CC2" w:rsidRPr="000232D9" w:rsidRDefault="00834CC2" w:rsidP="00F87118">
            <w:pPr>
              <w:pStyle w:val="Normal6a"/>
            </w:pPr>
            <w:bookmarkStart w:id="144" w:name="_Hlk230548911"/>
            <w:r w:rsidRPr="000232D9">
              <w:rPr>
                <w:b/>
                <w:i/>
              </w:rPr>
              <w:t>La dotation régionale visée au paragraphe 1 soutient des projets de coopération qui améliorent la résilience des PTOM et leur intégration régionale, en particulier dans les domaines de la connectivité sécurisée, de la coopération maritime durable, de la préparation aux catastrophes, de la sécurité alimentaire, de la résilience énergétique et de la coopération avec les pays voisins, les régions ultrapériphériques et les organisations régionales. Ces projets doivent contribuer à une diversification économique durable et apporter des avantages concrets aux communautés des PTOM.</w:t>
            </w:r>
            <w:bookmarkEnd w:id="144"/>
          </w:p>
        </w:tc>
      </w:tr>
    </w:tbl>
    <w:p w14:paraId="604B89C5"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CF13AE2" w14:textId="77777777" w:rsidR="00834CC2" w:rsidRPr="000232D9" w:rsidRDefault="00834CC2" w:rsidP="00834CC2">
      <w:r w:rsidRPr="000232D9">
        <w:rPr>
          <w:rStyle w:val="HideTWBExt"/>
        </w:rPr>
        <w:t>&lt;/Amend&gt;</w:t>
      </w:r>
    </w:p>
    <w:p w14:paraId="6B6A6D68"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142</w:t>
      </w:r>
      <w:r w:rsidRPr="000232D9">
        <w:rPr>
          <w:rStyle w:val="HideTWBExt"/>
          <w:b w:val="0"/>
        </w:rPr>
        <w:t>&lt;/NumAm&gt;</w:t>
      </w:r>
    </w:p>
    <w:p w14:paraId="6CF421DE"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6CC441D9" w14:textId="77777777" w:rsidR="00834CC2" w:rsidRPr="000232D9" w:rsidRDefault="00834CC2" w:rsidP="00834CC2">
      <w:pPr>
        <w:pStyle w:val="NormalBold"/>
      </w:pPr>
      <w:r w:rsidRPr="000232D9">
        <w:rPr>
          <w:rStyle w:val="HideTWBExt"/>
          <w:b w:val="0"/>
        </w:rPr>
        <w:t>&lt;/RepeatBlock-By&gt;</w:t>
      </w:r>
    </w:p>
    <w:p w14:paraId="401F19F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43312FD" w14:textId="77777777" w:rsidR="00834CC2" w:rsidRPr="000232D9" w:rsidRDefault="00834CC2" w:rsidP="00834CC2">
      <w:pPr>
        <w:pStyle w:val="NormalBold"/>
      </w:pPr>
      <w:r w:rsidRPr="000232D9">
        <w:rPr>
          <w:rStyle w:val="HideTWBExt"/>
          <w:b w:val="0"/>
        </w:rPr>
        <w:t>&lt;Article&gt;</w:t>
      </w:r>
      <w:r w:rsidRPr="000232D9">
        <w:t>Article 1 – alinéa 1 – point 11 – sous-point a</w:t>
      </w:r>
      <w:r w:rsidRPr="000232D9">
        <w:rPr>
          <w:rStyle w:val="HideTWBExt"/>
          <w:b w:val="0"/>
        </w:rPr>
        <w:t>&lt;/Article&gt;</w:t>
      </w:r>
    </w:p>
    <w:p w14:paraId="366C1E9F" w14:textId="77777777" w:rsidR="00834CC2" w:rsidRPr="000232D9" w:rsidRDefault="00834CC2" w:rsidP="00834CC2">
      <w:r w:rsidRPr="000232D9">
        <w:rPr>
          <w:rStyle w:val="HideTWBExt"/>
        </w:rPr>
        <w:t>&lt;DocAmend2&gt;</w:t>
      </w:r>
      <w:r w:rsidRPr="000232D9">
        <w:t>Décision (UE) 2021/1764 du Conseil</w:t>
      </w:r>
      <w:r w:rsidRPr="000232D9">
        <w:rPr>
          <w:rStyle w:val="HideTWBExt"/>
        </w:rPr>
        <w:t>&lt;/DocAmend2&gt;</w:t>
      </w:r>
    </w:p>
    <w:p w14:paraId="6CDF81C4" w14:textId="77777777" w:rsidR="00834CC2" w:rsidRPr="000232D9" w:rsidRDefault="00834CC2" w:rsidP="00834CC2">
      <w:r w:rsidRPr="000232D9">
        <w:rPr>
          <w:rStyle w:val="HideTWBExt"/>
        </w:rPr>
        <w:t>&lt;Article2&gt;</w:t>
      </w:r>
      <w:r w:rsidRPr="000232D9">
        <w:t>Article 85 – paragraphe 1</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7DC7B0CE" w14:textId="77777777" w:rsidTr="00F87118">
        <w:trPr>
          <w:trHeight w:val="240"/>
          <w:jc w:val="center"/>
        </w:trPr>
        <w:tc>
          <w:tcPr>
            <w:tcW w:w="9752" w:type="dxa"/>
            <w:gridSpan w:val="2"/>
            <w:tcBorders>
              <w:top w:val="nil"/>
              <w:left w:val="nil"/>
              <w:bottom w:val="nil"/>
              <w:right w:val="nil"/>
            </w:tcBorders>
          </w:tcPr>
          <w:p w14:paraId="55822B65" w14:textId="77777777" w:rsidR="00834CC2" w:rsidRPr="000232D9" w:rsidRDefault="00834CC2" w:rsidP="00F87118"/>
        </w:tc>
      </w:tr>
      <w:tr w:rsidR="00834CC2" w:rsidRPr="000232D9" w14:paraId="765C3EA8" w14:textId="77777777" w:rsidTr="00F87118">
        <w:trPr>
          <w:trHeight w:val="240"/>
          <w:jc w:val="center"/>
        </w:trPr>
        <w:tc>
          <w:tcPr>
            <w:tcW w:w="4876" w:type="dxa"/>
            <w:tcBorders>
              <w:top w:val="nil"/>
              <w:left w:val="nil"/>
              <w:bottom w:val="nil"/>
              <w:right w:val="nil"/>
            </w:tcBorders>
            <w:hideMark/>
          </w:tcPr>
          <w:p w14:paraId="70D6DD59"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DF68BC0" w14:textId="77777777" w:rsidR="00834CC2" w:rsidRPr="000232D9" w:rsidRDefault="00834CC2" w:rsidP="00F87118">
            <w:pPr>
              <w:pStyle w:val="AmColumnHeading"/>
            </w:pPr>
            <w:r w:rsidRPr="000232D9">
              <w:t>Amendement</w:t>
            </w:r>
          </w:p>
        </w:tc>
      </w:tr>
      <w:tr w:rsidR="00834CC2" w:rsidRPr="000232D9" w14:paraId="5A342D18" w14:textId="77777777" w:rsidTr="00F87118">
        <w:trPr>
          <w:jc w:val="center"/>
        </w:trPr>
        <w:tc>
          <w:tcPr>
            <w:tcW w:w="4876" w:type="dxa"/>
            <w:tcBorders>
              <w:top w:val="nil"/>
              <w:left w:val="nil"/>
              <w:bottom w:val="nil"/>
              <w:right w:val="nil"/>
            </w:tcBorders>
            <w:hideMark/>
          </w:tcPr>
          <w:p w14:paraId="4BDCA140" w14:textId="77777777" w:rsidR="00834CC2" w:rsidRPr="000232D9" w:rsidRDefault="00834CC2" w:rsidP="00F87118">
            <w:pPr>
              <w:pStyle w:val="Normal6a"/>
            </w:pPr>
            <w:r w:rsidRPr="000232D9">
              <w:t>1.</w:t>
            </w:r>
            <w:r w:rsidRPr="000232D9">
              <w:tab/>
              <w:t>Sauf disposition contraire prévue dans les actes de base pertinents, les personnes physiques d’un PTOM et, le cas échéant, les organes et institutions publics et privés compétents d’un PTOM sont admissibles à la participation aux programmes de l’Union et peuvent bénéficier d’un financement au titre de ces programmes dans les mêmes conditions que les ressortissants et les entités établies dans l’État membre dont relève ce PTOM, sous réserve des dispositions susceptibles de s’appliquer audit État membre.</w:t>
            </w:r>
          </w:p>
        </w:tc>
        <w:tc>
          <w:tcPr>
            <w:tcW w:w="4876" w:type="dxa"/>
            <w:tcBorders>
              <w:top w:val="nil"/>
              <w:left w:val="nil"/>
              <w:bottom w:val="nil"/>
              <w:right w:val="nil"/>
            </w:tcBorders>
            <w:hideMark/>
          </w:tcPr>
          <w:p w14:paraId="6A22F594" w14:textId="41CF7240" w:rsidR="00834CC2" w:rsidRPr="000232D9" w:rsidRDefault="00834CC2" w:rsidP="00F87118">
            <w:pPr>
              <w:pStyle w:val="Normal6a"/>
            </w:pPr>
            <w:r w:rsidRPr="000232D9">
              <w:t>1.</w:t>
            </w:r>
            <w:r w:rsidRPr="000232D9">
              <w:tab/>
              <w:t xml:space="preserve">Sauf disposition contraire prévue dans les actes de base pertinents, les personnes physiques d’un PTOM et, le cas échéant, les organes et institutions publics et privés compétents d’un PTOM sont admissibles à la participation aux programmes de l’Union et peuvent bénéficier d’un financement au titre de ces programmes dans les mêmes conditions que les ressortissants et les entités établies dans l’État membre dont relève ce PTOM, sous réserve des dispositions susceptibles de s’appliquer audit État membre. </w:t>
            </w:r>
            <w:bookmarkStart w:id="145" w:name="_Hlk230548948"/>
            <w:r w:rsidRPr="000232D9">
              <w:rPr>
                <w:b/>
                <w:i/>
              </w:rPr>
              <w:t xml:space="preserve">La Commission identifie et, si possible, contribue à lever les obstacles pratiques susceptibles de limiter la participation effective des autorités des PTOM et des entités </w:t>
            </w:r>
            <w:r w:rsidR="00BD75BB">
              <w:rPr>
                <w:b/>
                <w:i/>
              </w:rPr>
              <w:t>pouvant prétendre</w:t>
            </w:r>
            <w:r w:rsidRPr="000232D9">
              <w:rPr>
                <w:b/>
                <w:i/>
              </w:rPr>
              <w:t xml:space="preserve"> aux programmes de l’Union, y compris Erasmus+, Horizon Europe et le Fonds européen pour la compétitivité, en particulier les contraintes de cofinancement et les exigences administratives.</w:t>
            </w:r>
            <w:bookmarkEnd w:id="145"/>
          </w:p>
        </w:tc>
      </w:tr>
    </w:tbl>
    <w:p w14:paraId="1EB2D500"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DA22E53" w14:textId="77777777" w:rsidR="00834CC2" w:rsidRPr="000232D9" w:rsidRDefault="00834CC2" w:rsidP="00834CC2">
      <w:r w:rsidRPr="000232D9">
        <w:rPr>
          <w:rStyle w:val="HideTWBExt"/>
        </w:rPr>
        <w:t>&lt;/Amend&gt;</w:t>
      </w:r>
    </w:p>
    <w:p w14:paraId="6B423FA2"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143</w:t>
      </w:r>
      <w:r w:rsidRPr="000232D9">
        <w:rPr>
          <w:rStyle w:val="HideTWBExt"/>
          <w:b w:val="0"/>
        </w:rPr>
        <w:t>&lt;/NumAm&gt;</w:t>
      </w:r>
    </w:p>
    <w:p w14:paraId="67902D0D" w14:textId="77777777" w:rsidR="00834CC2" w:rsidRPr="000232D9" w:rsidRDefault="00834CC2" w:rsidP="00834CC2">
      <w:pPr>
        <w:pStyle w:val="NormalBold"/>
      </w:pPr>
      <w:r w:rsidRPr="000232D9">
        <w:rPr>
          <w:rStyle w:val="HideTWBExt"/>
          <w:b w:val="0"/>
        </w:rPr>
        <w:t>&lt;RepeatBlock-By&gt;&lt;Members&gt;</w:t>
      </w:r>
      <w:r w:rsidRPr="000232D9">
        <w:t>Marit Maij, Carla Tavares, Robert Biedroń</w:t>
      </w:r>
      <w:r w:rsidRPr="000232D9">
        <w:rPr>
          <w:rStyle w:val="HideTWBExt"/>
          <w:b w:val="0"/>
        </w:rPr>
        <w:t>&lt;/Members&gt;</w:t>
      </w:r>
    </w:p>
    <w:p w14:paraId="211D27A9" w14:textId="77777777" w:rsidR="00834CC2" w:rsidRPr="000232D9" w:rsidRDefault="00834CC2" w:rsidP="00834CC2">
      <w:pPr>
        <w:pStyle w:val="NormalBold"/>
      </w:pPr>
      <w:r w:rsidRPr="000232D9">
        <w:rPr>
          <w:rStyle w:val="HideTWBExt"/>
          <w:b w:val="0"/>
        </w:rPr>
        <w:t>&lt;/RepeatBlock-By&gt;</w:t>
      </w:r>
    </w:p>
    <w:p w14:paraId="7687535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4095EFE0" w14:textId="77777777" w:rsidR="00834CC2" w:rsidRPr="000232D9" w:rsidRDefault="00834CC2" w:rsidP="00834CC2">
      <w:pPr>
        <w:pStyle w:val="NormalBold"/>
      </w:pPr>
      <w:r w:rsidRPr="000232D9">
        <w:rPr>
          <w:rStyle w:val="HideTWBExt"/>
          <w:b w:val="0"/>
        </w:rPr>
        <w:t>&lt;Article&gt;</w:t>
      </w:r>
      <w:r w:rsidRPr="000232D9">
        <w:t>Article 1 – alinéa 1 – point 11 – sous-point a bis (nouveau)</w:t>
      </w:r>
      <w:r w:rsidRPr="000232D9">
        <w:rPr>
          <w:rStyle w:val="HideTWBExt"/>
          <w:b w:val="0"/>
        </w:rPr>
        <w:t>&lt;/Article&gt;</w:t>
      </w:r>
    </w:p>
    <w:p w14:paraId="53203D2A"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16D75777" w14:textId="77777777" w:rsidR="00834CC2" w:rsidRPr="000232D9" w:rsidRDefault="00834CC2" w:rsidP="00834CC2">
      <w:r w:rsidRPr="000232D9">
        <w:rPr>
          <w:rStyle w:val="HideTWBExt"/>
        </w:rPr>
        <w:t>&lt;Article2&gt;</w:t>
      </w:r>
      <w:r w:rsidRPr="000232D9">
        <w:t>Article 85 – paragraphe 3</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39207D6" w14:textId="77777777" w:rsidTr="00F87118">
        <w:trPr>
          <w:trHeight w:val="240"/>
          <w:jc w:val="center"/>
        </w:trPr>
        <w:tc>
          <w:tcPr>
            <w:tcW w:w="9752" w:type="dxa"/>
            <w:gridSpan w:val="2"/>
            <w:tcBorders>
              <w:top w:val="nil"/>
              <w:left w:val="nil"/>
              <w:bottom w:val="nil"/>
              <w:right w:val="nil"/>
            </w:tcBorders>
          </w:tcPr>
          <w:p w14:paraId="5E433696" w14:textId="77777777" w:rsidR="00834CC2" w:rsidRPr="000232D9" w:rsidRDefault="00834CC2" w:rsidP="00F87118"/>
        </w:tc>
      </w:tr>
      <w:tr w:rsidR="00834CC2" w:rsidRPr="000232D9" w14:paraId="67F64974" w14:textId="77777777" w:rsidTr="00F87118">
        <w:trPr>
          <w:trHeight w:val="240"/>
          <w:jc w:val="center"/>
        </w:trPr>
        <w:tc>
          <w:tcPr>
            <w:tcW w:w="4876" w:type="dxa"/>
            <w:tcBorders>
              <w:top w:val="nil"/>
              <w:left w:val="nil"/>
              <w:bottom w:val="nil"/>
              <w:right w:val="nil"/>
            </w:tcBorders>
            <w:hideMark/>
          </w:tcPr>
          <w:p w14:paraId="24437370"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AB0493B" w14:textId="77777777" w:rsidR="00834CC2" w:rsidRPr="000232D9" w:rsidRDefault="00834CC2" w:rsidP="00F87118">
            <w:pPr>
              <w:pStyle w:val="AmColumnHeading"/>
            </w:pPr>
            <w:r w:rsidRPr="000232D9">
              <w:t>Amendement</w:t>
            </w:r>
          </w:p>
        </w:tc>
      </w:tr>
      <w:tr w:rsidR="00834CC2" w:rsidRPr="000232D9" w14:paraId="08652EF4" w14:textId="77777777" w:rsidTr="00F87118">
        <w:trPr>
          <w:jc w:val="center"/>
        </w:trPr>
        <w:tc>
          <w:tcPr>
            <w:tcW w:w="4876" w:type="dxa"/>
            <w:tcBorders>
              <w:top w:val="nil"/>
              <w:left w:val="nil"/>
              <w:bottom w:val="nil"/>
              <w:right w:val="nil"/>
            </w:tcBorders>
          </w:tcPr>
          <w:p w14:paraId="6E6CCBFE" w14:textId="77777777" w:rsidR="00834CC2" w:rsidRPr="000232D9" w:rsidRDefault="00834CC2" w:rsidP="00F87118">
            <w:pPr>
              <w:pStyle w:val="Normal6a"/>
            </w:pPr>
          </w:p>
        </w:tc>
        <w:tc>
          <w:tcPr>
            <w:tcW w:w="4876" w:type="dxa"/>
            <w:tcBorders>
              <w:top w:val="nil"/>
              <w:left w:val="nil"/>
              <w:bottom w:val="nil"/>
              <w:right w:val="nil"/>
            </w:tcBorders>
            <w:hideMark/>
          </w:tcPr>
          <w:p w14:paraId="5EDABBD8" w14:textId="77777777" w:rsidR="00834CC2" w:rsidRPr="000232D9" w:rsidRDefault="00834CC2" w:rsidP="00F87118">
            <w:pPr>
              <w:pStyle w:val="Normal6a"/>
            </w:pPr>
            <w:bookmarkStart w:id="146" w:name="_Hlk230548979"/>
            <w:r w:rsidRPr="000232D9">
              <w:rPr>
                <w:b/>
                <w:i/>
              </w:rPr>
              <w:t>a bis)</w:t>
            </w:r>
            <w:r w:rsidRPr="000232D9">
              <w:tab/>
            </w:r>
            <w:r w:rsidRPr="000232D9">
              <w:rPr>
                <w:b/>
                <w:i/>
              </w:rPr>
              <w:t>Le paragraphe 3 est remplacé par le texte suivant</w:t>
            </w:r>
            <w:bookmarkEnd w:id="146"/>
            <w:r w:rsidRPr="000232D9">
              <w:rPr>
                <w:b/>
                <w:i/>
              </w:rPr>
              <w:t>:</w:t>
            </w:r>
          </w:p>
        </w:tc>
      </w:tr>
      <w:tr w:rsidR="00834CC2" w:rsidRPr="000232D9" w14:paraId="7161ACD3" w14:textId="77777777" w:rsidTr="00F87118">
        <w:trPr>
          <w:jc w:val="center"/>
        </w:trPr>
        <w:tc>
          <w:tcPr>
            <w:tcW w:w="4876" w:type="dxa"/>
            <w:tcBorders>
              <w:top w:val="nil"/>
              <w:left w:val="nil"/>
              <w:bottom w:val="nil"/>
              <w:right w:val="nil"/>
            </w:tcBorders>
            <w:hideMark/>
          </w:tcPr>
          <w:p w14:paraId="2CC7062E" w14:textId="77777777" w:rsidR="00834CC2" w:rsidRPr="000232D9" w:rsidRDefault="00834CC2" w:rsidP="00F87118">
            <w:pPr>
              <w:pStyle w:val="Normal6a"/>
            </w:pPr>
            <w:r w:rsidRPr="000232D9">
              <w:t>3. Le cas échéant, la Commission favorise l’accès des PTOM aux programmes de l’Union, ainsi qu’aux programmes et instruments de coopération de l’Union avec d’autres pays.</w:t>
            </w:r>
          </w:p>
        </w:tc>
        <w:tc>
          <w:tcPr>
            <w:tcW w:w="4876" w:type="dxa"/>
            <w:tcBorders>
              <w:top w:val="nil"/>
              <w:left w:val="nil"/>
              <w:bottom w:val="nil"/>
              <w:right w:val="nil"/>
            </w:tcBorders>
            <w:hideMark/>
          </w:tcPr>
          <w:p w14:paraId="6A44EDBF" w14:textId="77777777" w:rsidR="00834CC2" w:rsidRPr="000232D9" w:rsidRDefault="00834CC2" w:rsidP="00F87118">
            <w:pPr>
              <w:pStyle w:val="Normal6a"/>
            </w:pPr>
            <w:bookmarkStart w:id="147" w:name="_Hlk230548998"/>
            <w:r w:rsidRPr="000232D9">
              <w:t>«3. Le cas échéant, la Commission favorise l’accès des PTOM aux programmes de l’Union, ainsi qu’aux programmes et instruments de coopération de l’Union avec d’autres pays</w:t>
            </w:r>
            <w:r w:rsidRPr="000232D9">
              <w:rPr>
                <w:b/>
                <w:bCs/>
                <w:i/>
                <w:iCs/>
              </w:rPr>
              <w:t xml:space="preserve"> et apporte son soutien actif à cet égard</w:t>
            </w:r>
            <w:r w:rsidRPr="000232D9">
              <w:t xml:space="preserve">. </w:t>
            </w:r>
            <w:r w:rsidRPr="000232D9">
              <w:rPr>
                <w:b/>
                <w:i/>
              </w:rPr>
              <w:t>La Commission devrait examiner les obstacles que doivent surmonter les PTOM pour en faire la demande. La simplification de la bureaucratie est une priorité, et une assistance technique et administrative est accordée.</w:t>
            </w:r>
            <w:bookmarkEnd w:id="147"/>
            <w:r w:rsidRPr="000232D9">
              <w:rPr>
                <w:b/>
                <w:i/>
              </w:rPr>
              <w:t>»</w:t>
            </w:r>
          </w:p>
        </w:tc>
      </w:tr>
    </w:tbl>
    <w:p w14:paraId="4B2FFED5"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B5005AD" w14:textId="77777777" w:rsidR="00834CC2" w:rsidRPr="000232D9" w:rsidRDefault="00834CC2" w:rsidP="00834CC2">
      <w:pPr>
        <w:pStyle w:val="AmCrossRef"/>
      </w:pPr>
      <w:r w:rsidRPr="000232D9">
        <w:t>(Décision (UE) 2021/1764)</w:t>
      </w:r>
    </w:p>
    <w:p w14:paraId="17F67E97" w14:textId="77777777" w:rsidR="00834CC2" w:rsidRPr="000232D9" w:rsidRDefault="00834CC2" w:rsidP="00834CC2">
      <w:r w:rsidRPr="000232D9">
        <w:rPr>
          <w:rStyle w:val="HideTWBExt"/>
        </w:rPr>
        <w:t>&lt;/Amend&gt;</w:t>
      </w:r>
    </w:p>
    <w:p w14:paraId="4102A39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144</w:t>
      </w:r>
      <w:r w:rsidRPr="000232D9">
        <w:rPr>
          <w:rStyle w:val="HideTWBExt"/>
          <w:b w:val="0"/>
        </w:rPr>
        <w:t>&lt;/NumAm&gt;</w:t>
      </w:r>
    </w:p>
    <w:p w14:paraId="1D4B1A86"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65453668" w14:textId="77777777" w:rsidR="00834CC2" w:rsidRPr="000232D9" w:rsidRDefault="00834CC2" w:rsidP="00834CC2">
      <w:pPr>
        <w:pStyle w:val="NormalBold"/>
      </w:pPr>
      <w:r w:rsidRPr="000232D9">
        <w:rPr>
          <w:rStyle w:val="HideTWBExt"/>
          <w:b w:val="0"/>
        </w:rPr>
        <w:t>&lt;/RepeatBlock-By&gt;</w:t>
      </w:r>
    </w:p>
    <w:p w14:paraId="2B4528A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17360FC0" w14:textId="77777777" w:rsidR="00834CC2" w:rsidRPr="000232D9" w:rsidRDefault="00834CC2" w:rsidP="00834CC2">
      <w:pPr>
        <w:pStyle w:val="NormalBold"/>
      </w:pPr>
      <w:r w:rsidRPr="000232D9">
        <w:rPr>
          <w:rStyle w:val="HideTWBExt"/>
          <w:b w:val="0"/>
        </w:rPr>
        <w:t>&lt;Article&gt;</w:t>
      </w:r>
      <w:r w:rsidRPr="000232D9">
        <w:t>Article 1 – alinéa 1 – point 11 – sous-point a ter (nouveau)</w:t>
      </w:r>
      <w:r w:rsidRPr="000232D9">
        <w:rPr>
          <w:rStyle w:val="HideTWBExt"/>
          <w:b w:val="0"/>
        </w:rPr>
        <w:t>&lt;/Article&gt;</w:t>
      </w:r>
    </w:p>
    <w:p w14:paraId="1006F43F"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5D4D0E7" w14:textId="77777777" w:rsidR="00834CC2" w:rsidRPr="000232D9" w:rsidRDefault="00834CC2" w:rsidP="00834CC2">
      <w:r w:rsidRPr="000232D9">
        <w:rPr>
          <w:rStyle w:val="HideTWBExt"/>
        </w:rPr>
        <w:t>&lt;Article2&gt;</w:t>
      </w:r>
      <w:r w:rsidRPr="000232D9">
        <w:t>Article 85 – paragraphe 3</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B90AE6D" w14:textId="77777777" w:rsidTr="00F87118">
        <w:trPr>
          <w:trHeight w:val="240"/>
          <w:jc w:val="center"/>
        </w:trPr>
        <w:tc>
          <w:tcPr>
            <w:tcW w:w="9752" w:type="dxa"/>
            <w:gridSpan w:val="2"/>
            <w:tcBorders>
              <w:top w:val="nil"/>
              <w:left w:val="nil"/>
              <w:bottom w:val="nil"/>
              <w:right w:val="nil"/>
            </w:tcBorders>
          </w:tcPr>
          <w:p w14:paraId="005F1AB8" w14:textId="77777777" w:rsidR="00834CC2" w:rsidRPr="000232D9" w:rsidRDefault="00834CC2" w:rsidP="00F87118"/>
        </w:tc>
      </w:tr>
      <w:tr w:rsidR="00834CC2" w:rsidRPr="000232D9" w14:paraId="4265719B" w14:textId="77777777" w:rsidTr="00F87118">
        <w:trPr>
          <w:trHeight w:val="240"/>
          <w:jc w:val="center"/>
        </w:trPr>
        <w:tc>
          <w:tcPr>
            <w:tcW w:w="4876" w:type="dxa"/>
            <w:tcBorders>
              <w:top w:val="nil"/>
              <w:left w:val="nil"/>
              <w:bottom w:val="nil"/>
              <w:right w:val="nil"/>
            </w:tcBorders>
            <w:hideMark/>
          </w:tcPr>
          <w:p w14:paraId="58808488"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55694413" w14:textId="77777777" w:rsidR="00834CC2" w:rsidRPr="000232D9" w:rsidRDefault="00834CC2" w:rsidP="00F87118">
            <w:pPr>
              <w:pStyle w:val="AmColumnHeading"/>
            </w:pPr>
            <w:r w:rsidRPr="000232D9">
              <w:t>Amendement</w:t>
            </w:r>
          </w:p>
        </w:tc>
      </w:tr>
      <w:tr w:rsidR="00834CC2" w:rsidRPr="000232D9" w14:paraId="4F401AB6" w14:textId="77777777" w:rsidTr="00F87118">
        <w:trPr>
          <w:jc w:val="center"/>
        </w:trPr>
        <w:tc>
          <w:tcPr>
            <w:tcW w:w="4876" w:type="dxa"/>
            <w:tcBorders>
              <w:top w:val="nil"/>
              <w:left w:val="nil"/>
              <w:bottom w:val="nil"/>
              <w:right w:val="nil"/>
            </w:tcBorders>
          </w:tcPr>
          <w:p w14:paraId="48C425F1" w14:textId="77777777" w:rsidR="00834CC2" w:rsidRPr="000232D9" w:rsidRDefault="00834CC2" w:rsidP="00F87118">
            <w:pPr>
              <w:pStyle w:val="Normal6a"/>
            </w:pPr>
          </w:p>
        </w:tc>
        <w:tc>
          <w:tcPr>
            <w:tcW w:w="4876" w:type="dxa"/>
            <w:tcBorders>
              <w:top w:val="nil"/>
              <w:left w:val="nil"/>
              <w:bottom w:val="nil"/>
              <w:right w:val="nil"/>
            </w:tcBorders>
            <w:hideMark/>
          </w:tcPr>
          <w:p w14:paraId="27F07834" w14:textId="77777777" w:rsidR="00834CC2" w:rsidRPr="000232D9" w:rsidRDefault="00834CC2" w:rsidP="00F87118">
            <w:pPr>
              <w:pStyle w:val="Normal6a"/>
            </w:pPr>
            <w:bookmarkStart w:id="148" w:name="_Hlk230549036"/>
            <w:r w:rsidRPr="000232D9">
              <w:rPr>
                <w:b/>
                <w:i/>
              </w:rPr>
              <w:t>a ter)</w:t>
            </w:r>
            <w:r w:rsidRPr="000232D9">
              <w:tab/>
            </w:r>
            <w:r w:rsidRPr="000232D9">
              <w:rPr>
                <w:b/>
                <w:i/>
              </w:rPr>
              <w:t>Le paragraphe 3 est remplacé par le texte suivant:</w:t>
            </w:r>
            <w:bookmarkEnd w:id="148"/>
          </w:p>
        </w:tc>
      </w:tr>
      <w:tr w:rsidR="00834CC2" w:rsidRPr="000232D9" w14:paraId="0AAB4733" w14:textId="77777777" w:rsidTr="00F87118">
        <w:trPr>
          <w:jc w:val="center"/>
        </w:trPr>
        <w:tc>
          <w:tcPr>
            <w:tcW w:w="4876" w:type="dxa"/>
            <w:tcBorders>
              <w:top w:val="nil"/>
              <w:left w:val="nil"/>
              <w:bottom w:val="nil"/>
              <w:right w:val="nil"/>
            </w:tcBorders>
            <w:hideMark/>
          </w:tcPr>
          <w:p w14:paraId="694D9E51" w14:textId="77777777" w:rsidR="00834CC2" w:rsidRPr="000232D9" w:rsidRDefault="00834CC2" w:rsidP="00F87118">
            <w:pPr>
              <w:pStyle w:val="Normal6a"/>
            </w:pPr>
            <w:r w:rsidRPr="000232D9">
              <w:t>3. Le cas échéant, la Commission favorise l’accès des PTOM aux programmes de l’Union, ainsi qu’aux programmes et instruments de coopération de l’Union avec d’autres pays.</w:t>
            </w:r>
          </w:p>
        </w:tc>
        <w:tc>
          <w:tcPr>
            <w:tcW w:w="4876" w:type="dxa"/>
            <w:tcBorders>
              <w:top w:val="nil"/>
              <w:left w:val="nil"/>
              <w:bottom w:val="nil"/>
              <w:right w:val="nil"/>
            </w:tcBorders>
            <w:hideMark/>
          </w:tcPr>
          <w:p w14:paraId="61BF8056" w14:textId="3C77AC5D" w:rsidR="00834CC2" w:rsidRPr="000232D9" w:rsidRDefault="00834CC2" w:rsidP="00F87118">
            <w:pPr>
              <w:pStyle w:val="Normal6a"/>
            </w:pPr>
            <w:bookmarkStart w:id="149" w:name="_Hlk230549049"/>
            <w:r w:rsidRPr="000232D9">
              <w:t xml:space="preserve">«3. Le cas échéant, la Commission favorise </w:t>
            </w:r>
            <w:r w:rsidRPr="000232D9">
              <w:rPr>
                <w:b/>
                <w:i/>
              </w:rPr>
              <w:t xml:space="preserve">et facilite </w:t>
            </w:r>
            <w:r w:rsidRPr="000232D9">
              <w:t>l’accès des PTOM aux programmes de l’Union, ainsi qu’aux programmes et instruments de coopération de l’Union avec d’autres pays</w:t>
            </w:r>
            <w:r w:rsidRPr="000232D9">
              <w:rPr>
                <w:b/>
                <w:i/>
              </w:rPr>
              <w:t>, en tenant compte de la distance géographique entre les PTOM et les États membres auxquels ils sont liés</w:t>
            </w:r>
            <w:r w:rsidRPr="000232D9">
              <w:t xml:space="preserve">. </w:t>
            </w:r>
            <w:r w:rsidRPr="000232D9">
              <w:rPr>
                <w:b/>
                <w:i/>
              </w:rPr>
              <w:t>Une attention particulière est accordée au programme Erasmus+. Ces mesures peuvent comprendre l’adaptation des critères d’</w:t>
            </w:r>
            <w:r w:rsidR="00BD75BB">
              <w:rPr>
                <w:b/>
                <w:i/>
              </w:rPr>
              <w:t>admissibilité</w:t>
            </w:r>
            <w:r w:rsidRPr="000232D9">
              <w:rPr>
                <w:b/>
                <w:i/>
              </w:rPr>
              <w:t>, la mise en place d’actions spécifiques pour les PTOM, la fourniture d’une assistance technique renforcée et de points de contact, ainsi que le renforcement du soutien au développement des capacités pour la présentation de propositions et la mise en œuvre de projets</w:t>
            </w:r>
            <w:proofErr w:type="gramStart"/>
            <w:r w:rsidRPr="000232D9">
              <w:rPr>
                <w:b/>
                <w:i/>
              </w:rPr>
              <w:t>.</w:t>
            </w:r>
            <w:bookmarkEnd w:id="149"/>
            <w:r w:rsidRPr="000232D9">
              <w:rPr>
                <w:b/>
                <w:i/>
              </w:rPr>
              <w:t>»</w:t>
            </w:r>
            <w:proofErr w:type="gramEnd"/>
          </w:p>
        </w:tc>
      </w:tr>
    </w:tbl>
    <w:p w14:paraId="67D72ED7"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452CDA9A" w14:textId="77777777" w:rsidR="00834CC2" w:rsidRPr="000232D9" w:rsidRDefault="00834CC2" w:rsidP="00834CC2">
      <w:pPr>
        <w:pStyle w:val="AmCrossRef"/>
      </w:pPr>
      <w:r w:rsidRPr="000232D9">
        <w:t>(Décision (UE) 2021/1764)</w:t>
      </w:r>
    </w:p>
    <w:p w14:paraId="64CB2062" w14:textId="77777777" w:rsidR="00834CC2" w:rsidRPr="000232D9" w:rsidRDefault="00834CC2" w:rsidP="00834CC2">
      <w:r w:rsidRPr="000232D9">
        <w:rPr>
          <w:rStyle w:val="HideTWBExt"/>
        </w:rPr>
        <w:t>&lt;/Amend&gt;</w:t>
      </w:r>
    </w:p>
    <w:p w14:paraId="3131DB89"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145</w:t>
      </w:r>
      <w:r w:rsidRPr="000232D9">
        <w:rPr>
          <w:rStyle w:val="HideTWBExt"/>
          <w:b w:val="0"/>
        </w:rPr>
        <w:t>&lt;/NumAm&gt;</w:t>
      </w:r>
    </w:p>
    <w:p w14:paraId="60BFD209" w14:textId="77777777" w:rsidR="00834CC2" w:rsidRPr="000232D9" w:rsidRDefault="00834CC2" w:rsidP="00834CC2">
      <w:pPr>
        <w:pStyle w:val="NormalBold"/>
      </w:pPr>
      <w:r w:rsidRPr="000232D9">
        <w:rPr>
          <w:rStyle w:val="HideTWBExt"/>
          <w:b w:val="0"/>
        </w:rPr>
        <w:t>&lt;RepeatBlock-By&gt;&lt;Members&gt;</w:t>
      </w:r>
      <w:r w:rsidRPr="000232D9">
        <w:t>Damien Carême, Younous Omarjee</w:t>
      </w:r>
      <w:r w:rsidRPr="000232D9">
        <w:rPr>
          <w:rStyle w:val="HideTWBExt"/>
          <w:b w:val="0"/>
        </w:rPr>
        <w:t>&lt;/Members&gt;</w:t>
      </w:r>
    </w:p>
    <w:p w14:paraId="39E9971C" w14:textId="77777777" w:rsidR="00834CC2" w:rsidRPr="000232D9" w:rsidRDefault="00834CC2" w:rsidP="00834CC2">
      <w:pPr>
        <w:pStyle w:val="NormalBold"/>
      </w:pPr>
      <w:r w:rsidRPr="000232D9">
        <w:rPr>
          <w:rStyle w:val="HideTWBExt"/>
          <w:b w:val="0"/>
        </w:rPr>
        <w:t>&lt;/RepeatBlock-By&gt;</w:t>
      </w:r>
    </w:p>
    <w:p w14:paraId="5156DFF8"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CDAFBEC" w14:textId="77777777" w:rsidR="00834CC2" w:rsidRPr="000232D9" w:rsidRDefault="00834CC2" w:rsidP="00834CC2">
      <w:pPr>
        <w:pStyle w:val="NormalBold"/>
        <w:rPr>
          <w:rStyle w:val="HideTWBExt"/>
        </w:rPr>
      </w:pPr>
      <w:r w:rsidRPr="000232D9">
        <w:rPr>
          <w:rStyle w:val="HideTWBExt"/>
          <w:b w:val="0"/>
        </w:rPr>
        <w:t>&lt;Article&gt;</w:t>
      </w:r>
      <w:r w:rsidRPr="000232D9">
        <w:t>Article 1 – alinéa 1 – point 11 – point a quater (nouveau)</w:t>
      </w:r>
      <w:r w:rsidRPr="000232D9">
        <w:rPr>
          <w:rStyle w:val="HideTWBExt"/>
          <w:b w:val="0"/>
        </w:rPr>
        <w:t>&lt;/Article&gt;</w:t>
      </w:r>
    </w:p>
    <w:p w14:paraId="47FF4382"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6CDA39A" w14:textId="77777777" w:rsidR="00834CC2" w:rsidRPr="000232D9" w:rsidRDefault="00834CC2" w:rsidP="00834CC2">
      <w:pPr>
        <w:rPr>
          <w:rStyle w:val="HideTWBExt"/>
        </w:rPr>
      </w:pPr>
      <w:r w:rsidRPr="000232D9">
        <w:rPr>
          <w:rStyle w:val="HideTWBExt"/>
        </w:rPr>
        <w:t>&lt;Article2&gt;</w:t>
      </w:r>
      <w:r w:rsidRPr="000232D9">
        <w:t>Article 85 – paragraphe 3 bis (nouveau)</w:t>
      </w:r>
      <w:r w:rsidRPr="000232D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DF37594" w14:textId="77777777" w:rsidTr="00F87118">
        <w:trPr>
          <w:trHeight w:val="240"/>
          <w:jc w:val="center"/>
        </w:trPr>
        <w:tc>
          <w:tcPr>
            <w:tcW w:w="9752" w:type="dxa"/>
            <w:gridSpan w:val="2"/>
            <w:tcBorders>
              <w:top w:val="nil"/>
              <w:left w:val="nil"/>
              <w:bottom w:val="nil"/>
              <w:right w:val="nil"/>
            </w:tcBorders>
          </w:tcPr>
          <w:p w14:paraId="3A0A0876" w14:textId="77777777" w:rsidR="00834CC2" w:rsidRPr="000232D9" w:rsidRDefault="00834CC2" w:rsidP="00F87118"/>
        </w:tc>
      </w:tr>
      <w:tr w:rsidR="00834CC2" w:rsidRPr="000232D9" w14:paraId="238B3478" w14:textId="77777777" w:rsidTr="00F87118">
        <w:trPr>
          <w:trHeight w:val="240"/>
          <w:jc w:val="center"/>
        </w:trPr>
        <w:tc>
          <w:tcPr>
            <w:tcW w:w="4876" w:type="dxa"/>
            <w:tcBorders>
              <w:top w:val="nil"/>
              <w:left w:val="nil"/>
              <w:bottom w:val="nil"/>
              <w:right w:val="nil"/>
            </w:tcBorders>
            <w:hideMark/>
          </w:tcPr>
          <w:p w14:paraId="6FF27904" w14:textId="77777777" w:rsidR="00834CC2" w:rsidRPr="000232D9" w:rsidRDefault="00834CC2" w:rsidP="00F87118">
            <w:pPr>
              <w:pStyle w:val="AmColumnHeading"/>
            </w:pPr>
            <w:r w:rsidRPr="000232D9">
              <w:t>Texte en vigueur</w:t>
            </w:r>
          </w:p>
        </w:tc>
        <w:tc>
          <w:tcPr>
            <w:tcW w:w="4876" w:type="dxa"/>
            <w:tcBorders>
              <w:top w:val="nil"/>
              <w:left w:val="nil"/>
              <w:bottom w:val="nil"/>
              <w:right w:val="nil"/>
            </w:tcBorders>
            <w:hideMark/>
          </w:tcPr>
          <w:p w14:paraId="44198EE1" w14:textId="77777777" w:rsidR="00834CC2" w:rsidRPr="000232D9" w:rsidRDefault="00834CC2" w:rsidP="00F87118">
            <w:pPr>
              <w:pStyle w:val="AmColumnHeading"/>
            </w:pPr>
            <w:r w:rsidRPr="000232D9">
              <w:t>Amendement</w:t>
            </w:r>
          </w:p>
        </w:tc>
      </w:tr>
      <w:tr w:rsidR="00834CC2" w:rsidRPr="000232D9" w14:paraId="0512845F" w14:textId="77777777" w:rsidTr="00F87118">
        <w:trPr>
          <w:jc w:val="center"/>
        </w:trPr>
        <w:tc>
          <w:tcPr>
            <w:tcW w:w="4876" w:type="dxa"/>
            <w:tcBorders>
              <w:top w:val="nil"/>
              <w:left w:val="nil"/>
              <w:bottom w:val="nil"/>
              <w:right w:val="nil"/>
            </w:tcBorders>
          </w:tcPr>
          <w:p w14:paraId="2E689432" w14:textId="77777777" w:rsidR="00834CC2" w:rsidRPr="000232D9" w:rsidRDefault="00834CC2" w:rsidP="00F87118">
            <w:pPr>
              <w:pStyle w:val="Normal6a"/>
            </w:pPr>
          </w:p>
        </w:tc>
        <w:tc>
          <w:tcPr>
            <w:tcW w:w="4876" w:type="dxa"/>
            <w:tcBorders>
              <w:top w:val="nil"/>
              <w:left w:val="nil"/>
              <w:bottom w:val="nil"/>
              <w:right w:val="nil"/>
            </w:tcBorders>
          </w:tcPr>
          <w:p w14:paraId="7D0A0945" w14:textId="77777777" w:rsidR="00834CC2" w:rsidRPr="000232D9" w:rsidRDefault="00834CC2" w:rsidP="00F87118">
            <w:pPr>
              <w:pStyle w:val="Normal6a"/>
              <w:rPr>
                <w:b/>
                <w:i/>
              </w:rPr>
            </w:pPr>
            <w:bookmarkStart w:id="150" w:name="_Hlk230549085"/>
            <w:r w:rsidRPr="000232D9">
              <w:rPr>
                <w:b/>
                <w:i/>
              </w:rPr>
              <w:t>a quater)</w:t>
            </w:r>
            <w:r w:rsidRPr="000232D9">
              <w:rPr>
                <w:b/>
                <w:i/>
              </w:rPr>
              <w:tab/>
              <w:t>Le paragraphe suivant est ajouté:</w:t>
            </w:r>
            <w:bookmarkEnd w:id="150"/>
          </w:p>
        </w:tc>
      </w:tr>
      <w:tr w:rsidR="00834CC2" w:rsidRPr="000232D9" w14:paraId="66674043" w14:textId="77777777" w:rsidTr="00F87118">
        <w:trPr>
          <w:jc w:val="center"/>
        </w:trPr>
        <w:tc>
          <w:tcPr>
            <w:tcW w:w="4876" w:type="dxa"/>
            <w:tcBorders>
              <w:top w:val="nil"/>
              <w:left w:val="nil"/>
              <w:bottom w:val="nil"/>
              <w:right w:val="nil"/>
            </w:tcBorders>
          </w:tcPr>
          <w:p w14:paraId="326CDDFF" w14:textId="77777777" w:rsidR="00834CC2" w:rsidRPr="000232D9" w:rsidRDefault="00834CC2" w:rsidP="00F87118">
            <w:pPr>
              <w:pStyle w:val="Normal6a"/>
            </w:pPr>
          </w:p>
        </w:tc>
        <w:tc>
          <w:tcPr>
            <w:tcW w:w="4876" w:type="dxa"/>
            <w:tcBorders>
              <w:top w:val="nil"/>
              <w:left w:val="nil"/>
              <w:bottom w:val="nil"/>
              <w:right w:val="nil"/>
            </w:tcBorders>
            <w:hideMark/>
          </w:tcPr>
          <w:p w14:paraId="158D3CEE" w14:textId="77777777" w:rsidR="00834CC2" w:rsidRPr="000232D9" w:rsidRDefault="00834CC2" w:rsidP="00F87118">
            <w:pPr>
              <w:pStyle w:val="Normal6a"/>
            </w:pPr>
            <w:bookmarkStart w:id="151" w:name="_Hlk230549095"/>
            <w:r w:rsidRPr="000232D9">
              <w:rPr>
                <w:b/>
                <w:i/>
              </w:rPr>
              <w:t>«3 bis.</w:t>
            </w:r>
            <w:r w:rsidRPr="000232D9">
              <w:tab/>
            </w:r>
            <w:r w:rsidRPr="000232D9">
              <w:rPr>
                <w:b/>
                <w:i/>
              </w:rPr>
              <w:t>Afin de suivre et d’évaluer les incidences sociales et environnementales des projets d’infrastructure et de transition énergétique financés par l’Union dans les PTOM, la Commission met en place un groupe de suivi des projets d’infrastructure et de transition énergétique.</w:t>
            </w:r>
            <w:bookmarkEnd w:id="151"/>
            <w:r w:rsidRPr="000232D9">
              <w:rPr>
                <w:b/>
                <w:i/>
              </w:rPr>
              <w:t>»</w:t>
            </w:r>
          </w:p>
        </w:tc>
      </w:tr>
    </w:tbl>
    <w:p w14:paraId="22194753"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3ED1EDBB" w14:textId="77777777" w:rsidR="00834CC2" w:rsidRPr="000232D9" w:rsidRDefault="00834CC2" w:rsidP="00834CC2">
      <w:pPr>
        <w:pStyle w:val="AmCrossRef"/>
      </w:pPr>
      <w:r w:rsidRPr="000232D9">
        <w:t>(Décision (UE) 2021/1764)</w:t>
      </w:r>
    </w:p>
    <w:p w14:paraId="1699E9B7" w14:textId="77777777" w:rsidR="00834CC2" w:rsidRPr="000232D9" w:rsidRDefault="00834CC2" w:rsidP="00834CC2">
      <w:r w:rsidRPr="000232D9">
        <w:rPr>
          <w:rStyle w:val="HideTWBExt"/>
        </w:rPr>
        <w:t>&lt;/Amend&gt;</w:t>
      </w:r>
    </w:p>
    <w:p w14:paraId="54928F62"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146</w:t>
      </w:r>
      <w:r w:rsidRPr="000232D9">
        <w:rPr>
          <w:rStyle w:val="HideTWBExt"/>
          <w:b w:val="0"/>
        </w:rPr>
        <w:t>&lt;/NumAm&gt;</w:t>
      </w:r>
    </w:p>
    <w:p w14:paraId="15937DA4" w14:textId="77777777" w:rsidR="00834CC2" w:rsidRPr="000232D9" w:rsidRDefault="00834CC2" w:rsidP="00834CC2">
      <w:pPr>
        <w:pStyle w:val="NormalBold"/>
      </w:pPr>
      <w:r w:rsidRPr="000232D9">
        <w:rPr>
          <w:rStyle w:val="HideTWBExt"/>
          <w:b w:val="0"/>
        </w:rPr>
        <w:t>&lt;RepeatBlock-By&gt;&lt;Members&gt;</w:t>
      </w:r>
      <w:r w:rsidRPr="000232D9">
        <w:t>Younous Omarjee, Damien Carême</w:t>
      </w:r>
      <w:r w:rsidRPr="000232D9">
        <w:rPr>
          <w:rStyle w:val="HideTWBExt"/>
          <w:b w:val="0"/>
        </w:rPr>
        <w:t>&lt;/Members&gt;</w:t>
      </w:r>
    </w:p>
    <w:p w14:paraId="5647CAA7" w14:textId="77777777" w:rsidR="00834CC2" w:rsidRPr="000232D9" w:rsidRDefault="00834CC2" w:rsidP="00834CC2">
      <w:pPr>
        <w:pStyle w:val="NormalBold"/>
      </w:pPr>
      <w:r w:rsidRPr="000232D9">
        <w:rPr>
          <w:rStyle w:val="HideTWBExt"/>
          <w:b w:val="0"/>
        </w:rPr>
        <w:t>&lt;/RepeatBlock-By&gt;</w:t>
      </w:r>
    </w:p>
    <w:p w14:paraId="1B364CDA"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D2EF50E" w14:textId="77777777" w:rsidR="00834CC2" w:rsidRPr="000232D9" w:rsidRDefault="00834CC2" w:rsidP="00834CC2">
      <w:pPr>
        <w:pStyle w:val="NormalBold"/>
      </w:pPr>
      <w:r w:rsidRPr="000232D9">
        <w:rPr>
          <w:rStyle w:val="HideTWBExt"/>
          <w:b w:val="0"/>
        </w:rPr>
        <w:t>&lt;Article&gt;</w:t>
      </w:r>
      <w:r w:rsidRPr="000232D9">
        <w:t>Annexe I – paragraphe 1 – point 2</w:t>
      </w:r>
      <w:r w:rsidRPr="000232D9">
        <w:rPr>
          <w:rStyle w:val="HideTWBExt"/>
          <w:b w:val="0"/>
        </w:rPr>
        <w:t>&lt;/Article&gt;</w:t>
      </w:r>
    </w:p>
    <w:p w14:paraId="5D7BD3DB"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727B541E" w14:textId="2D3965AD" w:rsidR="00834CC2" w:rsidRPr="000232D9" w:rsidRDefault="00834CC2" w:rsidP="00834CC2">
      <w:r w:rsidRPr="000232D9">
        <w:rPr>
          <w:rStyle w:val="HideTWBExt"/>
        </w:rPr>
        <w:t>&lt;Article2&gt;</w:t>
      </w:r>
      <w:r w:rsidRPr="000232D9">
        <w:t xml:space="preserve">Annexe I – </w:t>
      </w:r>
      <w:r w:rsidR="006642DD">
        <w:t>a</w:t>
      </w:r>
      <w:r w:rsidRPr="000232D9">
        <w:t>rticle premier – paragraphe 1 – point a – premier alinéa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4EB1086" w14:textId="77777777" w:rsidTr="00F87118">
        <w:trPr>
          <w:trHeight w:val="240"/>
          <w:jc w:val="center"/>
        </w:trPr>
        <w:tc>
          <w:tcPr>
            <w:tcW w:w="9752" w:type="dxa"/>
            <w:gridSpan w:val="2"/>
            <w:tcBorders>
              <w:top w:val="nil"/>
              <w:left w:val="nil"/>
              <w:bottom w:val="nil"/>
              <w:right w:val="nil"/>
            </w:tcBorders>
          </w:tcPr>
          <w:p w14:paraId="005701C2" w14:textId="77777777" w:rsidR="00834CC2" w:rsidRPr="000232D9" w:rsidRDefault="00834CC2" w:rsidP="00F87118"/>
        </w:tc>
      </w:tr>
      <w:tr w:rsidR="00834CC2" w:rsidRPr="000232D9" w14:paraId="58025FA7" w14:textId="77777777" w:rsidTr="00F87118">
        <w:trPr>
          <w:trHeight w:val="240"/>
          <w:jc w:val="center"/>
        </w:trPr>
        <w:tc>
          <w:tcPr>
            <w:tcW w:w="4876" w:type="dxa"/>
            <w:tcBorders>
              <w:top w:val="nil"/>
              <w:left w:val="nil"/>
              <w:bottom w:val="nil"/>
              <w:right w:val="nil"/>
            </w:tcBorders>
            <w:hideMark/>
          </w:tcPr>
          <w:p w14:paraId="68E59C20"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4BA36FBC" w14:textId="77777777" w:rsidR="00834CC2" w:rsidRPr="000232D9" w:rsidRDefault="00834CC2" w:rsidP="00F87118">
            <w:pPr>
              <w:pStyle w:val="AmColumnHeading"/>
            </w:pPr>
            <w:r w:rsidRPr="000232D9">
              <w:t>Amendement</w:t>
            </w:r>
          </w:p>
        </w:tc>
      </w:tr>
      <w:tr w:rsidR="00834CC2" w:rsidRPr="000232D9" w14:paraId="1EA492ED" w14:textId="77777777" w:rsidTr="00F87118">
        <w:trPr>
          <w:jc w:val="center"/>
        </w:trPr>
        <w:tc>
          <w:tcPr>
            <w:tcW w:w="4876" w:type="dxa"/>
            <w:tcBorders>
              <w:top w:val="nil"/>
              <w:left w:val="nil"/>
              <w:bottom w:val="nil"/>
              <w:right w:val="nil"/>
            </w:tcBorders>
            <w:hideMark/>
          </w:tcPr>
          <w:p w14:paraId="6E1C7A22" w14:textId="77777777" w:rsidR="00834CC2" w:rsidRPr="000232D9" w:rsidRDefault="00834CC2" w:rsidP="00F87118">
            <w:pPr>
              <w:pStyle w:val="Normal6a"/>
            </w:pPr>
            <w:r w:rsidRPr="000232D9">
              <w:t>a)</w:t>
            </w:r>
            <w:r w:rsidRPr="000232D9">
              <w:tab/>
              <w:t>le soutien programmable territorial (bilatéral) et régional au développement à long terme de tous les PTOM finance particulièrement les initiatives visées dans le document de programmation. S’il y a lieu, le document de programmation accorde une attention particulière aux actions visant le renforcement de la gouvernance et des capacités institutionnelles des PTOM bénéficiaires et, le cas échéant, au probable calendrier des actions envisagées.</w:t>
            </w:r>
          </w:p>
        </w:tc>
        <w:tc>
          <w:tcPr>
            <w:tcW w:w="4876" w:type="dxa"/>
            <w:tcBorders>
              <w:top w:val="nil"/>
              <w:left w:val="nil"/>
              <w:bottom w:val="nil"/>
              <w:right w:val="nil"/>
            </w:tcBorders>
            <w:hideMark/>
          </w:tcPr>
          <w:p w14:paraId="55865CD7" w14:textId="77777777" w:rsidR="00834CC2" w:rsidRPr="000232D9" w:rsidRDefault="00834CC2" w:rsidP="00F87118">
            <w:pPr>
              <w:pStyle w:val="Normal6a"/>
            </w:pPr>
            <w:bookmarkStart w:id="152" w:name="_Hlk230549157"/>
            <w:r w:rsidRPr="000232D9">
              <w:t>a)</w:t>
            </w:r>
            <w:r w:rsidRPr="000232D9">
              <w:tab/>
              <w:t>le soutien programmable territorial (bilatéral) et régional au développement à long terme de tous les PTOM finance particulièrement les initiatives visées dans le document de programmation</w:t>
            </w:r>
            <w:r w:rsidRPr="000232D9">
              <w:rPr>
                <w:b/>
                <w:i/>
              </w:rPr>
              <w:t>, et peut aussi prendre la forme d'un appui budgétaire direct</w:t>
            </w:r>
            <w:r w:rsidRPr="000232D9">
              <w:t>. S’il y a lieu, le document de programmation accorde une attention particulière aux actions visant le renforcement de la gouvernance et des capacités institutionnelles des PTOM bénéficiaires et, le cas échéant, au probable calendrier des actions envisagées.</w:t>
            </w:r>
            <w:bookmarkEnd w:id="152"/>
          </w:p>
        </w:tc>
      </w:tr>
    </w:tbl>
    <w:p w14:paraId="2AA55A60"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2488EB45" w14:textId="77777777" w:rsidR="00834CC2" w:rsidRPr="000232D9" w:rsidRDefault="00834CC2" w:rsidP="00834CC2">
      <w:r w:rsidRPr="000232D9">
        <w:rPr>
          <w:rStyle w:val="HideTWBExt"/>
        </w:rPr>
        <w:t>&lt;/Amend&gt;</w:t>
      </w:r>
    </w:p>
    <w:p w14:paraId="324479A8"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147</w:t>
      </w:r>
      <w:r w:rsidRPr="000232D9">
        <w:rPr>
          <w:rStyle w:val="HideTWBExt"/>
          <w:b w:val="0"/>
        </w:rPr>
        <w:t>&lt;/NumAm&gt;</w:t>
      </w:r>
    </w:p>
    <w:p w14:paraId="07FC0324"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6A113F23" w14:textId="77777777" w:rsidR="00834CC2" w:rsidRPr="000232D9" w:rsidRDefault="00834CC2" w:rsidP="00834CC2">
      <w:pPr>
        <w:pStyle w:val="NormalBold"/>
      </w:pPr>
      <w:r w:rsidRPr="000232D9">
        <w:rPr>
          <w:rStyle w:val="HideTWBExt"/>
          <w:b w:val="0"/>
        </w:rPr>
        <w:t>&lt;/RepeatBlock-By&gt;</w:t>
      </w:r>
    </w:p>
    <w:p w14:paraId="32B0115C"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796C2A0" w14:textId="77777777" w:rsidR="00834CC2" w:rsidRPr="000232D9" w:rsidRDefault="00834CC2" w:rsidP="00834CC2">
      <w:pPr>
        <w:pStyle w:val="NormalBold"/>
      </w:pPr>
      <w:r w:rsidRPr="000232D9">
        <w:rPr>
          <w:rStyle w:val="HideTWBExt"/>
          <w:b w:val="0"/>
        </w:rPr>
        <w:t>&lt;Article&gt;</w:t>
      </w:r>
      <w:r w:rsidRPr="000232D9">
        <w:t>Annexe I – paragraphe 1 – point 2</w:t>
      </w:r>
      <w:r w:rsidRPr="000232D9">
        <w:rPr>
          <w:rStyle w:val="HideTWBExt"/>
          <w:b w:val="0"/>
        </w:rPr>
        <w:t>&lt;/Article&gt;</w:t>
      </w:r>
    </w:p>
    <w:p w14:paraId="5DB5438C"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0DED4062" w14:textId="2D91EC7B" w:rsidR="00834CC2" w:rsidRPr="000232D9" w:rsidRDefault="00834CC2" w:rsidP="00834CC2">
      <w:r w:rsidRPr="000232D9">
        <w:rPr>
          <w:rStyle w:val="HideTWBExt"/>
        </w:rPr>
        <w:t>&lt;Article2&gt;</w:t>
      </w:r>
      <w:r w:rsidRPr="000232D9">
        <w:t xml:space="preserve">Annexe I – </w:t>
      </w:r>
      <w:r w:rsidR="006642DD">
        <w:t>a</w:t>
      </w:r>
      <w:r w:rsidRPr="000232D9">
        <w:t>rticle premier – paragraphe 1 – point a – deuxième alinéa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5BC62D3D" w14:textId="77777777" w:rsidTr="00F87118">
        <w:trPr>
          <w:trHeight w:val="240"/>
          <w:jc w:val="center"/>
        </w:trPr>
        <w:tc>
          <w:tcPr>
            <w:tcW w:w="9752" w:type="dxa"/>
            <w:gridSpan w:val="2"/>
            <w:tcBorders>
              <w:top w:val="nil"/>
              <w:left w:val="nil"/>
              <w:bottom w:val="nil"/>
              <w:right w:val="nil"/>
            </w:tcBorders>
          </w:tcPr>
          <w:p w14:paraId="61CBA001" w14:textId="77777777" w:rsidR="00834CC2" w:rsidRPr="000232D9" w:rsidRDefault="00834CC2" w:rsidP="00F87118"/>
        </w:tc>
      </w:tr>
      <w:tr w:rsidR="00834CC2" w:rsidRPr="000232D9" w14:paraId="22EEFFE6" w14:textId="77777777" w:rsidTr="00F87118">
        <w:trPr>
          <w:trHeight w:val="240"/>
          <w:jc w:val="center"/>
        </w:trPr>
        <w:tc>
          <w:tcPr>
            <w:tcW w:w="4876" w:type="dxa"/>
            <w:tcBorders>
              <w:top w:val="nil"/>
              <w:left w:val="nil"/>
              <w:bottom w:val="nil"/>
              <w:right w:val="nil"/>
            </w:tcBorders>
            <w:hideMark/>
          </w:tcPr>
          <w:p w14:paraId="5CC2660F"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28D232AE" w14:textId="77777777" w:rsidR="00834CC2" w:rsidRPr="000232D9" w:rsidRDefault="00834CC2" w:rsidP="00F87118">
            <w:pPr>
              <w:pStyle w:val="AmColumnHeading"/>
            </w:pPr>
            <w:r w:rsidRPr="000232D9">
              <w:t>Amendement</w:t>
            </w:r>
          </w:p>
        </w:tc>
      </w:tr>
      <w:tr w:rsidR="00834CC2" w:rsidRPr="000232D9" w14:paraId="6F750832" w14:textId="77777777" w:rsidTr="00F87118">
        <w:trPr>
          <w:jc w:val="center"/>
        </w:trPr>
        <w:tc>
          <w:tcPr>
            <w:tcW w:w="4876" w:type="dxa"/>
            <w:tcBorders>
              <w:top w:val="nil"/>
              <w:left w:val="nil"/>
              <w:bottom w:val="nil"/>
              <w:right w:val="nil"/>
            </w:tcBorders>
            <w:hideMark/>
          </w:tcPr>
          <w:p w14:paraId="45DBE75B" w14:textId="77777777" w:rsidR="00834CC2" w:rsidRPr="000232D9" w:rsidRDefault="00834CC2" w:rsidP="00F87118">
            <w:pPr>
              <w:pStyle w:val="Normal6a"/>
            </w:pPr>
            <w:r w:rsidRPr="000232D9">
              <w:t>Le montant consacré à la coopération territoriale (bilatérale) est alloué en fonction des spécificités, des besoins, du niveau de développement et des performances des PTOM, selon une série limitée de critères spécifiques, en tenant compte de l’importance de la population, le cas échéant, du produit intérieur brut (PIB), de la pauvreté et des inégalités, du niveau des dotations antérieures, des capacités d’absorption des PTOM, des circonstances exceptionnelles et des contraintes liées à l’isolement géographique des PTOM mentionnés à l’article 9.</w:t>
            </w:r>
          </w:p>
        </w:tc>
        <w:tc>
          <w:tcPr>
            <w:tcW w:w="4876" w:type="dxa"/>
            <w:tcBorders>
              <w:top w:val="nil"/>
              <w:left w:val="nil"/>
              <w:bottom w:val="nil"/>
              <w:right w:val="nil"/>
            </w:tcBorders>
            <w:hideMark/>
          </w:tcPr>
          <w:p w14:paraId="20476EDE" w14:textId="77777777" w:rsidR="00834CC2" w:rsidRPr="000232D9" w:rsidRDefault="00834CC2" w:rsidP="00F87118">
            <w:pPr>
              <w:pStyle w:val="Normal6a"/>
            </w:pPr>
            <w:bookmarkStart w:id="153" w:name="_Hlk230549198"/>
            <w:r w:rsidRPr="000232D9">
              <w:t>Le montant consacré à la coopération territoriale (bilatérale) est alloué en fonction des spécificités, des besoins, du niveau de développement et des performances des PTOM, selon une série limitée de critères spécifiques, en tenant compte de l’importance de la population, le cas échéant, du produit intérieur brut (PIB), de la pauvreté et des inégalités, du niveau des dotations antérieures, des capacités d’absorption des PTOM, des circonstances exceptionnelles et des contraintes liées à l’isolement géographique des PTOM mentionnés à l’article 9</w:t>
            </w:r>
            <w:r w:rsidRPr="000232D9">
              <w:rPr>
                <w:b/>
                <w:i/>
              </w:rPr>
              <w:t>, ainsi que de leur importance stratégique pour l’Union, de l’étendue des zones maritimes concernées, de leur positionnement géographique, de leur rôle dans la sécurité maritime et la connectivité régionale, et des besoins liés à la résilience et à la maintenance des infrastructures critiques</w:t>
            </w:r>
            <w:r w:rsidRPr="000232D9">
              <w:t>.</w:t>
            </w:r>
            <w:bookmarkEnd w:id="153"/>
          </w:p>
        </w:tc>
      </w:tr>
    </w:tbl>
    <w:p w14:paraId="77C8664A"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5E091619" w14:textId="77777777" w:rsidR="00834CC2" w:rsidRPr="000232D9" w:rsidRDefault="00834CC2" w:rsidP="00834CC2">
      <w:r w:rsidRPr="000232D9">
        <w:rPr>
          <w:rStyle w:val="HideTWBExt"/>
        </w:rPr>
        <w:t>&lt;/Amend&gt;</w:t>
      </w:r>
    </w:p>
    <w:p w14:paraId="7E20980F"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148</w:t>
      </w:r>
      <w:r w:rsidRPr="000232D9">
        <w:rPr>
          <w:rStyle w:val="HideTWBExt"/>
          <w:b w:val="0"/>
        </w:rPr>
        <w:t>&lt;/NumAm&gt;</w:t>
      </w:r>
    </w:p>
    <w:p w14:paraId="4376861D"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3503DA62" w14:textId="77777777" w:rsidR="00834CC2" w:rsidRPr="000232D9" w:rsidRDefault="00834CC2" w:rsidP="00834CC2">
      <w:pPr>
        <w:pStyle w:val="NormalBold"/>
      </w:pPr>
      <w:r w:rsidRPr="000232D9">
        <w:rPr>
          <w:rStyle w:val="HideTWBExt"/>
          <w:b w:val="0"/>
        </w:rPr>
        <w:t>&lt;/RepeatBlock-By&gt;</w:t>
      </w:r>
    </w:p>
    <w:p w14:paraId="6FDD9EE4"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42580FF" w14:textId="77777777" w:rsidR="00834CC2" w:rsidRPr="000232D9" w:rsidRDefault="00834CC2" w:rsidP="00834CC2">
      <w:pPr>
        <w:pStyle w:val="NormalBold"/>
      </w:pPr>
      <w:r w:rsidRPr="000232D9">
        <w:rPr>
          <w:rStyle w:val="HideTWBExt"/>
          <w:b w:val="0"/>
        </w:rPr>
        <w:t>&lt;Article&gt;</w:t>
      </w:r>
      <w:r w:rsidRPr="000232D9">
        <w:t>Annexe I – alinéa 1 – point 2</w:t>
      </w:r>
      <w:r w:rsidRPr="000232D9">
        <w:rPr>
          <w:rStyle w:val="HideTWBExt"/>
          <w:b w:val="0"/>
        </w:rPr>
        <w:t>&lt;/Article&gt;</w:t>
      </w:r>
    </w:p>
    <w:p w14:paraId="4DD28D54"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184AF6D" w14:textId="77777777" w:rsidR="00834CC2" w:rsidRPr="000232D9" w:rsidRDefault="00834CC2" w:rsidP="00834CC2">
      <w:r w:rsidRPr="000232D9">
        <w:rPr>
          <w:rStyle w:val="HideTWBExt"/>
        </w:rPr>
        <w:t>&lt;Article2&gt;</w:t>
      </w:r>
      <w:r w:rsidRPr="000232D9">
        <w:t>Annexe I – article 1 – alinéa 1 – point a – deuxième alinéa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1E323578" w14:textId="77777777" w:rsidTr="00F87118">
        <w:trPr>
          <w:trHeight w:val="240"/>
          <w:jc w:val="center"/>
        </w:trPr>
        <w:tc>
          <w:tcPr>
            <w:tcW w:w="9752" w:type="dxa"/>
            <w:gridSpan w:val="2"/>
            <w:tcBorders>
              <w:top w:val="nil"/>
              <w:left w:val="nil"/>
              <w:bottom w:val="nil"/>
              <w:right w:val="nil"/>
            </w:tcBorders>
          </w:tcPr>
          <w:p w14:paraId="7A4AAF40" w14:textId="77777777" w:rsidR="00834CC2" w:rsidRPr="000232D9" w:rsidRDefault="00834CC2" w:rsidP="00F87118"/>
        </w:tc>
      </w:tr>
      <w:tr w:rsidR="00834CC2" w:rsidRPr="000232D9" w14:paraId="4D4D9174" w14:textId="77777777" w:rsidTr="00F87118">
        <w:trPr>
          <w:trHeight w:val="240"/>
          <w:jc w:val="center"/>
        </w:trPr>
        <w:tc>
          <w:tcPr>
            <w:tcW w:w="4876" w:type="dxa"/>
            <w:tcBorders>
              <w:top w:val="nil"/>
              <w:left w:val="nil"/>
              <w:bottom w:val="nil"/>
              <w:right w:val="nil"/>
            </w:tcBorders>
            <w:hideMark/>
          </w:tcPr>
          <w:p w14:paraId="073A02F5"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790139F" w14:textId="77777777" w:rsidR="00834CC2" w:rsidRPr="000232D9" w:rsidRDefault="00834CC2" w:rsidP="00F87118">
            <w:pPr>
              <w:pStyle w:val="AmColumnHeading"/>
            </w:pPr>
            <w:r w:rsidRPr="000232D9">
              <w:t>Amendement</w:t>
            </w:r>
          </w:p>
        </w:tc>
      </w:tr>
      <w:tr w:rsidR="00834CC2" w:rsidRPr="000232D9" w14:paraId="1D324A18" w14:textId="77777777" w:rsidTr="00F87118">
        <w:trPr>
          <w:jc w:val="center"/>
        </w:trPr>
        <w:tc>
          <w:tcPr>
            <w:tcW w:w="4876" w:type="dxa"/>
            <w:tcBorders>
              <w:top w:val="nil"/>
              <w:left w:val="nil"/>
              <w:bottom w:val="nil"/>
              <w:right w:val="nil"/>
            </w:tcBorders>
            <w:hideMark/>
          </w:tcPr>
          <w:p w14:paraId="33D1EF0D" w14:textId="77777777" w:rsidR="00834CC2" w:rsidRPr="000232D9" w:rsidRDefault="00834CC2" w:rsidP="00F87118">
            <w:pPr>
              <w:pStyle w:val="Normal6a"/>
            </w:pPr>
            <w:r w:rsidRPr="000232D9">
              <w:t>Le montant consacré à la coopération territoriale (bilatérale) est alloué en fonction des spécificités, des besoins, du niveau de développement et des performances des PTOM, selon une série limitée de critères spécifiques, en tenant compte de l’importance de la population, le cas échéant, du produit intérieur brut (PIB), de la pauvreté et des inégalités, du niveau des dotations antérieures, des capacités d’absorption des PTOM, des circonstances exceptionnelles et des contraintes liées à l’isolement géographique des PTOM mentionnés à l’article 9.</w:t>
            </w:r>
          </w:p>
        </w:tc>
        <w:tc>
          <w:tcPr>
            <w:tcW w:w="4876" w:type="dxa"/>
            <w:tcBorders>
              <w:top w:val="nil"/>
              <w:left w:val="nil"/>
              <w:bottom w:val="nil"/>
              <w:right w:val="nil"/>
            </w:tcBorders>
            <w:hideMark/>
          </w:tcPr>
          <w:p w14:paraId="17CC8C62" w14:textId="77777777" w:rsidR="00834CC2" w:rsidRPr="000232D9" w:rsidRDefault="00834CC2" w:rsidP="00F87118">
            <w:pPr>
              <w:pStyle w:val="Normal6a"/>
            </w:pPr>
            <w:bookmarkStart w:id="154" w:name="_Hlk230549246"/>
            <w:r w:rsidRPr="000232D9">
              <w:t>Le montant consacré à la coopération territoriale (bilatérale) est alloué en fonction des spécificités, des besoins, du niveau de développement et des performances des PTOM, selon une série limitée de critères spécifiques, en tenant compte de l’importance de la population, le cas échéant du produit intérieur brut (PIB), de la pauvreté et des inégalités, du niveau des dotations antérieures, des capacités d’absorption des PTOM, des circonstances exceptionnelles et des contraintes liées à l’isolement géographique des PTOM mentionnés à l’article 9</w:t>
            </w:r>
            <w:r w:rsidRPr="000232D9">
              <w:rPr>
                <w:b/>
                <w:bCs/>
                <w:i/>
                <w:iCs/>
              </w:rPr>
              <w:t>, de leur vulnérabilité face aux catastrophes naturelles et aux chocs liés au climat, de leurs besoins en matière de connectivité, des contraintes en matière de capacités administratives et, le cas échéant, de leur importance stratégique pour la présence régionale de l’Union, y compris l’étendue de leurs zones maritimes</w:t>
            </w:r>
            <w:r w:rsidRPr="000232D9">
              <w:t>.</w:t>
            </w:r>
            <w:bookmarkEnd w:id="154"/>
          </w:p>
        </w:tc>
      </w:tr>
    </w:tbl>
    <w:p w14:paraId="2D5140EE"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2134A582" w14:textId="77777777" w:rsidR="00834CC2" w:rsidRPr="000232D9" w:rsidRDefault="00834CC2" w:rsidP="00834CC2">
      <w:r w:rsidRPr="000232D9">
        <w:rPr>
          <w:rStyle w:val="HideTWBExt"/>
        </w:rPr>
        <w:t>&lt;/Amend&gt;</w:t>
      </w:r>
    </w:p>
    <w:p w14:paraId="29D4AFA0"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149</w:t>
      </w:r>
      <w:r w:rsidRPr="000232D9">
        <w:rPr>
          <w:rStyle w:val="HideTWBExt"/>
          <w:b w:val="0"/>
        </w:rPr>
        <w:t>&lt;/NumAm&gt;</w:t>
      </w:r>
    </w:p>
    <w:p w14:paraId="5F62550E" w14:textId="77777777" w:rsidR="00834CC2" w:rsidRPr="000232D9" w:rsidRDefault="00834CC2" w:rsidP="00834CC2">
      <w:pPr>
        <w:pStyle w:val="NormalBold"/>
      </w:pPr>
      <w:r w:rsidRPr="000232D9">
        <w:rPr>
          <w:rStyle w:val="HideTWBExt"/>
          <w:b w:val="0"/>
        </w:rPr>
        <w:t>&lt;RepeatBlock-By&gt;&lt;Members&gt;</w:t>
      </w:r>
      <w:r w:rsidRPr="000232D9">
        <w:t>Younous Omarjee, Damien Carême</w:t>
      </w:r>
      <w:r w:rsidRPr="000232D9">
        <w:rPr>
          <w:rStyle w:val="HideTWBExt"/>
          <w:b w:val="0"/>
        </w:rPr>
        <w:t>&lt;/Members&gt;</w:t>
      </w:r>
    </w:p>
    <w:p w14:paraId="5A65E24F" w14:textId="77777777" w:rsidR="00834CC2" w:rsidRPr="000232D9" w:rsidRDefault="00834CC2" w:rsidP="00834CC2">
      <w:pPr>
        <w:pStyle w:val="NormalBold"/>
      </w:pPr>
      <w:r w:rsidRPr="000232D9">
        <w:rPr>
          <w:rStyle w:val="HideTWBExt"/>
          <w:b w:val="0"/>
        </w:rPr>
        <w:t>&lt;/RepeatBlock-By&gt;</w:t>
      </w:r>
    </w:p>
    <w:p w14:paraId="11A7E3F1"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70E055F6" w14:textId="77777777" w:rsidR="00834CC2" w:rsidRPr="000232D9" w:rsidRDefault="00834CC2" w:rsidP="00834CC2">
      <w:pPr>
        <w:pStyle w:val="NormalBold"/>
      </w:pPr>
      <w:r w:rsidRPr="000232D9">
        <w:rPr>
          <w:rStyle w:val="HideTWBExt"/>
          <w:b w:val="0"/>
        </w:rPr>
        <w:t>&lt;Article&gt;</w:t>
      </w:r>
      <w:r w:rsidRPr="000232D9">
        <w:t>Annexe I – paragraphe 1 – point 2</w:t>
      </w:r>
      <w:r w:rsidRPr="000232D9">
        <w:rPr>
          <w:rStyle w:val="HideTWBExt"/>
          <w:b w:val="0"/>
        </w:rPr>
        <w:t>&lt;/Article&gt;</w:t>
      </w:r>
    </w:p>
    <w:p w14:paraId="694EAE28"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0A7C3509" w14:textId="0872062D" w:rsidR="00834CC2" w:rsidRPr="000232D9" w:rsidRDefault="00834CC2" w:rsidP="00834CC2">
      <w:r w:rsidRPr="000232D9">
        <w:rPr>
          <w:rStyle w:val="HideTWBExt"/>
        </w:rPr>
        <w:t>&lt;Article2&gt;</w:t>
      </w:r>
      <w:r w:rsidRPr="000232D9">
        <w:t xml:space="preserve">Annexe I – </w:t>
      </w:r>
      <w:r w:rsidR="006642DD">
        <w:t>a</w:t>
      </w:r>
      <w:r w:rsidRPr="000232D9">
        <w:t>rticle premier – paragraphe 1 – point a – deuxième alinéa</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01A6680D" w14:textId="77777777" w:rsidTr="00F87118">
        <w:trPr>
          <w:trHeight w:val="240"/>
          <w:jc w:val="center"/>
        </w:trPr>
        <w:tc>
          <w:tcPr>
            <w:tcW w:w="9752" w:type="dxa"/>
            <w:gridSpan w:val="2"/>
            <w:tcBorders>
              <w:top w:val="nil"/>
              <w:left w:val="nil"/>
              <w:bottom w:val="nil"/>
              <w:right w:val="nil"/>
            </w:tcBorders>
          </w:tcPr>
          <w:p w14:paraId="5A0B6173" w14:textId="77777777" w:rsidR="00834CC2" w:rsidRPr="000232D9" w:rsidRDefault="00834CC2" w:rsidP="00F87118"/>
        </w:tc>
      </w:tr>
      <w:tr w:rsidR="00834CC2" w:rsidRPr="000232D9" w14:paraId="7E73EE23" w14:textId="77777777" w:rsidTr="00F87118">
        <w:trPr>
          <w:trHeight w:val="240"/>
          <w:jc w:val="center"/>
        </w:trPr>
        <w:tc>
          <w:tcPr>
            <w:tcW w:w="4876" w:type="dxa"/>
            <w:tcBorders>
              <w:top w:val="nil"/>
              <w:left w:val="nil"/>
              <w:bottom w:val="nil"/>
              <w:right w:val="nil"/>
            </w:tcBorders>
            <w:hideMark/>
          </w:tcPr>
          <w:p w14:paraId="67F26415"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8F65DA8" w14:textId="77777777" w:rsidR="00834CC2" w:rsidRPr="000232D9" w:rsidRDefault="00834CC2" w:rsidP="00F87118">
            <w:pPr>
              <w:pStyle w:val="AmColumnHeading"/>
            </w:pPr>
            <w:r w:rsidRPr="000232D9">
              <w:t>Amendement</w:t>
            </w:r>
          </w:p>
        </w:tc>
      </w:tr>
      <w:tr w:rsidR="00834CC2" w:rsidRPr="000232D9" w14:paraId="4617D49D" w14:textId="77777777" w:rsidTr="00F87118">
        <w:trPr>
          <w:jc w:val="center"/>
        </w:trPr>
        <w:tc>
          <w:tcPr>
            <w:tcW w:w="4876" w:type="dxa"/>
            <w:tcBorders>
              <w:top w:val="nil"/>
              <w:left w:val="nil"/>
              <w:bottom w:val="nil"/>
              <w:right w:val="nil"/>
            </w:tcBorders>
            <w:hideMark/>
          </w:tcPr>
          <w:p w14:paraId="4083BB70" w14:textId="77777777" w:rsidR="00834CC2" w:rsidRPr="000232D9" w:rsidRDefault="00834CC2" w:rsidP="00F87118">
            <w:pPr>
              <w:pStyle w:val="Normal6a"/>
            </w:pPr>
            <w:r w:rsidRPr="000232D9">
              <w:t>Le montant consacré à la coopération territoriale (bilatérale) est alloué en fonction des spécificités, des besoins, du niveau de développement et des performances des PTOM, selon une série limitée de critères spécifiques, en tenant compte de l’importance de la population, le cas échéant, du produit intérieur brut (PIB), de la pauvreté et des inégalités, du niveau des dotations antérieures, des capacités d’absorption des PTOM, des circonstances exceptionnelles et des contraintes liées à l’isolement géographique des PTOM mentionnés à l’article 9.</w:t>
            </w:r>
          </w:p>
        </w:tc>
        <w:tc>
          <w:tcPr>
            <w:tcW w:w="4876" w:type="dxa"/>
            <w:tcBorders>
              <w:top w:val="nil"/>
              <w:left w:val="nil"/>
              <w:bottom w:val="nil"/>
              <w:right w:val="nil"/>
            </w:tcBorders>
            <w:hideMark/>
          </w:tcPr>
          <w:p w14:paraId="18BA81F2" w14:textId="77777777" w:rsidR="00834CC2" w:rsidRPr="000232D9" w:rsidRDefault="00834CC2" w:rsidP="00F87118">
            <w:pPr>
              <w:pStyle w:val="Normal6a"/>
            </w:pPr>
            <w:bookmarkStart w:id="155" w:name="_Hlk230549309"/>
            <w:r w:rsidRPr="000232D9">
              <w:t xml:space="preserve">Le montant consacré à la coopération territoriale (bilatérale) est alloué en fonction des spécificités, des besoins, du niveau de développement et des performances des PTOM, selon une série limitée de critères spécifiques, en tenant compte de l’importance de la population, le cas échéant, du produit intérieur brut (PIB), de la pauvreté et des inégalités, du niveau des dotations antérieures, des capacités d’absorption des PTOM, des circonstances exceptionnelles et des contraintes liées à l’isolement géographique des PTOM mentionnés à l’article 9. </w:t>
            </w:r>
            <w:r w:rsidRPr="000232D9">
              <w:rPr>
                <w:b/>
                <w:i/>
              </w:rPr>
              <w:t>Pour chaque PTOM ce montant ne peut être inférieur au montant reçu pour la période de financement liée au cadre financier pluriannuel 2021-2027</w:t>
            </w:r>
            <w:bookmarkEnd w:id="155"/>
            <w:r w:rsidRPr="000232D9">
              <w:rPr>
                <w:b/>
                <w:i/>
              </w:rPr>
              <w:t>.</w:t>
            </w:r>
          </w:p>
        </w:tc>
      </w:tr>
    </w:tbl>
    <w:p w14:paraId="1B44719D"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2BC76110" w14:textId="77777777" w:rsidR="00834CC2" w:rsidRPr="000232D9" w:rsidRDefault="00834CC2" w:rsidP="00834CC2">
      <w:r w:rsidRPr="000232D9">
        <w:rPr>
          <w:rStyle w:val="HideTWBExt"/>
        </w:rPr>
        <w:t>&lt;/Amend&gt;</w:t>
      </w:r>
    </w:p>
    <w:p w14:paraId="204C70B4"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150</w:t>
      </w:r>
      <w:r w:rsidRPr="000232D9">
        <w:rPr>
          <w:rStyle w:val="HideTWBExt"/>
          <w:b w:val="0"/>
        </w:rPr>
        <w:t>&lt;/NumAm&gt;</w:t>
      </w:r>
    </w:p>
    <w:p w14:paraId="2F8C7FEF"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3C14C5CC" w14:textId="77777777" w:rsidR="00834CC2" w:rsidRPr="000232D9" w:rsidRDefault="00834CC2" w:rsidP="00834CC2">
      <w:pPr>
        <w:pStyle w:val="NormalBold"/>
      </w:pPr>
      <w:r w:rsidRPr="000232D9">
        <w:rPr>
          <w:rStyle w:val="HideTWBExt"/>
          <w:b w:val="0"/>
        </w:rPr>
        <w:t>&lt;/RepeatBlock-By&gt;</w:t>
      </w:r>
    </w:p>
    <w:p w14:paraId="03F4F203"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66F51AD4" w14:textId="77777777" w:rsidR="00834CC2" w:rsidRPr="000232D9" w:rsidRDefault="00834CC2" w:rsidP="00834CC2">
      <w:pPr>
        <w:pStyle w:val="NormalBold"/>
      </w:pPr>
      <w:r w:rsidRPr="000232D9">
        <w:rPr>
          <w:rStyle w:val="HideTWBExt"/>
          <w:b w:val="0"/>
        </w:rPr>
        <w:t>&lt;Article&gt;</w:t>
      </w:r>
      <w:r w:rsidRPr="000232D9">
        <w:t>Annexe I – alinéa 1 – point 2</w:t>
      </w:r>
      <w:r w:rsidRPr="000232D9">
        <w:rPr>
          <w:rStyle w:val="HideTWBExt"/>
          <w:b w:val="0"/>
        </w:rPr>
        <w:t>&lt;/Article&gt;</w:t>
      </w:r>
    </w:p>
    <w:p w14:paraId="64132AA1"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4E5746BE" w14:textId="77777777" w:rsidR="00834CC2" w:rsidRPr="000232D9" w:rsidRDefault="00834CC2" w:rsidP="00834CC2">
      <w:r w:rsidRPr="000232D9">
        <w:rPr>
          <w:rStyle w:val="HideTWBExt"/>
        </w:rPr>
        <w:t>&lt;Article2&gt;</w:t>
      </w:r>
      <w:r w:rsidRPr="000232D9">
        <w:t>Annexe I – article 1 – alinéa 1 – point b – première puce</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6C46DA1" w14:textId="77777777" w:rsidTr="00F87118">
        <w:trPr>
          <w:trHeight w:val="240"/>
          <w:jc w:val="center"/>
        </w:trPr>
        <w:tc>
          <w:tcPr>
            <w:tcW w:w="9752" w:type="dxa"/>
            <w:gridSpan w:val="2"/>
            <w:tcBorders>
              <w:top w:val="nil"/>
              <w:left w:val="nil"/>
              <w:bottom w:val="nil"/>
              <w:right w:val="nil"/>
            </w:tcBorders>
          </w:tcPr>
          <w:p w14:paraId="0541C237" w14:textId="77777777" w:rsidR="00834CC2" w:rsidRPr="000232D9" w:rsidRDefault="00834CC2" w:rsidP="00F87118"/>
        </w:tc>
      </w:tr>
      <w:tr w:rsidR="00834CC2" w:rsidRPr="000232D9" w14:paraId="190AD2EB" w14:textId="77777777" w:rsidTr="00F87118">
        <w:trPr>
          <w:trHeight w:val="240"/>
          <w:jc w:val="center"/>
        </w:trPr>
        <w:tc>
          <w:tcPr>
            <w:tcW w:w="4876" w:type="dxa"/>
            <w:tcBorders>
              <w:top w:val="nil"/>
              <w:left w:val="nil"/>
              <w:bottom w:val="nil"/>
              <w:right w:val="nil"/>
            </w:tcBorders>
            <w:hideMark/>
          </w:tcPr>
          <w:p w14:paraId="78AE956C"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5CA74B91" w14:textId="77777777" w:rsidR="00834CC2" w:rsidRPr="000232D9" w:rsidRDefault="00834CC2" w:rsidP="00F87118">
            <w:pPr>
              <w:pStyle w:val="AmColumnHeading"/>
            </w:pPr>
            <w:r w:rsidRPr="000232D9">
              <w:t>Amendement</w:t>
            </w:r>
          </w:p>
        </w:tc>
      </w:tr>
      <w:tr w:rsidR="00834CC2" w:rsidRPr="000232D9" w14:paraId="340BFB8F" w14:textId="77777777" w:rsidTr="00F87118">
        <w:trPr>
          <w:jc w:val="center"/>
        </w:trPr>
        <w:tc>
          <w:tcPr>
            <w:tcW w:w="4876" w:type="dxa"/>
            <w:tcBorders>
              <w:top w:val="nil"/>
              <w:left w:val="nil"/>
              <w:bottom w:val="nil"/>
              <w:right w:val="nil"/>
            </w:tcBorders>
            <w:hideMark/>
          </w:tcPr>
          <w:p w14:paraId="4F4A41A9" w14:textId="77777777" w:rsidR="00834CC2" w:rsidRPr="000232D9" w:rsidRDefault="00834CC2" w:rsidP="00F87118">
            <w:pPr>
              <w:pStyle w:val="Normal6a"/>
            </w:pPr>
            <w:r w:rsidRPr="000232D9">
              <w:t>–</w:t>
            </w:r>
            <w:r w:rsidRPr="000232D9">
              <w:tab/>
              <w:t>i) à permettre à l’Union de réagir de manière appropriée en cas de circonstances imprévues;</w:t>
            </w:r>
          </w:p>
        </w:tc>
        <w:tc>
          <w:tcPr>
            <w:tcW w:w="4876" w:type="dxa"/>
            <w:tcBorders>
              <w:top w:val="nil"/>
              <w:left w:val="nil"/>
              <w:bottom w:val="nil"/>
              <w:right w:val="nil"/>
            </w:tcBorders>
            <w:hideMark/>
          </w:tcPr>
          <w:p w14:paraId="6EC5C463" w14:textId="0E22A599" w:rsidR="00834CC2" w:rsidRPr="000232D9" w:rsidRDefault="00834CC2" w:rsidP="00F87118">
            <w:pPr>
              <w:pStyle w:val="Normal6a"/>
            </w:pPr>
            <w:r w:rsidRPr="000232D9">
              <w:t>–</w:t>
            </w:r>
            <w:r w:rsidRPr="000232D9">
              <w:tab/>
              <w:t xml:space="preserve">i) </w:t>
            </w:r>
            <w:bookmarkStart w:id="156" w:name="_Hlk230549349"/>
            <w:r w:rsidRPr="000232D9">
              <w:t>à permettre à l’Union de réagir de manière appropriée en cas de circonstances imprévues</w:t>
            </w:r>
            <w:r w:rsidR="00BD75BB" w:rsidRPr="00BD75BB">
              <w:rPr>
                <w:b/>
                <w:bCs/>
                <w:i/>
                <w:iCs/>
              </w:rPr>
              <w:t>,</w:t>
            </w:r>
            <w:r w:rsidRPr="000232D9">
              <w:t xml:space="preserve"> </w:t>
            </w:r>
            <w:r w:rsidRPr="000232D9">
              <w:rPr>
                <w:b/>
                <w:i/>
              </w:rPr>
              <w:t xml:space="preserve">y compris les catastrophes naturelles, les urgences liées au climat et les chocs </w:t>
            </w:r>
            <w:proofErr w:type="gramStart"/>
            <w:r w:rsidRPr="000232D9">
              <w:rPr>
                <w:b/>
                <w:i/>
              </w:rPr>
              <w:t>économiques</w:t>
            </w:r>
            <w:r w:rsidRPr="00BD75BB">
              <w:rPr>
                <w:bCs/>
                <w:iCs/>
              </w:rPr>
              <w:t>;</w:t>
            </w:r>
            <w:bookmarkEnd w:id="156"/>
            <w:proofErr w:type="gramEnd"/>
          </w:p>
        </w:tc>
      </w:tr>
    </w:tbl>
    <w:p w14:paraId="4ABE5E83"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43C9EF6" w14:textId="77777777" w:rsidR="00834CC2" w:rsidRPr="000232D9" w:rsidRDefault="00834CC2" w:rsidP="00834CC2">
      <w:r w:rsidRPr="000232D9">
        <w:rPr>
          <w:rStyle w:val="HideTWBExt"/>
        </w:rPr>
        <w:t>&lt;/Amend&gt;</w:t>
      </w:r>
    </w:p>
    <w:p w14:paraId="0CFE734B"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151</w:t>
      </w:r>
      <w:r w:rsidRPr="000232D9">
        <w:rPr>
          <w:rStyle w:val="HideTWBExt"/>
          <w:b w:val="0"/>
        </w:rPr>
        <w:t>&lt;/NumAm&gt;</w:t>
      </w:r>
    </w:p>
    <w:p w14:paraId="1899C177" w14:textId="77777777" w:rsidR="00834CC2" w:rsidRPr="000232D9" w:rsidRDefault="00834CC2" w:rsidP="00834CC2">
      <w:pPr>
        <w:pStyle w:val="NormalBold"/>
      </w:pPr>
      <w:r w:rsidRPr="000232D9">
        <w:rPr>
          <w:rStyle w:val="HideTWBExt"/>
          <w:b w:val="0"/>
        </w:rPr>
        <w:t>&lt;RepeatBlock-By&gt;&lt;Members&gt;</w:t>
      </w:r>
      <w:r w:rsidRPr="000232D9">
        <w:t>Marc Jongen</w:t>
      </w:r>
      <w:r w:rsidRPr="000232D9">
        <w:rPr>
          <w:rStyle w:val="HideTWBExt"/>
          <w:b w:val="0"/>
        </w:rPr>
        <w:t>&lt;/Members&gt;</w:t>
      </w:r>
    </w:p>
    <w:p w14:paraId="5D9FB511" w14:textId="77777777" w:rsidR="00834CC2" w:rsidRPr="000232D9" w:rsidRDefault="00834CC2" w:rsidP="00834CC2">
      <w:pPr>
        <w:pStyle w:val="NormalBold"/>
      </w:pPr>
      <w:r w:rsidRPr="000232D9">
        <w:rPr>
          <w:rStyle w:val="HideTWBExt"/>
          <w:b w:val="0"/>
        </w:rPr>
        <w:t>&lt;/RepeatBlock-By&gt;</w:t>
      </w:r>
    </w:p>
    <w:p w14:paraId="52F227EA"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2EF21493" w14:textId="77777777" w:rsidR="00834CC2" w:rsidRPr="000232D9" w:rsidRDefault="00834CC2" w:rsidP="00834CC2">
      <w:pPr>
        <w:pStyle w:val="NormalBold"/>
      </w:pPr>
      <w:r w:rsidRPr="000232D9">
        <w:rPr>
          <w:rStyle w:val="HideTWBExt"/>
          <w:b w:val="0"/>
        </w:rPr>
        <w:t>&lt;Article&gt;</w:t>
      </w:r>
      <w:r w:rsidRPr="000232D9">
        <w:t>Annexe I – paragraphe 1 – point 2</w:t>
      </w:r>
      <w:r w:rsidRPr="000232D9">
        <w:rPr>
          <w:rStyle w:val="HideTWBExt"/>
          <w:b w:val="0"/>
        </w:rPr>
        <w:t>&lt;/Article&gt;</w:t>
      </w:r>
    </w:p>
    <w:p w14:paraId="180C19B5"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342E11D" w14:textId="18A38557" w:rsidR="00834CC2" w:rsidRPr="000232D9" w:rsidRDefault="00834CC2" w:rsidP="00834CC2">
      <w:r w:rsidRPr="000232D9">
        <w:rPr>
          <w:rStyle w:val="HideTWBExt"/>
        </w:rPr>
        <w:t>&lt;Article2&gt;</w:t>
      </w:r>
      <w:r w:rsidRPr="000232D9">
        <w:t xml:space="preserve">Annexe I – </w:t>
      </w:r>
      <w:r w:rsidR="006642DD">
        <w:t>a</w:t>
      </w:r>
      <w:r w:rsidRPr="000232D9">
        <w:t xml:space="preserve">rticle 1 – </w:t>
      </w:r>
      <w:r w:rsidR="006642DD">
        <w:t>p</w:t>
      </w:r>
      <w:r w:rsidRPr="000232D9">
        <w:t xml:space="preserve">aragraphe 1 – </w:t>
      </w:r>
      <w:r w:rsidR="006642DD">
        <w:t>p</w:t>
      </w:r>
      <w:r w:rsidRPr="000232D9">
        <w:t>oint b – deuxième point</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9B42695" w14:textId="77777777" w:rsidTr="00F87118">
        <w:trPr>
          <w:trHeight w:val="240"/>
          <w:jc w:val="center"/>
        </w:trPr>
        <w:tc>
          <w:tcPr>
            <w:tcW w:w="9752" w:type="dxa"/>
            <w:gridSpan w:val="2"/>
            <w:tcBorders>
              <w:top w:val="nil"/>
              <w:left w:val="nil"/>
              <w:bottom w:val="nil"/>
              <w:right w:val="nil"/>
            </w:tcBorders>
          </w:tcPr>
          <w:p w14:paraId="57C2DD64" w14:textId="77777777" w:rsidR="00834CC2" w:rsidRPr="000232D9" w:rsidRDefault="00834CC2" w:rsidP="00F87118"/>
        </w:tc>
      </w:tr>
      <w:tr w:rsidR="00834CC2" w:rsidRPr="000232D9" w14:paraId="19FF7384" w14:textId="77777777" w:rsidTr="00F87118">
        <w:trPr>
          <w:trHeight w:val="240"/>
          <w:jc w:val="center"/>
        </w:trPr>
        <w:tc>
          <w:tcPr>
            <w:tcW w:w="4876" w:type="dxa"/>
            <w:tcBorders>
              <w:top w:val="nil"/>
              <w:left w:val="nil"/>
              <w:bottom w:val="nil"/>
              <w:right w:val="nil"/>
            </w:tcBorders>
            <w:hideMark/>
          </w:tcPr>
          <w:p w14:paraId="3F39197D"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0C93B7D1" w14:textId="77777777" w:rsidR="00834CC2" w:rsidRPr="000232D9" w:rsidRDefault="00834CC2" w:rsidP="00F87118">
            <w:pPr>
              <w:pStyle w:val="AmColumnHeading"/>
            </w:pPr>
            <w:r w:rsidRPr="000232D9">
              <w:t>Amendement</w:t>
            </w:r>
          </w:p>
        </w:tc>
      </w:tr>
      <w:tr w:rsidR="00834CC2" w:rsidRPr="000232D9" w14:paraId="661A52CF" w14:textId="77777777" w:rsidTr="00F87118">
        <w:trPr>
          <w:jc w:val="center"/>
        </w:trPr>
        <w:tc>
          <w:tcPr>
            <w:tcW w:w="4876" w:type="dxa"/>
            <w:tcBorders>
              <w:top w:val="nil"/>
              <w:left w:val="nil"/>
              <w:bottom w:val="nil"/>
              <w:right w:val="nil"/>
            </w:tcBorders>
            <w:hideMark/>
          </w:tcPr>
          <w:p w14:paraId="77FF5755" w14:textId="77777777" w:rsidR="00834CC2" w:rsidRPr="000232D9" w:rsidRDefault="00834CC2" w:rsidP="00F87118">
            <w:pPr>
              <w:pStyle w:val="Normal6a"/>
            </w:pPr>
            <w:r w:rsidRPr="000232D9">
              <w:t>–</w:t>
            </w:r>
            <w:r w:rsidRPr="000232D9">
              <w:tab/>
              <w:t xml:space="preserve">ii) </w:t>
            </w:r>
            <w:bookmarkStart w:id="157" w:name="_Hlk230549384"/>
            <w:r w:rsidRPr="000232D9">
              <w:rPr>
                <w:b/>
                <w:i/>
              </w:rPr>
              <w:t xml:space="preserve">à répondre à de nouveaux besoins ou à relever de nouveaux </w:t>
            </w:r>
            <w:bookmarkEnd w:id="157"/>
            <w:r w:rsidRPr="000232D9">
              <w:t>défis</w:t>
            </w:r>
            <w:bookmarkStart w:id="158" w:name="_Hlk230549403"/>
            <w:r w:rsidRPr="000232D9">
              <w:rPr>
                <w:b/>
                <w:i/>
              </w:rPr>
              <w:t>, tels que la pression migratoire aux frontières de l’Union ou de ses</w:t>
            </w:r>
            <w:bookmarkEnd w:id="158"/>
            <w:r w:rsidRPr="000232D9">
              <w:t xml:space="preserve"> </w:t>
            </w:r>
            <w:bookmarkStart w:id="159" w:name="_Hlk230549433"/>
            <w:r w:rsidRPr="000232D9">
              <w:rPr>
                <w:b/>
                <w:i/>
              </w:rPr>
              <w:t>pays voisins</w:t>
            </w:r>
            <w:bookmarkEnd w:id="159"/>
            <w:r w:rsidRPr="000232D9">
              <w:t>;</w:t>
            </w:r>
          </w:p>
        </w:tc>
        <w:tc>
          <w:tcPr>
            <w:tcW w:w="4876" w:type="dxa"/>
            <w:tcBorders>
              <w:top w:val="nil"/>
              <w:left w:val="nil"/>
              <w:bottom w:val="nil"/>
              <w:right w:val="nil"/>
            </w:tcBorders>
            <w:hideMark/>
          </w:tcPr>
          <w:p w14:paraId="19C6438E" w14:textId="77777777" w:rsidR="00834CC2" w:rsidRPr="000232D9" w:rsidRDefault="00834CC2" w:rsidP="00F87118">
            <w:pPr>
              <w:pStyle w:val="Normal6a"/>
            </w:pPr>
            <w:r w:rsidRPr="000232D9">
              <w:t>–</w:t>
            </w:r>
            <w:r w:rsidRPr="000232D9">
              <w:tab/>
            </w:r>
            <w:bookmarkStart w:id="160" w:name="_Hlk230549371"/>
            <w:r w:rsidRPr="000232D9">
              <w:t xml:space="preserve">ii) </w:t>
            </w:r>
            <w:r w:rsidRPr="000232D9">
              <w:rPr>
                <w:b/>
                <w:i/>
              </w:rPr>
              <w:t xml:space="preserve">à relever efficacement les </w:t>
            </w:r>
            <w:r w:rsidRPr="000232D9">
              <w:t>défis</w:t>
            </w:r>
            <w:r w:rsidRPr="000232D9">
              <w:rPr>
                <w:b/>
                <w:i/>
              </w:rPr>
              <w:t xml:space="preserve"> liés à la migration irrégulière, en particulier les retours forcés des ressortissants de pays tiers en situation irrégulière et la sécurité des frontières, ainsi que la stabilité régionale, et à renforcer la responsabilité des pays et territoires d’outre-mer dans le contrôle de leurs frontières extérieures</w:t>
            </w:r>
            <w:r w:rsidRPr="000232D9">
              <w:t>;</w:t>
            </w:r>
            <w:bookmarkEnd w:id="160"/>
          </w:p>
        </w:tc>
      </w:tr>
    </w:tbl>
    <w:p w14:paraId="1AE7C032"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{DE}</w:t>
      </w:r>
      <w:r w:rsidRPr="000232D9">
        <w:t>de</w:t>
      </w:r>
      <w:r w:rsidRPr="000232D9">
        <w:rPr>
          <w:rStyle w:val="HideTWBExt"/>
        </w:rPr>
        <w:t>&lt;/Original&gt;</w:t>
      </w:r>
    </w:p>
    <w:p w14:paraId="47C4EE58" w14:textId="77777777" w:rsidR="00834CC2" w:rsidRPr="000232D9" w:rsidRDefault="00834CC2" w:rsidP="00834CC2">
      <w:r w:rsidRPr="000232D9">
        <w:rPr>
          <w:rStyle w:val="HideTWBExt"/>
        </w:rPr>
        <w:t>&lt;/Amend&gt;</w:t>
      </w:r>
    </w:p>
    <w:p w14:paraId="3CAF1280"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152</w:t>
      </w:r>
      <w:r w:rsidRPr="000232D9">
        <w:rPr>
          <w:rStyle w:val="HideTWBExt"/>
          <w:b w:val="0"/>
        </w:rPr>
        <w:t>&lt;/NumAm&gt;</w:t>
      </w:r>
    </w:p>
    <w:p w14:paraId="23659FAE"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0CAB8E43" w14:textId="77777777" w:rsidR="00834CC2" w:rsidRPr="000232D9" w:rsidRDefault="00834CC2" w:rsidP="00834CC2">
      <w:pPr>
        <w:pStyle w:val="NormalBold"/>
      </w:pPr>
      <w:r w:rsidRPr="000232D9">
        <w:rPr>
          <w:rStyle w:val="HideTWBExt"/>
          <w:b w:val="0"/>
        </w:rPr>
        <w:t>&lt;/RepeatBlock-By&gt;</w:t>
      </w:r>
    </w:p>
    <w:p w14:paraId="2C7D4EB9"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E41D364" w14:textId="77777777" w:rsidR="00834CC2" w:rsidRPr="000232D9" w:rsidRDefault="00834CC2" w:rsidP="00834CC2">
      <w:pPr>
        <w:pStyle w:val="NormalBold"/>
      </w:pPr>
      <w:r w:rsidRPr="000232D9">
        <w:rPr>
          <w:rStyle w:val="HideTWBExt"/>
          <w:b w:val="0"/>
        </w:rPr>
        <w:t>&lt;Article&gt;</w:t>
      </w:r>
      <w:r w:rsidRPr="000232D9">
        <w:t>Annexe I – alinéa 1 – point 2</w:t>
      </w:r>
      <w:r w:rsidRPr="000232D9">
        <w:rPr>
          <w:rStyle w:val="HideTWBExt"/>
          <w:b w:val="0"/>
        </w:rPr>
        <w:t>&lt;/Article&gt;</w:t>
      </w:r>
    </w:p>
    <w:p w14:paraId="1E578869"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1F18D8E5" w14:textId="77777777" w:rsidR="00834CC2" w:rsidRPr="000232D9" w:rsidRDefault="00834CC2" w:rsidP="00834CC2">
      <w:r w:rsidRPr="000232D9">
        <w:rPr>
          <w:rStyle w:val="HideTWBExt"/>
        </w:rPr>
        <w:t>&lt;Article2&gt;</w:t>
      </w:r>
      <w:r w:rsidRPr="000232D9">
        <w:t>Annexe I – article 1 – alinéa 1 – point b – deuxième puce</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64D443DA" w14:textId="77777777" w:rsidTr="00F87118">
        <w:trPr>
          <w:trHeight w:val="240"/>
          <w:jc w:val="center"/>
        </w:trPr>
        <w:tc>
          <w:tcPr>
            <w:tcW w:w="9752" w:type="dxa"/>
            <w:gridSpan w:val="2"/>
            <w:tcBorders>
              <w:top w:val="nil"/>
              <w:left w:val="nil"/>
              <w:bottom w:val="nil"/>
              <w:right w:val="nil"/>
            </w:tcBorders>
          </w:tcPr>
          <w:p w14:paraId="17459E3D" w14:textId="77777777" w:rsidR="00834CC2" w:rsidRPr="000232D9" w:rsidRDefault="00834CC2" w:rsidP="00F87118"/>
        </w:tc>
      </w:tr>
      <w:tr w:rsidR="00834CC2" w:rsidRPr="000232D9" w14:paraId="2190C89E" w14:textId="77777777" w:rsidTr="00F87118">
        <w:trPr>
          <w:trHeight w:val="240"/>
          <w:jc w:val="center"/>
        </w:trPr>
        <w:tc>
          <w:tcPr>
            <w:tcW w:w="4876" w:type="dxa"/>
            <w:tcBorders>
              <w:top w:val="nil"/>
              <w:left w:val="nil"/>
              <w:bottom w:val="nil"/>
              <w:right w:val="nil"/>
            </w:tcBorders>
            <w:hideMark/>
          </w:tcPr>
          <w:p w14:paraId="3E3BFD27"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1E6B9DC8" w14:textId="77777777" w:rsidR="00834CC2" w:rsidRPr="000232D9" w:rsidRDefault="00834CC2" w:rsidP="00F87118">
            <w:pPr>
              <w:pStyle w:val="AmColumnHeading"/>
            </w:pPr>
            <w:r w:rsidRPr="000232D9">
              <w:t>Amendement</w:t>
            </w:r>
          </w:p>
        </w:tc>
      </w:tr>
      <w:tr w:rsidR="00834CC2" w:rsidRPr="000232D9" w14:paraId="480AC9FC" w14:textId="77777777" w:rsidTr="00F87118">
        <w:trPr>
          <w:jc w:val="center"/>
        </w:trPr>
        <w:tc>
          <w:tcPr>
            <w:tcW w:w="4876" w:type="dxa"/>
            <w:tcBorders>
              <w:top w:val="nil"/>
              <w:left w:val="nil"/>
              <w:bottom w:val="nil"/>
              <w:right w:val="nil"/>
            </w:tcBorders>
            <w:hideMark/>
          </w:tcPr>
          <w:p w14:paraId="4A6D0966" w14:textId="77777777" w:rsidR="00834CC2" w:rsidRPr="000232D9" w:rsidRDefault="00834CC2" w:rsidP="00F87118">
            <w:pPr>
              <w:pStyle w:val="Normal6a"/>
            </w:pPr>
            <w:r w:rsidRPr="000232D9">
              <w:t>–</w:t>
            </w:r>
            <w:r w:rsidRPr="000232D9">
              <w:tab/>
              <w:t xml:space="preserve">ii) à répondre à de nouveaux besoins ou à relever de nouveaux défis, </w:t>
            </w:r>
            <w:r w:rsidRPr="000232D9">
              <w:rPr>
                <w:b/>
                <w:bCs/>
                <w:i/>
                <w:iCs/>
              </w:rPr>
              <w:t>tels que la pression migratoire aux frontières de l’Union ou de ses pays voisins</w:t>
            </w:r>
            <w:r w:rsidRPr="000232D9">
              <w:t>;</w:t>
            </w:r>
          </w:p>
        </w:tc>
        <w:tc>
          <w:tcPr>
            <w:tcW w:w="4876" w:type="dxa"/>
            <w:tcBorders>
              <w:top w:val="nil"/>
              <w:left w:val="nil"/>
              <w:bottom w:val="nil"/>
              <w:right w:val="nil"/>
            </w:tcBorders>
            <w:hideMark/>
          </w:tcPr>
          <w:p w14:paraId="540E6A24" w14:textId="77777777" w:rsidR="00834CC2" w:rsidRPr="000232D9" w:rsidRDefault="00834CC2" w:rsidP="00F87118">
            <w:pPr>
              <w:pStyle w:val="Normal6a"/>
            </w:pPr>
            <w:r w:rsidRPr="000232D9">
              <w:t>–</w:t>
            </w:r>
            <w:r w:rsidRPr="000232D9">
              <w:tab/>
              <w:t xml:space="preserve">ii) à répondre à de nouveaux besoins ou à relever de nouveaux défis, </w:t>
            </w:r>
            <w:bookmarkStart w:id="161" w:name="_Hlk230549500"/>
            <w:r w:rsidRPr="000232D9">
              <w:rPr>
                <w:b/>
                <w:i/>
              </w:rPr>
              <w:t>y compris ceux liés à l’instabilité régionale, aux ruptures de la chaîne d’approvisionnement ou aux défaillances de la connectivité</w:t>
            </w:r>
            <w:bookmarkEnd w:id="161"/>
            <w:r w:rsidRPr="000232D9">
              <w:t>;</w:t>
            </w:r>
          </w:p>
        </w:tc>
      </w:tr>
    </w:tbl>
    <w:p w14:paraId="60F39965"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7C509127" w14:textId="77777777" w:rsidR="00834CC2" w:rsidRPr="000232D9" w:rsidRDefault="00834CC2" w:rsidP="00834CC2">
      <w:r w:rsidRPr="000232D9">
        <w:rPr>
          <w:rStyle w:val="HideTWBExt"/>
        </w:rPr>
        <w:t>&lt;/Amend&gt;</w:t>
      </w:r>
    </w:p>
    <w:p w14:paraId="24BDDA53"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153</w:t>
      </w:r>
      <w:r w:rsidRPr="000232D9">
        <w:rPr>
          <w:rStyle w:val="HideTWBExt"/>
          <w:b w:val="0"/>
        </w:rPr>
        <w:t>&lt;/NumAm&gt;</w:t>
      </w:r>
    </w:p>
    <w:p w14:paraId="226D776C" w14:textId="77777777" w:rsidR="00834CC2" w:rsidRPr="000232D9" w:rsidRDefault="00834CC2" w:rsidP="00834CC2">
      <w:pPr>
        <w:pStyle w:val="NormalBold"/>
      </w:pPr>
      <w:r w:rsidRPr="000232D9">
        <w:rPr>
          <w:rStyle w:val="HideTWBExt"/>
          <w:b w:val="0"/>
        </w:rPr>
        <w:t>&lt;RepeatBlock-By&gt;&lt;Members&gt;</w:t>
      </w:r>
      <w:r w:rsidRPr="000232D9">
        <w:t>Lukas Mandl</w:t>
      </w:r>
      <w:r w:rsidRPr="000232D9">
        <w:rPr>
          <w:rStyle w:val="HideTWBExt"/>
          <w:b w:val="0"/>
        </w:rPr>
        <w:t>&lt;/Members&gt;</w:t>
      </w:r>
    </w:p>
    <w:p w14:paraId="5C8B38D5" w14:textId="77777777" w:rsidR="00834CC2" w:rsidRPr="000232D9" w:rsidRDefault="00834CC2" w:rsidP="00834CC2">
      <w:pPr>
        <w:pStyle w:val="NormalBold"/>
      </w:pPr>
      <w:r w:rsidRPr="000232D9">
        <w:rPr>
          <w:rStyle w:val="HideTWBExt"/>
          <w:b w:val="0"/>
        </w:rPr>
        <w:t>&lt;/RepeatBlock-By&gt;</w:t>
      </w:r>
    </w:p>
    <w:p w14:paraId="641031F9"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5C59FB31" w14:textId="77777777" w:rsidR="00834CC2" w:rsidRPr="000232D9" w:rsidRDefault="00834CC2" w:rsidP="00834CC2">
      <w:pPr>
        <w:pStyle w:val="NormalBold"/>
      </w:pPr>
      <w:r w:rsidRPr="000232D9">
        <w:rPr>
          <w:rStyle w:val="HideTWBExt"/>
          <w:b w:val="0"/>
        </w:rPr>
        <w:t>&lt;Article&gt;</w:t>
      </w:r>
      <w:r w:rsidRPr="000232D9">
        <w:t>Annexe I – alinéa 1 – point 2</w:t>
      </w:r>
      <w:r w:rsidRPr="000232D9">
        <w:rPr>
          <w:rStyle w:val="HideTWBExt"/>
          <w:b w:val="0"/>
        </w:rPr>
        <w:t>&lt;/Article&gt;</w:t>
      </w:r>
    </w:p>
    <w:p w14:paraId="0306698F" w14:textId="77777777" w:rsidR="00834CC2" w:rsidRPr="000232D9" w:rsidRDefault="00834CC2" w:rsidP="00834CC2">
      <w:r w:rsidRPr="000232D9">
        <w:rPr>
          <w:rStyle w:val="HideTWBExt"/>
        </w:rPr>
        <w:t>&lt;DocAmend2&gt;</w:t>
      </w:r>
      <w:r w:rsidRPr="000232D9">
        <w:t>Décision (UE) 2021/1764 du Conseil</w:t>
      </w:r>
      <w:r w:rsidRPr="000232D9">
        <w:rPr>
          <w:rStyle w:val="HideTWBExt"/>
        </w:rPr>
        <w:t>&lt;/DocAmend2&gt;</w:t>
      </w:r>
    </w:p>
    <w:p w14:paraId="280C55DD" w14:textId="77777777" w:rsidR="00834CC2" w:rsidRPr="000232D9" w:rsidRDefault="00834CC2" w:rsidP="00834CC2">
      <w:r w:rsidRPr="000232D9">
        <w:rPr>
          <w:rStyle w:val="HideTWBExt"/>
        </w:rPr>
        <w:t>&lt;Article2&gt;</w:t>
      </w:r>
      <w:r w:rsidRPr="000232D9">
        <w:t>Annexe I – article 1 – alinéa 1 – point b – troisième puce</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40729DF0" w14:textId="77777777" w:rsidTr="00F87118">
        <w:trPr>
          <w:trHeight w:val="240"/>
          <w:jc w:val="center"/>
        </w:trPr>
        <w:tc>
          <w:tcPr>
            <w:tcW w:w="9752" w:type="dxa"/>
            <w:gridSpan w:val="2"/>
            <w:tcBorders>
              <w:top w:val="nil"/>
              <w:left w:val="nil"/>
              <w:bottom w:val="nil"/>
              <w:right w:val="nil"/>
            </w:tcBorders>
          </w:tcPr>
          <w:p w14:paraId="7C46BAA1" w14:textId="77777777" w:rsidR="00834CC2" w:rsidRPr="000232D9" w:rsidRDefault="00834CC2" w:rsidP="00F87118"/>
        </w:tc>
      </w:tr>
      <w:tr w:rsidR="00834CC2" w:rsidRPr="000232D9" w14:paraId="12E20CAD" w14:textId="77777777" w:rsidTr="00F87118">
        <w:trPr>
          <w:trHeight w:val="240"/>
          <w:jc w:val="center"/>
        </w:trPr>
        <w:tc>
          <w:tcPr>
            <w:tcW w:w="4876" w:type="dxa"/>
            <w:tcBorders>
              <w:top w:val="nil"/>
              <w:left w:val="nil"/>
              <w:bottom w:val="nil"/>
              <w:right w:val="nil"/>
            </w:tcBorders>
            <w:hideMark/>
          </w:tcPr>
          <w:p w14:paraId="0821C5F3"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12B3B2E1" w14:textId="77777777" w:rsidR="00834CC2" w:rsidRPr="000232D9" w:rsidRDefault="00834CC2" w:rsidP="00F87118">
            <w:pPr>
              <w:pStyle w:val="AmColumnHeading"/>
            </w:pPr>
            <w:r w:rsidRPr="000232D9">
              <w:t>Amendement</w:t>
            </w:r>
          </w:p>
        </w:tc>
      </w:tr>
      <w:tr w:rsidR="00834CC2" w:rsidRPr="000232D9" w14:paraId="6D83E68E" w14:textId="77777777" w:rsidTr="00F87118">
        <w:trPr>
          <w:jc w:val="center"/>
        </w:trPr>
        <w:tc>
          <w:tcPr>
            <w:tcW w:w="4876" w:type="dxa"/>
            <w:tcBorders>
              <w:top w:val="nil"/>
              <w:left w:val="nil"/>
              <w:bottom w:val="nil"/>
              <w:right w:val="nil"/>
            </w:tcBorders>
            <w:hideMark/>
          </w:tcPr>
          <w:p w14:paraId="050CFF66" w14:textId="77777777" w:rsidR="00834CC2" w:rsidRPr="000232D9" w:rsidRDefault="00834CC2" w:rsidP="00F87118">
            <w:pPr>
              <w:pStyle w:val="Normal6a"/>
            </w:pPr>
            <w:r w:rsidRPr="000232D9">
              <w:t>–</w:t>
            </w:r>
            <w:r w:rsidRPr="000232D9">
              <w:tab/>
              <w:t>iii) à promouvoir de nouvelles initiatives et priorités au niveau international.</w:t>
            </w:r>
          </w:p>
        </w:tc>
        <w:tc>
          <w:tcPr>
            <w:tcW w:w="4876" w:type="dxa"/>
            <w:tcBorders>
              <w:top w:val="nil"/>
              <w:left w:val="nil"/>
              <w:bottom w:val="nil"/>
              <w:right w:val="nil"/>
            </w:tcBorders>
            <w:hideMark/>
          </w:tcPr>
          <w:p w14:paraId="5EAEA885" w14:textId="77777777" w:rsidR="00834CC2" w:rsidRPr="000232D9" w:rsidRDefault="00834CC2" w:rsidP="00F87118">
            <w:pPr>
              <w:pStyle w:val="Normal6a"/>
            </w:pPr>
            <w:r w:rsidRPr="000232D9">
              <w:t>–</w:t>
            </w:r>
            <w:r w:rsidRPr="000232D9">
              <w:tab/>
              <w:t xml:space="preserve">iii) </w:t>
            </w:r>
            <w:bookmarkStart w:id="162" w:name="_Hlk230549548"/>
            <w:r w:rsidRPr="000232D9">
              <w:t xml:space="preserve">à promouvoir de nouvelles initiatives et priorités au niveau international. </w:t>
            </w:r>
            <w:r w:rsidRPr="000232D9">
              <w:rPr>
                <w:b/>
                <w:i/>
              </w:rPr>
              <w:t>L’utilisation du fonds non alloué est soumise à des critères clairs, à une prise de décision transparente et à un rapport approprié au Parlement européen et au Conseil.</w:t>
            </w:r>
            <w:bookmarkEnd w:id="162"/>
          </w:p>
        </w:tc>
      </w:tr>
    </w:tbl>
    <w:p w14:paraId="7830D988"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{EN}</w:t>
      </w:r>
      <w:r w:rsidRPr="000232D9">
        <w:t>en</w:t>
      </w:r>
      <w:r w:rsidRPr="000232D9">
        <w:rPr>
          <w:rStyle w:val="HideTWBExt"/>
        </w:rPr>
        <w:t>&lt;/Original&gt;</w:t>
      </w:r>
    </w:p>
    <w:p w14:paraId="051631AB" w14:textId="77777777" w:rsidR="00834CC2" w:rsidRPr="000232D9" w:rsidRDefault="00834CC2" w:rsidP="00834CC2">
      <w:r w:rsidRPr="000232D9">
        <w:rPr>
          <w:rStyle w:val="HideTWBExt"/>
        </w:rPr>
        <w:t>&lt;/Amend&gt;</w:t>
      </w:r>
    </w:p>
    <w:p w14:paraId="456A718A" w14:textId="77777777" w:rsidR="00834CC2" w:rsidRPr="000232D9" w:rsidRDefault="00834CC2" w:rsidP="00834CC2">
      <w:pPr>
        <w:pStyle w:val="AmNumberTabs"/>
      </w:pPr>
      <w:r w:rsidRPr="000232D9">
        <w:rPr>
          <w:rStyle w:val="HideTWBExt"/>
          <w:b w:val="0"/>
        </w:rPr>
        <w:t>&lt;Amend&gt;</w:t>
      </w:r>
      <w:r w:rsidRPr="000232D9">
        <w:t>Amendement</w:t>
      </w:r>
      <w:r w:rsidRPr="000232D9">
        <w:tab/>
      </w:r>
      <w:r w:rsidRPr="000232D9">
        <w:tab/>
      </w:r>
      <w:r w:rsidRPr="000232D9">
        <w:rPr>
          <w:rStyle w:val="HideTWBExt"/>
          <w:b w:val="0"/>
        </w:rPr>
        <w:t>&lt;NumAm&gt;</w:t>
      </w:r>
      <w:r w:rsidRPr="000232D9">
        <w:t>154</w:t>
      </w:r>
      <w:r w:rsidRPr="000232D9">
        <w:rPr>
          <w:rStyle w:val="HideTWBExt"/>
          <w:b w:val="0"/>
        </w:rPr>
        <w:t>&lt;/NumAm&gt;</w:t>
      </w:r>
    </w:p>
    <w:p w14:paraId="1F928444" w14:textId="77777777" w:rsidR="00834CC2" w:rsidRPr="000232D9" w:rsidRDefault="00834CC2" w:rsidP="00834CC2">
      <w:pPr>
        <w:pStyle w:val="NormalBold"/>
      </w:pPr>
      <w:r w:rsidRPr="000232D9">
        <w:rPr>
          <w:rStyle w:val="HideTWBExt"/>
          <w:b w:val="0"/>
        </w:rPr>
        <w:t>&lt;RepeatBlock-By&gt;&lt;Members&gt;</w:t>
      </w:r>
      <w:r w:rsidRPr="000232D9">
        <w:t>Nadine Morano, Céline Imart, Isabelle Le Callennec, Christophe Gomart</w:t>
      </w:r>
      <w:r w:rsidRPr="000232D9">
        <w:rPr>
          <w:rStyle w:val="HideTWBExt"/>
          <w:b w:val="0"/>
        </w:rPr>
        <w:t>&lt;/Members&gt;</w:t>
      </w:r>
    </w:p>
    <w:p w14:paraId="52E8E2F8" w14:textId="77777777" w:rsidR="00834CC2" w:rsidRPr="000232D9" w:rsidRDefault="00834CC2" w:rsidP="00834CC2">
      <w:pPr>
        <w:pStyle w:val="NormalBold"/>
      </w:pPr>
      <w:r w:rsidRPr="000232D9">
        <w:rPr>
          <w:rStyle w:val="HideTWBExt"/>
          <w:b w:val="0"/>
        </w:rPr>
        <w:t>&lt;/RepeatBlock-By&gt;</w:t>
      </w:r>
    </w:p>
    <w:p w14:paraId="4B581BC2" w14:textId="77777777" w:rsidR="00834CC2" w:rsidRPr="000232D9" w:rsidRDefault="00834CC2" w:rsidP="00834CC2">
      <w:pPr>
        <w:pStyle w:val="NormalBold"/>
      </w:pPr>
      <w:r w:rsidRPr="000232D9">
        <w:rPr>
          <w:rStyle w:val="HideTWBExt"/>
          <w:b w:val="0"/>
        </w:rPr>
        <w:t>&lt;DocAmend&gt;</w:t>
      </w:r>
      <w:r w:rsidRPr="000232D9">
        <w:t>Proposition de décision</w:t>
      </w:r>
      <w:r w:rsidRPr="000232D9">
        <w:rPr>
          <w:rStyle w:val="HideTWBExt"/>
          <w:b w:val="0"/>
        </w:rPr>
        <w:t>&lt;/DocAmend&gt;</w:t>
      </w:r>
    </w:p>
    <w:p w14:paraId="0E2DCF40" w14:textId="77777777" w:rsidR="00834CC2" w:rsidRPr="000232D9" w:rsidRDefault="00834CC2" w:rsidP="00834CC2">
      <w:pPr>
        <w:pStyle w:val="NormalBold"/>
      </w:pPr>
      <w:r w:rsidRPr="000232D9">
        <w:rPr>
          <w:rStyle w:val="HideTWBExt"/>
          <w:b w:val="0"/>
        </w:rPr>
        <w:t>&lt;Article&gt;</w:t>
      </w:r>
      <w:r w:rsidRPr="000232D9">
        <w:t>Annexe I – paragraphe 1 – point 2</w:t>
      </w:r>
      <w:r w:rsidRPr="000232D9">
        <w:rPr>
          <w:rStyle w:val="HideTWBExt"/>
          <w:b w:val="0"/>
        </w:rPr>
        <w:t>&lt;/Article&gt;</w:t>
      </w:r>
    </w:p>
    <w:p w14:paraId="0E7481B3" w14:textId="77777777" w:rsidR="00834CC2" w:rsidRPr="000232D9" w:rsidRDefault="00834CC2" w:rsidP="00834CC2">
      <w:r w:rsidRPr="000232D9">
        <w:rPr>
          <w:rStyle w:val="HideTWBExt"/>
        </w:rPr>
        <w:t>&lt;DocAmend2&gt;</w:t>
      </w:r>
      <w:r w:rsidRPr="000232D9">
        <w:t>Décision (UE) 2021/1764</w:t>
      </w:r>
      <w:r w:rsidRPr="000232D9">
        <w:rPr>
          <w:rStyle w:val="HideTWBExt"/>
        </w:rPr>
        <w:t>&lt;/DocAmend2&gt;</w:t>
      </w:r>
    </w:p>
    <w:p w14:paraId="26A07364" w14:textId="0241A685" w:rsidR="00834CC2" w:rsidRPr="000232D9" w:rsidRDefault="00834CC2" w:rsidP="00834CC2">
      <w:r w:rsidRPr="000232D9">
        <w:rPr>
          <w:rStyle w:val="HideTWBExt"/>
        </w:rPr>
        <w:t>&lt;Article2&gt;</w:t>
      </w:r>
      <w:r w:rsidRPr="000232D9">
        <w:t xml:space="preserve">Annexe I – </w:t>
      </w:r>
      <w:r w:rsidR="006642DD">
        <w:t>a</w:t>
      </w:r>
      <w:r w:rsidRPr="000232D9">
        <w:t>rticle premier – paragraphe 1 – point b – point iii a (nouveau)</w:t>
      </w:r>
      <w:r w:rsidRPr="000232D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4CC2" w:rsidRPr="000232D9" w14:paraId="27C79AFB" w14:textId="77777777" w:rsidTr="00F87118">
        <w:trPr>
          <w:trHeight w:val="240"/>
          <w:jc w:val="center"/>
        </w:trPr>
        <w:tc>
          <w:tcPr>
            <w:tcW w:w="9752" w:type="dxa"/>
            <w:gridSpan w:val="2"/>
            <w:tcBorders>
              <w:top w:val="nil"/>
              <w:left w:val="nil"/>
              <w:bottom w:val="nil"/>
              <w:right w:val="nil"/>
            </w:tcBorders>
          </w:tcPr>
          <w:p w14:paraId="7477821D" w14:textId="77777777" w:rsidR="00834CC2" w:rsidRPr="000232D9" w:rsidRDefault="00834CC2" w:rsidP="00F87118"/>
        </w:tc>
      </w:tr>
      <w:tr w:rsidR="00834CC2" w:rsidRPr="000232D9" w14:paraId="2E8EA17D" w14:textId="77777777" w:rsidTr="00F87118">
        <w:trPr>
          <w:trHeight w:val="240"/>
          <w:jc w:val="center"/>
        </w:trPr>
        <w:tc>
          <w:tcPr>
            <w:tcW w:w="4876" w:type="dxa"/>
            <w:tcBorders>
              <w:top w:val="nil"/>
              <w:left w:val="nil"/>
              <w:bottom w:val="nil"/>
              <w:right w:val="nil"/>
            </w:tcBorders>
            <w:hideMark/>
          </w:tcPr>
          <w:p w14:paraId="2F91602F" w14:textId="77777777" w:rsidR="00834CC2" w:rsidRPr="000232D9" w:rsidRDefault="00834CC2" w:rsidP="00F87118">
            <w:pPr>
              <w:pStyle w:val="AmColumnHeading"/>
            </w:pPr>
            <w:r w:rsidRPr="000232D9">
              <w:t>Texte proposé par la Commission</w:t>
            </w:r>
          </w:p>
        </w:tc>
        <w:tc>
          <w:tcPr>
            <w:tcW w:w="4876" w:type="dxa"/>
            <w:tcBorders>
              <w:top w:val="nil"/>
              <w:left w:val="nil"/>
              <w:bottom w:val="nil"/>
              <w:right w:val="nil"/>
            </w:tcBorders>
            <w:hideMark/>
          </w:tcPr>
          <w:p w14:paraId="7723AC1C" w14:textId="77777777" w:rsidR="00834CC2" w:rsidRPr="000232D9" w:rsidRDefault="00834CC2" w:rsidP="00F87118">
            <w:pPr>
              <w:pStyle w:val="AmColumnHeading"/>
            </w:pPr>
            <w:r w:rsidRPr="000232D9">
              <w:t>Amendement</w:t>
            </w:r>
          </w:p>
        </w:tc>
      </w:tr>
      <w:tr w:rsidR="00834CC2" w:rsidRPr="000232D9" w14:paraId="27522A7E" w14:textId="77777777" w:rsidTr="00F87118">
        <w:trPr>
          <w:jc w:val="center"/>
        </w:trPr>
        <w:tc>
          <w:tcPr>
            <w:tcW w:w="4876" w:type="dxa"/>
            <w:tcBorders>
              <w:top w:val="nil"/>
              <w:left w:val="nil"/>
              <w:bottom w:val="nil"/>
              <w:right w:val="nil"/>
            </w:tcBorders>
          </w:tcPr>
          <w:p w14:paraId="30D600DE" w14:textId="77777777" w:rsidR="00834CC2" w:rsidRPr="000232D9" w:rsidRDefault="00834CC2" w:rsidP="00F87118">
            <w:pPr>
              <w:pStyle w:val="Normal6a"/>
            </w:pPr>
          </w:p>
        </w:tc>
        <w:tc>
          <w:tcPr>
            <w:tcW w:w="4876" w:type="dxa"/>
            <w:tcBorders>
              <w:top w:val="nil"/>
              <w:left w:val="nil"/>
              <w:bottom w:val="nil"/>
              <w:right w:val="nil"/>
            </w:tcBorders>
            <w:hideMark/>
          </w:tcPr>
          <w:p w14:paraId="1CEC10EE" w14:textId="77777777" w:rsidR="00834CC2" w:rsidRPr="000232D9" w:rsidRDefault="00834CC2" w:rsidP="00F87118">
            <w:pPr>
              <w:pStyle w:val="Normal6a"/>
            </w:pPr>
            <w:r w:rsidRPr="000232D9">
              <w:rPr>
                <w:b/>
                <w:i/>
              </w:rPr>
              <w:t>–</w:t>
            </w:r>
            <w:r w:rsidRPr="000232D9">
              <w:rPr>
                <w:b/>
                <w:i/>
              </w:rPr>
              <w:tab/>
            </w:r>
            <w:bookmarkStart w:id="163" w:name="_Hlk230549571"/>
            <w:r w:rsidRPr="000232D9">
              <w:rPr>
                <w:b/>
                <w:i/>
              </w:rPr>
              <w:t>(iii bis)</w:t>
            </w:r>
            <w:r w:rsidRPr="000232D9">
              <w:t xml:space="preserve"> </w:t>
            </w:r>
            <w:r w:rsidRPr="000232D9">
              <w:rPr>
                <w:b/>
                <w:i/>
              </w:rPr>
              <w:t>à répondre à des besoins stratégiques, sécuritaires ou de souveraineté, notamment pour renforcer la présence de l’Union dans des zones géopolitiques sensibles ou qui font l'objet de tentatives d'ingérences étrangères, protéger les infrastructures critiques et soutenir les capacités de surveillance et de résilience des PTOM.</w:t>
            </w:r>
            <w:bookmarkEnd w:id="163"/>
          </w:p>
        </w:tc>
      </w:tr>
    </w:tbl>
    <w:p w14:paraId="1634E7D0" w14:textId="77777777" w:rsidR="00834CC2" w:rsidRPr="000232D9" w:rsidRDefault="00834CC2" w:rsidP="00834CC2">
      <w:pPr>
        <w:pStyle w:val="AmOrLang"/>
        <w:rPr>
          <w:lang w:eastAsia="en-US"/>
        </w:rPr>
      </w:pPr>
      <w:r w:rsidRPr="000232D9">
        <w:t xml:space="preserve">Or. </w:t>
      </w:r>
      <w:r w:rsidRPr="000232D9">
        <w:rPr>
          <w:rStyle w:val="HideTWBExt"/>
        </w:rPr>
        <w:t>&lt;Original&gt;</w:t>
      </w:r>
      <w:r w:rsidRPr="000232D9">
        <w:rPr>
          <w:rStyle w:val="HideTWBInt"/>
        </w:rPr>
        <w:t>{FR}</w:t>
      </w:r>
      <w:r w:rsidRPr="000232D9">
        <w:t>fr</w:t>
      </w:r>
      <w:r w:rsidRPr="000232D9">
        <w:rPr>
          <w:rStyle w:val="HideTWBExt"/>
        </w:rPr>
        <w:t>&lt;/Original&gt;</w:t>
      </w:r>
    </w:p>
    <w:p w14:paraId="06ADC758" w14:textId="7CD74531" w:rsidR="00834CC2" w:rsidRPr="000232D9" w:rsidRDefault="00834CC2" w:rsidP="00834CC2">
      <w:r w:rsidRPr="000232D9">
        <w:rPr>
          <w:rStyle w:val="HideTWBExt"/>
        </w:rPr>
        <w:t>&lt;/Amend&gt;&lt;/RepeatBlock-Amend&gt;</w:t>
      </w:r>
    </w:p>
    <w:p w14:paraId="045AEFFA" w14:textId="520574E3" w:rsidR="008363E4" w:rsidRPr="000232D9" w:rsidRDefault="008363E4" w:rsidP="00834CC2"/>
    <w:sectPr w:rsidR="008363E4" w:rsidRPr="000232D9" w:rsidSect="006E29C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5DCA8" w14:textId="77777777" w:rsidR="00193EA9" w:rsidRPr="000232D9" w:rsidRDefault="00193EA9">
      <w:r w:rsidRPr="000232D9">
        <w:separator/>
      </w:r>
    </w:p>
  </w:endnote>
  <w:endnote w:type="continuationSeparator" w:id="0">
    <w:p w14:paraId="2CA58D48" w14:textId="77777777" w:rsidR="00193EA9" w:rsidRPr="000232D9" w:rsidRDefault="00193EA9">
      <w:r w:rsidRPr="000232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7E7F8" w14:textId="4A416315" w:rsidR="006E29C7" w:rsidRPr="000232D9" w:rsidRDefault="006E29C7" w:rsidP="006E29C7">
    <w:pPr>
      <w:pStyle w:val="EPFooter"/>
    </w:pPr>
    <w:r w:rsidRPr="000232D9">
      <w:t>PE</w:t>
    </w:r>
    <w:r w:rsidRPr="000232D9">
      <w:rPr>
        <w:rStyle w:val="HideTWBExt"/>
      </w:rPr>
      <w:t>&lt;NoPE&gt;</w:t>
    </w:r>
    <w:r w:rsidRPr="000232D9">
      <w:t>788.989</w:t>
    </w:r>
    <w:r w:rsidRPr="000232D9">
      <w:rPr>
        <w:rStyle w:val="HideTWBExt"/>
      </w:rPr>
      <w:t>&lt;/NoPE&gt;&lt;Version&gt;</w:t>
    </w:r>
    <w:r w:rsidRPr="000232D9">
      <w:t>v01-00</w:t>
    </w:r>
    <w:r w:rsidRPr="000232D9">
      <w:rPr>
        <w:rStyle w:val="HideTWBExt"/>
      </w:rPr>
      <w:t>&lt;/Version&gt;</w:t>
    </w:r>
    <w:r w:rsidRPr="000232D9">
      <w:tab/>
    </w:r>
    <w:r w:rsidRPr="000232D9">
      <w:fldChar w:fldCharType="begin"/>
    </w:r>
    <w:r w:rsidRPr="000232D9">
      <w:instrText xml:space="preserve"> PAGE  \* MERGEFORMAT </w:instrText>
    </w:r>
    <w:r w:rsidRPr="000232D9">
      <w:fldChar w:fldCharType="separate"/>
    </w:r>
    <w:r w:rsidRPr="000232D9">
      <w:rPr>
        <w:noProof/>
      </w:rPr>
      <w:t>2</w:t>
    </w:r>
    <w:r w:rsidRPr="000232D9">
      <w:fldChar w:fldCharType="end"/>
    </w:r>
    <w:r w:rsidRPr="000232D9">
      <w:t>/</w:t>
    </w:r>
    <w:fldSimple w:instr=" NUMPAGES  \* MERGEFORMAT ">
      <w:r w:rsidRPr="000232D9">
        <w:rPr>
          <w:noProof/>
        </w:rPr>
        <w:t>76</w:t>
      </w:r>
    </w:fldSimple>
    <w:r w:rsidRPr="000232D9">
      <w:tab/>
    </w:r>
    <w:r w:rsidRPr="000232D9">
      <w:rPr>
        <w:rStyle w:val="HideTWBExt"/>
      </w:rPr>
      <w:t>&lt;PathFdR&gt;</w:t>
    </w:r>
    <w:r w:rsidR="000232D9" w:rsidRPr="000232D9">
      <w:t>AM\1344301FR.docx</w:t>
    </w:r>
    <w:r w:rsidRPr="000232D9">
      <w:rPr>
        <w:rStyle w:val="HideTWBExt"/>
      </w:rPr>
      <w:t>&lt;/PathFdR&gt;</w:t>
    </w:r>
  </w:p>
  <w:p w14:paraId="608E6D5A" w14:textId="787BBB42" w:rsidR="00D82FCC" w:rsidRPr="000232D9" w:rsidRDefault="006E29C7" w:rsidP="006E29C7">
    <w:pPr>
      <w:pStyle w:val="EPFooter2"/>
    </w:pPr>
    <w:r w:rsidRPr="000232D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9580" w14:textId="3E86FEAA" w:rsidR="006E29C7" w:rsidRPr="000232D9" w:rsidRDefault="006E29C7" w:rsidP="006E29C7">
    <w:pPr>
      <w:pStyle w:val="EPFooter"/>
    </w:pPr>
    <w:r w:rsidRPr="000232D9">
      <w:rPr>
        <w:rStyle w:val="HideTWBExt"/>
      </w:rPr>
      <w:t>&lt;PathFdR&gt;</w:t>
    </w:r>
    <w:r w:rsidR="000232D9" w:rsidRPr="000232D9">
      <w:t>AM\1344301FR.docx</w:t>
    </w:r>
    <w:r w:rsidRPr="000232D9">
      <w:rPr>
        <w:rStyle w:val="HideTWBExt"/>
      </w:rPr>
      <w:t>&lt;/PathFdR&gt;</w:t>
    </w:r>
    <w:r w:rsidRPr="000232D9">
      <w:tab/>
    </w:r>
    <w:r w:rsidRPr="000232D9">
      <w:fldChar w:fldCharType="begin"/>
    </w:r>
    <w:r w:rsidRPr="000232D9">
      <w:instrText xml:space="preserve"> PAGE  \* MERGEFORMAT </w:instrText>
    </w:r>
    <w:r w:rsidRPr="000232D9">
      <w:fldChar w:fldCharType="separate"/>
    </w:r>
    <w:r w:rsidRPr="000232D9">
      <w:rPr>
        <w:noProof/>
      </w:rPr>
      <w:t>75</w:t>
    </w:r>
    <w:r w:rsidRPr="000232D9">
      <w:fldChar w:fldCharType="end"/>
    </w:r>
    <w:r w:rsidRPr="000232D9">
      <w:t>/</w:t>
    </w:r>
    <w:fldSimple w:instr=" NUMPAGES  \* MERGEFORMAT ">
      <w:r w:rsidRPr="000232D9">
        <w:rPr>
          <w:noProof/>
        </w:rPr>
        <w:t>76</w:t>
      </w:r>
    </w:fldSimple>
    <w:r w:rsidRPr="000232D9">
      <w:tab/>
      <w:t>PE</w:t>
    </w:r>
    <w:r w:rsidRPr="000232D9">
      <w:rPr>
        <w:rStyle w:val="HideTWBExt"/>
      </w:rPr>
      <w:t>&lt;NoPE&gt;</w:t>
    </w:r>
    <w:r w:rsidRPr="000232D9">
      <w:t>788.989</w:t>
    </w:r>
    <w:r w:rsidRPr="000232D9">
      <w:rPr>
        <w:rStyle w:val="HideTWBExt"/>
      </w:rPr>
      <w:t>&lt;/NoPE&gt;&lt;Version&gt;</w:t>
    </w:r>
    <w:r w:rsidRPr="000232D9">
      <w:t>v01-00</w:t>
    </w:r>
    <w:r w:rsidRPr="000232D9">
      <w:rPr>
        <w:rStyle w:val="HideTWBExt"/>
      </w:rPr>
      <w:t>&lt;/Version&gt;</w:t>
    </w:r>
  </w:p>
  <w:p w14:paraId="2DCE446A" w14:textId="64EC6E23" w:rsidR="00D82FCC" w:rsidRPr="000232D9" w:rsidRDefault="006E29C7" w:rsidP="006E29C7">
    <w:pPr>
      <w:pStyle w:val="EPFooter2"/>
    </w:pPr>
    <w:r w:rsidRPr="000232D9">
      <w:tab/>
    </w:r>
    <w:r w:rsidRPr="000232D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E573" w14:textId="6C7ACD87" w:rsidR="006E29C7" w:rsidRPr="000232D9" w:rsidRDefault="006E29C7" w:rsidP="006E29C7">
    <w:pPr>
      <w:pStyle w:val="EPFooter"/>
    </w:pPr>
    <w:r w:rsidRPr="000232D9">
      <w:rPr>
        <w:rStyle w:val="HideTWBExt"/>
      </w:rPr>
      <w:t>&lt;PathFdR&gt;</w:t>
    </w:r>
    <w:r w:rsidR="000232D9" w:rsidRPr="000232D9">
      <w:t>AM\1344301FR.docx</w:t>
    </w:r>
    <w:r w:rsidRPr="000232D9">
      <w:rPr>
        <w:rStyle w:val="HideTWBExt"/>
      </w:rPr>
      <w:t>&lt;/PathFdR&gt;</w:t>
    </w:r>
    <w:r w:rsidRPr="000232D9">
      <w:tab/>
    </w:r>
    <w:r w:rsidRPr="000232D9">
      <w:tab/>
      <w:t>PE</w:t>
    </w:r>
    <w:r w:rsidRPr="000232D9">
      <w:rPr>
        <w:rStyle w:val="HideTWBExt"/>
      </w:rPr>
      <w:t>&lt;NoPE&gt;</w:t>
    </w:r>
    <w:r w:rsidRPr="000232D9">
      <w:t>788.989</w:t>
    </w:r>
    <w:r w:rsidRPr="000232D9">
      <w:rPr>
        <w:rStyle w:val="HideTWBExt"/>
      </w:rPr>
      <w:t>&lt;/NoPE&gt;&lt;Version&gt;</w:t>
    </w:r>
    <w:r w:rsidRPr="000232D9">
      <w:t>v01-00</w:t>
    </w:r>
    <w:r w:rsidRPr="000232D9">
      <w:rPr>
        <w:rStyle w:val="HideTWBExt"/>
      </w:rPr>
      <w:t>&lt;/Version&gt;</w:t>
    </w:r>
  </w:p>
  <w:p w14:paraId="7494682F" w14:textId="0210415B" w:rsidR="00D82FCC" w:rsidRPr="000232D9" w:rsidRDefault="006E29C7" w:rsidP="006E29C7">
    <w:pPr>
      <w:pStyle w:val="EPFooter2"/>
    </w:pPr>
    <w:r w:rsidRPr="000232D9">
      <w:t>FR</w:t>
    </w:r>
    <w:r w:rsidRPr="000232D9">
      <w:tab/>
    </w:r>
    <w:r w:rsidRPr="000232D9">
      <w:rPr>
        <w:b w:val="0"/>
        <w:i/>
        <w:color w:val="C0C0C0"/>
        <w:sz w:val="22"/>
      </w:rPr>
      <w:t>Unie dans la diversité</w:t>
    </w:r>
    <w:r w:rsidRPr="000232D9">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C1162" w14:textId="77777777" w:rsidR="00193EA9" w:rsidRPr="000232D9" w:rsidRDefault="00193EA9">
      <w:r w:rsidRPr="000232D9">
        <w:separator/>
      </w:r>
    </w:p>
  </w:footnote>
  <w:footnote w:type="continuationSeparator" w:id="0">
    <w:p w14:paraId="016D01E7" w14:textId="77777777" w:rsidR="00193EA9" w:rsidRPr="000232D9" w:rsidRDefault="00193EA9">
      <w:r w:rsidRPr="000232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8DED1" w14:textId="77777777" w:rsidR="006642DD" w:rsidRDefault="006642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56D5" w14:textId="77777777" w:rsidR="006642DD" w:rsidRDefault="006642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DFD4C" w14:textId="77777777" w:rsidR="006642DD" w:rsidRDefault="006642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182082986">
    <w:abstractNumId w:val="9"/>
  </w:num>
  <w:num w:numId="2" w16cid:durableId="244462851">
    <w:abstractNumId w:val="9"/>
  </w:num>
  <w:num w:numId="3" w16cid:durableId="1682783380">
    <w:abstractNumId w:val="7"/>
  </w:num>
  <w:num w:numId="4" w16cid:durableId="1676301226">
    <w:abstractNumId w:val="7"/>
  </w:num>
  <w:num w:numId="5" w16cid:durableId="456459329">
    <w:abstractNumId w:val="6"/>
  </w:num>
  <w:num w:numId="6" w16cid:durableId="1998608659">
    <w:abstractNumId w:val="6"/>
  </w:num>
  <w:num w:numId="7" w16cid:durableId="571237053">
    <w:abstractNumId w:val="5"/>
  </w:num>
  <w:num w:numId="8" w16cid:durableId="1692684600">
    <w:abstractNumId w:val="5"/>
  </w:num>
  <w:num w:numId="9" w16cid:durableId="1169712551">
    <w:abstractNumId w:val="4"/>
  </w:num>
  <w:num w:numId="10" w16cid:durableId="988554266">
    <w:abstractNumId w:val="4"/>
  </w:num>
  <w:num w:numId="11" w16cid:durableId="165025911">
    <w:abstractNumId w:val="8"/>
  </w:num>
  <w:num w:numId="12" w16cid:durableId="799765230">
    <w:abstractNumId w:val="8"/>
  </w:num>
  <w:num w:numId="13" w16cid:durableId="827942822">
    <w:abstractNumId w:val="3"/>
  </w:num>
  <w:num w:numId="14" w16cid:durableId="127165725">
    <w:abstractNumId w:val="3"/>
  </w:num>
  <w:num w:numId="15" w16cid:durableId="1507209671">
    <w:abstractNumId w:val="2"/>
  </w:num>
  <w:num w:numId="16" w16cid:durableId="250282575">
    <w:abstractNumId w:val="2"/>
  </w:num>
  <w:num w:numId="17" w16cid:durableId="1524399792">
    <w:abstractNumId w:val="1"/>
  </w:num>
  <w:num w:numId="18" w16cid:durableId="211962038">
    <w:abstractNumId w:val="1"/>
  </w:num>
  <w:num w:numId="19" w16cid:durableId="1342926071">
    <w:abstractNumId w:val="0"/>
  </w:num>
  <w:num w:numId="20" w16cid:durableId="1675718431">
    <w:abstractNumId w:val="0"/>
  </w:num>
  <w:num w:numId="21" w16cid:durableId="1754086573">
    <w:abstractNumId w:val="9"/>
  </w:num>
  <w:num w:numId="22" w16cid:durableId="1970428974">
    <w:abstractNumId w:val="7"/>
  </w:num>
  <w:num w:numId="23" w16cid:durableId="920990549">
    <w:abstractNumId w:val="6"/>
  </w:num>
  <w:num w:numId="24" w16cid:durableId="577059986">
    <w:abstractNumId w:val="5"/>
  </w:num>
  <w:num w:numId="25" w16cid:durableId="1715616348">
    <w:abstractNumId w:val="4"/>
  </w:num>
  <w:num w:numId="26" w16cid:durableId="1574925300">
    <w:abstractNumId w:val="8"/>
  </w:num>
  <w:num w:numId="27" w16cid:durableId="373315655">
    <w:abstractNumId w:val="3"/>
  </w:num>
  <w:num w:numId="28" w16cid:durableId="381910439">
    <w:abstractNumId w:val="2"/>
  </w:num>
  <w:num w:numId="29" w16cid:durableId="439691047">
    <w:abstractNumId w:val="1"/>
  </w:num>
  <w:num w:numId="30" w16cid:durableId="264504850">
    <w:abstractNumId w:val="0"/>
  </w:num>
  <w:num w:numId="31" w16cid:durableId="635987279">
    <w:abstractNumId w:val="9"/>
  </w:num>
  <w:num w:numId="32" w16cid:durableId="374739511">
    <w:abstractNumId w:val="7"/>
  </w:num>
  <w:num w:numId="33" w16cid:durableId="2113937199">
    <w:abstractNumId w:val="6"/>
  </w:num>
  <w:num w:numId="34" w16cid:durableId="760564351">
    <w:abstractNumId w:val="5"/>
  </w:num>
  <w:num w:numId="35" w16cid:durableId="458571655">
    <w:abstractNumId w:val="4"/>
  </w:num>
  <w:num w:numId="36" w16cid:durableId="740716130">
    <w:abstractNumId w:val="8"/>
  </w:num>
  <w:num w:numId="37" w16cid:durableId="2066562871">
    <w:abstractNumId w:val="3"/>
  </w:num>
  <w:num w:numId="38" w16cid:durableId="763499016">
    <w:abstractNumId w:val="2"/>
  </w:num>
  <w:num w:numId="39" w16cid:durableId="1725444838">
    <w:abstractNumId w:val="1"/>
  </w:num>
  <w:num w:numId="40" w16cid:durableId="1695885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3"/>
    <w:docVar w:name="AMACTMNU" w:val="1"/>
    <w:docVar w:name="AMPLURMNU" w:val="2"/>
    <w:docVar w:name="CODEMNU" w:val="2"/>
    <w:docVar w:name="COMKEY" w:val="DEVE"/>
    <w:docVar w:name="CopyToNetwork" w:val="-1"/>
    <w:docVar w:name="CVA" w:val="38"/>
    <w:docVar w:name="DOCDT" w:val="21/05/2026"/>
    <w:docVar w:name="DOCMNU" w:val=" 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456209 HideTWBInt;}}{\*\rsidtbl \rsid24658\rsid223860\rsid735077\rsid1718133\rsid2892074\rsid3565327_x000d__x000a_\rsid4666813\rsid6641733\rsid6717276\rsid7556158\rsid7823322\rsid9636012\rsid10377208\rsid11215221\rsid11549030\rsid12154954\rsid14382809\rsid14424199\rsid15204470\rsid15285974\rsid15950462\rsid16324206\rsid16456209\rsid16662270}{\mmathPr\mmathFont34_x000d__x000a_\mbrkBin0\mbrkBinSub0\msmallFrac0\mdispDef1\mlMargin0\mrMargin0\mdefJc1\mwrapIndent1440\mintLim0\mnaryLim1}{\info{\author HRISTOV PETKOV Petko}{\operator HRISTOV PETKOV Petko}{\creatim\yr2026\mo5\dy24\hr16\min35}{\revtim\yr2026\mo5\dy24\hr16\min35}_x000d__x000a_{\version1}{\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56209\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6717276 \chftnsep _x000d__x000a_\par }}{\*\ftnsepc \ltrpar \pard\plain \ltrpar\ql \li0\ri0\widctlpar\wrapdefault\aspalpha\aspnum\faauto\adjustright\rin0\lin0\itap0 \rtlch\fcs1 \af0\afs20\alang1025 \ltrch\fcs0 \fs24\lang2057\langfe2057\cgrid\langnp2057\langfenp2057 {\rtlch\fcs1 \af0 _x000d__x000a_\ltrch\fcs0 \insrsid6717276 \chftnsepc _x000d__x000a_\par }}{\*\aftnsep \ltrpar \pard\plain \ltrpar\ql \li0\ri0\widctlpar\wrapdefault\aspalpha\aspnum\faauto\adjustright\rin0\lin0\itap0 \rtlch\fcs1 \af0\afs20\alang1025 \ltrch\fcs0 \fs24\lang2057\langfe2057\cgrid\langnp2057\langfenp2057 {\rtlch\fcs1 \af0 _x000d__x000a_\ltrch\fcs0 \insrsid6717276 \chftnsep _x000d__x000a_\par }}{\*\aftnsepc \ltrpar \pard\plain \ltrpar\ql \li0\ri0\widctlpar\wrapdefault\aspalpha\aspnum\faauto\adjustright\rin0\lin0\itap0 \rtlch\fcs1 \af0\afs20\alang1025 \ltrch\fcs0 \fs24\lang2057\langfe2057\cgrid\langnp2057\langfenp2057 {\rtlch\fcs1 \af0 _x000d__x000a_\ltrch\fcs0 \insrsid67172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456209\charrsid16542103 {\*\bkmkstart ReplaceBookmark}#}{\rtlch\fcs1 \af1 \ltrch\fcs0 _x000d__x000a_\cs17\v\f1\fs20\cf15\insrsid16456209\charrsid16542103 &gt;&gt;&gt;CVAR@@AmendA}{\rtlch\fcs1 \af0 \ltrch\fcs0 \insrsid16456209\charrsid1654210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8_x000d__x000a_2b998ae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70402 HideTWBExt;}{\*\cs18 \additive \v\f1\fs20\cf15 _x000d__x000a_\spriority0 \styrsid14370402 HideTWBInt;}{\s19\ql \li0\ri0\sa120\nowidctlpar\wrapdefault\aspalpha\aspnum\faauto\adjustright\rin0\lin0\itap0 \rtlch\fcs1 \af0\afs20\alang1025 \ltrch\fcs0 \fs24\lang2057\langfe2057\cgrid\langnp2057\langfenp2057 _x000d__x000a_\sbasedon0 \snext19 \spriority0 \styrsid14370402 Normal6a;}{\s20\ql \li0\ri0\nowidctlpar\wrapdefault\aspalpha\aspnum\faauto\adjustright\rin0\lin0\itap0 \rtlch\fcs1 \af0\afs20\alang1025 \ltrch\fcs0 \b\fs24\lang2057\langfe2057\cgrid\langnp2057\langfenp2057 _x000d__x000a_\sbasedon0 \snext20 \spriority0 \styrsid14370402 NormalBold;}{\s21\qr \li0\ri0\sb240\sa240\nowidctlpar\wrapdefault\aspalpha\aspnum\faauto\adjustright\rin0\lin0\itap0 \rtlch\fcs1 \af0\afs20\alang1025 \ltrch\fcs0 _x000d__x000a_\fs24\lang2057\langfe2057\cgrid\langnp2057\langfenp2057 \sbasedon0 \snext21 \spriority0 \styrsid14370402 AmOrLang;}{\s22\qc \li0\ri0\sa240\nowidctlpar\wrapdefault\aspalpha\aspnum\faauto\adjustright\rin0\lin0\itap0 \rtlch\fcs1 \af0\afs20\alang1025 _x000d__x000a_\ltrch\fcs0 \i\fs24\lang2057\langfe2057\cgrid\langnp2057\langfenp2057 \sbasedon0 \snext22 \spriority0 \styrsid143704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70402 AmNumberTabs;}}{\*\rsidtbl \rsid24658\rsid223860\rsid735077\rsid1718133\rsid2582972\rsid2892074\rsid3565327\rsid4666813\rsid6641733_x000d__x000a_\rsid7556158\rsid7823322\rsid9636012\rsid10377208\rsid11215221\rsid11549030\rsid12154954\rsid14370402\rsid14382809\rsid14424199\rsid15204470\rsid15285974\rsid15950462\rsid16324206\rsid16662270}{\mmathPr\mmathFont34\mbrkBin0\mbrkBinSub0\msmallFrac0_x000d__x000a_\mdispDef1\mlMargin0\mrMargin0\mdefJc1\mwrapIndent1440\mintLim0\mnaryLim1}{\info{\author HRISTOV PETKOV Petko}{\operator HRISTOV PETKOV Petko}{\creatim\yr2026\mo5\dy24\hr16\min34}{\revtim\yr2026\mo5\dy24\hr16\min34}{\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70402\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2582972 \chftnsep _x000d__x000a_\par }}{\*\ftnsepc \ltrpar \pard\plain \ltrpar\ql \li0\ri0\widctlpar\wrapdefault\aspalpha\aspnum\faauto\adjustright\rin0\lin0\itap0 \rtlch\fcs1 \af0\afs20\alang1025 \ltrch\fcs0 \fs24\lang2057\langfe2057\cgrid\langnp2057\langfenp2057 {\rtlch\fcs1 \af0 _x000d__x000a_\ltrch\fcs0 \insrsid2582972 \chftnsepc _x000d__x000a_\par }}{\*\aftnsep \ltrpar \pard\plain \ltrpar\ql \li0\ri0\widctlpar\wrapdefault\aspalpha\aspnum\faauto\adjustright\rin0\lin0\itap0 \rtlch\fcs1 \af0\afs20\alang1025 \ltrch\fcs0 \fs24\lang2057\langfe2057\cgrid\langnp2057\langfenp2057 {\rtlch\fcs1 \af0 _x000d__x000a_\ltrch\fcs0 \insrsid2582972 \chftnsep _x000d__x000a_\par }}{\*\aftnsepc \ltrpar \pard\plain \ltrpar\ql \li0\ri0\widctlpar\wrapdefault\aspalpha\aspnum\faauto\adjustright\rin0\lin0\itap0 \rtlch\fcs1 \af0\afs20\alang1025 \ltrch\fcs0 \fs24\lang2057\langfe2057\cgrid\langnp2057\langfenp2057 {\rtlch\fcs1 \af0 _x000d__x000a_\ltrch\fcs0 \insrsid25829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370402\charrsid16542103 {\*\bkmkstart restartA_x000d__x000a_}\hich\af1\dbch\af31501\loch\f1 &lt;AmendA&gt;}{\rtlch\fcs1 \af0 \ltrch\fcs0 \insrsid14370402\charrsid16542103 Amendment\tab \tab }{\rtlch\fcs1 \af0 \ltrch\fcs0 _x000d__x000a_\cs17\b0\v\fs20\cf9\lang1024\langfe1024\loch\af1\hich\af1\dbch\af31501\noproof\insrsid14370402\charrsid16542103 \hich\af1\dbch\af31501\loch\f1 &lt;NumAmA&gt;}{\rtlch\fcs1 \af0 \ltrch\fcs0 \insrsid14370402\charrsid16542103 #}{\rtlch\fcs1 \af1 \ltrch\fcs0 _x000d__x000a_\cs18\v\f1\fs20\cf15\insrsid14370402\charrsid16542103 ENMIENDA@NRAM@}{\rtlch\fcs1 \af0 \ltrch\fcs0 \insrsid14370402\charrsid16542103 #}{\rtlch\fcs1 \af0 \ltrch\fcs0 _x000d__x000a_\cs17\b0\v\fs20\cf9\lang1024\langfe1024\loch\af1\hich\af1\dbch\af31501\noproof\insrsid14370402\charrsid16542103 \hich\af1\dbch\af31501\loch\f1 &lt;/NumAmA&gt;}{\rtlch\fcs1 \af0 \ltrch\fcs0 \insrsid14370402\charrsid1654210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370402\charrsid16542103 \hich\af1\dbch\af31501\loch\f1 &lt;RepeatBlock-By&gt;}{\rtlch\fcs1 \af0 \ltrch\fcs0 \insrsid14370402\charrsid16542103 #}{\rtlch\fcs1 _x000d__x000a_\af1 \ltrch\fcs0 \cs18\v\f1\fs20\cf15\insrsid14370402\charrsid16542103 (MOD@InsideLoop()}{\rtlch\fcs1 \af0 \ltrch\fcs0 \insrsid14370402\charrsid16542103 ##}{\rtlch\fcs1 \af1 \ltrch\fcs0 \cs18\v\f1\fs20\cf15\insrsid14370402\charrsid16542103 _x000d__x000a_&gt;&gt;&gt;@[ZMEMBERSMSG]@}{\rtlch\fcs1 \af0 \ltrch\fcs0 \insrsid14370402\charrsid16542103 #}{\rtlch\fcs1 \af0 \ltrch\fcs0 \cs17\b0\v\fs20\cf9\lang1024\langfe1024\loch\af1\hich\af1\dbch\af31501\noproof\insrsid14370402\charrsid16542103 _x000d__x000a_\hich\af1\dbch\af31501\loch\f1 &lt;Members&gt;}{\rtlch\fcs1 \af0 \ltrch\fcs0 \insrsid14370402\charrsid16542103 #}{\rtlch\fcs1 \af1 \ltrch\fcs0 \cs18\v\f1\fs20\cf15\insrsid14370402\charrsid16542103 (MOD@InsideLoop(\'a7)}{\rtlch\fcs1 \af0 \ltrch\fcs0 _x000d__x000a_\insrsid14370402\charrsid16542103 #}{\rtlch\fcs1 \af0 \ltrch\fcs0 \cf10\insrsid14370402\charrsid16542103 \u9668\'3f}{\rtlch\fcs1 \af0 \ltrch\fcs0 \insrsid14370402\charrsid16542103 #}{\rtlch\fcs1 \af1 \ltrch\fcs0 _x000d__x000a_\cs18\v\f1\fs20\cf15\insrsid14370402\charrsid16542103 TVTMEMBERS\'a7@MEMBERS@}{\rtlch\fcs1 \af0 \ltrch\fcs0 \insrsid14370402\charrsid16542103 #}{\rtlch\fcs1 \af0 \ltrch\fcs0 \cf10\insrsid14370402\charrsid16542103 \u9658\'3f}{\rtlch\fcs1 \af0 \ltrch\fcs0 _x000d__x000a_\cs17\b0\v\fs20\cf9\lang1024\langfe1024\loch\af1\hich\af1\dbch\af31501\noproof\insrsid14370402\charrsid16542103 \hich\af1\dbch\af31501\loch\f1 &lt;/Members&gt;}{\rtlch\fcs1 \af0 \ltrch\fcs0 \insrsid14370402\charrsid1654210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370402\charrsid16542103 \hich\af1\dbch\af31501\loch\f1 &lt;AuNomDe&gt;&lt;OptDel&gt;}{\rtlch\fcs1 \af0 \ltrch\fcs0 \insrsid14370402\charrsid16542103 #}{\rtlch\fcs1 \af1 \ltrch\fcs0 _x000d__x000a_\cs18\v\f1\fs20\cf15\insrsid14370402\charrsid16542103 MNU[ONBEHALFYES][NOTAPP]@CHOICE@}{\rtlch\fcs1 \af0 \ltrch\fcs0 \insrsid14370402\charrsid16542103 #}{\rtlch\fcs1 \af0 \ltrch\fcs0 _x000d__x000a_\cs17\v\fs20\cf9\lang1024\langfe1024\loch\af1\hich\af1\dbch\af31501\noproof\insrsid14370402\charrsid16542103 \hich\af1\dbch\af31501\loch\f1 &lt;/OptDel&gt;&lt;/AuNomDe&gt;}{\rtlch\fcs1 \af0 \ltrch\fcs0 \insrsid14370402\charrsid16542103 _x000d__x000a_\par &lt;&lt;&lt;}{\rtlch\fcs1 \af0 \ltrch\fcs0 \cs17\v\fs20\cf9\lang1024\langfe1024\loch\af1\hich\af1\dbch\af31501\noproof\insrsid14370402\charrsid16542103 \hich\af1\dbch\af31501\loch\f1 &lt;/RepeatBlock-By&gt;}{\rtlch\fcs1 \af0 \ltrch\fcs0 _x000d__x000a_\insrsid14370402\charrsid1654210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370402\charrsid16542103 \hich\af1\dbch\af31501\loch\f1 &lt;DocAmend&gt;}{\rtlch\fcs1 \af0 \ltrch\fcs0 \insrsid14370402\charrsid16542103 _x000d__x000a_Draft legislative resolution}{\rtlch\fcs1 \af0 \ltrch\fcs0 \cs17\b0\v\fs20\cf9\lang1024\langfe1024\loch\af1\hich\af1\dbch\af31501\noproof\insrsid14370402\charrsid16542103 \hich\af1\dbch\af31501\loch\f1 &lt;/DocAmend&gt;}{\rtlch\fcs1 \af0 \ltrch\fcs0 _x000d__x000a_\insrsid14370402\charrsid16542103 _x000d__x000a_\par }\pard \ltrpar\s20\ql \li0\ri0\nowidctlpar\wrapdefault\aspalpha\aspnum\faauto\adjustright\rin0\lin0\itap0\pararsid16013815 {\rtlch\fcs1 \af0 \ltrch\fcs0 _x000d__x000a_\cs17\b0\v\fs20\cf9\lang1024\langfe1024\loch\af1\hich\af1\dbch\af31501\noproof\insrsid14370402\charrsid16542103 \hich\af1\dbch\af31501\loch\f1 &lt;Article&gt;}{\rtlch\fcs1 \af0 \ltrch\fcs0 \cf10\insrsid14370402\charrsid16542103 \u9668\'3f}{\rtlch\fcs1 \af0 _x000d__x000a_\ltrch\fcs0 \insrsid14370402\charrsid16542103 #}{\rtlch\fcs1 \af1 \ltrch\fcs0 \cs18\v\f1\fs20\cf15\insrsid14370402\charrsid16542103 TVTRESPART@RESPART@}{\rtlch\fcs1 \af0 \ltrch\fcs0 \insrsid14370402\charrsid16542103 #}{\rtlch\fcs1 \af0 \ltrch\fcs0 _x000d__x000a_\cf10\insrsid14370402\charrsid16542103 \u9658\'3f}{\rtlch\fcs1 \af0 \ltrch\fcs0 \cs17\b0\v\fs20\cf9\lang1024\langfe1024\loch\af1\hich\af1\dbch\af31501\noproof\insrsid14370402\charrsid16542103 \hich\af1\dbch\af31501\loch\f1 &lt;/Article&gt;}{\rtlch\fcs1 \af0 _x000d__x000a_\ltrch\fcs0 \insrsid14370402\charrsid1654210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70402\charrsid16542103 \cell }\pard\plain \ltrpar\ql \li0\ri0\widctlpar\intbl\wrapdefault\aspalpha\aspnum\faauto\adjustright\rin0\lin0 \rtlch\fcs1 _x000d__x000a_\af0\afs20\alang1025 \ltrch\fcs0 \fs24\lang2057\langfe2057\cgrid\langnp2057\langfenp2057 {\rtlch\fcs1 \af0 \ltrch\fcs0 \insrsid14370402\charrsid1654210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370402\charrsid16542103 Draft legislative resolution\cell Amendment\cell }\pard\plain \ltrpar\ql \li0\ri0\widctlpar\intbl\wrapdefault\aspalpha\aspnum\faauto\adjustright\rin0\lin0 \rtlch\fcs1 \af0\afs20\alang1025 \ltrch\fcs0 _x000d__x000a_\fs24\lang2057\langfe2057\cgrid\langnp2057\langfenp2057 {\rtlch\fcs1 \af0 \ltrch\fcs0 \insrsid14370402\charrsid1654210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70402\charrsid16542103 ##\cell ##}{\rtlch\fcs1 \af0\afs24 \ltrch\fcs0 \insrsid14370402\charrsid16542103 \cell }\pard\plain \ltrpar\ql \li0\ri0\widctlpar\intbl\wrapdefault\aspalpha\aspnum\faauto\adjustright\rin0\lin0 \rtlch\fcs1 _x000d__x000a_\af0\afs20\alang1025 \ltrch\fcs0 \fs24\lang2057\langfe2057\cgrid\langnp2057\langfenp2057 {\rtlch\fcs1 \af0 \ltrch\fcs0 \insrsid14370402\charrsid1654210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370402\charrsid16542103 Or. }{\rtlch\fcs1 \af0 \ltrch\fcs0 \cs17\v\fs20\cf9\lang1024\langfe1024\loch\af1\hich\af1\dbch\af31501\noproof\insrsid14370402\charrsid16542103 \hich\af1\dbch\af31501\loch\f1 &lt;Original&gt;}{\rtlch\fcs1 \af0 \ltrch\fcs0 _x000d__x000a_\insrsid14370402\charrsid16542103 #}{\rtlch\fcs1 \af1 \ltrch\fcs0 \cs18\v\f1\fs20\cf15\insrsid14370402\charrsid16542103 KEY(MAIN/LANGMIN)sh@ORLANGMSG@}{\rtlch\fcs1 \af0 \ltrch\fcs0 \insrsid14370402\charrsid16542103 #}{\rtlch\fcs1 \af0 \ltrch\fcs0 _x000d__x000a_\cs17\v\fs20\cf9\lang1024\langfe1024\loch\af1\hich\af1\dbch\af31501\noproof\insrsid14370402\charrsid16542103 \hich\af1\dbch\af31501\loch\f1 &lt;/Original&gt;}{\rtlch\fcs1 \af0 \ltrch\fcs0 \insrsid14370402\charrsid1654210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70402\charrsid1654210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c_x000d__x000a_57618ae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55462 HideTWBExt;}{\*\cs18 \additive \v\f1\fs20\cf15 _x000d__x000a_\spriority0 \styrsid5055462 HideTWBInt;}{\s19\ql \li0\ri0\sa120\nowidctlpar\wrapdefault\aspalpha\aspnum\faauto\adjustright\rin0\lin0\itap0 \rtlch\fcs1 \af0\afs20\alang1025 \ltrch\fcs0 \fs24\lang2057\langfe2057\cgrid\langnp2057\langfenp2057 _x000d__x000a_\sbasedon0 \snext19 \spriority0 \styrsid5055462 Normal6a;}{\s20\ql \li0\ri0\nowidctlpar\wrapdefault\aspalpha\aspnum\faauto\adjustright\rin0\lin0\itap0 \rtlch\fcs1 \af0\afs20\alang1025 \ltrch\fcs0 \b\fs24\lang2057\langfe2057\cgrid\langnp2057\langfenp2057 _x000d__x000a_\sbasedon0 \snext20 \spriority0 \styrsid5055462 NormalBold;}{\s21\ql \li0\ri0\sa240\nowidctlpar\wrapdefault\aspalpha\aspnum\faauto\adjustright\rin0\lin0\itap0 \rtlch\fcs1 \af0\afs20\alang1025 \ltrch\fcs0 _x000d__x000a_\i\fs24\lang2057\langfe2057\cgrid\langnp2057\langfenp2057 \sbasedon0 \snext21 \spriority0 \styrsid5055462 AmJustText;}{\s22\qc \li0\ri0\sb240\sa240\nowidctlpar\wrapdefault\aspalpha\aspnum\faauto\adjustright\rin0\lin0\itap0 \rtlch\fcs1 _x000d__x000a_\af0\afs20\alang1025 \ltrch\fcs0 \i\fs24\lang2057\langfe2057\cgrid\langnp2057\langfenp2057 \sbasedon0 \snext22 \spriority0 \styrsid5055462 AmCrossRef;}{_x000d__x000a_\s23\qc \li0\ri0\sb240\sa240\keepn\nowidctlpar\wrapdefault\aspalpha\aspnum\faauto\adjustright\rin0\lin0\itap0 \rtlch\fcs1 \af0\afs20\alang1025 \ltrch\fcs0 \i\fs24\lang2057\langfe2057\cgrid\langnp2057\langfenp2057 _x000d__x000a_\sbasedon0 \snext21 \spriority0 \styrsid5055462 AmJustTitle;}{\s24\qr \li0\ri0\sb240\sa240\nowidctlpar\wrapdefault\aspalpha\aspnum\faauto\adjustright\rin0\lin0\itap0 \rtlch\fcs1 \af0\afs20\alang1025 \ltrch\fcs0 _x000d__x000a_\fs24\lang2057\langfe2057\cgrid\langnp2057\langfenp2057 \sbasedon0 \snext24 \spriority0 \styrsid5055462 AmOrLang;}{\s25\qc \li0\ri0\sa240\nowidctlpar\wrapdefault\aspalpha\aspnum\faauto\adjustright\rin0\lin0\itap0 \rtlch\fcs1 \af0\afs20\alang1025 _x000d__x000a_\ltrch\fcs0 \i\fs24\lang2057\langfe2057\cgrid\langnp2057\langfenp2057 \sbasedon0 \snext25 \spriority0 \styrsid50554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055462 AmNumberTabs;}}{\*\rsidtbl \rsid24658\rsid223860\rsid735077\rsid1718133\rsid2892074\rsid3565327\rsid4666813\rsid5055462\rsid6641733_x000d__x000a_\rsid7556158\rsid7823322\rsid9636012\rsid10377208\rsid11215221\rsid11549030\rsid12016229\rsid12154954\rsid14382809\rsid14424199\rsid15204470\rsid15285974\rsid15950462\rsid16324206\rsid16662270}{\mmathPr\mmathFont34\mbrkBin0\mbrkBinSub0\msmallFrac0_x000d__x000a_\mdispDef1\mlMargin0\mrMargin0\mdefJc1\mwrapIndent1440\mintLim0\mnaryLim1}{\info{\author HRISTOV PETKOV Petko}{\operator HRISTOV PETKOV Petko}{\creatim\yr2026\mo5\dy24\hr16\min34}{\revtim\yr2026\mo5\dy24\hr16\min34}{\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55462\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12016229 \chftnsep _x000d__x000a_\par }}{\*\ftnsepc \ltrpar \pard\plain \ltrpar\ql \li0\ri0\widctlpar\wrapdefault\aspalpha\aspnum\faauto\adjustright\rin0\lin0\itap0 \rtlch\fcs1 \af0\afs20\alang1025 \ltrch\fcs0 \fs24\lang2057\langfe2057\cgrid\langnp2057\langfenp2057 {\rtlch\fcs1 \af0 _x000d__x000a_\ltrch\fcs0 \insrsid12016229 \chftnsepc _x000d__x000a_\par }}{\*\aftnsep \ltrpar \pard\plain \ltrpar\ql \li0\ri0\widctlpar\wrapdefault\aspalpha\aspnum\faauto\adjustright\rin0\lin0\itap0 \rtlch\fcs1 \af0\afs20\alang1025 \ltrch\fcs0 \fs24\lang2057\langfe2057\cgrid\langnp2057\langfenp2057 {\rtlch\fcs1 \af0 _x000d__x000a_\ltrch\fcs0 \insrsid12016229 \chftnsep _x000d__x000a_\par }}{\*\aftnsepc \ltrpar \pard\plain \ltrpar\ql \li0\ri0\widctlpar\wrapdefault\aspalpha\aspnum\faauto\adjustright\rin0\lin0\itap0 \rtlch\fcs1 \af0\afs20\alang1025 \ltrch\fcs0 \fs24\lang2057\langfe2057\cgrid\langnp2057\langfenp2057 {\rtlch\fcs1 \af0 _x000d__x000a_\ltrch\fcs0 \insrsid120162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055462\charrsid16542103 {\*\bkmkstart restartB}_x000d__x000a_\hich\af1\dbch\af31501\loch\f1 &lt;AmendB&gt;}{\rtlch\fcs1 \af0 \ltrch\fcs0 \insrsid5055462\charrsid16542103 Amendment\tab \tab }{\rtlch\fcs1 \af0 \ltrch\fcs0 _x000d__x000a_\cs17\b0\v\fs20\cf9\lang1024\langfe1024\loch\af1\hich\af1\dbch\af31501\noproof\insrsid5055462\charrsid16542103 \hich\af1\dbch\af31501\loch\f1 &lt;NumAmB&gt;}{\rtlch\fcs1 \af0 \ltrch\fcs0 \insrsid5055462\charrsid16542103 #}{\rtlch\fcs1 \af1 \ltrch\fcs0 _x000d__x000a_\cs18\v\f1\fs20\cf15\insrsid5055462\charrsid16542103 ENMIENDA@NRAM@}{\rtlch\fcs1 \af0 \ltrch\fcs0 \insrsid5055462\charrsid16542103 #}{\rtlch\fcs1 \af0 \ltrch\fcs0 _x000d__x000a_\cs17\b0\v\fs20\cf9\lang1024\langfe1024\loch\af1\hich\af1\dbch\af31501\noproof\insrsid5055462\charrsid16542103 \hich\af1\dbch\af31501\loch\f1 &lt;/NumAmB&gt;}{\rtlch\fcs1 \af0 \ltrch\fcs0 \insrsid5055462\charrsid1654210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055462\charrsid16542103 \hich\af1\dbch\af31501\loch\f1 &lt;RepeatBlock-By&gt;}{\rtlch\fcs1 \af0 \ltrch\fcs0 \insrsid5055462\charrsid16542103 #}{\rtlch\fcs1 \af1 _x000d__x000a_\ltrch\fcs0 \cs18\v\f1\fs20\cf15\insrsid5055462\charrsid16542103 (MOD@InsideLoop()}{\rtlch\fcs1 \af0 \ltrch\fcs0 \insrsid5055462\charrsid16542103 ##}{\rtlch\fcs1 \af1 \ltrch\fcs0 \cs18\v\f1\fs20\cf15\insrsid5055462\charrsid16542103 &gt;&gt;&gt;@[ZMEMBERSMSG]@}{_x000d__x000a_\rtlch\fcs1 \af0 \ltrch\fcs0 \insrsid5055462\charrsid16542103 #}{\rtlch\fcs1 \af0 \ltrch\fcs0 \cs17\b0\v\fs20\cf9\lang1024\langfe1024\loch\af1\hich\af1\dbch\af31501\noproof\insrsid5055462\charrsid16542103 \hich\af1\dbch\af31501\loch\f1 &lt;Members&gt;}{_x000d__x000a_\rtlch\fcs1 \af0 \ltrch\fcs0 \insrsid5055462\charrsid16542103 #}{\rtlch\fcs1 \af1 \ltrch\fcs0 \cs18\v\f1\fs20\cf15\insrsid5055462\charrsid16542103 (MOD@InsideLoop(\'a7)}{\rtlch\fcs1 \af0 \ltrch\fcs0 \insrsid5055462\charrsid16542103 #}{\rtlch\fcs1 \af0 _x000d__x000a_\ltrch\fcs0 \cf10\insrsid5055462\charrsid16542103 \u9668\'3f}{\rtlch\fcs1 \af0 \ltrch\fcs0 \insrsid5055462\charrsid16542103 #}{\rtlch\fcs1 \af1 \ltrch\fcs0 \cs18\v\f1\fs20\cf15\insrsid5055462\charrsid16542103 TVTMEMBERS\'a7@MEMBERS@}{\rtlch\fcs1 \af0 _x000d__x000a_\ltrch\fcs0 \insrsid5055462\charrsid16542103 #}{\rtlch\fcs1 \af0 \ltrch\fcs0 \cf10\insrsid5055462\charrsid16542103 \u9658\'3f}{\rtlch\fcs1 \af0 \ltrch\fcs0 _x000d__x000a_\cs17\b0\v\fs20\cf9\lang1024\langfe1024\loch\af1\hich\af1\dbch\af31501\noproof\insrsid5055462\charrsid16542103 \hich\af1\dbch\af31501\loch\f1 &lt;/Members&gt;}{\rtlch\fcs1 \af0 \ltrch\fcs0 \insrsid5055462\charrsid1654210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055462\charrsid16542103 \hich\af1\dbch\af31501\loch\f1 &lt;AuNomDe&gt;&lt;OptDel&gt;}{\rtlch\fcs1 \af0 \ltrch\fcs0 \insrsid5055462\charrsid16542103 #}{\rtlch\fcs1 \af1 \ltrch\fcs0 _x000d__x000a_\cs18\v\f1\fs20\cf15\insrsid5055462\charrsid16542103 MNU[ONBEHALFYES][NOTAPP]@CHOICE@}{\rtlch\fcs1 \af0 \ltrch\fcs0 \insrsid5055462\charrsid16542103 #}{\rtlch\fcs1 \af0 \ltrch\fcs0 _x000d__x000a_\cs17\v\fs20\cf9\lang1024\langfe1024\loch\af1\hich\af1\dbch\af31501\noproof\insrsid5055462\charrsid16542103 \hich\af1\dbch\af31501\loch\f1 &lt;/OptDel&gt;&lt;/AuNomDe&gt;}{\rtlch\fcs1 \af0 \ltrch\fcs0 \insrsid5055462\charrsid16542103 _x000d__x000a_\par &lt;&lt;&lt;}{\rtlch\fcs1 \af0 \ltrch\fcs0 \cs17\v\fs20\cf9\lang1024\langfe1024\loch\af1\hich\af1\dbch\af31501\noproof\insrsid5055462\charrsid16542103 \hich\af1\dbch\af31501\loch\f1 &lt;/RepeatBlock-By&gt;}{\rtlch\fcs1 \af0 \ltrch\fcs0 \insrsid5055462\charrsid1654210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055462\charrsid16542103 \hich\af1\dbch\af31501\loch\f1 &lt;DocAmend&gt;}{\rtlch\fcs1 \af0 \ltrch\fcs0 \insrsid5055462\charrsid16542103 #}{\rtlch\fcs1 \af1 _x000d__x000a_\ltrch\fcs0 \cs18\v\f1\fs20\cf15\insrsid5055462\charrsid16542103 MNU[OPTPROPOSALCOD][OPTPROPOSALCNS][OPTPROPOSALNLE]@CHOICE@CODEMNU}{\rtlch\fcs1 \af0 \ltrch\fcs0 \insrsid5055462\charrsid16542103 #}{\rtlch\fcs1 \af0 \ltrch\fcs0 _x000d__x000a_\cs17\b0\v\fs20\cf9\lang1024\langfe1024\loch\af1\hich\af1\dbch\af31501\noproof\insrsid5055462\charrsid16542103 \hich\af1\dbch\af31501\loch\f1 &lt;/DocAmend&gt;}{\rtlch\fcs1 \af0 \ltrch\fcs0 \insrsid5055462\charrsid16542103 _x000d__x000a_\par }\pard \ltrpar\s20\ql \li0\ri0\keepn\nowidctlpar\wrapdefault\aspalpha\aspnum\faauto\adjustright\rin0\lin0\itap0\pararsid10630121 {\rtlch\fcs1 \af0 \ltrch\fcs0 _x000d__x000a_\cs17\b0\v\fs20\cf9\lang1024\langfe1024\loch\af1\hich\af1\dbch\af31501\noproof\insrsid5055462\charrsid16542103 \hich\af1\dbch\af31501\loch\f1 &lt;Article&gt;}{\rtlch\fcs1 \af0 \ltrch\fcs0 \insrsid5055462\charrsid16542103 #}{\rtlch\fcs1 \af1 \ltrch\fcs0 _x000d__x000a_\cs18\v\f1\fs20\cf15\insrsid5055462\charrsid16542103 MNU[AMACTPARTYES][AMACTPARTNO]@CHOICE@AMACTMNU}{\rtlch\fcs1 \af0 \ltrch\fcs0 \insrsid5055462\charrsid16542103 #}{\rtlch\fcs1 \af0 \ltrch\fcs0 _x000d__x000a_\cs17\b0\v\fs20\cf9\lang1024\langfe1024\loch\af1\hich\af1\dbch\af31501\noproof\insrsid5055462\charrsid16542103 \hich\af1\dbch\af31501\loch\f1 &lt;/Article&gt;}{\rtlch\fcs1 \af0 \ltrch\fcs0 \insrsid5055462\charrsid1654210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055462\charrsid16542103 \hich\af1\dbch\af31501\loch\f1 &lt;DocAmend2&gt;&lt;OptDel&gt;}{\rtlch\fcs1 \af0 \ltrch\fcs0 \insrsid5055462\charrsid16542103 #}{\rtlch\fcs1 \af1 _x000d__x000a_\ltrch\fcs0 \cs18\v\f1\fs20\cf15\insrsid5055462\charrsid16542103 MNU[OPTNRACTYES][NOTAPP]@CHOICE@AMACTMNU}{\rtlch\fcs1 \af0 \ltrch\fcs0 \insrsid5055462\charrsid16542103 #}{\rtlch\fcs1 \af0 \ltrch\fcs0 _x000d__x000a_\cs17\v\fs20\cf9\lang1024\langfe1024\loch\af1\hich\af1\dbch\af31501\noproof\insrsid5055462\charrsid16542103 \hich\af1\dbch\af31501\loch\f1 &lt;/OptDel&gt;&lt;/DocAmend2&gt;}{\rtlch\fcs1 \af0 \ltrch\fcs0 \insrsid5055462\charrsid16542103 _x000d__x000a_\par }\pard \ltrpar\ql \li0\ri0\widctlpar\wrapdefault\aspalpha\aspnum\faauto\adjustright\rin0\lin0\itap0\pararsid10158853 {\rtlch\fcs1 \af0 \ltrch\fcs0 \cs17\v\fs20\cf9\lang1024\langfe1024\loch\af1\hich\af1\dbch\af31501\noproof\insrsid5055462\charrsid16542103 _x000d__x000a_\hich\af1\dbch\af31501\loch\f1 &lt;Article2&gt;&lt;OptDel&gt;}{\rtlch\fcs1 \af0 \ltrch\fcs0 \insrsid5055462\charrsid16542103 #}{\rtlch\fcs1 \af1 \ltrch\fcs0 \cs18\v\f1\fs20\cf15\insrsid5055462\charrsid16542103 MNU[OPTACTPARTYES][NOTAPP]@CHOICE@AMACTMNU}{\rtlch\fcs1 _x000d__x000a_\af0 \ltrch\fcs0 \insrsid5055462\charrsid16542103 #}{\rtlch\fcs1 \af0 \ltrch\fcs0 \cs17\v\fs20\cf9\lang1024\langfe1024\loch\af1\hich\af1\dbch\af31501\noproof\insrsid5055462\charrsid16542103 \hich\af1\dbch\af31501\loch\f1 &lt;/OptDel&gt;&lt;/Article2&gt;}{\rtlch\fcs1 _x000d__x000a_\af0 \ltrch\fcs0 \insrsid5055462\charrsid1654210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055462\charrsid16542103 \cell }\pard\plain \ltrpar\ql \li0\ri0\widctlpar\intbl\wrapdefault\aspalpha\aspnum\faauto\adjustright\rin0\lin0 \rtlch\fcs1 _x000d__x000a_\af0\afs20\alang1025 \ltrch\fcs0 \fs24\lang2057\langfe2057\cgrid\langnp2057\langfenp2057 {\rtlch\fcs1 \af0 \ltrch\fcs0 \insrsid5055462\charrsid1654210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055462\charrsid16542103 #}{\rtlch\fcs1 \af1 \ltrch\fcs0 \cs18\v\f1\fs20\cf15\insrsid5055462\charrsid16542103 MNU[OPTLEFTAMACT][LEFTPROP]@CHOICE@AMACTMNU}{\rtlch\fcs1 \af0 \ltrch\fcs0 \insrsid5055462\charrsid16542103 #_x000d__x000a_\cell Amendment\cell }\pard\plain \ltrpar\ql \li0\ri0\widctlpar\intbl\wrapdefault\aspalpha\aspnum\faauto\adjustright\rin0\lin0 \rtlch\fcs1 \af0\afs20\alang1025 \ltrch\fcs0 \fs24\lang2057\langfe2057\cgrid\langnp2057\langfenp2057 {\rtlch\fcs1 \af0 _x000d__x000a_\ltrch\fcs0 \insrsid5055462\charrsid1654210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055462\charrsid16542103 ##\cell ##}{\rtlch\fcs1 \af0\afs24 \ltrch\fcs0 \insrsid5055462\charrsid16542103 \cell }\pard\plain \ltrpar\ql \li0\ri0\widctlpar\intbl\wrapdefault\aspalpha\aspnum\faauto\adjustright\rin0\lin0 \rtlch\fcs1 _x000d__x000a_\af0\afs20\alang1025 \ltrch\fcs0 \fs24\lang2057\langfe2057\cgrid\langnp2057\langfenp2057 {\rtlch\fcs1 \af0 \ltrch\fcs0 \insrsid5055462\charrsid1654210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055462\charrsid16542103 Or. }{\rtlch\fcs1 \af0 \ltrch\fcs0 \cs17\v\fs20\cf9\lang1024\langfe1024\loch\af1\hich\af1\dbch\af31501\noproof\insrsid5055462\charrsid16542103 \hich\af1\dbch\af31501\loch\f1 &lt;Original&gt;}{\rtlch\fcs1 \af0 \ltrch\fcs0 _x000d__x000a_\insrsid5055462\charrsid16542103 #}{\rtlch\fcs1 \af1 \ltrch\fcs0 \cs18\v\f1\fs20\cf15\insrsid5055462\charrsid16542103 KEY(MAIN/LANGMIN)sh@ORLANGMSG@}{\rtlch\fcs1 \af0 \ltrch\fcs0 \insrsid5055462\charrsid16542103 #}{\rtlch\fcs1 \af0 \ltrch\fcs0 _x000d__x000a_\cs17\v\fs20\cf9\lang1024\langfe1024\loch\af1\hich\af1\dbch\af31501\noproof\insrsid5055462\charrsid16542103 \hich\af1\dbch\af31501\loch\f1 &lt;/Original&gt;}{\rtlch\fcs1 \af0 \ltrch\fcs0 \insrsid5055462\charrsid1654210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055462\charrsid16542103 \hich\af1\dbch\af31501\loch\f1 &lt;OptDel&gt;}{\rtlch\fcs1 \af0 \ltrch\fcs0 \insrsid5055462\charrsid16542103 #}{_x000d__x000a_\rtlch\fcs1 \af1 \ltrch\fcs0 \cs18\v\f1\fs20\cf15\insrsid5055462\charrsid16542103 MNU[CROSSREFNO][CROSSREFYES]@CHOICE@}{\rtlch\fcs1 \af0 \ltrch\fcs0 \insrsid5055462\charrsid16542103 #}{\rtlch\fcs1 \af0 \ltrch\fcs0 _x000d__x000a_\cs17\i0\v\fs20\cf9\lang1024\langfe1024\loch\af1\hich\af1\dbch\af31501\noproof\insrsid5055462\charrsid16542103 \hich\af1\dbch\af31501\loch\f1 &lt;/OptDel&gt;}{\rtlch\fcs1 \af0 \ltrch\fcs0 \insrsid5055462\charrsid1654210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055462\charrsid16542103 \hich\af1\dbch\af31501\loch\f1 &lt;TitreJust&gt;}{\rtlch\fcs1 \af0 \ltrch\fcs0 \insrsid5055462\charrsid16542103 _x000d__x000a_Justification}{\rtlch\fcs1 \af0 \ltrch\fcs0 \cs17\i0\v\fs20\cf9\lang1024\langfe1024\loch\af1\hich\af1\dbch\af31501\noproof\insrsid5055462\charrsid16542103 \hich\af1\dbch\af31501\loch\f1 &lt;/TitreJust&gt;}{\rtlch\fcs1 \af0 \ltrch\fcs0 _x000d__x000a_\insrsid5055462\charrsid1654210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055462\charrsid16542103 \hich\af1\dbch\af31501\loch\f1 &lt;OptDelPrev&gt;}{\rtlch\fcs1 \af0 \ltrch\fcs0 \insrsid5055462\charrsid16542103 #}{\rtlch\fcs1 \af1 _x000d__x000a_\ltrch\fcs0 \cs18\v\f1\fs20\cf15\insrsid5055462\charrsid16542103 MNU[TEXTJUSTYES][TEXTJUSTNO]@CHOICE@}{\rtlch\fcs1 \af0 \ltrch\fcs0 \insrsid5055462\charrsid16542103 #}{\rtlch\fcs1 \af0 \ltrch\fcs0 _x000d__x000a_\cs17\i0\v\fs20\cf9\lang1024\langfe1024\loch\af1\hich\af1\dbch\af31501\noproof\insrsid5055462\charrsid16542103 \hich\af1\dbch\af31501\loch\f1 &lt;/OptDelPrev&gt;}{\rtlch\fcs1 \af0 \ltrch\fcs0 \insrsid5055462\charrsid1654210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055462\charrsid1654210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4_x000d__x000a_62628ae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368878 HideTWBExt;}{\*\cs18 \additive \v\f1\fs20\cf15 _x000d__x000a_\spriority0 \styrsid7368878 HideTWBInt;}{\s19\ql \li0\ri0\sa120\nowidctlpar\wrapdefault\aspalpha\aspnum\faauto\adjustright\rin0\lin0\itap0 \rtlch\fcs1 \af0\afs20\alang1025 \ltrch\fcs0 \fs24\lang2057\langfe2057\cgrid\langnp2057\langfenp2057 _x000d__x000a_\sbasedon0 \snext19 \spriority0 \styrsid7368878 Normal6a;}{\s20\ql \li0\ri0\nowidctlpar\wrapdefault\aspalpha\aspnum\faauto\adjustright\rin0\lin0\itap0 \rtlch\fcs1 \af0\afs20\alang1025 \ltrch\fcs0 \b\fs24\lang2057\langfe2057\cgrid\langnp2057\langfenp2057 _x000d__x000a_\sbasedon0 \snext20 \spriority0 \styrsid7368878 NormalBold;}{\s21\ql \li0\ri0\sa240\nowidctlpar\wrapdefault\aspalpha\aspnum\faauto\adjustright\rin0\lin0\itap0 \rtlch\fcs1 \af0\afs20\alang1025 \ltrch\fcs0 _x000d__x000a_\i\fs24\lang2057\langfe2057\cgrid\langnp2057\langfenp2057 \sbasedon0 \snext21 \spriority0 \styrsid7368878 AmJustText;}{\s22\qc \li0\ri0\sb240\sa240\nowidctlpar\wrapdefault\aspalpha\aspnum\faauto\adjustright\rin0\lin0\itap0 \rtlch\fcs1 _x000d__x000a_\af0\afs20\alang1025 \ltrch\fcs0 \i\fs24\lang2057\langfe2057\cgrid\langnp2057\langfenp2057 \sbasedon0 \snext22 \spriority0 \styrsid7368878 AmCrossRef;}{_x000d__x000a_\s23\qc \li0\ri0\sb240\sa240\keepn\nowidctlpar\wrapdefault\aspalpha\aspnum\faauto\adjustright\rin0\lin0\itap0 \rtlch\fcs1 \af0\afs20\alang1025 \ltrch\fcs0 \i\fs24\lang2057\langfe2057\cgrid\langnp2057\langfenp2057 _x000d__x000a_\sbasedon0 \snext21 \spriority0 \styrsid7368878 AmJustTitle;}{\s24\qr \li0\ri0\sb240\sa240\nowidctlpar\wrapdefault\aspalpha\aspnum\faauto\adjustright\rin0\lin0\itap0 \rtlch\fcs1 \af0\afs20\alang1025 \ltrch\fcs0 _x000d__x000a_\fs24\lang2057\langfe2057\cgrid\langnp2057\langfenp2057 \sbasedon0 \snext24 \spriority0 \styrsid7368878 AmOrLang;}{\s25\qc \li0\ri0\sa240\nowidctlpar\wrapdefault\aspalpha\aspnum\faauto\adjustright\rin0\lin0\itap0 \rtlch\fcs1 \af0\afs20\alang1025 _x000d__x000a_\ltrch\fcs0 \i\fs24\lang2057\langfe2057\cgrid\langnp2057\langfenp2057 \sbasedon0 \snext25 \spriority0 \styrsid736887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368878 AmNumberTabs;}}{\*\rsidtbl \rsid24658\rsid223860\rsid735077\rsid1718133\rsid2892074\rsid3565327\rsid4666813\rsid6641733\rsid7368878_x000d__x000a_\rsid7556158\rsid7823322\rsid8327560\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HRISTOV PETKOV Petko}{\operator HRISTOV PETKOV Petko}{\creatim\yr2026\mo5\dy24\hr16\min35}{\revtim\yr2026\mo5\dy24\hr16\min35}{\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68878\newtblstyruls\nogrowautofit\usenormstyforlist\noindnmbrts\felnbrelev\nocxsptable\indrlsweleven\noafcnsttbl\afelev\utinl\hwelev\spltpgpar\notcvasp\notbrkcnstfrctbl\notvatxbx\krnprsnet\cachedcolbal _x000d__x000a_\nouicompat \fet0{\*\wgrffmtfilter 013f}\nofeaturethrottle1\ilfomacatclnup0{\*\template C:\\Users\\ppetkov\\AppData\\Local\\Temp\\Blank1.dotx}{\*\ftnsep \ltrpar \pard\plain \ltrpar_x000d__x000a_\ql \li0\ri0\widctlpar\wrapdefault\aspalpha\aspnum\faauto\adjustright\rin0\lin0\itap0 \rtlch\fcs1 \af0\afs20\alang1025 \ltrch\fcs0 \fs24\lang2057\langfe2057\cgrid\langnp2057\langfenp2057 {\rtlch\fcs1 \af0 \ltrch\fcs0 \insrsid8327560 \chftnsep _x000d__x000a_\par }}{\*\ftnsepc \ltrpar \pard\plain \ltrpar\ql \li0\ri0\widctlpar\wrapdefault\aspalpha\aspnum\faauto\adjustright\rin0\lin0\itap0 \rtlch\fcs1 \af0\afs20\alang1025 \ltrch\fcs0 \fs24\lang2057\langfe2057\cgrid\langnp2057\langfenp2057 {\rtlch\fcs1 \af0 _x000d__x000a_\ltrch\fcs0 \insrsid8327560 \chftnsepc _x000d__x000a_\par }}{\*\aftnsep \ltrpar \pard\plain \ltrpar\ql \li0\ri0\widctlpar\wrapdefault\aspalpha\aspnum\faauto\adjustright\rin0\lin0\itap0 \rtlch\fcs1 \af0\afs20\alang1025 \ltrch\fcs0 \fs24\lang2057\langfe2057\cgrid\langnp2057\langfenp2057 {\rtlch\fcs1 \af0 _x000d__x000a_\ltrch\fcs0 \insrsid8327560 \chftnsep _x000d__x000a_\par }}{\*\aftnsepc \ltrpar \pard\plain \ltrpar\ql \li0\ri0\widctlpar\wrapdefault\aspalpha\aspnum\faauto\adjustright\rin0\lin0\itap0 \rtlch\fcs1 \af0\afs20\alang1025 \ltrch\fcs0 \fs24\lang2057\langfe2057\cgrid\langnp2057\langfenp2057 {\rtlch\fcs1 \af0 _x000d__x000a_\ltrch\fcs0 \insrsid83275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21806 \rtlch\fcs1 _x000d__x000a_\af0\afs20\alang1025 \ltrch\fcs0 \b\fs24\lang2057\langfe2057\cgrid\langnp2057\langfenp2057 {\rtlch\fcs1 \af0 \ltrch\fcs0 \cs17\b0\v\fs20\cf9\lang1024\langfe1024\loch\af1\hich\af1\dbch\af31501\noproof\insrsid7368878\charrsid16542103 {\*\bkmkstart restart}_x000d__x000a_\hich\af1\dbch\af31501\loch\f1 &lt;}{\rtlch\fcs1 \af0 \ltrch\fcs0 \cs17\b0\v\fs20\cf9\lang1024\langfe1024\loch\af1\hich\af1\dbch\af31501\noproof\insrsid7368878 \hich\af1\dbch\af31501\loch\f1 Amend}{\rtlch\fcs1 \af0 \ltrch\fcs0 _x000d__x000a_\cs17\b0\v\fs20\cf9\lang1024\langfe1024\loch\af1\hich\af1\dbch\af31501\noproof\insrsid7368878\charrsid16542103 \hich\af1\dbch\af31501\loch\f1 &gt;}{\rtlch\fcs1 \af0 \ltrch\fcs0 \insrsid7368878\charrsid16542103 Amendment\tab \tab }{\rtlch\fcs1 \af0 _x000d__x000a_\ltrch\fcs0 \cs17\b0\v\fs20\cf9\lang1024\langfe1024\loch\af1\hich\af1\dbch\af31501\noproof\insrsid7368878\charrsid16542103 \hich\af1\dbch\af31501\loch\f1 &lt;}{\rtlch\fcs1 \af0 \ltrch\fcs0 _x000d__x000a_\cs17\b0\v\fs20\cf9\lang1024\langfe1024\loch\af1\hich\af1\dbch\af31501\noproof\insrsid7368878 \hich\af1\dbch\af31501\loch\f1 NumAm&gt;}{\rtlch\fcs1 \af0 \ltrch\fcs0 \insrsid7368878\charrsid16542103 #}{\rtlch\fcs1 \af1 \ltrch\fcs0 _x000d__x000a_\cs18\v\f1\fs20\cf15\insrsid7368878\charrsid16542103 ENMIENDA@NRAM@}{\rtlch\fcs1 \af0 \ltrch\fcs0 \insrsid7368878\charrsid16542103 #}{\rtlch\fcs1 \af0 \ltrch\fcs0 _x000d__x000a_\cs17\b0\v\fs20\cf9\lang1024\langfe1024\loch\af1\hich\af1\dbch\af31501\noproof\insrsid7368878\charrsid16542103 \hich\af1\dbch\af31501\loch\f1 &lt;/}{\rtlch\fcs1 \af0 \ltrch\fcs0 _x000d__x000a_\cs17\b0\v\fs20\cf9\lang1024\langfe1024\loch\af1\hich\af1\dbch\af31501\noproof\insrsid7368878 \hich\af1\dbch\af31501\loch\f1 NumAm&gt;}{\rtlch\fcs1 \af0 \ltrch\fcs0 \insrsid7368878\charrsid1654210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368878\charrsid16542103 \hich\af1\dbch\af31501\loch\f1 &lt;\hich\af1\dbch\af31501\loch\f1 RepeatBlock-By&gt;}{\rtlch\fcs1 \af0 \ltrch\fcs0 _x000d__x000a_\insrsid7368878\charrsid16542103 #}{\rtlch\fcs1 \af1 \ltrch\fcs0 \cs18\v\f1\fs20\cf15\insrsid7368878\charrsid16542103 (MOD@InsideLoop()}{\rtlch\fcs1 \af0 \ltrch\fcs0 \insrsid7368878\charrsid16542103 ##}{\rtlch\fcs1 \af1 \ltrch\fcs0 _x000d__x000a_\cs18\v\f1\fs20\cf15\insrsid7368878\charrsid16542103 &gt;&gt;&gt;@[ZMEMBERSMSG]@}{\rtlch\fcs1 \af0 \ltrch\fcs0 \insrsid7368878\charrsid16542103 #}{\rtlch\fcs1 \af0 \ltrch\fcs0 _x000d__x000a_\cs17\b0\v\fs20\cf9\lang1024\langfe1024\loch\af1\hich\af1\dbch\af31501\noproof\insrsid7368878\charrsid16542103 \hich\af1\dbch\af31501\loch\f1 &lt;Members&gt;}{\rtlch\fcs1 \af0 \ltrch\fcs0 \insrsid7368878\charrsid16542103 #}{\rtlch\fcs1 \af1 \ltrch\fcs0 _x000d__x000a_\cs18\v\f1\fs20\cf15\insrsid7368878\charrsid16542103 (MOD@InsideLoop(\'a7)}{\rtlch\fcs1 \af0 \ltrch\fcs0 \insrsid7368878\charrsid16542103 #}{\rtlch\fcs1 \af0 \ltrch\fcs0 \cf10\insrsid7368878\charrsid6621806 \u9668\'3f}{\rtlch\fcs1 \af0 \ltrch\fcs0 _x000d__x000a_\insrsid7368878\charrsid16542103 #}{\rtlch\fcs1 \af1 \ltrch\fcs0 \cs18\v\f1\fs20\cf15\insrsid7368878\charrsid16542103 TVTMEMBERS\'a7@MEMBERS@}{\rtlch\fcs1 \af0 \ltrch\fcs0 \insrsid7368878\charrsid16542103 #}{\rtlch\fcs1 \af0 \ltrch\fcs0 _x000d__x000a_\cf10\insrsid7368878\charrsid6621806 \u9658\'3f}{\rtlch\fcs1 \af0 \ltrch\fcs0 \cs17\b0\v\fs20\cf9\lang1024\langfe1024\loch\af1\hich\af1\dbch\af31501\noproof\insrsid7368878\charrsid16542103 \hich\af1\dbch\af31501\loch\f1 &lt;/Members&gt;}{\rtlch\fcs1 \af0 _x000d__x000a_\ltrch\fcs0 \insrsid7368878\charrsid1654210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368878\charrsid16542103 \hich\af1\dbch\af31501\loch\f1 &lt;AuNomDe&gt;&lt;OptDel&gt;}{\rtlch\fcs1 \af0 \ltrch\fcs0 \insrsid7368878\charrsid16542103 #}{\rtlch\fcs1 \af1 \ltrch\fcs0 _x000d__x000a_\cs18\v\f1\fs20\cf15\insrsid7368878\charrsid16542103 MNU[ONBEHALFYES][NOTAPP]@CHOICE@}{\rtlch\fcs1 \af0 \ltrch\fcs0 \insrsid7368878\charrsid16542103 #}{\rtlch\fcs1 \af0 \ltrch\fcs0 _x000d__x000a_\cs17\v\fs20\cf9\lang1024\langfe1024\loch\af1\hich\af1\dbch\af31501\noproof\insrsid7368878\charrsid16542103 \hich\af1\dbch\af31501\loch\f1 &lt;/OptDel&gt;&lt;/AuNomDe&gt;}{\rtlch\fcs1 \af0 \ltrch\fcs0 \insrsid7368878\charrsid16542103 _x000d__x000a_\par &lt;&lt;&lt;}{\rtlch\fcs1 \af0 \ltrch\fcs0 \cs17\v\fs20\cf9\lang1024\langfe1024\loch\af1\hich\af1\dbch\af31501\noproof\insrsid7368878\charrsid16542103 \hich\af1\dbch\af31501\loch\f1 &lt;/RepeatBlock-By&gt;}{\rtlch\fcs1 \af0 \ltrch\fcs0 \insrsid7368878\charrsid1654210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368878\charrsid16542103 \hich\af1\dbch\af31501\loch\f1 &lt;DocAmend&gt;}{\rtlch\fcs1 \af0 \ltrch\fcs0 \insrsid7368878\charrsid16542103 #}{\rtlch\fcs1 \af1 _x000d__x000a_\ltrch\fcs0 \cs18\v\f1\fs20\cf15\insrsid7368878\charrsid16542103 MNU[OPTPROPOSALCOD][OPTPROPOSALCNS][OPTPROPOSALNLE]@CHOICE@CODEMNU}{\rtlch\fcs1 \af0 \ltrch\fcs0 \insrsid7368878\charrsid16542103 #}{\rtlch\fcs1 \af0 \ltrch\fcs0 _x000d__x000a_\cs17\b0\v\fs20\cf9\lang1024\langfe1024\loch\af1\hich\af1\dbch\af31501\noproof\insrsid7368878\charrsid16542103 \hich\af1\dbch\af31501\loch\f1 &lt;/DocAmend&gt;}{\rtlch\fcs1 \af0 \ltrch\fcs0 \insrsid7368878\charrsid16542103 _x000d__x000a_\par }\pard \ltrpar\s20\ql \li0\ri0\keepn\nowidctlpar\wrapdefault\aspalpha\aspnum\faauto\adjustright\rin0\lin0\itap0\pararsid10630121 {\rtlch\fcs1 \af0 \ltrch\fcs0 _x000d__x000a_\cs17\b0\v\fs20\cf9\lang1024\langfe1024\loch\af1\hich\af1\dbch\af31501\noproof\insrsid7368878\charrsid16542103 \hich\af1\dbch\af31501\loch\f1 &lt;Article&gt;}{\rtlch\fcs1 \af0 \ltrch\fcs0 \insrsid7368878\charrsid16542103 #}{\rtlch\fcs1 \af1 \ltrch\fcs0 _x000d__x000a_\cs18\v\f1\fs20\cf15\insrsid7368878\charrsid16542103 MNU[AMACTPARTYES][AMACTPARTNO]@CHOICE@AMACTMNU}{\rtlch\fcs1 \af0 \ltrch\fcs0 \insrsid7368878\charrsid16542103 #}{\rtlch\fcs1 \af0 \ltrch\fcs0 _x000d__x000a_\cs17\b0\v\fs20\cf9\lang1024\langfe1024\loch\af1\hich\af1\dbch\af31501\noproof\insrsid7368878\charrsid16542103 \hich\af1\dbch\af31501\loch\f1 &lt;/Article&gt;}{\rtlch\fcs1 \af0 \ltrch\fcs0 \insrsid7368878\charrsid1654210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368878\charrsid16542103 \hich\af1\dbch\af31501\loch\f1 &lt;DocAmend2&gt;&lt;OptDel&gt;}{\rtlch\fcs1 \af0 \ltrch\fcs0 \insrsid7368878\charrsid16542103 #}{\rtlch\fcs1 \af1 _x000d__x000a_\ltrch\fcs0 \cs18\v\f1\fs20\cf15\insrsid7368878\charrsid16542103 MNU[OPTNRACTYES][NOTAPP]@CHOICE@AMACTMNU}{\rtlch\fcs1 \af0 \ltrch\fcs0 \insrsid7368878\charrsid16542103 #}{\rtlch\fcs1 \af0 \ltrch\fcs0 _x000d__x000a_\cs17\v\fs20\cf9\lang1024\langfe1024\loch\af1\hich\af1\dbch\af31501\noproof\insrsid7368878\charrsid16542103 \hich\af1\dbch\af31501\loch\f1 &lt;/OptDel&gt;&lt;/DocAmend2&gt;}{\rtlch\fcs1 \af0 \ltrch\fcs0 \insrsid7368878\charrsid16542103 _x000d__x000a_\par }\pard \ltrpar\ql \li0\ri0\widctlpar\wrapdefault\aspalpha\aspnum\faauto\adjustright\rin0\lin0\itap0\pararsid10158853 {\rtlch\fcs1 \af0 \ltrch\fcs0 \cs17\v\fs20\cf9\lang1024\langfe1024\loch\af1\hich\af1\dbch\af31501\noproof\insrsid7368878\charrsid16542103 _x000d__x000a_\hich\af1\dbch\af31501\loch\f1 &lt;Article2&gt;&lt;OptDel&gt;}{\rtlch\fcs1 \af0 \ltrch\fcs0 \insrsid7368878\charrsid16542103 #}{\rtlch\fcs1 \af1 \ltrch\fcs0 \cs18\v\f1\fs20\cf15\insrsid7368878\charrsid16542103 MNU[OPTACTPARTYES][NOTAPP]@CHOICE@AMACTMNU}{\rtlch\fcs1 _x000d__x000a_\af0 \ltrch\fcs0 \insrsid7368878\charrsid16542103 #}{\rtlch\fcs1 \af0 \ltrch\fcs0 \cs17\v\fs20\cf9\lang1024\langfe1024\loch\af1\hich\af1\dbch\af31501\noproof\insrsid7368878\charrsid16542103 \hich\af1\dbch\af31501\loch\f1 &lt;/OptDel&gt;&lt;/Article2&gt;}{\rtlch\fcs1 _x000d__x000a_\af0 \ltrch\fcs0 \insrsid7368878\charrsid1654210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368878\charrsid16542103 \cell }\pard\plain \ltrpar\ql \li0\ri0\widctlpar\intbl\wrapdefault\aspalpha\aspnum\faauto\adjustright\rin0\lin0 \rtlch\fcs1 _x000d__x000a_\af0\afs20\alang1025 \ltrch\fcs0 \fs24\lang2057\langfe2057\cgrid\langnp2057\langfenp2057 {\rtlch\fcs1 \af0 \ltrch\fcs0 \insrsid7368878\charrsid1654210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368878\charrsid16542103 #}{\rtlch\fcs1 \af1 \ltrch\fcs0 \cs18\v\f1\fs20\cf15\insrsid7368878\charrsid16542103 MNU[OPTLEFTAMACT][LEFTPROP]@CHOICE@AMACTMNU}{\rtlch\fcs1 \af0 \ltrch\fcs0 \insrsid7368878\charrsid16542103 #_x000d__x000a_\cell Amendment\cell }\pard\plain \ltrpar\ql \li0\ri0\widctlpar\intbl\wrapdefault\aspalpha\aspnum\faauto\adjustright\rin0\lin0 \rtlch\fcs1 \af0\afs20\alang1025 \ltrch\fcs0 \fs24\lang2057\langfe2057\cgrid\langnp2057\langfenp2057 {\rtlch\fcs1 \af0 _x000d__x000a_\ltrch\fcs0 \insrsid7368878\charrsid1654210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368878\charrsid16542103 ##\cell ##}{\rtlch\fcs1 \af0\afs24 \ltrch\fcs0 \insrsid7368878\charrsid16542103 \cell }\pard\plain \ltrpar\ql \li0\ri0\widctlpar\intbl\wrapdefault\aspalpha\aspnum\faauto\adjustright\rin0\lin0 \rtlch\fcs1 _x000d__x000a_\af0\afs20\alang1025 \ltrch\fcs0 \fs24\lang2057\langfe2057\cgrid\langnp2057\langfenp2057 {\rtlch\fcs1 \af0 \ltrch\fcs0 \insrsid7368878\charrsid1654210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368878\charrsid16542103 Or. }{\rtlch\fcs1 \af0 \ltrch\fcs0 \cs17\v\fs20\cf9\lang1024\langfe1024\loch\af1\hich\af1\dbch\af31501\noproof\insrsid7368878\charrsid16542103 \hich\af1\dbch\af31501\loch\f1 &lt;Original&gt;}{\rtlch\fcs1 \af0 \ltrch\fcs0 _x000d__x000a_\insrsid7368878\charrsid16542103 #}{\rtlch\fcs1 \af1 \ltrch\fcs0 \cs18\v\f1\fs20\cf15\insrsid7368878\charrsid16542103 KEY(MAIN/LANGMIN)sh@ORLANGMSG@}{\rtlch\fcs1 \af0 \ltrch\fcs0 \insrsid7368878\charrsid16542103 #}{\rtlch\fcs1 \af0 \ltrch\fcs0 _x000d__x000a_\cs17\v\fs20\cf9\lang1024\langfe1024\loch\af1\hich\af1\dbch\af31501\noproof\insrsid7368878\charrsid16542103 \hich\af1\dbch\af31501\loch\f1 &lt;/Original&gt;}{\rtlch\fcs1 \af0 \ltrch\fcs0 \insrsid7368878\charrsid1654210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368878\charrsid16542103 \hich\af1\dbch\af31501\loch\f1 &lt;OptDel&gt;}{\rtlch\fcs1 \af0 \ltrch\fcs0 \insrsid7368878\charrsid16542103 #}{_x000d__x000a_\rtlch\fcs1 \af1 \ltrch\fcs0 \cs18\v\f1\fs20\cf15\insrsid7368878\charrsid16542103 MNU[CROSSREFNO][CROSSREFYES]@CHOICE@}{\rtlch\fcs1 \af0 \ltrch\fcs0 \insrsid7368878\charrsid16542103 #}{\rtlch\fcs1 \af0 \ltrch\fcs0 _x000d__x000a_\cs17\i0\v\fs20\cf9\lang1024\langfe1024\loch\af1\hich\af1\dbch\af31501\noproof\insrsid7368878\charrsid16542103 \hich\af1\dbch\af31501\loch\f1 &lt;/OptDel&gt;}{\rtlch\fcs1 \af0 \ltrch\fcs0 \insrsid7368878\charrsid1654210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368878\charrsid16542103 \hich\af1\dbch\af31501\loch\f1 &lt;TitreJust&gt;}{\rtlch\fcs1 \af0 \ltrch\fcs0 \insrsid7368878\charrsid16542103 _x000d__x000a_Justification}{\rtlch\fcs1 \af0 \ltrch\fcs0 \cs17\i0\v\fs20\cf9\lang1024\langfe1024\loch\af1\hich\af1\dbch\af31501\noproof\insrsid7368878\charrsid16542103 \hich\af1\dbch\af31501\loch\f1 &lt;/TitreJust&gt;}{\rtlch\fcs1 \af0 \ltrch\fcs0 _x000d__x000a_\insrsid7368878\charrsid1654210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368878\charrsid16542103 \hich\af1\dbch\af31501\loch\f1 &lt;OptDelPrev&gt;}{\rtlch\fcs1 \af0 \ltrch\fcs0 \insrsid7368878\charrsid16542103 #}{\rtlch\fcs1 \af1 _x000d__x000a_\ltrch\fcs0 \cs18\v\f1\fs20\cf15\insrsid7368878\charrsid16542103 MNU[TEXTJUSTYES][TEXTJUSTNO]@CHOICE@}{\rtlch\fcs1 \af0 \ltrch\fcs0 \insrsid7368878\charrsid16542103 #}{\rtlch\fcs1 \af0 \ltrch\fcs0 _x000d__x000a_\cs17\i0\v\fs20\cf9\lang1024\langfe1024\loch\af1\hich\af1\dbch\af31501\noproof\insrsid7368878\charrsid16542103 \hich\af1\dbch\af31501\loch\f1 &lt;/OptDelPrev&gt;}{\rtlch\fcs1 \af0 \ltrch\fcs0 \insrsid7368878\charrsid1654210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368878\charrsid16542103 \hich\af1\dbch\af31501\loch\f1 &lt;/}{\rtlch\fcs1 \af0 \ltrch\fcs0 _x000d__x000a_\cs17\v\fs20\cf9\lang1024\langfe1024\loch\af1\hich\af1\dbch\af31501\noproof\insrsid7368878 \hich\af1\dbch\af31501\loch\f1 Amend}{\rtlch\fcs1 \af0 \ltrch\fcs0 _x000d__x000a_\cs17\v\fs20\cf9\lang1024\langfe1024\loch\af1\hich\af1\dbch\af31501\noproof\insrsid7368878\charrsid1654210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2_x000d__x000a_92998ae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VTACTPART" w:val="xxx - xxx"/>
    <w:docVar w:name="TVTAMACTPART" w:val="xxx - xxx"/>
    <w:docVar w:name="TVTMEMBERS1" w:val="xxx"/>
    <w:docVar w:name="TXTAUTHOR" w:val="Barry Andrews"/>
    <w:docVar w:name="TXTLANGUE" w:val="FR"/>
    <w:docVar w:name="TXTLANGUEMIN" w:val="fr"/>
    <w:docVar w:name="TXTNRAM" w:val="38"/>
    <w:docVar w:name="TXTNRC" w:val="0248/2025"/>
    <w:docVar w:name="TXTNRCOM" w:val="(2025)0599"/>
    <w:docVar w:name="TXTNRDEC" w:val="2021/1764"/>
    <w:docVar w:name="TXTNRFIRSTAM" w:val="38"/>
    <w:docVar w:name="TXTNRLASTAM" w:val="154"/>
    <w:docVar w:name="TXTNRPE" w:val="788.989"/>
    <w:docVar w:name="TXTNRPE2" w:val="782.513 "/>
    <w:docVar w:name="TXTNRPROC" w:val="2026/0264"/>
    <w:docVar w:name="TXTPE" w:val="788.989"/>
    <w:docVar w:name="TXTPEorAP" w:val="PE"/>
    <w:docVar w:name="TXTROUTE" w:val="AM\1344301FR.docx"/>
    <w:docVar w:name="TXTTITLE" w:val="Amending Decision (EU) 2021/1764 on the Association of the Overseas Countries and Territories with the European Union including relations between the European Union on the one hand, and Greenland and the Kingdom of Denmark on the other"/>
    <w:docVar w:name="TXTVERSION" w:val="01-00"/>
    <w:docVar w:name="TXTVERSION2" w:val="02-00"/>
  </w:docVars>
  <w:rsids>
    <w:rsidRoot w:val="00FC6997"/>
    <w:rsid w:val="000111BD"/>
    <w:rsid w:val="000232D9"/>
    <w:rsid w:val="0004499F"/>
    <w:rsid w:val="00073830"/>
    <w:rsid w:val="00075DBE"/>
    <w:rsid w:val="000B0781"/>
    <w:rsid w:val="000D446F"/>
    <w:rsid w:val="000E7234"/>
    <w:rsid w:val="000F2A80"/>
    <w:rsid w:val="000F7815"/>
    <w:rsid w:val="00126BC4"/>
    <w:rsid w:val="00150057"/>
    <w:rsid w:val="00166CCB"/>
    <w:rsid w:val="00173499"/>
    <w:rsid w:val="001809DD"/>
    <w:rsid w:val="00193EA9"/>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4725"/>
    <w:rsid w:val="002C5761"/>
    <w:rsid w:val="002E3F68"/>
    <w:rsid w:val="002E4311"/>
    <w:rsid w:val="003003A7"/>
    <w:rsid w:val="00315664"/>
    <w:rsid w:val="00322475"/>
    <w:rsid w:val="00352D44"/>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26DC"/>
    <w:rsid w:val="00422BB2"/>
    <w:rsid w:val="00422CF8"/>
    <w:rsid w:val="004367B3"/>
    <w:rsid w:val="00441413"/>
    <w:rsid w:val="00441D7D"/>
    <w:rsid w:val="00461E32"/>
    <w:rsid w:val="00464338"/>
    <w:rsid w:val="00495E20"/>
    <w:rsid w:val="004E0AAC"/>
    <w:rsid w:val="004E1C4C"/>
    <w:rsid w:val="004F03F0"/>
    <w:rsid w:val="004F2903"/>
    <w:rsid w:val="004F6450"/>
    <w:rsid w:val="005246D8"/>
    <w:rsid w:val="00547F73"/>
    <w:rsid w:val="00557617"/>
    <w:rsid w:val="00571479"/>
    <w:rsid w:val="0058457A"/>
    <w:rsid w:val="005974B6"/>
    <w:rsid w:val="005A7205"/>
    <w:rsid w:val="005A7EB4"/>
    <w:rsid w:val="005B32E3"/>
    <w:rsid w:val="005C3D2C"/>
    <w:rsid w:val="005E50C2"/>
    <w:rsid w:val="00607ABE"/>
    <w:rsid w:val="006337D4"/>
    <w:rsid w:val="00637384"/>
    <w:rsid w:val="006459F6"/>
    <w:rsid w:val="00650A6E"/>
    <w:rsid w:val="0066168A"/>
    <w:rsid w:val="006642DD"/>
    <w:rsid w:val="00665DDA"/>
    <w:rsid w:val="00672807"/>
    <w:rsid w:val="006746CD"/>
    <w:rsid w:val="00687070"/>
    <w:rsid w:val="00695CC1"/>
    <w:rsid w:val="006965BE"/>
    <w:rsid w:val="006A2838"/>
    <w:rsid w:val="006B4B58"/>
    <w:rsid w:val="006B6438"/>
    <w:rsid w:val="006D6B15"/>
    <w:rsid w:val="006E29C7"/>
    <w:rsid w:val="006F3F81"/>
    <w:rsid w:val="006F4B73"/>
    <w:rsid w:val="00702F62"/>
    <w:rsid w:val="007059E9"/>
    <w:rsid w:val="00706049"/>
    <w:rsid w:val="007152AF"/>
    <w:rsid w:val="00734C3E"/>
    <w:rsid w:val="00736FBA"/>
    <w:rsid w:val="0074160E"/>
    <w:rsid w:val="007659AC"/>
    <w:rsid w:val="0079060C"/>
    <w:rsid w:val="007A42AB"/>
    <w:rsid w:val="007C71DE"/>
    <w:rsid w:val="00822C94"/>
    <w:rsid w:val="00834CC2"/>
    <w:rsid w:val="008363E4"/>
    <w:rsid w:val="00851460"/>
    <w:rsid w:val="0086018C"/>
    <w:rsid w:val="0087052C"/>
    <w:rsid w:val="00870CF2"/>
    <w:rsid w:val="00874862"/>
    <w:rsid w:val="00875A9C"/>
    <w:rsid w:val="00887FDC"/>
    <w:rsid w:val="008B0155"/>
    <w:rsid w:val="008B251A"/>
    <w:rsid w:val="008D6D06"/>
    <w:rsid w:val="008F0DDD"/>
    <w:rsid w:val="00900CAE"/>
    <w:rsid w:val="00904AD5"/>
    <w:rsid w:val="00907CCA"/>
    <w:rsid w:val="009154FF"/>
    <w:rsid w:val="00917A85"/>
    <w:rsid w:val="00960DA7"/>
    <w:rsid w:val="00966038"/>
    <w:rsid w:val="009A65D8"/>
    <w:rsid w:val="009B0305"/>
    <w:rsid w:val="009F230F"/>
    <w:rsid w:val="009F4AF6"/>
    <w:rsid w:val="00A014EF"/>
    <w:rsid w:val="00A10551"/>
    <w:rsid w:val="00A15973"/>
    <w:rsid w:val="00A233E9"/>
    <w:rsid w:val="00A46736"/>
    <w:rsid w:val="00A507FC"/>
    <w:rsid w:val="00A5426B"/>
    <w:rsid w:val="00A845EF"/>
    <w:rsid w:val="00A84E16"/>
    <w:rsid w:val="00A93389"/>
    <w:rsid w:val="00A93F8C"/>
    <w:rsid w:val="00A95B09"/>
    <w:rsid w:val="00AA0426"/>
    <w:rsid w:val="00AB74D6"/>
    <w:rsid w:val="00AC7149"/>
    <w:rsid w:val="00AD730A"/>
    <w:rsid w:val="00AE4459"/>
    <w:rsid w:val="00AF25FC"/>
    <w:rsid w:val="00AF2819"/>
    <w:rsid w:val="00B0638A"/>
    <w:rsid w:val="00B10564"/>
    <w:rsid w:val="00B41B4D"/>
    <w:rsid w:val="00B77A45"/>
    <w:rsid w:val="00B8066A"/>
    <w:rsid w:val="00B806F9"/>
    <w:rsid w:val="00B85286"/>
    <w:rsid w:val="00B90B7F"/>
    <w:rsid w:val="00B9188F"/>
    <w:rsid w:val="00BA48D2"/>
    <w:rsid w:val="00BC1B1F"/>
    <w:rsid w:val="00BD75BB"/>
    <w:rsid w:val="00BE0C84"/>
    <w:rsid w:val="00BE5062"/>
    <w:rsid w:val="00C10F61"/>
    <w:rsid w:val="00C22CC4"/>
    <w:rsid w:val="00C2336C"/>
    <w:rsid w:val="00C31ED9"/>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4"/>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82059"/>
    <w:rsid w:val="00EA25AE"/>
    <w:rsid w:val="00EB3A71"/>
    <w:rsid w:val="00EE011D"/>
    <w:rsid w:val="00EE3E0D"/>
    <w:rsid w:val="00EF03A3"/>
    <w:rsid w:val="00EF11AD"/>
    <w:rsid w:val="00F27170"/>
    <w:rsid w:val="00F459F7"/>
    <w:rsid w:val="00F85C8B"/>
    <w:rsid w:val="00F919A3"/>
    <w:rsid w:val="00F92B49"/>
    <w:rsid w:val="00FA192C"/>
    <w:rsid w:val="00FC1B08"/>
    <w:rsid w:val="00FC6997"/>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4C7D1"/>
  <w15:chartTrackingRefBased/>
  <w15:docId w15:val="{CE5AA764-A89C-4D4F-9085-5650E5318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4026DC"/>
    <w:pPr>
      <w:widowControl/>
      <w:spacing w:before="100" w:beforeAutospacing="1" w:after="100" w:afterAutospacing="1"/>
    </w:pPr>
    <w:rPr>
      <w:szCs w:val="24"/>
    </w:rPr>
  </w:style>
  <w:style w:type="paragraph" w:customStyle="1" w:styleId="EPFooterLandscape">
    <w:name w:val="EPFooterLandscape"/>
    <w:rsid w:val="004026DC"/>
    <w:pPr>
      <w:tabs>
        <w:tab w:val="center" w:pos="6800"/>
        <w:tab w:val="right" w:pos="15020"/>
      </w:tabs>
    </w:pPr>
    <w:rPr>
      <w:sz w:val="22"/>
      <w:lang w:eastAsia="en-US"/>
    </w:rPr>
  </w:style>
  <w:style w:type="paragraph" w:customStyle="1" w:styleId="Normal0">
    <w:name w:val="Normal0"/>
    <w:basedOn w:val="Normal"/>
    <w:rsid w:val="004026DC"/>
    <w:pPr>
      <w:widowControl/>
    </w:pPr>
    <w:rPr>
      <w:sz w:val="2"/>
      <w:szCs w:val="24"/>
      <w:lang w:eastAsia="en-US"/>
    </w:rPr>
  </w:style>
  <w:style w:type="paragraph" w:customStyle="1" w:styleId="EPFooter2Landscape">
    <w:name w:val="EPFooter2Landscape"/>
    <w:rsid w:val="004026DC"/>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4026DC"/>
    <w:pPr>
      <w:widowControl/>
      <w:shd w:val="clear" w:color="auto" w:fill="000000"/>
    </w:pPr>
    <w:rPr>
      <w:color w:val="FFFFFF"/>
      <w:szCs w:val="24"/>
      <w:lang w:eastAsia="en-US"/>
    </w:rPr>
  </w:style>
  <w:style w:type="paragraph" w:customStyle="1" w:styleId="Normal12a">
    <w:name w:val="Normal12a"/>
    <w:basedOn w:val="Normal"/>
    <w:rsid w:val="004026DC"/>
    <w:pPr>
      <w:widowControl/>
      <w:spacing w:after="240"/>
    </w:pPr>
    <w:rPr>
      <w:szCs w:val="24"/>
      <w:lang w:eastAsia="en-US"/>
    </w:rPr>
  </w:style>
  <w:style w:type="paragraph" w:customStyle="1" w:styleId="NormalBold12b">
    <w:name w:val="NormalBold12b"/>
    <w:basedOn w:val="Normal"/>
    <w:rsid w:val="004026DC"/>
    <w:pPr>
      <w:widowControl/>
      <w:spacing w:before="240"/>
    </w:pPr>
    <w:rPr>
      <w:b/>
      <w:szCs w:val="24"/>
      <w:lang w:eastAsia="en-US"/>
    </w:rPr>
  </w:style>
  <w:style w:type="character" w:customStyle="1" w:styleId="EPFooter2Motto">
    <w:name w:val="EPFooter2Motto"/>
    <w:rsid w:val="004026DC"/>
    <w:rPr>
      <w:rFonts w:ascii="Arial" w:hAnsi="Arial" w:cs="Arial" w:hint="default"/>
      <w:b/>
      <w:bCs w:val="0"/>
      <w:i/>
      <w:iCs w:val="0"/>
      <w:color w:val="C0C0C0"/>
      <w:sz w:val="22"/>
    </w:rPr>
  </w:style>
  <w:style w:type="character" w:customStyle="1" w:styleId="EPFooter2Middle">
    <w:name w:val="EPFooter2Middle"/>
    <w:rsid w:val="004026DC"/>
    <w:rPr>
      <w:rFonts w:ascii="Arial" w:hAnsi="Arial" w:cs="Arial" w:hint="default"/>
      <w:b w:val="0"/>
      <w:bCs w:val="0"/>
      <w:i/>
      <w:iCs w:val="0"/>
      <w:color w:val="AEAAAA"/>
      <w:sz w:val="22"/>
      <w:shd w:val="pct50" w:color="auto" w:fill="auto"/>
    </w:rPr>
  </w:style>
  <w:style w:type="character" w:customStyle="1" w:styleId="CMissingStyle">
    <w:name w:val="C_MissingStyle"/>
    <w:rsid w:val="004026DC"/>
    <w:rPr>
      <w:color w:val="FFFFFF"/>
      <w:sz w:val="22"/>
      <w:shd w:val="clear" w:color="auto" w:fill="000000"/>
    </w:rPr>
  </w:style>
  <w:style w:type="paragraph" w:styleId="Footer">
    <w:name w:val="footer"/>
    <w:basedOn w:val="Normal"/>
    <w:link w:val="FooterChar"/>
    <w:semiHidden/>
    <w:rsid w:val="0058457A"/>
    <w:pPr>
      <w:tabs>
        <w:tab w:val="center" w:pos="4513"/>
        <w:tab w:val="right" w:pos="9026"/>
      </w:tabs>
    </w:pPr>
  </w:style>
  <w:style w:type="character" w:customStyle="1" w:styleId="FooterChar">
    <w:name w:val="Footer Char"/>
    <w:basedOn w:val="DefaultParagraphFont"/>
    <w:link w:val="Footer"/>
    <w:semiHidden/>
    <w:rsid w:val="0058457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76</Pages>
  <Words>17248</Words>
  <Characters>100903</Characters>
  <Application>Microsoft Office Word</Application>
  <DocSecurity>0</DocSecurity>
  <Lines>4000</Lines>
  <Paragraphs>1253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HRISTOV PETKOV Petko</dc:creator>
  <cp:lastModifiedBy>GALVAN Paul</cp:lastModifiedBy>
  <cp:revision>2</cp:revision>
  <cp:lastPrinted>2007-06-22T14:02:00Z</cp:lastPrinted>
  <dcterms:created xsi:type="dcterms:W3CDTF">2026-06-10T07:30:00Z</dcterms:created>
  <dcterms:modified xsi:type="dcterms:W3CDTF">2026-06-10T07:30:00Z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1344301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AM\1344301FR.docx</vt:lpwstr>
  </property>
  <property fmtid="{D5CDD505-2E9C-101B-9397-08002B2CF9AE}" pid="10" name="LastEdited with">
    <vt:lpwstr>10.3.0 Build [20260401]</vt:lpwstr>
  </property>
  <property fmtid="{D5CDD505-2E9C-101B-9397-08002B2CF9AE}" pid="11" name="PE number">
    <vt:lpwstr>788.989</vt:lpwstr>
  </property>
  <property fmtid="{D5CDD505-2E9C-101B-9397-08002B2CF9AE}" pid="12" name="RegistreCheck">
    <vt:lpwstr>OK</vt:lpwstr>
  </property>
  <property fmtid="{D5CDD505-2E9C-101B-9397-08002B2CF9AE}" pid="13" name="SendToEpades">
    <vt:lpwstr>OK - 2026/05/24 21:32</vt:lpwstr>
  </property>
  <property fmtid="{D5CDD505-2E9C-101B-9397-08002B2CF9AE}" pid="14" name="Bookout">
    <vt:lpwstr>OK - 2026/06/10 09:30</vt:lpwstr>
  </property>
</Properties>
</file>