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70912" w:rsidRPr="00EC5B04">
        <w:trPr>
          <w:trHeight w:hRule="exact" w:val="1417"/>
          <w:jc w:val="center"/>
        </w:trPr>
        <w:tc>
          <w:tcPr>
            <w:tcW w:w="6804" w:type="dxa"/>
            <w:vAlign w:val="center"/>
          </w:tcPr>
          <w:p w:rsidR="00170912" w:rsidRPr="00EC5B04" w:rsidRDefault="00B2038B">
            <w:pPr>
              <w:pStyle w:val="EPName"/>
            </w:pPr>
            <w:r w:rsidRPr="00EC5B04">
              <w:t>Europaparlamentet</w:t>
            </w:r>
          </w:p>
          <w:p w:rsidR="00170912" w:rsidRPr="00EC5B04" w:rsidRDefault="00B2038B">
            <w:pPr>
              <w:pStyle w:val="EPTerm"/>
            </w:pPr>
            <w:r w:rsidRPr="00EC5B04">
              <w:t>2019-2024</w:t>
            </w:r>
          </w:p>
        </w:tc>
        <w:tc>
          <w:tcPr>
            <w:tcW w:w="2268" w:type="dxa"/>
          </w:tcPr>
          <w:p w:rsidR="00170912" w:rsidRPr="00EC5B04" w:rsidRDefault="00B2038B">
            <w:pPr>
              <w:pStyle w:val="EPLogo"/>
            </w:pPr>
            <w:r w:rsidRPr="00EC5B04">
              <w:rPr>
                <w:lang w:eastAsia="sv-SE"/>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70912" w:rsidRPr="00EC5B04" w:rsidRDefault="00170912">
      <w:pPr>
        <w:pStyle w:val="LineTop"/>
      </w:pPr>
    </w:p>
    <w:p w:rsidR="00170912" w:rsidRPr="00EC5B04" w:rsidRDefault="00B2038B">
      <w:pPr>
        <w:pStyle w:val="EPBody"/>
      </w:pPr>
      <w:r w:rsidRPr="00EC5B04">
        <w:rPr>
          <w:rStyle w:val="HideTWBExt"/>
          <w:i w:val="0"/>
          <w:szCs w:val="20"/>
        </w:rPr>
        <w:t>&lt;Commission&gt;</w:t>
      </w:r>
      <w:r w:rsidRPr="00EC5B04">
        <w:rPr>
          <w:rStyle w:val="HideTWBInt"/>
          <w:rFonts w:cs="Times New Roman"/>
          <w:i w:val="0"/>
          <w:szCs w:val="20"/>
        </w:rPr>
        <w:t>{ECON}</w:t>
      </w:r>
      <w:r w:rsidRPr="00EC5B04">
        <w:t>Utskottet för ekonomi och valutafrågor</w:t>
      </w:r>
      <w:r w:rsidRPr="00EC5B04">
        <w:rPr>
          <w:rStyle w:val="HideTWBExt"/>
          <w:i w:val="0"/>
          <w:szCs w:val="20"/>
        </w:rPr>
        <w:t>&lt;/Commission&gt;</w:t>
      </w:r>
    </w:p>
    <w:p w:rsidR="00170912" w:rsidRPr="00EC5B04" w:rsidRDefault="00170912">
      <w:pPr>
        <w:pStyle w:val="LineBottom"/>
      </w:pPr>
    </w:p>
    <w:p w:rsidR="00170912" w:rsidRPr="00EC5B04" w:rsidRDefault="00B2038B">
      <w:pPr>
        <w:pStyle w:val="CoverReference"/>
      </w:pPr>
      <w:r w:rsidRPr="00EC5B04">
        <w:rPr>
          <w:rStyle w:val="HideTWBExt"/>
          <w:b w:val="0"/>
        </w:rPr>
        <w:t>&lt;RefProc&gt;</w:t>
      </w:r>
      <w:r w:rsidRPr="00EC5B04">
        <w:t>2020/0267</w:t>
      </w:r>
      <w:r w:rsidRPr="00EC5B04">
        <w:rPr>
          <w:rStyle w:val="HideTWBExt"/>
          <w:b w:val="0"/>
        </w:rPr>
        <w:t>&lt;/RefProc&gt;&lt;RefTypeProc&gt;</w:t>
      </w:r>
      <w:r w:rsidRPr="00EC5B04">
        <w:t>(COD)</w:t>
      </w:r>
      <w:r w:rsidRPr="00EC5B04">
        <w:rPr>
          <w:rStyle w:val="HideTWBExt"/>
          <w:b w:val="0"/>
        </w:rPr>
        <w:t>&lt;/RefTypeProc&gt;</w:t>
      </w:r>
    </w:p>
    <w:p w:rsidR="00170912" w:rsidRPr="00EC5B04" w:rsidRDefault="00B2038B">
      <w:pPr>
        <w:pStyle w:val="CoverDate"/>
      </w:pPr>
      <w:r w:rsidRPr="00EC5B04">
        <w:rPr>
          <w:rStyle w:val="HideTWBExt"/>
        </w:rPr>
        <w:t>&lt;Date&gt;</w:t>
      </w:r>
      <w:r w:rsidRPr="00EC5B04">
        <w:rPr>
          <w:rStyle w:val="HideTWBInt"/>
        </w:rPr>
        <w:t>{26/05/2021}</w:t>
      </w:r>
      <w:r w:rsidRPr="00EC5B04">
        <w:t>26.5.2021</w:t>
      </w:r>
      <w:r w:rsidRPr="00EC5B04">
        <w:rPr>
          <w:rStyle w:val="HideTWBExt"/>
        </w:rPr>
        <w:t>&lt;/Date&gt;</w:t>
      </w:r>
    </w:p>
    <w:p w:rsidR="00170912" w:rsidRPr="00EC5B04" w:rsidRDefault="00B2038B">
      <w:pPr>
        <w:pStyle w:val="CoverDocType"/>
      </w:pPr>
      <w:r w:rsidRPr="00EC5B04">
        <w:rPr>
          <w:rStyle w:val="HideTWBExt"/>
          <w:b w:val="0"/>
        </w:rPr>
        <w:t>&lt;TypeAM&gt;</w:t>
      </w:r>
      <w:r w:rsidRPr="00EC5B04">
        <w:t>ÄNDRINGSFÖRSLAG</w:t>
      </w:r>
      <w:r w:rsidRPr="00EC5B04">
        <w:rPr>
          <w:rStyle w:val="HideTWBExt"/>
          <w:b w:val="0"/>
        </w:rPr>
        <w:t>&lt;/TypeAM&gt;</w:t>
      </w:r>
    </w:p>
    <w:p w:rsidR="00170912" w:rsidRPr="00EC5B04" w:rsidRDefault="00B2038B">
      <w:pPr>
        <w:pStyle w:val="CoverDocType24a"/>
      </w:pPr>
      <w:r w:rsidRPr="00EC5B04">
        <w:rPr>
          <w:rStyle w:val="HideTWBExt"/>
          <w:b w:val="0"/>
        </w:rPr>
        <w:t>&lt;RangeAM&gt;</w:t>
      </w:r>
      <w:r w:rsidRPr="00EC5B04">
        <w:t>335 - 499</w:t>
      </w:r>
      <w:r w:rsidRPr="00EC5B04">
        <w:rPr>
          <w:rStyle w:val="HideTWBExt"/>
          <w:b w:val="0"/>
        </w:rPr>
        <w:t>&lt;/RangeAM&gt;</w:t>
      </w:r>
    </w:p>
    <w:p w:rsidR="00170912" w:rsidRPr="00EC5B04" w:rsidRDefault="00B2038B">
      <w:pPr>
        <w:pStyle w:val="CoverBold"/>
      </w:pPr>
      <w:r w:rsidRPr="00EC5B04">
        <w:rPr>
          <w:rStyle w:val="HideTWBExt"/>
          <w:b w:val="0"/>
        </w:rPr>
        <w:t>&lt;TitreType&gt;</w:t>
      </w:r>
      <w:r w:rsidRPr="00EC5B04">
        <w:t>Förslag till betänkande</w:t>
      </w:r>
      <w:r w:rsidRPr="00EC5B04">
        <w:rPr>
          <w:rStyle w:val="HideTWBExt"/>
          <w:b w:val="0"/>
        </w:rPr>
        <w:t>&lt;/TitreType&gt;</w:t>
      </w:r>
    </w:p>
    <w:p w:rsidR="00170912" w:rsidRPr="00EC5B04" w:rsidRDefault="00B2038B">
      <w:pPr>
        <w:pStyle w:val="CoverBold"/>
      </w:pPr>
      <w:r w:rsidRPr="00EC5B04">
        <w:rPr>
          <w:rStyle w:val="HideTWBExt"/>
          <w:b w:val="0"/>
        </w:rPr>
        <w:t>&lt;Rapporteur&gt;</w:t>
      </w:r>
      <w:r w:rsidRPr="00EC5B04">
        <w:t>Johan Van Overtveldt</w:t>
      </w:r>
      <w:r w:rsidRPr="00EC5B04">
        <w:rPr>
          <w:rStyle w:val="HideTWBExt"/>
          <w:b w:val="0"/>
        </w:rPr>
        <w:t>&lt;/Rapporteur&gt;</w:t>
      </w:r>
    </w:p>
    <w:p w:rsidR="00170912" w:rsidRPr="00EC5B04" w:rsidRDefault="00B2038B">
      <w:pPr>
        <w:pStyle w:val="CoverNormal24a"/>
      </w:pPr>
      <w:r w:rsidRPr="00EC5B04">
        <w:rPr>
          <w:rStyle w:val="HideTWBExt"/>
        </w:rPr>
        <w:t>&lt;DocRefPE&gt;</w:t>
      </w:r>
      <w:r w:rsidRPr="00EC5B04">
        <w:t>(PE689.571v01-00)</w:t>
      </w:r>
      <w:r w:rsidRPr="00EC5B04">
        <w:rPr>
          <w:rStyle w:val="HideTWBExt"/>
        </w:rPr>
        <w:t>&lt;/DocRefPE&gt;</w:t>
      </w:r>
    </w:p>
    <w:p w:rsidR="00170912" w:rsidRPr="00EC5B04" w:rsidRDefault="00B2038B">
      <w:pPr>
        <w:pStyle w:val="CoverNormal24a"/>
      </w:pPr>
      <w:r w:rsidRPr="00EC5B04">
        <w:rPr>
          <w:rStyle w:val="HideTWBExt"/>
        </w:rPr>
        <w:t>&lt;Titre&gt;</w:t>
      </w:r>
      <w:r w:rsidRPr="00EC5B04">
        <w:t>Pilotordningen för marknadsinfrastrukturer som baseras på teknik för distribuerade liggare</w:t>
      </w:r>
      <w:r w:rsidRPr="00EC5B04">
        <w:rPr>
          <w:rStyle w:val="HideTWBExt"/>
        </w:rPr>
        <w:t>&lt;/Titre&gt;</w:t>
      </w:r>
    </w:p>
    <w:p w:rsidR="00170912" w:rsidRPr="00EC5B04" w:rsidRDefault="00B2038B">
      <w:pPr>
        <w:pStyle w:val="CoverNormal"/>
      </w:pPr>
      <w:r w:rsidRPr="00EC5B04">
        <w:rPr>
          <w:rStyle w:val="HideTWBExt"/>
        </w:rPr>
        <w:t>&lt;DocAmend&gt;</w:t>
      </w:r>
      <w:r w:rsidRPr="00EC5B04">
        <w:t>Förslag till förordning</w:t>
      </w:r>
      <w:r w:rsidRPr="00EC5B04">
        <w:rPr>
          <w:rStyle w:val="HideTWBExt"/>
        </w:rPr>
        <w:t>&lt;/DocAmend&gt;</w:t>
      </w:r>
    </w:p>
    <w:p w:rsidR="00170912" w:rsidRPr="00EC5B04" w:rsidRDefault="00B2038B">
      <w:pPr>
        <w:pStyle w:val="CoverNormal24a"/>
      </w:pPr>
      <w:r w:rsidRPr="00EC5B04">
        <w:rPr>
          <w:rStyle w:val="HideTWBExt"/>
        </w:rPr>
        <w:t>&lt;DocRef&gt;</w:t>
      </w:r>
      <w:r w:rsidRPr="00EC5B04">
        <w:t>(COM(2020)0594 – C9-0305/2020 – 2020/0267(COD))</w:t>
      </w:r>
      <w:r w:rsidRPr="00EC5B04">
        <w:rPr>
          <w:rStyle w:val="HideTWBExt"/>
        </w:rPr>
        <w:t>&lt;/DocRef&gt;</w:t>
      </w:r>
    </w:p>
    <w:p w:rsidR="00170912" w:rsidRPr="00EC5B04" w:rsidRDefault="00B2038B">
      <w:r w:rsidRPr="00EC5B04">
        <w:br w:type="page"/>
      </w:r>
      <w:r w:rsidRPr="00EC5B04">
        <w:lastRenderedPageBreak/>
        <w:t>AM_Com_LegReport</w:t>
      </w:r>
    </w:p>
    <w:p w:rsidR="00F00D27" w:rsidRPr="00EC5B04" w:rsidRDefault="00B2038B" w:rsidP="00F00D27">
      <w:pPr>
        <w:pStyle w:val="AmNumberTabs"/>
      </w:pPr>
      <w:r w:rsidRPr="00EC5B04">
        <w:br w:type="page"/>
      </w:r>
      <w:r w:rsidR="00EC5B04" w:rsidRPr="00EC5B04">
        <w:rPr>
          <w:rStyle w:val="HideTWBExt"/>
          <w:b w:val="0"/>
        </w:rPr>
        <w:lastRenderedPageBreak/>
        <w:t>&lt;RepeatBlock-Amend</w:t>
      </w:r>
      <w:r w:rsidR="00F00D27" w:rsidRPr="00EC5B04">
        <w:rPr>
          <w:rStyle w:val="HideTWBExt"/>
          <w:b w:val="0"/>
        </w:rPr>
        <w:t>&lt;Amend&gt;</w:t>
      </w:r>
      <w:r w:rsidR="00F00D27" w:rsidRPr="00EC5B04">
        <w:t>Ändringsförslag</w:t>
      </w:r>
      <w:r w:rsidR="00F00D27" w:rsidRPr="00EC5B04">
        <w:tab/>
      </w:r>
      <w:r w:rsidR="00F00D27" w:rsidRPr="00EC5B04">
        <w:tab/>
      </w:r>
      <w:r w:rsidR="00F00D27" w:rsidRPr="00EC5B04">
        <w:rPr>
          <w:rStyle w:val="HideTWBExt"/>
          <w:b w:val="0"/>
        </w:rPr>
        <w:t>&lt;NumAm&gt;</w:t>
      </w:r>
      <w:r w:rsidR="00F00D27" w:rsidRPr="00EC5B04">
        <w:t>33</w:t>
      </w:r>
      <w:r w:rsidR="00F00D27">
        <w:t>5</w:t>
      </w:r>
      <w:r w:rsidR="00F00D27" w:rsidRPr="00EC5B04">
        <w:rPr>
          <w:rStyle w:val="HideTWBExt"/>
          <w:b w:val="0"/>
        </w:rPr>
        <w:t>&lt;/NumAm&gt;</w:t>
      </w:r>
    </w:p>
    <w:p w:rsidR="00EC5B04" w:rsidRPr="00EC5B04" w:rsidRDefault="00EC5B04" w:rsidP="00F00D27">
      <w:r w:rsidRPr="00EC5B04">
        <w:rPr>
          <w:rStyle w:val="HideTWBExt"/>
          <w:b/>
        </w:rPr>
        <w:t>&lt;RepeatBlock-By&gt;&lt;Members&gt;</w:t>
      </w:r>
      <w:r w:rsidRPr="00EC5B04">
        <w:t>Stéphanie Yon-Courtin, Ondřej Kovařík, Gilles Boyer, Olivier Chastel</w:t>
      </w:r>
      <w:r w:rsidRPr="00EC5B04">
        <w:rPr>
          <w:rStyle w:val="HideTWBExt"/>
          <w: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2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En </w:t>
            </w:r>
            <w:r w:rsidRPr="00EC5B04">
              <w:rPr>
                <w:b/>
                <w:i/>
              </w:rPr>
              <w:t>värdepapperscentral</w:t>
            </w:r>
            <w:r w:rsidRPr="00EC5B04">
              <w:t xml:space="preserve"> som driver ett DLT-avvecklingssystem för värdepapper kan om den så begär av den behöriga myndigheten beviljas undantag från tillämpningen av artikel 2.4 om dematerialiserad form, artikel 2.9 om överföringsuppdrag, artikel 2.28 om värdepapperskonton, artikel 3 om registrering av värdepapper, artikel 37 om emissioners integritet, artikel 38 om segregation av tillgångar i förordning (EU) nr 909/2014, under förutsättning att den </w:t>
            </w:r>
            <w:r w:rsidRPr="00EC5B04">
              <w:rPr>
                <w:b/>
                <w:i/>
              </w:rPr>
              <w:t>värdepapperscentral</w:t>
            </w:r>
            <w:r w:rsidRPr="00EC5B04">
              <w:t xml:space="preserve"> som driver DLT-avvecklingssystemet för värdepapper</w:t>
            </w:r>
          </w:p>
        </w:tc>
        <w:tc>
          <w:tcPr>
            <w:tcW w:w="4876" w:type="dxa"/>
          </w:tcPr>
          <w:p w:rsidR="00EC5B04" w:rsidRPr="00EC5B04" w:rsidRDefault="00EC5B04" w:rsidP="00EC5B04">
            <w:pPr>
              <w:pStyle w:val="Normal6a"/>
            </w:pPr>
            <w:r w:rsidRPr="00EC5B04">
              <w:t>2.</w:t>
            </w:r>
            <w:r w:rsidRPr="00EC5B04">
              <w:tab/>
              <w:t xml:space="preserve">En </w:t>
            </w:r>
            <w:r w:rsidRPr="00EC5B04">
              <w:rPr>
                <w:b/>
                <w:i/>
              </w:rPr>
              <w:t>enhet</w:t>
            </w:r>
            <w:r w:rsidRPr="00EC5B04">
              <w:t xml:space="preserve"> som driver ett DLT-avvecklingssystem för värdepapper kan om den så begär av den behöriga myndigheten beviljas undantag från tillämpningen av artikel 2.4 om dematerialiserad form, artikel 2.9 om överföringsuppdrag, artikel 2.28 om värdepapperskonton, artikel 3 om registrering av värdepapper, artikel 37 om emissioners integritet, artikel 38 om segregation av tillgångar i förordning (EU) nr 909/2014, under förutsättning att den </w:t>
            </w:r>
            <w:r w:rsidRPr="00EC5B04">
              <w:rPr>
                <w:b/>
                <w:i/>
              </w:rPr>
              <w:t>enhet</w:t>
            </w:r>
            <w:r w:rsidRPr="00EC5B04">
              <w:t xml:space="preserve"> som driver DLT-avvecklingssystemet för värdepapper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336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2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(a)</w:t>
            </w:r>
            <w:r w:rsidRPr="00EC5B04">
              <w:tab/>
              <w:t xml:space="preserve">kan påvisa att användningen av ett värdepapperskonto enligt definitionen i artikel 2.28 i förordning (EU) nr 909/2014 eller användningen av kontobaserad form är oförenlig med </w:t>
            </w:r>
            <w:r w:rsidRPr="00EC5B04">
              <w:rPr>
                <w:b/>
                <w:i/>
              </w:rPr>
              <w:t>användningen av</w:t>
            </w:r>
            <w:r w:rsidRPr="00EC5B04">
              <w:t xml:space="preserve"> just </w:t>
            </w:r>
            <w:r w:rsidRPr="00EC5B04">
              <w:rPr>
                <w:b/>
                <w:i/>
              </w:rPr>
              <w:t>dess</w:t>
            </w:r>
            <w:r w:rsidRPr="00EC5B04">
              <w:t xml:space="preserve"> teknik för distribuerade liggare,</w:t>
            </w:r>
          </w:p>
        </w:tc>
        <w:tc>
          <w:tcPr>
            <w:tcW w:w="4876" w:type="dxa"/>
          </w:tcPr>
          <w:p w:rsidR="00EC5B04" w:rsidRPr="00EC5B04" w:rsidRDefault="00EC5B04" w:rsidP="00EC5B04">
            <w:pPr>
              <w:pStyle w:val="Normal6a"/>
            </w:pPr>
            <w:r w:rsidRPr="00EC5B04">
              <w:t>(a)</w:t>
            </w:r>
            <w:r w:rsidRPr="00EC5B04">
              <w:tab/>
              <w:t>kan påvisa att användningen av ett värdepap</w:t>
            </w:r>
            <w:bookmarkStart w:id="0" w:name="_GoBack"/>
            <w:bookmarkEnd w:id="0"/>
            <w:r w:rsidRPr="00EC5B04">
              <w:t xml:space="preserve">perskonto enligt definitionen i artikel 2.28 i förordning (EU) nr 909/2014 eller användningen av kontobaserad form är oförenlig med just </w:t>
            </w:r>
            <w:r w:rsidRPr="00EC5B04">
              <w:rPr>
                <w:b/>
                <w:i/>
              </w:rPr>
              <w:t>den</w:t>
            </w:r>
            <w:r w:rsidRPr="00EC5B04">
              <w:t xml:space="preserve"> teknik för distribuerade liggare </w:t>
            </w:r>
            <w:r w:rsidRPr="00EC5B04">
              <w:rPr>
                <w:b/>
                <w:i/>
              </w:rPr>
              <w:t>som används av den berörda värdepapperscentralen</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lastRenderedPageBreak/>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337</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2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(a)</w:t>
            </w:r>
            <w:r w:rsidRPr="00EC5B04">
              <w:tab/>
              <w:t xml:space="preserve">kan påvisa att användningen av ett värdepapperskonto enligt definitionen i artikel 2.28 i förordning (EU) nr 909/2014 eller användningen av kontobaserad form är oförenlig med användningen av just </w:t>
            </w:r>
            <w:r w:rsidRPr="00EC5B04">
              <w:rPr>
                <w:b/>
                <w:i/>
              </w:rPr>
              <w:t>dess</w:t>
            </w:r>
            <w:r w:rsidRPr="00EC5B04">
              <w:t xml:space="preserve"> teknik för distribuerade liggare,</w:t>
            </w:r>
          </w:p>
        </w:tc>
        <w:tc>
          <w:tcPr>
            <w:tcW w:w="4876" w:type="dxa"/>
          </w:tcPr>
          <w:p w:rsidR="00EC5B04" w:rsidRPr="00EC5B04" w:rsidRDefault="00EC5B04" w:rsidP="00EC5B04">
            <w:pPr>
              <w:pStyle w:val="Normal6a"/>
            </w:pPr>
            <w:r w:rsidRPr="00EC5B04">
              <w:t>(a)</w:t>
            </w:r>
            <w:r w:rsidRPr="00EC5B04">
              <w:tab/>
              <w:t xml:space="preserve">kan påvisa att användningen av ett värdepapperskonto enligt definitionen i artikel 2.28 i förordning (EU) nr 909/2014 eller användningen av kontobaserad form är oförenlig med användningen av just </w:t>
            </w:r>
            <w:r w:rsidRPr="00EC5B04">
              <w:rPr>
                <w:b/>
                <w:i/>
              </w:rPr>
              <w:t>den</w:t>
            </w:r>
            <w:r w:rsidRPr="00EC5B04">
              <w:t xml:space="preserve"> teknik för distribuerade liggare </w:t>
            </w:r>
            <w:r w:rsidRPr="00EC5B04">
              <w:rPr>
                <w:b/>
                <w:i/>
              </w:rPr>
              <w:t>som införts</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I samband med en mer teknikneutral syn på användning av DLT.</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338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2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föreslår </w:t>
            </w:r>
            <w:r w:rsidRPr="00EC5B04">
              <w:rPr>
                <w:b/>
                <w:i/>
              </w:rPr>
              <w:t>kompensationsåtgärder</w:t>
            </w:r>
            <w:r w:rsidRPr="00EC5B04">
              <w:t xml:space="preserve"> för att uppfylla målen för de bestämmelser från vilka ett undantag begärs och säkerställer åtminstone följande:</w:t>
            </w:r>
          </w:p>
        </w:tc>
        <w:tc>
          <w:tcPr>
            <w:tcW w:w="4876" w:type="dxa"/>
          </w:tcPr>
          <w:p w:rsidR="00EC5B04" w:rsidRPr="00EC5B04" w:rsidRDefault="00EC5B04" w:rsidP="00EC5B04">
            <w:pPr>
              <w:pStyle w:val="Normal6a"/>
            </w:pPr>
            <w:r w:rsidRPr="00EC5B04">
              <w:t>(b)</w:t>
            </w:r>
            <w:r w:rsidRPr="00EC5B04">
              <w:tab/>
              <w:t xml:space="preserve">föreslår </w:t>
            </w:r>
            <w:r w:rsidRPr="00EC5B04">
              <w:rPr>
                <w:b/>
                <w:i/>
              </w:rPr>
              <w:t>kompensations- eller korrigeringsåtgärder</w:t>
            </w:r>
            <w:r w:rsidRPr="00EC5B04">
              <w:t xml:space="preserve"> för att uppfylla målen för de bestämmelser från vilka ett undantag begärs och säkerställer åtminstone följande:</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339</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3</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3.</w:t>
            </w:r>
            <w:r w:rsidRPr="00EC5B04">
              <w:tab/>
            </w:r>
            <w:r w:rsidRPr="00EC5B04">
              <w:rPr>
                <w:b/>
                <w:i/>
              </w:rPr>
              <w:t>En värdepapperscentral som driver ett DLT-avvecklingssystem för värdepapper kan om den så begär av den behöriga myndigheten beviljas undantag från tillämpningen av artiklarna 19 och 30 i förordning (EU) nr 909/2014, under förutsättning att</w:t>
            </w:r>
          </w:p>
        </w:tc>
        <w:tc>
          <w:tcPr>
            <w:tcW w:w="4876" w:type="dxa"/>
          </w:tcPr>
          <w:p w:rsidR="00EC5B04" w:rsidRPr="00EC5B04" w:rsidRDefault="00EC5B04" w:rsidP="00EC5B04">
            <w:pPr>
              <w:pStyle w:val="Normal6a"/>
            </w:pPr>
            <w:r w:rsidRPr="00EC5B04">
              <w:rPr>
                <w:b/>
                <w:i/>
              </w:rPr>
              <w:t>utgår</w:t>
            </w:r>
          </w:p>
        </w:tc>
      </w:tr>
      <w:tr w:rsidR="00EC5B04" w:rsidRPr="00EC5B04" w:rsidTr="00EC5B04">
        <w:trPr>
          <w:jc w:val="center"/>
        </w:trPr>
        <w:tc>
          <w:tcPr>
            <w:tcW w:w="4876" w:type="dxa"/>
          </w:tcPr>
          <w:p w:rsidR="00EC5B04" w:rsidRPr="00EC5B04" w:rsidRDefault="00EC5B04" w:rsidP="00EC5B04">
            <w:pPr>
              <w:pStyle w:val="Normal6a"/>
            </w:pPr>
            <w:r w:rsidRPr="00EC5B04">
              <w:rPr>
                <w:b/>
                <w:i/>
              </w:rPr>
              <w:t>(1) dessa bestämmelser är oförenliga med användningen av en teknik för distribuerade liggare som planeras av den specifika DLT som drivs av värdepapperscentralen i fråga, och</w:t>
            </w:r>
          </w:p>
        </w:tc>
        <w:tc>
          <w:tcPr>
            <w:tcW w:w="4876" w:type="dxa"/>
          </w:tcPr>
          <w:p w:rsidR="00EC5B04" w:rsidRPr="00EC5B04" w:rsidRDefault="00EC5B04" w:rsidP="00EC5B04">
            <w:pPr>
              <w:pStyle w:val="Normal6a"/>
            </w:pPr>
          </w:p>
        </w:tc>
      </w:tr>
      <w:tr w:rsidR="00EC5B04" w:rsidRPr="00EC5B04" w:rsidTr="00EC5B04">
        <w:trPr>
          <w:jc w:val="center"/>
        </w:trPr>
        <w:tc>
          <w:tcPr>
            <w:tcW w:w="4876" w:type="dxa"/>
          </w:tcPr>
          <w:p w:rsidR="00EC5B04" w:rsidRPr="00EC5B04" w:rsidRDefault="00EC5B04" w:rsidP="00EC5B04">
            <w:pPr>
              <w:pStyle w:val="Normal6a"/>
            </w:pPr>
            <w:r w:rsidRPr="00EC5B04">
              <w:rPr>
                <w:b/>
                <w:i/>
              </w:rPr>
              <w:t>(2) den värdepapperscentral som driver DLT-avvecklingssystemet för värdepapper säkerställer att villkoren i artikel 30.1 c–i och artikel 30.2 i förordning (EU) nr 909/2014 är uppfyllda.</w:t>
            </w:r>
          </w:p>
        </w:tc>
        <w:tc>
          <w:tcPr>
            <w:tcW w:w="4876" w:type="dxa"/>
          </w:tcPr>
          <w:p w:rsidR="00EC5B04" w:rsidRPr="00EC5B04" w:rsidRDefault="00EC5B04" w:rsidP="00EC5B04">
            <w:pPr>
              <w:pStyle w:val="Normal6a"/>
            </w:pP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 bör inte ske någon ansvarsdelegering i samband med utkontraktering av verksamhet eller tjänster till tredje man.</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340</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En värdepapperscentral som driver ett DLT-avvecklingssystem för värdepapper kan om den så begär av den behöriga myndigheten beviljas undantag </w:t>
            </w:r>
            <w:r w:rsidRPr="00EC5B04">
              <w:lastRenderedPageBreak/>
              <w:t xml:space="preserve">från tillämpningen av </w:t>
            </w:r>
            <w:r w:rsidRPr="00EC5B04">
              <w:rPr>
                <w:b/>
                <w:i/>
              </w:rPr>
              <w:t>artiklarna</w:t>
            </w:r>
            <w:r w:rsidRPr="00EC5B04">
              <w:t xml:space="preserve"> 19 </w:t>
            </w:r>
            <w:r w:rsidRPr="00EC5B04">
              <w:rPr>
                <w:b/>
                <w:i/>
              </w:rPr>
              <w:t>och 30</w:t>
            </w:r>
            <w:r w:rsidRPr="00EC5B04">
              <w:t xml:space="preserve"> i förordning (EU) nr 909/2014, under förutsättning att</w:t>
            </w:r>
          </w:p>
        </w:tc>
        <w:tc>
          <w:tcPr>
            <w:tcW w:w="4876" w:type="dxa"/>
          </w:tcPr>
          <w:p w:rsidR="00EC5B04" w:rsidRPr="00EC5B04" w:rsidRDefault="00EC5B04" w:rsidP="00EC5B04">
            <w:pPr>
              <w:pStyle w:val="Normal6a"/>
            </w:pPr>
            <w:r w:rsidRPr="00EC5B04">
              <w:lastRenderedPageBreak/>
              <w:t>3.</w:t>
            </w:r>
            <w:r w:rsidRPr="00EC5B04">
              <w:tab/>
              <w:t xml:space="preserve">En värdepapperscentral som driver ett DLT-avvecklingssystem för värdepapper kan om den så begär av den behöriga myndigheten beviljas undantag </w:t>
            </w:r>
            <w:r w:rsidRPr="00EC5B04">
              <w:lastRenderedPageBreak/>
              <w:t xml:space="preserve">från tillämpningen av </w:t>
            </w:r>
            <w:r w:rsidRPr="00EC5B04">
              <w:rPr>
                <w:b/>
                <w:i/>
              </w:rPr>
              <w:t>artikel</w:t>
            </w:r>
            <w:r w:rsidRPr="00EC5B04">
              <w:t xml:space="preserve"> 19 i förordning (EU) nr 909/2014 </w:t>
            </w:r>
            <w:r w:rsidRPr="00EC5B04">
              <w:rPr>
                <w:b/>
                <w:i/>
              </w:rPr>
              <w:t>enbart vad gäller utkontraktering av en huvudtjänst till tredje man, och från artikel 30 i samma förordning,</w:t>
            </w:r>
            <w:r w:rsidRPr="00EC5B04">
              <w:t xml:space="preserve"> under förutsättning att</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341</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Johan Van Overtveldt</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En värdepapperscentral som driver </w:t>
            </w:r>
            <w:r w:rsidRPr="00EC5B04">
              <w:rPr>
                <w:b/>
                <w:i/>
              </w:rPr>
              <w:t>ett DLT-avvecklingssystem för värdepapper</w:t>
            </w:r>
            <w:r w:rsidRPr="00EC5B04">
              <w:t xml:space="preserve"> kan om den så begär av den behöriga myndigheten beviljas undantag från tillämpningen av </w:t>
            </w:r>
            <w:r w:rsidRPr="00EC5B04">
              <w:rPr>
                <w:b/>
                <w:i/>
              </w:rPr>
              <w:t>artiklarna</w:t>
            </w:r>
            <w:r w:rsidRPr="00EC5B04">
              <w:t xml:space="preserve"> 19 </w:t>
            </w:r>
            <w:r w:rsidRPr="00EC5B04">
              <w:rPr>
                <w:b/>
                <w:i/>
              </w:rPr>
              <w:t>och 30</w:t>
            </w:r>
            <w:r w:rsidRPr="00EC5B04">
              <w:t xml:space="preserve"> i förordning (EU) nr 909/2014, under förutsättning att</w:t>
            </w:r>
          </w:p>
        </w:tc>
        <w:tc>
          <w:tcPr>
            <w:tcW w:w="4876" w:type="dxa"/>
          </w:tcPr>
          <w:p w:rsidR="00EC5B04" w:rsidRPr="00EC5B04" w:rsidRDefault="00EC5B04" w:rsidP="00EC5B04">
            <w:pPr>
              <w:pStyle w:val="Normal6a"/>
            </w:pPr>
            <w:r w:rsidRPr="00EC5B04">
              <w:t>3.</w:t>
            </w:r>
            <w:r w:rsidRPr="00EC5B04">
              <w:tab/>
              <w:t xml:space="preserve">En värdepapperscentral som driver </w:t>
            </w:r>
            <w:r w:rsidRPr="00EC5B04">
              <w:rPr>
                <w:b/>
                <w:i/>
              </w:rPr>
              <w:t>en DLT-SSS-tjänst</w:t>
            </w:r>
            <w:r w:rsidRPr="00EC5B04">
              <w:t xml:space="preserve"> kan om den så begär av den behöriga myndigheten beviljas undantag från tillämpningen av </w:t>
            </w:r>
            <w:r w:rsidRPr="00EC5B04">
              <w:rPr>
                <w:b/>
                <w:i/>
              </w:rPr>
              <w:t>artikel</w:t>
            </w:r>
            <w:r w:rsidRPr="00EC5B04">
              <w:t xml:space="preserve"> 19 i förordning (EU) nr 909/2014 </w:t>
            </w:r>
            <w:r w:rsidRPr="00EC5B04">
              <w:rPr>
                <w:b/>
                <w:i/>
              </w:rPr>
              <w:t>enbart vad gäller utkontraktering av en huvudtjänst till tredje man, och från artikel 30 i samma förordning,</w:t>
            </w:r>
            <w:r w:rsidRPr="00EC5B04">
              <w:t xml:space="preserve"> under förutsättning att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Undantag från artikel 19 i förordning (EU) nr 909/2014 bör begränsas till utkontraktering av tjänster. Att en värdepapperscentral driver en DLT-SSS-tjänst är dessutom inte nödvändigtvis liktydigt med att den driver ett ”system”. I sådana fall skulle driften av en DLT-SSS-tjänst inte anses som en utvidgning av verksamheter eller tjänster enligt förordning (EU) nr 909/2014. Följaktligen skulle en bedömning från de relevanta myndigheternas sida av auktorisationen för att driva en DLT-SSS-tjänst vara nödvändig enligt artikel 19 i förordning (EU) nr 909/2014.</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342</w:t>
      </w:r>
      <w:r w:rsidRPr="00EC5B04">
        <w:rPr>
          <w:rStyle w:val="HideTWBExt"/>
          <w:b w:val="0"/>
        </w:rPr>
        <w:t>&lt;/NumAm&gt;</w:t>
      </w:r>
    </w:p>
    <w:p w:rsidR="00EC5B04" w:rsidRPr="00EC5B04" w:rsidRDefault="00EC5B04" w:rsidP="00EC5B04">
      <w:pPr>
        <w:pStyle w:val="NormalBold"/>
      </w:pPr>
      <w:r w:rsidRPr="00EC5B04">
        <w:rPr>
          <w:rStyle w:val="HideTWBExt"/>
          <w:b w:val="0"/>
        </w:rPr>
        <w:lastRenderedPageBreak/>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En </w:t>
            </w:r>
            <w:r w:rsidRPr="00EC5B04">
              <w:rPr>
                <w:b/>
                <w:i/>
              </w:rPr>
              <w:t>värdepapperscentral</w:t>
            </w:r>
            <w:r w:rsidRPr="00EC5B04">
              <w:t xml:space="preserve"> som driver ett DLT-avvecklingssystem för värdepapper kan om den så begär av den behöriga myndigheten beviljas undantag från tillämpningen av artiklarna 19 och 30 i förordning (EU) nr 909/2014, under förutsättning att</w:t>
            </w:r>
          </w:p>
        </w:tc>
        <w:tc>
          <w:tcPr>
            <w:tcW w:w="4876" w:type="dxa"/>
          </w:tcPr>
          <w:p w:rsidR="00EC5B04" w:rsidRPr="00EC5B04" w:rsidRDefault="00EC5B04" w:rsidP="00EC5B04">
            <w:pPr>
              <w:pStyle w:val="Normal6a"/>
            </w:pPr>
            <w:r w:rsidRPr="00EC5B04">
              <w:t>3.</w:t>
            </w:r>
            <w:r w:rsidRPr="00EC5B04">
              <w:tab/>
              <w:t xml:space="preserve">En </w:t>
            </w:r>
            <w:r w:rsidRPr="00EC5B04">
              <w:rPr>
                <w:b/>
                <w:i/>
              </w:rPr>
              <w:t>enhet</w:t>
            </w:r>
            <w:r w:rsidRPr="00EC5B04">
              <w:t xml:space="preserve"> som driver ett DLT-avvecklingssystem för värdepapper kan om den så begär av den behöriga myndigheten beviljas undantag från tillämpningen av artiklarna 19 och 30 i förordning (EU) nr 909/2014, under förutsättning att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343</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3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 xml:space="preserve">dessa bestämmelser är oförenliga med användningen av en teknik för distribuerade liggare som planeras av den specifika DLT som drivs av </w:t>
            </w:r>
            <w:r w:rsidRPr="00EC5B04">
              <w:rPr>
                <w:b/>
                <w:i/>
              </w:rPr>
              <w:t>värdepapperscentralen</w:t>
            </w:r>
            <w:r w:rsidRPr="00EC5B04">
              <w:t xml:space="preserve"> i fråga, och</w:t>
            </w:r>
          </w:p>
        </w:tc>
        <w:tc>
          <w:tcPr>
            <w:tcW w:w="4876" w:type="dxa"/>
          </w:tcPr>
          <w:p w:rsidR="00EC5B04" w:rsidRPr="00EC5B04" w:rsidRDefault="00EC5B04" w:rsidP="00EC5B04">
            <w:pPr>
              <w:pStyle w:val="Normal6a"/>
            </w:pPr>
            <w:r w:rsidRPr="00EC5B04">
              <w:t>(1)</w:t>
            </w:r>
            <w:r w:rsidRPr="00EC5B04">
              <w:tab/>
              <w:t xml:space="preserve">dessa bestämmelser är oförenliga med användningen av en teknik för distribuerade liggare som planeras av den specifika DLT som drivs av </w:t>
            </w:r>
            <w:r w:rsidRPr="00EC5B04">
              <w:rPr>
                <w:b/>
                <w:i/>
              </w:rPr>
              <w:t>enheten</w:t>
            </w:r>
            <w:r w:rsidRPr="00EC5B04">
              <w:t xml:space="preserve"> i fråga, och</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344</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lastRenderedPageBreak/>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3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den </w:t>
            </w:r>
            <w:r w:rsidRPr="00EC5B04">
              <w:rPr>
                <w:b/>
                <w:i/>
              </w:rPr>
              <w:t>värdepapperscentral</w:t>
            </w:r>
            <w:r w:rsidRPr="00EC5B04">
              <w:t xml:space="preserve"> som driver DLT-avvecklingssystemet för värdepapper säkerställer att villkoren i artikel 30.1 c–i och artikel 30.2 i förordning (EU) nr 909/2014 är uppfyllda.</w:t>
            </w:r>
          </w:p>
        </w:tc>
        <w:tc>
          <w:tcPr>
            <w:tcW w:w="4876" w:type="dxa"/>
          </w:tcPr>
          <w:p w:rsidR="00EC5B04" w:rsidRPr="00EC5B04" w:rsidRDefault="00EC5B04" w:rsidP="00EC5B04">
            <w:pPr>
              <w:pStyle w:val="Normal6a"/>
            </w:pPr>
            <w:r w:rsidRPr="00EC5B04">
              <w:t>(2)</w:t>
            </w:r>
            <w:r w:rsidRPr="00EC5B04">
              <w:tab/>
              <w:t xml:space="preserve">den </w:t>
            </w:r>
            <w:r w:rsidRPr="00EC5B04">
              <w:rPr>
                <w:b/>
                <w:i/>
              </w:rPr>
              <w:t>enhet</w:t>
            </w:r>
            <w:r w:rsidRPr="00EC5B04">
              <w:t xml:space="preserve"> som driver DLT-avvecklingssystemet för värdepapper säkerställer att villkoren i artikel 30.1 c–i och artikel 30.2 i förordning (EU) nr 909/2014 är uppfyllda.</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345</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4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4.</w:t>
            </w:r>
            <w:r w:rsidRPr="00EC5B04">
              <w:tab/>
              <w:t xml:space="preserve">En </w:t>
            </w:r>
            <w:r w:rsidRPr="00EC5B04">
              <w:rPr>
                <w:b/>
                <w:i/>
              </w:rPr>
              <w:t>värdepapperscentral</w:t>
            </w:r>
            <w:r w:rsidRPr="00EC5B04">
              <w:t xml:space="preserve"> som driver ett DLT-avvecklingssystem för värdepapper kan om den så begär av den behöriga myndigheten beviljas undantag från tillämpningen av artikel 2.19 i förordning (EU) nr 909/2014 om deltagare och kan få tillstånd att godkänna andra fysiska och juridiska personer än dem som avses i artikel 2.19 som deltagare, under förutsättning att dessa personer</w:t>
            </w:r>
          </w:p>
        </w:tc>
        <w:tc>
          <w:tcPr>
            <w:tcW w:w="4876" w:type="dxa"/>
          </w:tcPr>
          <w:p w:rsidR="00EC5B04" w:rsidRPr="00EC5B04" w:rsidRDefault="00EC5B04" w:rsidP="00EC5B04">
            <w:pPr>
              <w:pStyle w:val="Normal6a"/>
            </w:pPr>
            <w:r w:rsidRPr="00EC5B04">
              <w:t>4.</w:t>
            </w:r>
            <w:r w:rsidRPr="00EC5B04">
              <w:tab/>
              <w:t xml:space="preserve">En </w:t>
            </w:r>
            <w:r w:rsidRPr="00EC5B04">
              <w:rPr>
                <w:b/>
                <w:i/>
              </w:rPr>
              <w:t>enhet</w:t>
            </w:r>
            <w:r w:rsidRPr="00EC5B04">
              <w:t xml:space="preserve"> som driver ett DLT-avvecklingssystem för värdepapper kan om den så begär av den behöriga myndigheten beviljas undantag från tillämpningen av artikel 2.19 i förordning (EU) nr 909/2014 om deltagare och kan få tillstånd att godkänna andra fysiska och juridiska personer än dem som avses i artikel 2.19 som deltagare, under förutsättning att dessa personer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lastRenderedPageBreak/>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4 – led ba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(2a)</w:t>
            </w:r>
            <w:r w:rsidRPr="00EC5B04">
              <w:tab/>
            </w:r>
            <w:r w:rsidRPr="00EC5B04">
              <w:rPr>
                <w:b/>
                <w:i/>
              </w:rPr>
              <w:t>har gett sitt informerade samtycke till att omfattas av den pilotordning som föreskrivs i denna förordning och har fått tillräcklig information om pilotordningens experimentella natur och de risker som är förknippade med den.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rPr>
          <w:lang w:val="en-GB"/>
        </w:rPr>
      </w:pP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347</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5.</w:t>
            </w:r>
            <w:r w:rsidRPr="00EC5B04">
              <w:tab/>
              <w:t xml:space="preserve">En </w:t>
            </w:r>
            <w:r w:rsidRPr="00EC5B04">
              <w:rPr>
                <w:b/>
                <w:i/>
              </w:rPr>
              <w:t>värdepapperscentral</w:t>
            </w:r>
            <w:r w:rsidRPr="00EC5B04">
              <w:t xml:space="preserve"> som driver ett DLT-avvecklingssystem för värdepapper kan om den så begär av den behöriga myndigheten beviljas undantag från tillämpningen av artikel 40 i förordning (EU) nr 909/2014 om kontantavveckling, under förutsättning att </w:t>
            </w:r>
            <w:r w:rsidRPr="00EC5B04">
              <w:rPr>
                <w:b/>
                <w:i/>
              </w:rPr>
              <w:t>värdepapperscentralen</w:t>
            </w:r>
            <w:r w:rsidRPr="00EC5B04">
              <w:t xml:space="preserve"> kan säkerställa leverans mot betalning.</w:t>
            </w:r>
          </w:p>
        </w:tc>
        <w:tc>
          <w:tcPr>
            <w:tcW w:w="4876" w:type="dxa"/>
          </w:tcPr>
          <w:p w:rsidR="00EC5B04" w:rsidRPr="00EC5B04" w:rsidRDefault="00EC5B04" w:rsidP="00EC5B04">
            <w:pPr>
              <w:pStyle w:val="Normal6a"/>
            </w:pPr>
            <w:r w:rsidRPr="00EC5B04">
              <w:t>5.</w:t>
            </w:r>
            <w:r w:rsidRPr="00EC5B04">
              <w:tab/>
              <w:t xml:space="preserve">En </w:t>
            </w:r>
            <w:r w:rsidRPr="00EC5B04">
              <w:rPr>
                <w:b/>
                <w:i/>
              </w:rPr>
              <w:t>enhet</w:t>
            </w:r>
            <w:r w:rsidRPr="00EC5B04">
              <w:t xml:space="preserve"> som driver ett DLT-avvecklingssystem för värdepapper kan om den så begär av den behöriga myndigheten beviljas undantag från tillämpningen av artikel 40 i förordning (EU) nr 909/2014 om kontantavveckling, under förutsättning att </w:t>
            </w:r>
            <w:r w:rsidRPr="00EC5B04">
              <w:rPr>
                <w:b/>
                <w:i/>
              </w:rPr>
              <w:t>enheten</w:t>
            </w:r>
            <w:r w:rsidRPr="00EC5B04">
              <w:t xml:space="preserve"> kan säkerställa leverans mot betalning.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348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lastRenderedPageBreak/>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5.</w:t>
            </w:r>
            <w:r w:rsidRPr="00EC5B04">
              <w:tab/>
              <w:t xml:space="preserve">En värdepapperscentral som driver ett </w:t>
            </w:r>
            <w:r w:rsidRPr="00EC5B04">
              <w:rPr>
                <w:b/>
                <w:i/>
              </w:rPr>
              <w:t>DLT-avvecklingssystem för värdepapper</w:t>
            </w:r>
            <w:r w:rsidRPr="00EC5B04">
              <w:t xml:space="preserve"> kan om den så begär av den behöriga myndigheten beviljas undantag från tillämpningen av artikel 40 i förordning (EU) nr 909/2014 om kontantavveckling, under förutsättning att värdepapperscentralen kan säkerställa leverans mot betalning.</w:t>
            </w:r>
          </w:p>
        </w:tc>
        <w:tc>
          <w:tcPr>
            <w:tcW w:w="4876" w:type="dxa"/>
          </w:tcPr>
          <w:p w:rsidR="00EC5B04" w:rsidRPr="00EC5B04" w:rsidRDefault="00EC5B04" w:rsidP="00EC5B04">
            <w:pPr>
              <w:pStyle w:val="Normal6a"/>
            </w:pPr>
            <w:r w:rsidRPr="00EC5B04">
              <w:t>5.</w:t>
            </w:r>
            <w:r w:rsidRPr="00EC5B04">
              <w:tab/>
              <w:t xml:space="preserve">En värdepapperscentral som driver ett </w:t>
            </w:r>
            <w:r w:rsidRPr="00EC5B04">
              <w:rPr>
                <w:b/>
                <w:i/>
              </w:rPr>
              <w:t>DLT-SSS-system</w:t>
            </w:r>
            <w:r w:rsidRPr="00EC5B04">
              <w:t xml:space="preserve"> kan om den så begär av den behöriga myndigheten beviljas undantag från tillämpningen av artikel 40 i förordning (EU) nr 909/2014 om kontantavveckling, under förutsättning att värdepapperscentralen kan säkerställa leverans mot betalning.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349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Avvecklingen av </w:t>
            </w:r>
            <w:r w:rsidRPr="00EC5B04">
              <w:rPr>
                <w:b/>
                <w:i/>
              </w:rPr>
              <w:t>betalningar kan</w:t>
            </w:r>
            <w:r w:rsidRPr="00EC5B04">
              <w:t xml:space="preserve"> ske med hjälp av centralbankspengar när så är praktiskt möjligt och tillgängligt eller, när så inte är praktiskt möjligt eller tillgängligt, med hjälp av pengar från kommersiella banker, bland annat i tokeniserad form, eller e-pengartokens.</w:t>
            </w:r>
          </w:p>
        </w:tc>
        <w:tc>
          <w:tcPr>
            <w:tcW w:w="4876" w:type="dxa"/>
          </w:tcPr>
          <w:p w:rsidR="00EC5B04" w:rsidRPr="00EC5B04" w:rsidRDefault="00EC5B04" w:rsidP="00EC5B04">
            <w:pPr>
              <w:pStyle w:val="Normal6a"/>
            </w:pPr>
            <w:r w:rsidRPr="00EC5B04">
              <w:t xml:space="preserve">Avvecklingen av </w:t>
            </w:r>
            <w:r w:rsidRPr="00EC5B04">
              <w:rPr>
                <w:b/>
                <w:i/>
              </w:rPr>
              <w:t>betalningsdelen ska</w:t>
            </w:r>
            <w:r w:rsidRPr="00EC5B04">
              <w:t xml:space="preserve"> ske med hjälp av centralbankspengar när så är praktiskt möjligt och tillgängligt eller, när så inte är praktiskt möjligt eller tillgängligt, med hjälp av pengar från kommersiella banker, bland annat i tokeniserad form, eller e-pengartokens.</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Avveckling med hjälp av centralbankspengar bör vara ett standardkrav för DLT-marknadsinfrastrukturer. Undantag från detta krav bör vara möjliga endast i fall där den relevanta DLT-marknadsinfrastrukturen kan bevisa att denna avvecklingsmetod inte är tillgänglig eller praktiskt möjlig.</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350</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lastRenderedPageBreak/>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Avvecklingen av </w:t>
            </w:r>
            <w:r w:rsidRPr="00EC5B04">
              <w:rPr>
                <w:b/>
                <w:i/>
              </w:rPr>
              <w:t>betalningar</w:t>
            </w:r>
            <w:r w:rsidRPr="00EC5B04">
              <w:t xml:space="preserve"> kan ske med hjälp av centralbankspengar när så är praktiskt möjligt och tillgängligt eller, när så inte är praktiskt möjligt eller tillgängligt, med hjälp av pengar från kommersiella banker, bland annat i tokeniserad form, eller e-pengartokens.</w:t>
            </w:r>
          </w:p>
        </w:tc>
        <w:tc>
          <w:tcPr>
            <w:tcW w:w="4876" w:type="dxa"/>
          </w:tcPr>
          <w:p w:rsidR="00EC5B04" w:rsidRPr="00EC5B04" w:rsidRDefault="00EC5B04" w:rsidP="00EC5B04">
            <w:pPr>
              <w:pStyle w:val="Normal6a"/>
            </w:pPr>
            <w:r w:rsidRPr="00EC5B04">
              <w:t xml:space="preserve">Avvecklingen av </w:t>
            </w:r>
            <w:r w:rsidRPr="00EC5B04">
              <w:rPr>
                <w:b/>
                <w:i/>
              </w:rPr>
              <w:t>betalningsdelen</w:t>
            </w:r>
            <w:r w:rsidRPr="00EC5B04">
              <w:t xml:space="preserve"> kan ske med hjälp av centralbankspengar när så är praktiskt möjligt och tillgängligt eller, när så inte är praktiskt möjligt eller tillgängligt, med hjälp av pengar från kommersiella banker, bland annat i tokeniserad form, eller e-pengartokens.</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Avvecklingen av betalningar </w:t>
            </w:r>
            <w:r w:rsidRPr="00EC5B04">
              <w:rPr>
                <w:b/>
                <w:i/>
              </w:rPr>
              <w:t>kan</w:t>
            </w:r>
            <w:r w:rsidRPr="00EC5B04">
              <w:t xml:space="preserve"> ske med hjälp av centralbankspengar när så är praktiskt möjligt och tillgängligt eller, när så inte är praktiskt möjligt eller tillgängligt, med hjälp av pengar från kommersiella banker, bland annat i tokeniserad form, eller e-pengartokens.</w:t>
            </w:r>
          </w:p>
        </w:tc>
        <w:tc>
          <w:tcPr>
            <w:tcW w:w="4876" w:type="dxa"/>
          </w:tcPr>
          <w:p w:rsidR="00EC5B04" w:rsidRPr="00EC5B04" w:rsidRDefault="00EC5B04" w:rsidP="00EC5B04">
            <w:pPr>
              <w:pStyle w:val="Normal6a"/>
            </w:pPr>
            <w:r w:rsidRPr="00EC5B04">
              <w:t xml:space="preserve">Avvecklingen av betalningar </w:t>
            </w:r>
            <w:r w:rsidRPr="00EC5B04">
              <w:rPr>
                <w:b/>
                <w:i/>
              </w:rPr>
              <w:t>ska</w:t>
            </w:r>
            <w:r w:rsidRPr="00EC5B04">
              <w:t xml:space="preserve"> ske med hjälp av centralbankspengar när så är praktiskt möjligt och tillgängligt eller, när så inte är praktiskt möjligt eller tillgängligt, med hjälp av pengar från kommersiella banker, bland annat i tokeniserad form, eller e-pengartokens.</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352</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Eva Kaili</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lastRenderedPageBreak/>
        <w:t>&lt;Article&gt;</w:t>
      </w:r>
      <w:r w:rsidRPr="00EC5B04">
        <w:t>Artikel 5 – punkt 5 – stycke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När avvecklingen sker med hjälp av pengar från en kommersiell bank eller e-pengartokens ska det värdepappersföretag eller den marknadsoperatör som driver </w:t>
            </w:r>
            <w:r w:rsidRPr="00EC5B04">
              <w:rPr>
                <w:b/>
                <w:i/>
              </w:rPr>
              <w:t>DLT-MTF-plattformen</w:t>
            </w:r>
            <w:r w:rsidRPr="00EC5B04">
              <w:t xml:space="preserve"> identifiera, mäta, övervaka, hantera och minimera de motpartsrisker som användningen av sådana pengar eventuellt ger upphov till.</w:t>
            </w:r>
          </w:p>
        </w:tc>
        <w:tc>
          <w:tcPr>
            <w:tcW w:w="4876" w:type="dxa"/>
          </w:tcPr>
          <w:p w:rsidR="00EC5B04" w:rsidRPr="00EC5B04" w:rsidRDefault="00EC5B04" w:rsidP="00EC5B04">
            <w:pPr>
              <w:pStyle w:val="Normal6a"/>
            </w:pPr>
            <w:r w:rsidRPr="00EC5B04">
              <w:t xml:space="preserve">När avvecklingen sker med hjälp av pengar från en kommersiell bank eller e-pengartokens ska det värdepappersföretag eller den marknadsoperatör som driver </w:t>
            </w:r>
            <w:r w:rsidRPr="00EC5B04">
              <w:rPr>
                <w:b/>
                <w:i/>
              </w:rPr>
              <w:t>DLT-SSS-systemet</w:t>
            </w:r>
            <w:r w:rsidRPr="00EC5B04">
              <w:t xml:space="preserve"> identifiera, mäta, övervaka, hantera och minimera de motpartsrisker som användningen av sådana pengar eventuellt ger upphov till. </w:t>
            </w:r>
            <w:r w:rsidRPr="00EC5B04">
              <w:rPr>
                <w:b/>
                <w:i/>
              </w:rPr>
              <w:t>När avvecklingen sker med hjälp av e-pengartokens för betalningsdelen bör deltagarna i ett DLT-SSS-system kunna öppna konton direkt hos DLT-SSS-systemet för att avveckla kontantdelen med e-pengartokens, eller alternativt bör DLT-SSS-systemet och dess deltagare kunna öppna ett konto hos en tredje part som tillhandahåller tjänster som rör e-pengartokens. I dessa fall ska DLT SSS-systemet eller den tredje parten vara emittenten av e-pengartokens och säkerställa att avvecklingen av betalningsdelen sker med e-pengartokens. Eftersom e-pengartokens endast kan emitteras av antingen kreditinstitut eller e-penninginstitut enligt förordning nr 2021/XX om marknader för kryptotillgångar har det undantag som föreskrivs i denna förordning avseende bestämmelserna om kontantavveckling i CSD-förordningen inte till syfte att undanta ett DLT-SSS-system, eller en tredje part som emitterar e-pengartokens och avvecklar betalningsdelen av värdepapperstransaktioner genom sina egna konton, från licensieringskraven enligt förordning nr 2021/XX om marknader för kryptotillgångar.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Korrigering (artikel 5 avser DLT-SSS-system och inte DLT-MTF-plattformar). Det föreslås vidare att punkt 3.3.7 i ECB:s yttrande om DLT-pilotordningen från den 28 april införlivas när det gäller avveckling i e-pengartokens.</w:t>
      </w:r>
    </w:p>
    <w:p w:rsidR="00EC5B04" w:rsidRPr="00EC5B04" w:rsidRDefault="00EC5B04" w:rsidP="00EC5B04">
      <w:r w:rsidRPr="00EC5B04">
        <w:rPr>
          <w:rStyle w:val="HideTWBExt"/>
        </w:rPr>
        <w:lastRenderedPageBreak/>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När avvecklingen sker med hjälp av pengar från en kommersiell bank eller e-pengartokens ska </w:t>
            </w:r>
            <w:r w:rsidRPr="00EC5B04">
              <w:rPr>
                <w:b/>
                <w:i/>
              </w:rPr>
              <w:t>det värdepappersföretag eller</w:t>
            </w:r>
            <w:r w:rsidRPr="00EC5B04">
              <w:t xml:space="preserve"> den </w:t>
            </w:r>
            <w:r w:rsidRPr="00EC5B04">
              <w:rPr>
                <w:b/>
                <w:i/>
              </w:rPr>
              <w:t>marknadsoperatör</w:t>
            </w:r>
            <w:r w:rsidRPr="00EC5B04">
              <w:t xml:space="preserve"> som driver </w:t>
            </w:r>
            <w:r w:rsidRPr="00EC5B04">
              <w:rPr>
                <w:b/>
                <w:i/>
              </w:rPr>
              <w:t>DLT-MTF-plattformen</w:t>
            </w:r>
            <w:r w:rsidRPr="00EC5B04">
              <w:t xml:space="preserve"> identifiera, mäta, övervaka, hantera och minimera de </w:t>
            </w:r>
            <w:r w:rsidRPr="00EC5B04">
              <w:rPr>
                <w:b/>
                <w:i/>
              </w:rPr>
              <w:t>motpartsrisker</w:t>
            </w:r>
            <w:r w:rsidRPr="00EC5B04">
              <w:t xml:space="preserve"> som användningen av sådana pengar eventuellt ger upphov till.</w:t>
            </w:r>
          </w:p>
        </w:tc>
        <w:tc>
          <w:tcPr>
            <w:tcW w:w="4876" w:type="dxa"/>
          </w:tcPr>
          <w:p w:rsidR="00EC5B04" w:rsidRPr="00EC5B04" w:rsidRDefault="00EC5B04" w:rsidP="00EC5B04">
            <w:pPr>
              <w:pStyle w:val="Normal6a"/>
            </w:pPr>
            <w:r w:rsidRPr="00EC5B04">
              <w:t xml:space="preserve">När avvecklingen sker med hjälp av pengar från en kommersiell bank eller e-pengartokens ska den </w:t>
            </w:r>
            <w:r w:rsidRPr="00EC5B04">
              <w:rPr>
                <w:b/>
                <w:i/>
              </w:rPr>
              <w:t>värdepapperscentral</w:t>
            </w:r>
            <w:r w:rsidRPr="00EC5B04">
              <w:t xml:space="preserve"> som driver </w:t>
            </w:r>
            <w:r w:rsidRPr="00EC5B04">
              <w:rPr>
                <w:b/>
                <w:i/>
              </w:rPr>
              <w:t>DLT-avvecklingssystemet för värdepapper</w:t>
            </w:r>
            <w:r w:rsidRPr="00EC5B04">
              <w:t xml:space="preserve"> identifiera, mäta, övervaka, hantera och minimera de </w:t>
            </w:r>
            <w:r w:rsidRPr="00EC5B04">
              <w:rPr>
                <w:b/>
                <w:i/>
              </w:rPr>
              <w:t>risker</w:t>
            </w:r>
            <w:r w:rsidRPr="00EC5B04">
              <w:t xml:space="preserve"> som användningen av sådana pengar eventuellt ger upphov till</w:t>
            </w:r>
            <w:r w:rsidRPr="00EC5B04">
              <w:rPr>
                <w:b/>
                <w:i/>
              </w:rPr>
              <w:t>, och även ta hänsyn till de risker som eventuellt uppstår genom att DLT-SSS-systemet utses eller inte utses till system i den mening som avses i direktiv 98/26/EG och i punkt 8 i denna artikel</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354</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Johan Van Overtveldt</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När avvecklingen sker med hjälp av pengar från en kommersiell bank eller e-pengartokens ska </w:t>
            </w:r>
            <w:r w:rsidRPr="00EC5B04">
              <w:rPr>
                <w:b/>
                <w:i/>
              </w:rPr>
              <w:t>det värdepappersföretag eller</w:t>
            </w:r>
            <w:r w:rsidRPr="00EC5B04">
              <w:t xml:space="preserve"> den </w:t>
            </w:r>
            <w:r w:rsidRPr="00EC5B04">
              <w:rPr>
                <w:b/>
                <w:i/>
              </w:rPr>
              <w:t>marknadsoperatör</w:t>
            </w:r>
            <w:r w:rsidRPr="00EC5B04">
              <w:t xml:space="preserve"> som driver </w:t>
            </w:r>
            <w:r w:rsidRPr="00EC5B04">
              <w:rPr>
                <w:b/>
                <w:i/>
              </w:rPr>
              <w:t>DLT-MTF-plattformen</w:t>
            </w:r>
            <w:r w:rsidRPr="00EC5B04">
              <w:t xml:space="preserve"> identifiera, mäta, övervaka, hantera och minimera de </w:t>
            </w:r>
            <w:r w:rsidRPr="00EC5B04">
              <w:rPr>
                <w:b/>
                <w:i/>
              </w:rPr>
              <w:t>motpartsrisker</w:t>
            </w:r>
            <w:r w:rsidRPr="00EC5B04">
              <w:t xml:space="preserve"> som användningen av sådana pengar eventuellt ger upphov till.</w:t>
            </w:r>
          </w:p>
        </w:tc>
        <w:tc>
          <w:tcPr>
            <w:tcW w:w="4876" w:type="dxa"/>
          </w:tcPr>
          <w:p w:rsidR="00EC5B04" w:rsidRPr="00EC5B04" w:rsidRDefault="00EC5B04" w:rsidP="00EC5B04">
            <w:pPr>
              <w:pStyle w:val="Normal6a"/>
            </w:pPr>
            <w:r w:rsidRPr="00EC5B04">
              <w:t xml:space="preserve">När avvecklingen sker med hjälp av pengar från en kommersiell bank eller e-pengartokens ska den </w:t>
            </w:r>
            <w:r w:rsidRPr="00EC5B04">
              <w:rPr>
                <w:b/>
                <w:i/>
              </w:rPr>
              <w:t>värdepapperscentral</w:t>
            </w:r>
            <w:r w:rsidRPr="00EC5B04">
              <w:t xml:space="preserve"> som driver </w:t>
            </w:r>
            <w:r w:rsidRPr="00EC5B04">
              <w:rPr>
                <w:b/>
                <w:i/>
              </w:rPr>
              <w:t>ett DLT-SSS-system</w:t>
            </w:r>
            <w:r w:rsidRPr="00EC5B04">
              <w:t xml:space="preserve"> identifiera, mäta, övervaka, hantera och minimera de </w:t>
            </w:r>
            <w:r w:rsidRPr="00EC5B04">
              <w:rPr>
                <w:b/>
                <w:i/>
              </w:rPr>
              <w:t>risker</w:t>
            </w:r>
            <w:r w:rsidRPr="00EC5B04">
              <w:t xml:space="preserve"> som användningen av sådana pengar eventuellt ger upphov till</w:t>
            </w:r>
            <w:r w:rsidRPr="00EC5B04">
              <w:rPr>
                <w:b/>
                <w:i/>
              </w:rPr>
              <w:t xml:space="preserve">, och även ta hänsyn till de risker som eventuellt uppstår genom att DLT-SSS-systemet utses eller inte utses till system i den </w:t>
            </w:r>
            <w:r w:rsidRPr="00EC5B04">
              <w:rPr>
                <w:b/>
                <w:i/>
              </w:rPr>
              <w:lastRenderedPageBreak/>
              <w:t>mening som avses i direktiv 98/26/EG och i punkt 8 i denna artikel</w:t>
            </w:r>
            <w:r w:rsidRPr="00EC5B04">
              <w:t>.</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När den värdepapperscentral som driver DLT-avvecklingssystemet för värdepapper identifierar risker som användningen av pengar från en kommersiell bank eller e-pengartokens ger upphov till, bör den också ta hänsyn till om det finns skydd mot insolvens enligt direktiv 98/26/EG eller ej. Se punkterna 3.3.2 och 3.3.5 till 3.4 i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355</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När avvecklingen sker med hjälp av pengar från en kommersiell bank eller e-pengartokens ska </w:t>
            </w:r>
            <w:r w:rsidRPr="00EC5B04">
              <w:rPr>
                <w:b/>
                <w:i/>
              </w:rPr>
              <w:t>det värdepappersföretag eller</w:t>
            </w:r>
            <w:r w:rsidRPr="00EC5B04">
              <w:t xml:space="preserve"> den </w:t>
            </w:r>
            <w:r w:rsidRPr="00EC5B04">
              <w:rPr>
                <w:b/>
                <w:i/>
              </w:rPr>
              <w:t>marknadsoperatör</w:t>
            </w:r>
            <w:r w:rsidRPr="00EC5B04">
              <w:t xml:space="preserve"> som driver </w:t>
            </w:r>
            <w:r w:rsidRPr="00EC5B04">
              <w:rPr>
                <w:b/>
                <w:i/>
              </w:rPr>
              <w:t>DLT-MTF-plattformen</w:t>
            </w:r>
            <w:r w:rsidRPr="00EC5B04">
              <w:t xml:space="preserve"> identifiera, mäta, övervaka, hantera och minimera de motpartsrisker som användningen av sådana pengar eventuellt ger upphov till.</w:t>
            </w:r>
          </w:p>
        </w:tc>
        <w:tc>
          <w:tcPr>
            <w:tcW w:w="4876" w:type="dxa"/>
          </w:tcPr>
          <w:p w:rsidR="00EC5B04" w:rsidRPr="00EC5B04" w:rsidRDefault="00EC5B04" w:rsidP="00EC5B04">
            <w:pPr>
              <w:pStyle w:val="Normal6a"/>
            </w:pPr>
            <w:r w:rsidRPr="00EC5B04">
              <w:t xml:space="preserve">När avvecklingen sker med hjälp av pengar från en kommersiell bank eller e-pengartokens ska den </w:t>
            </w:r>
            <w:r w:rsidRPr="00EC5B04">
              <w:rPr>
                <w:b/>
                <w:i/>
              </w:rPr>
              <w:t>värdepapperscentral</w:t>
            </w:r>
            <w:r w:rsidRPr="00EC5B04">
              <w:t xml:space="preserve"> som driver </w:t>
            </w:r>
            <w:r w:rsidRPr="00EC5B04">
              <w:rPr>
                <w:b/>
                <w:i/>
              </w:rPr>
              <w:t>DLT-avvecklingssystemet för värdepapper</w:t>
            </w:r>
            <w:r w:rsidRPr="00EC5B04">
              <w:t xml:space="preserve"> identifiera, mäta, övervaka, hantera och minimera de motpartsrisker som användningen av sådana pengar eventuellt ger upphov till.</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356</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5 – stycke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När avvecklingen sker med hjälp av pengar från en kommersiell bank eller e-pengartokens ska </w:t>
            </w:r>
            <w:r w:rsidRPr="00EC5B04">
              <w:rPr>
                <w:b/>
                <w:i/>
              </w:rPr>
              <w:t>det värdepappersföretag eller</w:t>
            </w:r>
            <w:r w:rsidRPr="00EC5B04">
              <w:t xml:space="preserve"> den </w:t>
            </w:r>
            <w:r w:rsidRPr="00EC5B04">
              <w:rPr>
                <w:b/>
                <w:i/>
              </w:rPr>
              <w:t>marknadsoperatör</w:t>
            </w:r>
            <w:r w:rsidRPr="00EC5B04">
              <w:t xml:space="preserve"> som driver DLT-MTF-plattformen identifiera, mäta, </w:t>
            </w:r>
            <w:r w:rsidRPr="00EC5B04">
              <w:lastRenderedPageBreak/>
              <w:t>övervaka, hantera och minimera de motpartsrisker som användningen av sådana pengar eventuellt ger upphov till.</w:t>
            </w:r>
          </w:p>
        </w:tc>
        <w:tc>
          <w:tcPr>
            <w:tcW w:w="4876" w:type="dxa"/>
          </w:tcPr>
          <w:p w:rsidR="00EC5B04" w:rsidRPr="00EC5B04" w:rsidRDefault="00EC5B04" w:rsidP="00EC5B04">
            <w:pPr>
              <w:pStyle w:val="Normal6a"/>
            </w:pPr>
            <w:r w:rsidRPr="00EC5B04">
              <w:lastRenderedPageBreak/>
              <w:t xml:space="preserve">När avvecklingen sker med hjälp av pengar från en kommersiell bank eller e-pengartokens ska den </w:t>
            </w:r>
            <w:r w:rsidRPr="00EC5B04">
              <w:rPr>
                <w:b/>
                <w:i/>
              </w:rPr>
              <w:t>investeringsenhet</w:t>
            </w:r>
            <w:r w:rsidRPr="00EC5B04">
              <w:t xml:space="preserve"> som driver DLT-MTF-plattformen identifiera, mäta, övervaka, hantera och </w:t>
            </w:r>
            <w:r w:rsidRPr="00EC5B04">
              <w:lastRenderedPageBreak/>
              <w:t>minimera de motpartsrisker som användningen av sådana pengar eventuellt ger upphov till.</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357</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6</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6.</w:t>
            </w:r>
            <w:r w:rsidRPr="00EC5B04">
              <w:tab/>
              <w:t xml:space="preserve">En </w:t>
            </w:r>
            <w:r w:rsidRPr="00EC5B04">
              <w:rPr>
                <w:b/>
                <w:i/>
              </w:rPr>
              <w:t>värdepapperscentral</w:t>
            </w:r>
            <w:r w:rsidRPr="00EC5B04">
              <w:t xml:space="preserve"> som driver ett DLT-avvecklingssystem för värdepapper kan om den så begär av den behöriga myndigheten beviljas undantag från tillämpningen av artikel 50 och/eller artikel 53 om tillträde genom standardiserad länk och om tillträde mellan en värdepapperscentral och en annan marknadsinfrastruktur i förordning (EU) nr 909/2014, under förutsättning att den </w:t>
            </w:r>
            <w:r w:rsidRPr="00EC5B04">
              <w:rPr>
                <w:b/>
                <w:i/>
              </w:rPr>
              <w:t>påvisa</w:t>
            </w:r>
            <w:r w:rsidRPr="00EC5B04">
              <w:t xml:space="preserve"> att användningen av en teknik för distribuerade liggare är oförenlig med andra värdepapperscentralers eller </w:t>
            </w:r>
            <w:r w:rsidRPr="00EC5B04">
              <w:rPr>
                <w:b/>
                <w:i/>
              </w:rPr>
              <w:t>marknadssinfrastrukturers</w:t>
            </w:r>
            <w:r w:rsidRPr="00EC5B04">
              <w:t xml:space="preserve"> befintliga system eller att beviljandet av tillträde till en annan värdepapperscentral eller en annan marknadsinfrastruktur, som använder befintliga system, skulle leda till orimliga kostnader med tanke på DLT-värdepappersavvecklingssystemets storlek.</w:t>
            </w:r>
          </w:p>
        </w:tc>
        <w:tc>
          <w:tcPr>
            <w:tcW w:w="4876" w:type="dxa"/>
          </w:tcPr>
          <w:p w:rsidR="00EC5B04" w:rsidRPr="00EC5B04" w:rsidRDefault="00EC5B04" w:rsidP="00EC5B04">
            <w:pPr>
              <w:pStyle w:val="Normal6a"/>
            </w:pPr>
            <w:r w:rsidRPr="00EC5B04">
              <w:t>6.</w:t>
            </w:r>
            <w:r w:rsidRPr="00EC5B04">
              <w:tab/>
              <w:t xml:space="preserve">En </w:t>
            </w:r>
            <w:r w:rsidRPr="00EC5B04">
              <w:rPr>
                <w:b/>
                <w:i/>
              </w:rPr>
              <w:t>enhet</w:t>
            </w:r>
            <w:r w:rsidRPr="00EC5B04">
              <w:t xml:space="preserve"> som driver ett DLT-avvecklingssystem för värdepapper kan om den så begär av den behöriga myndigheten beviljas undantag från tillämpningen av artikel 50 och/eller artikel 53 om tillträde genom standardiserad länk och om tillträde mellan en värdepapperscentral och en annan marknadsinfrastruktur i förordning (EU) nr 909/2014, under förutsättning att den </w:t>
            </w:r>
            <w:r w:rsidRPr="00EC5B04">
              <w:rPr>
                <w:b/>
                <w:i/>
              </w:rPr>
              <w:t>påvisar</w:t>
            </w:r>
            <w:r w:rsidRPr="00EC5B04">
              <w:t xml:space="preserve"> att användningen av en teknik för distribuerade liggare är oförenlig med andra värdepapperscentralers eller </w:t>
            </w:r>
            <w:r w:rsidRPr="00EC5B04">
              <w:rPr>
                <w:b/>
                <w:i/>
              </w:rPr>
              <w:t>marknadsinfrastrukturers</w:t>
            </w:r>
            <w:r w:rsidRPr="00EC5B04">
              <w:t xml:space="preserve"> befintliga system eller att beviljandet av tillträde till en annan värdepapperscentral eller en annan marknadsinfrastruktur, som använder befintliga system, skulle leda till orimliga kostnader med tanke på DLT-värdepappersavvecklingssystemets storlek.</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358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6</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6.</w:t>
            </w:r>
            <w:r w:rsidRPr="00EC5B04">
              <w:tab/>
              <w:t xml:space="preserve">En värdepapperscentral som driver ett </w:t>
            </w:r>
            <w:r w:rsidRPr="00EC5B04">
              <w:rPr>
                <w:b/>
                <w:i/>
              </w:rPr>
              <w:t>DLT-avvecklingssystem för värdepapper</w:t>
            </w:r>
            <w:r w:rsidRPr="00EC5B04">
              <w:t xml:space="preserve"> kan om den så begär av den behöriga myndigheten beviljas undantag från tillämpningen av artikel 50 och/eller artikel 53 om tillträde genom standardiserad länk och om tillträde mellan en värdepapperscentral och en annan marknadsinfrastruktur i förordning (EU) nr 909/2014, under förutsättning att den </w:t>
            </w:r>
            <w:r w:rsidRPr="00EC5B04">
              <w:rPr>
                <w:b/>
                <w:i/>
              </w:rPr>
              <w:t>påvisa</w:t>
            </w:r>
            <w:r w:rsidRPr="00EC5B04">
              <w:t xml:space="preserve"> att användningen av en teknik för distribuerade liggare är oförenlig med andra värdepapperscentralers eller </w:t>
            </w:r>
            <w:r w:rsidRPr="00EC5B04">
              <w:rPr>
                <w:b/>
                <w:i/>
              </w:rPr>
              <w:t>marknadssinfrastrukturers</w:t>
            </w:r>
            <w:r w:rsidRPr="00EC5B04">
              <w:t xml:space="preserve"> befintliga system eller att beviljandet av tillträde till en annan värdepapperscentral eller en annan marknadsinfrastruktur, som använder befintliga system, skulle leda till orimliga kostnader med tanke på DLT-värdepappersavvecklingssystemets storlek.</w:t>
            </w:r>
          </w:p>
        </w:tc>
        <w:tc>
          <w:tcPr>
            <w:tcW w:w="4876" w:type="dxa"/>
          </w:tcPr>
          <w:p w:rsidR="00EC5B04" w:rsidRPr="00EC5B04" w:rsidRDefault="00EC5B04" w:rsidP="00EC5B04">
            <w:pPr>
              <w:pStyle w:val="Normal6a"/>
            </w:pPr>
            <w:r w:rsidRPr="00EC5B04">
              <w:t>6.</w:t>
            </w:r>
            <w:r w:rsidRPr="00EC5B04">
              <w:tab/>
              <w:t xml:space="preserve">En värdepapperscentral som driver ett </w:t>
            </w:r>
            <w:r w:rsidRPr="00EC5B04">
              <w:rPr>
                <w:b/>
                <w:i/>
              </w:rPr>
              <w:t>DLT-SSS-system</w:t>
            </w:r>
            <w:r w:rsidRPr="00EC5B04">
              <w:t xml:space="preserve"> kan om den så begär av den behöriga myndigheten beviljas undantag från tillämpningen av artikel 50 och/eller artikel 53 om tillträde genom standardiserad länk och om tillträde mellan en värdepapperscentral och en annan marknadsinfrastruktur i förordning (EU) nr 909/2014, under förutsättning att den </w:t>
            </w:r>
            <w:r w:rsidRPr="00EC5B04">
              <w:rPr>
                <w:b/>
                <w:i/>
              </w:rPr>
              <w:t>påvisar</w:t>
            </w:r>
            <w:r w:rsidRPr="00EC5B04">
              <w:t xml:space="preserve"> att användningen av en teknik för distribuerade liggare är oförenlig med andra värdepapperscentralers eller </w:t>
            </w:r>
            <w:r w:rsidRPr="00EC5B04">
              <w:rPr>
                <w:b/>
                <w:i/>
              </w:rPr>
              <w:t>marknadsinfrastrukturers</w:t>
            </w:r>
            <w:r w:rsidRPr="00EC5B04">
              <w:t xml:space="preserve"> befintliga system eller att beviljandet av tillträde till en annan värdepapperscentral eller en annan marknadsinfrastruktur, som använder befintliga system, skulle leda till orimliga kostnader med tanke på DLT-värdepappersavvecklingssystemets storlek.</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359</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7.</w:t>
            </w:r>
            <w:r w:rsidRPr="00EC5B04">
              <w:tab/>
              <w:t xml:space="preserve">Om en värdepapperscentral som driver ett </w:t>
            </w:r>
            <w:r w:rsidRPr="00EC5B04">
              <w:rPr>
                <w:b/>
                <w:i/>
              </w:rPr>
              <w:t>DLT-avvecklingssystem för värdepapper</w:t>
            </w:r>
            <w:r w:rsidRPr="00EC5B04">
              <w:t xml:space="preserve"> har begärt ett undantag i enlighet med första stycket ska den bevilja </w:t>
            </w:r>
            <w:r w:rsidRPr="00EC5B04">
              <w:lastRenderedPageBreak/>
              <w:t xml:space="preserve">tillträde för andra värdepapperscentraler som driver ett </w:t>
            </w:r>
            <w:r w:rsidRPr="00EC5B04">
              <w:rPr>
                <w:b/>
                <w:i/>
              </w:rPr>
              <w:t>DLT-värdepappersavvecklingssystem</w:t>
            </w:r>
            <w:r w:rsidRPr="00EC5B04">
              <w:t xml:space="preserve"> och DLT-MTF-plattformar.</w:t>
            </w:r>
          </w:p>
        </w:tc>
        <w:tc>
          <w:tcPr>
            <w:tcW w:w="4876" w:type="dxa"/>
          </w:tcPr>
          <w:p w:rsidR="00EC5B04" w:rsidRPr="00EC5B04" w:rsidRDefault="00EC5B04" w:rsidP="00EC5B04">
            <w:pPr>
              <w:pStyle w:val="Normal6a"/>
            </w:pPr>
            <w:r w:rsidRPr="00EC5B04">
              <w:lastRenderedPageBreak/>
              <w:t>7.</w:t>
            </w:r>
            <w:r w:rsidRPr="00EC5B04">
              <w:tab/>
              <w:t xml:space="preserve">Om en värdepapperscentral som driver ett </w:t>
            </w:r>
            <w:r w:rsidRPr="00EC5B04">
              <w:rPr>
                <w:b/>
                <w:i/>
              </w:rPr>
              <w:t>DLT-SSS-system</w:t>
            </w:r>
            <w:r w:rsidRPr="00EC5B04">
              <w:t xml:space="preserve"> har begärt ett undantag i enlighet med första stycket ska den bevilja tillträde för andra </w:t>
            </w:r>
            <w:r w:rsidRPr="00EC5B04">
              <w:lastRenderedPageBreak/>
              <w:t xml:space="preserve">värdepapperscentraler som driver ett </w:t>
            </w:r>
            <w:r w:rsidRPr="00EC5B04">
              <w:rPr>
                <w:b/>
                <w:i/>
              </w:rPr>
              <w:t>DLT-SSS-system</w:t>
            </w:r>
            <w:r w:rsidRPr="00EC5B04">
              <w:t xml:space="preserve"> och DLT-MTF-plattformar.</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360</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7.</w:t>
            </w:r>
            <w:r w:rsidRPr="00EC5B04">
              <w:tab/>
              <w:t xml:space="preserve">Om en </w:t>
            </w:r>
            <w:r w:rsidRPr="00EC5B04">
              <w:rPr>
                <w:b/>
                <w:i/>
              </w:rPr>
              <w:t>värdepapperscentral</w:t>
            </w:r>
            <w:r w:rsidRPr="00EC5B04">
              <w:t xml:space="preserve"> som driver ett DLT-avvecklingssystem för värdepapper har begärt ett undantag i enlighet med första stycket ska den bevilja tillträde för andra </w:t>
            </w:r>
            <w:r w:rsidRPr="00EC5B04">
              <w:rPr>
                <w:b/>
                <w:i/>
              </w:rPr>
              <w:t>värdepapperscentraler</w:t>
            </w:r>
            <w:r w:rsidRPr="00EC5B04">
              <w:t xml:space="preserve"> som driver ett DLT-värdepappersavvecklingssystem och DLT-MTF-plattformar.</w:t>
            </w:r>
          </w:p>
        </w:tc>
        <w:tc>
          <w:tcPr>
            <w:tcW w:w="4876" w:type="dxa"/>
          </w:tcPr>
          <w:p w:rsidR="00EC5B04" w:rsidRPr="00EC5B04" w:rsidRDefault="00EC5B04" w:rsidP="00EC5B04">
            <w:pPr>
              <w:pStyle w:val="Normal6a"/>
            </w:pPr>
            <w:r w:rsidRPr="00EC5B04">
              <w:t>7.</w:t>
            </w:r>
            <w:r w:rsidRPr="00EC5B04">
              <w:tab/>
              <w:t xml:space="preserve">Om en </w:t>
            </w:r>
            <w:r w:rsidRPr="00EC5B04">
              <w:rPr>
                <w:b/>
                <w:i/>
              </w:rPr>
              <w:t>enhet</w:t>
            </w:r>
            <w:r w:rsidRPr="00EC5B04">
              <w:t xml:space="preserve"> som driver ett DLT-avvecklingssystem för värdepapper har begärt ett undantag i enlighet med första stycket ska den bevilja tillträde för andra </w:t>
            </w:r>
            <w:r w:rsidRPr="00EC5B04">
              <w:rPr>
                <w:b/>
                <w:i/>
              </w:rPr>
              <w:t>enheter</w:t>
            </w:r>
            <w:r w:rsidRPr="00EC5B04">
              <w:t xml:space="preserve"> som driver ett DLT-värdepappersavvecklingssystem och DLT-MTF-plattformar.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361</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stycke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Om en </w:t>
            </w:r>
            <w:r w:rsidRPr="00EC5B04">
              <w:rPr>
                <w:b/>
                <w:i/>
              </w:rPr>
              <w:t>värdepapperscentral</w:t>
            </w:r>
            <w:r w:rsidRPr="00EC5B04">
              <w:t xml:space="preserve"> som driver ett DLT-värdepappersavvecklingssystem begär ett undantag i enlighet med punkterna 2–6 ska </w:t>
            </w:r>
            <w:r w:rsidRPr="00EC5B04">
              <w:rPr>
                <w:b/>
                <w:i/>
              </w:rPr>
              <w:t>det</w:t>
            </w:r>
            <w:r w:rsidRPr="00EC5B04">
              <w:t xml:space="preserve"> under alla </w:t>
            </w:r>
            <w:r w:rsidRPr="00EC5B04">
              <w:lastRenderedPageBreak/>
              <w:t>omständigheter påvisa att</w:t>
            </w:r>
          </w:p>
        </w:tc>
        <w:tc>
          <w:tcPr>
            <w:tcW w:w="4876" w:type="dxa"/>
          </w:tcPr>
          <w:p w:rsidR="00EC5B04" w:rsidRPr="00EC5B04" w:rsidRDefault="00EC5B04" w:rsidP="00EC5B04">
            <w:pPr>
              <w:pStyle w:val="Normal6a"/>
            </w:pPr>
            <w:r w:rsidRPr="00EC5B04">
              <w:lastRenderedPageBreak/>
              <w:t xml:space="preserve">Om en </w:t>
            </w:r>
            <w:r w:rsidRPr="00EC5B04">
              <w:rPr>
                <w:b/>
                <w:i/>
              </w:rPr>
              <w:t>enhet</w:t>
            </w:r>
            <w:r w:rsidRPr="00EC5B04">
              <w:t xml:space="preserve"> som driver ett DLT-värdepappersavvecklingssystem begär ett undantag i enlighet med punkterna 2–6 ska </w:t>
            </w:r>
            <w:r w:rsidRPr="00EC5B04">
              <w:rPr>
                <w:b/>
                <w:i/>
              </w:rPr>
              <w:lastRenderedPageBreak/>
              <w:t>den</w:t>
            </w:r>
            <w:r w:rsidRPr="00EC5B04">
              <w:t xml:space="preserve"> under alla omständigheter påvisa att</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stycke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Om en värdepapperscentral som driver ett </w:t>
            </w:r>
            <w:r w:rsidRPr="00EC5B04">
              <w:rPr>
                <w:b/>
                <w:i/>
              </w:rPr>
              <w:t>DLT-värdepappersavvecklingssystem</w:t>
            </w:r>
            <w:r w:rsidRPr="00EC5B04">
              <w:t xml:space="preserve"> begär ett undantag i enlighet med punkterna 2–6 ska </w:t>
            </w:r>
            <w:r w:rsidRPr="00EC5B04">
              <w:rPr>
                <w:b/>
                <w:i/>
              </w:rPr>
              <w:t>det</w:t>
            </w:r>
            <w:r w:rsidRPr="00EC5B04">
              <w:t xml:space="preserve"> under alla omständigheter påvisa att</w:t>
            </w:r>
          </w:p>
        </w:tc>
        <w:tc>
          <w:tcPr>
            <w:tcW w:w="4876" w:type="dxa"/>
          </w:tcPr>
          <w:p w:rsidR="00EC5B04" w:rsidRPr="00EC5B04" w:rsidRDefault="00EC5B04" w:rsidP="00EC5B04">
            <w:pPr>
              <w:pStyle w:val="Normal6a"/>
            </w:pPr>
            <w:r w:rsidRPr="00EC5B04">
              <w:t xml:space="preserve">Om en värdepapperscentral som driver ett </w:t>
            </w:r>
            <w:r w:rsidRPr="00EC5B04">
              <w:rPr>
                <w:b/>
                <w:i/>
              </w:rPr>
              <w:t>DLT-SSS-system</w:t>
            </w:r>
            <w:r w:rsidRPr="00EC5B04">
              <w:t xml:space="preserve"> begär ett undantag i enlighet med punkterna 2–6 ska </w:t>
            </w:r>
            <w:r w:rsidRPr="00EC5B04">
              <w:rPr>
                <w:b/>
                <w:i/>
              </w:rPr>
              <w:t>den</w:t>
            </w:r>
            <w:r w:rsidRPr="00EC5B04">
              <w:t xml:space="preserve"> under alla omständigheter påvisa att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stycke 1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(a)</w:t>
            </w:r>
            <w:r w:rsidRPr="00EC5B04">
              <w:tab/>
              <w:t xml:space="preserve">det begärda undantaget är proportionellt och motiverat </w:t>
            </w:r>
            <w:r w:rsidRPr="00EC5B04">
              <w:rPr>
                <w:b/>
                <w:i/>
              </w:rPr>
              <w:t>vid</w:t>
            </w:r>
            <w:r w:rsidRPr="00EC5B04">
              <w:t xml:space="preserve"> av användningen av </w:t>
            </w:r>
            <w:r w:rsidRPr="00EC5B04">
              <w:rPr>
                <w:b/>
                <w:i/>
              </w:rPr>
              <w:t>en</w:t>
            </w:r>
            <w:r w:rsidRPr="00EC5B04">
              <w:t xml:space="preserve"> teknik för distribuerade liggare,</w:t>
            </w:r>
          </w:p>
        </w:tc>
        <w:tc>
          <w:tcPr>
            <w:tcW w:w="4876" w:type="dxa"/>
          </w:tcPr>
          <w:p w:rsidR="00EC5B04" w:rsidRPr="00EC5B04" w:rsidRDefault="00EC5B04" w:rsidP="00EC5B04">
            <w:pPr>
              <w:pStyle w:val="Normal6a"/>
            </w:pPr>
            <w:r w:rsidRPr="00EC5B04">
              <w:t>(a)</w:t>
            </w:r>
            <w:r w:rsidRPr="00EC5B04">
              <w:tab/>
              <w:t xml:space="preserve">det begärda undantaget är proportionellt och motiverat av användningen av </w:t>
            </w:r>
            <w:r w:rsidRPr="00EC5B04">
              <w:rPr>
                <w:b/>
                <w:i/>
              </w:rPr>
              <w:t>den specifika</w:t>
            </w:r>
            <w:r w:rsidRPr="00EC5B04">
              <w:t xml:space="preserve"> teknik för distribuerade liggare </w:t>
            </w:r>
            <w:r w:rsidRPr="00EC5B04">
              <w:rPr>
                <w:b/>
                <w:i/>
              </w:rPr>
              <w:t>som används av den berörda värdepapperscentralen</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lastRenderedPageBreak/>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364</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stycke 1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(a)</w:t>
            </w:r>
            <w:r w:rsidRPr="00EC5B04">
              <w:tab/>
              <w:t>det begärda undantaget är proportionellt och motiverat vid av användningen av en teknik för distribuerade liggare,</w:t>
            </w:r>
          </w:p>
        </w:tc>
        <w:tc>
          <w:tcPr>
            <w:tcW w:w="4876" w:type="dxa"/>
          </w:tcPr>
          <w:p w:rsidR="00EC5B04" w:rsidRPr="00EC5B04" w:rsidRDefault="00EC5B04" w:rsidP="00EC5B04">
            <w:pPr>
              <w:pStyle w:val="Normal6a"/>
            </w:pPr>
            <w:r w:rsidRPr="00EC5B04">
              <w:rPr>
                <w:i/>
              </w:rPr>
              <w:t>(Berör inte den svenska versionen.)</w:t>
            </w:r>
            <w:r w:rsidRPr="00EC5B04">
              <w:tab/>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365</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stycke 1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det begärda undantaget begränsat till DLT-värdepappersavvecklingssystemet och inte omfattar några andra avvecklingssystem för värdepapper enligt definitionen i artikel 2.10 i förordning (EU) nr 909/2014 som drivs av samma </w:t>
            </w:r>
            <w:r w:rsidRPr="00EC5B04">
              <w:rPr>
                <w:b/>
                <w:i/>
              </w:rPr>
              <w:t>värdepapperscentral</w:t>
            </w:r>
            <w:r w:rsidRPr="00EC5B04">
              <w:t>.</w:t>
            </w:r>
          </w:p>
        </w:tc>
        <w:tc>
          <w:tcPr>
            <w:tcW w:w="4876" w:type="dxa"/>
          </w:tcPr>
          <w:p w:rsidR="00EC5B04" w:rsidRPr="00EC5B04" w:rsidRDefault="00EC5B04" w:rsidP="00EC5B04">
            <w:pPr>
              <w:pStyle w:val="Normal6a"/>
            </w:pPr>
            <w:r w:rsidRPr="00EC5B04">
              <w:t>(b)</w:t>
            </w:r>
            <w:r w:rsidRPr="00EC5B04">
              <w:tab/>
              <w:t xml:space="preserve">det begärda undantaget </w:t>
            </w:r>
            <w:r w:rsidRPr="00EC5B04">
              <w:rPr>
                <w:i/>
              </w:rPr>
              <w:t>är</w:t>
            </w:r>
            <w:r w:rsidRPr="00EC5B04">
              <w:t xml:space="preserve"> begränsat till DLT-värdepappersavvecklingssystemet och inte omfattar några andra avvecklingssystem för värdepapper enligt definitionen i artikel 2.10 i förordning (EU) nr 909/2014 som drivs av samma </w:t>
            </w:r>
            <w:r w:rsidRPr="00EC5B04">
              <w:rPr>
                <w:b/>
                <w:i/>
              </w:rPr>
              <w:t>enhet</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366</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7 – stycke 1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det begärda undantaget begränsat </w:t>
            </w:r>
            <w:r w:rsidRPr="00EC5B04">
              <w:lastRenderedPageBreak/>
              <w:t xml:space="preserve">till </w:t>
            </w:r>
            <w:r w:rsidRPr="00EC5B04">
              <w:rPr>
                <w:b/>
                <w:i/>
              </w:rPr>
              <w:t>DLT-värdepappersavvecklingssystemet</w:t>
            </w:r>
            <w:r w:rsidRPr="00EC5B04">
              <w:t xml:space="preserve"> och inte omfattar några andra avvecklingssystem för värdepapper enligt definitionen i artikel 2.10 i förordning (EU) nr 909/2014 som drivs av samma värdepapperscentral.</w:t>
            </w:r>
          </w:p>
        </w:tc>
        <w:tc>
          <w:tcPr>
            <w:tcW w:w="4876" w:type="dxa"/>
          </w:tcPr>
          <w:p w:rsidR="00EC5B04" w:rsidRPr="00EC5B04" w:rsidRDefault="00EC5B04" w:rsidP="00EC5B04">
            <w:pPr>
              <w:pStyle w:val="Normal6a"/>
            </w:pPr>
            <w:r w:rsidRPr="00EC5B04">
              <w:lastRenderedPageBreak/>
              <w:t>(b)</w:t>
            </w:r>
            <w:r w:rsidRPr="00EC5B04">
              <w:tab/>
              <w:t xml:space="preserve">det begärda undantaget </w:t>
            </w:r>
            <w:r w:rsidRPr="00EC5B04">
              <w:rPr>
                <w:b/>
                <w:i/>
              </w:rPr>
              <w:t>är</w:t>
            </w:r>
            <w:r w:rsidRPr="00EC5B04">
              <w:t xml:space="preserve"> </w:t>
            </w:r>
            <w:r w:rsidRPr="00EC5B04">
              <w:lastRenderedPageBreak/>
              <w:t xml:space="preserve">begränsat till </w:t>
            </w:r>
            <w:r w:rsidRPr="00EC5B04">
              <w:rPr>
                <w:b/>
                <w:i/>
              </w:rPr>
              <w:t>DLT-SSS-systemet</w:t>
            </w:r>
            <w:r w:rsidRPr="00EC5B04">
              <w:t xml:space="preserve"> och inte omfattar några andra avvecklingssystem för värdepapper enligt definitionen i artikel 2.10 i förordning (EU) nr 909/2014 som drivs av samma värdepapperscentral.</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367</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8</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8.</w:t>
            </w:r>
            <w:r w:rsidRPr="00EC5B04">
              <w:tab/>
              <w:t xml:space="preserve">Om en värdepapperscentral begärt och beviljats ett undantag i enlighet med punkt 3 ska kravet i artikel 39.1 i förordning (EU) nr 909/2014 på att medlemsstaterna ska utse och anmäla de </w:t>
            </w:r>
            <w:r w:rsidRPr="00EC5B04">
              <w:rPr>
                <w:b/>
                <w:i/>
              </w:rPr>
              <w:t>avvecklingssystem för värdepapper</w:t>
            </w:r>
            <w:r w:rsidRPr="00EC5B04">
              <w:t xml:space="preserve"> som drivs av värdepapperscentraler i enlighet med direktiv 98/26/EG inte vara tillämpligt på </w:t>
            </w:r>
            <w:r w:rsidRPr="00EC5B04">
              <w:rPr>
                <w:b/>
                <w:i/>
              </w:rPr>
              <w:t>DLT-avvecklingssystemet för värdepapper</w:t>
            </w:r>
            <w:r w:rsidRPr="00EC5B04">
              <w:t xml:space="preserve">. Föregående ska inte hindra medlemsstaterna från att utse och anmäla ett </w:t>
            </w:r>
            <w:r w:rsidRPr="00EC5B04">
              <w:rPr>
                <w:b/>
                <w:i/>
              </w:rPr>
              <w:t>DLT-avvecklingssystem för värdepapper</w:t>
            </w:r>
            <w:r w:rsidRPr="00EC5B04">
              <w:t xml:space="preserve"> i enlighet med direktiv 98/26/EG om ett </w:t>
            </w:r>
            <w:r w:rsidRPr="00EC5B04">
              <w:rPr>
                <w:b/>
                <w:i/>
              </w:rPr>
              <w:t>DLT-avvecklingssystem för värdepapper</w:t>
            </w:r>
            <w:r w:rsidRPr="00EC5B04">
              <w:t xml:space="preserve"> uppfyller alla krav i det direktivet.</w:t>
            </w:r>
          </w:p>
        </w:tc>
        <w:tc>
          <w:tcPr>
            <w:tcW w:w="4876" w:type="dxa"/>
          </w:tcPr>
          <w:p w:rsidR="00EC5B04" w:rsidRPr="00EC5B04" w:rsidRDefault="00EC5B04" w:rsidP="00EC5B04">
            <w:pPr>
              <w:pStyle w:val="Normal6a"/>
            </w:pPr>
            <w:r w:rsidRPr="00EC5B04">
              <w:t>8.</w:t>
            </w:r>
            <w:r w:rsidRPr="00EC5B04">
              <w:tab/>
              <w:t xml:space="preserve">Om en värdepapperscentral begärt och beviljats ett undantag i enlighet med punkt 3 ska kravet i artikel 39.1 i förordning (EU) nr 909/2014 på att medlemsstaterna ska utse och anmäla de </w:t>
            </w:r>
            <w:r w:rsidRPr="00EC5B04">
              <w:rPr>
                <w:b/>
                <w:i/>
              </w:rPr>
              <w:t>SSS-system</w:t>
            </w:r>
            <w:r w:rsidRPr="00EC5B04">
              <w:t xml:space="preserve"> som drivs av värdepapperscentraler i enlighet med direktiv 98/26/EG inte vara tillämpligt på </w:t>
            </w:r>
            <w:r w:rsidRPr="00EC5B04">
              <w:rPr>
                <w:b/>
                <w:i/>
              </w:rPr>
              <w:t>DLT-SSS-systemet</w:t>
            </w:r>
            <w:r w:rsidRPr="00EC5B04">
              <w:t xml:space="preserve">. Föregående ska inte hindra medlemsstaterna från att utse och anmäla ett </w:t>
            </w:r>
            <w:r w:rsidRPr="00EC5B04">
              <w:rPr>
                <w:b/>
                <w:i/>
              </w:rPr>
              <w:t>DLT-SSS-system</w:t>
            </w:r>
            <w:r w:rsidRPr="00EC5B04">
              <w:t xml:space="preserve"> i enlighet med direktiv 98/26/EG om ett </w:t>
            </w:r>
            <w:r w:rsidRPr="00EC5B04">
              <w:rPr>
                <w:b/>
                <w:i/>
              </w:rPr>
              <w:t>DLT-SSS-system</w:t>
            </w:r>
            <w:r w:rsidRPr="00EC5B04">
              <w:t xml:space="preserve"> uppfyller alla krav i det direktivet.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368</w:t>
      </w:r>
      <w:r w:rsidRPr="00EC5B04">
        <w:rPr>
          <w:rStyle w:val="HideTWBExt"/>
          <w:b w:val="0"/>
        </w:rPr>
        <w:t>&lt;/NumAm&gt;</w:t>
      </w:r>
    </w:p>
    <w:p w:rsidR="00EC5B04" w:rsidRPr="00EC5B04" w:rsidRDefault="00EC5B04" w:rsidP="00EC5B04">
      <w:pPr>
        <w:pStyle w:val="NormalBold"/>
      </w:pPr>
      <w:r w:rsidRPr="00EC5B04">
        <w:rPr>
          <w:rStyle w:val="HideTWBExt"/>
          <w:b w:val="0"/>
        </w:rPr>
        <w:lastRenderedPageBreak/>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8</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8.</w:t>
            </w:r>
            <w:r w:rsidRPr="00EC5B04">
              <w:tab/>
              <w:t xml:space="preserve">Om en </w:t>
            </w:r>
            <w:r w:rsidRPr="00EC5B04">
              <w:rPr>
                <w:b/>
                <w:i/>
              </w:rPr>
              <w:t>värdepapperscentral</w:t>
            </w:r>
            <w:r w:rsidRPr="00EC5B04">
              <w:t xml:space="preserve"> begärt och beviljats ett undantag i enlighet med punkt 3 ska kravet i artikel 39.1 i förordning (EU) nr 909/2014 på att medlemsstaterna ska utse och anmäla de avvecklingssystem för värdepapper som drivs av </w:t>
            </w:r>
            <w:r w:rsidRPr="00EC5B04">
              <w:rPr>
                <w:b/>
                <w:i/>
              </w:rPr>
              <w:t>värdepapperscentraler</w:t>
            </w:r>
            <w:r w:rsidRPr="00EC5B04">
              <w:t xml:space="preserve"> i enlighet med direktiv 98/26/EG inte vara tillämpligt på DLT-avvecklingssystemet för värdepapper. Föregående ska inte hindra medlemsstaterna från att utse och anmäla ett DLT-avvecklingssystem för värdepapper i enlighet med direktiv 98/26/EG om ett DLT-avvecklingssystem för värdepapper uppfyller alla krav i det direktivet.</w:t>
            </w:r>
          </w:p>
        </w:tc>
        <w:tc>
          <w:tcPr>
            <w:tcW w:w="4876" w:type="dxa"/>
          </w:tcPr>
          <w:p w:rsidR="00EC5B04" w:rsidRPr="00EC5B04" w:rsidRDefault="00EC5B04" w:rsidP="00EC5B04">
            <w:pPr>
              <w:pStyle w:val="Normal6a"/>
            </w:pPr>
            <w:r w:rsidRPr="00EC5B04">
              <w:t>8.</w:t>
            </w:r>
            <w:r w:rsidRPr="00EC5B04">
              <w:tab/>
              <w:t xml:space="preserve">Om en </w:t>
            </w:r>
            <w:r w:rsidRPr="00EC5B04">
              <w:rPr>
                <w:b/>
                <w:i/>
              </w:rPr>
              <w:t>enhet</w:t>
            </w:r>
            <w:r w:rsidRPr="00EC5B04">
              <w:t xml:space="preserve"> begärt och beviljats ett undantag i enlighet med punkt 3 ska kravet i artikel 39.1 i förordning (EU) nr 909/2014 på att medlemsstaterna ska utse och anmäla de avvecklingssystem för värdepapper som drivs av </w:t>
            </w:r>
            <w:r w:rsidRPr="00EC5B04">
              <w:rPr>
                <w:b/>
                <w:i/>
              </w:rPr>
              <w:t>enheter</w:t>
            </w:r>
            <w:r w:rsidRPr="00EC5B04">
              <w:t xml:space="preserve"> i enlighet med direktiv 98/26/EG inte vara tillämpligt på DLT-avvecklingssystemet för värdepapper. Föregående ska inte hindra medlemsstaterna från att utse och anmäla ett DLT-avvecklingssystem för värdepapper i enlighet med direktiv 98/26/EG om ett DLT-avvecklingssystem för värdepapper uppfyller alla krav i det direktivet.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369</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8a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8a.</w:t>
            </w:r>
            <w:r w:rsidRPr="00EC5B04">
              <w:tab/>
            </w:r>
            <w:r w:rsidRPr="00EC5B04">
              <w:rPr>
                <w:b/>
                <w:i/>
              </w:rPr>
              <w:t xml:space="preserve">En enhet som inte är föremål för de krav som gäller värdepapperscentraler enligt förordning (EU) nr 909/2014 vid tidpunkten för ansökan om ett särskilt tillstånd att driva en DLT-MTF-plattform enligt denna förordning ska få ansöka i enlighet med punkterna 1–8 i denna artikel. De behöriga myndigheterna ska införa särskilda förfaranden för enheter </w:t>
            </w:r>
            <w:r w:rsidRPr="00EC5B04">
              <w:rPr>
                <w:b/>
                <w:i/>
              </w:rPr>
              <w:lastRenderedPageBreak/>
              <w:t>som inte är föremål för de krav som gäller värdepapperscentraler enligt förordning (EU) nr 909/2014 vid tidpunkten för ansökan.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Påskyndat förfarande för enheter som inte är auktoriserade som värdepapperscentraler vid tidpunkten för ansökan.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370</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5 – punkt 8a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8a.</w:t>
            </w:r>
            <w:r w:rsidRPr="00EC5B04">
              <w:tab/>
            </w:r>
            <w:r w:rsidRPr="00EC5B04">
              <w:rPr>
                <w:b/>
                <w:i/>
              </w:rPr>
              <w:t>En värdepapperscentral som driver ett DLT-SSS-system kan om den så begär även driva en DLT-MTF-plattform i enlighet med artikel 7 a.</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Ömsesidighet och lika spelregler för DLT-MTF-plattformar och DLT-SSS-system genom att beakta DLT-SSS-system som vill driva en DLT-MTF-plattform.</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371</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Antonio Maria Rinaldi, Francesca Donato, Valentino Grant, Marco Zanni, Gunnar Beck</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1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De ska även ha en aktuell, tydlig och detaljerad skriftlig dokumentation som är offentligt tillgänglig, vilken kan göras tillgänglig med elektroniska medel, och som fastställer reglerna för DLT-</w:t>
            </w:r>
            <w:r w:rsidRPr="00EC5B04">
              <w:lastRenderedPageBreak/>
              <w: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 och jurisdiktion för att väcka talan.</w:t>
            </w:r>
          </w:p>
        </w:tc>
        <w:tc>
          <w:tcPr>
            <w:tcW w:w="4876" w:type="dxa"/>
          </w:tcPr>
          <w:p w:rsidR="00EC5B04" w:rsidRPr="00EC5B04" w:rsidRDefault="00EC5B04" w:rsidP="00EC5B04">
            <w:pPr>
              <w:pStyle w:val="Normal6a"/>
            </w:pPr>
            <w:r w:rsidRPr="00EC5B04">
              <w:lastRenderedPageBreak/>
              <w:t>De ska även ha en aktuell, tydlig och detaljerad skriftlig dokumentation som är offentligt tillgänglig, vilken kan göras tillgänglig med elektroniska medel, och som fastställer reglerna för DLT-</w:t>
            </w:r>
            <w:r w:rsidRPr="00EC5B04">
              <w:lastRenderedPageBreak/>
              <w:t xml:space="preserve">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w:t>
            </w:r>
            <w:r w:rsidRPr="00EC5B04">
              <w:rPr>
                <w:b/>
                <w:i/>
              </w:rPr>
              <w:t>I samma dokumentation måste det också finnas information om skyddet för privatlivet, med en förteckning över de behandlingar som gjorts inom ramen för DLT-infrastrukturmarknaden, samt roller och ansvarsförhållanden för personer som deltar i behandlingen av personuppgifter.</w:t>
            </w:r>
            <w:r w:rsidRPr="00EC5B04">
              <w:t xml:space="preserve"> Dessa rättsliga arrangemang ska ange tillämplig lag, administrativ tvistlösningsmekanism och jurisdiktion för att väcka talan.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{IT}</w:t>
      </w:r>
      <w:r w:rsidRPr="00EC5B04">
        <w:rPr>
          <w:lang w:val="en-GB"/>
        </w:rPr>
        <w:t>it</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372</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1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De ska även ha en aktuell, tydlig och detaljerad skriftlig dokumentation som är offentligt tillgänglig, vilken kan göras tillgänglig med elektroniska medel, och som fastställer reglerna för </w:t>
            </w:r>
            <w:r w:rsidRPr="00EC5B04">
              <w:rPr>
                <w:b/>
                <w:i/>
              </w:rPr>
              <w:t>DLT-marknadsinfrastrukturens</w:t>
            </w:r>
            <w:r w:rsidRPr="00EC5B04">
              <w:t xml:space="preserve">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 </w:t>
            </w:r>
            <w:r w:rsidRPr="00EC5B04">
              <w:lastRenderedPageBreak/>
              <w:t>och jurisdiktion för att väcka talan.</w:t>
            </w:r>
          </w:p>
        </w:tc>
        <w:tc>
          <w:tcPr>
            <w:tcW w:w="4876" w:type="dxa"/>
          </w:tcPr>
          <w:p w:rsidR="00EC5B04" w:rsidRPr="00EC5B04" w:rsidRDefault="00EC5B04" w:rsidP="00EC5B04">
            <w:pPr>
              <w:pStyle w:val="Normal6a"/>
            </w:pPr>
            <w:r w:rsidRPr="00EC5B04">
              <w:lastRenderedPageBreak/>
              <w:t xml:space="preserve">De ska även ha en aktuell, tydlig och detaljerad skriftlig dokumentation som är offentligt tillgänglig, vilken kan göras tillgänglig med elektroniska medel, och som fastställer reglerna för </w:t>
            </w:r>
            <w:r w:rsidRPr="00EC5B04">
              <w:rPr>
                <w:b/>
                <w:i/>
              </w:rPr>
              <w:t>DLT-marknadsinfrastrukturernas och deras operatörers</w:t>
            </w:r>
            <w:r w:rsidRPr="00EC5B04">
              <w:t xml:space="preserve">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w:t>
            </w:r>
            <w:r w:rsidRPr="00EC5B04">
              <w:lastRenderedPageBreak/>
              <w:t>lag, administrativ tvistlösningsmekanism</w:t>
            </w:r>
            <w:r w:rsidRPr="00EC5B04">
              <w:rPr>
                <w:b/>
                <w:i/>
              </w:rPr>
              <w:t>, eventuella skyddsåtgärder mot insolvens enligt direktiv 98/26/EG</w:t>
            </w:r>
            <w:r w:rsidRPr="00EC5B04">
              <w:t xml:space="preserve"> och jurisdiktion för att väcka talan.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Ur ett tillsynsperspektiv bör uppgifter om slutgiltig avveckling samt insolvensrisker och relevanta riskreducerande åtgärder specificeras och lämnas ut till deltagarna i DLT-marknadsinfrastrukturerna.</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1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De ska även ha en aktuell, tydlig och detaljerad skriftlig dokumentation som är offentligt tillgänglig, vilken kan göras tillgänglig med elektroniska medel, och som fastställer reglerna för DLT-marknadsinfrastrukturens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 och jurisdiktion för att väcka talan.</w:t>
            </w:r>
          </w:p>
        </w:tc>
        <w:tc>
          <w:tcPr>
            <w:tcW w:w="4876" w:type="dxa"/>
          </w:tcPr>
          <w:p w:rsidR="00EC5B04" w:rsidRPr="00EC5B04" w:rsidRDefault="00EC5B04" w:rsidP="00EC5B04">
            <w:pPr>
              <w:pStyle w:val="Normal6a"/>
            </w:pPr>
            <w:r w:rsidRPr="00EC5B04">
              <w:t>De ska även ha en aktuell, tydlig och detaljerad skriftlig dokumentation som är offentligt tillgänglig, vilken kan göras tillgänglig med elektroniska medel, och som fastställer reglerna för DLT-marknadsinfrastrukturens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w:t>
            </w:r>
            <w:r w:rsidRPr="00EC5B04">
              <w:rPr>
                <w:b/>
                <w:i/>
              </w:rPr>
              <w:t>, eventuella skyddsåtgärder mot insolvens enligt direktiv 98/26/EG</w:t>
            </w:r>
            <w:r w:rsidRPr="00EC5B04">
              <w:t xml:space="preserve"> och jurisdiktion för att väcka talan.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lastRenderedPageBreak/>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 rekommendation i ECB:s yttrande infogas.</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1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De ska även ha en aktuell, tydlig och detaljerad skriftlig dokumentation som är offentligt tillgänglig, vilken kan göras tillgänglig med elektroniska medel, och som fastställer reglerna för DLT-marknadsinfrastrukturens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 och jurisdiktion för att väcka talan.</w:t>
            </w:r>
          </w:p>
        </w:tc>
        <w:tc>
          <w:tcPr>
            <w:tcW w:w="4876" w:type="dxa"/>
          </w:tcPr>
          <w:p w:rsidR="00EC5B04" w:rsidRPr="00EC5B04" w:rsidRDefault="00EC5B04" w:rsidP="00EC5B04">
            <w:pPr>
              <w:pStyle w:val="Normal6a"/>
            </w:pPr>
            <w:r w:rsidRPr="00EC5B04">
              <w:t>De ska även ha en aktuell, tydlig och detaljerad skriftlig dokumentation som är offentligt tillgänglig, vilken kan göras tillgänglig med elektroniska medel, och som fastställer reglerna för DLT-marknadsinfrastrukturens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w:t>
            </w:r>
            <w:r w:rsidRPr="00EC5B04">
              <w:rPr>
                <w:b/>
                <w:i/>
              </w:rPr>
              <w:t>, eventuella skyddsåtgärder mot insolvens enligt direktiv 98/26/EG</w:t>
            </w:r>
            <w:r w:rsidRPr="00EC5B04">
              <w:t xml:space="preserve"> och jurisdiktion för att väcka talan.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375</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Eva Kaili</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1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lastRenderedPageBreak/>
              <w:t>De ska även ha en aktuell, tydlig och detaljerad skriftlig dokumentation som är offentligt tillgänglig, vilken kan göras tillgänglig med elektroniska medel, och som fastställer reglerna för DLT-marknadsinfrastrukturens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lag, administrativ tvistlösningsmekanism och jurisdiktion för att väcka talan.</w:t>
            </w:r>
          </w:p>
        </w:tc>
        <w:tc>
          <w:tcPr>
            <w:tcW w:w="4876" w:type="dxa"/>
          </w:tcPr>
          <w:p w:rsidR="00EC5B04" w:rsidRPr="00EC5B04" w:rsidRDefault="00EC5B04" w:rsidP="00EC5B04">
            <w:pPr>
              <w:pStyle w:val="Normal6a"/>
            </w:pPr>
            <w:r w:rsidRPr="00EC5B04">
              <w:rPr>
                <w:i/>
              </w:rPr>
              <w:t>(Berör inte den svenska versionen.)</w:t>
            </w:r>
            <w:r w:rsidRPr="00EC5B04">
              <w:t xml:space="preserve">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1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De ska även ha en aktuell, tydlig och detaljerad skriftlig dokumentation som är offentligt tillgänglig, vilken kan göras tillgänglig med elektroniska medel, och som fastställer reglerna för DLT-marknadsinfrastrukturens verksamhet, bland annat de därmed sammanhängande rättsliga villkoren som definierar de rättigheter, skyldigheter, ansvar och förpliktelser som gäller för operatören av DLT-marknadsinfrastrukturen samt för de medlemmar, deltagare, emittenter och/eller kunder som använder DLT-marknadsinfrastrukturen i fråga. Dessa rättsliga arrangemang ska ange tillämplig </w:t>
            </w:r>
            <w:r w:rsidRPr="00EC5B04">
              <w:lastRenderedPageBreak/>
              <w:t>lag, administrativ tvistlösningsmekanism och jurisdiktion för att väcka talan.</w:t>
            </w:r>
          </w:p>
        </w:tc>
        <w:tc>
          <w:tcPr>
            <w:tcW w:w="4876" w:type="dxa"/>
          </w:tcPr>
          <w:p w:rsidR="00EC5B04" w:rsidRPr="00EC5B04" w:rsidRDefault="00EC5B04" w:rsidP="00EC5B04">
            <w:pPr>
              <w:pStyle w:val="Normal6a"/>
            </w:pPr>
            <w:r w:rsidRPr="00EC5B04">
              <w:rPr>
                <w:i/>
              </w:rPr>
              <w:lastRenderedPageBreak/>
              <w:t>(Berör inte den svenska versionen.)</w:t>
            </w:r>
            <w:r w:rsidRPr="00EC5B04">
              <w:t xml:space="preserve">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377</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r>
            <w:r w:rsidRPr="00EC5B04">
              <w:rPr>
                <w:b/>
                <w:i/>
              </w:rPr>
              <w:t>En värdepapperscentral som driver ett DLT-avvecklingssystem</w:t>
            </w:r>
            <w:r w:rsidRPr="00EC5B04">
              <w:t xml:space="preserve"> för </w:t>
            </w:r>
            <w:r w:rsidRPr="00EC5B04">
              <w:rPr>
                <w:b/>
                <w:i/>
              </w:rPr>
              <w:t>värdepapper och ett värdepappersföretag eller en marknadsoperatör som driver en DLT-MTF-plattform som begär ett undantag från artikel 3.2 i</w:t>
            </w:r>
            <w:r w:rsidRPr="00EC5B04">
              <w:t xml:space="preserve"> förordning </w:t>
            </w:r>
            <w:r w:rsidRPr="00EC5B04">
              <w:rPr>
                <w:b/>
                <w:i/>
              </w:rPr>
              <w:t>(EU) nr 909/2014</w:t>
            </w:r>
            <w:r w:rsidRPr="00EC5B04">
              <w:t xml:space="preserve"> ska fastställa reglerna för hur den DLT de driver ska fungera, inbegripet regler för tillträde till tekniken för distribuerade liggare, deltagande vad gäller valideringsnoder, hantering av eventuella intressekonflikter och riskhantering (även riskreducerande åtgärder).</w:t>
            </w:r>
          </w:p>
        </w:tc>
        <w:tc>
          <w:tcPr>
            <w:tcW w:w="4876" w:type="dxa"/>
          </w:tcPr>
          <w:p w:rsidR="00EC5B04" w:rsidRPr="00EC5B04" w:rsidRDefault="00EC5B04" w:rsidP="00EC5B04">
            <w:pPr>
              <w:pStyle w:val="Normal6a"/>
            </w:pPr>
            <w:r w:rsidRPr="00EC5B04">
              <w:t>2.</w:t>
            </w:r>
            <w:r w:rsidRPr="00EC5B04">
              <w:tab/>
            </w:r>
            <w:r w:rsidRPr="00EC5B04">
              <w:rPr>
                <w:b/>
                <w:i/>
              </w:rPr>
              <w:t>Operatörer av DLT-marknadsinfrastrukturer ska alltid ha fullt ansvar</w:t>
            </w:r>
            <w:r w:rsidRPr="00EC5B04">
              <w:t xml:space="preserve"> för </w:t>
            </w:r>
            <w:r w:rsidRPr="00EC5B04">
              <w:rPr>
                <w:b/>
                <w:i/>
              </w:rPr>
              <w:t>de tjänster och verksamheter de utför enligt denna</w:t>
            </w:r>
            <w:r w:rsidRPr="00EC5B04">
              <w:t xml:space="preserve"> förordning</w:t>
            </w:r>
            <w:r w:rsidRPr="00EC5B04">
              <w:rPr>
                <w:b/>
                <w:i/>
              </w:rPr>
              <w:t>, inbegripet driften av deras teknik för distribuerade liggare. De</w:t>
            </w:r>
            <w:r w:rsidRPr="00EC5B04">
              <w:t xml:space="preserve"> ska fastställa reglerna för hur den DLT de driver ska fungera, inbegripet regler för tillträde till tekniken för distribuerade liggare, deltagande vad gäller valideringsnoder, hantering av eventuella intressekonflikter och riskhantering (även riskreducerande åtgärder) </w:t>
            </w:r>
            <w:r w:rsidRPr="00EC5B04">
              <w:rPr>
                <w:b/>
                <w:i/>
              </w:rPr>
              <w:t>för att säkerställa skydd för investerarna och finansiell stabilitet</w:t>
            </w:r>
            <w:r w:rsidRPr="00EC5B04">
              <w:t xml:space="preserve">. </w:t>
            </w:r>
            <w:r w:rsidRPr="00EC5B04">
              <w:rPr>
                <w:b/>
                <w:i/>
              </w:rPr>
              <w:t>När operatörer av DLT-marknadsinfrastrukturer utkontrakterar en del av sina tjänster och verksamheter ska de säkerställa att de villkor som fastställs i artikel 30 i förordning (EU) nr 909/2014 är fullständigt uppfyllda, med nödvändig anpassning.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378</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En värdepapperscentral som driver ett DLT-avvecklingssystem för värdepapper och ett värdepappersföretag eller en marknadsoperatör som driver en DLT-MTF-plattform som begär ett undantag från artikel 3.2 i förordning (EU) nr 909/2014 ska fastställa reglerna för hur den DLT de driver ska fungera, inbegripet regler för tillträde till tekniken för distribuerade liggare, deltagande vad gäller valideringsnoder, hantering av eventuella intressekonflikter och riskhantering (även riskreducerande åtgärder).</w:t>
            </w:r>
          </w:p>
        </w:tc>
        <w:tc>
          <w:tcPr>
            <w:tcW w:w="4876" w:type="dxa"/>
          </w:tcPr>
          <w:p w:rsidR="00EC5B04" w:rsidRPr="00EC5B04" w:rsidRDefault="00EC5B04" w:rsidP="00EC5B04">
            <w:pPr>
              <w:pStyle w:val="Normal6a"/>
            </w:pPr>
            <w:r w:rsidRPr="00EC5B04">
              <w:t>2.</w:t>
            </w:r>
            <w:r w:rsidRPr="00EC5B04">
              <w:tab/>
              <w:t>En värdepapperscentral som driver ett DLT-avvecklingssystem för värdepapper och ett värdepappersföretag eller en marknadsoperatör som driver en DLT-MTF-plattform som begär ett undantag från artikel 3.2 i förordning (EU) nr 909/2014 ska fastställa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(a)</w:t>
            </w:r>
            <w:r w:rsidRPr="00EC5B04">
              <w:t xml:space="preserve"> reglerna för hur den DLT de driver ska fungera, inbegripet regler för tillträde till tekniken för distribuerade liggare, deltagande vad gäller valideringsnoder, hantering av eventuella intressekonflikter och riskhantering (även riskreducerande åtgärder)</w:t>
            </w:r>
            <w:r w:rsidRPr="00EC5B04">
              <w:rPr>
                <w:b/>
                <w:i/>
              </w:rPr>
              <w:t>, och</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(b) åtgärder för att reducera insolvensrisker, i fall där åtgärder för skydd mot insolvens enligt direktiv 98/26/EG inte är tillämpliga</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379</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Jessica Polfjärd</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En värdepapperscentral som driver ett DLT-avvecklingssystem för värdepapper och ett värdepappersföretag eller en marknadsoperatör som driver en DLT-MTF-plattform som begär ett </w:t>
            </w:r>
            <w:r w:rsidRPr="00EC5B04">
              <w:lastRenderedPageBreak/>
              <w:t>undantag från artikel 3.2 i förordning (EU) nr 909/2014 ska fastställa reglerna för hur den DLT de driver ska fungera, inbegripet regler för tillträde till tekniken för distribuerade liggare, deltagande vad gäller valideringsnoder, hantering av eventuella intressekonflikter och riskhantering (även riskreducerande åtgärder).</w:t>
            </w:r>
          </w:p>
        </w:tc>
        <w:tc>
          <w:tcPr>
            <w:tcW w:w="4876" w:type="dxa"/>
          </w:tcPr>
          <w:p w:rsidR="00EC5B04" w:rsidRPr="00EC5B04" w:rsidRDefault="00EC5B04" w:rsidP="00EC5B04">
            <w:pPr>
              <w:pStyle w:val="Normal6a"/>
            </w:pPr>
            <w:r w:rsidRPr="00EC5B04">
              <w:lastRenderedPageBreak/>
              <w:t>2.</w:t>
            </w:r>
            <w:r w:rsidRPr="00EC5B04">
              <w:tab/>
              <w:t xml:space="preserve">En värdepapperscentral som driver ett DLT-avvecklingssystem för värdepapper och ett värdepappersföretag eller en marknadsoperatör som driver en DLT-MTF-plattform som begär ett </w:t>
            </w:r>
            <w:r w:rsidRPr="00EC5B04">
              <w:lastRenderedPageBreak/>
              <w:t xml:space="preserve">undantag från artikel 3.2 i förordning (EU) nr 909/2014 ska fastställa </w:t>
            </w:r>
            <w:r w:rsidRPr="00EC5B04">
              <w:rPr>
                <w:b/>
                <w:i/>
              </w:rPr>
              <w:t>eller, i tillämpliga fall, dokumentera</w:t>
            </w:r>
            <w:r w:rsidRPr="00EC5B04">
              <w:t xml:space="preserve"> reglerna för hur den DLT de driver ska fungera, inbegripet regler för tillträde till tekniken för distribuerade liggare, deltagande vad gäller valideringsnoder, hantering av eventuella intressekonflikter och riskhantering (även riskreducerande åtgärder).</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380</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En </w:t>
            </w:r>
            <w:r w:rsidRPr="00EC5B04">
              <w:rPr>
                <w:b/>
                <w:i/>
              </w:rPr>
              <w:t>värdepapperscentral</w:t>
            </w:r>
            <w:r w:rsidRPr="00EC5B04">
              <w:t xml:space="preserve"> som driver ett DLT-avvecklingssystem för värdepapper och </w:t>
            </w:r>
            <w:r w:rsidRPr="00EC5B04">
              <w:rPr>
                <w:b/>
                <w:i/>
              </w:rPr>
              <w:t>ett värdepappersföretag eller</w:t>
            </w:r>
            <w:r w:rsidRPr="00EC5B04">
              <w:t xml:space="preserve"> en </w:t>
            </w:r>
            <w:r w:rsidRPr="00EC5B04">
              <w:rPr>
                <w:b/>
                <w:i/>
              </w:rPr>
              <w:t>marknadsoperatör</w:t>
            </w:r>
            <w:r w:rsidRPr="00EC5B04">
              <w:t xml:space="preserve"> som driver en DLT-MTF-plattform som begär ett undantag från artikel 3.2 i förordning (EU) nr 909/2014 </w:t>
            </w:r>
            <w:r w:rsidRPr="00EC5B04">
              <w:rPr>
                <w:b/>
                <w:i/>
              </w:rPr>
              <w:t>ska</w:t>
            </w:r>
            <w:r w:rsidRPr="00EC5B04">
              <w:t xml:space="preserve"> fastställa reglerna för hur den DLT de driver ska fungera, inbegripet regler för tillträde till tekniken för distribuerade liggare, deltagande vad gäller valideringsnoder, hantering av eventuella intressekonflikter och riskhantering (även riskreducerande åtgärder).</w:t>
            </w:r>
          </w:p>
        </w:tc>
        <w:tc>
          <w:tcPr>
            <w:tcW w:w="4876" w:type="dxa"/>
          </w:tcPr>
          <w:p w:rsidR="00EC5B04" w:rsidRPr="00EC5B04" w:rsidRDefault="00EC5B04" w:rsidP="00EC5B04">
            <w:pPr>
              <w:pStyle w:val="Normal6a"/>
            </w:pPr>
            <w:r w:rsidRPr="00EC5B04">
              <w:t>2.</w:t>
            </w:r>
            <w:r w:rsidRPr="00EC5B04">
              <w:tab/>
            </w:r>
            <w:r w:rsidRPr="00EC5B04">
              <w:rPr>
                <w:b/>
                <w:i/>
              </w:rPr>
              <w:t>Vid användning av privat teknik för distribuerade liggare ska</w:t>
            </w:r>
            <w:r w:rsidRPr="00EC5B04">
              <w:t xml:space="preserve"> en </w:t>
            </w:r>
            <w:r w:rsidRPr="00EC5B04">
              <w:rPr>
                <w:b/>
                <w:i/>
              </w:rPr>
              <w:t>enhet</w:t>
            </w:r>
            <w:r w:rsidRPr="00EC5B04">
              <w:t xml:space="preserve"> som driver ett DLT-avvecklingssystem för värdepapper och en </w:t>
            </w:r>
            <w:r w:rsidRPr="00EC5B04">
              <w:rPr>
                <w:b/>
                <w:i/>
              </w:rPr>
              <w:t>enhet</w:t>
            </w:r>
            <w:r w:rsidRPr="00EC5B04">
              <w:t xml:space="preserve"> som driver en DLT-MTF-plattform som begär ett undantag från artikel 3.2 i förordning (EU) nr 909/2014 fastställa reglerna för hur den DLT de driver ska fungera, inbegripet regler för tillträde till tekniken för distribuerade liggare, deltagande vad gäller valideringsnoder, hantering av eventuella intressekonflikter och riskhantering (även riskreducerande åtgärder).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 och teknikneutralitet i förhållande till proprietär och offentlig teknik för distribuerade liggare.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lastRenderedPageBreak/>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En värdepapperscentral som driver ett </w:t>
            </w:r>
            <w:r w:rsidRPr="00EC5B04">
              <w:rPr>
                <w:b/>
                <w:i/>
              </w:rPr>
              <w:t>DLT-avvecklingssystem för värdepapper</w:t>
            </w:r>
            <w:r w:rsidRPr="00EC5B04">
              <w:t xml:space="preserve"> och ett värdepappersföretag eller en marknadsoperatör som driver en DLT-MTF-plattform som begär ett undantag från artikel 3.2 i förordning (EU) nr 909/2014 ska fastställa reglerna för hur den DLT de </w:t>
            </w:r>
            <w:r w:rsidRPr="00EC5B04">
              <w:rPr>
                <w:b/>
                <w:i/>
              </w:rPr>
              <w:t>driver</w:t>
            </w:r>
            <w:r w:rsidRPr="00EC5B04">
              <w:t xml:space="preserve"> ska fungera, inbegripet regler för tillträde till tekniken för distribuerade liggare, deltagande vad gäller valideringsnoder, hantering av eventuella intressekonflikter och riskhantering (även riskreducerande åtgärder).</w:t>
            </w:r>
          </w:p>
        </w:tc>
        <w:tc>
          <w:tcPr>
            <w:tcW w:w="4876" w:type="dxa"/>
          </w:tcPr>
          <w:p w:rsidR="00EC5B04" w:rsidRPr="00EC5B04" w:rsidRDefault="00EC5B04" w:rsidP="00EC5B04">
            <w:pPr>
              <w:pStyle w:val="Normal6a"/>
            </w:pPr>
            <w:r w:rsidRPr="00EC5B04">
              <w:t>2.</w:t>
            </w:r>
            <w:r w:rsidRPr="00EC5B04">
              <w:tab/>
              <w:t xml:space="preserve">En värdepapperscentral som driver ett </w:t>
            </w:r>
            <w:r w:rsidRPr="00EC5B04">
              <w:rPr>
                <w:b/>
                <w:i/>
              </w:rPr>
              <w:t>DLT-SSS-system</w:t>
            </w:r>
            <w:r w:rsidRPr="00EC5B04">
              <w:t xml:space="preserve"> och ett värdepappersföretag eller en marknadsoperatör som driver en DLT-MTF-plattform som begär ett undantag från artikel 3.2 i förordning (EU) nr 909/2014 ska fastställa </w:t>
            </w:r>
            <w:r w:rsidRPr="00EC5B04">
              <w:rPr>
                <w:b/>
                <w:i/>
              </w:rPr>
              <w:t>eller, i tillämpliga fall, dokumentera</w:t>
            </w:r>
            <w:r w:rsidRPr="00EC5B04">
              <w:t xml:space="preserve"> reglerna för hur den DLT de </w:t>
            </w:r>
            <w:r w:rsidRPr="00EC5B04">
              <w:rPr>
                <w:b/>
                <w:i/>
              </w:rPr>
              <w:t>använder</w:t>
            </w:r>
            <w:r w:rsidRPr="00EC5B04">
              <w:t xml:space="preserve"> ska fungera, inbegripet regler för tillträde till tekniken för distribuerade liggare, deltagande vad gäller valideringsnoder, hantering av eventuella intressekonflikter och riskhantering (även riskreducerande åtgärder).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 och en formulering som återspeglar en mer teknikneutral syn på användning av DLT.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En värdepapperscentral som driver ett </w:t>
            </w:r>
            <w:r w:rsidRPr="00EC5B04">
              <w:rPr>
                <w:b/>
                <w:i/>
              </w:rPr>
              <w:t>DLT-avvecklingssystem för värdepapper</w:t>
            </w:r>
            <w:r w:rsidRPr="00EC5B04">
              <w:t xml:space="preserve"> och ett värdepappersföretag eller en marknadsoperatör som driver </w:t>
            </w:r>
            <w:r w:rsidRPr="00EC5B04">
              <w:rPr>
                <w:b/>
                <w:i/>
              </w:rPr>
              <w:t>en DLT-MTF-plattform</w:t>
            </w:r>
            <w:r w:rsidRPr="00EC5B04">
              <w:t xml:space="preserve"> som begär ett undantag från artikel 3.2 i förordning (EU) nr 909/2014 ska fastställa </w:t>
            </w:r>
            <w:r w:rsidRPr="00EC5B04">
              <w:rPr>
                <w:b/>
                <w:i/>
              </w:rPr>
              <w:t xml:space="preserve">reglerna för hur den DLT de driver ska fungera, inbegripet regler för tillträde till tekniken för distribuerade liggare, deltagande vad gäller valideringsnoder, hantering av eventuella intressekonflikter och </w:t>
            </w:r>
            <w:r w:rsidRPr="00EC5B04">
              <w:rPr>
                <w:b/>
                <w:i/>
              </w:rPr>
              <w:lastRenderedPageBreak/>
              <w:t>riskhantering (även riskreducerande åtgärder)</w:t>
            </w:r>
            <w:r w:rsidRPr="00EC5B04">
              <w:t>.</w:t>
            </w:r>
          </w:p>
        </w:tc>
        <w:tc>
          <w:tcPr>
            <w:tcW w:w="4876" w:type="dxa"/>
          </w:tcPr>
          <w:p w:rsidR="00EC5B04" w:rsidRPr="00EC5B04" w:rsidRDefault="00EC5B04" w:rsidP="00EC5B04">
            <w:pPr>
              <w:pStyle w:val="Normal6a"/>
            </w:pPr>
            <w:r w:rsidRPr="00EC5B04">
              <w:lastRenderedPageBreak/>
              <w:t>2.</w:t>
            </w:r>
            <w:r w:rsidRPr="00EC5B04">
              <w:tab/>
              <w:t xml:space="preserve">En värdepapperscentral som driver ett </w:t>
            </w:r>
            <w:r w:rsidRPr="00EC5B04">
              <w:rPr>
                <w:b/>
                <w:i/>
              </w:rPr>
              <w:t>DLT-SSS-system</w:t>
            </w:r>
            <w:r w:rsidRPr="00EC5B04">
              <w:t xml:space="preserve"> och ett värdepappersföretag eller en marknadsoperatör som driver </w:t>
            </w:r>
            <w:r w:rsidRPr="00EC5B04">
              <w:rPr>
                <w:b/>
                <w:i/>
              </w:rPr>
              <w:t>ett DLT-TSS-system</w:t>
            </w:r>
            <w:r w:rsidRPr="00EC5B04">
              <w:t xml:space="preserve"> som begär ett undantag från artikel 3.2 i förordning (EU) nr 909/2014 ska fastställa </w:t>
            </w:r>
            <w:r w:rsidRPr="00EC5B04">
              <w:rPr>
                <w:b/>
                <w:i/>
              </w:rPr>
              <w:t>eller, i tillämpliga fall, dokumentera</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Genom ändringsförslaget omstruktureras artikel 6.2. Dessutom tilläggs att ur ett tillsynsperspektiv bör uppgifter om slutgiltig avveckling samt insolvensrisker och relevanta riskreducerande åtgärder specificeras och lämnas ut till deltagarna i DLT-marknadsinfrastrukturerna.</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 – led 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(a)</w:t>
            </w:r>
            <w:r w:rsidRPr="00EC5B04">
              <w:tab/>
            </w:r>
            <w:r w:rsidRPr="00EC5B04">
              <w:rPr>
                <w:b/>
                <w:i/>
              </w:rPr>
              <w:t>reglerna för hur den DLT de driver ska fungera, inbegripet regler för tillträde till tekniken för distribuerade liggare, deltagande vad gäller valideringsnoder, hantering av eventuella intressekonflikter och riskhantering (även riskreducerande åtgärder), och</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Genom ändringsförslaget omstruktureras artikel 6.2. Dessutom tilläggs att ur ett tillsynsperspektiv bör uppgifter om slutgiltig avveckling samt insolvensrisker och relevanta riskreducerande åtgärder specificeras och lämnas ut till deltagarna i DLT-marknadsinfrastrukturerna.</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 – led b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(b)</w:t>
            </w:r>
            <w:r w:rsidRPr="00EC5B04">
              <w:tab/>
            </w:r>
            <w:r w:rsidRPr="00EC5B04">
              <w:rPr>
                <w:b/>
                <w:i/>
              </w:rPr>
              <w:t>åtgärder för att reducera insolvensrisker, i fall där åtgärder för skydd mot insolvens enligt direktiv 98/26/EG inte är tillämpliga.</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Genom ändringsförslaget omstruktureras artikel 6.2. Dessutom tilläggs att ur ett tillsynsperspektiv bör uppgifter om slutgiltig avveckling samt insolvensrisker och relevanta riskreducerande åtgärder specificeras och lämnas ut till deltagarna i DLT-marknadsinfrastrukturerna.</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385</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2a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2a.</w:t>
            </w:r>
            <w:r w:rsidRPr="00EC5B04">
              <w:tab/>
            </w:r>
            <w:r w:rsidRPr="00EC5B04">
              <w:rPr>
                <w:b/>
                <w:i/>
              </w:rPr>
              <w:t>Om en enhet som driver ett DLT-avvecklingssystem för värdepapper och en enhet som driver en DLT-MTF-plattform använder en offentlig teknik för distribuerade liggare och begär ett undantag från artikel 3.2 i förordning (EU) nr 909/2014 ska de för de relevanta behöriga myndigheterna ge en korrekt beskrivning av hur den teknik för distribuerad liggare som de använder fungerar, hur de hanterar potentiella intressekonflikter samt riskhanteringsåtgärder.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 och teknikneutralitet i förhållande till proprietär och offentlig teknik för distribuerade liggare.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386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3</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Operatörer av DLT-marknadsinfrastrukturer ska på sin webbplats tillhandahålla tydlig och otvetydig information till sina medlemmar, deltagare, emittenter och kunder om hur de utför sina funktioner, tjänster och verksamheter och om hur detta utförande av funktioner, tjänster och verksamheter skiljer sig från en MTF-plattform eller ett avvecklingssystem för värdepapper. Denna information ska även omfatta vilken typ av teknik för distribuerade liggare som används.</w:t>
            </w:r>
          </w:p>
        </w:tc>
        <w:tc>
          <w:tcPr>
            <w:tcW w:w="4876" w:type="dxa"/>
          </w:tcPr>
          <w:p w:rsidR="00EC5B04" w:rsidRPr="00EC5B04" w:rsidRDefault="00EC5B04" w:rsidP="00EC5B04">
            <w:pPr>
              <w:pStyle w:val="Normal6a"/>
            </w:pPr>
            <w:r w:rsidRPr="00EC5B04">
              <w:t>3.</w:t>
            </w:r>
            <w:r w:rsidRPr="00EC5B04">
              <w:tab/>
              <w:t xml:space="preserve">Operatörer av DLT-marknadsinfrastrukturer ska på sin webbplats tillhandahålla tydlig och otvetydig information till sina medlemmar, deltagare, emittenter och kunder om hur de utför sina funktioner, tjänster och verksamheter och om hur detta utförande av funktioner, tjänster och verksamheter skiljer sig från en MTF-plattform eller ett avvecklingssystem för värdepapper. Denna information ska även omfatta vilken typ av teknik för distribuerade liggare som används. </w:t>
            </w:r>
            <w:r w:rsidRPr="00EC5B04">
              <w:rPr>
                <w:b/>
                <w:i/>
              </w:rPr>
              <w:t xml:space="preserve">Vidare, eftersom fysiska personer kan delta direkt i DLT-marknadsinfrastrukturer, om betalningsdelen i transaktionerna med överförbara värdepapper med teknik för distribuerade liggare skulle ske i bokföringen för en person som inte är ett licensierat kreditinstitut, skulle detta få till följd att kassakonton som innehas av fysiska personer och av juridiska personer som t.ex. mikroföretag och små och medelstora företag med DLT-marknadsinfrastrukturer inte skulle gynnas av insättningsgarantisystemets skydd enligt Europaparlamentets och rådets direktiv 2014/49/EU (direktivet om insättningsgarantisystem) och av prioriteringen av insättaren enligt Europaparlamentets och rådets direktiv 2014/59/EU (direktivet om inrättande av en ram för återhämtning och resolution av kreditinstitut och värdepappersföretag). Direktivet om insättningsgarantisystem och prioriteringen av insättaren enligt direktivet om inrättande av en ram för återhämtning och resolution av kreditinstitut och värdepappersföretag gäller endast för insättningar i form av en </w:t>
            </w:r>
            <w:r w:rsidRPr="00EC5B04">
              <w:rPr>
                <w:b/>
                <w:i/>
              </w:rPr>
              <w:lastRenderedPageBreak/>
              <w:t>kreditbalans som är ett resultat av att medel lämnas på ett konto eller av tillfälliga situationer efter normala banktransaktioner och som ett kreditinstitut är skyldigt att återbetala. I detta sammanhang bör marknadsinfrastrukturerna med teknik för distribuerade liggare uttryckligen visa deltagarna att de inte är skyddade enligt de relevanta bestämmelserna i direktivet om insättningsgarantisystem och direktivet om inrättande av en ram för återhämtning och resolution av kreditinstitut och värdepappersföretag.</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Baserat på punkt 3.3.9 i ECB:s yttrande om teknik för distribuerade liggare av den 28 april är det av yttersta vikt i en anda av förstärkt investerarskydd, marknadsintegritet och bestämmelser om finansiell stabilitet, att för marknadsinfrastrukturer med teknik för distribuerade liggare tydliggöra skyldigheten att uppge alla fall då insättningsgarantisystem kanske inte gäller. 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387</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Eva Kaili</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4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Operatörer av DLT-marknadsinfrastrukturer ska ha ett särskilt förfarande för operativa risker att tillämpa på de risker som sammanhänger med användandet av en teknik för distribuerade liggare och kryptotillgångar samt ett förfarande för att hantera dessa risker om de verkligen inträffar.</w:t>
            </w:r>
          </w:p>
        </w:tc>
        <w:tc>
          <w:tcPr>
            <w:tcW w:w="4876" w:type="dxa"/>
          </w:tcPr>
          <w:p w:rsidR="00EC5B04" w:rsidRPr="00EC5B04" w:rsidRDefault="00EC5B04" w:rsidP="00EC5B04">
            <w:pPr>
              <w:pStyle w:val="Normal6a"/>
            </w:pPr>
            <w:r w:rsidRPr="00EC5B04">
              <w:t xml:space="preserve">Operatörer av DLT-marknadsinfrastrukturer ska ha ett särskilt förfarande för </w:t>
            </w:r>
            <w:r w:rsidRPr="00EC5B04">
              <w:rPr>
                <w:b/>
                <w:i/>
              </w:rPr>
              <w:t>hantering av</w:t>
            </w:r>
            <w:r w:rsidRPr="00EC5B04">
              <w:t xml:space="preserve"> operativa risker att tillämpa på de risker som sammanhänger med användandet av en teknik för distribuerade liggare och kryptotillgångar samt ett förfarande för att hantera dessa risker om de verkligen inträffar.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lastRenderedPageBreak/>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 för förtydligande.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388</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Sven Giegold</w:t>
      </w:r>
      <w:r w:rsidRPr="00EC5B04">
        <w:rPr>
          <w:rStyle w:val="HideTWBExt"/>
          <w:b w:val="0"/>
        </w:rPr>
        <w:t>&lt;/Members&gt;</w:t>
      </w:r>
    </w:p>
    <w:p w:rsidR="00EC5B04" w:rsidRPr="00EC5B04" w:rsidRDefault="00EC5B04" w:rsidP="00EC5B04">
      <w:r w:rsidRPr="00EC5B04">
        <w:rPr>
          <w:rStyle w:val="HideTWBExt"/>
        </w:rPr>
        <w:t>&lt;AuNomDe&gt;</w:t>
      </w:r>
      <w:r w:rsidRPr="00EC5B04">
        <w:rPr>
          <w:rStyle w:val="HideTWBInt"/>
        </w:rPr>
        <w:t>{Greens/EFA}</w:t>
      </w:r>
      <w:r w:rsidRPr="00EC5B04">
        <w:t>för Verts/ALE-gruppen</w:t>
      </w:r>
      <w:r w:rsidRPr="00EC5B04">
        <w:rPr>
          <w:rStyle w:val="HideTWBExt"/>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5 – stycke 3</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De övergripande it- och cyberarrangemang som avses i punkt 4 ska säkerställa att de berörda medlen, säkerheterna och DLT-överlåtbara värdepappren, samt metoderna för tillträde till dessa tillgångar, är skyddade från risker för obehörigt tillträde, hackande, försämring, förlust, cyberattacker </w:t>
            </w:r>
            <w:r w:rsidRPr="00EC5B04">
              <w:rPr>
                <w:b/>
                <w:i/>
              </w:rPr>
              <w:t>och</w:t>
            </w:r>
            <w:r w:rsidRPr="00EC5B04">
              <w:t xml:space="preserve"> stöld.</w:t>
            </w:r>
          </w:p>
        </w:tc>
        <w:tc>
          <w:tcPr>
            <w:tcW w:w="4876" w:type="dxa"/>
          </w:tcPr>
          <w:p w:rsidR="00EC5B04" w:rsidRPr="00EC5B04" w:rsidRDefault="00EC5B04" w:rsidP="00EC5B04">
            <w:pPr>
              <w:pStyle w:val="Normal6a"/>
            </w:pPr>
            <w:r w:rsidRPr="00EC5B04">
              <w:t>De övergripande it- och cyberarrangemang som avses i punkt 4 ska säkerställa att de berörda medlen, säkerheterna och DLT-överlåtbara värdepappren, samt metoderna för tillträde till dessa tillgångar, är skyddade från risker för obehörigt tillträde, hackande, försämring, förlust, cyberattacker</w:t>
            </w:r>
            <w:r w:rsidRPr="00EC5B04">
              <w:rPr>
                <w:b/>
                <w:i/>
              </w:rPr>
              <w:t>,</w:t>
            </w:r>
            <w:r w:rsidRPr="00EC5B04">
              <w:t xml:space="preserve"> stöld</w:t>
            </w:r>
            <w:r w:rsidRPr="00EC5B04">
              <w:rPr>
                <w:b/>
                <w:i/>
              </w:rPr>
              <w:t>, bedrägeri, försummelse eller andra allvarliga driftstörningar</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389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5 – stycke 3a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 xml:space="preserve">Operatören av en DLT-marknadsinfrastruktur ska vara ansvarig inför sina kunder för eventuell förlust av medel, säkerheter och DLT-överlåtbara värdepapper eller av metoder för tillträde till sådana tillgångar till följd av obehörigt tillträde, hackande, försämring, förlust, cyberattacker eller stöld eller försummelse eller allvarliga funktionsfel upp till ett belopp som inte överstiger marknadsvärdet på de förlorade </w:t>
            </w:r>
            <w:r w:rsidRPr="00EC5B04">
              <w:rPr>
                <w:b/>
                <w:i/>
              </w:rPr>
              <w:lastRenderedPageBreak/>
              <w:t>tillgångarna.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Operatören av en DLT-marknadsinfrastruktur ska fastställa transparenta och lämpliga arrangemang för att garantera investerarskydd och förse kunderna med mekanismer för hantering av klagomål och förfaranden för kompensation eller ersättning i händelse av negativa effekter för investerare till följd av tidigare nämnda allvarliga funktionsfel eller av upphörande av verksamheten pga. någon av de omständigheter som avses i artikel 7.6 eller artikel 8.6, beroende på vad som är tillämpligt.</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Operatören av en DLT-marknadsinfrastruktur ska ha tillräckliga tillsynsregler i form av en kapitalbas eller en försäkring mot ansvarsskyldighet till följd av skador som åsamkats dennes kunder till följd av någon av ovannämnda funktionsfel, och operatören ska garantera investerarskydd.</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390</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6</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6.</w:t>
            </w:r>
            <w:r w:rsidRPr="00EC5B04">
              <w:tab/>
              <w:t xml:space="preserve">Operatören av en DLT-marknadsinfrastruktur ska fastställa en tydlig, detaljerad och offentligt tillgänglig strategi för övergång eller avveckling av en specifik DLT-marknadsinfrastruktur (nedan kallad övergångsstrategin) som snabbt kan tas i bruk i det fall tillståndet eller något av de undantag som beviljats i enlighet med artiklarna 4 och 5 återkallas eller på annat sätt upphör, eller i det fall DLT-MTF-plattformen eller DLT-värdepappersavvecklingssystemet frivilligt </w:t>
            </w:r>
            <w:r w:rsidRPr="00EC5B04">
              <w:lastRenderedPageBreak/>
              <w:t>eller ofrivilligt upphör med sin verksamhet. Övergångsstrategin ska ange hur medlemmarna, deltagarna, emittenterna och kunderna ska behandlas vid ett sådant återkallande, upphörande eller upphörande av verksamhet. Övergångsstrategin ska kontinuerligt uppdateras, förutsatt att den behöriga myndighet som beviljat tillståndet till drift och de därmed sammanhängande undantagen i enlighet med artiklarna 4 och 5 på förhand gett sitt godkännande.</w:t>
            </w:r>
          </w:p>
        </w:tc>
        <w:tc>
          <w:tcPr>
            <w:tcW w:w="4876" w:type="dxa"/>
          </w:tcPr>
          <w:p w:rsidR="00EC5B04" w:rsidRPr="00EC5B04" w:rsidRDefault="00EC5B04" w:rsidP="00EC5B04">
            <w:pPr>
              <w:pStyle w:val="Normal6a"/>
            </w:pPr>
            <w:r w:rsidRPr="00EC5B04">
              <w:lastRenderedPageBreak/>
              <w:t>6.</w:t>
            </w:r>
            <w:r w:rsidRPr="00EC5B04">
              <w:tab/>
              <w:t>Operatören av en DLT-marknadsinfrastruktur ska fastställa en tydlig, detaljerad och offentligt tillgänglig strategi för övergång eller avveckling av en specifik DLT-marknadsinfrastruktur (nedan kallad övergångsstrategin)</w:t>
            </w:r>
            <w:r w:rsidRPr="00EC5B04">
              <w:rPr>
                <w:b/>
                <w:i/>
              </w:rPr>
              <w:t>, inbegripet dennes DLT-verksamhets övergång eller reversion till traditionella infrastrukturer,</w:t>
            </w:r>
            <w:r w:rsidRPr="00EC5B04">
              <w:t xml:space="preserve"> som snabbt kan tas i bruk i det fall tillståndet eller något av de undantag som beviljats i enlighet med artiklarna 4 och 5 återkallas eller på annat </w:t>
            </w:r>
            <w:r w:rsidRPr="00EC5B04">
              <w:lastRenderedPageBreak/>
              <w:t xml:space="preserve">sätt upphör, </w:t>
            </w:r>
            <w:r w:rsidRPr="00EC5B04">
              <w:rPr>
                <w:b/>
                <w:i/>
              </w:rPr>
              <w:t>eller de tröskelvärden som avses i denna förordning har uppnåtts</w:t>
            </w:r>
            <w:r w:rsidRPr="00EC5B04">
              <w:t xml:space="preserve"> eller i det fall DLT-MTF-plattformen eller DLT-värdepappersavvecklingssystemet frivilligt eller ofrivilligt upphör med sin verksamhet. Övergångsstrategin ska ange hur medlemmarna, deltagarna, emittenterna och kunderna ska behandlas vid ett sådant återkallande, upphörande eller upphörande av verksamhet. Övergångsstrategin ska kontinuerligt uppdateras, förutsatt att den behöriga myndighet som beviljat tillståndet till drift och de därmed sammanhängande undantagen i enlighet med artiklarna 4 och 5 på förhand gett sitt godkännande.</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 I alla händelser måste det finnas DLT-marknadsinfrastrukturer för att återgå till traditionella marknadsinfrastrukturer, enligt en tydlig strategi för utträde och reversion/omställning.</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391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6a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6a.</w:t>
            </w:r>
            <w:r w:rsidRPr="00EC5B04">
              <w:tab/>
            </w:r>
            <w:r w:rsidRPr="00EC5B04">
              <w:rPr>
                <w:b/>
                <w:i/>
              </w:rPr>
              <w:t>I fall där en DLT-marknadsinfrastruktur har fått tillstånd att verka med undantag, i enlighet med artikel 7.1 a och artikel 8.1 a, och inte har ansökt om tillstånd enligt direktiv 2014/65/EU eller enligt förordning (EU) nr 909/2014, ska övergångsstrategin inbegripa särskilda arrangemang med värdepapperscentraler som auktoriserats i enlighet med förordning (EU) nr 909/2014 för att garantera driftskontinuitet för deras medlemmars, deltagares, emittenters och kunders bästa.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Värdepapperscentraler som auktoriserats i enlighet med förordning (EU) nr 909/2014 ska erbjuda sig att ingå sådana avtal på ett icke-diskriminerande sätt mot en rimlig handelsavgift som baseras på faktiska kostnader.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392</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Antonio Maria Rinaldi, Francesca Donato, Valentino Grant, Marco Zanni, Gunnar Beck</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6 – punkt 6a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6a.</w:t>
            </w:r>
            <w:r w:rsidRPr="00EC5B04">
              <w:tab/>
            </w:r>
            <w:r w:rsidRPr="00EC5B04">
              <w:rPr>
                <w:b/>
                <w:i/>
              </w:rPr>
              <w:t>I den mån verksamheten för att DLT-marknadens infrastrukturer ska fungera innefattar behandling av personuppgifter måste den uppfylla minst ett av de båda villkoren i punkterna b) och c) i artikel 6 i förordning (EU) 2016/67.</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{IT}</w:t>
      </w:r>
      <w:r w:rsidRPr="00EC5B04">
        <w:rPr>
          <w:lang w:val="en-GB"/>
        </w:rPr>
        <w:t>it</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393</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1.</w:t>
            </w:r>
            <w:r w:rsidRPr="00EC5B04">
              <w:tab/>
            </w:r>
            <w:r w:rsidRPr="00EC5B04">
              <w:rPr>
                <w:b/>
                <w:i/>
              </w:rPr>
              <w:t>En juridisk person som antingen auktoriserats som värdepappersföretag eller att driva en reglerad marknad i enlighet med direktiv 2014/65/EU kan ansöka om ett specifikt tillstånd att driva en DLT-multilateral handelsplattform i enlighet med denna förordning.</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pPr>
        <w:pStyle w:val="AmJustTitle"/>
      </w:pPr>
      <w:r w:rsidRPr="00EC5B04">
        <w:rPr>
          <w:rStyle w:val="HideTWBExt"/>
          <w:i w:val="0"/>
        </w:rPr>
        <w:lastRenderedPageBreak/>
        <w:t>&lt;TitreJust&gt;</w:t>
      </w:r>
      <w:r w:rsidRPr="00EC5B04">
        <w:t>Motivering</w:t>
      </w:r>
      <w:r w:rsidRPr="00EC5B04">
        <w:rPr>
          <w:rStyle w:val="HideTWBExt"/>
          <w:i w:val="0"/>
        </w:rPr>
        <w:t>&lt;/TitreJust&gt;</w:t>
      </w:r>
    </w:p>
    <w:p w:rsidR="00EC5B04" w:rsidRPr="00EC5B04" w:rsidRDefault="00EC5B04" w:rsidP="00EC5B04">
      <w:pPr>
        <w:pStyle w:val="AmJustText"/>
      </w:pPr>
      <w:r w:rsidRPr="00EC5B04">
        <w:t>Pilotordningen är öppen för nya deltagare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394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1a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1a.</w:t>
            </w:r>
            <w:r w:rsidRPr="00EC5B04">
              <w:tab/>
            </w:r>
            <w:r w:rsidRPr="00EC5B04">
              <w:rPr>
                <w:b/>
                <w:i/>
              </w:rPr>
              <w:t>Genom undantag från punkt 1 i denna artikel får en juridisk person som inte auktoriserats som värdepappersföretag i enlighet med direktiv 2014/65/EU ansöka om specifikt tillstånd att driva en DLT-MTF-plattform i enlighet med punkt 2 i denna artikel förutsatt att den uppfyller de auktorisationskrav och alla andra skyldigheter som fastställs i direktiv 2014/65/EU än de krav som den sökande har beviljats undantag från enligt denna förordning.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395</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1a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1a.</w:t>
            </w:r>
            <w:r w:rsidRPr="00EC5B04">
              <w:tab/>
            </w:r>
            <w:r w:rsidRPr="00EC5B04">
              <w:rPr>
                <w:b/>
                <w:i/>
              </w:rPr>
              <w:t xml:space="preserve">Om en juridisk person ansöker om auktorisation som marknadsoperatör eller värdepappersföretag i enlighet med direktiv 2014/65/EU och samtidigt ansöker om ett specifikt tillstånd i enlighet med denna artikel, enbart i syfte att driva en DLT-MTF-plattform, ska den behöriga myndigheten inte bedöma efterlevnaden av kraven i direktiv 2014/65/EU med </w:t>
            </w:r>
            <w:r w:rsidRPr="00EC5B04">
              <w:rPr>
                <w:b/>
                <w:i/>
              </w:rPr>
              <w:lastRenderedPageBreak/>
              <w:t>avseende på vilka den sökande har begärt och beviljats ett undantag i enlighet med artikel 4 i denna förordning.</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396</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2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I tillämpliga fall, hur </w:t>
            </w:r>
            <w:r w:rsidRPr="00EC5B04">
              <w:rPr>
                <w:b/>
                <w:i/>
              </w:rPr>
              <w:t>dess proprietära DLT</w:t>
            </w:r>
            <w:r w:rsidRPr="00EC5B04">
              <w:t xml:space="preserve"> fungerar i enlighet med vad som anges i artikel 6.2.</w:t>
            </w:r>
          </w:p>
        </w:tc>
        <w:tc>
          <w:tcPr>
            <w:tcW w:w="4876" w:type="dxa"/>
          </w:tcPr>
          <w:p w:rsidR="00EC5B04" w:rsidRPr="00EC5B04" w:rsidRDefault="00EC5B04" w:rsidP="00EC5B04">
            <w:pPr>
              <w:pStyle w:val="Normal6a"/>
            </w:pPr>
            <w:r w:rsidRPr="00EC5B04">
              <w:t>(c)</w:t>
            </w:r>
            <w:r w:rsidRPr="00EC5B04">
              <w:tab/>
              <w:t xml:space="preserve">I tillämpliga fall, hur </w:t>
            </w:r>
            <w:r w:rsidRPr="00EC5B04">
              <w:rPr>
                <w:b/>
                <w:i/>
              </w:rPr>
              <w:t>den DLT som använts</w:t>
            </w:r>
            <w:r w:rsidRPr="00EC5B04">
              <w:t xml:space="preserve"> fungerar i enlighet med vad som anges i artikel 6.2.</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Strykningen syftar till att anta en mer teknikneutral approach och till att göra det möjligt för DLT-marknadsinfrastrukturer att även använda offentlig eller konsortiumbaserad teknik för distribuerade liggare, som för närvarande används i många EU-pilotprojekt (t.ex. emission av obligationer på offentlig teknik för distribuerade liggare Société Générale Forge). Oavsett vilken teknik för distribuerade liggare som används bör ansvarsskyldigheten för hur tekniken fungerar fortsatt ligga hos DLT-marknadsinfrastrukturen.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397</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2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I tillämpliga fall, hur </w:t>
            </w:r>
            <w:r w:rsidRPr="00EC5B04">
              <w:rPr>
                <w:b/>
                <w:i/>
              </w:rPr>
              <w:t>dess proprietära DLT</w:t>
            </w:r>
            <w:r w:rsidRPr="00EC5B04">
              <w:t xml:space="preserve"> fungerar i enlighet med vad som anges i artikel 6.2.</w:t>
            </w:r>
          </w:p>
        </w:tc>
        <w:tc>
          <w:tcPr>
            <w:tcW w:w="4876" w:type="dxa"/>
          </w:tcPr>
          <w:p w:rsidR="00EC5B04" w:rsidRPr="00EC5B04" w:rsidRDefault="00EC5B04" w:rsidP="00EC5B04">
            <w:pPr>
              <w:pStyle w:val="Normal6a"/>
            </w:pPr>
            <w:r w:rsidRPr="00EC5B04">
              <w:t>(c)</w:t>
            </w:r>
            <w:r w:rsidRPr="00EC5B04">
              <w:tab/>
              <w:t xml:space="preserve">I tillämpliga fall, hur </w:t>
            </w:r>
            <w:r w:rsidRPr="00EC5B04">
              <w:rPr>
                <w:b/>
                <w:i/>
              </w:rPr>
              <w:t>tekniken för distribuerade liggare</w:t>
            </w:r>
            <w:r w:rsidRPr="00EC5B04">
              <w:t xml:space="preserve"> fungerar i enlighet med vad som anges i artikel 6.2.</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lastRenderedPageBreak/>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398</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nb-NO"/>
        </w:rPr>
      </w:pPr>
      <w:r w:rsidRPr="00EC5B04">
        <w:rPr>
          <w:rStyle w:val="HideTWBExt"/>
          <w:b w:val="0"/>
          <w:lang w:val="nb-NO"/>
        </w:rPr>
        <w:t>&lt;Article&gt;</w:t>
      </w:r>
      <w:r w:rsidRPr="00EC5B04">
        <w:rPr>
          <w:lang w:val="nb-NO"/>
        </w:rPr>
        <w:t>Artikel 7 – punkt 2 – led da (nytt)</w:t>
      </w:r>
      <w:r w:rsidRPr="00EC5B04">
        <w:rPr>
          <w:rStyle w:val="HideTWBExt"/>
          <w:b w:val="0"/>
          <w:lang w:val="nb-N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nb-NO"/>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(da)</w:t>
            </w:r>
            <w:r w:rsidRPr="00EC5B04">
              <w:tab/>
            </w:r>
            <w:r w:rsidRPr="00EC5B04">
              <w:rPr>
                <w:b/>
                <w:i/>
              </w:rPr>
              <w:t>Bevis för att den sökande har tillräckliga tillsynsregler för att uppfylla sina förpliktelser och kompensera sina kunder i händelse av ett allvarligt funktionsfel i tekniken för distribuerade liggare, i enlighet med artikel 6.5 b.</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399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2 – led ea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(ea)</w:t>
            </w:r>
            <w:r w:rsidRPr="00EC5B04">
              <w:tab/>
            </w:r>
            <w:r w:rsidRPr="00EC5B04">
              <w:rPr>
                <w:b/>
                <w:i/>
              </w:rPr>
              <w:t>En beskrivning av arrangemangen för att garantera investerarskyddet och mekanismerna för att hantera klagomål och ersättning till konsumenterna, i enlighet med artikel 6a (ny).</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400</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2 – led g</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(g)</w:t>
            </w:r>
            <w:r w:rsidRPr="00EC5B04">
              <w:tab/>
              <w:t xml:space="preserve">De undantag som begärs i enlighet med artikel 4, motiveringen för varje </w:t>
            </w:r>
            <w:r w:rsidRPr="00EC5B04">
              <w:lastRenderedPageBreak/>
              <w:t>begärt undantag, eventuella föreslagna kompensationsåtgärder och de planerade metoderna för att uppfylla de villkor som är knutna till undantag enligt artikel 4.</w:t>
            </w:r>
          </w:p>
        </w:tc>
        <w:tc>
          <w:tcPr>
            <w:tcW w:w="4876" w:type="dxa"/>
          </w:tcPr>
          <w:p w:rsidR="00EC5B04" w:rsidRPr="00EC5B04" w:rsidRDefault="00EC5B04" w:rsidP="00EC5B04">
            <w:pPr>
              <w:pStyle w:val="Normal6a"/>
            </w:pPr>
            <w:r w:rsidRPr="00EC5B04">
              <w:lastRenderedPageBreak/>
              <w:t>(g)</w:t>
            </w:r>
            <w:r w:rsidRPr="00EC5B04">
              <w:tab/>
              <w:t xml:space="preserve">De undantag som begärs i enlighet med artikel 4, motiveringen för varje </w:t>
            </w:r>
            <w:r w:rsidRPr="00EC5B04">
              <w:lastRenderedPageBreak/>
              <w:t xml:space="preserve">begärt undantag, eventuella föreslagna kompensationsåtgärder </w:t>
            </w:r>
            <w:r w:rsidRPr="00EC5B04">
              <w:rPr>
                <w:b/>
                <w:i/>
              </w:rPr>
              <w:t>eller korrigerande åtgärder</w:t>
            </w:r>
            <w:r w:rsidRPr="00EC5B04">
              <w:t xml:space="preserve"> och de planerade metoderna för att uppfylla de villkor som är knutna till undantag enligt artikel 4.</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Innan hemmedlemsstatens behöriga myndighet fattar beslut om en ansökan om ett specifikt tillstånd att driva en DLT-MTF-plattform i enlighet med denna förordning ska den underrätta Esma om detta och lämna all relevant information om DLT-MTF-plattformen till Esma, jämte en redogörelse för de begärda undantagen och motiveringen för dessa och eventuella kompensationsåtgärder som föreslagits av sökanden eller som krävs av den behöriga myndigheten.</w:t>
            </w:r>
          </w:p>
        </w:tc>
        <w:tc>
          <w:tcPr>
            <w:tcW w:w="4876" w:type="dxa"/>
          </w:tcPr>
          <w:p w:rsidR="00EC5B04" w:rsidRPr="00EC5B04" w:rsidRDefault="00EC5B04" w:rsidP="00EC5B04">
            <w:pPr>
              <w:pStyle w:val="Normal6a"/>
            </w:pPr>
            <w:r w:rsidRPr="00EC5B04">
              <w:t>3.</w:t>
            </w:r>
            <w:r w:rsidRPr="00EC5B04">
              <w:tab/>
              <w:t>Innan hemmedlemsstatens behöriga myndighet fattar beslut om en ansökan om ett specifikt tillstånd att driva en DLT-MTF-plattform i enlighet med denna förordning ska den underrätta Esma om detta och lämna all relevant information om DLT-MTF-plattformen</w:t>
            </w:r>
            <w:r w:rsidRPr="00EC5B04">
              <w:rPr>
                <w:b/>
                <w:i/>
              </w:rPr>
              <w:t>, i händelse av en ansökan från ett kreditinstitut, till dess tillsynsmyndighet, inbegripet ECB för betydande kreditinstitut och, i samtliga fall,</w:t>
            </w:r>
            <w:r w:rsidRPr="00EC5B04">
              <w:t xml:space="preserve"> till Esma, jämte en redogörelse för de begärda undantagen och motiveringen för dessa och eventuella kompensationsåtgärder </w:t>
            </w:r>
            <w:r w:rsidRPr="00EC5B04">
              <w:rPr>
                <w:b/>
                <w:i/>
              </w:rPr>
              <w:t>eller korrigerande åtgärder</w:t>
            </w:r>
            <w:r w:rsidRPr="00EC5B04">
              <w:t xml:space="preserve"> som föreslagits av sökanden eller som krävs av den behöriga myndigheten. </w:t>
            </w:r>
            <w:r w:rsidRPr="00EC5B04">
              <w:rPr>
                <w:b/>
                <w:i/>
              </w:rPr>
              <w:t xml:space="preserve">Dessutom ska hemmedlemsstatens behöriga myndighet, om en sökande avser tillhandahålla någon av de huvudtjänster som förtecknas i avsnitt A i bilagan till förordning (EU) nr 909/2014, innan beslut fattas om en ansökan för ett specifikt tillstånd att driva en DLT-MTF-plattform i enlighet med denna förordning, översända all information i ansökan till de relevanta myndigheter som specificeras i artikel 12 i förordning (EU) </w:t>
            </w:r>
            <w:r w:rsidRPr="00EC5B04">
              <w:rPr>
                <w:b/>
                <w:i/>
              </w:rPr>
              <w:lastRenderedPageBreak/>
              <w:t>nr 909/2014 och samråda med de myndigheterna om egenskaperna hos det avvecklingssystem för värdepapper som drivs av den sökande. En relevant myndighet får inom tre månader från mottagandet av informationen från den behöriga myndigheten framföra sina synpunkter till den behöriga myndigheten.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kreditinstitut bör de nationella behöriga myndigheterna och ECB informeras om bedömningsprocessen. Dessutom bör en operatör av en DLT-MTF-plattforms tillhandahållande av väsentliga värdepapperscentralstjänster kräva en bedömning av de relevanta myndigheterna, inbegripet ECBS-centralbanker, i enlighet med artiklarna 16 och 17 i förordning (EU) nr 909/2014. Detta krav behandlas indirekt genom införandet av DLT-TSS-konceptet. Det är dock relevant att specificera det ytterligare i detta avsnitt.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Innan hemmedlemsstatens behöriga myndighet fattar beslut om en ansökan om ett specifikt tillstånd att driva en DLT-MTF-plattform i enlighet med denna förordning ska den underrätta Esma om detta och lämna all relevant information om DLT-MTF-plattformen till Esma, jämte en redogörelse för de begärda undantagen och motiveringen för dessa och eventuella kompensationsåtgärder som föreslagits av sökanden eller som krävs av den behöriga myndigheten.</w:t>
            </w:r>
          </w:p>
        </w:tc>
        <w:tc>
          <w:tcPr>
            <w:tcW w:w="4876" w:type="dxa"/>
          </w:tcPr>
          <w:p w:rsidR="00EC5B04" w:rsidRPr="00EC5B04" w:rsidRDefault="00EC5B04" w:rsidP="00EC5B04">
            <w:pPr>
              <w:pStyle w:val="Normal6a"/>
            </w:pPr>
            <w:r w:rsidRPr="00EC5B04">
              <w:t>3.</w:t>
            </w:r>
            <w:r w:rsidRPr="00EC5B04">
              <w:tab/>
              <w:t>Innan hemmedlemsstatens behöriga myndighet fattar beslut om en ansökan om ett specifikt tillstånd att driva en DLT-MTF-plattform i enlighet med denna förordning ska den underrätta Esma om detta och lämna all relevant information om DLT-MTF-plattformen</w:t>
            </w:r>
            <w:r w:rsidRPr="00EC5B04">
              <w:rPr>
                <w:b/>
                <w:i/>
              </w:rPr>
              <w:t>, i händelse av en ansökan från ett kreditinstitut, till dess tillsynsmyndighet, inbegripet ECB för betydande kreditinstitut och, i samtliga fall,</w:t>
            </w:r>
            <w:r w:rsidRPr="00EC5B04">
              <w:t xml:space="preserve"> till Esma, jämte en redogörelse för de begärda undantagen och motiveringen för dessa och eventuella kompensationsåtgärder som föreslagits av sökanden eller som krävs av den behöriga myndigheten. </w:t>
            </w:r>
            <w:r w:rsidRPr="00EC5B04">
              <w:rPr>
                <w:b/>
                <w:i/>
              </w:rPr>
              <w:t xml:space="preserve">Dessutom ska hemmedlemsstatens behöriga myndighet, </w:t>
            </w:r>
            <w:r w:rsidRPr="00EC5B04">
              <w:rPr>
                <w:b/>
                <w:i/>
              </w:rPr>
              <w:lastRenderedPageBreak/>
              <w:t>om en sökande avser tillhandahålla någon av de huvudtjänster som förtecknas i avsnitt A i bilagan till förordning (EU) nr 909/2014, innan beslut fattas om en ansökan för ett specifikt tillstånd att driva en DLT-MTF-plattform i enlighet med denna förordning, översända all information i ansökan till de relevanta myndigheter som specificeras i artikel 12 i förordning (EU) nr 909/2014 och samråda med de myndigheterna om egenskaperna hos det avvecklingssystem för värdepapper som drivs av den sökande. En relevant myndighet får inom tre månader från mottagandet av informationen från den behöriga myndigheten framföra sina synpunkter till den behöriga myndigheten.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403</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Sven Giegold</w:t>
      </w:r>
      <w:r w:rsidRPr="00EC5B04">
        <w:rPr>
          <w:rStyle w:val="HideTWBExt"/>
          <w:b w:val="0"/>
        </w:rPr>
        <w:t>&lt;/Members&gt;</w:t>
      </w:r>
    </w:p>
    <w:p w:rsidR="00EC5B04" w:rsidRPr="00EC5B04" w:rsidRDefault="00EC5B04" w:rsidP="00EC5B04">
      <w:r w:rsidRPr="00EC5B04">
        <w:rPr>
          <w:rStyle w:val="HideTWBExt"/>
        </w:rPr>
        <w:t>&lt;AuNomDe&gt;</w:t>
      </w:r>
      <w:r w:rsidRPr="00EC5B04">
        <w:rPr>
          <w:rStyle w:val="HideTWBInt"/>
        </w:rPr>
        <w:t>{Greens/EFA}</w:t>
      </w:r>
      <w:r w:rsidRPr="00EC5B04">
        <w:t>för Verts/ALE-gruppen</w:t>
      </w:r>
      <w:r w:rsidRPr="00EC5B04">
        <w:rPr>
          <w:rStyle w:val="HideTWBExt"/>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Innan </w:t>
            </w:r>
            <w:r w:rsidRPr="00EC5B04">
              <w:rPr>
                <w:b/>
                <w:i/>
              </w:rPr>
              <w:t>hemmedlemsstatens behöriga myndighet</w:t>
            </w:r>
            <w:r w:rsidRPr="00EC5B04">
              <w:t xml:space="preserve"> fattar beslut om en ansökan om ett specifikt tillstånd att driva en DLT-MTF-plattform i enlighet med denna förordning ska </w:t>
            </w:r>
            <w:r w:rsidRPr="00EC5B04">
              <w:rPr>
                <w:b/>
                <w:i/>
              </w:rPr>
              <w:t>den underrätta Esma om detta och lämna all relevant information om DLT-MTF-plattformen till Esma, jämte en redogörelse för de begärda undantagen och motiveringen för dessa och eventuella kompensationsåtgärder som föreslagits</w:t>
            </w:r>
            <w:r w:rsidRPr="00EC5B04">
              <w:t xml:space="preserve"> av sökanden </w:t>
            </w:r>
            <w:r w:rsidRPr="00EC5B04">
              <w:rPr>
                <w:b/>
                <w:i/>
              </w:rPr>
              <w:t>eller som krävs av den behöriga myndigheten</w:t>
            </w:r>
            <w:r w:rsidRPr="00EC5B04">
              <w:t>.</w:t>
            </w:r>
          </w:p>
        </w:tc>
        <w:tc>
          <w:tcPr>
            <w:tcW w:w="4876" w:type="dxa"/>
          </w:tcPr>
          <w:p w:rsidR="00EC5B04" w:rsidRPr="00EC5B04" w:rsidRDefault="00EC5B04" w:rsidP="00EC5B04">
            <w:pPr>
              <w:pStyle w:val="Normal6a"/>
            </w:pPr>
            <w:r w:rsidRPr="00EC5B04">
              <w:t>3.</w:t>
            </w:r>
            <w:r w:rsidRPr="00EC5B04">
              <w:tab/>
              <w:t xml:space="preserve">Innan </w:t>
            </w:r>
            <w:r w:rsidRPr="00EC5B04">
              <w:rPr>
                <w:b/>
                <w:i/>
              </w:rPr>
              <w:t>Esma</w:t>
            </w:r>
            <w:r w:rsidRPr="00EC5B04">
              <w:t xml:space="preserve"> fattar beslut om en ansökan om ett specifikt tillstånd att driva en DLT-MTF-plattform i enlighet med denna förordning ska </w:t>
            </w:r>
            <w:r w:rsidRPr="00EC5B04">
              <w:rPr>
                <w:b/>
                <w:i/>
              </w:rPr>
              <w:t xml:space="preserve">Esma underrätta hemmedlemsstatens behöriga myndighet och, i de fall DLT-MTF-plattformen har begärt tillstånd att registrera och avveckla värdepapper i enlighet med artikel 4.2, även underrätta de relevanta myndigheter som specificeras i artikel 12 i förordning (EU) nr 909/2014, samt samråda med dessa myndigheter om egenskaperna hos det avvecklingssystem för värdepapper </w:t>
            </w:r>
            <w:r w:rsidRPr="00EC5B04">
              <w:rPr>
                <w:b/>
                <w:i/>
              </w:rPr>
              <w:lastRenderedPageBreak/>
              <w:t>som drivs</w:t>
            </w:r>
            <w:r w:rsidRPr="00EC5B04">
              <w:t xml:space="preserve"> av sökanden.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404</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Innan hemmedlemsstatens behöriga myndighet fattar beslut om en ansökan om ett specifikt tillstånd att driva en DLT-MTF-plattform i enlighet med denna förordning ska den underrätta Esma om detta och lämna all relevant information om DLT-MTF-plattformen till Esma, jämte en redogörelse för de begärda undantagen och motiveringen för dessa och eventuella kompensationsåtgärder som föreslagits av sökanden eller som krävs av den behöriga myndigheten.</w:t>
            </w:r>
          </w:p>
        </w:tc>
        <w:tc>
          <w:tcPr>
            <w:tcW w:w="4876" w:type="dxa"/>
          </w:tcPr>
          <w:p w:rsidR="00EC5B04" w:rsidRPr="00EC5B04" w:rsidRDefault="00EC5B04" w:rsidP="00EC5B04">
            <w:pPr>
              <w:pStyle w:val="Normal6a"/>
            </w:pPr>
            <w:r w:rsidRPr="00EC5B04">
              <w:t>3.</w:t>
            </w:r>
            <w:r w:rsidRPr="00EC5B04">
              <w:tab/>
              <w:t xml:space="preserve">Innan hemmedlemsstatens behöriga myndighet fattar beslut om en ansökan om ett specifikt tillstånd att driva en DLT-MTF-plattform i enlighet med denna förordning ska den underrätta Esma om detta och lämna all relevant information om DLT-MTF-plattformen till Esma, jämte en redogörelse för de begärda undantagen och motiveringen för dessa och eventuella kompensationsåtgärder </w:t>
            </w:r>
            <w:r w:rsidRPr="00EC5B04">
              <w:rPr>
                <w:b/>
                <w:i/>
              </w:rPr>
              <w:t>eller korrigerande åtgärder</w:t>
            </w:r>
            <w:r w:rsidRPr="00EC5B04">
              <w:t xml:space="preserve"> som föreslagits av sökanden eller som krävs av den behöriga myndigheten.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405</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Christophe Hansen, Lídia Pereira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r>
            <w:r w:rsidRPr="00EC5B04">
              <w:rPr>
                <w:b/>
                <w:i/>
              </w:rPr>
              <w:t>Innan</w:t>
            </w:r>
            <w:r w:rsidRPr="00EC5B04">
              <w:t xml:space="preserve"> hemmedlemsstatens behöriga myndighet </w:t>
            </w:r>
            <w:r w:rsidRPr="00EC5B04">
              <w:rPr>
                <w:b/>
                <w:i/>
              </w:rPr>
              <w:t>fattar</w:t>
            </w:r>
            <w:r w:rsidRPr="00EC5B04">
              <w:t xml:space="preserve"> beslut om en ansökan om ett specifikt tillstånd att driva en DLT-MTF-plattform i enlighet med denna förordning ska den underrätta Esma om detta och lämna </w:t>
            </w:r>
            <w:r w:rsidRPr="00EC5B04">
              <w:rPr>
                <w:b/>
                <w:i/>
              </w:rPr>
              <w:t xml:space="preserve">all relevant </w:t>
            </w:r>
            <w:r w:rsidRPr="00EC5B04">
              <w:rPr>
                <w:b/>
                <w:i/>
              </w:rPr>
              <w:lastRenderedPageBreak/>
              <w:t>information om</w:t>
            </w:r>
            <w:r w:rsidRPr="00EC5B04">
              <w:t xml:space="preserve"> DLT-MTF-plattformen till Esma</w:t>
            </w:r>
            <w:r w:rsidRPr="00EC5B04">
              <w:rPr>
                <w:b/>
                <w:i/>
              </w:rPr>
              <w:t>, jämte en redogörelse för de begärda undantagen och motiveringen för dessa och eventuella kompensationsåtgärder som föreslagits av sökanden eller som krävs av den behöriga myndigheten</w:t>
            </w:r>
            <w:r w:rsidRPr="00EC5B04">
              <w:t>.</w:t>
            </w:r>
          </w:p>
        </w:tc>
        <w:tc>
          <w:tcPr>
            <w:tcW w:w="4876" w:type="dxa"/>
          </w:tcPr>
          <w:p w:rsidR="00EC5B04" w:rsidRPr="00EC5B04" w:rsidRDefault="00EC5B04" w:rsidP="00EC5B04">
            <w:pPr>
              <w:pStyle w:val="Normal6a"/>
            </w:pPr>
            <w:r w:rsidRPr="00EC5B04">
              <w:lastRenderedPageBreak/>
              <w:t>3.</w:t>
            </w:r>
            <w:r w:rsidRPr="00EC5B04">
              <w:tab/>
            </w:r>
            <w:r w:rsidRPr="00EC5B04">
              <w:rPr>
                <w:b/>
                <w:i/>
              </w:rPr>
              <w:t>Efter att</w:t>
            </w:r>
            <w:r w:rsidRPr="00EC5B04">
              <w:t xml:space="preserve"> hemmedlemsstatens behöriga myndighet </w:t>
            </w:r>
            <w:r w:rsidRPr="00EC5B04">
              <w:rPr>
                <w:b/>
                <w:i/>
              </w:rPr>
              <w:t>har fattat</w:t>
            </w:r>
            <w:r w:rsidRPr="00EC5B04">
              <w:t xml:space="preserve"> beslut om en ansökan om ett specifikt tillstånd att driva en DLT-MTF-plattform i enlighet med denna förordning ska den underrätta Esma om detta och lämna </w:t>
            </w:r>
            <w:r w:rsidRPr="00EC5B04">
              <w:rPr>
                <w:b/>
                <w:i/>
              </w:rPr>
              <w:t xml:space="preserve">ansökan om att </w:t>
            </w:r>
            <w:r w:rsidRPr="00EC5B04">
              <w:rPr>
                <w:b/>
                <w:i/>
              </w:rPr>
              <w:lastRenderedPageBreak/>
              <w:t>driva</w:t>
            </w:r>
            <w:r w:rsidRPr="00EC5B04">
              <w:t xml:space="preserve"> DLT-MTF-plattformen till Esma </w:t>
            </w:r>
            <w:r w:rsidRPr="00EC5B04">
              <w:rPr>
                <w:b/>
                <w:i/>
              </w:rPr>
              <w:t>för informationsändamål och i syfte att fullgöra de skyldigheter som fastställs i artikel 7.5 andra stycket</w:t>
            </w:r>
            <w:r w:rsidRPr="00EC5B04">
              <w:t>.</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406</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Inom tre månader efter mottagandet av </w:t>
            </w:r>
            <w:r w:rsidRPr="00EC5B04">
              <w:rPr>
                <w:b/>
                <w:i/>
              </w:rPr>
              <w:t>denna underrättelse</w:t>
            </w:r>
            <w:r w:rsidRPr="00EC5B04">
              <w:t xml:space="preserve"> ska Esma </w:t>
            </w:r>
            <w:r w:rsidRPr="00EC5B04">
              <w:rPr>
                <w:b/>
                <w:i/>
              </w:rPr>
              <w:t>avge ett icke-bindande yttrande</w:t>
            </w:r>
            <w:r w:rsidRPr="00EC5B04">
              <w:t xml:space="preserve"> om ansökan </w:t>
            </w:r>
            <w:r w:rsidRPr="00EC5B04">
              <w:rPr>
                <w:b/>
                <w:i/>
              </w:rPr>
              <w:t>till den behöriga myndigheten</w:t>
            </w:r>
            <w:r w:rsidRPr="00EC5B04">
              <w:t xml:space="preserve"> och </w:t>
            </w:r>
            <w:r w:rsidRPr="00EC5B04">
              <w:rPr>
                <w:b/>
                <w:i/>
              </w:rPr>
              <w:t>lämna eventuella rekommendationer</w:t>
            </w:r>
            <w:r w:rsidRPr="00EC5B04">
              <w:t xml:space="preserve"> rörande de undantag som begärts av sökanden och som är nödvändiga för att garantera investerarskydd, marknadsintegritet och finansiell stabilitet. Esma ska </w:t>
            </w:r>
            <w:r w:rsidRPr="00EC5B04">
              <w:rPr>
                <w:b/>
                <w:i/>
              </w:rPr>
              <w:t>även</w:t>
            </w:r>
            <w:r w:rsidRPr="00EC5B04">
              <w:t xml:space="preserve"> se till att de undantag som beviljas av de olika behöriga myndigheterna inom hela unionen till värdepappersföretag och marknadsoperatörer som driver DLT-MTF-plattformar är enhetliga och proportionella. </w:t>
            </w:r>
            <w:r w:rsidRPr="00EC5B04">
              <w:rPr>
                <w:b/>
                <w:i/>
              </w:rPr>
              <w:t>För detta ändamål ska Esma så snabbt som möjligt samråda med de andra medlemsstaternas behöriga myndigheter och ta stor hänsyn till deras synpunkter i sitt yttrande.</w:t>
            </w:r>
          </w:p>
        </w:tc>
        <w:tc>
          <w:tcPr>
            <w:tcW w:w="4876" w:type="dxa"/>
          </w:tcPr>
          <w:p w:rsidR="00EC5B04" w:rsidRPr="00EC5B04" w:rsidRDefault="00EC5B04" w:rsidP="00EC5B04">
            <w:pPr>
              <w:pStyle w:val="Normal6a"/>
            </w:pPr>
            <w:r w:rsidRPr="00EC5B04">
              <w:t xml:space="preserve">Inom tre månader efter mottagandet av </w:t>
            </w:r>
            <w:r w:rsidRPr="00EC5B04">
              <w:rPr>
                <w:b/>
                <w:i/>
              </w:rPr>
              <w:t>ansökan</w:t>
            </w:r>
            <w:r w:rsidRPr="00EC5B04">
              <w:t xml:space="preserve"> ska Esma </w:t>
            </w:r>
            <w:r w:rsidRPr="00EC5B04">
              <w:rPr>
                <w:b/>
                <w:i/>
              </w:rPr>
              <w:t>utfärda ett beslut</w:t>
            </w:r>
            <w:r w:rsidRPr="00EC5B04">
              <w:t xml:space="preserve"> om ansökan och </w:t>
            </w:r>
            <w:r w:rsidRPr="00EC5B04">
              <w:rPr>
                <w:b/>
                <w:i/>
              </w:rPr>
              <w:t>kräva eventuella ytterligare kompensationsåtgärder</w:t>
            </w:r>
            <w:r w:rsidRPr="00EC5B04">
              <w:t xml:space="preserve"> rörande de undantag som begärts av sökanden och som är nödvändiga för att garantera investerarskydd, marknadsintegritet och finansiell stabilitet. Esma ska </w:t>
            </w:r>
            <w:r w:rsidRPr="00EC5B04">
              <w:rPr>
                <w:b/>
                <w:i/>
              </w:rPr>
              <w:t>använda en riskbaserad metod och</w:t>
            </w:r>
            <w:r w:rsidRPr="00EC5B04">
              <w:t xml:space="preserve"> se till att de undantag som beviljas av de olika behöriga myndigheterna inom hela unionen till värdepappersföretag och marknadsoperatörer som driver DLT-MTF-plattformar är enhetliga och proportionella.</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Esma bör ha ett direkt tillsynsuppdrag för att utöva tillsyn över tillämpningen av denna pilotordning samt bevilja tillstånd och undantag. En centralisering kring Esma skulle säkerställa konsekvens och en effektiv tillsyn samt undvika konkurrens mellan tillsynsmyndigheter och marknadsfragmentering.</w:t>
      </w:r>
    </w:p>
    <w:p w:rsidR="00EC5B04" w:rsidRPr="00EC5B04" w:rsidRDefault="00EC5B04" w:rsidP="00EC5B04">
      <w:r w:rsidRPr="00EC5B04">
        <w:rPr>
          <w:rStyle w:val="HideTWBExt"/>
        </w:rPr>
        <w:lastRenderedPageBreak/>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407</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Inom tre månader efter mottagandet av denna underrättelse ska Esma </w:t>
            </w:r>
            <w:r w:rsidRPr="00EC5B04">
              <w:rPr>
                <w:b/>
                <w:i/>
              </w:rPr>
              <w:t>avge ett icke-bindande yttrande om ansökan till den behöriga myndigheten</w:t>
            </w:r>
            <w:r w:rsidRPr="00EC5B04">
              <w:t xml:space="preserve"> och lämna eventuella rekommendationer rörande de undantag som begärts av sökanden och som är nödvändiga för att garantera investerarskydd, marknadsintegritet och finansiell stabilitet. Esma ska även se till att de undantag som beviljas av de olika behöriga myndigheterna inom hela unionen till värdepappersföretag och marknadsoperatörer som driver DLT-MTF-plattformar är enhetliga och proportionella. För detta ändamål ska Esma så snabbt som möjligt samråda med de andra medlemsstaternas behöriga myndigheter och ta stor hänsyn till deras synpunkter i </w:t>
            </w:r>
            <w:r w:rsidRPr="00EC5B04">
              <w:rPr>
                <w:b/>
                <w:i/>
              </w:rPr>
              <w:t>sitt yttrande</w:t>
            </w:r>
            <w:r w:rsidRPr="00EC5B04">
              <w:t>.</w:t>
            </w:r>
          </w:p>
        </w:tc>
        <w:tc>
          <w:tcPr>
            <w:tcW w:w="4876" w:type="dxa"/>
          </w:tcPr>
          <w:p w:rsidR="00EC5B04" w:rsidRPr="00EC5B04" w:rsidRDefault="00EC5B04" w:rsidP="00EC5B04">
            <w:pPr>
              <w:pStyle w:val="Normal6a"/>
            </w:pPr>
            <w:r w:rsidRPr="00EC5B04">
              <w:t xml:space="preserve">Inom tre månader efter mottagandet av denna underrättelse ska Esma </w:t>
            </w:r>
            <w:r w:rsidRPr="00EC5B04">
              <w:rPr>
                <w:b/>
                <w:i/>
              </w:rPr>
              <w:t>till den behöriga myndigheten lämna en rekommendation om ansökan som utfärdats i enlighet med artikel 16 i förordning (EU) nr 1095/2010</w:t>
            </w:r>
            <w:r w:rsidRPr="00EC5B04">
              <w:t xml:space="preserve"> och lämna eventuella rekommendationer rörande de undantag som begärts av sökanden och som är nödvändiga för att garantera investerarskydd, marknadsintegritet och finansiell stabilitet. Esma ska även se till att de undantag som beviljas av de olika behöriga myndigheterna inom hela unionen till värdepappersföretag och marknadsoperatörer som driver DLT-MTF-plattformar är enhetliga och proportionella. För detta ändamål ska Esma så snabbt som möjligt samråda med de andra medlemsstaternas behöriga myndigheter och ta stor hänsyn till deras synpunkter i </w:t>
            </w:r>
            <w:r w:rsidRPr="00EC5B04">
              <w:rPr>
                <w:b/>
                <w:i/>
              </w:rPr>
              <w:t>sin rekommendation</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För att garantera tillsynskonvergens, konsekvens och proportionalitet för de undantag som beviljas av olika nationella behöriga myndigheter i unionen, som kanske inte har samma tekniska skicklighet, vilket främjar lika villkor och avskräcker från regelarbitrage, föreslås att Esma bör lämna en rekommendation i stället för ett icke-bindande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Inom tre månader efter mottagandet av denna underrättelse ska Esma avge ett </w:t>
            </w:r>
            <w:r w:rsidRPr="00EC5B04">
              <w:rPr>
                <w:b/>
                <w:i/>
              </w:rPr>
              <w:t>icke-bindande</w:t>
            </w:r>
            <w:r w:rsidRPr="00EC5B04">
              <w:t xml:space="preserve"> yttrande om ansökan till den behöriga myndigheten och lämna eventuella rekommendationer rörande de undantag som begärts av sökanden och som är nödvändiga för att garantera investerarskydd, marknadsintegritet och finansiell stabilitet. Esma ska även </w:t>
            </w:r>
            <w:r w:rsidRPr="00EC5B04">
              <w:rPr>
                <w:b/>
                <w:i/>
              </w:rPr>
              <w:t>se till</w:t>
            </w:r>
            <w:r w:rsidRPr="00EC5B04">
              <w:t xml:space="preserve"> att de undantag som beviljas av de olika behöriga myndigheterna inom hela unionen till värdepappersföretag och marknadsoperatörer som driver DLT-MTF-plattformar är enhetliga och proportionella. För detta ändamål ska Esma så snabbt som möjligt samråda med de andra medlemsstaternas behöriga myndigheter och ta stor hänsyn till deras synpunkter i sitt yttrande.</w:t>
            </w:r>
          </w:p>
        </w:tc>
        <w:tc>
          <w:tcPr>
            <w:tcW w:w="4876" w:type="dxa"/>
          </w:tcPr>
          <w:p w:rsidR="00EC5B04" w:rsidRPr="00EC5B04" w:rsidRDefault="00EC5B04" w:rsidP="00EC5B04">
            <w:pPr>
              <w:pStyle w:val="Normal6a"/>
            </w:pPr>
            <w:r w:rsidRPr="00EC5B04">
              <w:t xml:space="preserve">Inom tre månader efter mottagandet av denna underrättelse ska Esma avge ett </w:t>
            </w:r>
            <w:r w:rsidRPr="00EC5B04">
              <w:rPr>
                <w:b/>
                <w:i/>
              </w:rPr>
              <w:t>bindande</w:t>
            </w:r>
            <w:r w:rsidRPr="00EC5B04">
              <w:t xml:space="preserve"> yttrande om ansökan till den behöriga myndigheten och lämna eventuella rekommendationer rörande de undantag som begärts av sökanden och som är nödvändiga för att garantera investerarskydd, marknadsintegritet och finansiell stabilitet. Esma ska även </w:t>
            </w:r>
            <w:r w:rsidRPr="00EC5B04">
              <w:rPr>
                <w:b/>
                <w:i/>
              </w:rPr>
              <w:t>garantera</w:t>
            </w:r>
            <w:r w:rsidRPr="00EC5B04">
              <w:t xml:space="preserve"> att de undantag som beviljas av de olika behöriga myndigheterna inom hela unionen till värdepappersföretag och marknadsoperatörer som driver DLT-MTF-plattformar är enhetliga och proportionella. För detta ändamål ska Esma så snabbt som möjligt samråda med de andra medlemsstaternas behöriga myndigheter och ta stor hänsyn till deras synpunkter i sitt yttrande.</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För att garantera en konsekvent tillämpning av pilotprojektets regler och undvika regelarbitrage bör Esmas yttrande om huruvida man ska driva DLT-marknadsinfrastrukturen vara bindande.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409</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Inom tre månader efter mottagandet av denna underrättelse ska Esma avge ett icke-bindande yttrande om ansökan till den behöriga myndigheten och lämna eventuella rekommendationer rörande de undantag som begärts av sökanden och som är nödvändiga för att garantera investerarskydd, marknadsintegritet och finansiell stabilitet. Esma ska även se till </w:t>
            </w:r>
            <w:r w:rsidRPr="00EC5B04">
              <w:lastRenderedPageBreak/>
              <w:t xml:space="preserve">att de undantag som beviljas av de olika behöriga myndigheterna inom hela unionen till </w:t>
            </w:r>
            <w:r w:rsidRPr="00EC5B04">
              <w:rPr>
                <w:b/>
                <w:i/>
              </w:rPr>
              <w:t>värdepappersföretag och marknadsoperatörer</w:t>
            </w:r>
            <w:r w:rsidRPr="00EC5B04">
              <w:t xml:space="preserve"> som driver DLT-MTF-plattformar är enhetliga och proportionella. För detta ändamål ska Esma så snabbt som möjligt samråda med de andra medlemsstaternas behöriga myndigheter och ta stor hänsyn till deras synpunkter i sitt yttrande.</w:t>
            </w:r>
          </w:p>
        </w:tc>
        <w:tc>
          <w:tcPr>
            <w:tcW w:w="4876" w:type="dxa"/>
          </w:tcPr>
          <w:p w:rsidR="00EC5B04" w:rsidRPr="00EC5B04" w:rsidRDefault="00EC5B04" w:rsidP="00EC5B04">
            <w:pPr>
              <w:pStyle w:val="Normal6a"/>
            </w:pPr>
            <w:r w:rsidRPr="00EC5B04">
              <w:lastRenderedPageBreak/>
              <w:t xml:space="preserve">Inom tre månader efter mottagandet av denna underrättelse ska Esma avge ett icke-bindande yttrande om ansökan till den behöriga myndigheten och lämna eventuella rekommendationer rörande de undantag som begärts av sökanden och som är nödvändiga för att garantera investerarskydd, marknadsintegritet och finansiell stabilitet. Esma ska även se till </w:t>
            </w:r>
            <w:r w:rsidRPr="00EC5B04">
              <w:lastRenderedPageBreak/>
              <w:t xml:space="preserve">att de undantag som beviljas av de olika behöriga myndigheterna inom hela unionen till </w:t>
            </w:r>
            <w:r w:rsidRPr="00EC5B04">
              <w:rPr>
                <w:b/>
                <w:i/>
              </w:rPr>
              <w:t>enheter</w:t>
            </w:r>
            <w:r w:rsidRPr="00EC5B04">
              <w:t xml:space="preserve"> som driver DLT-MTF-plattformar är enhetliga och proportionella. För detta ändamål ska Esma så snabbt som möjligt samråda med de andra medlemsstaternas behöriga myndigheter och ta stor hänsyn till deras synpunkter i sitt yttrande.</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410</w:t>
      </w:r>
      <w:r w:rsidRPr="00EC5B04">
        <w:rPr>
          <w:rStyle w:val="HideTWBExt"/>
          <w:b w:val="0"/>
        </w:rPr>
        <w:t>&lt;/NumAm&gt;</w:t>
      </w:r>
    </w:p>
    <w:p w:rsidR="00EC5B04" w:rsidRPr="00F5429D" w:rsidRDefault="00EC5B04" w:rsidP="00EC5B04">
      <w:pPr>
        <w:pStyle w:val="NormalBold"/>
      </w:pPr>
      <w:r w:rsidRPr="00F5429D">
        <w:rPr>
          <w:rStyle w:val="HideTWBExt"/>
          <w:b w:val="0"/>
        </w:rPr>
        <w:t>&lt;RepeatBlock-By&gt;&lt;Members&gt;</w:t>
      </w:r>
      <w:r w:rsidRPr="00F5429D">
        <w:t>Stéphanie Yon-Courtin, Gilles Boyer, Olivier Chastel</w:t>
      </w:r>
      <w:r w:rsidRPr="00F5429D">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3 – stycke 1a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I syfte att upprätta en konsekvent, ändamålsenlig och effektiv tillsynspraxis, och säkerställa en gemensam, enhetlig och konsekvent tillämpning av unionsrätten, får Esma anta riktlinjer för att ytterligare specificera villkoren för att bevilja undantag och kräva kompensationsåtgärder, baserat på behöriga myndigheters relevanta erfarenheter och på Esmas icke-bindande yttranden.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Utöver icke-bindande yttranden kan det hända att Esma önskar anta ytterligare vägledning i form av riktlinjer.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411</w:t>
      </w:r>
      <w:r w:rsidRPr="00EC5B04">
        <w:rPr>
          <w:rStyle w:val="HideTWBExt"/>
          <w:b w:val="0"/>
        </w:rPr>
        <w:t>&lt;/NumAm&gt;</w:t>
      </w:r>
    </w:p>
    <w:p w:rsidR="00EC5B04" w:rsidRPr="00EC5B04" w:rsidRDefault="00EC5B04" w:rsidP="00EC5B04">
      <w:pPr>
        <w:pStyle w:val="NormalBold"/>
      </w:pPr>
      <w:r w:rsidRPr="00EC5B04">
        <w:rPr>
          <w:rStyle w:val="HideTWBExt"/>
          <w:b w:val="0"/>
        </w:rPr>
        <w:lastRenderedPageBreak/>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5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5.</w:t>
            </w:r>
            <w:r w:rsidRPr="00EC5B04">
              <w:tab/>
              <w:t xml:space="preserve">Ett specifikt tillstånd som beviljas </w:t>
            </w:r>
            <w:r w:rsidRPr="00EC5B04">
              <w:rPr>
                <w:b/>
                <w:i/>
              </w:rPr>
              <w:t>antingen ett värdepappersföretag eller en marknadsoperatör</w:t>
            </w:r>
            <w:r w:rsidRPr="00EC5B04">
              <w:t xml:space="preserve"> till att driva en DLT-MTF-plattform ska vara giltigt inom hela unionen under högst sex år räknat från dagen för det specifika tillståndet. Tillståndet ska ange vilka undantag som beviljats i enlighet med artikel 4.</w:t>
            </w:r>
          </w:p>
        </w:tc>
        <w:tc>
          <w:tcPr>
            <w:tcW w:w="4876" w:type="dxa"/>
          </w:tcPr>
          <w:p w:rsidR="00EC5B04" w:rsidRPr="00EC5B04" w:rsidRDefault="00EC5B04" w:rsidP="00EC5B04">
            <w:pPr>
              <w:pStyle w:val="Normal6a"/>
            </w:pPr>
            <w:r w:rsidRPr="00EC5B04">
              <w:t>5.</w:t>
            </w:r>
            <w:r w:rsidRPr="00EC5B04">
              <w:tab/>
              <w:t xml:space="preserve">Ett specifikt tillstånd som beviljas </w:t>
            </w:r>
            <w:r w:rsidRPr="00EC5B04">
              <w:rPr>
                <w:b/>
                <w:i/>
              </w:rPr>
              <w:t>en enhet</w:t>
            </w:r>
            <w:r w:rsidRPr="00EC5B04">
              <w:t xml:space="preserve"> till att driva en DLT-MTF-plattform ska vara giltigt inom hela unionen under högst sex år räknat från dagen för det specifika tillståndet. Tillståndet ska ange vilka undantag som beviljats i enlighet med artikel 4.</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5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5.</w:t>
            </w:r>
            <w:r w:rsidRPr="00EC5B04">
              <w:tab/>
              <w:t xml:space="preserve">Ett specifikt tillstånd som beviljas antingen ett värdepappersföretag eller en marknadsoperatör till att driva en DLT-MTF-plattform ska vara giltigt inom hela unionen under högst </w:t>
            </w:r>
            <w:r w:rsidRPr="00EC5B04">
              <w:rPr>
                <w:b/>
                <w:i/>
              </w:rPr>
              <w:t>sex</w:t>
            </w:r>
            <w:r w:rsidRPr="00EC5B04">
              <w:t xml:space="preserve"> år räknat från dagen för det specifika tillståndet. Tillståndet ska ange vilka undantag som beviljats i enlighet med artikel 4.</w:t>
            </w:r>
          </w:p>
        </w:tc>
        <w:tc>
          <w:tcPr>
            <w:tcW w:w="4876" w:type="dxa"/>
          </w:tcPr>
          <w:p w:rsidR="00EC5B04" w:rsidRPr="00EC5B04" w:rsidRDefault="00EC5B04" w:rsidP="00EC5B04">
            <w:pPr>
              <w:pStyle w:val="Normal6a"/>
            </w:pPr>
            <w:r w:rsidRPr="00EC5B04">
              <w:t>5.</w:t>
            </w:r>
            <w:r w:rsidRPr="00EC5B04">
              <w:tab/>
              <w:t xml:space="preserve">Ett specifikt tillstånd som beviljas antingen ett värdepappersföretag eller en marknadsoperatör till att driva en DLT-MTF-plattform ska vara giltigt inom hela unionen under högst </w:t>
            </w:r>
            <w:r w:rsidRPr="00EC5B04">
              <w:rPr>
                <w:b/>
                <w:i/>
              </w:rPr>
              <w:t>fyra</w:t>
            </w:r>
            <w:r w:rsidRPr="00EC5B04">
              <w:t xml:space="preserve"> år räknat från dagen för det specifika tillståndet. Tillståndet ska ange vilka undantag som beviljats i enlighet med artikel 4.</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413</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lastRenderedPageBreak/>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5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Esma ska på sin webbplats offentliggöra förteckningen över DLT-MTF-plattformarna, första och sista giltighetsdag för deras specifika tillstånd och förteckningen över de undantag som beviljats för var och en av dessa.</w:t>
            </w:r>
          </w:p>
        </w:tc>
        <w:tc>
          <w:tcPr>
            <w:tcW w:w="4876" w:type="dxa"/>
          </w:tcPr>
          <w:p w:rsidR="00EC5B04" w:rsidRPr="00EC5B04" w:rsidRDefault="00EC5B04" w:rsidP="00EC5B04">
            <w:pPr>
              <w:pStyle w:val="Normal6a"/>
            </w:pPr>
            <w:r w:rsidRPr="00EC5B04">
              <w:t xml:space="preserve">Esma ska på sin webbplats offentliggöra </w:t>
            </w:r>
            <w:r w:rsidRPr="00EC5B04">
              <w:rPr>
                <w:b/>
                <w:i/>
              </w:rPr>
              <w:t>(a)</w:t>
            </w:r>
            <w:r w:rsidRPr="00EC5B04">
              <w:t xml:space="preserve"> förteckningen över DLT-MTF-plattformarna, första och sista giltighetsdag för deras specifika tillstånd och förteckningen över de undantag som beviljats för var och en av dessa</w:t>
            </w:r>
            <w:r w:rsidRPr="00EC5B04">
              <w:rPr>
                <w:b/>
                <w:i/>
              </w:rPr>
              <w:t>, och (b) det totala antalet ansökningar om undantag som gjorts inom ramen för denna förordning, som anger antalet undantag som beviljats eller nekats med respektive motiveringar, på anonym grund</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För att garantera transparens och enhetlighet bör ansökningarna om tillstånd och undantag samt respektive motiverat beslut offentliggöras.</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414</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Eero Heinäluoma, Paul Tang, Jonás Fernández, Pedro Marques</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5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Esma ska på sin webbplats offentliggöra förteckningen över DLT-MTF-plattformarna, första och sista giltighetsdag för deras specifika tillstånd och förteckningen över de undantag som beviljats för var och en av dessa.</w:t>
            </w:r>
          </w:p>
        </w:tc>
        <w:tc>
          <w:tcPr>
            <w:tcW w:w="4876" w:type="dxa"/>
          </w:tcPr>
          <w:p w:rsidR="00EC5B04" w:rsidRPr="00EC5B04" w:rsidRDefault="00EC5B04" w:rsidP="00EC5B04">
            <w:pPr>
              <w:pStyle w:val="Normal6a"/>
            </w:pPr>
            <w:r w:rsidRPr="00EC5B04">
              <w:t xml:space="preserve">Esma ska på sin webbplats offentliggöra förteckningen över DLT-MTF-plattformarna, första och sista giltighetsdag för deras specifika tillstånd och förteckningen över de undantag som beviljats för var och en av dessa. </w:t>
            </w:r>
            <w:r w:rsidRPr="00EC5B04">
              <w:rPr>
                <w:b/>
                <w:i/>
              </w:rPr>
              <w:t>Esma ska dessutom på sin webbplats offentliggöra alla ansökningar om undantag som gjorts enligt denna förordning och i varje enskilt fall ange om Esma rekommenderade att undantaget skulle beviljas eller nekas.</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lastRenderedPageBreak/>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415</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6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6.</w:t>
            </w:r>
            <w:r w:rsidRPr="00EC5B04">
              <w:tab/>
              <w:t>Utan att det påverkar tillämpningen av artiklarna 8 och 44 i direktiv 2014/65/EU ska den behöriga myndighet som beviljat ett specifikt tillstånd i enlighet med denna förordning återkalla detta tillstånd eller något av de beviljade undantagen, efter samråd med Esma i enlighet med punkt 3, om något av följande har inträffat:</w:t>
            </w:r>
          </w:p>
        </w:tc>
        <w:tc>
          <w:tcPr>
            <w:tcW w:w="4876" w:type="dxa"/>
          </w:tcPr>
          <w:p w:rsidR="00EC5B04" w:rsidRPr="00EC5B04" w:rsidRDefault="00EC5B04" w:rsidP="00EC5B04">
            <w:pPr>
              <w:pStyle w:val="Normal6a"/>
            </w:pPr>
            <w:r w:rsidRPr="00EC5B04">
              <w:t>6.</w:t>
            </w:r>
            <w:r w:rsidRPr="00EC5B04">
              <w:tab/>
              <w:t xml:space="preserve">Utan att det påverkar tillämpningen av artiklarna 8 och 44 i direktiv 2014/65/EU ska den behöriga myndighet som beviljat ett specifikt tillstånd i enlighet med denna förordning återkalla detta tillstånd eller något av de beviljade undantagen, efter samråd med Esma </w:t>
            </w:r>
            <w:r w:rsidRPr="00EC5B04">
              <w:rPr>
                <w:b/>
                <w:i/>
              </w:rPr>
              <w:t>och efter att ha informerat de relevanta myndigheter som specificeras i artikel 12 i förordning (EU) nr 909/2014 och, i händelse av att ett specifikt tillstånd beviljas ett kreditinstitut, dess tillsynsmyndighet, inbegripet ECB för betydande kreditinstitut,</w:t>
            </w:r>
            <w:r w:rsidRPr="00EC5B04">
              <w:t xml:space="preserve"> i enlighet med punkt 3, om något av följande har inträffat: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416</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Johan Van Overtveldt</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6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6.</w:t>
            </w:r>
            <w:r w:rsidRPr="00EC5B04">
              <w:tab/>
              <w:t xml:space="preserve">Utan att det påverkar tillämpningen av artiklarna 8 och 44 i direktiv 2014/65/EU ska den behöriga myndighet som beviljat ett specifikt tillstånd i enlighet med denna förordning återkalla detta tillstånd eller något av de beviljade undantagen, efter samråd med Esma i enlighet med punkt 3, om något av följande </w:t>
            </w:r>
            <w:r w:rsidRPr="00EC5B04">
              <w:lastRenderedPageBreak/>
              <w:t>har inträffat:</w:t>
            </w:r>
          </w:p>
        </w:tc>
        <w:tc>
          <w:tcPr>
            <w:tcW w:w="4876" w:type="dxa"/>
          </w:tcPr>
          <w:p w:rsidR="00EC5B04" w:rsidRPr="00EC5B04" w:rsidRDefault="00EC5B04" w:rsidP="00EC5B04">
            <w:pPr>
              <w:pStyle w:val="Normal6a"/>
            </w:pPr>
            <w:r w:rsidRPr="00EC5B04">
              <w:lastRenderedPageBreak/>
              <w:t>6.</w:t>
            </w:r>
            <w:r w:rsidRPr="00EC5B04">
              <w:tab/>
              <w:t xml:space="preserve">Utan att det påverkar tillämpningen av artiklarna 8 och 44 i direktiv 2014/65/EU ska den behöriga myndighet som beviljat ett specifikt tillstånd i enlighet med denna förordning återkalla detta tillstånd eller något av de beviljade undantagen, efter samråd med Esma </w:t>
            </w:r>
            <w:r w:rsidRPr="00EC5B04">
              <w:rPr>
                <w:b/>
                <w:i/>
              </w:rPr>
              <w:t xml:space="preserve">och efter att ha informerat de relevanta </w:t>
            </w:r>
            <w:r w:rsidRPr="00EC5B04">
              <w:rPr>
                <w:b/>
                <w:i/>
              </w:rPr>
              <w:lastRenderedPageBreak/>
              <w:t>myndigheter som specificeras i artikel 12 i förordning (EU) nr 909/2014 och, i händelse av att ett specifikt tillstånd beviljas ett kreditinstitut, dess tillsynsmyndighet, inbegripet ECB för betydande kreditinstitut,</w:t>
            </w:r>
            <w:r w:rsidRPr="00EC5B04">
              <w:t xml:space="preserve"> i enlighet med punkt 3, om något av följande har inträffat:</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kreditinstitut bör de nationella behöriga myndigheterna och ECB informeras om bedömningsprocessen. Dessutom bör en operatör av en DLT-MTF-plattforms tillhandahållande av värdepapperscentralens huvudtjänster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417</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6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r>
            <w:r w:rsidRPr="00EC5B04">
              <w:rPr>
                <w:b/>
                <w:i/>
              </w:rPr>
              <w:t>Det värdepappersföretag eller den marknadsoperatör</w:t>
            </w:r>
            <w:r w:rsidRPr="00EC5B04">
              <w:t xml:space="preserve"> som driver DLT-MTF-plattformen har brutit mot de villkor som är knutna till de undantag som beviljats av den behöriga myndigheten.</w:t>
            </w:r>
          </w:p>
        </w:tc>
        <w:tc>
          <w:tcPr>
            <w:tcW w:w="4876" w:type="dxa"/>
          </w:tcPr>
          <w:p w:rsidR="00EC5B04" w:rsidRPr="00EC5B04" w:rsidRDefault="00EC5B04" w:rsidP="00EC5B04">
            <w:pPr>
              <w:pStyle w:val="Normal6a"/>
            </w:pPr>
            <w:r w:rsidRPr="00EC5B04">
              <w:t>(b)</w:t>
            </w:r>
            <w:r w:rsidRPr="00EC5B04">
              <w:tab/>
            </w:r>
            <w:r w:rsidRPr="00EC5B04">
              <w:rPr>
                <w:b/>
                <w:i/>
              </w:rPr>
              <w:t>Den enhet</w:t>
            </w:r>
            <w:r w:rsidRPr="00EC5B04">
              <w:t xml:space="preserve"> som driver DLT-MTF-plattformen har brutit mot de villkor som är knutna till de undantag som beviljats av den behöriga myndigheten.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418</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6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r>
            <w:r w:rsidRPr="00EC5B04">
              <w:rPr>
                <w:b/>
                <w:i/>
              </w:rPr>
              <w:t>Det värdepappersföretag eller den marknadsoperatör</w:t>
            </w:r>
            <w:r w:rsidRPr="00EC5B04">
              <w:t xml:space="preserve"> som driver DLT-MTF-plattformen har tagit upp finansiella instrument som inte uppfyller de villkor som anges i artikel 3.1 och 3.2 till handel.</w:t>
            </w:r>
          </w:p>
        </w:tc>
        <w:tc>
          <w:tcPr>
            <w:tcW w:w="4876" w:type="dxa"/>
          </w:tcPr>
          <w:p w:rsidR="00EC5B04" w:rsidRPr="00EC5B04" w:rsidRDefault="00EC5B04" w:rsidP="00EC5B04">
            <w:pPr>
              <w:pStyle w:val="Normal6a"/>
            </w:pPr>
            <w:r w:rsidRPr="00EC5B04">
              <w:t>(c)</w:t>
            </w:r>
            <w:r w:rsidRPr="00EC5B04">
              <w:tab/>
            </w:r>
            <w:r w:rsidRPr="00EC5B04">
              <w:rPr>
                <w:b/>
                <w:i/>
              </w:rPr>
              <w:t>Den enhet</w:t>
            </w:r>
            <w:r w:rsidRPr="00EC5B04">
              <w:t xml:space="preserve"> som driver DLT-MTF-plattformen har tagit upp finansiella instrument som inte uppfyller de villkor som anges i artikel 3.1 och 3.2 till handel.</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419</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6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w:t>
            </w:r>
            <w:r w:rsidRPr="00EC5B04">
              <w:tab/>
            </w:r>
            <w:r w:rsidRPr="00EC5B04">
              <w:rPr>
                <w:b/>
                <w:i/>
              </w:rPr>
              <w:t>Det värdepappersföretag eller den marknadsoperatör</w:t>
            </w:r>
            <w:r w:rsidRPr="00EC5B04">
              <w:t xml:space="preserve"> som driver DLT-MTF-plattformen och som begärt ett undantag från artikel 3.2 i förordning (EU) nr 909/2014 har registrerat DLT-överlåtbara värdepapper som inte uppfyller de villkor som anges i artikel 3.1 och 3.2.</w:t>
            </w:r>
          </w:p>
        </w:tc>
        <w:tc>
          <w:tcPr>
            <w:tcW w:w="4876" w:type="dxa"/>
          </w:tcPr>
          <w:p w:rsidR="00EC5B04" w:rsidRPr="00EC5B04" w:rsidRDefault="00EC5B04" w:rsidP="00EC5B04">
            <w:pPr>
              <w:pStyle w:val="Normal6a"/>
            </w:pPr>
            <w:r w:rsidRPr="00EC5B04">
              <w:t>(d)</w:t>
            </w:r>
            <w:r w:rsidRPr="00EC5B04">
              <w:tab/>
            </w:r>
            <w:r w:rsidRPr="00EC5B04">
              <w:rPr>
                <w:b/>
                <w:i/>
              </w:rPr>
              <w:t>Den enhet</w:t>
            </w:r>
            <w:r w:rsidRPr="00EC5B04">
              <w:t xml:space="preserve"> som driver DLT-MTF-plattformen och som begärt ett undantag från artikel 3.2 i förordning (EU) nr 909/2014 har registrerat DLT-överlåtbara värdepapper som inte uppfyller de villkor som anges i artikel 3.1 och 3.2.</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420</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7 – punkt 6 – led e</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w:t>
            </w:r>
            <w:r w:rsidRPr="00EC5B04">
              <w:tab/>
            </w:r>
            <w:r w:rsidRPr="00EC5B04">
              <w:rPr>
                <w:b/>
                <w:i/>
              </w:rPr>
              <w:t>Det värdepappersföretag eller den marknadsoperatör</w:t>
            </w:r>
            <w:r w:rsidRPr="00EC5B04">
              <w:t xml:space="preserve"> som driver DLT-MTF-</w:t>
            </w:r>
            <w:r w:rsidRPr="00EC5B04">
              <w:lastRenderedPageBreak/>
              <w:t>plattformen och som har begärt ett specifikt tillstånd om undantag från artikel 3.2 i förordning (EU) nr 909/2014 har överskridit de tröskelvärden som anges i artikel 3.3 eller 3.5 tredje stycket. eller</w:t>
            </w:r>
          </w:p>
        </w:tc>
        <w:tc>
          <w:tcPr>
            <w:tcW w:w="4876" w:type="dxa"/>
          </w:tcPr>
          <w:p w:rsidR="00EC5B04" w:rsidRPr="00EC5B04" w:rsidRDefault="00EC5B04" w:rsidP="00EC5B04">
            <w:pPr>
              <w:pStyle w:val="Normal6a"/>
            </w:pPr>
            <w:r w:rsidRPr="00EC5B04">
              <w:lastRenderedPageBreak/>
              <w:t>(e)</w:t>
            </w:r>
            <w:r w:rsidRPr="00EC5B04">
              <w:tab/>
            </w:r>
            <w:r w:rsidRPr="00EC5B04">
              <w:rPr>
                <w:b/>
                <w:i/>
              </w:rPr>
              <w:t>Den enhet</w:t>
            </w:r>
            <w:r w:rsidRPr="00EC5B04">
              <w:t xml:space="preserve"> som driver DLT-MTF-plattformen och som har begärt ett </w:t>
            </w:r>
            <w:r w:rsidRPr="00EC5B04">
              <w:lastRenderedPageBreak/>
              <w:t>specifikt tillstånd om undantag från artikel 3.2 i förordning (EU) nr 909/2014 har överskridit de tröskelvärden som anges i artikel 3.3 eller 3.5 tredje stycket. eller</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421</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6 – led f</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(f)</w:t>
            </w:r>
            <w:r w:rsidRPr="00EC5B04">
              <w:tab/>
              <w:t xml:space="preserve">De behöriga myndigheterna blir uppmärksamma på att </w:t>
            </w:r>
            <w:r w:rsidRPr="00EC5B04">
              <w:rPr>
                <w:b/>
                <w:i/>
              </w:rPr>
              <w:t>det värdepappersföretag eller den marknadsoperatör</w:t>
            </w:r>
            <w:r w:rsidRPr="00EC5B04">
              <w:t xml:space="preserve"> som ansökt om ett specifikt tillstånd att driva en DLT-MTF-plattform har erhållit ett sådant tillstånd eller därmed sammanhängande undantag på grundval av vilseledande information, inbegripet eventuella väsentliga utelämnanden.</w:t>
            </w:r>
          </w:p>
        </w:tc>
        <w:tc>
          <w:tcPr>
            <w:tcW w:w="4876" w:type="dxa"/>
          </w:tcPr>
          <w:p w:rsidR="00EC5B04" w:rsidRPr="00EC5B04" w:rsidRDefault="00EC5B04" w:rsidP="00EC5B04">
            <w:pPr>
              <w:pStyle w:val="Normal6a"/>
            </w:pPr>
            <w:r w:rsidRPr="00EC5B04">
              <w:t>(f)</w:t>
            </w:r>
            <w:r w:rsidRPr="00EC5B04">
              <w:tab/>
              <w:t xml:space="preserve">De behöriga myndigheterna blir uppmärksamma på att </w:t>
            </w:r>
            <w:r w:rsidRPr="00EC5B04">
              <w:rPr>
                <w:b/>
                <w:i/>
              </w:rPr>
              <w:t>den enhet</w:t>
            </w:r>
            <w:r w:rsidRPr="00EC5B04">
              <w:t xml:space="preserve"> som ansökt om ett specifikt tillstånd att driva en DLT-MTF-plattform har erhållit ett sådant tillstånd eller därmed sammanhängande undantag på grundval av vilseledande information, inbegripet eventuella väsentliga utelämnanden.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422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7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lastRenderedPageBreak/>
              <w:t>7.</w:t>
            </w:r>
            <w:r w:rsidRPr="00EC5B04">
              <w:tab/>
              <w:t>Om ett värdepappersföretag eller en marknadsoperatör som driver en DLT-MTF-plattform inom ramen för sin verksamhet föreslår införandet av en väsentlig förändring av hur tekniken för distribuerade liggare fungerar, eller av sina tjänster och verksamheter, som kräver ett nytt tillstånd, ett nytt undantag eller en ändring av en eller flera av dess befintliga undantag eller därmed sammanhängande villkor ska det begära ett sådant tillstånd, undantag eller förändring i enlighet med artikel 4. Sådana tillstånd, undantag eller ändringar ska behandlas av den behöriga myndigheten i enlighet med punkterna 2–5.</w:t>
            </w:r>
          </w:p>
        </w:tc>
        <w:tc>
          <w:tcPr>
            <w:tcW w:w="4876" w:type="dxa"/>
          </w:tcPr>
          <w:p w:rsidR="00EC5B04" w:rsidRPr="00EC5B04" w:rsidRDefault="00EC5B04" w:rsidP="00EC5B04">
            <w:pPr>
              <w:pStyle w:val="Normal6a"/>
            </w:pPr>
            <w:r w:rsidRPr="00EC5B04">
              <w:rPr>
                <w:i/>
              </w:rPr>
              <w:t>(Berör inte den svenska versionen.)</w:t>
            </w:r>
            <w:r w:rsidRPr="00EC5B04">
              <w:tab/>
              <w:t xml:space="preserve">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423</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7 – punkt 7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7.</w:t>
            </w:r>
            <w:r w:rsidRPr="00EC5B04">
              <w:tab/>
              <w:t xml:space="preserve">Om </w:t>
            </w:r>
            <w:r w:rsidRPr="00EC5B04">
              <w:rPr>
                <w:b/>
                <w:i/>
              </w:rPr>
              <w:t>ett värdepappersföretag eller en marknadsoperatör</w:t>
            </w:r>
            <w:r w:rsidRPr="00EC5B04">
              <w:t xml:space="preserve"> som driver en DLT-MTF-plattform inom ramen för sin verksamhet föreslår införandet av en väsentlig förändring av hur tekniken för distribuerade liggare fungerar, eller av sina tjänster och verksamheter, som kräver ett nytt tillstånd, ett nytt undantag eller en ändring av en eller flera av dess befintliga undantag eller därmed sammanhängande villkor ska det begära ett sådant tillstånd, undantag eller förändring i enlighet med artikel 4. Sådana tillstånd, undantag eller ändringar ska behandlas av den behöriga myndigheten i enlighet med punkterna 2–5.</w:t>
            </w:r>
          </w:p>
        </w:tc>
        <w:tc>
          <w:tcPr>
            <w:tcW w:w="4876" w:type="dxa"/>
          </w:tcPr>
          <w:p w:rsidR="00EC5B04" w:rsidRPr="00EC5B04" w:rsidRDefault="00EC5B04" w:rsidP="00EC5B04">
            <w:pPr>
              <w:pStyle w:val="Normal6a"/>
            </w:pPr>
            <w:r w:rsidRPr="00EC5B04">
              <w:t>7.</w:t>
            </w:r>
            <w:r w:rsidRPr="00EC5B04">
              <w:tab/>
              <w:t xml:space="preserve">Om </w:t>
            </w:r>
            <w:r w:rsidRPr="00EC5B04">
              <w:rPr>
                <w:b/>
                <w:i/>
              </w:rPr>
              <w:t>en enhet</w:t>
            </w:r>
            <w:r w:rsidRPr="00EC5B04">
              <w:t xml:space="preserve"> som driver en DLT-MTF-plattform inom ramen för sin verksamhet föreslår införandet av en väsentlig förändring av hur tekniken för distribuerade liggare fungerar, eller av sina tjänster och verksamheter, som kräver ett nytt tillstånd, ett nytt undantag eller en ändring av en eller flera av dess befintliga undantag eller därmed sammanhängande villkor ska det begära ett sådant tillstånd, undantag eller förändring i enlighet med artikel 4. Sådana tillstånd, undantag eller ändringar ska behandlas av den behöriga myndigheten i enlighet med punkterna 2–5.</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lastRenderedPageBreak/>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424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1a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1a.</w:t>
            </w:r>
            <w:r w:rsidRPr="00EC5B04">
              <w:tab/>
            </w:r>
            <w:r w:rsidRPr="00EC5B04">
              <w:rPr>
                <w:b/>
                <w:i/>
              </w:rPr>
              <w:t>Om en juridisk person ansöker om auktorisation som värdepapperscentral i enlighet med förordning (EU) nr 909/2014 och samtidigt ansöker om ett specifikt tillstånd i enlighet med denna artikel, enbart i syfte att driva ett DLT-avvecklingssystem för värdepapper, ska den behöriga myndigheten inte bedöma efterlevnaden av kraven i förordning (EU) nr 909/2014 med avseende på vilka den sökande har begärt och beviljats ett undantag i enlighet med artikel 5 i denna förordning.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425</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2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Hur </w:t>
            </w:r>
            <w:r w:rsidRPr="00EC5B04">
              <w:rPr>
                <w:b/>
                <w:i/>
              </w:rPr>
              <w:t>dess proprietära DLT</w:t>
            </w:r>
            <w:r w:rsidRPr="00EC5B04">
              <w:t xml:space="preserve"> fungerar i enlighet med vad som anges i artikel 6.2.</w:t>
            </w:r>
          </w:p>
        </w:tc>
        <w:tc>
          <w:tcPr>
            <w:tcW w:w="4876" w:type="dxa"/>
          </w:tcPr>
          <w:p w:rsidR="00EC5B04" w:rsidRPr="00EC5B04" w:rsidRDefault="00EC5B04" w:rsidP="00EC5B04">
            <w:pPr>
              <w:pStyle w:val="Normal6a"/>
            </w:pPr>
            <w:r w:rsidRPr="00EC5B04">
              <w:t>(c)</w:t>
            </w:r>
            <w:r w:rsidRPr="00EC5B04">
              <w:tab/>
              <w:t xml:space="preserve">Hur </w:t>
            </w:r>
            <w:r w:rsidRPr="00EC5B04">
              <w:rPr>
                <w:b/>
                <w:i/>
              </w:rPr>
              <w:t>tekniken för distribuerade liggare</w:t>
            </w:r>
            <w:r w:rsidRPr="00EC5B04">
              <w:t xml:space="preserve"> fungerar i enlighet med vad som anges i artikel 6.2 </w:t>
            </w:r>
            <w:r w:rsidRPr="00EC5B04">
              <w:rPr>
                <w:b/>
                <w:i/>
              </w:rPr>
              <w:t>och 6.2 a</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Teknikneutralitet i förhållande till proprietär och offentlig teknik för distribuerade liggare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426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lastRenderedPageBreak/>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2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Hur </w:t>
            </w:r>
            <w:r w:rsidRPr="00EC5B04">
              <w:rPr>
                <w:b/>
                <w:i/>
              </w:rPr>
              <w:t>dess proprietära DLT</w:t>
            </w:r>
            <w:r w:rsidRPr="00EC5B04">
              <w:t xml:space="preserve"> fungerar i enlighet med vad som anges i artikel 6.2.</w:t>
            </w:r>
          </w:p>
        </w:tc>
        <w:tc>
          <w:tcPr>
            <w:tcW w:w="4876" w:type="dxa"/>
          </w:tcPr>
          <w:p w:rsidR="00EC5B04" w:rsidRPr="00EC5B04" w:rsidRDefault="00EC5B04" w:rsidP="00EC5B04">
            <w:pPr>
              <w:pStyle w:val="Normal6a"/>
            </w:pPr>
            <w:r w:rsidRPr="00EC5B04">
              <w:t>(c)</w:t>
            </w:r>
            <w:r w:rsidRPr="00EC5B04">
              <w:tab/>
              <w:t xml:space="preserve">Hur </w:t>
            </w:r>
            <w:r w:rsidRPr="00EC5B04">
              <w:rPr>
                <w:b/>
                <w:i/>
              </w:rPr>
              <w:t>tekniken för distribuerade liggare</w:t>
            </w:r>
            <w:r w:rsidRPr="00EC5B04">
              <w:t xml:space="preserve"> fungerar i enlighet med vad som anges i artikel 6.2.</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427</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2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Hur dess </w:t>
            </w:r>
            <w:r w:rsidRPr="00EC5B04">
              <w:rPr>
                <w:b/>
                <w:i/>
              </w:rPr>
              <w:t>proprietära</w:t>
            </w:r>
            <w:r w:rsidRPr="00EC5B04">
              <w:t xml:space="preserve"> DLT fungerar i enlighet med vad som anges i artikel 6.2.</w:t>
            </w:r>
          </w:p>
        </w:tc>
        <w:tc>
          <w:tcPr>
            <w:tcW w:w="4876" w:type="dxa"/>
          </w:tcPr>
          <w:p w:rsidR="00EC5B04" w:rsidRPr="00EC5B04" w:rsidRDefault="00EC5B04" w:rsidP="00EC5B04">
            <w:pPr>
              <w:pStyle w:val="Normal6a"/>
            </w:pPr>
            <w:r w:rsidRPr="00EC5B04">
              <w:t>(c)</w:t>
            </w:r>
            <w:r w:rsidRPr="00EC5B04">
              <w:tab/>
              <w:t>Hur dess DLT fungerar i enlighet med vad som anges i artikel 6.2.</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Strykningen syftar till att anta en mer teknikneutral approach och till att göra det möjligt för DLT-marknadsinfrastrukturer att även använda offentlig eller konsortiumbaserad teknik för distribuerade liggare, som för närvarande används i många EU-pilotprojekt. Korrekt styrning av en marknadsinfrastruktur är viktig för att säkerställa dess säkerhet och effektivitet. Det är än mer viktigt när det gäller ett nätverk inom tekniken för distribuerade liggare där olika juridiska personer har gemensamt ansvar för åtminstone vissa processer och uppgifter.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428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nb-NO"/>
        </w:rPr>
      </w:pPr>
      <w:r w:rsidRPr="00EC5B04">
        <w:rPr>
          <w:rStyle w:val="HideTWBExt"/>
          <w:b w:val="0"/>
          <w:lang w:val="nb-NO"/>
        </w:rPr>
        <w:t>&lt;Article&gt;</w:t>
      </w:r>
      <w:r w:rsidRPr="00EC5B04">
        <w:rPr>
          <w:lang w:val="nb-NO"/>
        </w:rPr>
        <w:t>Artikel 8 – punkt 2 – led da (nytt)</w:t>
      </w:r>
      <w:r w:rsidRPr="00EC5B04">
        <w:rPr>
          <w:rStyle w:val="HideTWBExt"/>
          <w:b w:val="0"/>
          <w:lang w:val="nb-N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nb-NO"/>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(da)</w:t>
            </w:r>
            <w:r w:rsidRPr="00EC5B04">
              <w:tab/>
            </w:r>
            <w:r w:rsidRPr="00EC5B04">
              <w:rPr>
                <w:b/>
                <w:i/>
              </w:rPr>
              <w:t xml:space="preserve">Bevis för att den sökande har tillräckliga tillsynsregler för att garantera konsument- och investerarskydd och en </w:t>
            </w:r>
            <w:r w:rsidRPr="00EC5B04">
              <w:rPr>
                <w:b/>
                <w:i/>
              </w:rPr>
              <w:lastRenderedPageBreak/>
              <w:t>beskrivning av de befintliga arrangemangen för att garantera konsument- och investerarskydd och av mekanismerna för att hantera klagomål och ersättning till konsumenterna, i enlighet med artikel 6a (ny).</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429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2 – led g</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(g)</w:t>
            </w:r>
            <w:r w:rsidRPr="00EC5B04">
              <w:tab/>
              <w:t>De undantag som begärs i enlighet med artikel 5, motiveringen för varje begärt undantag, eventuella föreslagna kompensationsåtgärder och de planerade åtgärderna för att uppfylla de villkor som är knutna till undantag enligt artikel 5.</w:t>
            </w:r>
          </w:p>
        </w:tc>
        <w:tc>
          <w:tcPr>
            <w:tcW w:w="4876" w:type="dxa"/>
          </w:tcPr>
          <w:p w:rsidR="00EC5B04" w:rsidRPr="00EC5B04" w:rsidRDefault="00EC5B04" w:rsidP="00EC5B04">
            <w:pPr>
              <w:pStyle w:val="Normal6a"/>
            </w:pPr>
            <w:r w:rsidRPr="00EC5B04">
              <w:t>(g)</w:t>
            </w:r>
            <w:r w:rsidRPr="00EC5B04">
              <w:tab/>
              <w:t xml:space="preserve">De undantag som begärs i enlighet med artikel 5, motiveringen för varje begärt undantag, eventuella föreslagna kompensationsåtgärder </w:t>
            </w:r>
            <w:r w:rsidRPr="00EC5B04">
              <w:rPr>
                <w:b/>
                <w:i/>
              </w:rPr>
              <w:t xml:space="preserve">eller korrigerande åtgärder </w:t>
            </w:r>
            <w:r w:rsidRPr="00EC5B04">
              <w:t>och de planerade åtgärderna för att uppfylla de villkor som är knutna till undantag enligt artikel 5.</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430</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2a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2a.</w:t>
            </w:r>
            <w:r w:rsidRPr="00EC5B04">
              <w:tab/>
            </w:r>
            <w:r w:rsidRPr="00EC5B04">
              <w:rPr>
                <w:b/>
                <w:i/>
              </w:rPr>
              <w:t>Genom undantag från punkt 1 får en juridisk person som inte auktoriserats som värdepapperscentral i enlighet med förordning (EU) nr 909/2014 ansöka om specifikt tillstånd att driva ett DLT-</w:t>
            </w:r>
            <w:r w:rsidRPr="00EC5B04">
              <w:rPr>
                <w:b/>
                <w:i/>
              </w:rPr>
              <w:lastRenderedPageBreak/>
              <w:t>avvecklingssystem för värdepapper i enlighet med punkt 2 i denna artikel förutsatt att den uppfyller de auktorisationskrav och alla andra skyldigheter som fastställs i förordning (EU) nr 909/2014, på ett sätt som är proportionerligt mot verksamhetens karaktär, omfattning och risker, förutom de krav för vilka sökanden har beviljats undantag i enlighet med denna förordning.</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431</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Innan den behöriga </w:t>
            </w:r>
            <w:r w:rsidRPr="00EC5B04">
              <w:rPr>
                <w:b/>
                <w:i/>
              </w:rPr>
              <w:t>myndighet</w:t>
            </w:r>
            <w:r w:rsidRPr="00EC5B04">
              <w:t xml:space="preserve"> fattar beslut om en ansökan om ett specifikt tillstånd att driva </w:t>
            </w:r>
            <w:r w:rsidRPr="00EC5B04">
              <w:rPr>
                <w:b/>
                <w:i/>
              </w:rPr>
              <w:t>en DLT-MTF-plattform</w:t>
            </w:r>
            <w:r w:rsidRPr="00EC5B04">
              <w:t xml:space="preserve"> i enlighet med denna förordning ska den underrätta Esma om detta och lämna all relevant information om DLT-avvecklingssystemet för värdepapper till Esma, jämte en redogörelse för de begärda undantagen och motiveringen för dessa och eventuella kompensationsåtgärder som föreslagits av sökanden eller som krävs av den behöriga myndigheten.</w:t>
            </w:r>
          </w:p>
        </w:tc>
        <w:tc>
          <w:tcPr>
            <w:tcW w:w="4876" w:type="dxa"/>
          </w:tcPr>
          <w:p w:rsidR="00EC5B04" w:rsidRPr="00EC5B04" w:rsidRDefault="00EC5B04" w:rsidP="00EC5B04">
            <w:pPr>
              <w:pStyle w:val="Normal6a"/>
            </w:pPr>
            <w:r w:rsidRPr="00EC5B04">
              <w:t>3.</w:t>
            </w:r>
            <w:r w:rsidRPr="00EC5B04">
              <w:tab/>
              <w:t xml:space="preserve">Innan den behöriga </w:t>
            </w:r>
            <w:r w:rsidRPr="00EC5B04">
              <w:rPr>
                <w:b/>
                <w:i/>
              </w:rPr>
              <w:t>myndigheten</w:t>
            </w:r>
            <w:r w:rsidRPr="00EC5B04">
              <w:t xml:space="preserve"> fattar beslut om en ansökan om ett specifikt tillstånd att driva </w:t>
            </w:r>
            <w:r w:rsidRPr="00EC5B04">
              <w:rPr>
                <w:b/>
                <w:i/>
              </w:rPr>
              <w:t>ett DLT-MTF-avvecklingssystem för värdepapper</w:t>
            </w:r>
            <w:r w:rsidRPr="00EC5B04">
              <w:t xml:space="preserve"> i enlighet med denna förordning ska den underrätta Esma om detta och lämna all relevant information om DLT-avvecklingssystemet för värdepapper </w:t>
            </w:r>
            <w:r w:rsidRPr="00EC5B04">
              <w:rPr>
                <w:b/>
                <w:i/>
              </w:rPr>
              <w:t>till de relevanta myndigheter som specificeras i artikel 12 i förordning (EU) nr 909/2014 och samråda med dessa myndigheter om egenskaperna hos det avvecklingssystem för värdepapper som drivs av sökanden och, i händelse av en ansökan av ett kreditinstitut, lämna all sådan relevant information till tillsynsmyndigheten, inbegripet ECB för betydande kreditinstitut, och i samtliga fall</w:t>
            </w:r>
            <w:r w:rsidRPr="00EC5B04">
              <w:t xml:space="preserve"> till Esma, jämte en redogörelse för de begärda undantagen och motiveringen för dessa och eventuella kompensationsåtgärder som föreslagits av sökanden eller som krävs av den behöriga myndigheten. </w:t>
            </w:r>
            <w:r w:rsidRPr="00EC5B04">
              <w:rPr>
                <w:b/>
                <w:i/>
              </w:rPr>
              <w:t xml:space="preserve">Inom tre månader efter mottagandet av denna underrättelse får de relevanta </w:t>
            </w:r>
            <w:r w:rsidRPr="00EC5B04">
              <w:rPr>
                <w:b/>
                <w:i/>
              </w:rPr>
              <w:lastRenderedPageBreak/>
              <w:t>myndigheter som specificeras i artikel 12 i förordning (EU) nr 909/2014 lämna svar till den behöriga myndigheten, och Esma ska avge ett icke-bindande yttrande om ansökan till den behöriga myndigheten och lämna eventuella rekommendationer rörande de undantag som begärts av sökanden och som är nödvändiga för att garantera investerarskydd, marknadsintegritet och finansiell stabilitet. Esma ska även se till att de undantag som beviljas av de olika behöriga myndigheterna inom hela unionen till värdepapperscentraler som driver DLT-avvecklingssystem för värdepapper är enhetliga och proportionella. För detta ändamål ska Esma så snabbt som möjligt samråda med de andra medlemsstaternas behöriga myndigheter och ta hänsyn till deras synpunkter i sitt yttrande.</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432</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Johan Van Overtveldt</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Innan den behöriga </w:t>
            </w:r>
            <w:r w:rsidRPr="00EC5B04">
              <w:rPr>
                <w:b/>
                <w:i/>
              </w:rPr>
              <w:t>myndighet</w:t>
            </w:r>
            <w:r w:rsidRPr="00EC5B04">
              <w:t xml:space="preserve"> fattar beslut om en ansökan om ett specifikt tillstånd att driva </w:t>
            </w:r>
            <w:r w:rsidRPr="00EC5B04">
              <w:rPr>
                <w:b/>
                <w:i/>
              </w:rPr>
              <w:t>en DLT-MTF-plattform</w:t>
            </w:r>
            <w:r w:rsidRPr="00EC5B04">
              <w:t xml:space="preserve"> i enlighet med denna förordning ska den </w:t>
            </w:r>
            <w:r w:rsidRPr="00EC5B04">
              <w:rPr>
                <w:b/>
                <w:i/>
              </w:rPr>
              <w:t>underrätta Esma om detta och</w:t>
            </w:r>
            <w:r w:rsidRPr="00EC5B04">
              <w:t xml:space="preserve"> lämna all relevant information om DLT-avvecklingssystemet för värdepapper till Esma, jämte en redogörelse för de begärda undantagen och motiveringen för dessa och eventuella kompensationsåtgärder som föreslagits av sökanden eller som krävs av </w:t>
            </w:r>
            <w:r w:rsidRPr="00EC5B04">
              <w:lastRenderedPageBreak/>
              <w:t>den behöriga myndigheten.</w:t>
            </w:r>
          </w:p>
        </w:tc>
        <w:tc>
          <w:tcPr>
            <w:tcW w:w="4876" w:type="dxa"/>
          </w:tcPr>
          <w:p w:rsidR="00EC5B04" w:rsidRPr="00EC5B04" w:rsidRDefault="00EC5B04" w:rsidP="00EC5B04">
            <w:pPr>
              <w:pStyle w:val="Normal6a"/>
            </w:pPr>
            <w:r w:rsidRPr="00EC5B04">
              <w:lastRenderedPageBreak/>
              <w:t>3.</w:t>
            </w:r>
            <w:r w:rsidRPr="00EC5B04">
              <w:tab/>
              <w:t xml:space="preserve">Innan den behöriga </w:t>
            </w:r>
            <w:r w:rsidRPr="00EC5B04">
              <w:rPr>
                <w:b/>
                <w:i/>
              </w:rPr>
              <w:t>myndigheten</w:t>
            </w:r>
            <w:r w:rsidRPr="00EC5B04">
              <w:t xml:space="preserve"> fattar beslut om en ansökan om ett specifikt tillstånd att driva </w:t>
            </w:r>
            <w:r w:rsidRPr="00EC5B04">
              <w:rPr>
                <w:b/>
                <w:i/>
              </w:rPr>
              <w:t>ett DLT-avvecklingssystem för värdepapper</w:t>
            </w:r>
            <w:r w:rsidRPr="00EC5B04">
              <w:t xml:space="preserve"> i enlighet med denna förordning ska den lämna all relevant information om DLT-avvecklingssystemet för värdepapper till </w:t>
            </w:r>
            <w:r w:rsidRPr="00EC5B04">
              <w:rPr>
                <w:b/>
                <w:i/>
              </w:rPr>
              <w:t xml:space="preserve">de relevanta myndigheter som specificeras i artikel 12 i förordning (EU) nr 909/2014 och samråda med dessa myndigheter om egenskaperna hos det avvecklingssystem </w:t>
            </w:r>
            <w:r w:rsidRPr="00EC5B04">
              <w:rPr>
                <w:b/>
                <w:i/>
              </w:rPr>
              <w:lastRenderedPageBreak/>
              <w:t>för värdepapper som drivs av sökanden och, i händelse av en ansökan från ett kreditinstitut, lämna all sådan relevant information till tillsynsmyndigheten, inbegripet ECB för betydande kreditinstitut och, i samtliga fall, till</w:t>
            </w:r>
            <w:r w:rsidRPr="00EC5B04">
              <w:t xml:space="preserve"> Esma, jämte en redogörelse för de begärda undantagen och motiveringen för dessa och eventuella kompensationsåtgärder </w:t>
            </w:r>
            <w:r w:rsidRPr="00EC5B04">
              <w:rPr>
                <w:b/>
                <w:i/>
              </w:rPr>
              <w:t>eller korrigerande åtgärder</w:t>
            </w:r>
            <w:r w:rsidRPr="00EC5B04">
              <w:t xml:space="preserve"> som föreslagits av sökanden eller som krävs av den behöriga myndigheten.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kreditinstitut bör såväl de nationella behöriga myndigheterna som ECB informeras om processen för auktorisation och processen efter auktorisation för kreditinstitut som är värdepapperscentraler som driver DLT-avvecklingssystem för värdepapper. Dessutom bör tillhandahållandet av värdepapperscentralens huvudtjänster av en värdepapperscentral som driver ett DLT-avvecklingssystem för värdepapper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433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Innan </w:t>
            </w:r>
            <w:r w:rsidRPr="00EC5B04">
              <w:rPr>
                <w:b/>
                <w:i/>
              </w:rPr>
              <w:t>den behöriga myndighet</w:t>
            </w:r>
            <w:r w:rsidRPr="00EC5B04">
              <w:t xml:space="preserve"> fattar beslut om en ansökan om ett specifikt tillstånd att driva </w:t>
            </w:r>
            <w:r w:rsidRPr="00EC5B04">
              <w:rPr>
                <w:b/>
                <w:i/>
              </w:rPr>
              <w:t>en DLT-MTF-plattform</w:t>
            </w:r>
            <w:r w:rsidRPr="00EC5B04">
              <w:t xml:space="preserve"> i enlighet med denna förordning ska </w:t>
            </w:r>
            <w:r w:rsidRPr="00EC5B04">
              <w:rPr>
                <w:b/>
                <w:i/>
              </w:rPr>
              <w:t xml:space="preserve">den underrätta Esma om detta och lämna all relevant information om DLT-avvecklingssystemet för värdepapper till Esma, jämte en redogörelse för de begärda undantagen och motiveringen för dessa och eventuella kompensationsåtgärder som föreslagits av </w:t>
            </w:r>
            <w:r w:rsidRPr="00EC5B04">
              <w:rPr>
                <w:b/>
                <w:i/>
              </w:rPr>
              <w:lastRenderedPageBreak/>
              <w:t>sökanden eller som krävs av den behöriga myndigheten</w:t>
            </w:r>
            <w:r w:rsidRPr="00EC5B04">
              <w:t>.</w:t>
            </w:r>
          </w:p>
        </w:tc>
        <w:tc>
          <w:tcPr>
            <w:tcW w:w="4876" w:type="dxa"/>
          </w:tcPr>
          <w:p w:rsidR="00EC5B04" w:rsidRPr="00EC5B04" w:rsidRDefault="00EC5B04" w:rsidP="00EC5B04">
            <w:pPr>
              <w:pStyle w:val="Normal6a"/>
            </w:pPr>
            <w:r w:rsidRPr="00EC5B04">
              <w:lastRenderedPageBreak/>
              <w:t>3.</w:t>
            </w:r>
            <w:r w:rsidRPr="00EC5B04">
              <w:tab/>
              <w:t xml:space="preserve">Innan </w:t>
            </w:r>
            <w:r w:rsidRPr="00EC5B04">
              <w:rPr>
                <w:b/>
                <w:i/>
              </w:rPr>
              <w:t>Esma</w:t>
            </w:r>
            <w:r w:rsidRPr="00EC5B04">
              <w:t xml:space="preserve"> fattar beslut om en ansökan om ett specifikt tillstånd att driva </w:t>
            </w:r>
            <w:r w:rsidRPr="00EC5B04">
              <w:rPr>
                <w:b/>
                <w:i/>
              </w:rPr>
              <w:t>ett DLT-avvecklingssystem för värdepapper</w:t>
            </w:r>
            <w:r w:rsidRPr="00EC5B04">
              <w:t xml:space="preserve"> i enlighet med denna förordning ska </w:t>
            </w:r>
            <w:r w:rsidRPr="00EC5B04">
              <w:rPr>
                <w:b/>
                <w:i/>
              </w:rPr>
              <w:t xml:space="preserve">Esma underrätta hemmedlemsstatens behöriga myndighet och de relevanta myndigheter som specificeras i artikel 12 i förordning (EU) nr 909/2014 om detta och samråda med dessa myndigheter om egenskaperna hos det avvecklingssystem för värdepapper </w:t>
            </w:r>
            <w:r w:rsidRPr="00EC5B04">
              <w:rPr>
                <w:b/>
                <w:i/>
              </w:rPr>
              <w:lastRenderedPageBreak/>
              <w:t>som drivs av sökanden</w:t>
            </w:r>
            <w:r w:rsidRPr="00EC5B04">
              <w:t>.</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434</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Innan den behöriga </w:t>
            </w:r>
            <w:r w:rsidRPr="00EC5B04">
              <w:rPr>
                <w:b/>
                <w:i/>
              </w:rPr>
              <w:t>myndighet</w:t>
            </w:r>
            <w:r w:rsidRPr="00EC5B04">
              <w:t xml:space="preserve"> fattar beslut om en ansökan om ett specifikt tillstånd att driva </w:t>
            </w:r>
            <w:r w:rsidRPr="00EC5B04">
              <w:rPr>
                <w:b/>
                <w:i/>
              </w:rPr>
              <w:t>en DLT-MTF-plattform</w:t>
            </w:r>
            <w:r w:rsidRPr="00EC5B04">
              <w:t xml:space="preserve"> i enlighet med denna förordning ska den underrätta Esma om detta och lämna all relevant information om DLT-avvecklingssystemet för värdepapper till Esma, jämte en redogörelse för de begärda undantagen och motiveringen för dessa och eventuella kompensationsåtgärder som föreslagits av sökanden eller som krävs av den behöriga myndigheten.</w:t>
            </w:r>
          </w:p>
        </w:tc>
        <w:tc>
          <w:tcPr>
            <w:tcW w:w="4876" w:type="dxa"/>
          </w:tcPr>
          <w:p w:rsidR="00EC5B04" w:rsidRPr="00EC5B04" w:rsidRDefault="00EC5B04" w:rsidP="00EC5B04">
            <w:pPr>
              <w:pStyle w:val="Normal6a"/>
            </w:pPr>
            <w:r w:rsidRPr="00EC5B04">
              <w:t>3.</w:t>
            </w:r>
            <w:r w:rsidRPr="00EC5B04">
              <w:tab/>
              <w:t xml:space="preserve">Innan den behöriga </w:t>
            </w:r>
            <w:r w:rsidRPr="00EC5B04">
              <w:rPr>
                <w:b/>
                <w:i/>
              </w:rPr>
              <w:t>myndigheten</w:t>
            </w:r>
            <w:r w:rsidRPr="00EC5B04">
              <w:t xml:space="preserve"> fattar beslut om en ansökan om ett specifikt tillstånd att driva </w:t>
            </w:r>
            <w:r w:rsidRPr="00EC5B04">
              <w:rPr>
                <w:b/>
                <w:i/>
              </w:rPr>
              <w:t>ett DLT-avvecklingssystem för värdepapper</w:t>
            </w:r>
            <w:r w:rsidRPr="00EC5B04">
              <w:t xml:space="preserve"> i enlighet med denna förordning ska den underrätta Esma om detta och lämna all relevant information om DLT-avvecklingssystemet för värdepapper till Esma, jämte en redogörelse för de begärda undantagen och motiveringen för dessa och eventuella kompensationsåtgärder som föreslagits av sökanden eller som krävs av den behöriga myndigheten.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435</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3.</w:t>
            </w:r>
            <w:r w:rsidRPr="00EC5B04">
              <w:tab/>
              <w:t xml:space="preserve">Innan den behöriga </w:t>
            </w:r>
            <w:r w:rsidRPr="00EC5B04">
              <w:rPr>
                <w:b/>
                <w:i/>
              </w:rPr>
              <w:t>myndighet</w:t>
            </w:r>
            <w:r w:rsidRPr="00EC5B04">
              <w:t xml:space="preserve"> fattar beslut om en ansökan om ett specifikt tillstånd att driva </w:t>
            </w:r>
            <w:r w:rsidRPr="00EC5B04">
              <w:rPr>
                <w:b/>
                <w:i/>
              </w:rPr>
              <w:t>en DLT-MTF-plattform</w:t>
            </w:r>
            <w:r w:rsidRPr="00EC5B04">
              <w:t xml:space="preserve"> i enlighet med denna förordning ska den underrätta Esma om detta och lämna all relevant information om DLT-avvecklingssystemet för värdepapper till Esma, jämte en redogörelse för de begärda </w:t>
            </w:r>
            <w:r w:rsidRPr="00EC5B04">
              <w:lastRenderedPageBreak/>
              <w:t>undantagen och motiveringen för dessa och eventuella kompensationsåtgärder som föreslagits av sökanden eller som krävs av den behöriga myndigheten.</w:t>
            </w:r>
          </w:p>
        </w:tc>
        <w:tc>
          <w:tcPr>
            <w:tcW w:w="4876" w:type="dxa"/>
          </w:tcPr>
          <w:p w:rsidR="00EC5B04" w:rsidRPr="00EC5B04" w:rsidRDefault="00EC5B04" w:rsidP="00EC5B04">
            <w:pPr>
              <w:pStyle w:val="Normal6a"/>
            </w:pPr>
            <w:r w:rsidRPr="00EC5B04">
              <w:lastRenderedPageBreak/>
              <w:t>3.</w:t>
            </w:r>
            <w:r w:rsidRPr="00EC5B04">
              <w:tab/>
              <w:t xml:space="preserve">Innan den behöriga </w:t>
            </w:r>
            <w:r w:rsidRPr="00EC5B04">
              <w:rPr>
                <w:b/>
                <w:i/>
              </w:rPr>
              <w:t>myndigheten</w:t>
            </w:r>
            <w:r w:rsidRPr="00EC5B04">
              <w:t xml:space="preserve"> fattar beslut om en ansökan om ett specifikt tillstånd att driva </w:t>
            </w:r>
            <w:r w:rsidRPr="00EC5B04">
              <w:rPr>
                <w:b/>
                <w:i/>
              </w:rPr>
              <w:t>ett DLT-avvecklingssystem för värdepapper</w:t>
            </w:r>
            <w:r w:rsidRPr="00EC5B04">
              <w:t xml:space="preserve"> i enlighet med denna förordning ska den underrätta Esma om detta och lämna all relevant information om DLT-avvecklingssystemet för värdepapper till </w:t>
            </w:r>
            <w:r w:rsidRPr="00EC5B04">
              <w:lastRenderedPageBreak/>
              <w:t xml:space="preserve">Esma, jämte en redogörelse för de begärda undantagen och motiveringen för dessa och eventuella kompensationsåtgärder </w:t>
            </w:r>
            <w:r w:rsidRPr="00EC5B04">
              <w:rPr>
                <w:b/>
                <w:i/>
              </w:rPr>
              <w:t xml:space="preserve">eller korrigerande åtgärder </w:t>
            </w:r>
            <w:r w:rsidRPr="00EC5B04">
              <w:t>som föreslagits av sökanden eller som krävs av den behöriga myndigheten.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Redaktionella kommentar och korrigering eftersom artikel 8 avser DLT-avvecklingssystem för värdepapper.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436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Inom tre månader efter mottagandet av </w:t>
            </w:r>
            <w:r w:rsidRPr="00EC5B04">
              <w:rPr>
                <w:b/>
                <w:i/>
              </w:rPr>
              <w:t>denna underrättelse</w:t>
            </w:r>
            <w:r w:rsidRPr="00EC5B04">
              <w:t xml:space="preserve"> ska Esma </w:t>
            </w:r>
            <w:r w:rsidRPr="00EC5B04">
              <w:rPr>
                <w:b/>
                <w:i/>
              </w:rPr>
              <w:t>avge ett icke-bindande yttrande</w:t>
            </w:r>
            <w:r w:rsidRPr="00EC5B04">
              <w:t xml:space="preserve"> om ansökan </w:t>
            </w:r>
            <w:r w:rsidRPr="00EC5B04">
              <w:rPr>
                <w:b/>
                <w:i/>
              </w:rPr>
              <w:t>till den behöriga myndigheten</w:t>
            </w:r>
            <w:r w:rsidRPr="00EC5B04">
              <w:t xml:space="preserve"> och </w:t>
            </w:r>
            <w:r w:rsidRPr="00EC5B04">
              <w:rPr>
                <w:b/>
                <w:i/>
              </w:rPr>
              <w:t>lämna eventuella rekommendationer</w:t>
            </w:r>
            <w:r w:rsidRPr="00EC5B04">
              <w:t xml:space="preserve"> rörande de undantag som begärts av sökanden och som är nödvändiga för att garantera investerarskydd, marknadsintegritet och finansiell stabilitet. Esma ska </w:t>
            </w:r>
            <w:r w:rsidRPr="00EC5B04">
              <w:rPr>
                <w:b/>
                <w:i/>
              </w:rPr>
              <w:t>även</w:t>
            </w:r>
            <w:r w:rsidRPr="00EC5B04">
              <w:t xml:space="preserve"> se till att de undantag som beviljas av de olika behöriga myndigheterna inom hela unionen till värdepapperscentraler som driver DLT-avvecklingssystem för värdepapper är enhetliga och proportionella. </w:t>
            </w:r>
            <w:r w:rsidRPr="00EC5B04">
              <w:rPr>
                <w:b/>
                <w:i/>
              </w:rPr>
              <w:t>För detta ändamål ska Esma så snabbt som möjligt samråda med de andra medlemsstaternas behöriga myndigheter och ta stor hänsyn till deras synpunkter i sitt yttrande.</w:t>
            </w:r>
          </w:p>
        </w:tc>
        <w:tc>
          <w:tcPr>
            <w:tcW w:w="4876" w:type="dxa"/>
          </w:tcPr>
          <w:p w:rsidR="00EC5B04" w:rsidRPr="00EC5B04" w:rsidRDefault="00EC5B04" w:rsidP="00EC5B04">
            <w:pPr>
              <w:pStyle w:val="Normal6a"/>
            </w:pPr>
            <w:r w:rsidRPr="00EC5B04">
              <w:t xml:space="preserve">Inom tre månader efter mottagandet av </w:t>
            </w:r>
            <w:r w:rsidRPr="00EC5B04">
              <w:rPr>
                <w:b/>
                <w:i/>
              </w:rPr>
              <w:t>ansökan</w:t>
            </w:r>
            <w:r w:rsidRPr="00EC5B04">
              <w:t xml:space="preserve"> ska Esma </w:t>
            </w:r>
            <w:r w:rsidRPr="00EC5B04">
              <w:rPr>
                <w:b/>
                <w:i/>
              </w:rPr>
              <w:t>utfärda ett beslut</w:t>
            </w:r>
            <w:r w:rsidRPr="00EC5B04">
              <w:t xml:space="preserve"> om ansökan och </w:t>
            </w:r>
            <w:r w:rsidRPr="00EC5B04">
              <w:rPr>
                <w:b/>
                <w:i/>
              </w:rPr>
              <w:t>kräva eventuella ytterligare kompensationsåtgärder</w:t>
            </w:r>
            <w:r w:rsidRPr="00EC5B04">
              <w:t xml:space="preserve"> rörande de undantag som begärts av sökanden och som är nödvändiga för att garantera investerarskydd, marknadsintegritet och finansiell stabilitet. Esma ska </w:t>
            </w:r>
            <w:r w:rsidRPr="00EC5B04">
              <w:rPr>
                <w:b/>
                <w:i/>
              </w:rPr>
              <w:t xml:space="preserve">använda en riskbaserad metod och </w:t>
            </w:r>
            <w:r w:rsidRPr="00EC5B04">
              <w:t>se till att de undantag som beviljas av de olika behöriga myndigheterna inom hela unionen till värdepapperscentraler som driver DLT-avvecklingssystem för värdepapper är enhetliga och proportionella.</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437</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lastRenderedPageBreak/>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3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Inom tre månader efter mottagandet av denna underrättelse </w:t>
            </w:r>
            <w:r w:rsidRPr="00EC5B04">
              <w:rPr>
                <w:b/>
                <w:i/>
              </w:rPr>
              <w:t>ska</w:t>
            </w:r>
            <w:r w:rsidRPr="00EC5B04">
              <w:t xml:space="preserve"> Esma avge ett icke-bindande yttrande om ansökan till den behöriga myndigheten och lämna eventuella rekommendationer rörande de undantag som begärts av sökanden och som är nödvändiga för att garantera investerarskydd, marknadsintegritet och finansiell stabilitet. Esma ska även se till att de undantag som beviljas av de olika behöriga myndigheterna inom hela unionen till värdepapperscentraler som driver DLT-avvecklingssystem för värdepapper är enhetliga och proportionella. För detta ändamål ska Esma så snabbt som möjligt samråda med de andra medlemsstaternas behöriga myndigheter och ta stor hänsyn till deras synpunkter i sitt yttrande.</w:t>
            </w:r>
          </w:p>
        </w:tc>
        <w:tc>
          <w:tcPr>
            <w:tcW w:w="4876" w:type="dxa"/>
          </w:tcPr>
          <w:p w:rsidR="00EC5B04" w:rsidRPr="00EC5B04" w:rsidRDefault="00EC5B04" w:rsidP="00EC5B04">
            <w:pPr>
              <w:pStyle w:val="Normal6a"/>
            </w:pPr>
            <w:r w:rsidRPr="00EC5B04">
              <w:t xml:space="preserve">Inom tre månader efter mottagandet av denna underrättelse </w:t>
            </w:r>
            <w:r w:rsidRPr="00EC5B04">
              <w:rPr>
                <w:b/>
                <w:i/>
              </w:rPr>
              <w:t>får de relevanta myndigheter som specificeras i artikel 12 i förordning (EU) nr 909/2014 lämna svar till den behöriga myndigheten, och</w:t>
            </w:r>
            <w:r w:rsidRPr="00EC5B04">
              <w:t xml:space="preserve"> Esma </w:t>
            </w:r>
            <w:r w:rsidRPr="00EC5B04">
              <w:rPr>
                <w:b/>
                <w:i/>
              </w:rPr>
              <w:t>ska</w:t>
            </w:r>
            <w:r w:rsidRPr="00EC5B04">
              <w:t xml:space="preserve"> avge ett icke-bindande yttrande om ansökan till den behöriga myndigheten och lämna eventuella rekommendationer rörande de undantag som begärts av sökanden och som är nödvändiga för att garantera investerarskydd, marknadsintegritet och finansiell stabilitet. Esma ska även se till att de undantag som beviljas av de olika behöriga myndigheterna inom hela unionen till värdepapperscentraler som driver DLT-avvecklingssystem för värdepapper är enhetliga och proportionella. För detta ändamål ska Esma så snabbt som möjligt samråda med de andra medlemsstaternas behöriga myndigheter och ta stor hänsyn till deras synpunkter i sitt yttrande.</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kreditinstitut bör såväl de nationella behöriga myndigheterna som ECB informeras om processen för auktorisation och processen efter auktorisation för kreditinstitut som är värdepapperscentraler som driver DLT-avvecklingssystem för värdepapper. Dessutom bör tillhandahållandet av värdepapperscentralens huvudtjänster av en värdepapperscentral som driver ett DLT-avvecklingssystem för värdepapper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438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lastRenderedPageBreak/>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4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4.</w:t>
            </w:r>
            <w:r w:rsidRPr="00EC5B04">
              <w:tab/>
              <w:t>Utan att det påverkar tillämpningen av artikel 17 i förordning (EU) nr 909/2014 ska de behöriga myndigheterna avslå en ansökan om ett specifikt tillstånd i enlighet med denna förordning om det finns skäl för att anta något av följande:</w:t>
            </w:r>
          </w:p>
        </w:tc>
        <w:tc>
          <w:tcPr>
            <w:tcW w:w="4876" w:type="dxa"/>
          </w:tcPr>
          <w:p w:rsidR="00EC5B04" w:rsidRPr="00EC5B04" w:rsidRDefault="00EC5B04" w:rsidP="00EC5B04">
            <w:pPr>
              <w:pStyle w:val="Normal6a"/>
            </w:pPr>
            <w:r w:rsidRPr="00EC5B04">
              <w:t>4.</w:t>
            </w:r>
            <w:r w:rsidRPr="00EC5B04">
              <w:tab/>
              <w:t>Utan att det påverkar tillämpningen av artikel 17 i förordning (EU) nr 909/2014</w:t>
            </w:r>
            <w:r w:rsidRPr="00EC5B04">
              <w:rPr>
                <w:b/>
                <w:i/>
              </w:rPr>
              <w:t>, och efter att ha informerat de relevanta myndigheter som specificeras i artikel 12 i förordning (EU) nr 909/2014 och, när det gäller ett kreditinstitut, dess tillsynsmyndighet, inbegripet ECB för betydande kreditinstitut,</w:t>
            </w:r>
            <w:r w:rsidRPr="00EC5B04">
              <w:t xml:space="preserve"> ska de behöriga myndigheterna avslå en ansökan om ett specifikt tillstånd i enlighet med denna förordning om det finns skäl för att anta något av följande:</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kreditinstitut bör såväl de nationella behöriga myndigheterna som ECB informeras om processen för auktorisation och processen efter auktorisation för kreditinstitut som är värdepapperscentraler som driver DLT-avvecklingssystem för värdepapper. Dessutom bör tillhandahållandet av värdepapperscentralens huvudtjänster av en värdepapperscentral som driver ett DLT-avvecklingssystem för värdepapper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439</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4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4.</w:t>
            </w:r>
            <w:r w:rsidRPr="00EC5B04">
              <w:tab/>
              <w:t>Utan att det påverkar tillämpningen av artikel 17 i förordning (EU) nr 909/2014 ska de behöriga myndigheterna avslå en ansökan om ett specifikt tillstånd i enlighet med denna förordning om det finns skäl för att anta något av följande:</w:t>
            </w:r>
          </w:p>
        </w:tc>
        <w:tc>
          <w:tcPr>
            <w:tcW w:w="4876" w:type="dxa"/>
          </w:tcPr>
          <w:p w:rsidR="00EC5B04" w:rsidRPr="00EC5B04" w:rsidRDefault="00EC5B04" w:rsidP="00EC5B04">
            <w:pPr>
              <w:pStyle w:val="Normal6a"/>
            </w:pPr>
            <w:r w:rsidRPr="00EC5B04">
              <w:t>4.</w:t>
            </w:r>
            <w:r w:rsidRPr="00EC5B04">
              <w:tab/>
              <w:t>Utan att det påverkar tillämpningen av artikel 17 i förordning (EU) nr 909/2014</w:t>
            </w:r>
            <w:r w:rsidRPr="00EC5B04">
              <w:rPr>
                <w:b/>
                <w:i/>
              </w:rPr>
              <w:t xml:space="preserve">, och efter att ha informerat de relevanta myndigheter som specificeras i artikel 12 i förordning (EU) nr 909/2014 och, när det gäller ett kreditinstitut, dess tillsynsmyndighet, inbegripet ECB för </w:t>
            </w:r>
            <w:r w:rsidRPr="00EC5B04">
              <w:rPr>
                <w:b/>
                <w:i/>
              </w:rPr>
              <w:lastRenderedPageBreak/>
              <w:t>betydande kreditinstitut,</w:t>
            </w:r>
            <w:r w:rsidRPr="00EC5B04">
              <w:t xml:space="preserve"> ska de behöriga myndigheterna avslå en ansökan om ett specifikt tillstånd i enlighet med denna förordning om det finns skäl för att anta något av följande:</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440</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Eva Kaili</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5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Esma ska på sin webbplats offentliggöra förteckningen över DLT-avvecklingssystemen för värdepapper, första och sista giltighetsdag för deras specifika tillstånd och förteckningen över de undantag som beviljats för var och en av dessa.</w:t>
            </w:r>
          </w:p>
        </w:tc>
        <w:tc>
          <w:tcPr>
            <w:tcW w:w="4876" w:type="dxa"/>
          </w:tcPr>
          <w:p w:rsidR="00EC5B04" w:rsidRPr="00EC5B04" w:rsidRDefault="00EC5B04" w:rsidP="00EC5B04">
            <w:pPr>
              <w:pStyle w:val="Normal6a"/>
            </w:pPr>
            <w:r w:rsidRPr="00EC5B04">
              <w:t xml:space="preserve">Esma ska på sin webbplats offentliggöra </w:t>
            </w:r>
            <w:r w:rsidRPr="00EC5B04">
              <w:rPr>
                <w:b/>
                <w:i/>
              </w:rPr>
              <w:t>(a)</w:t>
            </w:r>
            <w:r w:rsidRPr="00EC5B04">
              <w:t xml:space="preserve"> förteckningen över DLT-avvecklingssystemen för värdepapper, första och sista giltighetsdag för deras specifika tillstånd och förteckningen över de undantag som beviljats för var och en av dessa</w:t>
            </w:r>
            <w:r w:rsidRPr="00EC5B04">
              <w:rPr>
                <w:b/>
                <w:i/>
              </w:rPr>
              <w:t>, och (b) det totala antalet ansökningar om undantag som gjorts inom ramen för denna förordning, som anger antalet undantag som beviljats eller nekats med respektive motiveringar, på anonym grund</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För att garantera transparens och enhetlighet bör ansökningarna om tillstånd och undantag samt respektive motiverat beslut offentliggöras.</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6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6.</w:t>
            </w:r>
            <w:r w:rsidRPr="00EC5B04">
              <w:tab/>
              <w:t>Utan att det påverkar tillämpningen av artikel 20 i förordning (EU) nr 909/2014 ska den behöriga myndighet som beviljat ett specifikt tillstånd i enlighet med denna förordning återkalla detta tillstånd eller något av de beviljade undantagen, efter samråd med Esma i enlighet med punkt 3, om något av följande har inträffat:</w:t>
            </w:r>
          </w:p>
        </w:tc>
        <w:tc>
          <w:tcPr>
            <w:tcW w:w="4876" w:type="dxa"/>
          </w:tcPr>
          <w:p w:rsidR="00EC5B04" w:rsidRPr="00EC5B04" w:rsidRDefault="00EC5B04" w:rsidP="00EC5B04">
            <w:pPr>
              <w:pStyle w:val="Normal6a"/>
            </w:pPr>
            <w:r w:rsidRPr="00EC5B04">
              <w:t>6.</w:t>
            </w:r>
            <w:r w:rsidRPr="00EC5B04">
              <w:tab/>
              <w:t xml:space="preserve">Utan att det påverkar tillämpningen av artikel 20 i förordning (EU) nr 909/2014 ska den behöriga myndighet som beviljat ett specifikt tillstånd i enlighet med denna förordning återkalla detta tillstånd eller något av de beviljade undantagen, efter samråd med Esma </w:t>
            </w:r>
            <w:r w:rsidRPr="00EC5B04">
              <w:rPr>
                <w:b/>
                <w:i/>
              </w:rPr>
              <w:t>och de relevanta myndigheter som specificeras i artikel 12 i förordning (EU) nr 909/2014 och efter att ha informerat, när det gäller ett kreditinstitut, dess tillsynsmyndighet, inbegripet ECB för betydande kreditinstitut,</w:t>
            </w:r>
            <w:r w:rsidRPr="00EC5B04">
              <w:t xml:space="preserve"> i enlighet med punkt 3, om något av följande har inträffat: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442</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6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(a)</w:t>
            </w:r>
            <w:r w:rsidRPr="00EC5B04">
              <w:tab/>
              <w:t xml:space="preserve">Det har upptäckts en brist i hur tekniken för distribuerade liggare fungerar eller i de tjänster och verksamheter som tillhandahålls av den </w:t>
            </w:r>
            <w:r w:rsidRPr="00EC5B04">
              <w:rPr>
                <w:b/>
                <w:i/>
              </w:rPr>
              <w:t>värdepapperscentral</w:t>
            </w:r>
            <w:r w:rsidRPr="00EC5B04">
              <w:t xml:space="preserve"> som driver DLT-avvecklingssystemet för värdepapper som utgör en risk för investerarskyddet, marknadsintegriteten eller den finansiella stabiliteten, vilken väger tyngre än fördelarna med de tjänster och verksamheter som det experimenteras med. </w:t>
            </w:r>
          </w:p>
        </w:tc>
        <w:tc>
          <w:tcPr>
            <w:tcW w:w="4876" w:type="dxa"/>
          </w:tcPr>
          <w:p w:rsidR="00EC5B04" w:rsidRPr="00EC5B04" w:rsidRDefault="00EC5B04" w:rsidP="00EC5B04">
            <w:pPr>
              <w:pStyle w:val="Normal6a"/>
            </w:pPr>
            <w:r w:rsidRPr="00EC5B04">
              <w:t>(a)</w:t>
            </w:r>
            <w:r w:rsidRPr="00EC5B04">
              <w:tab/>
              <w:t xml:space="preserve">Det har upptäckts en brist i hur tekniken för distribuerade liggare fungerar eller i de tjänster och verksamheter som tillhandahålls av den </w:t>
            </w:r>
            <w:r w:rsidRPr="00EC5B04">
              <w:rPr>
                <w:b/>
                <w:i/>
              </w:rPr>
              <w:t>enhet</w:t>
            </w:r>
            <w:r w:rsidRPr="00EC5B04">
              <w:t xml:space="preserve"> som driver DLT-avvecklingssystemet för värdepapper som utgör en risk för investerarskyddet, marknadsintegriteten eller den finansiella stabiliteten, vilken väger tyngre än fördelarna med de tjänster och verksamheter som det experimenteras med.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lastRenderedPageBreak/>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443</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6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Den </w:t>
            </w:r>
            <w:r w:rsidRPr="00EC5B04">
              <w:rPr>
                <w:b/>
                <w:i/>
              </w:rPr>
              <w:t>värdepapperscentral</w:t>
            </w:r>
            <w:r w:rsidRPr="00EC5B04">
              <w:t xml:space="preserve"> som driver DLT-avvecklingssystemet för värdepapper har brutit mot de villkor som är knutna till de undantag som beviljats av den behöriga myndigheten. </w:t>
            </w:r>
          </w:p>
        </w:tc>
        <w:tc>
          <w:tcPr>
            <w:tcW w:w="4876" w:type="dxa"/>
          </w:tcPr>
          <w:p w:rsidR="00EC5B04" w:rsidRPr="00EC5B04" w:rsidRDefault="00EC5B04" w:rsidP="00EC5B04">
            <w:pPr>
              <w:pStyle w:val="Normal6a"/>
            </w:pPr>
            <w:r w:rsidRPr="00EC5B04">
              <w:t>(b)</w:t>
            </w:r>
            <w:r w:rsidRPr="00EC5B04">
              <w:tab/>
              <w:t xml:space="preserve">Den </w:t>
            </w:r>
            <w:r w:rsidRPr="00EC5B04">
              <w:rPr>
                <w:b/>
                <w:i/>
              </w:rPr>
              <w:t>enhet</w:t>
            </w:r>
            <w:r w:rsidRPr="00EC5B04">
              <w:t xml:space="preserve"> som driver DLT-avvecklingssystemet för värdepapper har brutit mot de villkor som är knutna till de undantag som beviljats av den behöriga myndigheten.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444</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6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Den </w:t>
            </w:r>
            <w:r w:rsidRPr="00EC5B04">
              <w:rPr>
                <w:b/>
                <w:i/>
              </w:rPr>
              <w:t>värdepapperscentral</w:t>
            </w:r>
            <w:r w:rsidRPr="00EC5B04">
              <w:t xml:space="preserve"> som driver DLT-avvecklingssystemet för värdepapper har registrerat finansiella instrument som inte uppfyller de villkor som anges i artikel 3.1 och 3.2. </w:t>
            </w:r>
          </w:p>
        </w:tc>
        <w:tc>
          <w:tcPr>
            <w:tcW w:w="4876" w:type="dxa"/>
          </w:tcPr>
          <w:p w:rsidR="00EC5B04" w:rsidRPr="00EC5B04" w:rsidRDefault="00EC5B04" w:rsidP="00EC5B04">
            <w:pPr>
              <w:pStyle w:val="Normal6a"/>
            </w:pPr>
            <w:r w:rsidRPr="00EC5B04">
              <w:t>(c)</w:t>
            </w:r>
            <w:r w:rsidRPr="00EC5B04">
              <w:tab/>
              <w:t xml:space="preserve">Den </w:t>
            </w:r>
            <w:r w:rsidRPr="00EC5B04">
              <w:rPr>
                <w:b/>
                <w:i/>
              </w:rPr>
              <w:t>enhet</w:t>
            </w:r>
            <w:r w:rsidRPr="00EC5B04">
              <w:t xml:space="preserve"> som driver DLT-avvecklingssystemet för värdepapper har registrerat finansiella instrument som inte uppfyller de villkor som anges i artikel 3.1 och 3.2.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445</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6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w:t>
            </w:r>
            <w:r w:rsidRPr="00EC5B04">
              <w:tab/>
              <w:t xml:space="preserve">Den </w:t>
            </w:r>
            <w:r w:rsidRPr="00EC5B04">
              <w:rPr>
                <w:b/>
                <w:i/>
              </w:rPr>
              <w:t>värdepapperscentral</w:t>
            </w:r>
            <w:r w:rsidRPr="00EC5B04">
              <w:t xml:space="preserve"> som driver DLT-avvecklingssystemet för värdepapper har överskridit d tröskelvärden som anges i artikel 3.3 och 3.5 tredje stycket. </w:t>
            </w:r>
          </w:p>
        </w:tc>
        <w:tc>
          <w:tcPr>
            <w:tcW w:w="4876" w:type="dxa"/>
          </w:tcPr>
          <w:p w:rsidR="00EC5B04" w:rsidRPr="00EC5B04" w:rsidRDefault="00EC5B04" w:rsidP="00EC5B04">
            <w:pPr>
              <w:pStyle w:val="Normal6a"/>
            </w:pPr>
            <w:r w:rsidRPr="00EC5B04">
              <w:t>(d)</w:t>
            </w:r>
            <w:r w:rsidRPr="00EC5B04">
              <w:tab/>
              <w:t xml:space="preserve">Den </w:t>
            </w:r>
            <w:r w:rsidRPr="00EC5B04">
              <w:rPr>
                <w:b/>
                <w:i/>
              </w:rPr>
              <w:t>enhet</w:t>
            </w:r>
            <w:r w:rsidRPr="00EC5B04">
              <w:t xml:space="preserve"> som driver DLT-avvecklingssystemet för värdepapper har överskridit d tröskelvärden som anges i artikel 3.3 och 3.5 tredje stycket. </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446</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8 – punkt 6 – led e</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w:t>
            </w:r>
            <w:r w:rsidRPr="00EC5B04">
              <w:tab/>
              <w:t xml:space="preserve">De behöriga myndigheterna blir uppmärksamma på att den </w:t>
            </w:r>
            <w:r w:rsidRPr="00EC5B04">
              <w:rPr>
                <w:b/>
                <w:i/>
              </w:rPr>
              <w:t>värdepapperscentral</w:t>
            </w:r>
            <w:r w:rsidRPr="00EC5B04">
              <w:t xml:space="preserve"> som driver DLT-avvecklingssystemet för värdepapper och som ansökt om ett specifikt tillstånd att driva ett DLT-avvecklingssystem för värdepapper har erhållit ett sådant tillstånd eller därmed sammanhängande undantag på grundval av vilseledande information, inbegripet eventuella väsentliga utelämnanden.</w:t>
            </w:r>
          </w:p>
        </w:tc>
        <w:tc>
          <w:tcPr>
            <w:tcW w:w="4876" w:type="dxa"/>
          </w:tcPr>
          <w:p w:rsidR="00EC5B04" w:rsidRPr="00EC5B04" w:rsidRDefault="00EC5B04" w:rsidP="00EC5B04">
            <w:pPr>
              <w:pStyle w:val="Normal6a"/>
            </w:pPr>
            <w:r w:rsidRPr="00EC5B04">
              <w:t>(e)</w:t>
            </w:r>
            <w:r w:rsidRPr="00EC5B04">
              <w:tab/>
              <w:t xml:space="preserve">De behöriga myndigheterna blir uppmärksamma på att den </w:t>
            </w:r>
            <w:r w:rsidRPr="00EC5B04">
              <w:rPr>
                <w:b/>
                <w:i/>
              </w:rPr>
              <w:t>enhet</w:t>
            </w:r>
            <w:r w:rsidRPr="00EC5B04">
              <w:t xml:space="preserve"> som driver DLT-avvecklingssystemet för värdepapper och som ansökt om ett specifikt tillstånd att driva ett DLT-avvecklingssystem för värdepapper har erhållit ett sådant tillstånd eller därmed sammanhängande undantag på grundval av vilseledande information, inbegripet eventuella väsentliga utelämnanden.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447</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7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7.</w:t>
            </w:r>
            <w:r w:rsidRPr="00EC5B04">
              <w:tab/>
              <w:t xml:space="preserve">Om en </w:t>
            </w:r>
            <w:r w:rsidRPr="00EC5B04">
              <w:rPr>
                <w:b/>
                <w:i/>
              </w:rPr>
              <w:t>värdepapperscentral</w:t>
            </w:r>
            <w:r w:rsidRPr="00EC5B04">
              <w:t xml:space="preserve"> som driver ett DLT-avvecklingssystem för värdepapper inom ramen för sin verksamhet föreslår införandet av en väsentlig förändring av hur tekniken för distribuerade liggare fungerar, eller av sina tjänster och verksamheter, som kräver ett nytt tillstånd, ett nytt undantag eller en ändring av en eller flera av dess befintliga undantag eller därmed sammanhängande villkor ska den begära ett sådant tillstånd, undantag eller förändring i enlighet med artikel 5. Sådana tillstånd, undantag eller ändringar ska behandlas av den behöriga myndigheten i enlighet med punkterna 2–5.</w:t>
            </w:r>
          </w:p>
        </w:tc>
        <w:tc>
          <w:tcPr>
            <w:tcW w:w="4876" w:type="dxa"/>
          </w:tcPr>
          <w:p w:rsidR="00EC5B04" w:rsidRPr="00EC5B04" w:rsidRDefault="00EC5B04" w:rsidP="00EC5B04">
            <w:pPr>
              <w:pStyle w:val="Normal6a"/>
            </w:pPr>
            <w:r w:rsidRPr="00EC5B04">
              <w:t>7.</w:t>
            </w:r>
            <w:r w:rsidRPr="00EC5B04">
              <w:tab/>
              <w:t xml:space="preserve">Om en </w:t>
            </w:r>
            <w:r w:rsidRPr="00EC5B04">
              <w:rPr>
                <w:b/>
                <w:i/>
              </w:rPr>
              <w:t>enhet</w:t>
            </w:r>
            <w:r w:rsidRPr="00EC5B04">
              <w:t xml:space="preserve"> som driver ett DLT-avvecklingssystem för värdepapper inom ramen för sin verksamhet föreslår införandet av en väsentlig förändring av hur tekniken för distribuerade liggare fungerar, eller av sina tjänster och verksamheter, som kräver ett nytt tillstånd, ett nytt undantag eller en ändring av en eller flera av dess befintliga undantag eller därmed sammanhängande villkor ska den begära ett sådant tillstånd, undantag eller förändring i enlighet med artikel 5. Sådana tillstånd, undantag eller ändringar ska behandlas av den behöriga myndigheten i enlighet med punkterna 2–5.</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448</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7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Om en </w:t>
            </w:r>
            <w:r w:rsidRPr="00EC5B04">
              <w:rPr>
                <w:b/>
                <w:i/>
              </w:rPr>
              <w:t>värdepapperscentral</w:t>
            </w:r>
            <w:r w:rsidRPr="00EC5B04">
              <w:t xml:space="preserve"> som driver ett DLT-avvecklingssystem inom ramen för sin verksamhet begär ett nytt tillstånd eller undantag ska den begära ett sådant tillstånd eller undantag i enlighet med artikel 5. Sådana tillstånd, undantag eller ändringar ska behandlas av den behöriga myndigheten i enlighet med punkterna 2–5.</w:t>
            </w:r>
          </w:p>
        </w:tc>
        <w:tc>
          <w:tcPr>
            <w:tcW w:w="4876" w:type="dxa"/>
          </w:tcPr>
          <w:p w:rsidR="00EC5B04" w:rsidRPr="00EC5B04" w:rsidRDefault="00EC5B04" w:rsidP="00EC5B04">
            <w:pPr>
              <w:pStyle w:val="Normal6a"/>
            </w:pPr>
            <w:r w:rsidRPr="00EC5B04">
              <w:t xml:space="preserve">Om en </w:t>
            </w:r>
            <w:r w:rsidRPr="00EC5B04">
              <w:rPr>
                <w:b/>
                <w:i/>
              </w:rPr>
              <w:t>enhet</w:t>
            </w:r>
            <w:r w:rsidRPr="00EC5B04">
              <w:t xml:space="preserve"> som driver ett DLT-avvecklingssystem inom ramen för sin verksamhet begär ett nytt tillstånd eller undantag ska den begära ett sådant tillstånd eller undantag i enlighet med artikel 5. Sådana tillstånd, undantag eller ändringar ska behandlas av den behöriga myndigheten i enlighet med punkterna 2–5.</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449</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8 – punkt 7a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7a.</w:t>
            </w:r>
            <w:r w:rsidRPr="00EC5B04">
              <w:tab/>
            </w:r>
            <w:r w:rsidRPr="00EC5B04">
              <w:rPr>
                <w:b/>
                <w:i/>
              </w:rPr>
              <w:t>Esma ska utarbeta tekniska standarder för genomförande för att specificera innehållet, de standardiserade formaten och mallarna för presentation och översändande av information som krävs för auktorisering i enlighet med denna artikel och enligt artikel 7.</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Esma ska överlämna dessa förslag till tekniska standarder för genomförande till kommissionen senast den … [sex månader efter den dag då denna förordning träder ikraft].</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Kommissionen ska ges befogenhet att anta de tekniska genomförandestandarder som avses i första stycket i enlighet med artikel 15 i förordning (EU) nr 1095/2010.</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450</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 xml:space="preserve">Utan att det påverkar tillämpningen av de relevanta bestämmelserna i direktiv 2014/65/EU och förordning (EU) nr </w:t>
            </w:r>
            <w:r w:rsidRPr="00EC5B04">
              <w:lastRenderedPageBreak/>
              <w:t>909/2014 ska operatörerna av DLT-marknadsinfrastrukturer samarbeta med de behöriga myndigheter som fått i uppdrag att bevilja specifika tillstånd i enlighet med denna förordning samt med Esma.</w:t>
            </w:r>
          </w:p>
        </w:tc>
        <w:tc>
          <w:tcPr>
            <w:tcW w:w="4876" w:type="dxa"/>
          </w:tcPr>
          <w:p w:rsidR="00EC5B04" w:rsidRPr="00EC5B04" w:rsidRDefault="00EC5B04" w:rsidP="00EC5B04">
            <w:pPr>
              <w:pStyle w:val="Normal6a"/>
            </w:pPr>
            <w:r w:rsidRPr="00EC5B04">
              <w:lastRenderedPageBreak/>
              <w:t>1.</w:t>
            </w:r>
            <w:r w:rsidRPr="00EC5B04">
              <w:tab/>
              <w:t xml:space="preserve">Utan att det påverkar tillämpningen av de relevanta bestämmelserna i direktiv 2014/65/EU och förordning (EU) nr </w:t>
            </w:r>
            <w:r w:rsidRPr="00EC5B04">
              <w:lastRenderedPageBreak/>
              <w:t>909/2014 ska operatörerna av DLT-marknadsinfrastrukturer samarbeta med de behöriga myndigheter</w:t>
            </w:r>
            <w:r w:rsidRPr="00EC5B04">
              <w:rPr>
                <w:b/>
                <w:i/>
              </w:rPr>
              <w:t>, inbegripet, när det gäller kreditinstitut, deras tillsynsmyndigheter, och inbegripet ECB, när det gäller betydande kreditinstitut,</w:t>
            </w:r>
            <w:r w:rsidRPr="00EC5B04">
              <w:t xml:space="preserve"> som fått i uppdrag att bevilja specifika tillstånd i enlighet med denna förordning samt med Esma.</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betydande kreditinstitut bör de nationella behöriga myndigheterna och ECB informeras om eventuella väsentliga förändringar efter auktorisation och underrättas därmed. Dessutom bör en operatör av en DLT-marknadsinfrastrukturs tillhandahållande av värdepapperscentralens huvudtjänster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Utan att det påverkar tillämpningen av de relevanta bestämmelserna i direktiv 2014/65/EU och förordning (EU) nr 909/2014 ska operatörerna av DLT-marknadsinfrastrukturer samarbeta med de behöriga myndigheter som fått i uppdrag att bevilja specifika tillstånd i enlighet med denna förordning samt med Esma.</w:t>
            </w:r>
          </w:p>
        </w:tc>
        <w:tc>
          <w:tcPr>
            <w:tcW w:w="4876" w:type="dxa"/>
          </w:tcPr>
          <w:p w:rsidR="00EC5B04" w:rsidRPr="00EC5B04" w:rsidRDefault="00EC5B04" w:rsidP="00EC5B04">
            <w:pPr>
              <w:pStyle w:val="Normal6a"/>
            </w:pPr>
            <w:r w:rsidRPr="00EC5B04">
              <w:t>1.</w:t>
            </w:r>
            <w:r w:rsidRPr="00EC5B04">
              <w:tab/>
              <w:t>Utan att det påverkar tillämpningen av de relevanta bestämmelserna i direktiv 2014/65/EU och förordning (EU) nr 909/2014 ska operatörerna av DLT-marknadsinfrastrukturer samarbeta med de behöriga myndigheter</w:t>
            </w:r>
            <w:r w:rsidRPr="00EC5B04">
              <w:rPr>
                <w:b/>
                <w:i/>
              </w:rPr>
              <w:t>, inbegripet, när det gäller kreditinstitut, deras tillsynsmyndigheter, och inbegripet ECB, när det gäller betydande kreditinstitut,</w:t>
            </w:r>
            <w:r w:rsidRPr="00EC5B04">
              <w:t xml:space="preserve"> som fått i uppdrag att bevilja specifika tillstånd i enlighet med denna förordning samt med Esma.</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lastRenderedPageBreak/>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452</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Christophe Hansen, Lídia Pereira</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 xml:space="preserve">Utan att det påverkar tillämpningen av de relevanta bestämmelserna i direktiv 2014/65/EU och förordning (EU) nr 909/2014 ska operatörerna av DLT-marknadsinfrastrukturer samarbeta med de behöriga myndigheter som fått i uppdrag att bevilja specifika tillstånd i enlighet med denna förordning </w:t>
            </w:r>
            <w:r w:rsidRPr="00EC5B04">
              <w:rPr>
                <w:b/>
                <w:i/>
              </w:rPr>
              <w:t>samt med Esma</w:t>
            </w:r>
            <w:r w:rsidRPr="00EC5B04">
              <w:t>.</w:t>
            </w:r>
          </w:p>
        </w:tc>
        <w:tc>
          <w:tcPr>
            <w:tcW w:w="4876" w:type="dxa"/>
          </w:tcPr>
          <w:p w:rsidR="00EC5B04" w:rsidRPr="00EC5B04" w:rsidRDefault="00EC5B04" w:rsidP="00EC5B04">
            <w:pPr>
              <w:pStyle w:val="Normal6a"/>
            </w:pPr>
            <w:r w:rsidRPr="00EC5B04">
              <w:t>1.</w:t>
            </w:r>
            <w:r w:rsidRPr="00EC5B04">
              <w:tab/>
              <w:t>Utan att det påverkar tillämpningen av de relevanta bestämmelserna i direktiv 2014/65/EU och förordning (EU) nr 909/2014 ska operatörerna av DLT-marknadsinfrastrukturer samarbeta med de behöriga myndigheter som fått i uppdrag att bevilja specifika tillstånd i enlighet med denna förordning.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453</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Johan Van Overtveldt</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1 – stycke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Operatörer av DLT-marknadsinfrastrukturer ska så snart de blivit medvetna om någon av de faktorer som anges nedan omedelbart underrätta de behöriga myndigheterna och Esma om dessa. Dessa faktorer omfattar, utan begränsningar, följande:</w:t>
            </w:r>
          </w:p>
        </w:tc>
        <w:tc>
          <w:tcPr>
            <w:tcW w:w="4876" w:type="dxa"/>
          </w:tcPr>
          <w:p w:rsidR="00EC5B04" w:rsidRPr="00EC5B04" w:rsidRDefault="00EC5B04" w:rsidP="00EC5B04">
            <w:pPr>
              <w:pStyle w:val="Normal6a"/>
            </w:pPr>
            <w:r w:rsidRPr="00EC5B04">
              <w:t>Operatörer av DLT-marknadsinfrastrukturer ska så snart de blivit medvetna om någon av de faktorer som anges nedan omedelbart underrätta de behöriga myndigheterna</w:t>
            </w:r>
            <w:r w:rsidRPr="00EC5B04">
              <w:rPr>
                <w:b/>
                <w:i/>
              </w:rPr>
              <w:t>, inbegripet, när det gäller kreditinstitut, deras tillsynsmyndigheter, och inbegripet ECB, när det gäller betydande kreditinstitut,</w:t>
            </w:r>
            <w:r w:rsidRPr="00EC5B04">
              <w:t xml:space="preserve"> och Esma om dessa. Dessa faktorer omfattar, utan begränsningar, följande:</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pPr>
        <w:pStyle w:val="AmJustTitle"/>
      </w:pPr>
      <w:r w:rsidRPr="00EC5B04">
        <w:rPr>
          <w:rStyle w:val="HideTWBExt"/>
          <w:i w:val="0"/>
        </w:rPr>
        <w:lastRenderedPageBreak/>
        <w:t>&lt;TitreJust&gt;</w:t>
      </w:r>
      <w:r w:rsidRPr="00EC5B04">
        <w:t>Motivering</w:t>
      </w:r>
      <w:r w:rsidRPr="00EC5B04">
        <w:rPr>
          <w:rStyle w:val="HideTWBExt"/>
          <w:i w:val="0"/>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betydande kreditinstitut bör de nationella behöriga myndigheterna och ECB informeras om eventuella väsentliga förändringar efter auktorisation och underrättas därmed. Dessutom bör en operatör av en DLT-marknadsinfrastrukturs tillhandahållande av värdepapperscentralens huvudtjänster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1 – stycke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Operatörer av DLT-marknadsinfrastrukturer ska så snart de blivit medvetna om någon av de faktorer som anges nedan omedelbart underrätta de behöriga myndigheterna och Esma om dessa. Dessa faktorer omfattar, utan begränsningar, följande:</w:t>
            </w:r>
          </w:p>
        </w:tc>
        <w:tc>
          <w:tcPr>
            <w:tcW w:w="4876" w:type="dxa"/>
          </w:tcPr>
          <w:p w:rsidR="00EC5B04" w:rsidRPr="00EC5B04" w:rsidRDefault="00EC5B04" w:rsidP="00EC5B04">
            <w:pPr>
              <w:pStyle w:val="Normal6a"/>
            </w:pPr>
            <w:r w:rsidRPr="00EC5B04">
              <w:t>Operatörer av DLT-marknadsinfrastrukturer ska så snart de blivit medvetna om någon av de faktorer som anges nedan omedelbart underrätta de behöriga myndigheterna</w:t>
            </w:r>
            <w:r w:rsidRPr="00EC5B04">
              <w:rPr>
                <w:b/>
                <w:i/>
              </w:rPr>
              <w:t>, inbegripet, när det gäller kreditinstitut, deras tillsynsmyndigheter, och inbegripet ECB, när det gäller betydande kreditinstitut,</w:t>
            </w:r>
            <w:r w:rsidRPr="00EC5B04">
              <w:t xml:space="preserve"> och Esma om dessa. Dessa faktorer omfattar, utan begränsningar, följande:</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pPr>
        <w:pStyle w:val="AmJustTitle"/>
      </w:pPr>
      <w:r w:rsidRPr="00EC5B04">
        <w:rPr>
          <w:rStyle w:val="HideTWBExt"/>
          <w:i w:val="0"/>
        </w:rPr>
        <w:t>&lt;TitreJust&gt;</w:t>
      </w:r>
      <w:r w:rsidRPr="00EC5B04">
        <w:t>Motivering</w:t>
      </w:r>
      <w:r w:rsidRPr="00EC5B04">
        <w:rPr>
          <w:rStyle w:val="HideTWBExt"/>
          <w:i w:val="0"/>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455</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Christophe Hansen, Lídia Pereira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1 – stycke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 xml:space="preserve">Operatörer av DLT-marknadsinfrastrukturer ska så snart de </w:t>
            </w:r>
            <w:r w:rsidRPr="00EC5B04">
              <w:lastRenderedPageBreak/>
              <w:t>blivit medvetna om någon av de faktorer som anges nedan omedelbart underrätta de behöriga myndigheterna och Esma om dessa. Dessa faktorer omfattar, utan begränsningar, följande:</w:t>
            </w:r>
          </w:p>
        </w:tc>
        <w:tc>
          <w:tcPr>
            <w:tcW w:w="4876" w:type="dxa"/>
          </w:tcPr>
          <w:p w:rsidR="00EC5B04" w:rsidRPr="00EC5B04" w:rsidRDefault="00EC5B04" w:rsidP="00EC5B04">
            <w:pPr>
              <w:pStyle w:val="Normal6a"/>
            </w:pPr>
            <w:r w:rsidRPr="00EC5B04">
              <w:lastRenderedPageBreak/>
              <w:t xml:space="preserve">Operatörer av DLT-marknadsinfrastrukturer ska så snart de </w:t>
            </w:r>
            <w:r w:rsidRPr="00EC5B04">
              <w:lastRenderedPageBreak/>
              <w:t xml:space="preserve">blivit medvetna om någon av de faktorer som anges nedan omedelbart underrätta de behöriga </w:t>
            </w:r>
            <w:r w:rsidRPr="00EC5B04">
              <w:rPr>
                <w:b/>
                <w:i/>
              </w:rPr>
              <w:t>nationella</w:t>
            </w:r>
            <w:r w:rsidRPr="00EC5B04">
              <w:t xml:space="preserve"> myndigheterna och Esma om dessa. Dessa faktorer omfattar, utan begränsningar, följande:</w:t>
            </w:r>
          </w:p>
        </w:tc>
      </w:tr>
    </w:tbl>
    <w:p w:rsidR="00EC5B04" w:rsidRPr="00EC5B04" w:rsidRDefault="00EC5B04" w:rsidP="00EC5B04">
      <w:pPr>
        <w:pStyle w:val="AmOrLang"/>
      </w:pPr>
      <w:r w:rsidRPr="00EC5B04">
        <w:lastRenderedPageBreak/>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Operatörer av DLT-marknadsinfrastrukturer ska förse den behöriga myndighet som beviljats det specifika tillståndet och Esma med all relevant information dessa kan kräva.</w:t>
            </w:r>
          </w:p>
        </w:tc>
        <w:tc>
          <w:tcPr>
            <w:tcW w:w="4876" w:type="dxa"/>
          </w:tcPr>
          <w:p w:rsidR="00EC5B04" w:rsidRPr="00EC5B04" w:rsidRDefault="00EC5B04" w:rsidP="00EC5B04">
            <w:pPr>
              <w:pStyle w:val="Normal6a"/>
            </w:pPr>
            <w:r w:rsidRPr="00EC5B04">
              <w:t>2.</w:t>
            </w:r>
            <w:r w:rsidRPr="00EC5B04">
              <w:tab/>
              <w:t xml:space="preserve">Operatörer av DLT-marknadsinfrastrukturer ska förse den behöriga myndighet som beviljats det specifika tillståndet och Esma med all relevant information dessa kan kräva. </w:t>
            </w:r>
            <w:r w:rsidRPr="00EC5B04">
              <w:rPr>
                <w:b/>
                <w:i/>
              </w:rPr>
              <w:t>När det gäller ett DLT-avvecklingssystem för värdepapper eller en DLT-MTF-plattform som tillhandahåller värdepapperscentralens huvudtjänster ska den behöriga myndigheten så snart som möjligt översända information om hur avvecklingssystemet för värdepapper fungerar till de relevanta myndigheter som specificeras i artikel 12 i förordning (EU) nr 909/2014.</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457</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Johan Van Overtveldt</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2</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Operatörer av DLT-marknadsinfrastrukturer ska förse den behöriga myndighet som beviljats det specifika tillståndet och Esma med all relevant information dessa kan kräva.</w:t>
            </w:r>
          </w:p>
        </w:tc>
        <w:tc>
          <w:tcPr>
            <w:tcW w:w="4876" w:type="dxa"/>
          </w:tcPr>
          <w:p w:rsidR="00EC5B04" w:rsidRPr="00EC5B04" w:rsidRDefault="00EC5B04" w:rsidP="00EC5B04">
            <w:pPr>
              <w:pStyle w:val="Normal6a"/>
            </w:pPr>
            <w:r w:rsidRPr="00EC5B04">
              <w:t>2.</w:t>
            </w:r>
            <w:r w:rsidRPr="00EC5B04">
              <w:tab/>
              <w:t xml:space="preserve">Operatörer av DLT-marknadsinfrastrukturer ska förse den behöriga myndighet som beviljats det specifika tillståndet och Esma med all relevant information dessa kan kräva. </w:t>
            </w:r>
            <w:r w:rsidRPr="00EC5B04">
              <w:rPr>
                <w:b/>
                <w:i/>
              </w:rPr>
              <w:t>När det gäller ett DLT-avvecklingssystem för värdepapper eller ett DLT-TSS-system ska den behöriga myndigheten så snart som möjligt översända information om hur avvecklingssystemet för värdepapper fungerar till de relevanta myndigheter som specificeras i artikel 12 i förordning (EU) nr 909/2014.</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Detta ändringsförslag syftar till att beakta ett förslag som har presenterats i ECB:s yttrande. Med tanke på de nationella behöriga myndigheternas och ECB:s tillsynsbehörigheter med avseende på betydande kreditinstitut bör de nationella behöriga myndigheterna och ECB informeras om eventuella väsentliga förändringar efter auktorisation och underrättas därmed. Dessutom bör en operatör av en DLT-marknadsinfrastrukturs tillhandahållande av värdepapperscentralens huvudtjänster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Jonás Fernández, Eero Heinäluoma</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4.</w:t>
            </w:r>
            <w:r w:rsidRPr="00EC5B04">
              <w:tab/>
              <w:t xml:space="preserve">Var sjätte månad räknat från dagen för det specifika tillståndet ska operatören av en DLT-marknadsinfrastruktur lämna en rapport till den behöriga myndigheten och Esma. </w:t>
            </w:r>
            <w:r w:rsidRPr="00EC5B04">
              <w:rPr>
                <w:b/>
                <w:i/>
              </w:rPr>
              <w:t>Denna rapport</w:t>
            </w:r>
            <w:r w:rsidRPr="00EC5B04">
              <w:t xml:space="preserve"> ska </w:t>
            </w:r>
            <w:r w:rsidRPr="00EC5B04">
              <w:rPr>
                <w:b/>
                <w:i/>
              </w:rPr>
              <w:t>omfatta följande utan begränsningar:</w:t>
            </w:r>
          </w:p>
        </w:tc>
        <w:tc>
          <w:tcPr>
            <w:tcW w:w="4876" w:type="dxa"/>
          </w:tcPr>
          <w:p w:rsidR="00EC5B04" w:rsidRPr="00EC5B04" w:rsidRDefault="00EC5B04" w:rsidP="00EC5B04">
            <w:pPr>
              <w:pStyle w:val="Normal6a"/>
            </w:pPr>
            <w:r w:rsidRPr="00EC5B04">
              <w:t>4.</w:t>
            </w:r>
            <w:r w:rsidRPr="00EC5B04">
              <w:tab/>
              <w:t>Var sjätte månad räknat från dagen för det specifika tillståndet ska operatören av en DLT-marknadsinfrastruktur lämna en rapport till den behöriga myndigheten</w:t>
            </w:r>
            <w:r w:rsidRPr="00EC5B04">
              <w:rPr>
                <w:b/>
                <w:i/>
              </w:rPr>
              <w:t>, inbegripet, när det gäller ett kreditinstitut, dess tillsynsmyndighet, och inbegripet ECB, när det gäller betydande kreditinstitut,</w:t>
            </w:r>
            <w:r w:rsidRPr="00EC5B04">
              <w:t xml:space="preserve"> och Esma. </w:t>
            </w:r>
            <w:r w:rsidRPr="00EC5B04">
              <w:rPr>
                <w:b/>
                <w:i/>
              </w:rPr>
              <w:t xml:space="preserve">När det gäller ett DLT-avvecklingssystem för värdepapper eller en DLT-MTF-plattform som </w:t>
            </w:r>
            <w:r w:rsidRPr="00EC5B04">
              <w:rPr>
                <w:b/>
                <w:i/>
              </w:rPr>
              <w:lastRenderedPageBreak/>
              <w:t>tillhandahåller värdepapperscentralens huvudtjänster</w:t>
            </w:r>
            <w:r w:rsidRPr="00EC5B04">
              <w:t xml:space="preserve"> ska </w:t>
            </w:r>
            <w:r w:rsidRPr="00EC5B04">
              <w:rPr>
                <w:b/>
                <w:i/>
              </w:rPr>
              <w:t>den behöriga myndigheten så snart som möjligt översända denna information till de relevanta myndigheter som specificeras i artikel 12 i förordning (EU) nr 909/2014.</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Enligt ECB:s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459</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Johan Van Overtveldt</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4.</w:t>
            </w:r>
            <w:r w:rsidRPr="00EC5B04">
              <w:tab/>
              <w:t xml:space="preserve">Var sjätte månad räknat från dagen för det specifika tillståndet ska operatören av en DLT-marknadsinfrastruktur lämna en rapport till </w:t>
            </w:r>
            <w:r w:rsidRPr="00EC5B04">
              <w:rPr>
                <w:b/>
                <w:i/>
              </w:rPr>
              <w:t>den behöriga myndigheten</w:t>
            </w:r>
            <w:r w:rsidRPr="00EC5B04">
              <w:t xml:space="preserve"> och Esma. Denna rapport ska omfatta följande utan begränsningar:</w:t>
            </w:r>
          </w:p>
        </w:tc>
        <w:tc>
          <w:tcPr>
            <w:tcW w:w="4876" w:type="dxa"/>
          </w:tcPr>
          <w:p w:rsidR="00EC5B04" w:rsidRPr="00EC5B04" w:rsidRDefault="00EC5B04" w:rsidP="00EC5B04">
            <w:pPr>
              <w:pStyle w:val="Normal6a"/>
            </w:pPr>
            <w:r w:rsidRPr="00EC5B04">
              <w:t>4.</w:t>
            </w:r>
            <w:r w:rsidRPr="00EC5B04">
              <w:tab/>
              <w:t xml:space="preserve">Var sjätte månad räknat från dagen för det specifika tillståndet ska operatören av en DLT-marknadsinfrastruktur lämna en rapport till </w:t>
            </w:r>
            <w:r w:rsidRPr="00EC5B04">
              <w:rPr>
                <w:b/>
                <w:i/>
              </w:rPr>
              <w:t>de behöriga myndigheterna, inbegripet, när det gäller ett kreditinstitut, dess tillsynsmyndighet, och inbegripet ECB, när det gäller betydande kreditinstitut,</w:t>
            </w:r>
            <w:r w:rsidRPr="00EC5B04">
              <w:t xml:space="preserve"> och Esma.</w:t>
            </w:r>
            <w:r w:rsidRPr="00EC5B04">
              <w:rPr>
                <w:b/>
                <w:i/>
              </w:rPr>
              <w:t xml:space="preserve"> När det gäller ett DLT-avvecklingssystem för värdepapper eller ett DLT-TSS-system ska den behöriga myndigheten så snart som möjligt denna information till de relevanta myndigheter som specificeras i artikel 12 i förordning (EU) nr 909/2014.</w:t>
            </w:r>
            <w:r w:rsidRPr="00EC5B04">
              <w:t xml:space="preserve"> Denna rapport ska omfatta följande utan begränsningar: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pPr>
        <w:pStyle w:val="AmJustTitle"/>
      </w:pPr>
      <w:r w:rsidRPr="00EC5B04">
        <w:rPr>
          <w:rStyle w:val="HideTWBExt"/>
          <w:i w:val="0"/>
        </w:rPr>
        <w:t>&lt;TitreJust&gt;</w:t>
      </w:r>
      <w:r w:rsidRPr="00EC5B04">
        <w:t>Motivering</w:t>
      </w:r>
      <w:r w:rsidRPr="00EC5B04">
        <w:rPr>
          <w:rStyle w:val="HideTWBExt"/>
          <w:i w:val="0"/>
        </w:rPr>
        <w:t>&lt;/TitreJust&gt;</w:t>
      </w:r>
    </w:p>
    <w:p w:rsidR="00EC5B04" w:rsidRPr="00EC5B04" w:rsidRDefault="00EC5B04" w:rsidP="00EC5B04">
      <w:pPr>
        <w:pStyle w:val="AmJustText"/>
      </w:pPr>
      <w:r w:rsidRPr="00EC5B04">
        <w:t xml:space="preserve">Detta ändringsförslag syftar till att beakta ett förslag som har presenterats i ECB:s yttrande. Med tanke på de nationella behöriga myndigheternas och ECB:s tillsynsbehörigheter med avseende på betydande kreditinstitut bör de nationella behöriga myndigheterna och ECB informeras om eventuella väsentliga förändringar efter auktorisation och underrättas därmed. Dessutom bör en operatör av en DLT-marknadsinfrastrukturs tillhandahållande av </w:t>
      </w:r>
      <w:r w:rsidRPr="00EC5B04">
        <w:lastRenderedPageBreak/>
        <w:t>värdepapperscentralens huvudtjänster kräva en bedömning av de relevanta myndigheterna, inbegripet ECBS-centralbanker, i enlighet med artiklarna 16 och 17 i förordning (EU) nr 909/2014.</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460</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Antalet och värdet på de DLT-överlåtbara värdepapper som är upptagna till handel på DLT-MTF-plattformen, antalet och värdet på de DLT-överlåtbara värdepapper som registrerats av en </w:t>
            </w:r>
            <w:r w:rsidRPr="00EC5B04">
              <w:rPr>
                <w:b/>
                <w:i/>
              </w:rPr>
              <w:t>värdepapperscentral</w:t>
            </w:r>
            <w:r w:rsidRPr="00EC5B04">
              <w:t xml:space="preserve"> som driver ett DLT-avvecklingssystem för värdepapper och, i tillämpliga fall, antalet och värdet på de överlåtbara värdepapper som registrerats av </w:t>
            </w:r>
            <w:r w:rsidRPr="00EC5B04">
              <w:rPr>
                <w:b/>
                <w:i/>
              </w:rPr>
              <w:t>ett värdepappersföretag eller en marknadsoperatör</w:t>
            </w:r>
            <w:r w:rsidRPr="00EC5B04">
              <w:t xml:space="preserve"> som driver en DLT-MTF-plattform.</w:t>
            </w:r>
          </w:p>
        </w:tc>
        <w:tc>
          <w:tcPr>
            <w:tcW w:w="4876" w:type="dxa"/>
          </w:tcPr>
          <w:p w:rsidR="00EC5B04" w:rsidRPr="00EC5B04" w:rsidRDefault="00EC5B04" w:rsidP="00EC5B04">
            <w:pPr>
              <w:pStyle w:val="Normal6a"/>
            </w:pPr>
            <w:r w:rsidRPr="00EC5B04">
              <w:t>(b)</w:t>
            </w:r>
            <w:r w:rsidRPr="00EC5B04">
              <w:tab/>
              <w:t xml:space="preserve">Antalet och värdet på de DLT-överlåtbara värdepapper som är upptagna till handel på DLT-MTF-plattformen, antalet och värdet på de DLT-överlåtbara värdepapper som registrerats av en </w:t>
            </w:r>
            <w:r w:rsidRPr="00EC5B04">
              <w:rPr>
                <w:b/>
                <w:i/>
              </w:rPr>
              <w:t>enhet</w:t>
            </w:r>
            <w:r w:rsidRPr="00EC5B04">
              <w:t xml:space="preserve"> som driver ett DLT-avvecklingssystem för värdepapper och, i tillämpliga fall, antalet och värdet på de överlåtbara värdepapper som registrerats av </w:t>
            </w:r>
            <w:r w:rsidRPr="00EC5B04">
              <w:rPr>
                <w:b/>
                <w:i/>
              </w:rPr>
              <w:t>en enhet</w:t>
            </w:r>
            <w:r w:rsidRPr="00EC5B04">
              <w:t xml:space="preserve"> som driver en DLT-MTF-plattform.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Antalet och värdet på de DLT-överlåtbara värdepapper som är upptagna till handel på DLT-MTF-plattformen, antalet och värdet på de DLT-överlåtbara värdepapper som registrerats av en värdepapperscentral som driver ett DLT-avvecklingssystem för värdepapper och, i </w:t>
            </w:r>
            <w:r w:rsidRPr="00EC5B04">
              <w:lastRenderedPageBreak/>
              <w:t>tillämpliga fall, antalet och värdet på de överlåtbara värdepapper som registrerats av ett värdepappersföretag eller en marknadsoperatör som driver en DLT-MTF-plattform.</w:t>
            </w:r>
          </w:p>
        </w:tc>
        <w:tc>
          <w:tcPr>
            <w:tcW w:w="4876" w:type="dxa"/>
          </w:tcPr>
          <w:p w:rsidR="00EC5B04" w:rsidRPr="00EC5B04" w:rsidRDefault="00EC5B04" w:rsidP="00EC5B04">
            <w:pPr>
              <w:pStyle w:val="Normal6a"/>
            </w:pPr>
            <w:r w:rsidRPr="00EC5B04">
              <w:rPr>
                <w:i/>
              </w:rPr>
              <w:lastRenderedPageBreak/>
              <w:t>(Berör inte den svenska versionen.)</w:t>
            </w:r>
            <w:r w:rsidRPr="00EC5B04">
              <w:tab/>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462</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 xml:space="preserve">Antalet och värdet på de transaktioner som handlas på en DLT-MTF-plattform och avvecklas antingen av en </w:t>
            </w:r>
            <w:r w:rsidRPr="00EC5B04">
              <w:rPr>
                <w:b/>
                <w:i/>
              </w:rPr>
              <w:t>värdepapperscentral</w:t>
            </w:r>
            <w:r w:rsidRPr="00EC5B04">
              <w:t xml:space="preserve"> som driver ett DLT-avvecklingssystem för värdepapper eller, i tillämpliga fall, av </w:t>
            </w:r>
            <w:r w:rsidRPr="00EC5B04">
              <w:rPr>
                <w:b/>
                <w:i/>
              </w:rPr>
              <w:t>ett värdepappersföretag eller en marknadsoperatör</w:t>
            </w:r>
            <w:r w:rsidRPr="00EC5B04">
              <w:t xml:space="preserve"> som driver en DLT-MTF-plattform.</w:t>
            </w:r>
          </w:p>
        </w:tc>
        <w:tc>
          <w:tcPr>
            <w:tcW w:w="4876" w:type="dxa"/>
          </w:tcPr>
          <w:p w:rsidR="00EC5B04" w:rsidRPr="00EC5B04" w:rsidRDefault="00EC5B04" w:rsidP="00EC5B04">
            <w:pPr>
              <w:pStyle w:val="Normal6a"/>
            </w:pPr>
            <w:r w:rsidRPr="00EC5B04">
              <w:t>(c)</w:t>
            </w:r>
            <w:r w:rsidRPr="00EC5B04">
              <w:tab/>
              <w:t xml:space="preserve">Antalet och värdet på de transaktioner som handlas på en DLT-MTF-plattform och avvecklas antingen av en </w:t>
            </w:r>
            <w:r w:rsidRPr="00EC5B04">
              <w:rPr>
                <w:b/>
                <w:i/>
              </w:rPr>
              <w:t>enhet</w:t>
            </w:r>
            <w:r w:rsidRPr="00EC5B04">
              <w:t xml:space="preserve"> som driver ett DLT-avvecklingssystem för värdepapper eller, i tillämpliga fall, av </w:t>
            </w:r>
            <w:r w:rsidRPr="00EC5B04">
              <w:rPr>
                <w:b/>
                <w:i/>
              </w:rPr>
              <w:t>en enhet</w:t>
            </w:r>
            <w:r w:rsidRPr="00EC5B04">
              <w:t xml:space="preserve"> som driver en DLT-MTF-plattform.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(c)</w:t>
            </w:r>
            <w:r w:rsidRPr="00EC5B04">
              <w:tab/>
              <w:t>Antalet och värdet på de transaktioner som handlas på en DLT-</w:t>
            </w:r>
            <w:r w:rsidRPr="00EC5B04">
              <w:lastRenderedPageBreak/>
              <w:t>MTF-plattform och avvecklas antingen av en värdepapperscentral som driver ett DLT-avvecklingssystem för värdepapper eller, i tillämpliga fall, av ett värdepappersföretag eller en marknadsoperatör som driver en DLT-MTF-plattform.</w:t>
            </w:r>
          </w:p>
        </w:tc>
        <w:tc>
          <w:tcPr>
            <w:tcW w:w="4876" w:type="dxa"/>
          </w:tcPr>
          <w:p w:rsidR="00EC5B04" w:rsidRPr="00EC5B04" w:rsidRDefault="00EC5B04" w:rsidP="00EC5B04">
            <w:pPr>
              <w:pStyle w:val="Normal6a"/>
            </w:pPr>
            <w:r w:rsidRPr="00EC5B04">
              <w:rPr>
                <w:i/>
              </w:rPr>
              <w:lastRenderedPageBreak/>
              <w:t>(Berör inte den svenska versionen.)</w:t>
            </w:r>
            <w:r w:rsidRPr="00EC5B04">
              <w:tab/>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4a (ny)</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4a.</w:t>
            </w:r>
            <w:r w:rsidRPr="00EC5B04">
              <w:tab/>
            </w:r>
            <w:r w:rsidRPr="00EC5B04">
              <w:rPr>
                <w:b/>
                <w:i/>
              </w:rPr>
              <w:t>Esma ska göra de rapporter som avses i första stycket offentligt tillgängliga på sin webbplats.</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465</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9 – punkt 5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5.</w:t>
            </w:r>
            <w:r w:rsidRPr="00EC5B04">
              <w:tab/>
              <w:t xml:space="preserve">Esma ska svara för samordningen mellan de behöriga myndigheterna i syfte att bygga upp en samsyn på tekniken för distribuerade liggare och DLT-marknadsinfrastrukturer samt en gemensam tillsynskultur och samstämmighet i tillsynspraxis för att säkerställa enhetliga tillvägagångssätt och </w:t>
            </w:r>
            <w:r w:rsidRPr="00EC5B04">
              <w:lastRenderedPageBreak/>
              <w:t>samstämmighet i tillsynsresultaten.</w:t>
            </w:r>
          </w:p>
        </w:tc>
        <w:tc>
          <w:tcPr>
            <w:tcW w:w="4876" w:type="dxa"/>
          </w:tcPr>
          <w:p w:rsidR="00EC5B04" w:rsidRPr="00EC5B04" w:rsidRDefault="00EC5B04" w:rsidP="00EC5B04">
            <w:pPr>
              <w:pStyle w:val="Normal6a"/>
            </w:pPr>
            <w:r w:rsidRPr="00EC5B04">
              <w:lastRenderedPageBreak/>
              <w:t>5.</w:t>
            </w:r>
            <w:r w:rsidRPr="00EC5B04">
              <w:tab/>
              <w:t xml:space="preserve">Esma ska svara för samordningen mellan de behöriga myndigheterna i syfte att bygga upp en samsyn på tekniken för distribuerade liggare och DLT-marknadsinfrastrukturer samt en gemensam tillsynskultur och samstämmighet i tillsynspraxis för att säkerställa enhetliga tillvägagångssätt och </w:t>
            </w:r>
            <w:r w:rsidRPr="00EC5B04">
              <w:lastRenderedPageBreak/>
              <w:t xml:space="preserve">samstämmighet i tillsynsresultaten. </w:t>
            </w:r>
            <w:r w:rsidRPr="00EC5B04">
              <w:rPr>
                <w:b/>
                <w:i/>
              </w:rPr>
              <w:t>Esma ska inrätta en särskild rådgivande kommitté, i form av en intressentgrupp, som för samman företrädare från både offentliga och privata intressenter under en begränsad tidsperiod som motsvarar pilotordningens varaktighet. Den särskilda rådgivande kommittén ska utföra det förberedande och rådgivande arbete som behövs för att stödja Esma vid utfärdandet av de rekommendationer som beskrivs enligt denna förordning, genom att överföra ett skriftligt utlåtande till Esma med beskrivning av orsakerna till att ett undantag nekats, eller till ett tillstånd som kommittén anser vara otillräckligt motiverat eller olämpligt för kraven i denna förordning. Den särskilda rådgivande kommittén ska undersöka klagomål som lämnats direkt till Esma i fall då en sökande anser att dennes begäran om undantag eller tillstånd att delta i pilotordningen har nekats på otillbörlig grund av dennes relevanta nationella behöriga myndighet. För att undvika att sökande lämnar in felaktiga klagomål till Esma ska enbart fullständiga och väldokumenterade klagomål som översänds till den rådgivande kommittén analyseras. Den särskilda rådgivande kommittén kan begära en kortare fördröjning av överföringen efter svaret från den relevanta nationella behöriga myndigheten och kan även begära att en uppsättning dokument ska skickas till den rådgivande kommittén, som särskilt inbegriper en sammanfattning av den sökandes aktiviteter och det eller de begärda undantagen. De relevanta dokument som lämnas in, samt den nationella behöriga myndighetens beslut om avslag på begäran om undantag och/eller tillstånd, ska översättas till engelska.</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lastRenderedPageBreak/>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I enlighet med åtgärd 16 i kommissionens nya handlingsplan för en kapitalmarknadsunion. För att garantera tillsynskonvergens, konsekvens och proportionalitet för de undantag som beviljas enligt denna förordning av olika nationella behöriga myndigheter i unionen, som kanske inte har samma tekniska skicklighet, vilket främjar lika villkor och avskräcker från regelarbitrage, föreslås en förstärkt roll för Esma. Esma bör utfärda en rekommendation i stället för ett icke-bindande yttrande.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9a (ny)</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Artikel 9a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Rapportering av överträdelser och skydd av personer som rapporterar överträdelser</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 Direktiv (EU) 2019/1937 ska tillämpas på rapportering av överträdelser av denna förordning och på skyddet av personer som rapporterar sådana överträdelser.</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Esma ska tillhandahålla en eller flera säkra kommunikationskanaler för rapportering av överträdelser av denna förordning och ska uppfylla kraven i direktiv (EU) 2019/1937.</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467</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 xml:space="preserve">Senast fem år efter denna förordnings ikraftträdande </w:t>
            </w:r>
            <w:r w:rsidRPr="00EC5B04">
              <w:rPr>
                <w:b/>
                <w:i/>
              </w:rPr>
              <w:t>ska Esma lämna en rapport till kommissionen</w:t>
            </w:r>
            <w:r w:rsidRPr="00EC5B04">
              <w:t xml:space="preserve"> om</w:t>
            </w:r>
          </w:p>
        </w:tc>
        <w:tc>
          <w:tcPr>
            <w:tcW w:w="4876" w:type="dxa"/>
          </w:tcPr>
          <w:p w:rsidR="00EC5B04" w:rsidRPr="00EC5B04" w:rsidRDefault="00EC5B04" w:rsidP="00EC5B04">
            <w:pPr>
              <w:pStyle w:val="Normal6a"/>
            </w:pPr>
            <w:r w:rsidRPr="00EC5B04">
              <w:t>1.</w:t>
            </w:r>
            <w:r w:rsidRPr="00EC5B04">
              <w:tab/>
            </w:r>
            <w:r w:rsidRPr="00EC5B04">
              <w:rPr>
                <w:b/>
                <w:i/>
              </w:rPr>
              <w:t xml:space="preserve">Esma ska till kommissionen lämna en bedömningsrapport avseende förtidsavslutande senast den ... </w:t>
            </w:r>
            <w:r w:rsidRPr="00EC5B04">
              <w:rPr>
                <w:b/>
                <w:i/>
              </w:rPr>
              <w:lastRenderedPageBreak/>
              <w:t>[Treårsperioden för bedömning för utvärderingen avseende ett förtidsavslutande bör räknas från och med den dag då denna förordning träder i kraft, och den ska därmed inkludera den 12-månadersperiod som krävs för förslagen till tekniska standarder för tillsyn, i enlighet med denna förordning] och, om den ordning som föreskrivs i denna förordning då inte redan upphört att gälla, en slutrapport [</w:t>
            </w:r>
            <w:r w:rsidRPr="00EC5B04">
              <w:t>senast fem år efter denna förordnings ikraftträdande</w:t>
            </w:r>
            <w:r w:rsidRPr="00EC5B04">
              <w:rPr>
                <w:b/>
                <w:i/>
              </w:rPr>
              <w:t>]</w:t>
            </w:r>
            <w:r w:rsidRPr="00EC5B04">
              <w:t xml:space="preserve"> om</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Fördelar med Esmas utvärdering avseende ett förtidsavslutande som skulle utgöra underlag och rådgivning för kommissionen, att till parlamentet och rådet översända en bedömning om en eventuell justering eller ett avslutande av DLT-pilotordningen efter tre år. Om det beslutas att pilotordningen ska avslutas i syfte att ställa om till ett nytt permanent regelverk bör de permanenta tillstånd som beviljats inom ramen för denna förordning anpassas till det nya regelverket efter alla nödvändiga justeringar.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468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 xml:space="preserve">Senast </w:t>
            </w:r>
            <w:r w:rsidRPr="00EC5B04">
              <w:rPr>
                <w:b/>
                <w:i/>
              </w:rPr>
              <w:t>fem</w:t>
            </w:r>
            <w:r w:rsidRPr="00EC5B04">
              <w:t xml:space="preserve"> år efter denna förordnings ikraftträdande ska Esma lämna en rapport till kommissionen om</w:t>
            </w:r>
          </w:p>
        </w:tc>
        <w:tc>
          <w:tcPr>
            <w:tcW w:w="4876" w:type="dxa"/>
          </w:tcPr>
          <w:p w:rsidR="00EC5B04" w:rsidRPr="00EC5B04" w:rsidRDefault="00EC5B04" w:rsidP="00EC5B04">
            <w:pPr>
              <w:pStyle w:val="Normal6a"/>
            </w:pPr>
            <w:r w:rsidRPr="00EC5B04">
              <w:t>1.</w:t>
            </w:r>
            <w:r w:rsidRPr="00EC5B04">
              <w:tab/>
              <w:t xml:space="preserve">Senast </w:t>
            </w:r>
            <w:r w:rsidRPr="00EC5B04">
              <w:rPr>
                <w:b/>
                <w:i/>
              </w:rPr>
              <w:t>tre</w:t>
            </w:r>
            <w:r w:rsidRPr="00EC5B04">
              <w:t xml:space="preserve"> år efter denna förordnings ikraftträdande ska Esma lämna en </w:t>
            </w:r>
            <w:r w:rsidRPr="00EC5B04">
              <w:rPr>
                <w:b/>
                <w:i/>
              </w:rPr>
              <w:t>utförlig</w:t>
            </w:r>
            <w:r w:rsidRPr="00EC5B04">
              <w:t xml:space="preserve"> rapport till kommissionen om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469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t xml:space="preserve">Senast </w:t>
            </w:r>
            <w:r w:rsidRPr="00EC5B04">
              <w:rPr>
                <w:b/>
                <w:i/>
              </w:rPr>
              <w:t>fem</w:t>
            </w:r>
            <w:r w:rsidRPr="00EC5B04">
              <w:t xml:space="preserve"> år efter denna förordnings ikraftträdande ska Esma lämna en rapport till kommissionen om</w:t>
            </w:r>
          </w:p>
        </w:tc>
        <w:tc>
          <w:tcPr>
            <w:tcW w:w="4876" w:type="dxa"/>
          </w:tcPr>
          <w:p w:rsidR="00EC5B04" w:rsidRPr="00EC5B04" w:rsidRDefault="00EC5B04" w:rsidP="00EC5B04">
            <w:pPr>
              <w:pStyle w:val="Normal6a"/>
            </w:pPr>
            <w:r w:rsidRPr="00EC5B04">
              <w:t>1.</w:t>
            </w:r>
            <w:r w:rsidRPr="00EC5B04">
              <w:tab/>
              <w:t xml:space="preserve">Senast </w:t>
            </w:r>
            <w:r w:rsidRPr="00EC5B04">
              <w:rPr>
                <w:b/>
                <w:i/>
              </w:rPr>
              <w:t>två</w:t>
            </w:r>
            <w:r w:rsidRPr="00EC5B04">
              <w:t xml:space="preserve"> år efter denna förordnings ikraftträdande ska Esma lämna en rapport till kommissionen om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470</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Christophe Hansen, Lídia Pereira</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1.</w:t>
            </w:r>
            <w:r w:rsidRPr="00EC5B04">
              <w:tab/>
            </w:r>
            <w:r w:rsidRPr="00EC5B04">
              <w:rPr>
                <w:b/>
                <w:i/>
              </w:rPr>
              <w:t>Senast</w:t>
            </w:r>
            <w:r w:rsidRPr="00EC5B04">
              <w:t xml:space="preserve"> fem år efter denna förordnings ikraftträdande ska Esma lämna en rapport till kommissionen om</w:t>
            </w:r>
          </w:p>
        </w:tc>
        <w:tc>
          <w:tcPr>
            <w:tcW w:w="4876" w:type="dxa"/>
          </w:tcPr>
          <w:p w:rsidR="00EC5B04" w:rsidRPr="00EC5B04" w:rsidRDefault="00EC5B04" w:rsidP="00EC5B04">
            <w:pPr>
              <w:pStyle w:val="Normal6a"/>
            </w:pPr>
            <w:r w:rsidRPr="00EC5B04">
              <w:t>1.</w:t>
            </w:r>
            <w:r w:rsidRPr="00EC5B04">
              <w:tab/>
              <w:t>Fem år efter denna förordnings ikraftträdande ska Esma lämna en rapport till kommissionen om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471</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Stéphanie Yon-Courtin, Ondřej Kovařík, Gilles Boyer, Olivier Chastel</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 xml:space="preserve">hur många DLT-MTF-plattformar och </w:t>
            </w:r>
            <w:r w:rsidRPr="00EC5B04">
              <w:rPr>
                <w:b/>
                <w:i/>
              </w:rPr>
              <w:t>värdepapperscentraler</w:t>
            </w:r>
            <w:r w:rsidRPr="00EC5B04">
              <w:t xml:space="preserve"> som driver ett DLT-avvecklingssystem för värdepapper som beviljats ett specifikt tillstånd i enlighet med denna förordning,</w:t>
            </w:r>
          </w:p>
        </w:tc>
        <w:tc>
          <w:tcPr>
            <w:tcW w:w="4876" w:type="dxa"/>
          </w:tcPr>
          <w:p w:rsidR="00EC5B04" w:rsidRPr="00EC5B04" w:rsidRDefault="00EC5B04" w:rsidP="00EC5B04">
            <w:pPr>
              <w:pStyle w:val="Normal6a"/>
            </w:pPr>
            <w:r w:rsidRPr="00EC5B04">
              <w:t>(b)</w:t>
            </w:r>
            <w:r w:rsidRPr="00EC5B04">
              <w:tab/>
              <w:t xml:space="preserve">hur många DLT-MTF-plattformar och </w:t>
            </w:r>
            <w:r w:rsidRPr="00EC5B04">
              <w:rPr>
                <w:b/>
                <w:i/>
              </w:rPr>
              <w:t>enheter</w:t>
            </w:r>
            <w:r w:rsidRPr="00EC5B04">
              <w:t xml:space="preserve"> som driver ett DLT-avvecklingssystem för värdepapper som beviljats ett specifikt tillstånd i enlighet med denna förordning,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472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lastRenderedPageBreak/>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(b)</w:t>
            </w:r>
            <w:r w:rsidRPr="00EC5B04">
              <w:tab/>
              <w:t>hur många DLT-MTF-plattformar och värdepapperscentraler som driver ett DLT-avvecklingssystem för värdepapper som beviljats ett specifikt tillstånd i enlighet med denna förordning,</w:t>
            </w:r>
          </w:p>
        </w:tc>
        <w:tc>
          <w:tcPr>
            <w:tcW w:w="4876" w:type="dxa"/>
          </w:tcPr>
          <w:p w:rsidR="00EC5B04" w:rsidRPr="00EC5B04" w:rsidRDefault="00EC5B04" w:rsidP="00EC5B04">
            <w:pPr>
              <w:pStyle w:val="Normal6a"/>
            </w:pPr>
            <w:r w:rsidRPr="00EC5B04">
              <w:rPr>
                <w:i/>
              </w:rPr>
              <w:t>(Berör inte den svenska versionen.)</w:t>
            </w:r>
            <w:r w:rsidRPr="00EC5B04">
              <w:tab/>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473</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w:t>
            </w:r>
            <w:r w:rsidRPr="00EC5B04">
              <w:tab/>
              <w:t xml:space="preserve">antalet och värdet på de DLT-överlåtbara värdepapper som är upptagna till handel på en DLT-MTF-plattform, antalet och värdet på de DLT-överlåtbara värdepapper som registrerats av </w:t>
            </w:r>
            <w:r w:rsidRPr="00EC5B04">
              <w:rPr>
                <w:b/>
                <w:i/>
              </w:rPr>
              <w:t>en värdepapperscentral</w:t>
            </w:r>
            <w:r w:rsidRPr="00EC5B04">
              <w:t xml:space="preserve"> som driver ett DLT-avvecklingssystem för värdepapper och, i tillämpliga fall, antalet och värdet på de överlåtbara värdepapper som registrerats av en DLT-MTF-plattform,</w:t>
            </w:r>
          </w:p>
        </w:tc>
        <w:tc>
          <w:tcPr>
            <w:tcW w:w="4876" w:type="dxa"/>
          </w:tcPr>
          <w:p w:rsidR="00EC5B04" w:rsidRPr="00EC5B04" w:rsidRDefault="00EC5B04" w:rsidP="00EC5B04">
            <w:pPr>
              <w:pStyle w:val="Normal6a"/>
            </w:pPr>
            <w:r w:rsidRPr="00EC5B04">
              <w:t>(d)</w:t>
            </w:r>
            <w:r w:rsidRPr="00EC5B04">
              <w:tab/>
              <w:t xml:space="preserve">antalet och värdet på de DLT-överlåtbara värdepapper som är upptagna till handel på en DLT-MTF-plattform, antalet och värdet på de DLT-överlåtbara värdepapper som registrerats av </w:t>
            </w:r>
            <w:r w:rsidRPr="00EC5B04">
              <w:rPr>
                <w:b/>
                <w:i/>
              </w:rPr>
              <w:t>enheter</w:t>
            </w:r>
            <w:r w:rsidRPr="00EC5B04">
              <w:t xml:space="preserve"> som driver ett DLT-avvecklingssystem för värdepapper och, i tillämpliga fall, antalet och värdet på de överlåtbara värdepapper som registrerats av en DLT-MTF-plattform,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Pilotordningens öppenhet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474</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lastRenderedPageBreak/>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w:t>
            </w:r>
            <w:r w:rsidRPr="00EC5B04">
              <w:tab/>
              <w:t>antalet och värdet på de DLT-överlåtbara värdepapper som är upptagna till handel på en DLT-MTF-plattform, antalet och värdet på de DLT-överlåtbara värdepapper som registrerats av en värdepapperscentral som driver ett DLT-avvecklingssystem för värdepapper och, i tillämpliga fall, antalet och värdet på de överlåtbara värdepapper som registrerats av en DLT-MTF-plattform,</w:t>
            </w:r>
          </w:p>
        </w:tc>
        <w:tc>
          <w:tcPr>
            <w:tcW w:w="4876" w:type="dxa"/>
          </w:tcPr>
          <w:p w:rsidR="00EC5B04" w:rsidRPr="00EC5B04" w:rsidRDefault="00EC5B04" w:rsidP="00EC5B04">
            <w:pPr>
              <w:pStyle w:val="Normal6a"/>
            </w:pPr>
            <w:r w:rsidRPr="00EC5B04">
              <w:rPr>
                <w:i/>
              </w:rPr>
              <w:t>(Berör inte den svenska versionen.)</w:t>
            </w:r>
            <w:r w:rsidRPr="00EC5B04">
              <w:tab/>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475</w:t>
      </w:r>
      <w:r w:rsidRPr="00EC5B04">
        <w:rPr>
          <w:rStyle w:val="HideTWBExt"/>
          <w:b w:val="0"/>
        </w:rPr>
        <w:t>&lt;/NumAm&gt;</w:t>
      </w:r>
    </w:p>
    <w:p w:rsidR="00EC5B04" w:rsidRPr="00EC5B04" w:rsidRDefault="00EC5B04" w:rsidP="00EC5B04">
      <w:pPr>
        <w:pStyle w:val="NormalBold"/>
      </w:pPr>
      <w:r w:rsidRPr="00EC5B04">
        <w:rPr>
          <w:rStyle w:val="HideTWBExt"/>
          <w:b w:val="0"/>
        </w:rPr>
        <w:t>&lt;RepeatBlock-By&gt;&lt;Members&gt;</w:t>
      </w:r>
      <w:r w:rsidRPr="00EC5B04">
        <w:t>Stéphanie Yon-Courtin, Ondřej Kovařík, Gilles Boyer, Olivier Chastel</w:t>
      </w:r>
      <w:r w:rsidRPr="00EC5B04">
        <w:rPr>
          <w:rStyle w:val="HideTWBExt"/>
          <w:b w:val="0"/>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10 – punkt 1 – led e</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w:t>
            </w:r>
            <w:r w:rsidRPr="00EC5B04">
              <w:tab/>
              <w:t xml:space="preserve">antalet och värdet på de transaktioner som handlas på en DLT-MTF-plattform och avvecklas av </w:t>
            </w:r>
            <w:r w:rsidRPr="00EC5B04">
              <w:rPr>
                <w:b/>
                <w:i/>
              </w:rPr>
              <w:t>en värdepapperscentral</w:t>
            </w:r>
            <w:r w:rsidRPr="00EC5B04">
              <w:t xml:space="preserve"> som driver ett DLT-avvecklingssystem för värdepapper eller, i tillämpliga fall, av en DLT-MTF-plattform,</w:t>
            </w:r>
          </w:p>
        </w:tc>
        <w:tc>
          <w:tcPr>
            <w:tcW w:w="4876" w:type="dxa"/>
          </w:tcPr>
          <w:p w:rsidR="00EC5B04" w:rsidRPr="00EC5B04" w:rsidRDefault="00EC5B04" w:rsidP="00EC5B04">
            <w:pPr>
              <w:pStyle w:val="Normal6a"/>
            </w:pPr>
            <w:r w:rsidRPr="00EC5B04">
              <w:t>(e)</w:t>
            </w:r>
            <w:r w:rsidRPr="00EC5B04">
              <w:tab/>
              <w:t xml:space="preserve">antalet och värdet på de transaktioner som handlas på en DLT-MTF-plattform och avvecklas av </w:t>
            </w:r>
            <w:r w:rsidRPr="00EC5B04">
              <w:rPr>
                <w:b/>
                <w:i/>
              </w:rPr>
              <w:t>enheter</w:t>
            </w:r>
            <w:r w:rsidRPr="00EC5B04">
              <w:t xml:space="preserve"> som driver ett DLT-avvecklingssystem för värdepapper eller, i tillämpliga fall, av en DLT-MTF-plattform,</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476</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10 – punkt 1 – led e</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lastRenderedPageBreak/>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(e)</w:t>
            </w:r>
            <w:r w:rsidRPr="00EC5B04">
              <w:tab/>
              <w:t>antalet och värdet på de transaktioner som handlas på en DLT-MTF-plattform och avvecklas av en värdepapperscentral som driver ett DLT-avvecklingssystem för värdepapper eller, i tillämpliga fall, av en DLT-MTF-plattform,</w:t>
            </w:r>
          </w:p>
        </w:tc>
        <w:tc>
          <w:tcPr>
            <w:tcW w:w="4876" w:type="dxa"/>
          </w:tcPr>
          <w:p w:rsidR="00EC5B04" w:rsidRPr="00EC5B04" w:rsidRDefault="00EC5B04" w:rsidP="00EC5B04">
            <w:pPr>
              <w:pStyle w:val="Normal6a"/>
            </w:pPr>
            <w:r w:rsidRPr="00EC5B04">
              <w:rPr>
                <w:i/>
              </w:rPr>
              <w:t>(Berör inte den svenska versionen.)</w:t>
            </w:r>
            <w:r w:rsidRPr="00EC5B04">
              <w:tab/>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(Berör inte den svenska versionen.)</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477</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h</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(h)</w:t>
            </w:r>
            <w:r w:rsidRPr="00EC5B04">
              <w:tab/>
              <w:t>alla risker som användningen av en teknik för distribuerade liggare medför,</w:t>
            </w:r>
          </w:p>
        </w:tc>
        <w:tc>
          <w:tcPr>
            <w:tcW w:w="4876" w:type="dxa"/>
          </w:tcPr>
          <w:p w:rsidR="00EC5B04" w:rsidRPr="00EC5B04" w:rsidRDefault="00EC5B04" w:rsidP="00EC5B04">
            <w:pPr>
              <w:pStyle w:val="Normal6a"/>
            </w:pPr>
            <w:r w:rsidRPr="00EC5B04">
              <w:t>(h)</w:t>
            </w:r>
            <w:r w:rsidRPr="00EC5B04">
              <w:tab/>
              <w:t xml:space="preserve">alla risker som användningen av en teknik för distribuerade liggare medför </w:t>
            </w:r>
            <w:r w:rsidRPr="00EC5B04">
              <w:rPr>
                <w:b/>
                <w:i/>
              </w:rPr>
              <w:t>för investerarskydd, marknadsintegritet och finansiell stabilitet, inbegripet nya typer av rättsliga risker, systemrisker och operativa risker, som inte hanteras på ett tillräckligt sätt genom de befintliga reglerna och eventuella oavsiktliga effekter på likviditet och volatilitet och finansiell stabilitet</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478</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rPr>
          <w:lang w:val="en-GB"/>
        </w:rPr>
      </w:pPr>
      <w:r w:rsidRPr="00EC5B04">
        <w:rPr>
          <w:rStyle w:val="HideTWBExt"/>
          <w:b w:val="0"/>
          <w:lang w:val="en-GB"/>
        </w:rPr>
        <w:t>&lt;DocAmend&gt;</w:t>
      </w:r>
      <w:r w:rsidRPr="00EC5B04">
        <w:rPr>
          <w:lang w:val="en-GB"/>
        </w:rPr>
        <w:t>Förslag till förordning</w:t>
      </w:r>
      <w:r w:rsidRPr="00EC5B04">
        <w:rPr>
          <w:rStyle w:val="HideTWBExt"/>
          <w:b w:val="0"/>
          <w:lang w:val="en-GB"/>
        </w:rPr>
        <w:t>&lt;/DocAmend&gt;</w:t>
      </w:r>
    </w:p>
    <w:p w:rsidR="00EC5B04" w:rsidRPr="00EC5B04" w:rsidRDefault="00EC5B04" w:rsidP="00EC5B04">
      <w:pPr>
        <w:pStyle w:val="NormalBold"/>
      </w:pPr>
      <w:r w:rsidRPr="00EC5B04">
        <w:rPr>
          <w:rStyle w:val="HideTWBExt"/>
          <w:b w:val="0"/>
        </w:rPr>
        <w:t>&lt;Article&gt;</w:t>
      </w:r>
      <w:r w:rsidRPr="00EC5B04">
        <w:t>Artikel 10 – punkt 1 – led h</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(h)</w:t>
            </w:r>
            <w:r w:rsidRPr="00EC5B04">
              <w:tab/>
              <w:t xml:space="preserve">alla risker som användningen av en </w:t>
            </w:r>
            <w:r w:rsidRPr="00EC5B04">
              <w:lastRenderedPageBreak/>
              <w:t>teknik för distribuerade liggare medför,</w:t>
            </w:r>
          </w:p>
        </w:tc>
        <w:tc>
          <w:tcPr>
            <w:tcW w:w="4876" w:type="dxa"/>
          </w:tcPr>
          <w:p w:rsidR="00EC5B04" w:rsidRPr="00EC5B04" w:rsidRDefault="00EC5B04" w:rsidP="00EC5B04">
            <w:pPr>
              <w:pStyle w:val="Normal6a"/>
            </w:pPr>
            <w:r w:rsidRPr="00EC5B04">
              <w:lastRenderedPageBreak/>
              <w:t>(h)</w:t>
            </w:r>
            <w:r w:rsidRPr="00EC5B04">
              <w:tab/>
              <w:t>alla risker</w:t>
            </w:r>
            <w:r w:rsidRPr="00EC5B04">
              <w:rPr>
                <w:b/>
                <w:i/>
              </w:rPr>
              <w:t xml:space="preserve">, sårbarheter och all </w:t>
            </w:r>
            <w:r w:rsidRPr="00EC5B04">
              <w:rPr>
                <w:b/>
                <w:i/>
              </w:rPr>
              <w:lastRenderedPageBreak/>
              <w:t>ineffektivitet</w:t>
            </w:r>
            <w:r w:rsidRPr="00EC5B04">
              <w:t xml:space="preserve"> som användningen av en teknik för distribuerade liggare medför,</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479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rPr>
          <w:lang w:val="en-GB"/>
        </w:rPr>
      </w:pPr>
      <w:r w:rsidRPr="00EC5B04">
        <w:rPr>
          <w:rStyle w:val="HideTWBExt"/>
          <w:b w:val="0"/>
          <w:lang w:val="en-GB"/>
        </w:rPr>
        <w:t>&lt;DocAmend&gt;</w:t>
      </w:r>
      <w:r w:rsidRPr="00EC5B04">
        <w:rPr>
          <w:lang w:val="en-GB"/>
        </w:rPr>
        <w:t>Förslag till förordning</w:t>
      </w:r>
      <w:r w:rsidRPr="00EC5B04">
        <w:rPr>
          <w:rStyle w:val="HideTWBExt"/>
          <w:b w:val="0"/>
          <w:lang w:val="en-GB"/>
        </w:rPr>
        <w:t>&lt;/DocAmend&gt;</w:t>
      </w:r>
    </w:p>
    <w:p w:rsidR="00EC5B04" w:rsidRPr="00EC5B04" w:rsidRDefault="00EC5B04" w:rsidP="00EC5B04">
      <w:pPr>
        <w:pStyle w:val="NormalBold"/>
      </w:pPr>
      <w:r w:rsidRPr="00EC5B04">
        <w:rPr>
          <w:rStyle w:val="HideTWBExt"/>
          <w:b w:val="0"/>
        </w:rPr>
        <w:t>&lt;Article&gt;</w:t>
      </w:r>
      <w:r w:rsidRPr="00EC5B04">
        <w:t>Artikel 10 – punkt 1 – led ha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(ha)</w:t>
            </w:r>
            <w:r w:rsidRPr="00EC5B04">
              <w:tab/>
            </w:r>
            <w:r w:rsidRPr="00EC5B04">
              <w:rPr>
                <w:b/>
                <w:i/>
              </w:rPr>
              <w:t>risker för regelarbitrage eller problem med lika villkor jämfört med en icke-DLT-marknadsinfrastruktur,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480</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j</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(j)</w:t>
            </w:r>
            <w:r w:rsidRPr="00EC5B04">
              <w:tab/>
            </w:r>
            <w:r w:rsidRPr="00EC5B04">
              <w:rPr>
                <w:b/>
                <w:i/>
              </w:rPr>
              <w:t>de</w:t>
            </w:r>
            <w:r w:rsidRPr="00EC5B04">
              <w:t xml:space="preserve"> fördelar som följer av användningen av en teknik för distribuerade liggare i form av </w:t>
            </w:r>
            <w:r w:rsidRPr="00EC5B04">
              <w:rPr>
                <w:b/>
                <w:i/>
              </w:rPr>
              <w:t>eventuella</w:t>
            </w:r>
            <w:r w:rsidRPr="00EC5B04">
              <w:t xml:space="preserve"> effektivitetsvinster, och riskreducering i hela handels- och efterhandelskedjan, inbegripet utan begränsningar, vad gäller registrering och förvaring av DLT-överlåtbara värdepapper, transaktioners spårbarhet, bolagshändelser, rapporterings- och tillsynsfunktioner på nivån för DLT-marknadsinfrastrukturen,</w:t>
            </w:r>
          </w:p>
        </w:tc>
        <w:tc>
          <w:tcPr>
            <w:tcW w:w="4876" w:type="dxa"/>
          </w:tcPr>
          <w:p w:rsidR="00EC5B04" w:rsidRPr="00EC5B04" w:rsidRDefault="00EC5B04" w:rsidP="00EC5B04">
            <w:pPr>
              <w:pStyle w:val="Normal6a"/>
            </w:pPr>
            <w:r w:rsidRPr="00EC5B04">
              <w:t>(j)</w:t>
            </w:r>
            <w:r w:rsidRPr="00EC5B04">
              <w:tab/>
            </w:r>
            <w:r w:rsidRPr="00EC5B04">
              <w:rPr>
                <w:b/>
                <w:i/>
              </w:rPr>
              <w:t>eventuella</w:t>
            </w:r>
            <w:r w:rsidRPr="00EC5B04">
              <w:t xml:space="preserve"> fördelar som följer av användningen av en teknik för distribuerade liggare i form av </w:t>
            </w:r>
            <w:r w:rsidRPr="00EC5B04">
              <w:rPr>
                <w:b/>
                <w:i/>
              </w:rPr>
              <w:t>ytterligare likviditet och finansiering för uppstartsföretag och små och medelstora företag och</w:t>
            </w:r>
            <w:r w:rsidRPr="00EC5B04">
              <w:t xml:space="preserve"> effektivitetsvinster, och riskreducering i hela handels- och efterhandelskedjan, inbegripet utan begränsningar, vad gäller registrering och förvaring av DLT-överlåtbara värdepapper, transaktioners spårbarhet </w:t>
            </w:r>
            <w:r w:rsidRPr="00EC5B04">
              <w:rPr>
                <w:b/>
                <w:i/>
              </w:rPr>
              <w:t>och förbättrad efterlevnad av förfaranden för kundkännedom och bekämpning av penningtvätt</w:t>
            </w:r>
            <w:r w:rsidRPr="00EC5B04">
              <w:t xml:space="preserve">, bolagshändelser </w:t>
            </w:r>
            <w:r w:rsidRPr="00EC5B04">
              <w:rPr>
                <w:b/>
                <w:i/>
              </w:rPr>
              <w:t>och direkt utövande av investerares rättigheter via smarta kontrakt</w:t>
            </w:r>
            <w:r w:rsidRPr="00EC5B04">
              <w:t>, rapporterings- och tillsynsfunktioner på nivån för DLT-</w:t>
            </w:r>
            <w:r w:rsidRPr="00EC5B04">
              <w:lastRenderedPageBreak/>
              <w:t>marknadsinfrastrukturen,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481</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Eero Heinäluoma, Paul Tang, Jonás Fernández, Pedro Marques</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j</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(j)</w:t>
            </w:r>
            <w:r w:rsidRPr="00EC5B04">
              <w:tab/>
              <w:t>de fördelar som följer av användningen av en teknik för distribuerade liggare i form av eventuella effektivitetsvinster, och riskreducering i hela handels- och efterhandelskedjan, inbegripet utan begränsningar, vad gäller registrering och förvaring av DLT-överlåtbara värdepapper, transaktioners spårbarhet, bolagshändelser, rapporterings- och tillsynsfunktioner på nivån för DLT-marknadsinfrastrukturen,</w:t>
            </w:r>
          </w:p>
        </w:tc>
        <w:tc>
          <w:tcPr>
            <w:tcW w:w="4876" w:type="dxa"/>
          </w:tcPr>
          <w:p w:rsidR="00EC5B04" w:rsidRPr="00EC5B04" w:rsidRDefault="00EC5B04" w:rsidP="00EC5B04">
            <w:pPr>
              <w:pStyle w:val="Normal6a"/>
            </w:pPr>
            <w:r w:rsidRPr="00EC5B04">
              <w:t>(j)</w:t>
            </w:r>
            <w:r w:rsidRPr="00EC5B04">
              <w:tab/>
              <w:t xml:space="preserve">de fördelar </w:t>
            </w:r>
            <w:r w:rsidRPr="00EC5B04">
              <w:rPr>
                <w:b/>
                <w:i/>
              </w:rPr>
              <w:t>och kostnader</w:t>
            </w:r>
            <w:r w:rsidRPr="00EC5B04">
              <w:t xml:space="preserve"> som följer av användningen av en teknik för distribuerade liggare i form av eventuella effektivitetsvinster, </w:t>
            </w:r>
            <w:r w:rsidRPr="00EC5B04">
              <w:rPr>
                <w:b/>
                <w:i/>
              </w:rPr>
              <w:t>energiförbrukning</w:t>
            </w:r>
            <w:r w:rsidRPr="00EC5B04">
              <w:t xml:space="preserve"> och riskreducering i hela handels- och efterhandelskedjan, inbegripet utan begränsningar, vad gäller registrering och förvaring av DLT-överlåtbara värdepapper, transaktioners spårbarhet, bolagshändelser, rapporterings- och tillsynsfunktioner på nivån för DLT-marknadsinfrastrukturen,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482</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j</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(j)</w:t>
            </w:r>
            <w:r w:rsidRPr="00EC5B04">
              <w:tab/>
              <w:t>de fördelar som följer av användningen av en teknik för distribuerade liggare i form av eventuella effektivitetsvinster, och riskreducering i hela handels- och efterhandelskedjan, inbegripet utan begränsningar, vad gäller registrering och förvaring av DLT-överlåtbara värdepapper, transaktioners spårbarhet, bolagshändelser, rapporterings- och tillsynsfunktioner på nivån för DLT-marknadsinfrastrukturen,</w:t>
            </w:r>
          </w:p>
        </w:tc>
        <w:tc>
          <w:tcPr>
            <w:tcW w:w="4876" w:type="dxa"/>
          </w:tcPr>
          <w:p w:rsidR="00EC5B04" w:rsidRPr="00EC5B04" w:rsidRDefault="00EC5B04" w:rsidP="00EC5B04">
            <w:pPr>
              <w:pStyle w:val="Normal6a"/>
            </w:pPr>
            <w:r w:rsidRPr="00EC5B04">
              <w:t>(j)</w:t>
            </w:r>
            <w:r w:rsidRPr="00EC5B04">
              <w:tab/>
              <w:t xml:space="preserve">de fördelar </w:t>
            </w:r>
            <w:r w:rsidRPr="00EC5B04">
              <w:rPr>
                <w:b/>
                <w:i/>
              </w:rPr>
              <w:t>och kostnader</w:t>
            </w:r>
            <w:r w:rsidRPr="00EC5B04">
              <w:t xml:space="preserve"> som följer av användningen av en teknik för distribuerade liggare i form av eventuella effektivitetsvinster, och riskreducering i hela handels- och efterhandelskedjan, inbegripet utan begränsningar, vad gäller registrering och förvaring av DLT-överlåtbara värdepapper, transaktioners spårbarhet, bolagshändelser, rapporterings- och tillsynsfunktioner på nivån för DLT-marknadsinfrastrukturen,</w:t>
            </w:r>
          </w:p>
        </w:tc>
      </w:tr>
    </w:tbl>
    <w:p w:rsidR="00EC5B04" w:rsidRPr="00EC5B04" w:rsidRDefault="00EC5B04" w:rsidP="00EC5B04">
      <w:pPr>
        <w:pStyle w:val="AmOrLang"/>
        <w:rPr>
          <w:lang w:val="en-GB"/>
        </w:rPr>
      </w:pPr>
      <w:r w:rsidRPr="00EC5B04">
        <w:rPr>
          <w:lang w:val="en-GB"/>
        </w:rPr>
        <w:lastRenderedPageBreak/>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Redaktionell kommentar.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483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1 – led la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(la)</w:t>
            </w:r>
            <w:r w:rsidRPr="00EC5B04">
              <w:tab/>
            </w:r>
            <w:r w:rsidRPr="00EC5B04">
              <w:rPr>
                <w:b/>
                <w:i/>
              </w:rPr>
              <w:t>de potentiella följderna av en ökning av de tröskelvärden som avses i artikel 3, med särskilt beaktande av systemiska överväganden och olika typer av DLT,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484</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rPr>
          <w:lang w:val="en-GB"/>
        </w:rPr>
      </w:pPr>
      <w:r w:rsidRPr="00EC5B04">
        <w:rPr>
          <w:rStyle w:val="HideTWBExt"/>
          <w:b w:val="0"/>
          <w:lang w:val="en-GB"/>
        </w:rPr>
        <w:t>&lt;DocAmend&gt;</w:t>
      </w:r>
      <w:r w:rsidRPr="00EC5B04">
        <w:rPr>
          <w:lang w:val="en-GB"/>
        </w:rPr>
        <w:t>Förslag till förordning</w:t>
      </w:r>
      <w:r w:rsidRPr="00EC5B04">
        <w:rPr>
          <w:rStyle w:val="HideTWBExt"/>
          <w:b w:val="0"/>
          <w:lang w:val="en-GB"/>
        </w:rPr>
        <w:t>&lt;/DocAmend&gt;</w:t>
      </w:r>
    </w:p>
    <w:p w:rsidR="00EC5B04" w:rsidRPr="00EC5B04" w:rsidRDefault="00EC5B04" w:rsidP="00EC5B04">
      <w:pPr>
        <w:pStyle w:val="NormalBold"/>
      </w:pPr>
      <w:r w:rsidRPr="00EC5B04">
        <w:rPr>
          <w:rStyle w:val="HideTWBExt"/>
          <w:b w:val="0"/>
        </w:rPr>
        <w:t>&lt;Article&gt;</w:t>
      </w:r>
      <w:r w:rsidRPr="00EC5B04">
        <w:t>Artikel 10 – punkt 1 – led la (nytt)</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(la)</w:t>
            </w:r>
            <w:r w:rsidRPr="00EC5B04">
              <w:tab/>
            </w:r>
            <w:r w:rsidRPr="00EC5B04">
              <w:rPr>
                <w:b/>
                <w:i/>
              </w:rPr>
              <w:t>en övergripande bedömning av kostnaderna och fördelarna med pilotprojektet och en rekommendation om huruvida, och på vilka villkor, man ska gå vidare med pilotordningen,</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Esma bör, genom att väga de enskilda punkterna, tillhandahålla en övergripande bedömning av och rekommendation för hur man ska gå vidare.</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485</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På grundval av den rapport som aves i punkt 1 ska kommissionen lägga fram en rapport för Europaparlamentet och rådet</w:t>
            </w:r>
            <w:r w:rsidRPr="00EC5B04">
              <w:rPr>
                <w:b/>
                <w:i/>
              </w:rPr>
              <w:t>, vilken ska innehålla en lönsamhetsanalys av huruvida ordningen för DLT-marknadsinfrastrukturer enligt denna förordning bör</w:t>
            </w:r>
          </w:p>
        </w:tc>
        <w:tc>
          <w:tcPr>
            <w:tcW w:w="4876" w:type="dxa"/>
          </w:tcPr>
          <w:p w:rsidR="00EC5B04" w:rsidRPr="00EC5B04" w:rsidRDefault="00EC5B04" w:rsidP="00EC5B04">
            <w:pPr>
              <w:pStyle w:val="Normal6a"/>
            </w:pPr>
            <w:r w:rsidRPr="00EC5B04">
              <w:t>2.</w:t>
            </w:r>
            <w:r w:rsidRPr="00EC5B04">
              <w:tab/>
              <w:t xml:space="preserve">På grundval av den rapport som aves i punkt 1 ska kommissionen lägga fram en rapport för Europaparlamentet och rådet </w:t>
            </w:r>
            <w:r w:rsidRPr="00EC5B04">
              <w:rPr>
                <w:b/>
                <w:i/>
              </w:rPr>
              <w:t>som visar hur den avser införliva de dragna lärdomarna i befintlig lagstiftning.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Esma bör genomföra rapporten i syfte att fastställa vilka nya risker dessa finansmarknadsinfrastrukturer utgör och vilka ändringar som krävs för att integrera (konvergera) dem i den befintliga miljön, med hänsyn tagen till alla därpå följande faktorer. En sådan approach skulle vara förenlig med principen om ”teknikneutralitet” som antogs i paketet för digitalisering av finanssektorn och som även används i förslaget till förordning om marknader för kryptotillgångar.</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486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inledningen</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2.</w:t>
            </w:r>
            <w:r w:rsidRPr="00EC5B04">
              <w:tab/>
              <w:t xml:space="preserve">På grundval av </w:t>
            </w:r>
            <w:r w:rsidRPr="00EC5B04">
              <w:rPr>
                <w:b/>
                <w:i/>
              </w:rPr>
              <w:t>den rapport</w:t>
            </w:r>
            <w:r w:rsidRPr="00EC5B04">
              <w:t xml:space="preserve"> som aves i punkt 1 ska kommissionen lägga fram en rapport för Europaparlamentet och rådet, vilken ska innehålla en lönsamhetsanalys av huruvida ordningen för DLT-marknadsinfrastrukturer enligt denna förordning bör</w:t>
            </w:r>
          </w:p>
        </w:tc>
        <w:tc>
          <w:tcPr>
            <w:tcW w:w="4876" w:type="dxa"/>
          </w:tcPr>
          <w:p w:rsidR="00EC5B04" w:rsidRPr="00EC5B04" w:rsidRDefault="00EC5B04" w:rsidP="00EC5B04">
            <w:pPr>
              <w:pStyle w:val="Normal6a"/>
            </w:pPr>
            <w:r w:rsidRPr="00EC5B04">
              <w:t>2.</w:t>
            </w:r>
            <w:r w:rsidRPr="00EC5B04">
              <w:tab/>
              <w:t xml:space="preserve">På grundval av </w:t>
            </w:r>
            <w:r w:rsidRPr="00EC5B04">
              <w:rPr>
                <w:b/>
                <w:i/>
              </w:rPr>
              <w:t>de rapporter</w:t>
            </w:r>
            <w:r w:rsidRPr="00EC5B04">
              <w:t xml:space="preserve"> som aves i punkt 1 ska kommissionen lägga fram en rapport för Europaparlamentet och rådet </w:t>
            </w:r>
            <w:r w:rsidRPr="00EC5B04">
              <w:rPr>
                <w:b/>
                <w:i/>
              </w:rPr>
              <w:t>inom tre månader från mottagandet av respektive rapport</w:t>
            </w:r>
            <w:r w:rsidRPr="00EC5B04">
              <w:t>, vilken ska innehålla en lönsamhetsanalys av huruvida ordningen för DLT-marknadsinfrastrukturer enligt denna förordning bör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lastRenderedPageBreak/>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 föreslås att det ska fastställas en tidsfrist för när kommissionen ska lämna sin rapport till Europaparlamentet och rådet.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487</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(a)</w:t>
            </w:r>
            <w:r w:rsidRPr="00EC5B04">
              <w:tab/>
            </w:r>
            <w:r w:rsidRPr="00EC5B04">
              <w:rPr>
                <w:b/>
                <w:i/>
              </w:rPr>
              <w:t>förlängas med ytterligare en period,</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488</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Eva Kaili</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led a</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(a)</w:t>
            </w:r>
            <w:r w:rsidRPr="00EC5B04">
              <w:tab/>
              <w:t>förlängas med ytterligare en period,</w:t>
            </w:r>
          </w:p>
        </w:tc>
        <w:tc>
          <w:tcPr>
            <w:tcW w:w="4876" w:type="dxa"/>
          </w:tcPr>
          <w:p w:rsidR="00EC5B04" w:rsidRPr="00EC5B04" w:rsidRDefault="00EC5B04" w:rsidP="00EC5B04">
            <w:pPr>
              <w:pStyle w:val="Normal6a"/>
            </w:pPr>
            <w:r w:rsidRPr="00EC5B04">
              <w:t>(a)</w:t>
            </w:r>
            <w:r w:rsidRPr="00EC5B04">
              <w:tab/>
              <w:t xml:space="preserve">förlängas med ytterligare en period </w:t>
            </w:r>
            <w:r w:rsidRPr="00EC5B04">
              <w:rPr>
                <w:b/>
                <w:i/>
              </w:rPr>
              <w:t>om två år, med avseende på den rapport om utvärdering avseende ett förtidsavslutande som avses i artikel 10.1</w:t>
            </w:r>
            <w:r w:rsidRPr="00EC5B04">
              <w: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Anpassning till den föreslagna utvärderingen avseende ett förtidsavslutande från Esma i artikel 10.1.</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489</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lastRenderedPageBreak/>
        <w:t>&lt;Article&gt;</w:t>
      </w:r>
      <w:r w:rsidRPr="00EC5B04">
        <w:t>Artikel 10 – punkt 2 – led b</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(b)</w:t>
            </w:r>
            <w:r w:rsidRPr="00EC5B04">
              <w:tab/>
            </w:r>
            <w:r w:rsidRPr="00EC5B04">
              <w:rPr>
                <w:b/>
                <w:i/>
              </w:rPr>
              <w:t>utvidgas till att omfatta andra typer av finansiella instrument som kan utfärdas, registreras, överlåtas eller lagras med hjälp av teknik för distribuerade liggare,</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490</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led c</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(c)</w:t>
            </w:r>
            <w:r w:rsidRPr="00EC5B04">
              <w:tab/>
            </w:r>
            <w:r w:rsidRPr="00EC5B04">
              <w:rPr>
                <w:b/>
                <w:i/>
              </w:rPr>
              <w:t>ändras,</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491</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(d)</w:t>
            </w:r>
            <w:r w:rsidRPr="00EC5B04">
              <w:tab/>
            </w:r>
            <w:r w:rsidRPr="00EC5B04">
              <w:rPr>
                <w:b/>
                <w:i/>
              </w:rPr>
              <w:t>göras permanent med eller utan några ändringar, eller</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492</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Sven Giegold</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{Greens/EFA}</w:t>
      </w:r>
      <w:r w:rsidRPr="00EC5B04">
        <w:rPr>
          <w:lang w:val="en-GB"/>
        </w:rPr>
        <w:t>för Verts/ALE-gruppen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lastRenderedPageBreak/>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(d)</w:t>
            </w:r>
            <w:r w:rsidRPr="00EC5B04">
              <w:tab/>
            </w:r>
            <w:r w:rsidRPr="00EC5B04">
              <w:rPr>
                <w:b/>
                <w:i/>
              </w:rPr>
              <w:t>göras permanent med eller utan några ändringar, eller eller</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493</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w:t>
            </w:r>
            <w:r w:rsidRPr="00EC5B04">
              <w:tab/>
              <w:t xml:space="preserve">göras permanent </w:t>
            </w:r>
            <w:r w:rsidRPr="00EC5B04">
              <w:rPr>
                <w:b/>
                <w:i/>
              </w:rPr>
              <w:t>med eller utan några ändringar</w:t>
            </w:r>
            <w:r w:rsidRPr="00EC5B04">
              <w:t>, eller</w:t>
            </w:r>
          </w:p>
        </w:tc>
        <w:tc>
          <w:tcPr>
            <w:tcW w:w="4876" w:type="dxa"/>
          </w:tcPr>
          <w:p w:rsidR="00EC5B04" w:rsidRPr="00EC5B04" w:rsidRDefault="00EC5B04" w:rsidP="00EC5B04">
            <w:pPr>
              <w:pStyle w:val="Normal6a"/>
            </w:pPr>
            <w:r w:rsidRPr="00EC5B04">
              <w:t>(d)</w:t>
            </w:r>
            <w:r w:rsidRPr="00EC5B04">
              <w:tab/>
              <w:t xml:space="preserve">göras permanent </w:t>
            </w:r>
            <w:r w:rsidRPr="00EC5B04">
              <w:rPr>
                <w:b/>
                <w:i/>
              </w:rPr>
              <w:t>genom lämpliga ändringar av unionslagstiftningen om finansiella tjänster</w:t>
            </w:r>
            <w:r w:rsidRPr="00EC5B04">
              <w:t>, eller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494</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rPr>
          <w:lang w:val="en-GB"/>
        </w:rPr>
      </w:pPr>
      <w:r w:rsidRPr="00EC5B04">
        <w:rPr>
          <w:rStyle w:val="HideTWBExt"/>
          <w:b w:val="0"/>
          <w:lang w:val="en-GB"/>
        </w:rPr>
        <w:t>&lt;DocAmend&gt;</w:t>
      </w:r>
      <w:r w:rsidRPr="00EC5B04">
        <w:rPr>
          <w:lang w:val="en-GB"/>
        </w:rPr>
        <w:t>Förslag till förordning</w:t>
      </w:r>
      <w:r w:rsidRPr="00EC5B04">
        <w:rPr>
          <w:rStyle w:val="HideTWBExt"/>
          <w:b w:val="0"/>
          <w:lang w:val="en-GB"/>
        </w:rPr>
        <w:t>&lt;/DocAmend&gt;</w:t>
      </w:r>
    </w:p>
    <w:p w:rsidR="00EC5B04" w:rsidRPr="00EC5B04" w:rsidRDefault="00EC5B04" w:rsidP="00EC5B04">
      <w:pPr>
        <w:pStyle w:val="NormalBold"/>
      </w:pPr>
      <w:r w:rsidRPr="00EC5B04">
        <w:rPr>
          <w:rStyle w:val="HideTWBExt"/>
          <w:b w:val="0"/>
        </w:rPr>
        <w:t>&lt;Article&gt;</w:t>
      </w:r>
      <w:r w:rsidRPr="00EC5B04">
        <w:t>Artikel 10 – punkt 2 – led d</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t>(d)</w:t>
            </w:r>
            <w:r w:rsidRPr="00EC5B04">
              <w:tab/>
              <w:t xml:space="preserve">göras permanent </w:t>
            </w:r>
            <w:r w:rsidRPr="00EC5B04">
              <w:rPr>
                <w:b/>
                <w:i/>
              </w:rPr>
              <w:t>med eller utan några ändringar, eller</w:t>
            </w:r>
          </w:p>
        </w:tc>
        <w:tc>
          <w:tcPr>
            <w:tcW w:w="4876" w:type="dxa"/>
          </w:tcPr>
          <w:p w:rsidR="00EC5B04" w:rsidRPr="00EC5B04" w:rsidRDefault="00EC5B04" w:rsidP="00EC5B04">
            <w:pPr>
              <w:pStyle w:val="Normal6a"/>
            </w:pPr>
            <w:r w:rsidRPr="00EC5B04">
              <w:t>(d)</w:t>
            </w:r>
            <w:r w:rsidRPr="00EC5B04">
              <w:tab/>
              <w:t xml:space="preserve">göras permanent </w:t>
            </w:r>
            <w:r w:rsidRPr="00EC5B04">
              <w:rPr>
                <w:b/>
                <w:i/>
              </w:rPr>
              <w:t>genom att följaktligen anpassa den relevanta unionslagstiftningen om finansiella tjänster,</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pStyle w:val="AmJustTitle"/>
        <w:rPr>
          <w:lang w:val="en-GB"/>
        </w:rPr>
      </w:pPr>
      <w:r w:rsidRPr="00EC5B04">
        <w:rPr>
          <w:rStyle w:val="HideTWBExt"/>
          <w:i w:val="0"/>
          <w:lang w:val="en-GB"/>
        </w:rPr>
        <w:t>&lt;TitreJust&gt;</w:t>
      </w:r>
      <w:r w:rsidRPr="00EC5B04">
        <w:rPr>
          <w:lang w:val="en-GB"/>
        </w:rPr>
        <w:t>Motivering</w:t>
      </w:r>
      <w:r w:rsidRPr="00EC5B04">
        <w:rPr>
          <w:rStyle w:val="HideTWBExt"/>
          <w:i w:val="0"/>
          <w:lang w:val="en-GB"/>
        </w:rPr>
        <w:t>&lt;/TitreJust&gt;</w:t>
      </w:r>
    </w:p>
    <w:p w:rsidR="00EC5B04" w:rsidRPr="00EC5B04" w:rsidRDefault="00EC5B04" w:rsidP="00EC5B04">
      <w:pPr>
        <w:pStyle w:val="AmJustText"/>
      </w:pPr>
      <w:r w:rsidRPr="00EC5B04">
        <w:t>Det bör undvikas att ha två parallella ordningar. Om pilotprojektet visar sig vara framgångsrikt bör dess bestämmelser därför införlivas i</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lastRenderedPageBreak/>
        <w:t>&lt;Amend&gt;</w:t>
      </w:r>
      <w:r w:rsidRPr="00EC5B04">
        <w:t>Ändringsförslag</w:t>
      </w:r>
      <w:r w:rsidRPr="00EC5B04">
        <w:tab/>
      </w:r>
      <w:r w:rsidRPr="00EC5B04">
        <w:tab/>
      </w:r>
      <w:r w:rsidRPr="00EC5B04">
        <w:rPr>
          <w:rStyle w:val="HideTWBExt"/>
          <w:b w:val="0"/>
        </w:rPr>
        <w:t>&lt;NumAm&gt;</w:t>
      </w:r>
      <w:r w:rsidRPr="00EC5B04">
        <w:t>495</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10 – punkt 2 – led e</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(e)</w:t>
            </w:r>
            <w:r w:rsidRPr="00EC5B04">
              <w:tab/>
            </w:r>
            <w:r w:rsidRPr="00EC5B04">
              <w:rPr>
                <w:b/>
                <w:i/>
              </w:rPr>
              <w:t>avslutas.</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496</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Chris MacManus</w:t>
      </w:r>
      <w:r w:rsidRPr="00EC5B04">
        <w:rPr>
          <w:rStyle w:val="HideTWBExt"/>
          <w:b w:val="0"/>
          <w:lang w:val="en-GB"/>
        </w:rPr>
        <w:t>&lt;/Members&gt;</w:t>
      </w:r>
    </w:p>
    <w:p w:rsidR="00EC5B04" w:rsidRPr="00EC5B04" w:rsidRDefault="00EC5B04" w:rsidP="00EC5B04">
      <w:pPr>
        <w:rPr>
          <w:lang w:val="en-GB"/>
        </w:rPr>
      </w:pPr>
      <w:r w:rsidRPr="00EC5B04">
        <w:rPr>
          <w:rStyle w:val="HideTWBExt"/>
          <w:lang w:val="en-GB"/>
        </w:rPr>
        <w:t>&lt;AuNomDe&gt;</w:t>
      </w:r>
      <w:r w:rsidRPr="00EC5B04">
        <w:rPr>
          <w:rStyle w:val="HideTWBInt"/>
          <w:lang w:val="en-GB"/>
        </w:rPr>
        <w:t>{The Left}</w:t>
      </w:r>
      <w:r w:rsidRPr="00EC5B04">
        <w:rPr>
          <w:lang w:val="en-GB"/>
        </w:rPr>
        <w:t>för The Left-gruppen</w:t>
      </w:r>
      <w:r w:rsidRPr="00EC5B04">
        <w:rPr>
          <w:rStyle w:val="HideTWBExt"/>
          <w:lang w:val="en-GB"/>
        </w:rPr>
        <w:t>&lt;/AuNomDe&gt;</w:t>
      </w:r>
    </w:p>
    <w:p w:rsidR="00EC5B04" w:rsidRPr="00EC5B04" w:rsidRDefault="00EC5B04" w:rsidP="00EC5B04">
      <w:r w:rsidRPr="00EC5B04">
        <w:rPr>
          <w:rStyle w:val="HideTWBExt"/>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pPr>
      <w:r w:rsidRPr="00EC5B04">
        <w:rPr>
          <w:rStyle w:val="HideTWBExt"/>
          <w:b w:val="0"/>
        </w:rPr>
        <w:t>&lt;Article&gt;</w:t>
      </w:r>
      <w:r w:rsidRPr="00EC5B04">
        <w:t>Artikel 10 – punkt 2 – stycke 1</w:t>
      </w:r>
      <w:r w:rsidRPr="00EC5B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r w:rsidRPr="00EC5B04">
              <w:rPr>
                <w:b/>
                <w:i/>
              </w:rPr>
              <w:t>Kommissionen kan i sin rapport föreslå ändringar av unionslagstiftningen om finansiella tjänster eller harmonisering av nationell rätt i syfte att underlätta användningen av tekniken för distribuerade liggare inom finanssektorn samt alla åtgärder som behövs för att överbrygga DLT-marknadsinfrastrukturernas övergång från denna pilotordning.</w:t>
            </w:r>
          </w:p>
        </w:tc>
        <w:tc>
          <w:tcPr>
            <w:tcW w:w="4876" w:type="dxa"/>
          </w:tcPr>
          <w:p w:rsidR="00EC5B04" w:rsidRPr="00EC5B04" w:rsidRDefault="00EC5B04" w:rsidP="00EC5B04">
            <w:pPr>
              <w:pStyle w:val="Normal6a"/>
            </w:pPr>
            <w:r w:rsidRPr="00EC5B04">
              <w:rPr>
                <w:b/>
                <w:i/>
              </w:rPr>
              <w:t>utgår</w:t>
            </w:r>
          </w:p>
        </w:tc>
      </w:tr>
    </w:tbl>
    <w:p w:rsidR="00EC5B04" w:rsidRPr="00EC5B04" w:rsidRDefault="00EC5B04" w:rsidP="00EC5B04">
      <w:pPr>
        <w:pStyle w:val="AmOrLang"/>
      </w:pPr>
      <w:r w:rsidRPr="00EC5B04">
        <w:t xml:space="preserve">Or. </w:t>
      </w:r>
      <w:r w:rsidRPr="00EC5B04">
        <w:rPr>
          <w:rStyle w:val="HideTWBExt"/>
        </w:rPr>
        <w:t>&lt;Original&gt;</w:t>
      </w:r>
      <w:r w:rsidRPr="00EC5B04">
        <w:rPr>
          <w:rStyle w:val="HideTWBInt"/>
          <w:rFonts w:eastAsiaTheme="majorEastAsia"/>
        </w:rPr>
        <w:t>{EN}</w:t>
      </w:r>
      <w:r w:rsidRPr="00EC5B04">
        <w:t>en</w:t>
      </w:r>
      <w:r w:rsidRPr="00EC5B04">
        <w:rPr>
          <w:rStyle w:val="HideTWBExt"/>
        </w:rPr>
        <w:t>&lt;/Original&gt;</w:t>
      </w:r>
    </w:p>
    <w:p w:rsidR="00EC5B04" w:rsidRPr="00EC5B04" w:rsidRDefault="00EC5B04" w:rsidP="00EC5B04">
      <w:r w:rsidRPr="00EC5B04">
        <w:rPr>
          <w:rStyle w:val="HideTWBExt"/>
        </w:rPr>
        <w:t>&lt;/Amend&gt;</w:t>
      </w:r>
    </w:p>
    <w:p w:rsidR="00EC5B04" w:rsidRPr="00EC5B04" w:rsidRDefault="00EC5B04" w:rsidP="00EC5B04">
      <w:pPr>
        <w:pStyle w:val="AmNumberTabs"/>
      </w:pPr>
      <w:r w:rsidRPr="00EC5B04">
        <w:rPr>
          <w:rStyle w:val="HideTWBExt"/>
          <w:b w:val="0"/>
        </w:rPr>
        <w:t>&lt;Amend&gt;</w:t>
      </w:r>
      <w:r w:rsidRPr="00EC5B04">
        <w:t>Ändringsförslag</w:t>
      </w:r>
      <w:r w:rsidRPr="00EC5B04">
        <w:tab/>
      </w:r>
      <w:r w:rsidRPr="00EC5B04">
        <w:tab/>
      </w:r>
      <w:r w:rsidRPr="00EC5B04">
        <w:rPr>
          <w:rStyle w:val="HideTWBExt"/>
          <w:b w:val="0"/>
        </w:rPr>
        <w:t>&lt;NumAm&gt;</w:t>
      </w:r>
      <w:r w:rsidRPr="00EC5B04">
        <w:t>497</w:t>
      </w:r>
      <w:r w:rsidRPr="00EC5B04">
        <w:rPr>
          <w:rStyle w:val="HideTWBExt"/>
          <w:b w:val="0"/>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Jessica Polfjärd</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10a (ny)</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Artikel 10a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Interimsrapporter</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Esma ska offentliggöra årliga interimsrapporter i syfte att förse marknadsaktörerna med information om hur marknaderna fungerar, för att åtgärda inkorrekta beteenden från operatörers sida, för att klargöra tillämpningen av denna förordning och för att uppdatera tidigare indikationer på grundval av utvecklingen av DLT. Dessa rapporter ska även ge en övergripande beskrivning av pilotordningen med fokus på trender och nya risker och ska överlämnas till Europaparlamentet, rådet och kommissionen. Den första sådana rapporten ska offentliggöras ... [12 månader efter denna förordnings ikraftträdande].</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498</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t>&lt;RepeatBlock-By&gt;&lt;Members&gt;</w:t>
      </w:r>
      <w:r w:rsidRPr="00EC5B04">
        <w:rPr>
          <w:lang w:val="en-GB"/>
        </w:rPr>
        <w:t>Antonio Maria Rinaldi, Francesca Donato, Valentino Grant, Marco Zanni, Gunnar Beck</w:t>
      </w:r>
      <w:r w:rsidRPr="00EC5B04">
        <w:rPr>
          <w:rStyle w:val="HideTWBExt"/>
          <w:b w:val="0"/>
          <w:lang w:val="en-GB"/>
        </w:rPr>
        <w:t>&lt;/Members&gt;</w:t>
      </w:r>
    </w:p>
    <w:p w:rsidR="00EC5B04" w:rsidRPr="00EC5B04" w:rsidRDefault="00EC5B04" w:rsidP="00EC5B04">
      <w:pPr>
        <w:pStyle w:val="NormalBold"/>
      </w:pPr>
      <w:r w:rsidRPr="00EC5B04">
        <w:rPr>
          <w:rStyle w:val="HideTWBExt"/>
          <w:b w:val="0"/>
        </w:rPr>
        <w:t>&lt;/RepeatBlock-By&gt;</w:t>
      </w:r>
    </w:p>
    <w:p w:rsidR="00EC5B04" w:rsidRPr="00EC5B04" w:rsidRDefault="00EC5B04" w:rsidP="00EC5B04">
      <w:pPr>
        <w:pStyle w:val="NormalBold"/>
      </w:pPr>
      <w:r w:rsidRPr="00EC5B04">
        <w:rPr>
          <w:rStyle w:val="HideTWBExt"/>
          <w:b w:val="0"/>
        </w:rPr>
        <w:t>&lt;DocAmend&gt;</w:t>
      </w:r>
      <w:r w:rsidRPr="00EC5B04">
        <w:t>Förslag till förordning</w:t>
      </w:r>
      <w:r w:rsidRPr="00EC5B04">
        <w:rPr>
          <w:rStyle w:val="HideTWBExt"/>
          <w:b w:val="0"/>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10a (ny)</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Artikel 10a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Esma får om så anses nödvändigt offentliggöra interimsrapporter för att förse marknadsaktörerna med information om hur marknaderna fungerar, beivra icke korrekta beteenden hos operatörer, klargöra tillämpningen av denna förordning och dess genomförandeakter och uppdatera tidigare anvisningar på grundval av DLT-teknikens utveckling.</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{IT}</w:t>
      </w:r>
      <w:r w:rsidRPr="00EC5B04">
        <w:rPr>
          <w:lang w:val="en-GB"/>
        </w:rPr>
        <w:t>it</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w:t>
      </w:r>
    </w:p>
    <w:p w:rsidR="00EC5B04" w:rsidRPr="00EC5B04" w:rsidRDefault="00EC5B04" w:rsidP="00EC5B04">
      <w:pPr>
        <w:pStyle w:val="AmNumberTabs"/>
        <w:rPr>
          <w:lang w:val="en-GB"/>
        </w:rPr>
      </w:pPr>
      <w:r w:rsidRPr="00EC5B04">
        <w:rPr>
          <w:rStyle w:val="HideTWBExt"/>
          <w:b w:val="0"/>
          <w:lang w:val="en-GB"/>
        </w:rPr>
        <w:t>&lt;Amend&gt;</w:t>
      </w:r>
      <w:r w:rsidRPr="00EC5B04">
        <w:rPr>
          <w:lang w:val="en-GB"/>
        </w:rPr>
        <w:t>Ändringsförslag</w:t>
      </w:r>
      <w:r w:rsidRPr="00EC5B04">
        <w:rPr>
          <w:lang w:val="en-GB"/>
        </w:rPr>
        <w:tab/>
      </w:r>
      <w:r w:rsidRPr="00EC5B04">
        <w:rPr>
          <w:lang w:val="en-GB"/>
        </w:rPr>
        <w:tab/>
      </w:r>
      <w:r w:rsidRPr="00EC5B04">
        <w:rPr>
          <w:rStyle w:val="HideTWBExt"/>
          <w:b w:val="0"/>
          <w:lang w:val="en-GB"/>
        </w:rPr>
        <w:t>&lt;NumAm&gt;</w:t>
      </w:r>
      <w:r w:rsidRPr="00EC5B04">
        <w:rPr>
          <w:lang w:val="en-GB"/>
        </w:rPr>
        <w:t>499</w:t>
      </w:r>
      <w:r w:rsidRPr="00EC5B04">
        <w:rPr>
          <w:rStyle w:val="HideTWBExt"/>
          <w:b w:val="0"/>
          <w:lang w:val="en-GB"/>
        </w:rPr>
        <w:t>&lt;/NumAm&gt;</w:t>
      </w:r>
    </w:p>
    <w:p w:rsidR="00EC5B04" w:rsidRPr="00EC5B04" w:rsidRDefault="00EC5B04" w:rsidP="00EC5B04">
      <w:pPr>
        <w:pStyle w:val="NormalBold"/>
        <w:rPr>
          <w:lang w:val="en-GB"/>
        </w:rPr>
      </w:pPr>
      <w:r w:rsidRPr="00EC5B04">
        <w:rPr>
          <w:rStyle w:val="HideTWBExt"/>
          <w:b w:val="0"/>
          <w:lang w:val="en-GB"/>
        </w:rPr>
        <w:lastRenderedPageBreak/>
        <w:t>&lt;RepeatBlock-By&gt;&lt;Members&gt;</w:t>
      </w:r>
      <w:r w:rsidRPr="00EC5B04">
        <w:rPr>
          <w:lang w:val="en-GB"/>
        </w:rPr>
        <w:t>Markus Ferber</w:t>
      </w:r>
      <w:r w:rsidRPr="00EC5B04">
        <w:rPr>
          <w:rStyle w:val="HideTWBExt"/>
          <w:b w:val="0"/>
          <w:lang w:val="en-GB"/>
        </w:rPr>
        <w:t>&lt;/Members&gt;</w:t>
      </w:r>
    </w:p>
    <w:p w:rsidR="00EC5B04" w:rsidRPr="00EC5B04" w:rsidRDefault="00EC5B04" w:rsidP="00EC5B04">
      <w:pPr>
        <w:pStyle w:val="NormalBold"/>
        <w:rPr>
          <w:lang w:val="en-GB"/>
        </w:rPr>
      </w:pPr>
      <w:r w:rsidRPr="00EC5B04">
        <w:rPr>
          <w:rStyle w:val="HideTWBExt"/>
          <w:b w:val="0"/>
          <w:lang w:val="en-GB"/>
        </w:rPr>
        <w:t>&lt;/RepeatBlock-By&gt;</w:t>
      </w:r>
    </w:p>
    <w:p w:rsidR="00EC5B04" w:rsidRPr="00EC5B04" w:rsidRDefault="00EC5B04" w:rsidP="00EC5B04">
      <w:pPr>
        <w:pStyle w:val="NormalBold"/>
        <w:rPr>
          <w:lang w:val="en-GB"/>
        </w:rPr>
      </w:pPr>
      <w:r w:rsidRPr="00EC5B04">
        <w:rPr>
          <w:rStyle w:val="HideTWBExt"/>
          <w:b w:val="0"/>
          <w:lang w:val="en-GB"/>
        </w:rPr>
        <w:t>&lt;DocAmend&gt;</w:t>
      </w:r>
      <w:r w:rsidRPr="00EC5B04">
        <w:rPr>
          <w:lang w:val="en-GB"/>
        </w:rPr>
        <w:t>Förslag till förordning</w:t>
      </w:r>
      <w:r w:rsidRPr="00EC5B04">
        <w:rPr>
          <w:rStyle w:val="HideTWBExt"/>
          <w:b w:val="0"/>
          <w:lang w:val="en-GB"/>
        </w:rPr>
        <w:t>&lt;/DocAmend&gt;</w:t>
      </w:r>
    </w:p>
    <w:p w:rsidR="00EC5B04" w:rsidRPr="00EC5B04" w:rsidRDefault="00EC5B04" w:rsidP="00EC5B04">
      <w:pPr>
        <w:pStyle w:val="NormalBold"/>
        <w:rPr>
          <w:lang w:val="fr-FR"/>
        </w:rPr>
      </w:pPr>
      <w:r w:rsidRPr="00EC5B04">
        <w:rPr>
          <w:rStyle w:val="HideTWBExt"/>
          <w:b w:val="0"/>
          <w:lang w:val="fr-FR"/>
        </w:rPr>
        <w:t>&lt;Article&gt;</w:t>
      </w:r>
      <w:r w:rsidRPr="00EC5B04">
        <w:rPr>
          <w:lang w:val="fr-FR"/>
        </w:rPr>
        <w:t>Artikel 10a (ny)</w:t>
      </w:r>
      <w:r w:rsidRPr="00EC5B0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5B04" w:rsidRPr="00EC5B04" w:rsidTr="00EC5B04">
        <w:trPr>
          <w:trHeight w:hRule="exact" w:val="240"/>
          <w:jc w:val="center"/>
        </w:trPr>
        <w:tc>
          <w:tcPr>
            <w:tcW w:w="9752" w:type="dxa"/>
            <w:gridSpan w:val="2"/>
          </w:tcPr>
          <w:p w:rsidR="00EC5B04" w:rsidRPr="00EC5B04" w:rsidRDefault="00EC5B04" w:rsidP="00EC5B04">
            <w:pPr>
              <w:rPr>
                <w:lang w:val="fr-FR"/>
              </w:rPr>
            </w:pPr>
          </w:p>
        </w:tc>
      </w:tr>
      <w:tr w:rsidR="00EC5B04" w:rsidRPr="00EC5B04" w:rsidTr="00EC5B04">
        <w:trPr>
          <w:trHeight w:val="240"/>
          <w:jc w:val="center"/>
        </w:trPr>
        <w:tc>
          <w:tcPr>
            <w:tcW w:w="4876" w:type="dxa"/>
          </w:tcPr>
          <w:p w:rsidR="00EC5B04" w:rsidRPr="00EC5B04" w:rsidRDefault="00EC5B04" w:rsidP="00EC5B04">
            <w:pPr>
              <w:pStyle w:val="AmColumnHeading"/>
            </w:pPr>
            <w:r w:rsidRPr="00EC5B04">
              <w:t>Kommissionens förslag</w:t>
            </w:r>
          </w:p>
        </w:tc>
        <w:tc>
          <w:tcPr>
            <w:tcW w:w="4876" w:type="dxa"/>
          </w:tcPr>
          <w:p w:rsidR="00EC5B04" w:rsidRPr="00EC5B04" w:rsidRDefault="00EC5B04" w:rsidP="00EC5B04">
            <w:pPr>
              <w:pStyle w:val="AmColumnHeading"/>
            </w:pPr>
            <w:r w:rsidRPr="00EC5B04">
              <w:t>Ändringsförslag</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Artikel 10a</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BoldItalicCenter6a"/>
            </w:pPr>
            <w:r w:rsidRPr="00EC5B04">
              <w:t>Periodisk översyn</w:t>
            </w:r>
          </w:p>
        </w:tc>
      </w:tr>
      <w:tr w:rsidR="00EC5B04" w:rsidRPr="00EC5B04" w:rsidTr="00EC5B04">
        <w:trPr>
          <w:jc w:val="center"/>
        </w:trPr>
        <w:tc>
          <w:tcPr>
            <w:tcW w:w="4876" w:type="dxa"/>
          </w:tcPr>
          <w:p w:rsidR="00EC5B04" w:rsidRPr="00EC5B04" w:rsidRDefault="00EC5B04" w:rsidP="00EC5B04">
            <w:pPr>
              <w:pStyle w:val="Normal6a"/>
            </w:pPr>
          </w:p>
        </w:tc>
        <w:tc>
          <w:tcPr>
            <w:tcW w:w="4876" w:type="dxa"/>
          </w:tcPr>
          <w:p w:rsidR="00EC5B04" w:rsidRPr="00EC5B04" w:rsidRDefault="00EC5B04" w:rsidP="00EC5B04">
            <w:pPr>
              <w:pStyle w:val="Normal6a"/>
            </w:pPr>
            <w:r w:rsidRPr="00EC5B04">
              <w:rPr>
                <w:b/>
                <w:i/>
              </w:rPr>
              <w:t>Senast ett år efter denna förordnings ikraftträdande, och därefter varje år, ska Esma lägga fram en rapport till Europaparlamentet, rådet och kommissionen som betonar de viktigaste trenderna, riskerna och sårbarheterna i förhållande till pilotprojektet.</w:t>
            </w:r>
          </w:p>
        </w:tc>
      </w:tr>
    </w:tbl>
    <w:p w:rsidR="00EC5B04" w:rsidRPr="00EC5B04" w:rsidRDefault="00EC5B04" w:rsidP="00EC5B04">
      <w:pPr>
        <w:pStyle w:val="AmOrLang"/>
        <w:rPr>
          <w:lang w:val="en-GB"/>
        </w:rPr>
      </w:pPr>
      <w:r w:rsidRPr="00EC5B04">
        <w:rPr>
          <w:lang w:val="en-GB"/>
        </w:rPr>
        <w:t xml:space="preserve">Or. </w:t>
      </w:r>
      <w:r w:rsidRPr="00EC5B04">
        <w:rPr>
          <w:rStyle w:val="HideTWBExt"/>
          <w:lang w:val="en-GB"/>
        </w:rPr>
        <w:t>&lt;Original&gt;</w:t>
      </w:r>
      <w:r w:rsidRPr="00EC5B04">
        <w:rPr>
          <w:rStyle w:val="HideTWBInt"/>
          <w:rFonts w:eastAsiaTheme="majorEastAsia"/>
          <w:lang w:val="en-GB"/>
        </w:rPr>
        <w:t>{EN}</w:t>
      </w:r>
      <w:r w:rsidRPr="00EC5B04">
        <w:rPr>
          <w:lang w:val="en-GB"/>
        </w:rPr>
        <w:t>en</w:t>
      </w:r>
      <w:r w:rsidRPr="00EC5B04">
        <w:rPr>
          <w:rStyle w:val="HideTWBExt"/>
          <w:lang w:val="en-GB"/>
        </w:rPr>
        <w:t>&lt;/Original&gt;</w:t>
      </w:r>
    </w:p>
    <w:p w:rsidR="00EC5B04" w:rsidRPr="00EC5B04" w:rsidRDefault="00EC5B04" w:rsidP="00EC5B04">
      <w:pPr>
        <w:rPr>
          <w:lang w:val="en-GB"/>
        </w:rPr>
      </w:pPr>
      <w:r w:rsidRPr="00EC5B04">
        <w:rPr>
          <w:rStyle w:val="HideTWBExt"/>
          <w:lang w:val="en-GB"/>
        </w:rPr>
        <w:t>&lt;/Amend&gt;&lt;/RepeatBlock-Amend&gt;</w:t>
      </w:r>
    </w:p>
    <w:p w:rsidR="00170912" w:rsidRPr="00EC5B04" w:rsidRDefault="00170912" w:rsidP="00EC5B04"/>
    <w:sectPr w:rsidR="00170912" w:rsidRPr="00EC5B04" w:rsidSect="000C77C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B04" w:rsidRPr="001B31E6" w:rsidRDefault="00EC5B04">
      <w:r w:rsidRPr="001B31E6">
        <w:separator/>
      </w:r>
    </w:p>
  </w:endnote>
  <w:endnote w:type="continuationSeparator" w:id="0">
    <w:p w:rsidR="00EC5B04" w:rsidRPr="001B31E6" w:rsidRDefault="00EC5B04">
      <w:r w:rsidRPr="001B31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B04" w:rsidRPr="001B31E6" w:rsidRDefault="00EC5B04" w:rsidP="000C77CF">
    <w:pPr>
      <w:pStyle w:val="EPFooter"/>
    </w:pPr>
    <w:r w:rsidRPr="001B31E6">
      <w:t>PE</w:t>
    </w:r>
    <w:r w:rsidRPr="00EC5B04">
      <w:rPr>
        <w:rStyle w:val="HideTWBExt"/>
      </w:rPr>
      <w:t>&lt;NoPE&gt;</w:t>
    </w:r>
    <w:r w:rsidRPr="001B31E6">
      <w:t>693.549</w:t>
    </w:r>
    <w:r w:rsidRPr="00EC5B04">
      <w:rPr>
        <w:rStyle w:val="HideTWBExt"/>
      </w:rPr>
      <w:t>&lt;/NoPE&gt;&lt;Version&gt;</w:t>
    </w:r>
    <w:r w:rsidRPr="001B31E6">
      <w:t>v01-00</w:t>
    </w:r>
    <w:r w:rsidRPr="00EC5B04">
      <w:rPr>
        <w:rStyle w:val="HideTWBExt"/>
      </w:rPr>
      <w:t>&lt;/Version&gt;</w:t>
    </w:r>
    <w:r w:rsidRPr="001B31E6">
      <w:tab/>
    </w:r>
    <w:r w:rsidRPr="001B31E6">
      <w:fldChar w:fldCharType="begin"/>
    </w:r>
    <w:r w:rsidRPr="001B31E6">
      <w:instrText xml:space="preserve"> PAGE  \* MERGEFORMAT </w:instrText>
    </w:r>
    <w:r w:rsidRPr="001B31E6">
      <w:fldChar w:fldCharType="separate"/>
    </w:r>
    <w:r w:rsidR="00F00D27">
      <w:rPr>
        <w:noProof/>
      </w:rPr>
      <w:t>4</w:t>
    </w:r>
    <w:r w:rsidRPr="001B31E6">
      <w:fldChar w:fldCharType="end"/>
    </w:r>
    <w:r w:rsidRPr="001B31E6">
      <w:t>/</w:t>
    </w:r>
    <w:fldSimple w:instr=" NUMPAGES  \* MERGEFORMAT ">
      <w:r w:rsidR="00F00D27">
        <w:rPr>
          <w:noProof/>
        </w:rPr>
        <w:t>98</w:t>
      </w:r>
    </w:fldSimple>
    <w:r w:rsidRPr="001B31E6">
      <w:tab/>
    </w:r>
    <w:r w:rsidRPr="00EC5B04">
      <w:rPr>
        <w:rStyle w:val="HideTWBExt"/>
      </w:rPr>
      <w:t>&lt;PathFdR&gt;</w:t>
    </w:r>
    <w:r w:rsidRPr="001B31E6">
      <w:t>AM\1232226SV.docx</w:t>
    </w:r>
    <w:r w:rsidRPr="00EC5B04">
      <w:rPr>
        <w:rStyle w:val="HideTWBExt"/>
      </w:rPr>
      <w:t>&lt;/PathFdR&gt;</w:t>
    </w:r>
  </w:p>
  <w:p w:rsidR="00EC5B04" w:rsidRPr="001B31E6" w:rsidRDefault="00EC5B04" w:rsidP="000C77CF">
    <w:pPr>
      <w:pStyle w:val="EPFooter2"/>
    </w:pPr>
    <w:r w:rsidRPr="001B31E6">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B04" w:rsidRPr="001B31E6" w:rsidRDefault="00EC5B04" w:rsidP="000C77CF">
    <w:pPr>
      <w:pStyle w:val="EPFooter"/>
    </w:pPr>
    <w:r w:rsidRPr="00EC5B04">
      <w:rPr>
        <w:rStyle w:val="HideTWBExt"/>
      </w:rPr>
      <w:t>&lt;PathFdR&gt;</w:t>
    </w:r>
    <w:r w:rsidRPr="001B31E6">
      <w:t>AM\1232226SV.docx</w:t>
    </w:r>
    <w:r w:rsidRPr="00EC5B04">
      <w:rPr>
        <w:rStyle w:val="HideTWBExt"/>
      </w:rPr>
      <w:t>&lt;/PathFdR&gt;</w:t>
    </w:r>
    <w:r w:rsidRPr="001B31E6">
      <w:tab/>
    </w:r>
    <w:r w:rsidRPr="001B31E6">
      <w:fldChar w:fldCharType="begin"/>
    </w:r>
    <w:r w:rsidRPr="001B31E6">
      <w:instrText xml:space="preserve"> PAGE  \* MERGEFORMAT </w:instrText>
    </w:r>
    <w:r w:rsidRPr="001B31E6">
      <w:fldChar w:fldCharType="separate"/>
    </w:r>
    <w:r w:rsidR="00F00D27">
      <w:rPr>
        <w:noProof/>
      </w:rPr>
      <w:t>3</w:t>
    </w:r>
    <w:r w:rsidRPr="001B31E6">
      <w:fldChar w:fldCharType="end"/>
    </w:r>
    <w:r w:rsidRPr="001B31E6">
      <w:t>/</w:t>
    </w:r>
    <w:fldSimple w:instr=" NUMPAGES  \* MERGEFORMAT ">
      <w:r w:rsidR="00F00D27">
        <w:rPr>
          <w:noProof/>
        </w:rPr>
        <w:t>98</w:t>
      </w:r>
    </w:fldSimple>
    <w:r w:rsidRPr="001B31E6">
      <w:tab/>
      <w:t>PE</w:t>
    </w:r>
    <w:r w:rsidRPr="00EC5B04">
      <w:rPr>
        <w:rStyle w:val="HideTWBExt"/>
      </w:rPr>
      <w:t>&lt;NoPE&gt;</w:t>
    </w:r>
    <w:r w:rsidRPr="001B31E6">
      <w:t>693.549</w:t>
    </w:r>
    <w:r w:rsidRPr="00EC5B04">
      <w:rPr>
        <w:rStyle w:val="HideTWBExt"/>
      </w:rPr>
      <w:t>&lt;/NoPE&gt;&lt;Version&gt;</w:t>
    </w:r>
    <w:r w:rsidRPr="001B31E6">
      <w:t>v01-00</w:t>
    </w:r>
    <w:r w:rsidRPr="00EC5B04">
      <w:rPr>
        <w:rStyle w:val="HideTWBExt"/>
      </w:rPr>
      <w:t>&lt;/Version&gt;</w:t>
    </w:r>
  </w:p>
  <w:p w:rsidR="00EC5B04" w:rsidRPr="001B31E6" w:rsidRDefault="00EC5B04" w:rsidP="000C77CF">
    <w:pPr>
      <w:pStyle w:val="EPFooter2"/>
    </w:pPr>
    <w:r w:rsidRPr="001B31E6">
      <w:tab/>
    </w:r>
    <w:r w:rsidRPr="001B31E6">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B04" w:rsidRPr="001B31E6" w:rsidRDefault="00EC5B04" w:rsidP="000C77CF">
    <w:pPr>
      <w:pStyle w:val="EPFooter"/>
    </w:pPr>
    <w:r w:rsidRPr="00EC5B04">
      <w:rPr>
        <w:rStyle w:val="HideTWBExt"/>
      </w:rPr>
      <w:t>&lt;PathFdR&gt;</w:t>
    </w:r>
    <w:r w:rsidRPr="001B31E6">
      <w:t>AM\1232226SV.docx</w:t>
    </w:r>
    <w:r w:rsidRPr="00EC5B04">
      <w:rPr>
        <w:rStyle w:val="HideTWBExt"/>
      </w:rPr>
      <w:t>&lt;/PathFdR&gt;</w:t>
    </w:r>
    <w:r w:rsidRPr="001B31E6">
      <w:tab/>
    </w:r>
    <w:r w:rsidRPr="001B31E6">
      <w:tab/>
      <w:t>PE</w:t>
    </w:r>
    <w:r w:rsidRPr="00EC5B04">
      <w:rPr>
        <w:rStyle w:val="HideTWBExt"/>
      </w:rPr>
      <w:t>&lt;NoPE&gt;</w:t>
    </w:r>
    <w:r w:rsidRPr="001B31E6">
      <w:t>693.549</w:t>
    </w:r>
    <w:r w:rsidRPr="00EC5B04">
      <w:rPr>
        <w:rStyle w:val="HideTWBExt"/>
      </w:rPr>
      <w:t>&lt;/NoPE&gt;&lt;Version&gt;</w:t>
    </w:r>
    <w:r w:rsidRPr="001B31E6">
      <w:t>v01-00</w:t>
    </w:r>
    <w:r w:rsidRPr="00EC5B04">
      <w:rPr>
        <w:rStyle w:val="HideTWBExt"/>
      </w:rPr>
      <w:t>&lt;/Version&gt;</w:t>
    </w:r>
  </w:p>
  <w:p w:rsidR="00EC5B04" w:rsidRPr="001B31E6" w:rsidRDefault="00EC5B04" w:rsidP="000C77CF">
    <w:pPr>
      <w:pStyle w:val="EPFooter2"/>
    </w:pPr>
    <w:r w:rsidRPr="001B31E6">
      <w:t>SV</w:t>
    </w:r>
    <w:r w:rsidRPr="001B31E6">
      <w:tab/>
    </w:r>
    <w:r w:rsidRPr="001B31E6">
      <w:rPr>
        <w:b w:val="0"/>
        <w:i/>
        <w:color w:val="C0C0C0"/>
        <w:sz w:val="22"/>
      </w:rPr>
      <w:t>Förenade i mångfalden</w:t>
    </w:r>
    <w:r w:rsidRPr="001B31E6">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B04" w:rsidRPr="001B31E6" w:rsidRDefault="00EC5B04">
      <w:r w:rsidRPr="001B31E6">
        <w:separator/>
      </w:r>
    </w:p>
  </w:footnote>
  <w:footnote w:type="continuationSeparator" w:id="0">
    <w:p w:rsidR="00EC5B04" w:rsidRPr="001B31E6" w:rsidRDefault="00EC5B04">
      <w:r w:rsidRPr="001B31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B04" w:rsidRDefault="00EC5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B04" w:rsidRDefault="00EC5B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B04" w:rsidRDefault="00EC5B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32"/>
    <w:docVar w:name="TXTLANGUE" w:val="SV"/>
    <w:docVar w:name="TXTLANGUEMIN" w:val="sv"/>
    <w:docVar w:name="TXTNRPE" w:val="693.549"/>
    <w:docVar w:name="TXTPEorAP" w:val="PE"/>
    <w:docVar w:name="TXTROUTE" w:val="AM\1232226SV.docx"/>
    <w:docVar w:name="TXTVERSION" w:val="01-00"/>
  </w:docVars>
  <w:rsids>
    <w:rsidRoot w:val="00A77B3E"/>
    <w:rsid w:val="000C77CF"/>
    <w:rsid w:val="000F70C4"/>
    <w:rsid w:val="00170912"/>
    <w:rsid w:val="001B31E6"/>
    <w:rsid w:val="007322C0"/>
    <w:rsid w:val="009210D8"/>
    <w:rsid w:val="00A77B3E"/>
    <w:rsid w:val="00AE216A"/>
    <w:rsid w:val="00B2038B"/>
    <w:rsid w:val="00BE6DD0"/>
    <w:rsid w:val="00CA2A55"/>
    <w:rsid w:val="00D62FB0"/>
    <w:rsid w:val="00EC5B04"/>
    <w:rsid w:val="00F00D27"/>
    <w:rsid w:val="00F5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C78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20582</Words>
  <Characters>162216</Characters>
  <Application>Microsoft Office Word</Application>
  <DocSecurity>0</DocSecurity>
  <Lines>6488</Lines>
  <Paragraphs>2373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2021-06-16T14:21:00Z</dcterms:created>
  <dcterms:modified xsi:type="dcterms:W3CDTF">2021-06-16T14:21:00Z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SV</vt:lpwstr>
  </property>
  <property fmtid="{D5CDD505-2E9C-101B-9397-08002B2CF9AE}" pid="5" name="PE number">
    <vt:lpwstr>693.549</vt:lpwstr>
  </property>
  <property fmtid="{D5CDD505-2E9C-101B-9397-08002B2CF9AE}" pid="6" name="LastEdited with">
    <vt:lpwstr>9.9.1 Build [20200705]</vt:lpwstr>
  </property>
  <property fmtid="{D5CDD505-2E9C-101B-9397-08002B2CF9AE}" pid="7" name="&lt;FdR&gt;">
    <vt:lpwstr>1232226</vt:lpwstr>
  </property>
  <property fmtid="{D5CDD505-2E9C-101B-9397-08002B2CF9AE}" pid="8" name="Bookout">
    <vt:lpwstr>OK - 2021/06/16 16:11</vt:lpwstr>
  </property>
</Properties>
</file>