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994C98" w:rsidRPr="00514D71" w:rsidTr="0036694C">
        <w:trPr>
          <w:trHeight w:hRule="exact" w:val="1418"/>
        </w:trPr>
        <w:tc>
          <w:tcPr>
            <w:tcW w:w="6804" w:type="dxa"/>
            <w:shd w:val="clear" w:color="auto" w:fill="auto"/>
            <w:vAlign w:val="center"/>
          </w:tcPr>
          <w:p w:rsidR="00BE5062" w:rsidRPr="00514D71" w:rsidRDefault="009C3711" w:rsidP="0036694C">
            <w:pPr>
              <w:pStyle w:val="EPName"/>
            </w:pPr>
            <w:bookmarkStart w:id="0" w:name="_GoBack"/>
            <w:bookmarkEnd w:id="0"/>
            <w:r w:rsidRPr="00514D71">
              <w:t>Europos Parlamentas</w:t>
            </w:r>
          </w:p>
          <w:p w:rsidR="00BE5062" w:rsidRPr="00514D71" w:rsidRDefault="009C3711" w:rsidP="00AB78F5">
            <w:pPr>
              <w:pStyle w:val="EPTerm"/>
            </w:pPr>
            <w:r w:rsidRPr="00514D71">
              <w:t>2019-2024</w:t>
            </w:r>
          </w:p>
        </w:tc>
        <w:tc>
          <w:tcPr>
            <w:tcW w:w="2268" w:type="dxa"/>
            <w:shd w:val="clear" w:color="auto" w:fill="auto"/>
          </w:tcPr>
          <w:p w:rsidR="00BE5062" w:rsidRPr="00514D71" w:rsidRDefault="009C3711" w:rsidP="0036694C">
            <w:pPr>
              <w:pStyle w:val="EPLogo"/>
            </w:pPr>
            <w:r w:rsidRPr="00514D71">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0E7234" w:rsidRPr="00514D71" w:rsidRDefault="000E7234" w:rsidP="000E7234">
      <w:pPr>
        <w:pStyle w:val="LineTop"/>
      </w:pPr>
    </w:p>
    <w:p w:rsidR="000E7234" w:rsidRPr="00514D71" w:rsidRDefault="009C3711" w:rsidP="000E7234">
      <w:pPr>
        <w:pStyle w:val="EPBody"/>
      </w:pPr>
      <w:r w:rsidRPr="00514D71">
        <w:rPr>
          <w:rStyle w:val="HideTWBExt"/>
        </w:rPr>
        <w:t>&lt;</w:t>
      </w:r>
      <w:r w:rsidRPr="00514D71">
        <w:rPr>
          <w:rStyle w:val="HideTWBExt"/>
          <w:i w:val="0"/>
        </w:rPr>
        <w:t>Commission</w:t>
      </w:r>
      <w:r w:rsidRPr="00514D71">
        <w:rPr>
          <w:rStyle w:val="HideTWBExt"/>
        </w:rPr>
        <w:t>&gt;</w:t>
      </w:r>
      <w:r w:rsidRPr="00514D71">
        <w:rPr>
          <w:rStyle w:val="HideTWBInt"/>
          <w:color w:val="auto"/>
        </w:rPr>
        <w:t>{ECON}</w:t>
      </w:r>
      <w:r w:rsidRPr="00514D71">
        <w:t>Ekonomikos ir pinigų politikos komitetas</w:t>
      </w:r>
      <w:r w:rsidRPr="00514D71">
        <w:rPr>
          <w:rStyle w:val="HideTWBExt"/>
        </w:rPr>
        <w:t>&lt;/</w:t>
      </w:r>
      <w:r w:rsidRPr="00514D71">
        <w:rPr>
          <w:rStyle w:val="HideTWBExt"/>
          <w:i w:val="0"/>
        </w:rPr>
        <w:t>Commission</w:t>
      </w:r>
      <w:r w:rsidRPr="00514D71">
        <w:rPr>
          <w:rStyle w:val="HideTWBExt"/>
        </w:rPr>
        <w:t>&gt;</w:t>
      </w:r>
    </w:p>
    <w:p w:rsidR="000E7234" w:rsidRPr="00514D71" w:rsidRDefault="000E7234" w:rsidP="000E7234">
      <w:pPr>
        <w:pStyle w:val="LineBottom"/>
      </w:pPr>
    </w:p>
    <w:p w:rsidR="00B85286" w:rsidRPr="00514D71" w:rsidRDefault="009C3711">
      <w:pPr>
        <w:pStyle w:val="CoverReference"/>
      </w:pPr>
      <w:r w:rsidRPr="00514D71">
        <w:rPr>
          <w:rStyle w:val="HideTWBExt"/>
          <w:b w:val="0"/>
        </w:rPr>
        <w:t>&lt;RefProc&gt;</w:t>
      </w:r>
      <w:r w:rsidRPr="00514D71">
        <w:t>2022/0406</w:t>
      </w:r>
      <w:r w:rsidRPr="00514D71">
        <w:rPr>
          <w:rStyle w:val="HideTWBExt"/>
          <w:b w:val="0"/>
        </w:rPr>
        <w:t>&lt;/RefProc&gt;&lt;RefTypeProc&gt;</w:t>
      </w:r>
      <w:r w:rsidRPr="00514D71">
        <w:t>(COD)</w:t>
      </w:r>
      <w:r w:rsidRPr="00514D71">
        <w:rPr>
          <w:rStyle w:val="HideTWBExt"/>
          <w:b w:val="0"/>
        </w:rPr>
        <w:t>&lt;/RefTypeProc&gt;</w:t>
      </w:r>
    </w:p>
    <w:p w:rsidR="00B85286" w:rsidRPr="00514D71" w:rsidRDefault="009C3711">
      <w:pPr>
        <w:pStyle w:val="CoverDate"/>
      </w:pPr>
      <w:r w:rsidRPr="00514D71">
        <w:rPr>
          <w:rStyle w:val="HideTWBExt"/>
        </w:rPr>
        <w:t>&lt;Date&gt;</w:t>
      </w:r>
      <w:r w:rsidRPr="00514D71">
        <w:rPr>
          <w:rStyle w:val="HideTWBInt"/>
          <w:color w:val="auto"/>
        </w:rPr>
        <w:t>{11/07/2023}</w:t>
      </w:r>
      <w:r w:rsidRPr="00514D71">
        <w:t>11.7.2023</w:t>
      </w:r>
      <w:r w:rsidRPr="00514D71">
        <w:rPr>
          <w:rStyle w:val="HideTWBExt"/>
        </w:rPr>
        <w:t>&lt;/Date&gt;</w:t>
      </w:r>
    </w:p>
    <w:p w:rsidR="009B0305" w:rsidRPr="00514D71" w:rsidRDefault="009C3711" w:rsidP="009B0305">
      <w:pPr>
        <w:pStyle w:val="CoverDocType"/>
      </w:pPr>
      <w:r w:rsidRPr="00514D71">
        <w:rPr>
          <w:rStyle w:val="HideTWBExt"/>
          <w:b w:val="0"/>
        </w:rPr>
        <w:t>&lt;TypeAM&gt;</w:t>
      </w:r>
      <w:r w:rsidRPr="00514D71">
        <w:t>PAKEITIMAI</w:t>
      </w:r>
      <w:r w:rsidRPr="00514D71">
        <w:rPr>
          <w:rStyle w:val="HideTWBExt"/>
          <w:b w:val="0"/>
        </w:rPr>
        <w:t>&lt;/TypeAM&gt;</w:t>
      </w:r>
    </w:p>
    <w:p w:rsidR="00B85286" w:rsidRPr="00514D71" w:rsidRDefault="009C3711" w:rsidP="001C2054">
      <w:pPr>
        <w:pStyle w:val="CoverDocType24a"/>
      </w:pPr>
      <w:r w:rsidRPr="00514D71">
        <w:rPr>
          <w:rStyle w:val="HideTWBExt"/>
          <w:b w:val="0"/>
        </w:rPr>
        <w:t>&lt;RangeAM&gt;</w:t>
      </w:r>
      <w:r w:rsidRPr="00514D71">
        <w:t>36–178</w:t>
      </w:r>
      <w:r w:rsidRPr="00514D71">
        <w:rPr>
          <w:rStyle w:val="HideTWBExt"/>
          <w:b w:val="0"/>
        </w:rPr>
        <w:t>&lt;/RangeAM&gt;</w:t>
      </w:r>
    </w:p>
    <w:p w:rsidR="001C2054" w:rsidRPr="00514D71" w:rsidRDefault="009C3711" w:rsidP="00A93F8C">
      <w:pPr>
        <w:pStyle w:val="CoverBold"/>
      </w:pPr>
      <w:r w:rsidRPr="00514D71">
        <w:rPr>
          <w:rStyle w:val="HideTWBExt"/>
          <w:b w:val="0"/>
        </w:rPr>
        <w:t>&lt;TitreType&gt;</w:t>
      </w:r>
      <w:r w:rsidRPr="00514D71">
        <w:t>Pranešimo projektas</w:t>
      </w:r>
      <w:r w:rsidRPr="00514D71">
        <w:rPr>
          <w:rStyle w:val="HideTWBExt"/>
          <w:b w:val="0"/>
        </w:rPr>
        <w:t>&lt;/TitreType&gt;</w:t>
      </w:r>
    </w:p>
    <w:p w:rsidR="00B85286" w:rsidRPr="00514D71" w:rsidRDefault="009C3711" w:rsidP="00A93F8C">
      <w:pPr>
        <w:pStyle w:val="CoverBold"/>
      </w:pPr>
      <w:r w:rsidRPr="00514D71">
        <w:rPr>
          <w:rStyle w:val="HideTWBExt"/>
          <w:b w:val="0"/>
        </w:rPr>
        <w:t>&lt;Rapporteur&gt;</w:t>
      </w:r>
      <w:r w:rsidRPr="00514D71">
        <w:t>Alfred Sant</w:t>
      </w:r>
      <w:r w:rsidRPr="00514D71">
        <w:rPr>
          <w:rStyle w:val="HideTWBExt"/>
          <w:b w:val="0"/>
        </w:rPr>
        <w:t>&lt;/Rapporteur&gt;</w:t>
      </w:r>
    </w:p>
    <w:p w:rsidR="00B85286" w:rsidRPr="00514D71" w:rsidRDefault="009C3711">
      <w:pPr>
        <w:pStyle w:val="CoverNormal24a"/>
      </w:pPr>
      <w:r w:rsidRPr="00514D71">
        <w:rPr>
          <w:rStyle w:val="HideTWBExt"/>
        </w:rPr>
        <w:t>&lt;DocRefPE&gt;</w:t>
      </w:r>
      <w:r w:rsidRPr="00514D71">
        <w:t>(PE749.139v01-00)</w:t>
      </w:r>
      <w:r w:rsidRPr="00514D71">
        <w:rPr>
          <w:rStyle w:val="HideTWBExt"/>
        </w:rPr>
        <w:t>&lt;/DocRefPE&gt;</w:t>
      </w:r>
    </w:p>
    <w:p w:rsidR="00B85286" w:rsidRPr="00514D71" w:rsidRDefault="009C3711">
      <w:pPr>
        <w:pStyle w:val="CoverNormal24a"/>
      </w:pPr>
      <w:r w:rsidRPr="00514D71">
        <w:rPr>
          <w:rStyle w:val="HideTWBExt"/>
        </w:rPr>
        <w:t>&lt;Titre&gt;</w:t>
      </w:r>
      <w:r w:rsidRPr="00514D71">
        <w:t xml:space="preserve">Daugiabalses akcijas apimančios akcijų struktūros bendrovėse, kurios kreipiasi dėl jų akcijų įtraukimo į prekybos MVĮ </w:t>
      </w:r>
      <w:r w:rsidRPr="00514D71">
        <w:t>augimo rinkoje sąrašą</w:t>
      </w:r>
      <w:r w:rsidRPr="00514D71">
        <w:rPr>
          <w:rStyle w:val="HideTWBExt"/>
        </w:rPr>
        <w:t>&lt;/Titre&gt;</w:t>
      </w:r>
    </w:p>
    <w:p w:rsidR="006337D4" w:rsidRPr="00514D71" w:rsidRDefault="009C3711" w:rsidP="006337D4">
      <w:pPr>
        <w:pStyle w:val="CoverNormal"/>
      </w:pPr>
      <w:r w:rsidRPr="00514D71">
        <w:rPr>
          <w:rStyle w:val="HideTWBExt"/>
        </w:rPr>
        <w:t>&lt;DocAmend&gt;</w:t>
      </w:r>
      <w:r w:rsidRPr="00514D71">
        <w:t>Pasiūlymas dėl direktyvos</w:t>
      </w:r>
      <w:r w:rsidRPr="00514D71">
        <w:rPr>
          <w:rStyle w:val="HideTWBExt"/>
        </w:rPr>
        <w:t>&lt;/DocAmend&gt;</w:t>
      </w:r>
    </w:p>
    <w:p w:rsidR="00B85286" w:rsidRPr="00514D71" w:rsidRDefault="009C3711">
      <w:pPr>
        <w:pStyle w:val="CoverNormal24a"/>
      </w:pPr>
      <w:r w:rsidRPr="00514D71">
        <w:rPr>
          <w:rStyle w:val="HideTWBExt"/>
        </w:rPr>
        <w:t>&lt;DocRef&gt;</w:t>
      </w:r>
      <w:r w:rsidRPr="00514D71">
        <w:t>(COM(2022)0761 – C9</w:t>
      </w:r>
      <w:r w:rsidRPr="00514D71">
        <w:noBreakHyphen/>
        <w:t>0416/2022 – 2022/0406(COD))</w:t>
      </w:r>
      <w:r w:rsidRPr="00514D71">
        <w:rPr>
          <w:rStyle w:val="HideTWBExt"/>
        </w:rPr>
        <w:t>&lt;/DocRef&gt;</w:t>
      </w:r>
    </w:p>
    <w:p w:rsidR="00B85286" w:rsidRPr="00514D71" w:rsidRDefault="009C3711" w:rsidP="00E660E2">
      <w:pPr>
        <w:widowControl/>
        <w:tabs>
          <w:tab w:val="center" w:pos="4677"/>
        </w:tabs>
      </w:pPr>
      <w:r w:rsidRPr="00514D71">
        <w:br w:type="page"/>
      </w:r>
      <w:r w:rsidRPr="00514D71">
        <w:lastRenderedPageBreak/>
        <w:t>AM_Com_LegReport</w:t>
      </w:r>
    </w:p>
    <w:p w:rsidR="00AB78F5" w:rsidRPr="00514D71" w:rsidRDefault="009C3711" w:rsidP="00AB78F5">
      <w:pPr>
        <w:pStyle w:val="AMNumberTabs0"/>
        <w:keepNext/>
      </w:pPr>
      <w:r w:rsidRPr="00514D71">
        <w:br w:type="page"/>
      </w:r>
      <w:r w:rsidRPr="00514D71">
        <w:rPr>
          <w:rStyle w:val="HideTWBExt"/>
          <w:b w:val="0"/>
        </w:rPr>
        <w:lastRenderedPageBreak/>
        <w:t>&lt;RepeatBlock-Amend&gt;&lt;Amend&gt;</w:t>
      </w:r>
      <w:r w:rsidRPr="00514D71">
        <w:t>Pakeitimas</w:t>
      </w:r>
      <w:r w:rsidRPr="00514D71">
        <w:tab/>
      </w:r>
      <w:r w:rsidRPr="00514D71">
        <w:tab/>
      </w:r>
      <w:r w:rsidRPr="00514D71">
        <w:rPr>
          <w:rStyle w:val="HideTWBExt"/>
          <w:b w:val="0"/>
        </w:rPr>
        <w:t>&lt;NumAm&gt;</w:t>
      </w:r>
      <w:r w:rsidRPr="00514D71">
        <w:t>36</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 xml:space="preserve">Johan Van </w:t>
      </w:r>
      <w:r w:rsidRPr="00514D71">
        <w:t>Overtveldt</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1 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(1)</w:t>
            </w:r>
            <w:r w:rsidRPr="00514D71">
              <w:tab/>
              <w:t xml:space="preserve">siekiant padidinti </w:t>
            </w:r>
            <w:r w:rsidRPr="00514D71">
              <w:rPr>
                <w:b/>
                <w:i/>
              </w:rPr>
              <w:t>MVĮ augimo rinkų</w:t>
            </w:r>
            <w:r w:rsidRPr="00514D71">
              <w:t xml:space="preserve"> patrauklumą ir sumažinti nelygybę tarp bendrovių, kurios kreipiasi dėl įtraukimo į prekybos sąrašą bendrojoje rinkoje, būtina pašalinti dėl reglamentavimo kliūčių atsirandančias patekimo į tokias rinkas kliūtis. Bendrovės turėtų turėti galimybę pasirinkti</w:t>
            </w:r>
            <w:r w:rsidRPr="00514D71">
              <w:t xml:space="preserve"> valdymo struktūras, kurios geriausiai tinka jų plėtros etapui, be kita ko, suteikiant galimybę tų bendrovių kontroliuojantiesiems akcininkams išlaikyti bendrovės kontrolę po jos patekimo į MVĮ augimo rinkas ir kartu pasinaudoti su prekyba tose rinkose sus</w:t>
            </w:r>
            <w:r w:rsidRPr="00514D71">
              <w:t>ijusia nauda, jeigu ir toliau bus užtikrinta smulkiųjų akcininkų teisių apsauga;</w:t>
            </w:r>
          </w:p>
        </w:tc>
        <w:tc>
          <w:tcPr>
            <w:tcW w:w="4876" w:type="dxa"/>
            <w:hideMark/>
          </w:tcPr>
          <w:p w:rsidR="00AB78F5" w:rsidRPr="00514D71" w:rsidRDefault="009C3711">
            <w:pPr>
              <w:pStyle w:val="Normal6"/>
              <w:rPr>
                <w:szCs w:val="24"/>
              </w:rPr>
            </w:pPr>
            <w:r w:rsidRPr="00514D71">
              <w:t>(1)</w:t>
            </w:r>
            <w:r w:rsidRPr="00514D71">
              <w:tab/>
              <w:t xml:space="preserve">siekiant padidinti </w:t>
            </w:r>
            <w:r w:rsidRPr="00514D71">
              <w:rPr>
                <w:b/>
                <w:i/>
              </w:rPr>
              <w:t>įtraukimo į biržos sąrašus</w:t>
            </w:r>
            <w:r w:rsidRPr="00514D71">
              <w:t xml:space="preserve"> patrauklumą ir sumažinti nelygybę tarp bendrovių, kurios kreipiasi dėl įtraukimo į prekybos sąrašą bendrojoje rinkoje, būtina</w:t>
            </w:r>
            <w:r w:rsidRPr="00514D71">
              <w:t xml:space="preserve"> pašalinti dėl reglamentavimo kliūčių atsirandančias patekimo į tokias rinkas kliūtis. Bendrovės turėtų turėti galimybę pasirinkti valdymo struktūras, kurios geriausiai tinka jų plėtros etapui, be kita ko, suteikiant galimybę tų bendrovių kontroliuojanties</w:t>
            </w:r>
            <w:r w:rsidRPr="00514D71">
              <w:t xml:space="preserve">iems akcininkams išlaikyti bendrovės kontrolę po jos patekimo į </w:t>
            </w:r>
            <w:r w:rsidRPr="00514D71">
              <w:rPr>
                <w:b/>
                <w:i/>
              </w:rPr>
              <w:t>reguliuojamas rinkas arba</w:t>
            </w:r>
            <w:r w:rsidRPr="00514D71">
              <w:t xml:space="preserve"> MVĮ augimo rinkas ir kartu pasinaudoti su prekyba tose rinkose susijusia nauda, jeigu ir toliau bus užtikrinta smulkiųjų akcininkų teisių apsauga;</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pPr>
        <w:pStyle w:val="JustificationTitle"/>
        <w:rPr>
          <w:noProof w:val="0"/>
        </w:rPr>
      </w:pPr>
      <w:r w:rsidRPr="00514D71">
        <w:rPr>
          <w:rStyle w:val="HideTWBExt"/>
          <w:i w:val="0"/>
        </w:rPr>
        <w:t>&lt;TitreJust&gt;</w:t>
      </w:r>
      <w:r w:rsidRPr="00514D71">
        <w:t>Pagrindimas</w:t>
      </w:r>
      <w:r w:rsidRPr="00514D71">
        <w:rPr>
          <w:rStyle w:val="HideTWBExt"/>
          <w:i w:val="0"/>
        </w:rPr>
        <w:t>&lt;/TitreJust&gt;</w:t>
      </w:r>
    </w:p>
    <w:p w:rsidR="00AB78F5" w:rsidRPr="00514D71" w:rsidRDefault="009C3711" w:rsidP="00AB78F5">
      <w:pPr>
        <w:pStyle w:val="Normal12Italic"/>
        <w:rPr>
          <w:noProof w:val="0"/>
        </w:rPr>
      </w:pPr>
      <w:r w:rsidRPr="00514D71">
        <w:t>Daugiabalsės struktūros turėtų būti galimos ne tik MVĮ augimo rinkose, bet visose reguliuojamose rinkose.</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37</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Eva Maria Poptcheva</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1 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(1)</w:t>
            </w:r>
            <w:r w:rsidRPr="00514D71">
              <w:tab/>
              <w:t xml:space="preserve">siekiant padidinti </w:t>
            </w:r>
            <w:r w:rsidRPr="00514D71">
              <w:rPr>
                <w:b/>
                <w:i/>
              </w:rPr>
              <w:t>MVĮ augimo</w:t>
            </w:r>
            <w:r w:rsidRPr="00514D71">
              <w:t xml:space="preserve"> rinkų patrauklumą ir sumažinti nelygybę tarp bendrovių, kurios kreipiasi dėl įtraukimo į prekybos sąrašą bendrojoje rinkoje, būtina pašalinti dėl reglamentavimo kliūčių atsirandančias </w:t>
            </w:r>
            <w:r w:rsidRPr="00514D71">
              <w:lastRenderedPageBreak/>
              <w:t>patekimo į tokias rinkas kliūtis. Bendrovės turėtų turėti galimybę pasi</w:t>
            </w:r>
            <w:r w:rsidRPr="00514D71">
              <w:t xml:space="preserve">rinkti valdymo struktūras, kurios geriausiai tinka jų plėtros etapui, be kita ko, suteikiant galimybę tų bendrovių kontroliuojantiesiems akcininkams išlaikyti bendrovės kontrolę po jos patekimo į MVĮ augimo rinkas ir </w:t>
            </w:r>
            <w:r w:rsidRPr="00514D71">
              <w:rPr>
                <w:b/>
                <w:i/>
              </w:rPr>
              <w:t>kartu</w:t>
            </w:r>
            <w:r w:rsidRPr="00514D71">
              <w:t xml:space="preserve"> pasinaudoti su prekyba tose rinko</w:t>
            </w:r>
            <w:r w:rsidRPr="00514D71">
              <w:t>se susijusia nauda, jeigu ir toliau bus užtikrinta smulkiųjų akcininkų teisių apsauga;</w:t>
            </w:r>
          </w:p>
        </w:tc>
        <w:tc>
          <w:tcPr>
            <w:tcW w:w="4876" w:type="dxa"/>
            <w:hideMark/>
          </w:tcPr>
          <w:p w:rsidR="00AB78F5" w:rsidRPr="00514D71" w:rsidRDefault="009C3711">
            <w:pPr>
              <w:pStyle w:val="Normal6"/>
              <w:rPr>
                <w:szCs w:val="24"/>
              </w:rPr>
            </w:pPr>
            <w:r w:rsidRPr="00514D71">
              <w:lastRenderedPageBreak/>
              <w:t>(1)</w:t>
            </w:r>
            <w:r w:rsidRPr="00514D71">
              <w:tab/>
              <w:t xml:space="preserve">siekiant padidinti </w:t>
            </w:r>
            <w:r w:rsidRPr="00514D71">
              <w:rPr>
                <w:b/>
                <w:i/>
              </w:rPr>
              <w:t>ES kapitalo</w:t>
            </w:r>
            <w:r w:rsidRPr="00514D71">
              <w:t xml:space="preserve"> rinkų patrauklumą ir sumažinti nelygybę tarp bendrovių, kurios kreipiasi dėl įtraukimo į prekybos sąrašą bendrojoje rinkoje, būtina pa</w:t>
            </w:r>
            <w:r w:rsidRPr="00514D71">
              <w:t xml:space="preserve">šalinti dėl reglamentavimo kliūčių atsirandančias patekimo į tokias rinkas </w:t>
            </w:r>
            <w:r w:rsidRPr="00514D71">
              <w:lastRenderedPageBreak/>
              <w:t>kliūtis. Bendrovės turėtų turėti galimybę pasirinkti valdymo struktūras, kurios geriausiai tinka jų plėtros etapui, be kita ko, suteikiant galimybę tų bendrovių kontroliuojantiesiem</w:t>
            </w:r>
            <w:r w:rsidRPr="00514D71">
              <w:t xml:space="preserve">s akcininkams išlaikyti bendrovės kontrolę po jos patekimo į </w:t>
            </w:r>
            <w:r w:rsidRPr="00514D71">
              <w:rPr>
                <w:b/>
                <w:i/>
              </w:rPr>
              <w:t>reguliuojamas rinkas,</w:t>
            </w:r>
            <w:r w:rsidRPr="00514D71">
              <w:t xml:space="preserve"> MVĮ augimo rinkas </w:t>
            </w:r>
            <w:r w:rsidRPr="00514D71">
              <w:rPr>
                <w:b/>
                <w:i/>
              </w:rPr>
              <w:t>arba kitas daugiašales prekybos sistemas (DPS)</w:t>
            </w:r>
            <w:r w:rsidRPr="00514D71">
              <w:t xml:space="preserve"> ir pasinaudoti su prekyba tose rinkose susijusia nauda, jeigu ir toliau bus užtikrinta smulkiųjų akcininkų t</w:t>
            </w:r>
            <w:r w:rsidRPr="00514D71">
              <w:t>eisių apsauga;</w:t>
            </w:r>
          </w:p>
        </w:tc>
      </w:tr>
    </w:tbl>
    <w:p w:rsidR="00AB78F5" w:rsidRPr="00514D71" w:rsidRDefault="009C3711" w:rsidP="00AB78F5">
      <w:pPr>
        <w:pStyle w:val="Olang"/>
      </w:pPr>
      <w:r w:rsidRPr="00514D71">
        <w:rPr>
          <w:noProof w:val="0"/>
        </w:rPr>
        <w:lastRenderedPageBreak/>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38</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Claude Gruffat</w:t>
      </w:r>
      <w:r w:rsidRPr="00514D71">
        <w:rPr>
          <w:rStyle w:val="HideTWBExt"/>
          <w:b w:val="0"/>
        </w:rPr>
        <w:t>&lt;/Members&gt;</w:t>
      </w:r>
    </w:p>
    <w:p w:rsidR="00AB78F5" w:rsidRPr="00514D71" w:rsidRDefault="009C3711" w:rsidP="00AB78F5">
      <w:r w:rsidRPr="00514D71">
        <w:rPr>
          <w:rStyle w:val="HideTWBExt"/>
        </w:rPr>
        <w:t>&lt;AuNomDe&gt;</w:t>
      </w:r>
      <w:r w:rsidRPr="00514D71">
        <w:rPr>
          <w:rStyle w:val="HideTWBInt"/>
          <w:color w:val="auto"/>
        </w:rPr>
        <w:t>{Verts/ALE}</w:t>
      </w:r>
      <w:r w:rsidRPr="00514D71">
        <w:t>Verts/ALE frakcijos vardu</w:t>
      </w:r>
      <w:r w:rsidRPr="00514D71">
        <w:rPr>
          <w:rStyle w:val="HideTWBExt"/>
        </w:rPr>
        <w:t>&lt;/AuNomDe&gt;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1 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(1)</w:t>
            </w:r>
            <w:r w:rsidRPr="00514D71">
              <w:tab/>
              <w:t xml:space="preserve">siekiant padidinti MVĮ augimo rinkų patrauklumą ir sumažinti nelygybę tarp bendrovių, kurios kreipiasi dėl įtraukimo į prekybos sąrašą bendrojoje rinkoje, </w:t>
            </w:r>
            <w:r w:rsidRPr="00514D71">
              <w:t>būtina pašalinti dėl reglamentavimo kliūčių atsirandančias patekimo į tokias rinkas kliūtis. Bendrovės turėtų turėti galimybę pasirinkti valdymo struktūras, kurios geriausiai tinka jų plėtros etapui, be kita ko, suteikiant galimybę tų bendrovių kontroliuoj</w:t>
            </w:r>
            <w:r w:rsidRPr="00514D71">
              <w:t xml:space="preserve">antiesiems akcininkams išlaikyti bendrovės kontrolę po jos patekimo į MVĮ augimo rinkas ir kartu pasinaudoti su prekyba tose rinkose susijusia nauda, jeigu </w:t>
            </w:r>
            <w:r w:rsidRPr="00514D71">
              <w:rPr>
                <w:b/>
                <w:i/>
              </w:rPr>
              <w:t>ir toliau bus užtikrinta</w:t>
            </w:r>
            <w:r w:rsidRPr="00514D71">
              <w:t xml:space="preserve"> smulkiųjų akcininkų teisių apsauga;</w:t>
            </w:r>
          </w:p>
        </w:tc>
        <w:tc>
          <w:tcPr>
            <w:tcW w:w="4876" w:type="dxa"/>
            <w:hideMark/>
          </w:tcPr>
          <w:p w:rsidR="00AB78F5" w:rsidRPr="00514D71" w:rsidRDefault="009C3711">
            <w:pPr>
              <w:pStyle w:val="Normal6"/>
              <w:rPr>
                <w:szCs w:val="24"/>
              </w:rPr>
            </w:pPr>
            <w:r w:rsidRPr="00514D71">
              <w:t>(1)</w:t>
            </w:r>
            <w:r w:rsidRPr="00514D71">
              <w:tab/>
              <w:t>siekiant padidinti MVĮ augimo rinkų</w:t>
            </w:r>
            <w:r w:rsidRPr="00514D71">
              <w:t xml:space="preserve"> patrauklumą ir sumažinti nelygybę tarp bendrovių, kurios kreipiasi dėl įtraukimo į prekybos sąrašą bendrojoje rinkoje, būtina pašalinti dėl reglamentavimo kliūčių atsirandančias patekimo į tokias rinkas kliūtis. Bendrovės turėtų turėti galimybę pasirinkti</w:t>
            </w:r>
            <w:r w:rsidRPr="00514D71">
              <w:t xml:space="preserve"> valdymo struktūras, kurios geriausiai tinka jų plėtros etapui, be kita ko, suteikiant galimybę tų bendrovių kontroliuojantiesiems akcininkams išlaikyti bendrovės kontrolę po jos patekimo į MVĮ augimo rinkas ir kartu pasinaudoti su prekyba tose rinkose sus</w:t>
            </w:r>
            <w:r w:rsidRPr="00514D71">
              <w:t xml:space="preserve">ijusia nauda, jeigu </w:t>
            </w:r>
            <w:r w:rsidRPr="00514D71">
              <w:rPr>
                <w:b/>
                <w:i/>
              </w:rPr>
              <w:t>visą laiką bus užtikrinama visų suinteresuotųjų dalyvių, ypač</w:t>
            </w:r>
            <w:r w:rsidRPr="00514D71">
              <w:t xml:space="preserve"> smulkiųjų akcininkų </w:t>
            </w:r>
            <w:r w:rsidRPr="00514D71">
              <w:rPr>
                <w:b/>
                <w:i/>
              </w:rPr>
              <w:t>ir darbuotojų</w:t>
            </w:r>
            <w:r w:rsidRPr="00514D71">
              <w:t xml:space="preserve"> teisių apsauga;</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39</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Jessica Polfjärd, Es</w:t>
      </w:r>
      <w:r w:rsidRPr="00514D71">
        <w:t>ther de Lange, Pernille Weiss</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1 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(1)</w:t>
            </w:r>
            <w:r w:rsidRPr="00514D71">
              <w:tab/>
              <w:t xml:space="preserve">siekiant padidinti MVĮ augimo rinkų patrauklumą ir sumažinti </w:t>
            </w:r>
            <w:r w:rsidRPr="00514D71">
              <w:t>nelygybę tarp bendrovių, kurios kreipiasi dėl įtraukimo į prekybos sąrašą bendrojoje rinkoje, būtina pašalinti dėl reglamentavimo kliūčių atsirandančias patekimo į tokias rinkas kliūtis. Bendrovės turėtų turėti galimybę pasirinkti valdymo struktūras, kurio</w:t>
            </w:r>
            <w:r w:rsidRPr="00514D71">
              <w:t>s geriausiai tinka jų plėtros etapui, be kita ko, suteikiant galimybę tų bendrovių kontroliuojantiesiems akcininkams išlaikyti bendrovės kontrolę po jos patekimo į MVĮ augimo rinkas ir kartu pasinaudoti su prekyba tose rinkose susijusia nauda, jeigu ir tol</w:t>
            </w:r>
            <w:r w:rsidRPr="00514D71">
              <w:t>iau bus užtikrinta smulkiųjų akcininkų teisių apsauga;</w:t>
            </w:r>
          </w:p>
        </w:tc>
        <w:tc>
          <w:tcPr>
            <w:tcW w:w="4876" w:type="dxa"/>
            <w:hideMark/>
          </w:tcPr>
          <w:p w:rsidR="00AB78F5" w:rsidRPr="00514D71" w:rsidRDefault="009C3711">
            <w:pPr>
              <w:pStyle w:val="Normal6"/>
              <w:rPr>
                <w:szCs w:val="24"/>
              </w:rPr>
            </w:pPr>
            <w:r w:rsidRPr="00514D71">
              <w:t>(1)</w:t>
            </w:r>
            <w:r w:rsidRPr="00514D71">
              <w:tab/>
              <w:t>siekiant padidinti MVĮ augimo rinkų patrauklumą ir sumažinti nelygybę tarp bendrovių, kurios kreipiasi dėl įtraukimo į prekybos sąrašą bendrojoje rinkoje, būtina pašalinti dėl reglamentavimo kliūči</w:t>
            </w:r>
            <w:r w:rsidRPr="00514D71">
              <w:t xml:space="preserve">ų atsirandančias patekimo į tokias rinkas kliūtis. Bendrovės turėtų turėti galimybę </w:t>
            </w:r>
            <w:r w:rsidRPr="00514D71">
              <w:rPr>
                <w:b/>
                <w:i/>
              </w:rPr>
              <w:t>savo nuožiūra pagal nacionalinę teisę</w:t>
            </w:r>
            <w:r w:rsidRPr="00514D71">
              <w:t xml:space="preserve"> pasirinkti valdymo struktūras, kurios geriausiai tinka jų plėtros etapui, be kita ko, suteikiant galimybę tų bendrovių kontroliuojanti</w:t>
            </w:r>
            <w:r w:rsidRPr="00514D71">
              <w:t xml:space="preserve">esiems akcininkams išlaikyti bendrovės kontrolę po jos patekimo į MVĮ augimo rinkas ir kartu pasinaudoti su prekyba tose rinkose susijusia nauda, </w:t>
            </w:r>
            <w:r w:rsidRPr="00514D71">
              <w:rPr>
                <w:b/>
                <w:i/>
              </w:rPr>
              <w:t>pavyzdžiui, finansavimu ir parama,</w:t>
            </w:r>
            <w:r w:rsidRPr="00514D71">
              <w:t xml:space="preserve"> jeigu ir toliau bus užtikrinta smulkiųjų akcininkų teisių apsauga;</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pPr>
        <w:pStyle w:val="JustificationTitle"/>
        <w:rPr>
          <w:noProof w:val="0"/>
        </w:rPr>
      </w:pPr>
      <w:r w:rsidRPr="00514D71">
        <w:rPr>
          <w:rStyle w:val="HideTWBExt"/>
          <w:i w:val="0"/>
        </w:rPr>
        <w:t>&lt;TitreJust&gt;</w:t>
      </w:r>
      <w:r w:rsidRPr="00514D71">
        <w:t>Pagrindimas</w:t>
      </w:r>
      <w:r w:rsidRPr="00514D71">
        <w:rPr>
          <w:rStyle w:val="HideTWBExt"/>
          <w:i w:val="0"/>
        </w:rPr>
        <w:t>&lt;/TitreJust&gt;</w:t>
      </w:r>
    </w:p>
    <w:p w:rsidR="00AB78F5" w:rsidRPr="00514D71" w:rsidRDefault="009C3711" w:rsidP="00AB78F5">
      <w:pPr>
        <w:pStyle w:val="Normal12Italic"/>
        <w:rPr>
          <w:noProof w:val="0"/>
        </w:rPr>
      </w:pPr>
      <w:r w:rsidRPr="00514D71">
        <w:t>Mes pritariame Europos Komisijos siūlomai taikymo sričiai, o tai reiškia, kad ši direktyva būtų taikoma tik MVĮ augimo rinkoms.</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40</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Jonás Fernández, Pedro Marques, Margarida Marques, René Repasi</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1 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(1)</w:t>
            </w:r>
            <w:r w:rsidRPr="00514D71">
              <w:tab/>
            </w:r>
            <w:r w:rsidRPr="00514D71">
              <w:t>siekiant padidinti MVĮ augimo rinkų patrauklumą ir sumažinti nelygybę tarp bendrovių, kurios kreipiasi dėl įtraukimo į prekybos sąrašą bendrojoje rinkoje, būtina pašalinti dėl reglamentavimo kliūčių atsirandančias patekimo į tokias rinkas kliūtis. Bendrovė</w:t>
            </w:r>
            <w:r w:rsidRPr="00514D71">
              <w:t>s turėtų turėti galimybę pasirinkti valdymo struktūras, kurios geriausiai tinka jų plėtros etapui, be kita ko, suteikiant galimybę tų bendrovių kontroliuojantiesiems akcininkams išlaikyti bendrovės kontrolę po jos patekimo į MVĮ augimo rinkas ir kartu pasi</w:t>
            </w:r>
            <w:r w:rsidRPr="00514D71">
              <w:t>naudoti su prekyba tose rinkose susijusia nauda, jeigu ir toliau bus užtikrinta smulkiųjų akcininkų teisių apsauga;</w:t>
            </w:r>
          </w:p>
        </w:tc>
        <w:tc>
          <w:tcPr>
            <w:tcW w:w="4876" w:type="dxa"/>
            <w:hideMark/>
          </w:tcPr>
          <w:p w:rsidR="00AB78F5" w:rsidRPr="00514D71" w:rsidRDefault="009C3711">
            <w:pPr>
              <w:pStyle w:val="Normal6"/>
              <w:rPr>
                <w:szCs w:val="24"/>
              </w:rPr>
            </w:pPr>
            <w:r w:rsidRPr="00514D71">
              <w:t>(1)</w:t>
            </w:r>
            <w:r w:rsidRPr="00514D71">
              <w:tab/>
              <w:t>siekiant padidinti MVĮ augimo rinkų patrauklumą ir sumažinti nelygybę tarp bendrovių, kurios kreipiasi dėl įtraukimo į prekybos sąrašą b</w:t>
            </w:r>
            <w:r w:rsidRPr="00514D71">
              <w:t>endrojoje rinkoje, būtina pašalinti dėl reglamentavimo kliūčių atsirandančias patekimo į tokias rinkas kliūtis. Bendrovės</w:t>
            </w:r>
            <w:r w:rsidRPr="00514D71">
              <w:rPr>
                <w:b/>
                <w:i/>
              </w:rPr>
              <w:t>, taikydamos tinkamas griežtas apsaugos priemones,</w:t>
            </w:r>
            <w:r w:rsidRPr="00514D71">
              <w:t xml:space="preserve"> turėtų turėti galimybę pasirinkti valdymo struktūras, kurios geriausiai tinka jų plė</w:t>
            </w:r>
            <w:r w:rsidRPr="00514D71">
              <w:t>tros etapui, be kita ko, suteikiant galimybę tų bendrovių kontroliuojantiesiems akcininkams išlaikyti bendrovės kontrolę po jos patekimo į MVĮ augimo rinkas ir kartu pasinaudoti su prekyba tose rinkose susijusia nauda, jeigu ir toliau bus užtikrinta smulki</w:t>
            </w:r>
            <w:r w:rsidRPr="00514D71">
              <w:t>ųjų akcininkų teisių apsauga;</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41</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Jessica Polfjärd, Esther de Lange, Pernille Weiss</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1 a konstatuojamoji dalis (nauja)</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tcPr>
          <w:p w:rsidR="00AB78F5" w:rsidRPr="00514D71" w:rsidRDefault="00AB78F5">
            <w:pPr>
              <w:pStyle w:val="Normal6"/>
            </w:pPr>
          </w:p>
        </w:tc>
        <w:tc>
          <w:tcPr>
            <w:tcW w:w="4876" w:type="dxa"/>
            <w:hideMark/>
          </w:tcPr>
          <w:p w:rsidR="00AB78F5" w:rsidRPr="00514D71" w:rsidRDefault="009C3711">
            <w:pPr>
              <w:pStyle w:val="Normal6"/>
              <w:rPr>
                <w:szCs w:val="24"/>
              </w:rPr>
            </w:pPr>
            <w:r w:rsidRPr="00514D71">
              <w:rPr>
                <w:b/>
                <w:i/>
              </w:rPr>
              <w:t>(1a)</w:t>
            </w:r>
            <w:r w:rsidRPr="00514D71">
              <w:rPr>
                <w:b/>
                <w:i/>
              </w:rPr>
              <w:tab/>
              <w:t xml:space="preserve">MVĮ augimo rinkose yra neišnaudotų galimybių padėti MVĮ gauti finansavimą, todėl šioje direktyvoje dėmesys turėtų būti sutelktas į šias rinkas </w:t>
            </w:r>
            <w:r w:rsidRPr="00514D71">
              <w:rPr>
                <w:b/>
                <w:i/>
              </w:rPr>
              <w:t>siekiant padaryti jas patrauklesnes;</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42</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Jonás Fernández, Pedro Marques, Margarida Marques, René Repasi</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w:t>
      </w:r>
      <w:r w:rsidRPr="00514D71">
        <w:t xml:space="preserve">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2 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(2)</w:t>
            </w:r>
            <w:r w:rsidRPr="00514D71">
              <w:tab/>
              <w:t xml:space="preserve">baimė prarasti bendrovės kontrolę yra </w:t>
            </w:r>
            <w:r w:rsidRPr="00514D71">
              <w:rPr>
                <w:b/>
                <w:i/>
              </w:rPr>
              <w:t>vienas iš pagrindinių</w:t>
            </w:r>
            <w:r w:rsidRPr="00514D71">
              <w:t xml:space="preserve"> nuo patekimo į MVĮ augimo rinkas atgrasantį poveikį kontroliuojantiesiems akcininkams </w:t>
            </w:r>
            <w:r w:rsidRPr="00514D71">
              <w:rPr>
                <w:b/>
                <w:i/>
              </w:rPr>
              <w:t>turinčių veiksnių</w:t>
            </w:r>
            <w:r w:rsidRPr="00514D71">
              <w:t xml:space="preserve">. Įtraukimas į prekybos sąrašą paprastai reiškia kontroliuojančiųjų akcininkų turimos nuosavybės susilpnėjimą, tokiu būdu sumažinant jų įtaką svarbiems </w:t>
            </w:r>
            <w:r w:rsidRPr="00514D71">
              <w:t>investiciniams ir veiklos sprendimams bendrovėje. Bendrovės kontrolės išlaikymas gali būti ypač svarbus startuoliams ir bendrovėms, vykdančioms ilgalaikius projektus, kuriuos įgyvendinant patiriama didelių išankstinių išlaidų, nes jie gali norėti siekti sa</w:t>
            </w:r>
            <w:r w:rsidRPr="00514D71">
              <w:t>vo vizijos nepatirdami pernelyg didelių rinkos svyravimų poveikio;</w:t>
            </w:r>
          </w:p>
        </w:tc>
        <w:tc>
          <w:tcPr>
            <w:tcW w:w="4876" w:type="dxa"/>
            <w:hideMark/>
          </w:tcPr>
          <w:p w:rsidR="00AB78F5" w:rsidRPr="00514D71" w:rsidRDefault="009C3711">
            <w:pPr>
              <w:pStyle w:val="Normal6"/>
              <w:rPr>
                <w:szCs w:val="24"/>
              </w:rPr>
            </w:pPr>
            <w:r w:rsidRPr="00514D71">
              <w:t>(2)</w:t>
            </w:r>
            <w:r w:rsidRPr="00514D71">
              <w:tab/>
              <w:t xml:space="preserve">baimė prarasti bendrovės kontrolę yra nuo patekimo į MVĮ augimo rinkas atgrasantį poveikį kontroliuojantiesiems akcininkams </w:t>
            </w:r>
            <w:r w:rsidRPr="00514D71">
              <w:rPr>
                <w:b/>
                <w:i/>
              </w:rPr>
              <w:t>turintis veiksnys</w:t>
            </w:r>
            <w:r w:rsidRPr="00514D71">
              <w:t>. Įtraukimas į prekybos sąrašą paprastai rei</w:t>
            </w:r>
            <w:r w:rsidRPr="00514D71">
              <w:t>škia kontroliuojančiųjų akcininkų turimos nuosavybės susilpnėjimą, tokiu būdu sumažinant jų įtaką svarbiems investiciniams ir veiklos sprendimams bendrovėje. Bendrovės kontrolės išlaikymas gali būti ypač svarbus startuoliams ir bendrovėms, vykdančioms ilga</w:t>
            </w:r>
            <w:r w:rsidRPr="00514D71">
              <w:t>laikius projektus, kuriuos įgyvendinant patiriama didelių išankstinių išlaidų, nes jie gali norėti siekti savo vizijos nepatirdami pernelyg didelių rinkos svyravimų poveikio;</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43</w:t>
      </w:r>
      <w:r w:rsidRPr="00514D71">
        <w:rPr>
          <w:rStyle w:val="HideTWBExt"/>
          <w:b w:val="0"/>
        </w:rPr>
        <w:t>&lt;/NumAm&gt;</w:t>
      </w:r>
    </w:p>
    <w:p w:rsidR="00AB78F5" w:rsidRPr="00514D71" w:rsidRDefault="009C3711" w:rsidP="00AB78F5">
      <w:pPr>
        <w:pStyle w:val="NormalBold"/>
      </w:pPr>
      <w:r w:rsidRPr="00514D71">
        <w:rPr>
          <w:rStyle w:val="HideTWBExt"/>
          <w:b w:val="0"/>
        </w:rPr>
        <w:t>&lt;R</w:t>
      </w:r>
      <w:r w:rsidRPr="00514D71">
        <w:rPr>
          <w:rStyle w:val="HideTWBExt"/>
          <w:b w:val="0"/>
        </w:rPr>
        <w:t>epeatBlock-By&gt;&lt;Members&gt;</w:t>
      </w:r>
      <w:r w:rsidRPr="00514D71">
        <w:t>Johan Van Overtveldt</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2 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(2)</w:t>
            </w:r>
            <w:r w:rsidRPr="00514D71">
              <w:tab/>
            </w:r>
            <w:r w:rsidRPr="00514D71">
              <w:t xml:space="preserve">baimė prarasti bendrovės kontrolę yra vienas iš pagrindinių nuo </w:t>
            </w:r>
            <w:r w:rsidRPr="00514D71">
              <w:rPr>
                <w:b/>
                <w:i/>
              </w:rPr>
              <w:t>patekimo į MVĮ augimo rinkas</w:t>
            </w:r>
            <w:r w:rsidRPr="00514D71">
              <w:t xml:space="preserve"> atgrasantį poveikį kontroliuojantiesiems akcininkams turinčių veiksnių. Įtraukimas į prekybos sąrašą paprastai reiškia kontroliuojančiųjų akcininkų turimos nuosavy</w:t>
            </w:r>
            <w:r w:rsidRPr="00514D71">
              <w:t>bės susilpnėjimą, tokiu būdu sumažinant jų įtaką svarbiems investiciniams ir veiklos sprendimams bendrovėje. Bendrovės kontrolės išlaikymas gali būti ypač svarbus startuoliams ir bendrovėms, vykdančioms ilgalaikius projektus, kuriuos įgyvendinant patiriama</w:t>
            </w:r>
            <w:r w:rsidRPr="00514D71">
              <w:t xml:space="preserve"> didelių išankstinių išlaidų, nes jie gali norėti siekti savo vizijos nepatirdami pernelyg didelių rinkos svyravimų poveikio;</w:t>
            </w:r>
          </w:p>
        </w:tc>
        <w:tc>
          <w:tcPr>
            <w:tcW w:w="4876" w:type="dxa"/>
            <w:hideMark/>
          </w:tcPr>
          <w:p w:rsidR="00AB78F5" w:rsidRPr="00514D71" w:rsidRDefault="009C3711">
            <w:pPr>
              <w:pStyle w:val="Normal6"/>
              <w:rPr>
                <w:szCs w:val="24"/>
              </w:rPr>
            </w:pPr>
            <w:r w:rsidRPr="00514D71">
              <w:t>(2)</w:t>
            </w:r>
            <w:r w:rsidRPr="00514D71">
              <w:tab/>
              <w:t xml:space="preserve">baimė prarasti bendrovės kontrolę yra vienas iš pagrindinių nuo </w:t>
            </w:r>
            <w:r w:rsidRPr="00514D71">
              <w:rPr>
                <w:b/>
                <w:i/>
              </w:rPr>
              <w:t>kreipimosi dėl įtraukimo į biržos sąrašus</w:t>
            </w:r>
            <w:r w:rsidRPr="00514D71">
              <w:t xml:space="preserve"> atgrasantį poveikį k</w:t>
            </w:r>
            <w:r w:rsidRPr="00514D71">
              <w:t>ontroliuojantiesiems akcininkams turinčių veiksnių. Įtraukimas į prekybos sąrašą paprastai reiškia kontroliuojančiųjų akcininkų turimos nuosavybės susilpnėjimą, tokiu būdu sumažinant jų įtaką svarbiems investiciniams ir veiklos sprendimams bendrovėje. Bend</w:t>
            </w:r>
            <w:r w:rsidRPr="00514D71">
              <w:t>rovės kontrolės išlaikymas gali būti ypač svarbus startuoliams ir bendrovėms, vykdančioms ilgalaikius projektus, kuriuos įgyvendinant patiriama didelių išankstinių išlaidų, nes jie gali norėti siekti savo vizijos nepatirdami pernelyg didelių rinkos svyravi</w:t>
            </w:r>
            <w:r w:rsidRPr="00514D71">
              <w:t>mų poveikio;</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pPr>
        <w:pStyle w:val="JustificationTitle"/>
        <w:rPr>
          <w:noProof w:val="0"/>
        </w:rPr>
      </w:pPr>
      <w:r w:rsidRPr="00514D71">
        <w:rPr>
          <w:rStyle w:val="HideTWBExt"/>
          <w:i w:val="0"/>
        </w:rPr>
        <w:t>&lt;TitreJust&gt;</w:t>
      </w:r>
      <w:r w:rsidRPr="00514D71">
        <w:t>Pagrindimas</w:t>
      </w:r>
      <w:r w:rsidRPr="00514D71">
        <w:rPr>
          <w:rStyle w:val="HideTWBExt"/>
          <w:i w:val="0"/>
        </w:rPr>
        <w:t>&lt;/TitreJust&gt;</w:t>
      </w:r>
    </w:p>
    <w:p w:rsidR="00AB78F5" w:rsidRPr="00514D71" w:rsidRDefault="009C3711" w:rsidP="00AB78F5">
      <w:pPr>
        <w:pStyle w:val="Normal12Italic"/>
        <w:rPr>
          <w:noProof w:val="0"/>
        </w:rPr>
      </w:pPr>
      <w:r w:rsidRPr="00514D71">
        <w:t>Daugiabalsės struktūros turėtų būti galimos ne tik MVĮ augimo rinkose, bet visose reguliuojamose rinkose.</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44</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Markus Ferber, Inese Vaidere</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2 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(2)</w:t>
            </w:r>
            <w:r w:rsidRPr="00514D71">
              <w:tab/>
            </w:r>
            <w:r w:rsidRPr="00514D71">
              <w:t xml:space="preserve">baimė prarasti bendrovės kontrolę yra vienas iš pagrindinių nuo patekimo į </w:t>
            </w:r>
            <w:r w:rsidRPr="00514D71">
              <w:rPr>
                <w:b/>
                <w:i/>
              </w:rPr>
              <w:t>MVĮ augimo</w:t>
            </w:r>
            <w:r w:rsidRPr="00514D71">
              <w:t xml:space="preserve"> rinkas atgrasantį poveikį kontroliuojantiesiems akcininkams turinčių veiksnių. Įtraukimas į prekybos sąrašą paprastai reiškia kontroliuojančiųjų akcininkų turimos nuosavy</w:t>
            </w:r>
            <w:r w:rsidRPr="00514D71">
              <w:t>bės susilpnėjimą, tokiu būdu sumažinant jų įtaką svarbiems investiciniams ir veiklos sprendimams bendrovėje. Bendrovės kontrolės išlaikymas gali būti ypač svarbus startuoliams ir bendrovėms, vykdančioms ilgalaikius projektus, kuriuos įgyvendinant patiriama</w:t>
            </w:r>
            <w:r w:rsidRPr="00514D71">
              <w:t xml:space="preserve"> didelių išankstinių išlaidų, nes jie gali norėti siekti savo vizijos nepatirdami pernelyg didelių rinkos svyravimų poveikio;</w:t>
            </w:r>
          </w:p>
        </w:tc>
        <w:tc>
          <w:tcPr>
            <w:tcW w:w="4876" w:type="dxa"/>
            <w:hideMark/>
          </w:tcPr>
          <w:p w:rsidR="00AB78F5" w:rsidRPr="00514D71" w:rsidRDefault="009C3711">
            <w:pPr>
              <w:pStyle w:val="Normal6"/>
              <w:rPr>
                <w:szCs w:val="24"/>
              </w:rPr>
            </w:pPr>
            <w:r w:rsidRPr="00514D71">
              <w:t>(2)</w:t>
            </w:r>
            <w:r w:rsidRPr="00514D71">
              <w:tab/>
              <w:t xml:space="preserve">baimė prarasti bendrovės kontrolę yra vienas iš pagrindinių nuo patekimo į </w:t>
            </w:r>
            <w:r w:rsidRPr="00514D71">
              <w:rPr>
                <w:b/>
                <w:i/>
              </w:rPr>
              <w:t>viešąsias</w:t>
            </w:r>
            <w:r w:rsidRPr="00514D71">
              <w:t xml:space="preserve"> rinkas atgrasantį poveikį kontroliuojanti</w:t>
            </w:r>
            <w:r w:rsidRPr="00514D71">
              <w:t>esiems akcininkams turinčių veiksnių. Įtraukimas į prekybos sąrašą paprastai reiškia kontroliuojančiųjų akcininkų turimos nuosavybės susilpnėjimą, tokiu būdu sumažinant jų įtaką svarbiems investiciniams</w:t>
            </w:r>
            <w:r w:rsidRPr="00514D71">
              <w:rPr>
                <w:b/>
                <w:i/>
              </w:rPr>
              <w:t>, strateginiams</w:t>
            </w:r>
            <w:r w:rsidRPr="00514D71">
              <w:t xml:space="preserve"> ir veiklos sprendimams bendrovėje. Ben</w:t>
            </w:r>
            <w:r w:rsidRPr="00514D71">
              <w:t>drovės kontrolės išlaikymas gali būti ypač svarbus startuoliams ir bendrovėms, vykdančioms ilgalaikius projektus, kuriuos įgyvendinant patiriama didelių išankstinių išlaidų, nes jie gali norėti siekti savo vizijos nepatirdami pernelyg didelių rinkos svyrav</w:t>
            </w:r>
            <w:r w:rsidRPr="00514D71">
              <w:t>imų poveikio;</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45</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Eva Maria Poptcheva</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2 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(2)</w:t>
            </w:r>
            <w:r w:rsidRPr="00514D71">
              <w:tab/>
              <w:t xml:space="preserve">baimė prarasti bendrovės kontrolę yra vienas iš pagrindinių nuo patekimo į </w:t>
            </w:r>
            <w:r w:rsidRPr="00514D71">
              <w:rPr>
                <w:b/>
                <w:i/>
              </w:rPr>
              <w:t>MVĮ augimo</w:t>
            </w:r>
            <w:r w:rsidRPr="00514D71">
              <w:t xml:space="preserve"> rinkas atgrasantį poveikį kontroliuojantiesiems akcininkams turinčių veiksnių. Įtraukimas į prekybos sąrašą paprastai reiškia</w:t>
            </w:r>
            <w:r w:rsidRPr="00514D71">
              <w:t xml:space="preserve"> kontroliuojančiųjų akcininkų turimos nuosavybės susilpnėjimą, tokiu būdu sumažinant jų įtaką svarbiems investiciniams ir veiklos sprendimams bendrovėje. Bendrovės kontrolės išlaikymas gali būti ypač svarbus startuoliams ir bendrovėms, vykdančioms ilgalaik</w:t>
            </w:r>
            <w:r w:rsidRPr="00514D71">
              <w:t>ius projektus, kuriuos įgyvendinant patiriama didelių išankstinių išlaidų, nes jie gali norėti siekti savo vizijos nepatirdami pernelyg didelių rinkos svyravimų poveikio;</w:t>
            </w:r>
          </w:p>
        </w:tc>
        <w:tc>
          <w:tcPr>
            <w:tcW w:w="4876" w:type="dxa"/>
            <w:hideMark/>
          </w:tcPr>
          <w:p w:rsidR="00AB78F5" w:rsidRPr="00514D71" w:rsidRDefault="009C3711">
            <w:pPr>
              <w:pStyle w:val="Normal6"/>
              <w:rPr>
                <w:szCs w:val="24"/>
              </w:rPr>
            </w:pPr>
            <w:r w:rsidRPr="00514D71">
              <w:t>(2)</w:t>
            </w:r>
            <w:r w:rsidRPr="00514D71">
              <w:tab/>
              <w:t xml:space="preserve">baimė prarasti bendrovės kontrolę yra vienas iš pagrindinių nuo patekimo į </w:t>
            </w:r>
            <w:r w:rsidRPr="00514D71">
              <w:rPr>
                <w:b/>
                <w:i/>
              </w:rPr>
              <w:t>viešąs</w:t>
            </w:r>
            <w:r w:rsidRPr="00514D71">
              <w:rPr>
                <w:b/>
                <w:i/>
              </w:rPr>
              <w:t>ias</w:t>
            </w:r>
            <w:r w:rsidRPr="00514D71">
              <w:t xml:space="preserve"> rinkas atgrasantį poveikį kontroliuojantiesiems akcininkams turinčių veiksnių. Įtraukimas į prekybos sąrašą paprastai reiškia kontroliuojančiųjų akcininkų turimos nuosavybės susilpnėjimą, tokiu būdu sumažinant jų įtaką svarbiems investiciniams ir veikl</w:t>
            </w:r>
            <w:r w:rsidRPr="00514D71">
              <w:t xml:space="preserve">os sprendimams bendrovėje. Bendrovės kontrolės išlaikymas gali būti ypač svarbus startuoliams ir bendrovėms, vykdančioms ilgalaikius projektus, kuriuos įgyvendinant patiriama didelių išankstinių išlaidų, nes jie gali norėti siekti savo vizijos nepatirdami </w:t>
            </w:r>
            <w:r w:rsidRPr="00514D71">
              <w:t>pernelyg didelių rinkos svyravimų poveikio</w:t>
            </w:r>
            <w:r w:rsidRPr="00514D71">
              <w:rPr>
                <w:b/>
                <w:bCs/>
                <w:i/>
                <w:iCs/>
              </w:rPr>
              <w:t>.</w:t>
            </w:r>
            <w:r w:rsidRPr="00514D71">
              <w:t xml:space="preserve"> </w:t>
            </w:r>
            <w:r w:rsidRPr="00514D71">
              <w:rPr>
                <w:b/>
                <w:i/>
              </w:rPr>
              <w:t>Baimė prarasti bendrovės kontrolę gali stipriai atgrasyti MVĮ ir šeimos verslo akcininkus nuo kreipimosi dėl įtraukimo į biržos sąrašus ir nuo naudojimosi viešųjų rinkų suteikiamomis galimybėmis</w:t>
            </w:r>
            <w:r w:rsidRPr="00514D71">
              <w:t>;</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46</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Jessica Polfjärd, Esther de Lange, Pernille Weiss</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2 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(2)</w:t>
            </w:r>
            <w:r w:rsidRPr="00514D71">
              <w:tab/>
              <w:t>baimė prarasti bendrovės kontrolę yra vienas iš pagrindinių nuo patekimo į MVĮ augimo rinkas atgrasantį poveikį kontroliuojantiesiems akcininkams turinčių veiksnių. Įtraukimas į prekybos sąrašą paprastai reiškia</w:t>
            </w:r>
            <w:r w:rsidRPr="00514D71">
              <w:t xml:space="preserve"> kontroliuojančiųjų akcininkų turimos nuosavybės susilpnėjimą, tokiu būdu sumažinant jų įtaką svarbiems investiciniams ir veiklos sprendimams bendrovėje. Bendrovės kontrolės išlaikymas gali būti ypač svarbus startuoliams ir bendrovėms, vykdančioms ilgalaik</w:t>
            </w:r>
            <w:r w:rsidRPr="00514D71">
              <w:t>ius projektus, kuriuos įgyvendinant patiriama didelių išankstinių išlaidų, nes jie gali norėti siekti savo vizijos nepatirdami pernelyg didelių rinkos svyravimų poveikio;</w:t>
            </w:r>
          </w:p>
        </w:tc>
        <w:tc>
          <w:tcPr>
            <w:tcW w:w="4876" w:type="dxa"/>
            <w:hideMark/>
          </w:tcPr>
          <w:p w:rsidR="00AB78F5" w:rsidRPr="00514D71" w:rsidRDefault="009C3711">
            <w:pPr>
              <w:pStyle w:val="Normal6"/>
              <w:rPr>
                <w:szCs w:val="24"/>
              </w:rPr>
            </w:pPr>
            <w:r w:rsidRPr="00514D71">
              <w:t>(2)</w:t>
            </w:r>
            <w:r w:rsidRPr="00514D71">
              <w:tab/>
              <w:t>baimė prarasti bendrovės kontrolę yra vienas iš pagrindinių nuo patekimo į MVĮ au</w:t>
            </w:r>
            <w:r w:rsidRPr="00514D71">
              <w:t>gimo rinkas atgrasantį poveikį kontroliuojantiesiems akcininkams turinčių veiksnių. Įtraukimas į prekybos sąrašą paprastai reiškia kontroliuojančiųjų akcininkų turimos nuosavybės susilpnėjimą, tokiu būdu sumažinant jų įtaką svarbiems investiciniams ir veik</w:t>
            </w:r>
            <w:r w:rsidRPr="00514D71">
              <w:t>los sprendimams bendrovėje. Bendrovės kontrolės išlaikymas gali būti ypač svarbus startuoliams ir bendrovėms, vykdančioms ilgalaikius projektus, kuriuos įgyvendinant patiriama didelių išankstinių išlaidų, nes jie gali norėti siekti savo vizijos nepatirdami</w:t>
            </w:r>
            <w:r w:rsidRPr="00514D71">
              <w:t xml:space="preserve"> pernelyg didelių rinkos svyravimų poveikio</w:t>
            </w:r>
            <w:r w:rsidRPr="00514D71">
              <w:rPr>
                <w:b/>
                <w:bCs/>
                <w:i/>
                <w:iCs/>
              </w:rPr>
              <w:t>.</w:t>
            </w:r>
            <w:r w:rsidRPr="00514D71">
              <w:t xml:space="preserve"> </w:t>
            </w:r>
            <w:r w:rsidRPr="00514D71">
              <w:rPr>
                <w:b/>
                <w:i/>
              </w:rPr>
              <w:t>Kadangi kontrolės praradimas ilguoju laikotarpiu gali būti atgrasantis veiksnys, ypač šeimos verslo steigėjams, šiame pasiūlyme turėtų būti skiriama ypač daug dėmesio ilgalaikiam prognozuojamumui ir kontrolei</w:t>
            </w:r>
            <w:r w:rsidRPr="00514D71">
              <w:t>;</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47</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Jonás Fernández, Pedro Marques, Margarida Marques, René Repasi</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3 kons</w:t>
      </w:r>
      <w:r w:rsidRPr="00514D71">
        <w:t>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(3)</w:t>
            </w:r>
            <w:r w:rsidRPr="00514D71">
              <w:tab/>
              <w:t xml:space="preserve">daugiabalses akcijas apimančios akcijų struktūros yra </w:t>
            </w:r>
            <w:r w:rsidRPr="00514D71">
              <w:rPr>
                <w:b/>
                <w:i/>
              </w:rPr>
              <w:t>veiksminga</w:t>
            </w:r>
            <w:r w:rsidRPr="00514D71">
              <w:t xml:space="preserve"> priemonė, leidžianti kontroliuojantiesiems akcininkams išlaikyti sprendimų priėmimo galias bendrovėje, kartu viešai pritraukiant lėšų. Daugiabalses akcijas apimančios akcijų struktūros yra kontrolės stiprinimo mechanizmo forma, apimanti bent dviejų atskir</w:t>
            </w:r>
            <w:r w:rsidRPr="00514D71">
              <w:t>ų klasių akcijas, suteikiančias skirtingą balsavimo teisių skaičių. Pagal tokias struktūras bent vienos klasės akcijų balsai turi mažesnę balsavimo vertę nei kitos klasės (ar klasių) akcijos, suteikiančios balsavimo teisę. Didesnį balsų skaičių suteikianti</w:t>
            </w:r>
            <w:r w:rsidRPr="00514D71">
              <w:t xml:space="preserve"> akcija yra daugiabalsė akcija;</w:t>
            </w:r>
          </w:p>
        </w:tc>
        <w:tc>
          <w:tcPr>
            <w:tcW w:w="4876" w:type="dxa"/>
            <w:hideMark/>
          </w:tcPr>
          <w:p w:rsidR="00AB78F5" w:rsidRPr="00514D71" w:rsidRDefault="009C3711">
            <w:pPr>
              <w:pStyle w:val="Normal6"/>
              <w:rPr>
                <w:szCs w:val="24"/>
              </w:rPr>
            </w:pPr>
            <w:r w:rsidRPr="00514D71">
              <w:t>(3)</w:t>
            </w:r>
            <w:r w:rsidRPr="00514D71">
              <w:tab/>
              <w:t>daugiabalses akcijas apimančios akcijų struktūros yra priemonė, leidžianti kontroliuojantiesiems akcininkams išlaikyti sprendimų priėmimo galias bendrovėje, kartu viešai pritraukiant lėšų. Daugiabalses akcijas apimančios</w:t>
            </w:r>
            <w:r w:rsidRPr="00514D71">
              <w:t xml:space="preserve"> akcijų struktūros yra kontrolės stiprinimo mechanizmo forma, apimanti bent dviejų atskirų klasių akcijas, suteikiančias skirtingą balsavimo teisių skaičių. Pagal tokias struktūras bent vienos klasės akcijų balsai turi mažesnę balsavimo vertę nei kitos kla</w:t>
            </w:r>
            <w:r w:rsidRPr="00514D71">
              <w:t>sės (ar klasių) akcijos, suteikiančios balsavimo teisę. Didesnį balsų skaičių suteikianti akcija yra daugiabalsė akcija;</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48</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Eva Maria Poptcheva</w:t>
      </w:r>
      <w:r w:rsidRPr="00514D71">
        <w:rPr>
          <w:rStyle w:val="HideTWBExt"/>
          <w:b w:val="0"/>
        </w:rPr>
        <w:t>&lt;/Members&gt;</w:t>
      </w:r>
    </w:p>
    <w:p w:rsidR="00AB78F5" w:rsidRPr="00514D71" w:rsidRDefault="009C3711" w:rsidP="00AB78F5">
      <w:r w:rsidRPr="00514D71">
        <w:rPr>
          <w:rStyle w:val="HideTWBExt"/>
        </w:rPr>
        <w:t>&lt;</w:t>
      </w:r>
      <w:r w:rsidRPr="00514D71">
        <w:rPr>
          <w:rStyle w:val="HideTWBExt"/>
        </w:rPr>
        <w: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3 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(3)</w:t>
            </w:r>
            <w:r w:rsidRPr="00514D71">
              <w:tab/>
              <w:t xml:space="preserve">daugiabalses akcijas apimančios akcijų struktūros yra veiksminga priemonė, leidžianti </w:t>
            </w:r>
            <w:r w:rsidRPr="00514D71">
              <w:t>kontroliuojantiesiems akcininkams išlaikyti sprendimų priėmimo galias bendrovėje, kartu viešai pritraukiant lėšų. Daugiabalses akcijas apimančios akcijų struktūros yra kontrolės stiprinimo mechanizmo forma, apimanti bent dviejų atskirų klasių akcijas, sute</w:t>
            </w:r>
            <w:r w:rsidRPr="00514D71">
              <w:t xml:space="preserve">ikiančias skirtingą balsavimo teisių skaičių. Pagal tokias struktūras bent vienos klasės </w:t>
            </w:r>
            <w:r w:rsidRPr="00514D71">
              <w:rPr>
                <w:b/>
                <w:i/>
              </w:rPr>
              <w:t>akcijų balsai turi mažesnę balsavimo vertę</w:t>
            </w:r>
            <w:r w:rsidRPr="00514D71">
              <w:t xml:space="preserve"> nei kitos klasės (ar klasių) akcijos, suteikiančios balsavimo teisę. Didesnį balsų skaičių suteikianti akcija yra daugiabals</w:t>
            </w:r>
            <w:r w:rsidRPr="00514D71">
              <w:t>ė akcija;</w:t>
            </w:r>
          </w:p>
        </w:tc>
        <w:tc>
          <w:tcPr>
            <w:tcW w:w="4876" w:type="dxa"/>
            <w:hideMark/>
          </w:tcPr>
          <w:p w:rsidR="00AB78F5" w:rsidRPr="00514D71" w:rsidRDefault="009C3711">
            <w:pPr>
              <w:pStyle w:val="Normal6"/>
              <w:rPr>
                <w:szCs w:val="24"/>
              </w:rPr>
            </w:pPr>
            <w:r w:rsidRPr="00514D71">
              <w:t>(3)</w:t>
            </w:r>
            <w:r w:rsidRPr="00514D71">
              <w:tab/>
              <w:t>daugiabalses akcijas apimančios akcijų struktūros yra veiksminga priemonė, leidžianti kontroliuojantiesiems akcininkams išlaikyti sprendimų priėmimo galias bendrovėje, kartu viešai pritraukiant lėšų. Daugiabalses akcijas apimančios akcijų str</w:t>
            </w:r>
            <w:r w:rsidRPr="00514D71">
              <w:t xml:space="preserve">uktūros yra kontrolės stiprinimo mechanizmo forma, apimanti bent dviejų atskirų klasių akcijas, suteikiančias skirtingą balsavimo teisių skaičių. Pagal tokias struktūras bent vienos klasės akcijos </w:t>
            </w:r>
            <w:r w:rsidRPr="00514D71">
              <w:rPr>
                <w:b/>
                <w:i/>
              </w:rPr>
              <w:t>turi mažesnį vienai akcijų priskirtą balsų skaičių</w:t>
            </w:r>
            <w:r w:rsidRPr="00514D71">
              <w:t xml:space="preserve"> nei kito</w:t>
            </w:r>
            <w:r w:rsidRPr="00514D71">
              <w:t>s klasės (ar klasių) akcijos, suteikiančios balsavimo teisę. Didesnį balsų skaičių suteikianti akcija yra daugiabalsė akcija;</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49</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Johan Van Overtveldt</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4 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(4)</w:t>
            </w:r>
            <w:r w:rsidRPr="00514D71">
              <w:tab/>
              <w:t>be daugiabalses akcijas apimančių akcijų struktūrų, yra ir kitų kontrolės stiprinimo mechani</w:t>
            </w:r>
            <w:r w:rsidRPr="00514D71">
              <w:t>zmų, kurie leidžia geriau panaudoti balsavimo teises. Tokie mechanizmai gali apimti balsavimo teisės nesuteikiančias akcijas, balsavimo teisės nesuteikiančias privilegijuotąsias akcijas ir balsavimo teisių viršutines ribas. Tačiau šie alternatyvūs kontrolė</w:t>
            </w:r>
            <w:r w:rsidRPr="00514D71">
              <w:t xml:space="preserve">s stiprinimo mechanizmai, kurių sąranga yra griežtesnė, dėl silpnesnio ekonominių ir balsavimo teisių atskyrimo gali varžyti, kiek kapitalo bendrovė gali pritraukti, kai yra įtraukiama į prekybos </w:t>
            </w:r>
            <w:r w:rsidRPr="00514D71">
              <w:rPr>
                <w:b/>
                <w:i/>
              </w:rPr>
              <w:t>MVĮ augimo rinkose</w:t>
            </w:r>
            <w:r w:rsidRPr="00514D71">
              <w:t xml:space="preserve"> sąrašus;</w:t>
            </w:r>
          </w:p>
        </w:tc>
        <w:tc>
          <w:tcPr>
            <w:tcW w:w="4876" w:type="dxa"/>
            <w:hideMark/>
          </w:tcPr>
          <w:p w:rsidR="00AB78F5" w:rsidRPr="00514D71" w:rsidRDefault="009C3711">
            <w:pPr>
              <w:pStyle w:val="Normal6"/>
              <w:rPr>
                <w:szCs w:val="24"/>
              </w:rPr>
            </w:pPr>
            <w:r w:rsidRPr="00514D71">
              <w:t>(4)</w:t>
            </w:r>
            <w:r w:rsidRPr="00514D71">
              <w:tab/>
              <w:t>be daugiabalses akcijas apim</w:t>
            </w:r>
            <w:r w:rsidRPr="00514D71">
              <w:t>ančių akcijų struktūrų, yra ir kitų kontrolės stiprinimo mechanizmų, kurie leidžia geriau panaudoti balsavimo teises. Tokie mechanizmai gali apimti balsavimo teisės nesuteikiančias akcijas, balsavimo teisės nesuteikiančias privilegijuotąsias akcijas ir bal</w:t>
            </w:r>
            <w:r w:rsidRPr="00514D71">
              <w:t>savimo teisių viršutines ribas. Tačiau šie alternatyvūs kontrolės stiprinimo mechanizmai, kurių sąranga yra griežtesnė, dėl silpnesnio ekonominių ir balsavimo teisių atskyrimo gali varžyti, kiek kapitalo bendrovė gali pritraukti, kai yra įtraukiama į preky</w:t>
            </w:r>
            <w:r w:rsidRPr="00514D71">
              <w:t>bos sąrašus;</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pPr>
        <w:pStyle w:val="JustificationTitle"/>
        <w:rPr>
          <w:noProof w:val="0"/>
        </w:rPr>
      </w:pPr>
      <w:r w:rsidRPr="00514D71">
        <w:rPr>
          <w:rStyle w:val="HideTWBExt"/>
          <w:i w:val="0"/>
        </w:rPr>
        <w:t>&lt;TitreJust&gt;</w:t>
      </w:r>
      <w:r w:rsidRPr="00514D71">
        <w:t>Pagrindimas</w:t>
      </w:r>
      <w:r w:rsidRPr="00514D71">
        <w:rPr>
          <w:rStyle w:val="HideTWBExt"/>
          <w:i w:val="0"/>
        </w:rPr>
        <w:t>&lt;/TitreJust&gt;</w:t>
      </w:r>
    </w:p>
    <w:p w:rsidR="00AB78F5" w:rsidRPr="00514D71" w:rsidRDefault="009C3711" w:rsidP="00AB78F5">
      <w:pPr>
        <w:pStyle w:val="Normal12Italic"/>
        <w:rPr>
          <w:noProof w:val="0"/>
        </w:rPr>
      </w:pPr>
      <w:r w:rsidRPr="00514D71">
        <w:t>Daugiabalsės struktūros turėtų būti galimos ne tik MVĮ augimo rinkose, bet visose reguliuojamose rinkose.</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50</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Markus Ferber, Inese Vaidere</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4 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(4)</w:t>
            </w:r>
            <w:r w:rsidRPr="00514D71">
              <w:tab/>
              <w:t xml:space="preserve">be daugiabalses akcijas apimančių </w:t>
            </w:r>
            <w:r w:rsidRPr="00514D71">
              <w:t>akcijų struktūrų, yra ir kitų kontrolės stiprinimo mechanizmų, kurie leidžia geriau panaudoti balsavimo teises. Tokie mechanizmai gali apimti balsavimo teisės nesuteikiančias akcijas, balsavimo teisės nesuteikiančias privilegijuotąsias akcijas ir balsavimo</w:t>
            </w:r>
            <w:r w:rsidRPr="00514D71">
              <w:t xml:space="preserve"> teisių viršutines ribas. Tačiau šie alternatyvūs kontrolės stiprinimo mechanizmai, kurių sąranga yra griežtesnė, dėl silpnesnio ekonominių ir balsavimo teisių atskyrimo gali varžyti, kiek kapitalo bendrovė gali pritraukti, kai yra įtraukiama į prekybos </w:t>
            </w:r>
            <w:r w:rsidRPr="00514D71">
              <w:rPr>
                <w:b/>
                <w:i/>
              </w:rPr>
              <w:t>MV</w:t>
            </w:r>
            <w:r w:rsidRPr="00514D71">
              <w:rPr>
                <w:b/>
                <w:i/>
              </w:rPr>
              <w:t>Į augimo rinkose</w:t>
            </w:r>
            <w:r w:rsidRPr="00514D71">
              <w:t xml:space="preserve"> sąrašus;</w:t>
            </w:r>
          </w:p>
        </w:tc>
        <w:tc>
          <w:tcPr>
            <w:tcW w:w="4876" w:type="dxa"/>
            <w:hideMark/>
          </w:tcPr>
          <w:p w:rsidR="00AB78F5" w:rsidRPr="00514D71" w:rsidRDefault="009C3711">
            <w:pPr>
              <w:pStyle w:val="Normal6"/>
              <w:rPr>
                <w:szCs w:val="24"/>
              </w:rPr>
            </w:pPr>
            <w:r w:rsidRPr="00514D71">
              <w:t>(4)</w:t>
            </w:r>
            <w:r w:rsidRPr="00514D71">
              <w:tab/>
              <w:t>be daugiabalses akcijas apimančių akcijų struktūrų, yra ir kitų kontrolės stiprinimo mechanizmų, kurie leidžia geriau panaudoti balsavimo teises. Tokie mechanizmai gali apimti balsavimo teisės nesuteikiančias akcijas, balsavim</w:t>
            </w:r>
            <w:r w:rsidRPr="00514D71">
              <w:t>o teisės nesuteikiančias privilegijuotąsias akcijas ir balsavimo teisių viršutines ribas. Tačiau šie alternatyvūs kontrolės stiprinimo mechanizmai, kurių sąranga yra griežtesnė, dėl silpnesnio ekonominių ir balsavimo teisių atskyrimo gali varžyti, kiek kap</w:t>
            </w:r>
            <w:r w:rsidRPr="00514D71">
              <w:t>italo bendrovė gali pritraukti, kai yra įtraukiama į prekybos sąrašus;</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51</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Claude Gruffat</w:t>
      </w:r>
      <w:r w:rsidRPr="00514D71">
        <w:rPr>
          <w:rStyle w:val="HideTWBExt"/>
          <w:b w:val="0"/>
        </w:rPr>
        <w:t>&lt;/Members&gt;</w:t>
      </w:r>
    </w:p>
    <w:p w:rsidR="00AB78F5" w:rsidRPr="00514D71" w:rsidRDefault="009C3711" w:rsidP="00AB78F5">
      <w:r w:rsidRPr="00514D71">
        <w:rPr>
          <w:rStyle w:val="HideTWBExt"/>
        </w:rPr>
        <w:t>&lt;AuNomDe&gt;</w:t>
      </w:r>
      <w:r w:rsidRPr="00514D71">
        <w:rPr>
          <w:rStyle w:val="HideTWBInt"/>
          <w:color w:val="auto"/>
        </w:rPr>
        <w:t>{Verts/ALE}</w:t>
      </w:r>
      <w:r w:rsidRPr="00514D71">
        <w:t>Verts/ALE frakcijos vardu</w:t>
      </w:r>
      <w:r w:rsidRPr="00514D71">
        <w:rPr>
          <w:rStyle w:val="HideTWBExt"/>
        </w:rPr>
        <w:t>&lt;/AuNomDe&gt;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(5)</w:t>
            </w:r>
            <w:r w:rsidRPr="00514D71">
              <w:tab/>
              <w:t xml:space="preserve">lojalumo akcijos, </w:t>
            </w:r>
            <w:r w:rsidRPr="00514D71">
              <w:rPr>
                <w:b/>
                <w:i/>
              </w:rPr>
              <w:t>kaip ir daugiabalsės akcijos</w:t>
            </w:r>
            <w:r w:rsidRPr="00514D71">
              <w:t xml:space="preserve">, akcininkui suteikia didesnes balsavimo teises. </w:t>
            </w:r>
            <w:r w:rsidRPr="00514D71">
              <w:t>Papildomas lojalumo akcijų suteikiamas balsavimo teises akcininkas gali įgyti turėdamas akciją nustatytą laiką ir laikydamasis tam tikrų sąlygų. Lojalumo akcijos – kontrolės stiprinimo mechanizmas, kuriuo siekiama skatinti stabilesnę, į ilgalaikę perspekty</w:t>
            </w:r>
            <w:r w:rsidRPr="00514D71">
              <w:t xml:space="preserve">vą orientuotą akcininkų nuosavybę, </w:t>
            </w:r>
            <w:r w:rsidRPr="00514D71">
              <w:rPr>
                <w:b/>
                <w:i/>
              </w:rPr>
              <w:t>o ne didinti viešo lėšų pritraukimo</w:t>
            </w:r>
            <w:r w:rsidRPr="00514D71">
              <w:t xml:space="preserve"> patrauklumą. Todėl </w:t>
            </w:r>
            <w:r w:rsidRPr="00514D71">
              <w:rPr>
                <w:b/>
                <w:i/>
              </w:rPr>
              <w:t>nėra tinkama</w:t>
            </w:r>
            <w:r w:rsidRPr="00514D71">
              <w:t xml:space="preserve"> lojalumo akcijas įtraukti į šios direktyvos taikymo sritį;</w:t>
            </w:r>
          </w:p>
        </w:tc>
        <w:tc>
          <w:tcPr>
            <w:tcW w:w="4876" w:type="dxa"/>
            <w:hideMark/>
          </w:tcPr>
          <w:p w:rsidR="00AB78F5" w:rsidRPr="00514D71" w:rsidRDefault="009C3711">
            <w:pPr>
              <w:pStyle w:val="Normal6"/>
              <w:rPr>
                <w:szCs w:val="24"/>
              </w:rPr>
            </w:pPr>
            <w:r w:rsidRPr="00514D71">
              <w:t>(5)</w:t>
            </w:r>
            <w:r w:rsidRPr="00514D71">
              <w:tab/>
              <w:t xml:space="preserve">lojalumo akcijos, </w:t>
            </w:r>
            <w:r w:rsidRPr="00514D71">
              <w:rPr>
                <w:b/>
                <w:i/>
              </w:rPr>
              <w:t>suteikiančios daugiabalses teises</w:t>
            </w:r>
            <w:r w:rsidRPr="00514D71">
              <w:t>, akcininkui suteikia didesnes balsavim</w:t>
            </w:r>
            <w:r w:rsidRPr="00514D71">
              <w:t>o teises. Papildomas lojalumo akcijų suteikiamas balsavimo teises akcininkas gali įgyti turėdamas akciją nustatytą laiką ir laikydamasis tam tikrų sąlygų. Lojalumo akcijos – kontrolės stiprinimo mechanizmas, kuriuo siekiama skatinti stabilesnę, į ilgalaikę</w:t>
            </w:r>
            <w:r w:rsidRPr="00514D71">
              <w:t xml:space="preserve"> perspektyvą orientuotą akcininkų nuosavybę, </w:t>
            </w:r>
            <w:r w:rsidRPr="00514D71">
              <w:rPr>
                <w:b/>
                <w:i/>
              </w:rPr>
              <w:t>taip didinant ilgalaikio įsipareigojimo</w:t>
            </w:r>
            <w:r w:rsidRPr="00514D71">
              <w:t xml:space="preserve"> patrauklumą. Todėl lojalumo akcijas </w:t>
            </w:r>
            <w:r w:rsidRPr="00514D71">
              <w:rPr>
                <w:b/>
                <w:bCs/>
                <w:i/>
                <w:iCs/>
              </w:rPr>
              <w:t>tinkama</w:t>
            </w:r>
            <w:r w:rsidRPr="00514D71">
              <w:t xml:space="preserve"> įtraukti į šios direktyvos taikymo sritį;</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52</w:t>
      </w:r>
      <w:r w:rsidRPr="00514D71">
        <w:rPr>
          <w:rStyle w:val="HideTWBExt"/>
          <w:b w:val="0"/>
        </w:rPr>
        <w:t>&lt;/NumAm&gt;</w:t>
      </w:r>
    </w:p>
    <w:p w:rsidR="00AB78F5" w:rsidRPr="00514D71" w:rsidRDefault="009C3711" w:rsidP="00AB78F5">
      <w:pPr>
        <w:pStyle w:val="NormalBold"/>
      </w:pPr>
      <w:r w:rsidRPr="00514D71">
        <w:rPr>
          <w:rStyle w:val="HideTWBExt"/>
          <w:b w:val="0"/>
        </w:rPr>
        <w:t>&lt;Repea</w:t>
      </w:r>
      <w:r w:rsidRPr="00514D71">
        <w:rPr>
          <w:rStyle w:val="HideTWBExt"/>
          <w:b w:val="0"/>
        </w:rPr>
        <w:t>tBlock-By&gt;&lt;Members&gt;</w:t>
      </w:r>
      <w:r w:rsidRPr="00514D71">
        <w:t>Johan Van Overtveldt</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7 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(7)</w:t>
            </w:r>
            <w:r w:rsidRPr="00514D71">
              <w:tab/>
            </w:r>
            <w:r w:rsidRPr="00514D71">
              <w:t xml:space="preserve">valstybės narės turėtų suteikti bendrovėms galimybę nustatyti daugiabalses akcijas apimančias akcijų struktūras, kad jos galėtų kreiptis dėl įtraukimo į prekybos </w:t>
            </w:r>
            <w:r w:rsidRPr="00514D71">
              <w:rPr>
                <w:b/>
                <w:i/>
              </w:rPr>
              <w:t>MVĮ augimo rinkoje</w:t>
            </w:r>
            <w:r w:rsidRPr="00514D71">
              <w:t xml:space="preserve"> sąrašą, o jų kontroliuojantiesiems akcininkams nereikėtų atsisakyti kontrol</w:t>
            </w:r>
            <w:r w:rsidRPr="00514D71">
              <w:t>ės. Nors įtraukimas į prekybos reguliuojamoje rinkoje sąrašą yra tinkamesnis didesnėms ir brandesnėms bendrovėms, MVĮ paprastai labiau tinka MVĮ augimo rinkos. Iš pradžių MVĮ augimo rinkos buvo sukurtos kaip MVĮ skirtos prekybos vietos, kurioms taikomas re</w:t>
            </w:r>
            <w:r w:rsidRPr="00514D71">
              <w:t>glamentavimas, kuriuo atsižvelgiama į MVĮ ypatumus. Tačiau ne visos bendrovės, kurių vertybiniai popieriai įtraukti į prekybos MVĮ augimo rinkose sąrašus, yra MVĮ. Europos Parlamento ir Tarybos direktyvoje 2014/65/ES39</w:t>
            </w:r>
            <w:r w:rsidRPr="00514D71">
              <w:rPr>
                <w:vertAlign w:val="superscript"/>
              </w:rPr>
              <w:t>39</w:t>
            </w:r>
            <w:r w:rsidRPr="00514D71">
              <w:t xml:space="preserve"> reikalaujama, kad MVĮ sudarytų ne m</w:t>
            </w:r>
            <w:r w:rsidRPr="00514D71">
              <w:t>ažiau kaip 50 % emitentų, kurių finansinėmis priemonėmis leidžiama prekiauti MVĮ augimo rinkose. Bendrovių, kurios nėra MVĮ, vertybiniai popieriai paprastai yra likvidesni, todėl jų įtraukimas į prekybos MVĮ augimo rinkose sąrašus leidžia toms rinkoms nust</w:t>
            </w:r>
            <w:r w:rsidRPr="00514D71">
              <w:t>atyti didesnius prekybos mokesčius, kad būtų išlaikytas jų verslo modelio pelningumas. Vis dėlto, siekiant užtikrinti aiškumą investuotojams, šiuo metu visiems MVĮ augimo rinkose veikiantiems emitentams, nepriklausomai nuo jų dydžio, taikomos tos pačios ta</w:t>
            </w:r>
            <w:r w:rsidRPr="00514D71">
              <w:t>isyklės</w:t>
            </w:r>
            <w:r w:rsidRPr="00514D71">
              <w:rPr>
                <w:b/>
                <w:bCs/>
                <w:i/>
                <w:iCs/>
              </w:rPr>
              <w:t>.</w:t>
            </w:r>
            <w:r w:rsidRPr="00514D71">
              <w:t xml:space="preserve"> </w:t>
            </w:r>
            <w:r w:rsidRPr="00514D71">
              <w:rPr>
                <w:b/>
                <w:i/>
              </w:rPr>
              <w:t>Todėl tikslinga, kad teisė nustatyti daugiabalses akcijas apimančias akcijų struktūras būtų taikoma visoms bendrovėms, kurios kreipiasi dėl jų akcijų įtraukimo pirmą kartą į prekybos MVĮ augimo rinkoje sąrašą</w:t>
            </w:r>
            <w:r w:rsidRPr="00514D71">
              <w:t>;</w:t>
            </w:r>
          </w:p>
        </w:tc>
        <w:tc>
          <w:tcPr>
            <w:tcW w:w="4876" w:type="dxa"/>
            <w:hideMark/>
          </w:tcPr>
          <w:p w:rsidR="00AB78F5" w:rsidRPr="00514D71" w:rsidRDefault="009C3711">
            <w:pPr>
              <w:pStyle w:val="Normal6"/>
              <w:rPr>
                <w:szCs w:val="24"/>
              </w:rPr>
            </w:pPr>
            <w:r w:rsidRPr="00514D71">
              <w:t>(7)</w:t>
            </w:r>
            <w:r w:rsidRPr="00514D71">
              <w:tab/>
              <w:t xml:space="preserve">valstybės narės turėtų suteikti </w:t>
            </w:r>
            <w:r w:rsidRPr="00514D71">
              <w:t>bendrovėms galimybę nustatyti daugiabalses akcijas apimančias akcijų struktūras, kad jos galėtų kreiptis dėl įtraukimo į prekybos sąrašą, o jų kontroliuojantiesiems akcininkams nereikėtų atsisakyti kontrolės. Nors įtraukimas į prekybos reguliuojamoje rinko</w:t>
            </w:r>
            <w:r w:rsidRPr="00514D71">
              <w:t xml:space="preserve">je sąrašą </w:t>
            </w:r>
            <w:r w:rsidRPr="00514D71">
              <w:rPr>
                <w:b/>
                <w:i/>
              </w:rPr>
              <w:t>paprastai</w:t>
            </w:r>
            <w:r w:rsidRPr="00514D71">
              <w:t xml:space="preserve"> yra tinkamesnis didesnėms ir brandesnėms bendrovėms, MVĮ paprastai labiau tinka MVĮ augimo rinkos. Iš pradžių MVĮ augimo rinkos buvo sukurtos kaip MVĮ skirtos prekybos vietos, kurioms taikomas reglamentavimas, kuriuo atsižvelgiama į MVĮ</w:t>
            </w:r>
            <w:r w:rsidRPr="00514D71">
              <w:t xml:space="preserve"> ypatumus. Tačiau ne visos bendrovės, kurių vertybiniai popieriai įtraukti į prekybos MVĮ augimo rinkose sąrašus, yra MVĮ. Europos Parlamento ir Tarybos direktyvoje 2014/65/ES39</w:t>
            </w:r>
            <w:r w:rsidRPr="00514D71">
              <w:rPr>
                <w:vertAlign w:val="superscript"/>
              </w:rPr>
              <w:t>39</w:t>
            </w:r>
            <w:r w:rsidRPr="00514D71">
              <w:t xml:space="preserve"> reikalaujama, kad MVĮ sudarytų ne mažiau kaip 50 % emitentų, kurių finansinė</w:t>
            </w:r>
            <w:r w:rsidRPr="00514D71">
              <w:t>mis priemonėmis leidžiama prekiauti MVĮ augimo rinkose. Bendrovių, kurios nėra MVĮ, vertybiniai popieriai paprastai yra likvidesni, todėl jų įtraukimas į prekybos MVĮ augimo rinkose sąrašus leidžia toms rinkoms nustatyti didesnius prekybos mokesčius, kad b</w:t>
            </w:r>
            <w:r w:rsidRPr="00514D71">
              <w:t>ūtų išlaikytas jų verslo modelio pelningumas. Vis dėlto, siekiant užtikrinti aiškumą investuotojams, šiuo metu visiems MVĮ augimo rinkose veikiantiems emitentams, nepriklausomai nuo jų dydžio, taikomos tos pačios taisyklės;</w:t>
            </w:r>
          </w:p>
        </w:tc>
      </w:tr>
      <w:tr w:rsidR="00994C98" w:rsidRPr="00514D71" w:rsidTr="00AB78F5">
        <w:trPr>
          <w:jc w:val="center"/>
        </w:trPr>
        <w:tc>
          <w:tcPr>
            <w:tcW w:w="4876" w:type="dxa"/>
            <w:hideMark/>
          </w:tcPr>
          <w:p w:rsidR="00AB78F5" w:rsidRPr="00514D71" w:rsidRDefault="009C3711">
            <w:pPr>
              <w:pStyle w:val="Normal6"/>
            </w:pPr>
            <w:r w:rsidRPr="00514D71">
              <w:t>__________________</w:t>
            </w:r>
          </w:p>
        </w:tc>
        <w:tc>
          <w:tcPr>
            <w:tcW w:w="4876" w:type="dxa"/>
            <w:hideMark/>
          </w:tcPr>
          <w:p w:rsidR="00AB78F5" w:rsidRPr="00514D71" w:rsidRDefault="009C3711">
            <w:pPr>
              <w:pStyle w:val="Normal6"/>
              <w:rPr>
                <w:szCs w:val="24"/>
              </w:rPr>
            </w:pPr>
            <w:r w:rsidRPr="00514D71">
              <w:t>____________</w:t>
            </w:r>
            <w:r w:rsidRPr="00514D71">
              <w:t>______</w:t>
            </w:r>
          </w:p>
        </w:tc>
      </w:tr>
      <w:tr w:rsidR="00994C98" w:rsidRPr="00514D71" w:rsidTr="00AB78F5">
        <w:trPr>
          <w:jc w:val="center"/>
        </w:trPr>
        <w:tc>
          <w:tcPr>
            <w:tcW w:w="4876" w:type="dxa"/>
            <w:hideMark/>
          </w:tcPr>
          <w:p w:rsidR="00AB78F5" w:rsidRPr="00514D71" w:rsidRDefault="009C3711">
            <w:pPr>
              <w:pStyle w:val="Normal6"/>
            </w:pPr>
            <w:r w:rsidRPr="00514D71">
              <w:rPr>
                <w:vertAlign w:val="superscript"/>
              </w:rPr>
              <w:t>39</w:t>
            </w:r>
            <w:r w:rsidRPr="00514D71">
              <w:t xml:space="preserve"> 2014 m. gegužės 15 d. Europos Parlamento ir Tarybos direktyva 2014/65/ES dėl finansinių priemonių rinkų, kuria iš dalies keičiamos Direktyva 2011/61/ES ir Direktyva 2002/92/EB (OL L 173, 2014 6 12, p. 349).</w:t>
            </w:r>
          </w:p>
        </w:tc>
        <w:tc>
          <w:tcPr>
            <w:tcW w:w="4876" w:type="dxa"/>
            <w:hideMark/>
          </w:tcPr>
          <w:p w:rsidR="00AB78F5" w:rsidRPr="00514D71" w:rsidRDefault="009C3711">
            <w:pPr>
              <w:pStyle w:val="Normal6"/>
              <w:rPr>
                <w:szCs w:val="24"/>
              </w:rPr>
            </w:pPr>
            <w:r w:rsidRPr="00514D71">
              <w:rPr>
                <w:vertAlign w:val="superscript"/>
              </w:rPr>
              <w:t>39</w:t>
            </w:r>
            <w:r w:rsidRPr="00514D71">
              <w:t xml:space="preserve"> 2014 m. gegužės 15 d. Europos Parla</w:t>
            </w:r>
            <w:r w:rsidRPr="00514D71">
              <w:t>mento ir Tarybos direktyva 2014/65/ES dėl finansinių priemonių rinkų, kuria iš dalies keičiamos Direktyva 2011/61/ES ir Direktyva 2002/92/EB (OL L 173, 2014 6 12, p. 349).</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pPr>
        <w:pStyle w:val="JustificationTitle"/>
        <w:rPr>
          <w:noProof w:val="0"/>
        </w:rPr>
      </w:pPr>
      <w:r w:rsidRPr="00514D71">
        <w:rPr>
          <w:rStyle w:val="HideTWBExt"/>
          <w:i w:val="0"/>
        </w:rPr>
        <w:t>&lt;TitreJust&gt;</w:t>
      </w:r>
      <w:r w:rsidRPr="00514D71">
        <w:t>Pagrindimas</w:t>
      </w:r>
      <w:r w:rsidRPr="00514D71">
        <w:rPr>
          <w:rStyle w:val="HideTWBExt"/>
          <w:i w:val="0"/>
        </w:rPr>
        <w:t>&lt;/TitreJust&gt;</w:t>
      </w:r>
    </w:p>
    <w:p w:rsidR="00AB78F5" w:rsidRPr="00514D71" w:rsidRDefault="009C3711" w:rsidP="00AB78F5">
      <w:pPr>
        <w:pStyle w:val="Normal12Italic"/>
        <w:rPr>
          <w:noProof w:val="0"/>
        </w:rPr>
      </w:pPr>
      <w:r w:rsidRPr="00514D71">
        <w:t xml:space="preserve">Daugiabalsės </w:t>
      </w:r>
      <w:r w:rsidRPr="00514D71">
        <w:t>struktūros turėtų būti galimos ne tik MVĮ augimo rinkose, bet visose reguliuojamose rinkose.</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53</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Eva Maria Poptcheva</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w:t>
      </w:r>
      <w:r w:rsidRPr="00514D71">
        <w:rPr>
          <w:rStyle w:val="HideTWBExt"/>
          <w:b w:val="0"/>
        </w:rPr>
        <w:t>d&gt;</w:t>
      </w:r>
    </w:p>
    <w:p w:rsidR="00AB78F5" w:rsidRPr="00514D71" w:rsidRDefault="009C3711" w:rsidP="00AB78F5">
      <w:pPr>
        <w:pStyle w:val="NormalBold"/>
      </w:pPr>
      <w:r w:rsidRPr="00514D71">
        <w:rPr>
          <w:rStyle w:val="HideTWBExt"/>
          <w:b w:val="0"/>
        </w:rPr>
        <w:t>&lt;Article&gt;</w:t>
      </w:r>
      <w:r w:rsidRPr="00514D71">
        <w:t>7 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(7)</w:t>
            </w:r>
            <w:r w:rsidRPr="00514D71">
              <w:tab/>
              <w:t>valstybės narės turėtų suteikti bendrovėms galimybę nustatyti daugiabalses akcijas apimančias akcijų struktūras, kad jos galėtų kreiptis dėl įtraukimo į prekybos MVĮ</w:t>
            </w:r>
            <w:r w:rsidRPr="00514D71">
              <w:t xml:space="preserve"> augimo rinkoje sąrašą, o jų kontroliuojantiesiems akcininkams nereikėtų atsisakyti kontrolės. Nors įtraukimas į prekybos reguliuojamoje rinkoje sąrašą yra tinkamesnis didesnėms ir brandesnėms bendrovėms, MVĮ paprastai labiau tinka MVĮ augimo rinkos. Iš pr</w:t>
            </w:r>
            <w:r w:rsidRPr="00514D71">
              <w:t>adžių MVĮ augimo rinkos buvo sukurtos kaip MVĮ skirtos prekybos vietos, kurioms taikomas reglamentavimas, kuriuo atsižvelgiama į MVĮ ypatumus. Tačiau ne visos bendrovės, kurių vertybiniai popieriai įtraukti į prekybos MVĮ augimo rinkose sąrašus, yra MVĮ. E</w:t>
            </w:r>
            <w:r w:rsidRPr="00514D71">
              <w:t>uropos Parlamento ir Tarybos direktyvoje 2014/65/ES39</w:t>
            </w:r>
            <w:r w:rsidRPr="00514D71">
              <w:rPr>
                <w:vertAlign w:val="superscript"/>
              </w:rPr>
              <w:t>39</w:t>
            </w:r>
            <w:r w:rsidRPr="00514D71">
              <w:t xml:space="preserve"> reikalaujama, kad MVĮ sudarytų ne mažiau kaip 50 % emitentų, kurių finansinėmis priemonėmis leidžiama prekiauti MVĮ augimo rinkose. Bendrovių, kurios nėra MVĮ, vertybiniai popieriai paprastai yra likv</w:t>
            </w:r>
            <w:r w:rsidRPr="00514D71">
              <w:t>idesni, todėl jų įtraukimas į prekybos MVĮ augimo rinkose sąrašus leidžia toms rinkoms nustatyti didesnius prekybos mokesčius, kad būtų išlaikytas jų verslo modelio pelningumas. Vis dėlto, siekiant užtikrinti aiškumą investuotojams, šiuo metu visiems MVĮ a</w:t>
            </w:r>
            <w:r w:rsidRPr="00514D71">
              <w:t>ugimo rinkose veikiantiems emitentams, nepriklausomai nuo jų dydžio, taikomos tos pačios taisyklės. Todėl tikslinga, kad teisė nustatyti daugiabalses akcijas apimančias akcijų struktūras būtų taikoma visoms bendrovėms, kurios kreipiasi dėl jų akcijų įtrauk</w:t>
            </w:r>
            <w:r w:rsidRPr="00514D71">
              <w:t>imo pirmą kartą į prekybos MVĮ augimo rinkoje sąrašą;</w:t>
            </w:r>
          </w:p>
        </w:tc>
        <w:tc>
          <w:tcPr>
            <w:tcW w:w="4876" w:type="dxa"/>
            <w:hideMark/>
          </w:tcPr>
          <w:p w:rsidR="00AB78F5" w:rsidRPr="00514D71" w:rsidRDefault="009C3711">
            <w:pPr>
              <w:pStyle w:val="Normal6"/>
              <w:rPr>
                <w:szCs w:val="24"/>
              </w:rPr>
            </w:pPr>
            <w:r w:rsidRPr="00514D71">
              <w:t>(7)</w:t>
            </w:r>
            <w:r w:rsidRPr="00514D71">
              <w:tab/>
              <w:t xml:space="preserve">valstybės narės turėtų suteikti bendrovėms galimybę nustatyti daugiabalses akcijas apimančias akcijų struktūras, kad jos galėtų kreiptis dėl įtraukimo į prekybos </w:t>
            </w:r>
            <w:r w:rsidRPr="00514D71">
              <w:rPr>
                <w:b/>
                <w:i/>
              </w:rPr>
              <w:t>reguliuojamoje rinkoje,</w:t>
            </w:r>
            <w:r w:rsidRPr="00514D71">
              <w:t xml:space="preserve"> MVĮ augimo r</w:t>
            </w:r>
            <w:r w:rsidRPr="00514D71">
              <w:t xml:space="preserve">inkoje </w:t>
            </w:r>
            <w:r w:rsidRPr="00514D71">
              <w:rPr>
                <w:b/>
                <w:i/>
              </w:rPr>
              <w:t>arba bet kurioje kitoje DPS</w:t>
            </w:r>
            <w:r w:rsidRPr="00514D71">
              <w:t xml:space="preserve"> sąrašą, o jų kontroliuojantiesiems akcininkams nereikėtų atsisakyti kontrolės. Nors įtraukimas į prekybos reguliuojamoje rinkoje sąrašą yra tinkamesnis didesnėms ir brandesnėms bendrovėms, MVĮ paprastai labiau tinka MVĮ a</w:t>
            </w:r>
            <w:r w:rsidRPr="00514D71">
              <w:t xml:space="preserve">ugimo rinkos. Iš pradžių MVĮ augimo rinkos buvo sukurtos kaip MVĮ skirtos prekybos vietos, kurioms taikomas reglamentavimas, kuriuo atsižvelgiama į MVĮ ypatumus. Tačiau ne visos bendrovės, kurių vertybiniai popieriai įtraukti į prekybos MVĮ augimo rinkose </w:t>
            </w:r>
            <w:r w:rsidRPr="00514D71">
              <w:t>sąrašus, yra MVĮ. Europos Parlamento ir Tarybos direktyvoje 2014/65/ES39</w:t>
            </w:r>
            <w:r w:rsidRPr="00514D71">
              <w:rPr>
                <w:vertAlign w:val="superscript"/>
              </w:rPr>
              <w:t>39</w:t>
            </w:r>
            <w:r w:rsidRPr="00514D71">
              <w:t xml:space="preserve"> reikalaujama, kad MVĮ sudarytų ne mažiau kaip 50 % emitentų, kurių finansinėmis priemonėmis leidžiama prekiauti MVĮ augimo rinkose. Bendrovių, kurios nėra MVĮ, vertybiniai popieriai</w:t>
            </w:r>
            <w:r w:rsidRPr="00514D71">
              <w:t xml:space="preserve"> paprastai yra likvidesni, todėl jų įtraukimas į prekybos MVĮ augimo rinkose sąrašus leidžia toms rinkoms nustatyti didesnius prekybos mokesčius, kad būtų išlaikytas jų verslo modelio pelningumas. Vis dėlto, siekiant užtikrinti aiškumą investuotojams, šiuo</w:t>
            </w:r>
            <w:r w:rsidRPr="00514D71">
              <w:t xml:space="preserve"> metu visiems MVĮ augimo rinkose veikiantiems emitentams, nepriklausomai nuo jų dydžio, taikomos tos pačios taisyklės. Todėl tikslinga, kad teisė nustatyti daugiabalses akcijas apimančias akcijų struktūras būtų taikoma visoms bendrovėms, kurios kreipiasi d</w:t>
            </w:r>
            <w:r w:rsidRPr="00514D71">
              <w:t>ėl jų akcijų įtraukimo pirmą kartą į prekybos MVĮ augimo rinkoje sąrašą;</w:t>
            </w:r>
          </w:p>
        </w:tc>
      </w:tr>
      <w:tr w:rsidR="00994C98" w:rsidRPr="00514D71" w:rsidTr="00AB78F5">
        <w:trPr>
          <w:jc w:val="center"/>
        </w:trPr>
        <w:tc>
          <w:tcPr>
            <w:tcW w:w="4876" w:type="dxa"/>
            <w:hideMark/>
          </w:tcPr>
          <w:p w:rsidR="00AB78F5" w:rsidRPr="00514D71" w:rsidRDefault="009C3711">
            <w:pPr>
              <w:pStyle w:val="Normal6"/>
            </w:pPr>
            <w:r w:rsidRPr="00514D71">
              <w:t>__________________</w:t>
            </w:r>
          </w:p>
        </w:tc>
        <w:tc>
          <w:tcPr>
            <w:tcW w:w="4876" w:type="dxa"/>
            <w:hideMark/>
          </w:tcPr>
          <w:p w:rsidR="00AB78F5" w:rsidRPr="00514D71" w:rsidRDefault="009C3711">
            <w:pPr>
              <w:pStyle w:val="Normal6"/>
              <w:rPr>
                <w:szCs w:val="24"/>
              </w:rPr>
            </w:pPr>
            <w:r w:rsidRPr="00514D71">
              <w:t>__________________</w:t>
            </w:r>
          </w:p>
        </w:tc>
      </w:tr>
      <w:tr w:rsidR="00994C98" w:rsidRPr="00514D71" w:rsidTr="00AB78F5">
        <w:trPr>
          <w:jc w:val="center"/>
        </w:trPr>
        <w:tc>
          <w:tcPr>
            <w:tcW w:w="4876" w:type="dxa"/>
            <w:hideMark/>
          </w:tcPr>
          <w:p w:rsidR="00AB78F5" w:rsidRPr="00514D71" w:rsidRDefault="009C3711">
            <w:pPr>
              <w:pStyle w:val="Normal6"/>
            </w:pPr>
            <w:r w:rsidRPr="00514D71">
              <w:rPr>
                <w:vertAlign w:val="superscript"/>
              </w:rPr>
              <w:t>39</w:t>
            </w:r>
            <w:r w:rsidRPr="00514D71">
              <w:t xml:space="preserve"> 2014 m. gegužės 15 d. Europos Parlamento ir Tarybos direktyva 2014/65/ES dėl finansinių priemonių rinkų, kuria iš dalies keičiamos Direktyva</w:t>
            </w:r>
            <w:r w:rsidRPr="00514D71">
              <w:t xml:space="preserve"> 2011/61/ES ir Direktyva 2002/92/EB (OL L 173, 2014 6 12, p. 349).</w:t>
            </w:r>
          </w:p>
        </w:tc>
        <w:tc>
          <w:tcPr>
            <w:tcW w:w="4876" w:type="dxa"/>
            <w:hideMark/>
          </w:tcPr>
          <w:p w:rsidR="00AB78F5" w:rsidRPr="00514D71" w:rsidRDefault="009C3711">
            <w:pPr>
              <w:pStyle w:val="Normal6"/>
              <w:rPr>
                <w:szCs w:val="24"/>
              </w:rPr>
            </w:pPr>
            <w:r w:rsidRPr="00514D71">
              <w:rPr>
                <w:vertAlign w:val="superscript"/>
              </w:rPr>
              <w:t>39</w:t>
            </w:r>
            <w:r w:rsidRPr="00514D71">
              <w:t xml:space="preserve"> 2014 m. gegužės 15 d. Europos Parlamento ir Tarybos direktyva 2014/65/ES dėl finansinių priemonių rinkų, kuria iš dalies keičiamos Direktyva 2011/61/ES ir Direktyva 2002/92/EB (OL L 173,</w:t>
            </w:r>
            <w:r w:rsidRPr="00514D71">
              <w:t xml:space="preserve"> 2014 6 12, p. 349).</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54</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Markus Ferber, Inese Vaidere</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 xml:space="preserve">7 konstatuojamoji </w:t>
      </w:r>
      <w:r w:rsidRPr="00514D71">
        <w:t>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(7)</w:t>
            </w:r>
            <w:r w:rsidRPr="00514D71">
              <w:tab/>
              <w:t xml:space="preserve">valstybės narės turėtų suteikti bendrovėms galimybę nustatyti daugiabalses akcijas apimančias akcijų struktūras, kad jos galėtų kreiptis dėl įtraukimo į prekybos MVĮ augimo rinkoje sąrašą, o jų </w:t>
            </w:r>
            <w:r w:rsidRPr="00514D71">
              <w:t xml:space="preserve">kontroliuojantiesiems akcininkams nereikėtų atsisakyti kontrolės. Nors įtraukimas į prekybos reguliuojamoje rinkoje sąrašą yra tinkamesnis didesnėms ir brandesnėms bendrovėms, MVĮ paprastai labiau tinka MVĮ augimo rinkos. Iš pradžių MVĮ augimo rinkos buvo </w:t>
            </w:r>
            <w:r w:rsidRPr="00514D71">
              <w:t xml:space="preserve">sukurtos kaip MVĮ skirtos prekybos vietos, kurioms taikomas reglamentavimas, kuriuo atsižvelgiama į MVĮ ypatumus. Tačiau ne visos bendrovės, kurių vertybiniai popieriai įtraukti į prekybos MVĮ augimo rinkose sąrašus, yra MVĮ. Europos Parlamento ir Tarybos </w:t>
            </w:r>
            <w:r w:rsidRPr="00514D71">
              <w:t>direktyvoje 2014/65/ES39</w:t>
            </w:r>
            <w:r w:rsidRPr="00514D71">
              <w:rPr>
                <w:vertAlign w:val="superscript"/>
              </w:rPr>
              <w:t>39</w:t>
            </w:r>
            <w:r w:rsidRPr="00514D71">
              <w:t xml:space="preserve"> reikalaujama, kad MVĮ sudarytų ne mažiau kaip 50 % emitentų, kurių finansinėmis priemonėmis leidžiama prekiauti MVĮ augimo rinkose. Bendrovių, kurios nėra MVĮ, vertybiniai popieriai paprastai yra likvidesni, todėl jų įtraukimas į</w:t>
            </w:r>
            <w:r w:rsidRPr="00514D71">
              <w:t xml:space="preserve"> prekybos MVĮ augimo rinkose sąrašus leidžia toms rinkoms nustatyti didesnius prekybos mokesčius, kad būtų išlaikytas jų verslo modelio pelningumas. Vis dėlto, siekiant užtikrinti aiškumą investuotojams, šiuo metu visiems MVĮ augimo rinkose veikiantiems em</w:t>
            </w:r>
            <w:r w:rsidRPr="00514D71">
              <w:t>itentams, nepriklausomai nuo jų dydžio, taikomos tos pačios taisyklės. Todėl tikslinga, kad teisė nustatyti daugiabalses akcijas apimančias akcijų struktūras būtų taikoma visoms bendrovėms, kurios kreipiasi dėl jų akcijų įtraukimo pirmą kartą į prekybos MV</w:t>
            </w:r>
            <w:r w:rsidRPr="00514D71">
              <w:t>Į augimo rinkoje sąrašą;</w:t>
            </w:r>
          </w:p>
        </w:tc>
        <w:tc>
          <w:tcPr>
            <w:tcW w:w="4876" w:type="dxa"/>
            <w:hideMark/>
          </w:tcPr>
          <w:p w:rsidR="00AB78F5" w:rsidRPr="00514D71" w:rsidRDefault="009C3711">
            <w:pPr>
              <w:pStyle w:val="Normal6"/>
              <w:rPr>
                <w:szCs w:val="24"/>
              </w:rPr>
            </w:pPr>
            <w:r w:rsidRPr="00514D71">
              <w:t>(7)</w:t>
            </w:r>
            <w:r w:rsidRPr="00514D71">
              <w:tab/>
              <w:t xml:space="preserve">valstybės narės turėtų suteikti bendrovėms galimybę nustatyti daugiabalses akcijas apimančias akcijų struktūras, kad jos galėtų kreiptis dėl įtraukimo į prekybos </w:t>
            </w:r>
            <w:r w:rsidRPr="00514D71">
              <w:rPr>
                <w:b/>
                <w:i/>
              </w:rPr>
              <w:t>reguliuojamoje rinkoje arba</w:t>
            </w:r>
            <w:r w:rsidRPr="00514D71">
              <w:t xml:space="preserve"> MVĮ augimo rinkoje sąrašą, o jų kontr</w:t>
            </w:r>
            <w:r w:rsidRPr="00514D71">
              <w:t>oliuojantiesiems akcininkams nereikėtų atsisakyti kontrolės. Nors įtraukimas į prekybos reguliuojamoje rinkoje sąrašą yra tinkamesnis didesnėms ir brandesnėms bendrovėms, MVĮ paprastai labiau tinka MVĮ augimo rinkos. Iš pradžių MVĮ augimo rinkos buvo sukur</w:t>
            </w:r>
            <w:r w:rsidRPr="00514D71">
              <w:t>tos kaip MVĮ skirtos prekybos vietos, kurioms taikomas reglamentavimas, kuriuo atsižvelgiama į MVĮ ypatumus. Tačiau ne visos bendrovės, kurių vertybiniai popieriai įtraukti į prekybos MVĮ augimo rinkose sąrašus, yra MVĮ. Europos Parlamento ir Tarybos direk</w:t>
            </w:r>
            <w:r w:rsidRPr="00514D71">
              <w:t>tyvoje 2014/65/ES39</w:t>
            </w:r>
            <w:r w:rsidRPr="00514D71">
              <w:rPr>
                <w:vertAlign w:val="superscript"/>
              </w:rPr>
              <w:t>39</w:t>
            </w:r>
            <w:r w:rsidRPr="00514D71">
              <w:t xml:space="preserve"> reikalaujama, kad MVĮ sudarytų ne mažiau kaip 50 % emitentų, kurių finansinėmis priemonėmis leidžiama prekiauti MVĮ augimo rinkose. Bendrovių, kurios nėra MVĮ, vertybiniai popieriai paprastai yra likvidesni, todėl jų įtraukimas į prek</w:t>
            </w:r>
            <w:r w:rsidRPr="00514D71">
              <w:t>ybos MVĮ augimo rinkose sąrašus leidžia toms rinkoms nustatyti didesnius prekybos mokesčius, kad būtų išlaikytas jų verslo modelio pelningumas. Vis dėlto, siekiant užtikrinti aiškumą investuotojams, šiuo metu visiems MVĮ augimo rinkose veikiantiems emitent</w:t>
            </w:r>
            <w:r w:rsidRPr="00514D71">
              <w:t xml:space="preserve">ams, nepriklausomai nuo jų dydžio, taikomos tos pačios taisyklės. Todėl tikslinga, kad teisė nustatyti daugiabalses akcijas apimančias akcijų struktūras būtų taikoma visoms bendrovėms, kurios kreipiasi dėl jų akcijų įtraukimo pirmą kartą į prekybos </w:t>
            </w:r>
            <w:r w:rsidRPr="00514D71">
              <w:rPr>
                <w:b/>
                <w:i/>
              </w:rPr>
              <w:t>reguliu</w:t>
            </w:r>
            <w:r w:rsidRPr="00514D71">
              <w:rPr>
                <w:b/>
                <w:i/>
              </w:rPr>
              <w:t>ojamoje rinkoje arba</w:t>
            </w:r>
            <w:r w:rsidRPr="00514D71">
              <w:t xml:space="preserve"> MVĮ augimo rinkoje sąrašą;</w:t>
            </w:r>
          </w:p>
        </w:tc>
      </w:tr>
      <w:tr w:rsidR="00994C98" w:rsidRPr="00514D71" w:rsidTr="00AB78F5">
        <w:trPr>
          <w:jc w:val="center"/>
        </w:trPr>
        <w:tc>
          <w:tcPr>
            <w:tcW w:w="4876" w:type="dxa"/>
            <w:hideMark/>
          </w:tcPr>
          <w:p w:rsidR="00AB78F5" w:rsidRPr="00514D71" w:rsidRDefault="009C3711">
            <w:pPr>
              <w:pStyle w:val="Normal6"/>
            </w:pPr>
            <w:r w:rsidRPr="00514D71">
              <w:t>__________________</w:t>
            </w:r>
          </w:p>
        </w:tc>
        <w:tc>
          <w:tcPr>
            <w:tcW w:w="4876" w:type="dxa"/>
            <w:hideMark/>
          </w:tcPr>
          <w:p w:rsidR="00AB78F5" w:rsidRPr="00514D71" w:rsidRDefault="009C3711">
            <w:pPr>
              <w:pStyle w:val="Normal6"/>
              <w:rPr>
                <w:szCs w:val="24"/>
              </w:rPr>
            </w:pPr>
            <w:r w:rsidRPr="00514D71">
              <w:t>__________________</w:t>
            </w:r>
          </w:p>
        </w:tc>
      </w:tr>
      <w:tr w:rsidR="00994C98" w:rsidRPr="00514D71" w:rsidTr="00AB78F5">
        <w:trPr>
          <w:jc w:val="center"/>
        </w:trPr>
        <w:tc>
          <w:tcPr>
            <w:tcW w:w="4876" w:type="dxa"/>
            <w:hideMark/>
          </w:tcPr>
          <w:p w:rsidR="00AB78F5" w:rsidRPr="00514D71" w:rsidRDefault="009C3711">
            <w:pPr>
              <w:pStyle w:val="Normal6"/>
            </w:pPr>
            <w:r w:rsidRPr="00514D71">
              <w:rPr>
                <w:vertAlign w:val="superscript"/>
              </w:rPr>
              <w:t>39</w:t>
            </w:r>
            <w:r w:rsidRPr="00514D71">
              <w:t xml:space="preserve"> 2014 m. gegužės 15 d. Europos Parlamento ir Tarybos direktyva 2014/65/ES dėl finansinių priemonių rinkų, kuria iš dalies keičiamos Direktyva 2011/61/ES ir Direktyva </w:t>
            </w:r>
            <w:r w:rsidRPr="00514D71">
              <w:t>2002/92/EB (OL L 173, 2014 6 12, p. 349).</w:t>
            </w:r>
          </w:p>
        </w:tc>
        <w:tc>
          <w:tcPr>
            <w:tcW w:w="4876" w:type="dxa"/>
            <w:hideMark/>
          </w:tcPr>
          <w:p w:rsidR="00AB78F5" w:rsidRPr="00514D71" w:rsidRDefault="009C3711">
            <w:pPr>
              <w:pStyle w:val="Normal6"/>
              <w:rPr>
                <w:szCs w:val="24"/>
              </w:rPr>
            </w:pPr>
            <w:r w:rsidRPr="00514D71">
              <w:rPr>
                <w:vertAlign w:val="superscript"/>
              </w:rPr>
              <w:t>39</w:t>
            </w:r>
            <w:r w:rsidRPr="00514D71">
              <w:t xml:space="preserve"> 2014 m. gegužės 15 d. Europos Parlamento ir Tarybos direktyva 2014/65/ES dėl finansinių priemonių rinkų, kuria iš dalies keičiamos Direktyva 2011/61/ES ir Direktyva 2002/92/EB (OL L 173, 2014 6 12, p. 349).</w:t>
            </w:r>
          </w:p>
        </w:tc>
      </w:tr>
    </w:tbl>
    <w:p w:rsidR="00AB78F5" w:rsidRPr="00514D71" w:rsidRDefault="009C3711" w:rsidP="00AB78F5">
      <w:pPr>
        <w:pStyle w:val="Olang"/>
      </w:pPr>
      <w:r w:rsidRPr="00514D71">
        <w:rPr>
          <w:noProof w:val="0"/>
        </w:rPr>
        <w:t>Or.</w:t>
      </w:r>
      <w:r w:rsidRPr="00514D71">
        <w:rPr>
          <w:noProof w:val="0"/>
        </w:rPr>
        <w:t xml:space="preserve">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55</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Johan Van Overtveldt</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8 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 xml:space="preserve">Komisijos </w:t>
            </w:r>
            <w:r w:rsidRPr="00514D71">
              <w:t>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(8)</w:t>
            </w:r>
            <w:r w:rsidRPr="00514D71">
              <w:tab/>
              <w:t>valstybės narės turėtų turėti galimybę nustatyti arba toliau taikyti nacionalines nuostatas, pagal kurias bendrovėms būtų leidžiama nustatyti šias struktūras kitais tikslais, nei siekiant, kad akcijos būtų pirmą kartą įtrau</w:t>
            </w:r>
            <w:r w:rsidRPr="00514D71">
              <w:t>ktos į prekybos MVĮ augimo rinkoje sąrašą.</w:t>
            </w:r>
            <w:r w:rsidRPr="00514D71">
              <w:rPr>
                <w:b/>
                <w:i/>
              </w:rPr>
              <w:t xml:space="preserve"> Tai, be kita ko, yra leidimas bendrovėms nustatyti daugiabalses akcijas apimančias akcijų struktūras jau įtraukus į prekybos sąrašą, kreipiantis dėl įtraukimo į prekybos daugiašalėje prekybos sistemoje, kuri nėra </w:t>
            </w:r>
            <w:r w:rsidRPr="00514D71">
              <w:rPr>
                <w:b/>
                <w:i/>
              </w:rPr>
              <w:t>įregistruota kaip MVĮ augimo rinka, arba reguliuojamoje rinkoje sąrašą, arba užtikrinimas, kad nebiržinės bendrovės galėtų nustatyti daugiabalses akcijas apimančias akcijų struktūras nepriklausomai nuo to, ar jos ketina teikti prašymą dėl leidimo prekiauti</w:t>
            </w:r>
            <w:r w:rsidRPr="00514D71">
              <w:rPr>
                <w:b/>
                <w:i/>
              </w:rPr>
              <w:t xml:space="preserve"> jų akcijomis</w:t>
            </w:r>
            <w:r w:rsidRPr="00514D71">
              <w:t>. Tai taip pat gali apimti atvejus, kai bendrovės pereina iš MVĮ augimo rinkos į reguliuojamą rinką, išlaikydamos daugiabalses akcijas;</w:t>
            </w:r>
          </w:p>
        </w:tc>
        <w:tc>
          <w:tcPr>
            <w:tcW w:w="4876" w:type="dxa"/>
            <w:hideMark/>
          </w:tcPr>
          <w:p w:rsidR="00AB78F5" w:rsidRPr="00514D71" w:rsidRDefault="009C3711">
            <w:pPr>
              <w:pStyle w:val="Normal6"/>
              <w:rPr>
                <w:szCs w:val="24"/>
              </w:rPr>
            </w:pPr>
            <w:r w:rsidRPr="00514D71">
              <w:t>(8)</w:t>
            </w:r>
            <w:r w:rsidRPr="00514D71">
              <w:tab/>
              <w:t>valstybės narės turėtų turėti galimybę nustatyti arba toliau taikyti nacionalines nuostatas, pagal kuri</w:t>
            </w:r>
            <w:r w:rsidRPr="00514D71">
              <w:t xml:space="preserve">as bendrovėms būtų leidžiama nustatyti šias struktūras kitais tikslais, nei siekiant, kad akcijos būtų pirmą kartą įtrauktos į prekybos </w:t>
            </w:r>
            <w:r w:rsidRPr="00514D71">
              <w:rPr>
                <w:b/>
                <w:i/>
              </w:rPr>
              <w:t>reguliuojamoje rinkoje arba</w:t>
            </w:r>
            <w:r w:rsidRPr="00514D71">
              <w:t xml:space="preserve"> MVĮ augimo rinkoje sąrašą. Tai taip pat gali apimti atvejus, kai bendrovės pereina iš MVĮ au</w:t>
            </w:r>
            <w:r w:rsidRPr="00514D71">
              <w:t>gimo rinkos į reguliuojamą rinką, išlaikydamos daugiabalses akcijas;</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56</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Eva Maria Poptcheva</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8 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(8)</w:t>
            </w:r>
            <w:r w:rsidRPr="00514D71">
              <w:tab/>
              <w:t xml:space="preserve">valstybės narės turėtų turėti galimybę nustatyti arba toliau taikyti nacionalines nuostatas, pagal kurias bendrovėms būtų leidžiama nustatyti šias </w:t>
            </w:r>
            <w:r w:rsidRPr="00514D71">
              <w:t>struktūras kitais tikslais, nei siekiant, kad akcijos būtų pirmą kartą įtrauktos į prekybos MVĮ augimo rinkoje sąrašą. Tai, be kita ko, yra leidimas bendrovėms nustatyti daugiabalses akcijas apimančias akcijų struktūras jau įtraukus į prekybos sąrašą,</w:t>
            </w:r>
            <w:r w:rsidRPr="00514D71">
              <w:rPr>
                <w:b/>
                <w:i/>
              </w:rPr>
              <w:t xml:space="preserve"> krei</w:t>
            </w:r>
            <w:r w:rsidRPr="00514D71">
              <w:rPr>
                <w:b/>
                <w:i/>
              </w:rPr>
              <w:t>piantis dėl įtraukimo į prekybos daugiašalėje prekybos sistemoje, kuri nėra įregistruota kaip MVĮ augimo rinka, arba reguliuojamoje rinkoje sąrašą,</w:t>
            </w:r>
            <w:r w:rsidRPr="00514D71">
              <w:t xml:space="preserve"> arba užtikrinimas, kad nebiržinės bendrovės galėtų nustatyti daugiabalses akcijas apimančias akcijų struktūr</w:t>
            </w:r>
            <w:r w:rsidRPr="00514D71">
              <w:t>as nepriklausomai nuo to, ar jos ketina teikti prašymą dėl leidimo prekiauti jų akcijomis</w:t>
            </w:r>
            <w:r w:rsidRPr="00514D71">
              <w:rPr>
                <w:b/>
                <w:i/>
              </w:rPr>
              <w:t>.</w:t>
            </w:r>
            <w:r w:rsidRPr="00514D71">
              <w:t xml:space="preserve"> </w:t>
            </w:r>
            <w:r w:rsidRPr="00514D71">
              <w:rPr>
                <w:b/>
                <w:i/>
              </w:rPr>
              <w:t>Tai taip pat gali apimti atvejus, kai bendrovės pereina iš MVĮ augimo rinkos į reguliuojamą rinką, išlaikydamos daugiabalses akcijas</w:t>
            </w:r>
            <w:r w:rsidRPr="00514D71">
              <w:t>;</w:t>
            </w:r>
          </w:p>
        </w:tc>
        <w:tc>
          <w:tcPr>
            <w:tcW w:w="4876" w:type="dxa"/>
            <w:hideMark/>
          </w:tcPr>
          <w:p w:rsidR="00AB78F5" w:rsidRPr="00514D71" w:rsidRDefault="009C3711">
            <w:pPr>
              <w:pStyle w:val="Normal6"/>
              <w:rPr>
                <w:szCs w:val="24"/>
              </w:rPr>
            </w:pPr>
            <w:r w:rsidRPr="00514D71">
              <w:t>(8)</w:t>
            </w:r>
            <w:r w:rsidRPr="00514D71">
              <w:tab/>
              <w:t>valstybės narės turėtų turė</w:t>
            </w:r>
            <w:r w:rsidRPr="00514D71">
              <w:t xml:space="preserve">ti galimybę nustatyti arba toliau taikyti nacionalines nuostatas, pagal kurias bendrovėms būtų leidžiama nustatyti šias struktūras kitais tikslais, nei siekiant, kad akcijos būtų pirmą kartą įtrauktos į prekybos </w:t>
            </w:r>
            <w:r w:rsidRPr="00514D71">
              <w:rPr>
                <w:b/>
                <w:i/>
              </w:rPr>
              <w:t>reguliuojamoje rinkoje,</w:t>
            </w:r>
            <w:r w:rsidRPr="00514D71">
              <w:t xml:space="preserve"> MVĮ augimo rinkoje </w:t>
            </w:r>
            <w:r w:rsidRPr="00514D71">
              <w:rPr>
                <w:b/>
                <w:i/>
              </w:rPr>
              <w:t>a</w:t>
            </w:r>
            <w:r w:rsidRPr="00514D71">
              <w:rPr>
                <w:b/>
                <w:i/>
              </w:rPr>
              <w:t>rba bet kurioje kitoje DPS</w:t>
            </w:r>
            <w:r w:rsidRPr="00514D71">
              <w:t xml:space="preserve"> sąrašą. Tai, be kita ko, yra leidimas bendrovėms nustatyti daugiabalses akcijas apimančias akcijų struktūras jau įtraukus į prekybos sąrašą arba užtikrinimas, kad nebiržinės bendrovės galėtų nustatyti daugiabalses akcijas apimanč</w:t>
            </w:r>
            <w:r w:rsidRPr="00514D71">
              <w:t>ias akcijų struktūras nepriklausomai nuo to, ar jos ketina teikti prašymą dėl leidimo prekiauti jų akcijomis;</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57</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Claude Gruffat</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8 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(8)</w:t>
            </w:r>
            <w:r w:rsidRPr="00514D71">
              <w:tab/>
              <w:t xml:space="preserve">valstybės narės turėtų turėti galimybę </w:t>
            </w:r>
            <w:r w:rsidRPr="00514D71">
              <w:rPr>
                <w:b/>
                <w:i/>
              </w:rPr>
              <w:t>nustatyti arba</w:t>
            </w:r>
            <w:r w:rsidRPr="00514D71">
              <w:t xml:space="preserve"> toliau taikyti nacionalines nuostatas, pagal kurias bendrovėms būtų leidžiama nustatyti šias struktūras kitais tikslais, nei siekiant, kad akcijos būtų pirmą kartą įtrauktos į prekybos MVĮ augimo rinkoje sąrašą. Tai, be kita ko, yra leidimas bendrovėms nu</w:t>
            </w:r>
            <w:r w:rsidRPr="00514D71">
              <w:t>statyti daugiabalses akcijas apimančias akcijų struktūras jau įtraukus į prekybos sąrašą, kreipiantis dėl įtraukimo į prekybos daugiašalėje prekybos sistemoje, kuri nėra įregistruota kaip MVĮ augimo rinka, arba reguliuojamoje rinkoje sąrašą, arba užtikrini</w:t>
            </w:r>
            <w:r w:rsidRPr="00514D71">
              <w:t xml:space="preserve">mas, kad nebiržinės bendrovės galėtų nustatyti daugiabalses akcijas apimančias akcijų struktūras nepriklausomai nuo to, ar jos ketina teikti prašymą dėl leidimo prekiauti jų akcijomis. Tai taip pat gali apimti atvejus, kai bendrovės pereina iš MVĮ </w:t>
            </w:r>
            <w:r w:rsidRPr="00514D71">
              <w:rPr>
                <w:b/>
                <w:i/>
              </w:rPr>
              <w:t>augimo r</w:t>
            </w:r>
            <w:r w:rsidRPr="00514D71">
              <w:rPr>
                <w:b/>
                <w:i/>
              </w:rPr>
              <w:t>inkos į reguliuojamą rinką, išlaikydamos daugiabalses akcijas</w:t>
            </w:r>
            <w:r w:rsidRPr="00514D71">
              <w:t>;</w:t>
            </w:r>
          </w:p>
        </w:tc>
        <w:tc>
          <w:tcPr>
            <w:tcW w:w="4876" w:type="dxa"/>
            <w:hideMark/>
          </w:tcPr>
          <w:p w:rsidR="00AB78F5" w:rsidRPr="00514D71" w:rsidRDefault="009C3711">
            <w:pPr>
              <w:pStyle w:val="Normal6"/>
              <w:rPr>
                <w:szCs w:val="24"/>
              </w:rPr>
            </w:pPr>
            <w:r w:rsidRPr="00514D71">
              <w:t>(8)</w:t>
            </w:r>
            <w:r w:rsidRPr="00514D71">
              <w:tab/>
              <w:t>valstybės narės turėtų turėti galimybę toliau taikyti nacionalines nuostatas, pagal kurias bendrovėms būtų leidžiama nustatyti šias struktūras kitais tikslais, nei siekiant, kad akcijos būt</w:t>
            </w:r>
            <w:r w:rsidRPr="00514D71">
              <w:t xml:space="preserve">ų pirmą kartą įtrauktos į prekybos MVĮ augimo rinkoje sąrašą, </w:t>
            </w:r>
            <w:r w:rsidRPr="00514D71">
              <w:rPr>
                <w:b/>
                <w:i/>
              </w:rPr>
              <w:t>tik tada, kai jos užtikrina, kad būtų taikomos šioje direktyvoje nurodytos tinkamos smulkiųjų akcininkų apsaugos priemonės</w:t>
            </w:r>
            <w:r w:rsidRPr="00514D71">
              <w:t>. Tai, be kita ko, yra leidimas bendrovėms nustatyti daugiabalses akcija</w:t>
            </w:r>
            <w:r w:rsidRPr="00514D71">
              <w:t>s apimančias akcijų struktūras jau įtraukus į prekybos sąrašą, kreipiantis dėl įtraukimo į prekybos daugiašalėje prekybos sistemoje, kuri nėra įregistruota kaip MVĮ augimo rinka, arba reguliuojamoje rinkoje sąrašą, arba užtikrinimas, kad nebiržinės bendrov</w:t>
            </w:r>
            <w:r w:rsidRPr="00514D71">
              <w:t>ės galėtų nustatyti daugiabalses akcijas apimančias akcijų struktūras nepriklausomai nuo to, ar jos ketina teikti prašymą dėl leidimo prekiauti jų akcijomis. Tai taip pat gali apimti atvejus, kai bendrovės pereina iš MVĮ;</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w:t>
      </w:r>
      <w:r w:rsidRPr="00514D71">
        <w:rPr>
          <w:rStyle w:val="HideTWBExt"/>
        </w:rPr>
        <w: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58</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Jessica Polfjärd, Esther de Lange, Pernille Weiss</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8 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 xml:space="preserve">Komisijos </w:t>
            </w:r>
            <w:r w:rsidRPr="00514D71">
              <w:t>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(8)</w:t>
            </w:r>
            <w:r w:rsidRPr="00514D71">
              <w:tab/>
              <w:t>valstybės narės turėtų turėti galimybę nustatyti arba toliau taikyti nacionalines nuostatas, pagal kurias bendrovėms būtų leidžiama nustatyti šias struktūras kitais tikslais, nei siekiant, kad akcijos būtų pirmą kartą įtrau</w:t>
            </w:r>
            <w:r w:rsidRPr="00514D71">
              <w:t xml:space="preserve">ktos į prekybos MVĮ augimo rinkoje sąrašą. </w:t>
            </w:r>
            <w:r w:rsidRPr="00514D71">
              <w:rPr>
                <w:b/>
                <w:i/>
              </w:rPr>
              <w:t>Tai</w:t>
            </w:r>
            <w:r w:rsidRPr="00514D71">
              <w:t xml:space="preserve">, be kita ko, </w:t>
            </w:r>
            <w:r w:rsidRPr="00514D71">
              <w:rPr>
                <w:b/>
                <w:i/>
              </w:rPr>
              <w:t>yra leidimas</w:t>
            </w:r>
            <w:r w:rsidRPr="00514D71">
              <w:t xml:space="preserve"> bendrovėms nustatyti daugiabalses akcijas apimančias akcijų struktūras jau įtraukus į prekybos sąrašą, kreipiantis dėl įtraukimo į prekybos daugiašalėje prekybos sistemoje, kuri nėra </w:t>
            </w:r>
            <w:r w:rsidRPr="00514D71">
              <w:t>įregistruota kaip MVĮ augimo rinka, arba reguliuojamoje rinkoje sąrašą, arba užtikrinimas, kad nebiržinės bendrovės galėtų nustatyti daugiabalses akcijas apimančias akcijų struktūras nepriklausomai nuo to, ar jos ketina teikti prašymą dėl leidimo prekiauti</w:t>
            </w:r>
            <w:r w:rsidRPr="00514D71">
              <w:t xml:space="preserve"> jų akcijomis. Tai taip pat gali apimti atvejus, kai bendrovės pereina iš MVĮ augimo rinkos į reguliuojamą rinką, išlaikydamos daugiabalses akcijas;</w:t>
            </w:r>
          </w:p>
        </w:tc>
        <w:tc>
          <w:tcPr>
            <w:tcW w:w="4876" w:type="dxa"/>
            <w:hideMark/>
          </w:tcPr>
          <w:p w:rsidR="00AB78F5" w:rsidRPr="00514D71" w:rsidRDefault="009C3711">
            <w:pPr>
              <w:pStyle w:val="Normal6"/>
              <w:rPr>
                <w:szCs w:val="24"/>
              </w:rPr>
            </w:pPr>
            <w:r w:rsidRPr="00514D71">
              <w:t>(8)</w:t>
            </w:r>
            <w:r w:rsidRPr="00514D71">
              <w:tab/>
              <w:t xml:space="preserve">valstybės narės turėtų turėti galimybę </w:t>
            </w:r>
            <w:r w:rsidRPr="00514D71">
              <w:rPr>
                <w:b/>
                <w:i/>
              </w:rPr>
              <w:t>savo pačių nuožiūra</w:t>
            </w:r>
            <w:r w:rsidRPr="00514D71">
              <w:t xml:space="preserve"> nustatyti arba toliau taikyti nacionalines n</w:t>
            </w:r>
            <w:r w:rsidRPr="00514D71">
              <w:t xml:space="preserve">uostatas, pagal kurias bendrovėms būtų leidžiama nustatyti šias struktūras kitais tikslais, nei siekiant, kad akcijos būtų pirmą kartą įtrauktos į prekybos MVĮ augimo rinkoje sąrašą. </w:t>
            </w:r>
            <w:r w:rsidRPr="00514D71">
              <w:rPr>
                <w:b/>
                <w:i/>
              </w:rPr>
              <w:t>Europos ekonomikos ir konkurencingumo labui tai</w:t>
            </w:r>
            <w:r w:rsidRPr="00514D71">
              <w:t xml:space="preserve">, be kita ko, </w:t>
            </w:r>
            <w:r w:rsidRPr="00514D71">
              <w:rPr>
                <w:b/>
                <w:i/>
              </w:rPr>
              <w:t>turėtų apimt</w:t>
            </w:r>
            <w:r w:rsidRPr="00514D71">
              <w:rPr>
                <w:b/>
                <w:i/>
              </w:rPr>
              <w:t>i leidimą</w:t>
            </w:r>
            <w:r w:rsidRPr="00514D71">
              <w:t xml:space="preserve"> bendrovėms nustatyti daugiabalses akcijas apimančias akcijų struktūras jau įtraukus į prekybos sąrašą, kreipiantis dėl įtraukimo į prekybos daugiašalėje prekybos sistemoje, kuri nėra įregistruota kaip MVĮ augimo rinka, arba reguliuojamoje rinkoje</w:t>
            </w:r>
            <w:r w:rsidRPr="00514D71">
              <w:t xml:space="preserve"> sąrašą, arba užtikrinimas, kad nebiržinės bendrovės galėtų nustatyti daugiabalses akcijas apimančias akcijų struktūras nepriklausomai nuo to, ar jos ketina teikti prašymą dėl leidimo prekiauti jų akcijomis. Tai taip pat gali apimti atvejus, kai bendrovės </w:t>
            </w:r>
            <w:r w:rsidRPr="00514D71">
              <w:t>pereina iš MVĮ augimo rinkos į reguliuojamą rinką, išlaikydamos daugiabalses akcijas;</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59</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Eva Maria Poptcheva</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w:t>
      </w:r>
      <w:r w:rsidRPr="00514D71">
        <w:t>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9 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(9)</w:t>
            </w:r>
            <w:r w:rsidRPr="00514D71">
              <w:tab/>
            </w:r>
            <w:r w:rsidRPr="00514D71">
              <w:rPr>
                <w:b/>
                <w:i/>
              </w:rPr>
              <w:t xml:space="preserve">bendrovės gali nustatyti daugiabalses akcijas apimančias akcijų struktūras išleisdamos naujas akcijas arba vykdydamos kitokios rūšies </w:t>
            </w:r>
            <w:r w:rsidRPr="00514D71">
              <w:rPr>
                <w:b/>
                <w:i/>
              </w:rPr>
              <w:t>bendrovės sandorius, pavyzdžiui, konvertuodamos jau išleistas akcijas. Bendrovėms turėtų būti suteikta galimybė pasirinkti tinkamiausią bendrovės sandorių rūšį, kad pagal nacionalinę teisę būtų galima nustatyti daugiabalses akcijas apimančias akcijų strukt</w:t>
            </w:r>
            <w:r w:rsidRPr="00514D71">
              <w:rPr>
                <w:b/>
                <w:i/>
              </w:rPr>
              <w:t>ūras. Be to, bendrovėms taip pat turėtų būti suteikta galimybė lanksčiai spręsti, kada turi būti nustatytos daugiabalses akcijas apimančios akcijų struktūros, su sąlyga, kad jos tai darys siekdamos kreiptis dėl akcijų įtraukimo pirmą kartą į prekybos MVĮ a</w:t>
            </w:r>
            <w:r w:rsidRPr="00514D71">
              <w:rPr>
                <w:b/>
                <w:i/>
              </w:rPr>
              <w:t>ugimo rinkoje sąrašą.</w:t>
            </w:r>
            <w:r w:rsidRPr="00514D71">
              <w:t xml:space="preserve"> </w:t>
            </w:r>
            <w:r w:rsidRPr="00514D71">
              <w:rPr>
                <w:b/>
                <w:bCs/>
                <w:i/>
                <w:iCs/>
              </w:rPr>
              <w:t>Valstybės</w:t>
            </w:r>
            <w:r w:rsidRPr="00514D71">
              <w:t xml:space="preserve"> narės neturėtų trukdyti bendrovėms nustatyti daugiabalses akcijas apimančias akcijų struktūras iki momento, kai akcijos įtraukiamos į prekybos sąrašus. Tačiau valstybėms narėms turėtų būti leidžiama nustatyti, kad pasinaudoj</w:t>
            </w:r>
            <w:r w:rsidRPr="00514D71">
              <w:t>imas didesnėmis balsavimo teisėmis, kurias sudaro papildomos balsavimo teisės, suteikiamos daugiabalsių akcijų, palyginti su kitų klasių akcijų suteikiamomis balsavimo teisėmis, priklauso nuo akcijų įtraukimo į prekybos vienoje ar keliose valstybėse narėse</w:t>
            </w:r>
            <w:r w:rsidRPr="00514D71">
              <w:t xml:space="preserve"> esančioje MVĮ augimo rinkoje sąrašą. Tokiu atveju ir iki įtraukimo į prekybos sąrašus daugiabalsės akcijos turėtų suteikti tas pačias balsavimo teises kaip ir bendrovės kitų klasių akcijos. Taip būtų užtikrinama, kad daugiabalsėmis akcijomis būtų konkreči</w:t>
            </w:r>
            <w:r w:rsidRPr="00514D71">
              <w:t>ai skatinama kreiptis dėl įtraukimo pirmą kartą į prekybos MVĮ augimo rinkose sąrašus;</w:t>
            </w:r>
          </w:p>
        </w:tc>
        <w:tc>
          <w:tcPr>
            <w:tcW w:w="4876" w:type="dxa"/>
            <w:hideMark/>
          </w:tcPr>
          <w:p w:rsidR="00AB78F5" w:rsidRPr="00514D71" w:rsidRDefault="009C3711">
            <w:pPr>
              <w:pStyle w:val="Normal6"/>
              <w:rPr>
                <w:szCs w:val="24"/>
              </w:rPr>
            </w:pPr>
            <w:r w:rsidRPr="00514D71">
              <w:t>(9)</w:t>
            </w:r>
            <w:r w:rsidRPr="00514D71">
              <w:tab/>
            </w:r>
            <w:r w:rsidRPr="00514D71">
              <w:rPr>
                <w:b/>
                <w:bCs/>
                <w:i/>
                <w:iCs/>
              </w:rPr>
              <w:t>valstybės</w:t>
            </w:r>
            <w:r w:rsidRPr="00514D71">
              <w:t xml:space="preserve"> narės neturėtų trukdyti bendrovėms nustatyti daugiabalses akcijas apimančias akcijų struktūras iki momento, kai akcijos įtraukiamos į prekybos sąrašus. Tač</w:t>
            </w:r>
            <w:r w:rsidRPr="00514D71">
              <w:t>iau valstybėms narėms turėtų būti leidžiama nustatyti, kad pasinaudojimas didesnėmis balsavimo teisėmis, kurias sudaro papildomos balsavimo teisės, suteikiamos daugiabalsių akcijų, palyginti su kitų klasių akcijų suteikiamomis balsavimo teisėmis, priklauso</w:t>
            </w:r>
            <w:r w:rsidRPr="00514D71">
              <w:t xml:space="preserve"> nuo akcijų įtraukimo į prekybos vienoje ar keliose valstybėse narėse esančioje </w:t>
            </w:r>
            <w:r w:rsidRPr="00514D71">
              <w:rPr>
                <w:b/>
                <w:i/>
              </w:rPr>
              <w:t>reguliuojamoje rinkoje,</w:t>
            </w:r>
            <w:r w:rsidRPr="00514D71">
              <w:t xml:space="preserve"> MVĮ augimo rinkoje </w:t>
            </w:r>
            <w:r w:rsidRPr="00514D71">
              <w:rPr>
                <w:b/>
                <w:i/>
              </w:rPr>
              <w:t>arba bet kurioje kitoje DPS</w:t>
            </w:r>
            <w:r w:rsidRPr="00514D71">
              <w:t xml:space="preserve"> sąrašą. Tokiu atveju ir iki įtraukimo į prekybos sąrašus daugiabalsės akcijos turėtų suteikti tas pačias </w:t>
            </w:r>
            <w:r w:rsidRPr="00514D71">
              <w:t>balsavimo teises kaip ir bendrovės kitų klasių akcijos. Taip būtų užtikrinama, kad daugiabalsėmis akcijomis būtų konkrečiai skatinama kreiptis dėl įtraukimo pirmą kartą į prekybos MVĮ augimo rinkose sąrašus;</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w:t>
      </w:r>
      <w:r w:rsidRPr="00514D71">
        <w:rPr>
          <w:rStyle w:val="HideTWBExt"/>
          <w:b w:val="0"/>
        </w:rPr>
        <w:t>&gt;</w:t>
      </w:r>
      <w:r w:rsidRPr="00514D71">
        <w:t>Pakeitimas</w:t>
      </w:r>
      <w:r w:rsidRPr="00514D71">
        <w:tab/>
      </w:r>
      <w:r w:rsidRPr="00514D71">
        <w:tab/>
      </w:r>
      <w:r w:rsidRPr="00514D71">
        <w:rPr>
          <w:rStyle w:val="HideTWBExt"/>
          <w:b w:val="0"/>
        </w:rPr>
        <w:t>&lt;NumAm&gt;</w:t>
      </w:r>
      <w:r w:rsidRPr="00514D71">
        <w:t>60</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Johan Van Overtveldt</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9 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(9)</w:t>
            </w:r>
            <w:r w:rsidRPr="00514D71">
              <w:tab/>
              <w:t xml:space="preserve">bendrovės gali </w:t>
            </w:r>
            <w:r w:rsidRPr="00514D71">
              <w:t>nustatyti daugiabalses akcijas apimančias akcijų struktūras išleisdamos naujas akcijas arba vykdydamos kitokios rūšies bendrovės sandorius, pavyzdžiui, konvertuodamos jau išleistas akcijas. Bendrovėms turėtų būti suteikta galimybė pasirinkti tinkamiausią b</w:t>
            </w:r>
            <w:r w:rsidRPr="00514D71">
              <w:t>endrovės sandorių rūšį, kad pagal nacionalinę teisę būtų galima nustatyti daugiabalses akcijas apimančias akcijų struktūras. Be to, bendrovėms taip pat turėtų būti suteikta galimybė lanksčiai spręsti, kada turi būti nustatytos daugiabalses akcijas apimanči</w:t>
            </w:r>
            <w:r w:rsidRPr="00514D71">
              <w:t>os akcijų struktūros</w:t>
            </w:r>
            <w:r w:rsidRPr="00514D71">
              <w:rPr>
                <w:b/>
                <w:i/>
              </w:rPr>
              <w:t>, su sąlyga, kad jos tai darys siekdamos kreiptis dėl akcijų įtraukimo pirmą kartą į prekybos MVĮ augimo rinkoje sąrašą</w:t>
            </w:r>
            <w:r w:rsidRPr="00514D71">
              <w:t>. Valstybės narės neturėtų trukdyti bendrovėms nustatyti daugiabalses akcijas apimančias akcijų struktūras iki moment</w:t>
            </w:r>
            <w:r w:rsidRPr="00514D71">
              <w:t xml:space="preserve">o, kai akcijos įtraukiamos į prekybos sąrašus. Tačiau valstybėms narėms turėtų būti leidžiama nustatyti, kad pasinaudojimas didesnėmis balsavimo teisėmis, kurias sudaro papildomos balsavimo teisės, suteikiamos daugiabalsių akcijų, palyginti su kitų klasių </w:t>
            </w:r>
            <w:r w:rsidRPr="00514D71">
              <w:t>akcijų suteikiamomis balsavimo teisėmis, priklauso nuo akcijų įtraukimo į prekybos vienoje ar keliose valstybėse narėse esančioje MVĮ augimo rinkoje sąrašą. Tokiu atveju ir iki įtraukimo į prekybos sąrašus daugiabalsės akcijos turėtų suteikti tas pačias ba</w:t>
            </w:r>
            <w:r w:rsidRPr="00514D71">
              <w:t xml:space="preserve">lsavimo teises kaip ir bendrovės kitų klasių akcijos. Taip būtų užtikrinama, kad daugiabalsėmis akcijomis būtų konkrečiai skatinama kreiptis dėl įtraukimo pirmą kartą į prekybos </w:t>
            </w:r>
            <w:r w:rsidRPr="00514D71">
              <w:rPr>
                <w:b/>
                <w:i/>
              </w:rPr>
              <w:t>MVĮ augimo rinkose</w:t>
            </w:r>
            <w:r w:rsidRPr="00514D71">
              <w:t xml:space="preserve"> sąrašus;</w:t>
            </w:r>
          </w:p>
        </w:tc>
        <w:tc>
          <w:tcPr>
            <w:tcW w:w="4876" w:type="dxa"/>
            <w:hideMark/>
          </w:tcPr>
          <w:p w:rsidR="00AB78F5" w:rsidRPr="00514D71" w:rsidRDefault="009C3711">
            <w:pPr>
              <w:pStyle w:val="Normal6"/>
              <w:rPr>
                <w:szCs w:val="24"/>
              </w:rPr>
            </w:pPr>
            <w:r w:rsidRPr="00514D71">
              <w:t>(9)</w:t>
            </w:r>
            <w:r w:rsidRPr="00514D71">
              <w:tab/>
              <w:t xml:space="preserve">bendrovės gali nustatyti daugiabalses akcijas </w:t>
            </w:r>
            <w:r w:rsidRPr="00514D71">
              <w:t>apimančias akcijų struktūras išleisdamos naujas akcijas arba vykdydamos kitokios rūšies bendrovės sandorius, pavyzdžiui, konvertuodamos jau išleistas akcijas. Bendrovėms turėtų būti suteikta galimybė pasirinkti tinkamiausią bendrovės sandorių rūšį, kad pag</w:t>
            </w:r>
            <w:r w:rsidRPr="00514D71">
              <w:t>al nacionalinę teisę būtų galima nustatyti daugiabalses akcijas apimančias akcijų struktūras. Be to, bendrovėms taip pat turėtų būti suteikta galimybė lanksčiai spręsti, kada turi būti nustatytos daugiabalses akcijas apimančios akcijų struktūros. Valstybės</w:t>
            </w:r>
            <w:r w:rsidRPr="00514D71">
              <w:t xml:space="preserve"> narės neturėtų trukdyti bendrovėms nustatyti daugiabalses akcijas apimančias akcijų struktūras iki momento, kai akcijos įtraukiamos į prekybos sąrašus. Tačiau valstybėms narėms turėtų būti leidžiama nustatyti, kad pasinaudojimas didesnėmis balsavimo teisė</w:t>
            </w:r>
            <w:r w:rsidRPr="00514D71">
              <w:t xml:space="preserve">mis, kurias sudaro papildomos balsavimo teisės, suteikiamos daugiabalsių akcijų, palyginti su kitų klasių akcijų suteikiamomis balsavimo teisėmis, priklauso nuo akcijų įtraukimo į prekybos vienoje ar keliose valstybėse narėse esančioje </w:t>
            </w:r>
            <w:r w:rsidRPr="00514D71">
              <w:rPr>
                <w:b/>
                <w:i/>
              </w:rPr>
              <w:t>reguliuojamoje rinko</w:t>
            </w:r>
            <w:r w:rsidRPr="00514D71">
              <w:rPr>
                <w:b/>
                <w:i/>
              </w:rPr>
              <w:t>je arba</w:t>
            </w:r>
            <w:r w:rsidRPr="00514D71">
              <w:t xml:space="preserve"> MVĮ augimo rinkoje sąrašą. Tokiu atveju ir iki įtraukimo į prekybos sąrašus daugiabalsės akcijos turėtų suteikti tas pačias balsavimo teises kaip ir bendrovės kitų klasių akcijos. Taip būtų užtikrinama, kad daugiabalsėmis akcijomis būtų konkrečiai </w:t>
            </w:r>
            <w:r w:rsidRPr="00514D71">
              <w:t>skatinama kreiptis dėl įtraukimo pirmą kartą į prekybos MVĮ augimo rinkose sąrašus;</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61</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Jessica Polfjärd, Esther de Lange, Pernille Weiss</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9 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(9)</w:t>
            </w:r>
            <w:r w:rsidRPr="00514D71">
              <w:tab/>
              <w:t xml:space="preserve">bendrovės </w:t>
            </w:r>
            <w:r w:rsidRPr="00514D71">
              <w:rPr>
                <w:b/>
                <w:i/>
              </w:rPr>
              <w:t>gali</w:t>
            </w:r>
            <w:r w:rsidRPr="00514D71">
              <w:t xml:space="preserve"> nustatyti daugiabalses akcijas apimančias akcijų struktūras išleisdamos naujas akcijas a</w:t>
            </w:r>
            <w:r w:rsidRPr="00514D71">
              <w:t>rba vykdydamos kitokios rūšies bendrovės sandorius, pavyzdžiui, konvertuodamos jau išleistas akcijas. Bendrovėms turėtų būti suteikta galimybė pasirinkti tinkamiausią bendrovės sandorių rūšį, kad pagal nacionalinę teisę būtų galima nustatyti daugiabalses a</w:t>
            </w:r>
            <w:r w:rsidRPr="00514D71">
              <w:t>kcijas apimančias akcijų struktūras. Be to, bendrovėms taip pat turėtų būti suteikta galimybė lanksčiai spręsti, kada turi būti nustatytos daugiabalses akcijas apimančios akcijų struktūros, su sąlyga, kad jos tai darys siekdamos kreiptis dėl akcijų įtrauki</w:t>
            </w:r>
            <w:r w:rsidRPr="00514D71">
              <w:t>mo pirmą kartą į prekybos MVĮ augimo rinkoje sąrašą. Valstybės narės neturėtų trukdyti bendrovėms nustatyti daugiabalses akcijas apimančias akcijų struktūras iki momento, kai akcijos įtraukiamos į prekybos sąrašus. Tačiau valstybėms narėms turėtų būti leid</w:t>
            </w:r>
            <w:r w:rsidRPr="00514D71">
              <w:t>žiama nustatyti, kad pasinaudojimas didesnėmis balsavimo teisėmis, kurias sudaro papildomos balsavimo teisės, suteikiamos daugiabalsių akcijų, palyginti su kitų klasių akcijų suteikiamomis balsavimo teisėmis, priklauso nuo akcijų įtraukimo į prekybos vieno</w:t>
            </w:r>
            <w:r w:rsidRPr="00514D71">
              <w:t>je ar keliose valstybėse narėse esančioje MVĮ augimo rinkoje sąrašą. Tokiu atveju ir iki įtraukimo į prekybos sąrašus daugiabalsės akcijos turėtų suteikti tas pačias balsavimo teises kaip ir bendrovės kitų klasių akcijos. Taip būtų užtikrinama, kad daugiab</w:t>
            </w:r>
            <w:r w:rsidRPr="00514D71">
              <w:t>alsėmis akcijomis būtų konkrečiai skatinama kreiptis dėl įtraukimo pirmą kartą į prekybos MVĮ augimo rinkose sąrašus;</w:t>
            </w:r>
          </w:p>
        </w:tc>
        <w:tc>
          <w:tcPr>
            <w:tcW w:w="4876" w:type="dxa"/>
            <w:hideMark/>
          </w:tcPr>
          <w:p w:rsidR="00AB78F5" w:rsidRPr="00514D71" w:rsidRDefault="009C3711">
            <w:pPr>
              <w:pStyle w:val="Normal6"/>
              <w:rPr>
                <w:szCs w:val="24"/>
              </w:rPr>
            </w:pPr>
            <w:r w:rsidRPr="00514D71">
              <w:t>(9)</w:t>
            </w:r>
            <w:r w:rsidRPr="00514D71">
              <w:tab/>
              <w:t xml:space="preserve">bendrovės </w:t>
            </w:r>
            <w:r w:rsidRPr="00514D71">
              <w:rPr>
                <w:b/>
                <w:i/>
              </w:rPr>
              <w:t>turėtų turėti galimybę</w:t>
            </w:r>
            <w:r w:rsidRPr="00514D71">
              <w:t xml:space="preserve"> nustatyti daugiabalses akcijas apimančias akcijų struktūras išleisdamos naujas akcijas arba vykdydamo</w:t>
            </w:r>
            <w:r w:rsidRPr="00514D71">
              <w:t>s kitokios rūšies bendrovės sandorius, pavyzdžiui, konvertuodamos jau išleistas akcijas. Bendrovėms turėtų būti suteikta galimybė pasirinkti tinkamiausią bendrovės sandorių rūšį, kad pagal nacionalinę teisę būtų galima nustatyti daugiabalses akcijas apiman</w:t>
            </w:r>
            <w:r w:rsidRPr="00514D71">
              <w:t>čias akcijų struktūras. Be to, bendrovėms taip pat turėtų būti suteikta galimybė lanksčiai spręsti, kada turi būti nustatytos daugiabalses akcijas apimančios akcijų struktūros, su sąlyga, kad jos tai darys siekdamos kreiptis dėl akcijų įtraukimo pirmą kart</w:t>
            </w:r>
            <w:r w:rsidRPr="00514D71">
              <w:t>ą į prekybos MVĮ augimo rinkoje sąrašą. Valstybės narės neturėtų trukdyti bendrovėms nustatyti daugiabalses akcijas apimančias akcijų struktūras iki momento, kai akcijos įtraukiamos į prekybos sąrašus. Tačiau valstybėms narėms turėtų būti leidžiama nustaty</w:t>
            </w:r>
            <w:r w:rsidRPr="00514D71">
              <w:t>ti, kad pasinaudojimas didesnėmis balsavimo teisėmis, kurias sudaro papildomos balsavimo teisės, suteikiamos daugiabalsių akcijų, palyginti su kitų klasių akcijų suteikiamomis balsavimo teisėmis, priklauso nuo akcijų įtraukimo į prekybos vienoje ar keliose</w:t>
            </w:r>
            <w:r w:rsidRPr="00514D71">
              <w:t xml:space="preserve"> valstybėse narėse esančioje MVĮ augimo rinkoje sąrašą. Tokiu atveju ir iki įtraukimo į prekybos sąrašus daugiabalsės akcijos turėtų suteikti tas pačias balsavimo teises kaip ir bendrovės kitų klasių akcijos. Taip būtų užtikrinama, kad daugiabalsėmis akcij</w:t>
            </w:r>
            <w:r w:rsidRPr="00514D71">
              <w:t>omis būtų konkrečiai skatinama kreiptis dėl įtraukimo pirmą kartą į prekybos MVĮ augimo rinkose sąrašus;</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62</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Markus Ferber, Inese Vaidere</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9 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(9)</w:t>
            </w:r>
            <w:r w:rsidRPr="00514D71">
              <w:tab/>
              <w:t xml:space="preserve">bendrovės gali nustatyti daugiabalses akcijas apimančias akcijų struktūras išleisdamos naujas akcijas </w:t>
            </w:r>
            <w:r w:rsidRPr="00514D71">
              <w:t xml:space="preserve">arba vykdydamos kitokios rūšies bendrovės sandorius, pavyzdžiui, konvertuodamos jau išleistas akcijas. Bendrovėms turėtų būti suteikta galimybė pasirinkti tinkamiausią bendrovės sandorių rūšį, kad pagal nacionalinę teisę būtų galima nustatyti daugiabalses </w:t>
            </w:r>
            <w:r w:rsidRPr="00514D71">
              <w:t>akcijas apimančias akcijų struktūras. Be to, bendrovėms taip pat turėtų būti suteikta galimybė lanksčiai spręsti, kada turi būti nustatytos daugiabalses akcijas apimančios akcijų struktūros, su sąlyga, kad jos tai darys siekdamos kreiptis dėl akcijų įtrauk</w:t>
            </w:r>
            <w:r w:rsidRPr="00514D71">
              <w:t>imo pirmą kartą į prekybos MVĮ augimo rinkoje sąrašą. Valstybės narės neturėtų trukdyti bendrovėms nustatyti daugiabalses akcijas apimančias akcijų struktūras iki momento, kai akcijos įtraukiamos į prekybos sąrašus. Tačiau valstybėms narėms turėtų būti lei</w:t>
            </w:r>
            <w:r w:rsidRPr="00514D71">
              <w:t>džiama nustatyti, kad pasinaudojimas didesnėmis balsavimo teisėmis, kurias sudaro papildomos balsavimo teisės, suteikiamos daugiabalsių akcijų, palyginti su kitų klasių akcijų suteikiamomis balsavimo teisėmis, priklauso nuo akcijų įtraukimo į prekybos vien</w:t>
            </w:r>
            <w:r w:rsidRPr="00514D71">
              <w:t>oje ar keliose valstybėse narėse esančioje MVĮ augimo rinkoje sąrašą. Tokiu atveju ir iki įtraukimo į prekybos sąrašus daugiabalsės akcijos turėtų suteikti tas pačias balsavimo teises kaip ir bendrovės kitų klasių akcijos. Taip būtų užtikrinama, kad daugia</w:t>
            </w:r>
            <w:r w:rsidRPr="00514D71">
              <w:t>balsėmis akcijomis būtų konkrečiai skatinama kreiptis dėl įtraukimo pirmą kartą į prekybos MVĮ augimo rinkose sąrašus;</w:t>
            </w:r>
          </w:p>
        </w:tc>
        <w:tc>
          <w:tcPr>
            <w:tcW w:w="4876" w:type="dxa"/>
            <w:hideMark/>
          </w:tcPr>
          <w:p w:rsidR="00AB78F5" w:rsidRPr="00514D71" w:rsidRDefault="009C3711">
            <w:pPr>
              <w:pStyle w:val="Normal6"/>
              <w:rPr>
                <w:szCs w:val="24"/>
              </w:rPr>
            </w:pPr>
            <w:r w:rsidRPr="00514D71">
              <w:t>(9)</w:t>
            </w:r>
            <w:r w:rsidRPr="00514D71">
              <w:tab/>
              <w:t>bendrovės gali nustatyti daugiabalses akcijas apimančias akcijų struktūras išleisdamos naujas akcijas arba vykdydamos kitokios rūšies</w:t>
            </w:r>
            <w:r w:rsidRPr="00514D71">
              <w:t xml:space="preserve"> bendrovės sandorius, pavyzdžiui, konvertuodamos jau išleistas akcijas. Bendrovėms turėtų būti suteikta galimybė pasirinkti tinkamiausią bendrovės sandorių rūšį, kad pagal nacionalinę teisę būtų galima nustatyti daugiabalses akcijas apimančias akcijų struk</w:t>
            </w:r>
            <w:r w:rsidRPr="00514D71">
              <w:t xml:space="preserve">tūras. Be to, bendrovėms taip pat turėtų būti suteikta galimybė lanksčiai spręsti, kada turi būti nustatytos daugiabalses akcijas apimančios akcijų struktūros, su sąlyga, kad jos tai darys siekdamos kreiptis dėl akcijų įtraukimo pirmą kartą į prekybos </w:t>
            </w:r>
            <w:r w:rsidRPr="00514D71">
              <w:rPr>
                <w:b/>
                <w:i/>
              </w:rPr>
              <w:t>regu</w:t>
            </w:r>
            <w:r w:rsidRPr="00514D71">
              <w:rPr>
                <w:b/>
                <w:i/>
              </w:rPr>
              <w:t>liuojamoje rinkoje arba</w:t>
            </w:r>
            <w:r w:rsidRPr="00514D71">
              <w:t xml:space="preserve"> MVĮ augimo rinkoje sąrašą. Valstybės narės neturėtų trukdyti bendrovėms nustatyti daugiabalses akcijas apimančias akcijų struktūras iki momento, kai akcijos įtraukiamos į prekybos sąrašus. Tačiau valstybėms narėms turėtų būti leidži</w:t>
            </w:r>
            <w:r w:rsidRPr="00514D71">
              <w:t>ama nustatyti, kad pasinaudojimas didesnėmis balsavimo teisėmis, kurias sudaro papildomos balsavimo teisės, suteikiamos daugiabalsių akcijų, palyginti su kitų klasių akcijų suteikiamomis balsavimo teisėmis, priklauso nuo akcijų įtraukimo į prekybos vienoje</w:t>
            </w:r>
            <w:r w:rsidRPr="00514D71">
              <w:t xml:space="preserve"> ar keliose valstybėse narėse esančioje MVĮ augimo rinkoje sąrašą. Tokiu atveju ir iki įtraukimo į prekybos sąrašus daugiabalsės akcijos turėtų suteikti tas pačias balsavimo teises kaip ir bendrovės kitų klasių akcijos. Taip būtų užtikrinama, kad daugiabal</w:t>
            </w:r>
            <w:r w:rsidRPr="00514D71">
              <w:t xml:space="preserve">sėmis akcijomis būtų konkrečiai skatinama kreiptis dėl įtraukimo pirmą kartą į prekybos </w:t>
            </w:r>
            <w:r w:rsidRPr="00514D71">
              <w:rPr>
                <w:b/>
                <w:i/>
              </w:rPr>
              <w:t>reguliuojamoje rinkoje arba</w:t>
            </w:r>
            <w:r w:rsidRPr="00514D71">
              <w:t xml:space="preserve"> MVĮ augimo rinkose sąrašus;</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63</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Jonás Fe</w:t>
      </w:r>
      <w:r w:rsidRPr="00514D71">
        <w:t>rnández, Pedro Marques, Margarida Marques, René Repasi</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10 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(10)</w:t>
            </w:r>
            <w:r w:rsidRPr="00514D71">
              <w:tab/>
              <w:t xml:space="preserve">dėl nekontroliuojančiųjų akcininkų </w:t>
            </w:r>
            <w:r w:rsidRPr="00514D71">
              <w:t>turimų mažesnių balsavimo teisių bendrovėje, palyginti su jų investicijomis, daugiabalses akcijas apimančių akcijų struktūros gali suteikti tos bendrovės kontroliuojantiesiems akcininkams nuolatinę kontrolę ir tokiu būdu sudaryti sąlygas kontroliuojančiųjų</w:t>
            </w:r>
            <w:r w:rsidRPr="00514D71">
              <w:t xml:space="preserve"> akcininkų įsitvirtinimui siekiant savo interesų. Todėl gali padidėti rizika, kad kontroliuojantieji akcininkai iš kontrolės gaus asmeninės naudos. Siekiant kovoti su šia rizika, daugiabalses akcijas apimančių akcijų struktūrų nustatymui turėtų būti taikom</w:t>
            </w:r>
            <w:r w:rsidRPr="00514D71">
              <w:t>os smulkiųjų akcininkų apsaugos priemonės;</w:t>
            </w:r>
          </w:p>
        </w:tc>
        <w:tc>
          <w:tcPr>
            <w:tcW w:w="4876" w:type="dxa"/>
            <w:hideMark/>
          </w:tcPr>
          <w:p w:rsidR="00AB78F5" w:rsidRPr="00514D71" w:rsidRDefault="009C3711">
            <w:pPr>
              <w:pStyle w:val="Normal6"/>
              <w:rPr>
                <w:szCs w:val="24"/>
              </w:rPr>
            </w:pPr>
            <w:r w:rsidRPr="00514D71">
              <w:t>(10)</w:t>
            </w:r>
            <w:r w:rsidRPr="00514D71">
              <w:tab/>
              <w:t>dėl nekontroliuojančiųjų akcininkų turimų mažesnių balsavimo teisių bendrovėje, palyginti su jų investicijomis, daugiabalses akcijas apimančių akcijų struktūros gali suteikti tos bendrovės kontroliuojantiesie</w:t>
            </w:r>
            <w:r w:rsidRPr="00514D71">
              <w:t>ms akcininkams nuolatinę kontrolę ir tokiu būdu sudaryti sąlygas kontroliuojančiųjų akcininkų įsitvirtinimui siekiant savo interesų. Todėl gali padidėti rizika, kad kontroliuojantieji akcininkai iš kontrolės gaus asmeninės naudos. Siekiant kovoti su šia ri</w:t>
            </w:r>
            <w:r w:rsidRPr="00514D71">
              <w:t xml:space="preserve">zika, daugiabalses akcijas apimančių akcijų struktūrų nustatymui turėtų būti taikomos </w:t>
            </w:r>
            <w:r w:rsidRPr="00514D71">
              <w:rPr>
                <w:b/>
                <w:i/>
              </w:rPr>
              <w:t>suderintos</w:t>
            </w:r>
            <w:r w:rsidRPr="00514D71">
              <w:t xml:space="preserve"> smulkiųjų akcininkų apsaugos priemonės;</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64</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 xml:space="preserve">Jessica </w:t>
      </w:r>
      <w:r w:rsidRPr="00514D71">
        <w:t>Polfjärd, Esther de Lange, Pernille Weiss</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11 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(11)</w:t>
            </w:r>
            <w:r w:rsidRPr="00514D71">
              <w:tab/>
              <w:t xml:space="preserve">valstybės narės, kuriose leidžiama naudoti </w:t>
            </w:r>
            <w:r w:rsidRPr="00514D71">
              <w:t xml:space="preserve">daugiabalses akcijas, numato apsaugos priemones, kad būtų apsaugoti smulkieji akcininkai ir bendrovės interesai. </w:t>
            </w:r>
            <w:r w:rsidRPr="00514D71">
              <w:rPr>
                <w:b/>
                <w:i/>
              </w:rPr>
              <w:t>Tačiau atskirų</w:t>
            </w:r>
            <w:r w:rsidRPr="00514D71">
              <w:t xml:space="preserve"> valstybių narių taikomos apsaugos priemonės skiriasi dėl nacionalinių ypatumų ir skirtingų bendrovių teisės sistemų.</w:t>
            </w:r>
            <w:r w:rsidRPr="00514D71">
              <w:rPr>
                <w:b/>
                <w:i/>
              </w:rPr>
              <w:t xml:space="preserve"> Atsižvelgda</w:t>
            </w:r>
            <w:r w:rsidRPr="00514D71">
              <w:rPr>
                <w:b/>
                <w:i/>
              </w:rPr>
              <w:t>mos į vidaus rinkos tikslus, nustatytus visų pirma Sutarties dėl Europos Sąjungos veikimo 50 straipsnio 2 dalies g punkte, valstybės narės savo nacionalinės teisės aktuose dėl daugiabalses akcijas apimančių akcijų struktūrų turėtų užtikrinti suderintą poži</w:t>
            </w:r>
            <w:r w:rsidRPr="00514D71">
              <w:rPr>
                <w:b/>
                <w:i/>
              </w:rPr>
              <w:t>ūrį į smulkiųjų akcininkų ir bendrovės interesų apsaugą. Tai, be kita ko, yra apsauga nuo sprendimų, kurie kelia pavojų arba lemia neigiamas pasekmes žmogaus teisėms, klimato kaitai ir aplinkai. Pagal tokį suderintą požiūrį visos valstybės</w:t>
            </w:r>
            <w:r w:rsidRPr="00514D71">
              <w:t xml:space="preserve"> narės </w:t>
            </w:r>
            <w:r w:rsidRPr="00514D71">
              <w:rPr>
                <w:b/>
                <w:i/>
              </w:rPr>
              <w:t>turėtų</w:t>
            </w:r>
            <w:r w:rsidRPr="00514D71">
              <w:t xml:space="preserve"> užt</w:t>
            </w:r>
            <w:r w:rsidRPr="00514D71">
              <w:t xml:space="preserve">ikrinti, jog bet koks sprendimas nustatyti daugiabalses akcijas apimančią akcijų struktūrą arba pakeisti tokią struktūrą, kai daromas poveikis balsavimo teisėms, būtų priimamas kvalifikuota balsų dauguma visuotiniame akcininkų susirinkime. Valstybės narės </w:t>
            </w:r>
            <w:r w:rsidRPr="00514D71">
              <w:t xml:space="preserve">taip pat </w:t>
            </w:r>
            <w:r w:rsidRPr="00514D71">
              <w:rPr>
                <w:b/>
                <w:i/>
              </w:rPr>
              <w:t>turėtų</w:t>
            </w:r>
            <w:r w:rsidRPr="00514D71">
              <w:t xml:space="preserve"> nustatyti balsų skaičiaus, suteikiamo daugiabalsių akcijų, apribojimą, nustatydamos apribojimus, taikomus daugiabalses akcijas apimančios akcijų struktūros modeliui arba naudojimuisi balsavimo teisėmis, suteikiamomis daugiabalsių akcijų, si</w:t>
            </w:r>
            <w:r w:rsidRPr="00514D71">
              <w:t>ekiant priimti tam tikrus sprendimus. Naudojimosi balsavimo teisėmis apribojimas gali būti įgyvendinamas nustatant, kad tam, kad būtų gautas pritarimas kvalifikuota balsų dauguma, reikalinga tiek visuotiniame akcininkų susirinkime atiduotų balsų kvalifikuo</w:t>
            </w:r>
            <w:r w:rsidRPr="00514D71">
              <w:t>ta dauguma, tiek didžioji visuotiniame akcininkų susirinkime atstovaujamo akcinio kapitalo dalis;</w:t>
            </w:r>
          </w:p>
        </w:tc>
        <w:tc>
          <w:tcPr>
            <w:tcW w:w="4876" w:type="dxa"/>
            <w:hideMark/>
          </w:tcPr>
          <w:p w:rsidR="00AB78F5" w:rsidRPr="00514D71" w:rsidRDefault="009C3711">
            <w:pPr>
              <w:pStyle w:val="Normal6"/>
              <w:rPr>
                <w:szCs w:val="24"/>
              </w:rPr>
            </w:pPr>
            <w:r w:rsidRPr="00514D71">
              <w:t>(11)</w:t>
            </w:r>
            <w:r w:rsidRPr="00514D71">
              <w:tab/>
              <w:t>valstybės narės, kuriose leidžiama naudoti daugiabalses akcijas, numato apsaugos priemones, kad būtų apsaugoti smulkieji akcininkai ir bendrovės interesa</w:t>
            </w:r>
            <w:r w:rsidRPr="00514D71">
              <w:t xml:space="preserve">i. </w:t>
            </w:r>
            <w:r w:rsidRPr="00514D71">
              <w:rPr>
                <w:b/>
                <w:i/>
              </w:rPr>
              <w:t>Atskirų</w:t>
            </w:r>
            <w:r w:rsidRPr="00514D71">
              <w:t xml:space="preserve"> valstybių narių taikomos apsaugos priemonės skiriasi dėl nacionalinių ypatumų ir skirtingų bendrovių teisės sistemų</w:t>
            </w:r>
            <w:r w:rsidRPr="00514D71">
              <w:rPr>
                <w:b/>
                <w:i/>
              </w:rPr>
              <w:t>, užtikrinant, kad jų sistemose būtų atsižvelgiama į nacionalines ekosistemas</w:t>
            </w:r>
            <w:r w:rsidRPr="00514D71">
              <w:t xml:space="preserve">. </w:t>
            </w:r>
            <w:r w:rsidRPr="00514D71">
              <w:rPr>
                <w:b/>
                <w:i/>
              </w:rPr>
              <w:t>Valstybės</w:t>
            </w:r>
            <w:r w:rsidRPr="00514D71">
              <w:t xml:space="preserve"> narės </w:t>
            </w:r>
            <w:r w:rsidRPr="00514D71">
              <w:rPr>
                <w:b/>
                <w:i/>
              </w:rPr>
              <w:t>gali apsvarstyti galimybę</w:t>
            </w:r>
            <w:r w:rsidRPr="00514D71">
              <w:t xml:space="preserve"> užtikrint</w:t>
            </w:r>
            <w:r w:rsidRPr="00514D71">
              <w:t>i, jog bet koks sprendimas nustatyti daugiabalses akcijas apimančią akcijų struktūrą arba pakeisti tokią struktūrą, kai daromas poveikis balsavimo teisėms, būtų priimamas kvalifikuota balsų dauguma visuotiniame akcininkų susirinkime. Valstybės narės taip p</w:t>
            </w:r>
            <w:r w:rsidRPr="00514D71">
              <w:t xml:space="preserve">at </w:t>
            </w:r>
            <w:r w:rsidRPr="00514D71">
              <w:rPr>
                <w:b/>
                <w:i/>
              </w:rPr>
              <w:t>gali</w:t>
            </w:r>
            <w:r w:rsidRPr="00514D71">
              <w:t xml:space="preserve"> nustatyti balsų skaičiaus, suteikiamo daugiabalsių akcijų, apribojimą, nustatydamos apribojimus, taikomus daugiabalses akcijas apimančios akcijų struktūros modeliui arba naudojimuisi balsavimo teisėmis, suteikiamomis daugiabalsių akcijų, siekiant p</w:t>
            </w:r>
            <w:r w:rsidRPr="00514D71">
              <w:t>riimti tam tikrus sprendimus. Naudojimosi balsavimo teisėmis apribojimas gali būti įgyvendinamas nustatant, kad tam, kad būtų gautas pritarimas kvalifikuota balsų dauguma, reikalinga tiek visuotiniame akcininkų susirinkime atiduotų balsų kvalifikuota daugu</w:t>
            </w:r>
            <w:r w:rsidRPr="00514D71">
              <w:t>ma, tiek didžioji visuotiniame akcininkų susirinkime atstovaujamo akcinio kapitalo dalis;</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65</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Markus Ferber, Inese Vaidere</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11 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(11)</w:t>
            </w:r>
            <w:r w:rsidRPr="00514D71">
              <w:tab/>
              <w:t xml:space="preserve">valstybės narės, kuriose leidžiama naudoti daugiabalses akcijas, numato apsaugos priemones, kad būtų apsaugoti </w:t>
            </w:r>
            <w:r w:rsidRPr="00514D71">
              <w:t>smulkieji akcininkai ir bendrovės interesai. Tačiau atskirų valstybių narių taikomos apsaugos priemonės skiriasi dėl nacionalinių ypatumų ir skirtingų bendrovių teisės sistemų. Atsižvelgdamos į vidaus rinkos tikslus, nustatytus visų pirma Sutarties dėl Eur</w:t>
            </w:r>
            <w:r w:rsidRPr="00514D71">
              <w:t>opos Sąjungos veikimo 50 straipsnio 2 dalies g punkte, valstybės narės savo nacionalinės teisės aktuose dėl daugiabalses akcijas apimančių akcijų struktūrų turėtų užtikrinti suderintą požiūrį į smulkiųjų akcininkų ir bendrovės interesų apsaugą.</w:t>
            </w:r>
            <w:r w:rsidRPr="00514D71">
              <w:rPr>
                <w:b/>
                <w:i/>
              </w:rPr>
              <w:t xml:space="preserve"> Tai, be kit</w:t>
            </w:r>
            <w:r w:rsidRPr="00514D71">
              <w:rPr>
                <w:b/>
                <w:i/>
              </w:rPr>
              <w:t>a ko, yra apsauga nuo sprendimų, kurie kelia pavojų arba lemia neigiamas pasekmes žmogaus teisėms, klimato kaitai ir aplinkai.</w:t>
            </w:r>
            <w:r w:rsidRPr="00514D71">
              <w:t xml:space="preserve"> Pagal tokį suderintą požiūrį visos valstybės narės turėtų užtikrinti, jog bet koks sprendimas nustatyti daugiabalses akcijas apim</w:t>
            </w:r>
            <w:r w:rsidRPr="00514D71">
              <w:t>ančią akcijų struktūrą arba pakeisti tokią struktūrą, kai daromas poveikis balsavimo teisėms, būtų priimamas kvalifikuota balsų dauguma visuotiniame akcininkų susirinkime. Valstybės narės taip pat turėtų nustatyti balsų skaičiaus, suteikiamo daugiabalsių a</w:t>
            </w:r>
            <w:r w:rsidRPr="00514D71">
              <w:t>kcijų, apribojimą, nustatydamos apribojimus, taikomus daugiabalses akcijas apimančios akcijų struktūros modeliui arba naudojimuisi balsavimo teisėmis, suteikiamomis daugiabalsių akcijų, siekiant priimti tam tikrus sprendimus. Naudojimosi balsavimo teisėmis</w:t>
            </w:r>
            <w:r w:rsidRPr="00514D71">
              <w:t xml:space="preserve"> apribojimas gali būti įgyvendinamas nustatant, kad tam, kad būtų gautas pritarimas kvalifikuota balsų dauguma, reikalinga tiek visuotiniame akcininkų susirinkime atiduotų balsų kvalifikuota dauguma, tiek didžioji visuotiniame akcininkų susirinkime atstova</w:t>
            </w:r>
            <w:r w:rsidRPr="00514D71">
              <w:t>ujamo akcinio kapitalo dalis;</w:t>
            </w:r>
          </w:p>
        </w:tc>
        <w:tc>
          <w:tcPr>
            <w:tcW w:w="4876" w:type="dxa"/>
            <w:hideMark/>
          </w:tcPr>
          <w:p w:rsidR="00AB78F5" w:rsidRPr="00514D71" w:rsidRDefault="009C3711">
            <w:pPr>
              <w:pStyle w:val="Normal6"/>
              <w:rPr>
                <w:szCs w:val="24"/>
              </w:rPr>
            </w:pPr>
            <w:r w:rsidRPr="00514D71">
              <w:t>(11)</w:t>
            </w:r>
            <w:r w:rsidRPr="00514D71">
              <w:tab/>
              <w:t>valstybės narės, kuriose leidžiama naudoti daugiabalses akcijas, numato apsaugos priemones, kad būtų apsaugoti smulkieji akcininkai ir bendrovės interesai. Tačiau atskirų valstybių narių taikomos apsaugos priemonės skiria</w:t>
            </w:r>
            <w:r w:rsidRPr="00514D71">
              <w:t>si dėl nacionalinių ypatumų ir skirtingų bendrovių teisės sistemų. Atsižvelgdamos į vidaus rinkos tikslus, nustatytus visų pirma Sutarties dėl Europos Sąjungos veikimo 50 straipsnio 2 dalies g punkte, valstybės narės savo nacionalinės teisės aktuose dėl da</w:t>
            </w:r>
            <w:r w:rsidRPr="00514D71">
              <w:t>ugiabalses akcijas apimančių akcijų struktūrų turėtų užtikrinti suderintą požiūrį į smulkiųjų akcininkų ir bendrovės interesų apsaugą. Pagal tokį suderintą požiūrį visos valstybės narės turėtų užtikrinti, jog bet koks sprendimas nustatyti daugiabalses akci</w:t>
            </w:r>
            <w:r w:rsidRPr="00514D71">
              <w:t>jas apimančią akcijų struktūrą arba pakeisti tokią struktūrą, kai daromas poveikis balsavimo teisėms, būtų priimamas kvalifikuota balsų dauguma visuotiniame akcininkų susirinkime. Valstybės narės taip pat turėtų nustatyti balsų skaičiaus, suteikiamo daugia</w:t>
            </w:r>
            <w:r w:rsidRPr="00514D71">
              <w:t xml:space="preserve">balsių akcijų, apribojimą, nustatydamos apribojimus, taikomus daugiabalses akcijas apimančios akcijų struktūros modeliui arba naudojimuisi balsavimo teisėmis, suteikiamomis daugiabalsių akcijų, siekiant priimti tam tikrus sprendimus. Naudojimosi balsavimo </w:t>
            </w:r>
            <w:r w:rsidRPr="00514D71">
              <w:t>teisėmis apribojimas gali būti įgyvendinamas nustatant, kad tam, kad būtų gautas pritarimas kvalifikuota balsų dauguma, reikalinga tiek visuotiniame akcininkų susirinkime atiduotų balsų kvalifikuota dauguma, tiek didžioji visuotiniame akcininkų susirinkime</w:t>
            </w:r>
            <w:r w:rsidRPr="00514D71">
              <w:t xml:space="preserve"> atstovaujamo akcinio kapitalo dalis;</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66</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Jonás Fernández, Pedro Marques, Margarida Marques</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11 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(11)</w:t>
            </w:r>
            <w:r w:rsidRPr="00514D71">
              <w:tab/>
              <w:t xml:space="preserve">valstybės narės, kuriose leidžiama naudoti daugiabalses akcijas, numato apsaugos priemones, kad būtų apsaugoti smulkieji akcininkai ir bendrovės </w:t>
            </w:r>
            <w:r w:rsidRPr="00514D71">
              <w:t>interesai. Tačiau atskirų valstybių narių taikomos apsaugos priemonės skiriasi dėl nacionalinių ypatumų ir skirtingų bendrovių teisės sistemų. Atsižvelgdamos į vidaus rinkos tikslus, nustatytus visų pirma Sutarties dėl Europos Sąjungos veikimo 50 straipsni</w:t>
            </w:r>
            <w:r w:rsidRPr="00514D71">
              <w:t>o 2 dalies g punkte, valstybės narės savo nacionalinės teisės aktuose dėl daugiabalses akcijas apimančių akcijų struktūrų turėtų užtikrinti suderintą požiūrį į smulkiųjų akcininkų ir bendrovės interesų apsaugą. Tai, be kita ko, yra apsauga nuo sprendimų, k</w:t>
            </w:r>
            <w:r w:rsidRPr="00514D71">
              <w:t xml:space="preserve">urie kelia pavojų arba lemia neigiamas pasekmes žmogaus teisėms, klimato kaitai ir aplinkai. </w:t>
            </w:r>
            <w:r w:rsidRPr="00514D71">
              <w:rPr>
                <w:b/>
                <w:i/>
              </w:rPr>
              <w:t>Pagal tokį suderintą požiūrį visos</w:t>
            </w:r>
            <w:r w:rsidRPr="00514D71">
              <w:t xml:space="preserve"> valstybės narės turėtų užtikrinti, jog bet koks sprendimas nustatyti daugiabalses akcijas apimančią akcijų struktūrą arba pakeis</w:t>
            </w:r>
            <w:r w:rsidRPr="00514D71">
              <w:t>ti tokią struktūrą, kai daromas poveikis balsavimo teisėms, būtų priimamas kvalifikuota balsų dauguma visuotiniame akcininkų susirinkime. Valstybės narės taip pat turėtų nustatyti balsų skaičiaus, suteikiamo daugiabalsių akcijų, apribojimą, nustatydamos ap</w:t>
            </w:r>
            <w:r w:rsidRPr="00514D71">
              <w:t xml:space="preserve">ribojimus, taikomus daugiabalses akcijas apimančios akcijų struktūros modeliui </w:t>
            </w:r>
            <w:r w:rsidRPr="00514D71">
              <w:rPr>
                <w:b/>
                <w:i/>
              </w:rPr>
              <w:t>arba</w:t>
            </w:r>
            <w:r w:rsidRPr="00514D71">
              <w:t xml:space="preserve"> naudojimuisi balsavimo teisėmis, suteikiamomis daugiabalsių akcijų, siekiant priimti tam tikrus sprendimus. Naudojimosi balsavimo teisėmis apribojimas gali būti įgyvendinam</w:t>
            </w:r>
            <w:r w:rsidRPr="00514D71">
              <w:t>as nustatant, kad tam, kad būtų gautas pritarimas kvalifikuota balsų dauguma, reikalinga tiek visuotiniame akcininkų susirinkime atiduotų balsų kvalifikuota dauguma, tiek didžioji visuotiniame akcininkų susirinkime atstovaujamo akcinio kapitalo dalis;</w:t>
            </w:r>
          </w:p>
        </w:tc>
        <w:tc>
          <w:tcPr>
            <w:tcW w:w="4876" w:type="dxa"/>
            <w:hideMark/>
          </w:tcPr>
          <w:p w:rsidR="00AB78F5" w:rsidRPr="00514D71" w:rsidRDefault="009C3711">
            <w:pPr>
              <w:pStyle w:val="Normal6"/>
              <w:rPr>
                <w:szCs w:val="24"/>
              </w:rPr>
            </w:pPr>
            <w:r w:rsidRPr="00514D71">
              <w:t>(11)</w:t>
            </w:r>
            <w:r w:rsidRPr="00514D71">
              <w:tab/>
              <w:t>valstybės narės, kuriose leidžiama naudoti daugiabalses akcijas, numato apsaugos priemones, kad būtų apsaugoti smulkieji akcininkai ir bendrovės interesai. Tačiau atskirų valstybių narių taikomos apsaugos priemonės skiriasi dėl nacionalinių ypatumų ir ski</w:t>
            </w:r>
            <w:r w:rsidRPr="00514D71">
              <w:t>rtingų bendrovių teisės sistemų. Atsižvelgdamos į vidaus rinkos tikslus, nustatytus visų pirma Sutarties dėl Europos Sąjungos veikimo 50 straipsnio 2 dalies g punkte, valstybės narės savo nacionalinės teisės aktuose dėl daugiabalses akcijas apimančių akcij</w:t>
            </w:r>
            <w:r w:rsidRPr="00514D71">
              <w:t xml:space="preserve">ų struktūrų turėtų užtikrinti suderintą požiūrį į smulkiųjų akcininkų ir bendrovės interesų apsaugą. Tai, be kita ko, yra apsauga nuo sprendimų, kurie kelia pavojų arba lemia neigiamas pasekmes žmogaus teisėms, klimato kaitai ir aplinkai. </w:t>
            </w:r>
            <w:r w:rsidRPr="00514D71">
              <w:rPr>
                <w:b/>
                <w:bCs/>
                <w:i/>
                <w:iCs/>
              </w:rPr>
              <w:t>Visos</w:t>
            </w:r>
            <w:r w:rsidRPr="00514D71">
              <w:t xml:space="preserve"> valstybės n</w:t>
            </w:r>
            <w:r w:rsidRPr="00514D71">
              <w:t>arės turėtų užtikrinti, jog bet koks sprendimas nustatyti daugiabalses akcijas apimančią akcijų struktūrą arba pakeisti tokią struktūrą, kai daromas poveikis balsavimo teisėms, būtų priimamas kvalifikuota balsų dauguma visuotiniame akcininkų susirinkime. V</w:t>
            </w:r>
            <w:r w:rsidRPr="00514D71">
              <w:t xml:space="preserve">alstybės narės taip pat turėtų nustatyti balsų skaičiaus, suteikiamo daugiabalsių akcijų, apribojimą, nustatydamos apribojimus, taikomus daugiabalses akcijas apimančios akcijų struktūros modeliui </w:t>
            </w:r>
            <w:r w:rsidRPr="00514D71">
              <w:rPr>
                <w:b/>
                <w:i/>
              </w:rPr>
              <w:t>ir</w:t>
            </w:r>
            <w:r w:rsidRPr="00514D71">
              <w:t xml:space="preserve"> naudojimuisi balsavimo teisėmis, suteikiamomis daugiabals</w:t>
            </w:r>
            <w:r w:rsidRPr="00514D71">
              <w:t>ių akcijų, siekiant priimti tam tikrus sprendimus. Naudojimosi balsavimo teisėmis apribojimas gali būti įgyvendinamas nustatant, kad tam, kad būtų gautas pritarimas kvalifikuota balsų dauguma, reikalinga tiek visuotiniame akcininkų susirinkime atiduotų bal</w:t>
            </w:r>
            <w:r w:rsidRPr="00514D71">
              <w:t>sų kvalifikuota dauguma, tiek didžioji visuotiniame akcininkų susirinkime atstovaujamo akcinio kapitalo dalis;</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67</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Eva Maria Poptcheva</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11 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(11)</w:t>
            </w:r>
            <w:r w:rsidRPr="00514D71">
              <w:tab/>
              <w:t xml:space="preserve">valstybės narės, kuriose leidžiama naudoti daugiabalses akcijas, numato apsaugos priemones, kad būtų </w:t>
            </w:r>
            <w:r w:rsidRPr="00514D71">
              <w:t>apsaugoti smulkieji akcininkai ir bendrovės interesai. Tačiau atskirų valstybių narių taikomos apsaugos priemonės skiriasi dėl nacionalinių ypatumų ir skirtingų bendrovių teisės sistemų. Atsižvelgdamos į vidaus rinkos tikslus, nustatytus visų pirma Sutarti</w:t>
            </w:r>
            <w:r w:rsidRPr="00514D71">
              <w:t>es dėl Europos Sąjungos veikimo 50 straipsnio 2 dalies g punkte, valstybės narės savo nacionalinės teisės aktuose dėl daugiabalses akcijas apimančių akcijų struktūrų turėtų užtikrinti suderintą požiūrį į smulkiųjų akcininkų ir bendrovės interesų apsaugą. T</w:t>
            </w:r>
            <w:r w:rsidRPr="00514D71">
              <w:t xml:space="preserve">ai, be kita ko, </w:t>
            </w:r>
            <w:r w:rsidRPr="00514D71">
              <w:rPr>
                <w:b/>
                <w:i/>
              </w:rPr>
              <w:t>yra</w:t>
            </w:r>
            <w:r w:rsidRPr="00514D71">
              <w:t xml:space="preserve"> apsauga nuo sprendimų, kurie kelia pavojų arba lemia neigiamas pasekmes žmogaus teisėms, klimato kaitai ir aplinkai. Pagal tokį suderintą požiūrį visos valstybės narės turėtų užtikrinti, jog bet koks sprendimas nustatyti daugiabalses ak</w:t>
            </w:r>
            <w:r w:rsidRPr="00514D71">
              <w:t>cijas apimančią akcijų struktūrą arba pakeisti tokią struktūrą, kai daromas poveikis balsavimo teisėms, būtų priimamas kvalifikuota balsų dauguma visuotiniame akcininkų susirinkime. Valstybės narės taip pat turėtų nustatyti balsų skaičiaus, suteikiamo daug</w:t>
            </w:r>
            <w:r w:rsidRPr="00514D71">
              <w:t>iabalsių akcijų, apribojimą, nustatydamos apribojimus, taikomus daugiabalses akcijas apimančios akcijų struktūros modeliui arba naudojimuisi balsavimo teisėmis, suteikiamomis daugiabalsių akcijų, siekiant priimti tam tikrus sprendimus. Naudojimosi balsavim</w:t>
            </w:r>
            <w:r w:rsidRPr="00514D71">
              <w:t>o teisėmis apribojimas gali būti įgyvendinamas nustatant, kad tam, kad būtų gautas pritarimas kvalifikuota balsų dauguma, reikalinga tiek visuotiniame akcininkų susirinkime atiduotų balsų kvalifikuota dauguma, tiek didžioji visuotiniame akcininkų susirinki</w:t>
            </w:r>
            <w:r w:rsidRPr="00514D71">
              <w:t>me atstovaujamo akcinio kapitalo dalis;</w:t>
            </w:r>
          </w:p>
        </w:tc>
        <w:tc>
          <w:tcPr>
            <w:tcW w:w="4876" w:type="dxa"/>
            <w:hideMark/>
          </w:tcPr>
          <w:p w:rsidR="00AB78F5" w:rsidRPr="00514D71" w:rsidRDefault="009C3711">
            <w:pPr>
              <w:pStyle w:val="Normal6"/>
              <w:rPr>
                <w:szCs w:val="24"/>
              </w:rPr>
            </w:pPr>
            <w:r w:rsidRPr="00514D71">
              <w:t>(11)</w:t>
            </w:r>
            <w:r w:rsidRPr="00514D71">
              <w:tab/>
              <w:t>valstybės narės, kuriose leidžiama naudoti daugiabalses akcijas, numato apsaugos priemones, kad būtų apsaugoti smulkieji akcininkai ir bendrovės interesai. Tačiau atskirų valstybių narių taikomos apsaugos priemo</w:t>
            </w:r>
            <w:r w:rsidRPr="00514D71">
              <w:t>nės skiriasi dėl nacionalinių ypatumų ir skirtingų bendrovių teisės sistemų. Atsižvelgdamos į vidaus rinkos tikslus, nustatytus visų pirma Sutarties dėl Europos Sąjungos veikimo 50 straipsnio 2 dalies g punkte, valstybės narės savo nacionalinės teisės aktu</w:t>
            </w:r>
            <w:r w:rsidRPr="00514D71">
              <w:t xml:space="preserve">ose dėl daugiabalses akcijas apimančių akcijų struktūrų turėtų užtikrinti suderintą požiūrį į smulkiųjų akcininkų ir bendrovės interesų apsaugą. Tai, be kita ko, </w:t>
            </w:r>
            <w:r w:rsidRPr="00514D71">
              <w:rPr>
                <w:b/>
                <w:i/>
              </w:rPr>
              <w:t>gali būti</w:t>
            </w:r>
            <w:r w:rsidRPr="00514D71">
              <w:t xml:space="preserve"> apsauga nuo sprendimų, kurie kelia pavojų arba lemia neigiamas pasekmes žmogaus teis</w:t>
            </w:r>
            <w:r w:rsidRPr="00514D71">
              <w:t xml:space="preserve">ėms, klimato kaitai ir aplinkai. Pagal tokį suderintą požiūrį visos valstybės narės turėtų užtikrinti, jog bet koks sprendimas nustatyti daugiabalses akcijas apimančią akcijų struktūrą arba pakeisti tokią struktūrą, kai daromas poveikis balsavimo teisėms, </w:t>
            </w:r>
            <w:r w:rsidRPr="00514D71">
              <w:t>būtų priimamas kvalifikuota balsų dauguma visuotiniame akcininkų susirinkime.</w:t>
            </w:r>
            <w:r w:rsidRPr="00514D71">
              <w:rPr>
                <w:b/>
                <w:i/>
              </w:rPr>
              <w:t xml:space="preserve"> Bendrovėse, kuriose yra kelių klasių akcijų, tokia kvalifikuota dauguma turėtų būti apskaičiuojama pagal bendrą atiduotų balsų skaičių ir pagal kiekvienos klasės akcijų, kurioms </w:t>
            </w:r>
            <w:r w:rsidRPr="00514D71">
              <w:rPr>
                <w:b/>
                <w:i/>
              </w:rPr>
              <w:t>sprendimas daro įtaką, balsų skaičių.</w:t>
            </w:r>
            <w:r w:rsidRPr="00514D71">
              <w:t xml:space="preserve"> Valstybės narės taip pat turėtų nustatyti balsų skaičiaus, suteikiamo daugiabalsių akcijų, apribojimą, nustatydamos apribojimus, taikomus daugiabalses akcijas apimančios akcijų struktūros modeliui arba naudojimuisi bal</w:t>
            </w:r>
            <w:r w:rsidRPr="00514D71">
              <w:t>savimo teisėmis, suteikiamomis daugiabalsių akcijų, siekiant priimti tam tikrus sprendimus. Naudojimosi balsavimo teisėmis apribojimas gali būti įgyvendinamas nustatant, kad tam, kad būtų gautas pritarimas kvalifikuota balsų dauguma, reikalinga tiek visuot</w:t>
            </w:r>
            <w:r w:rsidRPr="00514D71">
              <w:t>iniame akcininkų susirinkime atiduotų balsų kvalifikuota dauguma, tiek didžioji visuotiniame akcininkų susirinkime atstovaujamo akcinio kapitalo dalis;</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68</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Claude Gruffat</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11 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(11)</w:t>
            </w:r>
            <w:r w:rsidRPr="00514D71">
              <w:tab/>
              <w:t xml:space="preserve">valstybės narės, kuriose leidžiama naudoti daugiabalses akcijas, numato </w:t>
            </w:r>
            <w:r w:rsidRPr="00514D71">
              <w:t xml:space="preserve">apsaugos priemones, kad būtų apsaugoti smulkieji akcininkai ir bendrovės interesai. Tačiau atskirų valstybių narių taikomos apsaugos priemonės skiriasi dėl nacionalinių ypatumų ir skirtingų bendrovių teisės sistemų. Atsižvelgdamos į vidaus rinkos tikslus, </w:t>
            </w:r>
            <w:r w:rsidRPr="00514D71">
              <w:t xml:space="preserve">nustatytus visų pirma Sutarties dėl Europos Sąjungos veikimo 50 straipsnio 2 dalies g punkte, valstybės narės savo nacionalinės teisės aktuose dėl daugiabalses akcijas apimančių akcijų struktūrų turėtų užtikrinti suderintą požiūrį į smulkiųjų akcininkų ir </w:t>
            </w:r>
            <w:r w:rsidRPr="00514D71">
              <w:t>bendrovės interesų apsaugą. Tai, be kita ko, yra apsauga nuo sprendimų, kurie kelia pavojų arba lemia neigiamas pasekmes žmogaus teisėms, klimato kaitai ir aplinkai. Pagal tokį suderintą požiūrį visos valstybės narės turėtų užtikrinti, jog bet koks sprendi</w:t>
            </w:r>
            <w:r w:rsidRPr="00514D71">
              <w:t>mas nustatyti daugiabalses akcijas apimančią akcijų struktūrą arba pakeisti tokią struktūrą, kai daromas poveikis balsavimo teisėms, būtų priimamas kvalifikuota balsų dauguma visuotiniame akcininkų susirinkime. Valstybės narės taip pat turėtų nustatyti bal</w:t>
            </w:r>
            <w:r w:rsidRPr="00514D71">
              <w:t>sų skaičiaus, suteikiamo daugiabalsių akcijų, apribojimą, nustatydamos apribojimus, taikomus daugiabalses akcijas apimančios akcijų struktūros modeliui arba naudojimuisi balsavimo teisėmis, suteikiamomis daugiabalsių akcijų, siekiant priimti tam tikrus spr</w:t>
            </w:r>
            <w:r w:rsidRPr="00514D71">
              <w:t>endimus. Naudojimosi balsavimo teisėmis apribojimas gali būti įgyvendinamas nustatant, kad tam, kad būtų gautas pritarimas kvalifikuota balsų dauguma, reikalinga tiek visuotiniame akcininkų susirinkime atiduotų balsų kvalifikuota dauguma, tiek didžioji vis</w:t>
            </w:r>
            <w:r w:rsidRPr="00514D71">
              <w:t>uotiniame akcininkų susirinkime atstovaujamo akcinio kapitalo dalis;</w:t>
            </w:r>
          </w:p>
        </w:tc>
        <w:tc>
          <w:tcPr>
            <w:tcW w:w="4876" w:type="dxa"/>
            <w:hideMark/>
          </w:tcPr>
          <w:p w:rsidR="00AB78F5" w:rsidRPr="00514D71" w:rsidRDefault="009C3711">
            <w:pPr>
              <w:pStyle w:val="Normal6"/>
              <w:rPr>
                <w:szCs w:val="24"/>
              </w:rPr>
            </w:pPr>
            <w:r w:rsidRPr="00514D71">
              <w:t>(11)</w:t>
            </w:r>
            <w:r w:rsidRPr="00514D71">
              <w:tab/>
              <w:t>valstybės narės, kuriose leidžiama naudoti daugiabalses akcijas, numato apsaugos priemones, kad būtų apsaugoti smulkieji akcininkai ir bendrovės interesai. Tačiau atskirų valstybių n</w:t>
            </w:r>
            <w:r w:rsidRPr="00514D71">
              <w:t xml:space="preserve">arių taikomos apsaugos priemonės skiriasi dėl nacionalinių ypatumų ir skirtingų bendrovių teisės sistemų. Atsižvelgdamos į vidaus rinkos tikslus, nustatytus visų pirma Sutarties dėl Europos Sąjungos veikimo 50 straipsnio 2 dalies g punkte, valstybės narės </w:t>
            </w:r>
            <w:r w:rsidRPr="00514D71">
              <w:t>savo nacionalinės teisės aktuose dėl daugiabalses akcijas apimančių akcijų struktūrų turėtų užtikrinti suderintą požiūrį į smulkiųjų akcininkų ir bendrovės interesų apsaugą. Tai, be kita ko, yra apsauga nuo sprendimų, kurie kelia pavojų arba lemia neigiama</w:t>
            </w:r>
            <w:r w:rsidRPr="00514D71">
              <w:t xml:space="preserve">s pasekmes žmogaus teisėms, klimato kaitai ir aplinkai, </w:t>
            </w:r>
            <w:r w:rsidRPr="00514D71">
              <w:rPr>
                <w:b/>
                <w:i/>
              </w:rPr>
              <w:t>arba nuo sprendimų, kuriais siekiama padidinti bendrovės skaidrumą ir patobulinti valdymą, įskaitant sprendimus dėl vadovų darbo užmokesčio ir dividendų politikos</w:t>
            </w:r>
            <w:r w:rsidRPr="00514D71">
              <w:t>. Pagal tokį suderintą požiūrį visos v</w:t>
            </w:r>
            <w:r w:rsidRPr="00514D71">
              <w:t>alstybės narės turėtų užtikrinti, jog bet koks sprendimas nustatyti daugiabalses akcijas apimančią akcijų struktūrą arba pakeisti tokią struktūrą, kai daromas poveikis balsavimo teisėms, būtų priimamas kvalifikuota balsų dauguma visuotiniame akcininkų susi</w:t>
            </w:r>
            <w:r w:rsidRPr="00514D71">
              <w:t>rinkime. Valstybės narės taip pat turėtų nustatyti balsų skaičiaus, suteikiamo daugiabalsių akcijų, apribojimą, nustatydamos apribojimus, taikomus daugiabalses akcijas apimančios akcijų struktūros modeliui arba naudojimuisi balsavimo teisėmis, suteikiamomi</w:t>
            </w:r>
            <w:r w:rsidRPr="00514D71">
              <w:t xml:space="preserve">s daugiabalsių akcijų, siekiant priimti tam tikrus sprendimus. Naudojimosi balsavimo teisėmis apribojimas gali būti įgyvendinamas nustatant, kad tam, kad būtų gautas pritarimas kvalifikuota balsų dauguma, reikalinga tiek visuotiniame akcininkų susirinkime </w:t>
            </w:r>
            <w:r w:rsidRPr="00514D71">
              <w:t>atiduotų balsų kvalifikuota dauguma, tiek didžioji visuotiniame akcininkų susirinkime atstovaujamo akcinio kapitalo dalis;</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69</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Paul Tang, Alfred Sant</w:t>
      </w:r>
      <w:r w:rsidRPr="00514D71">
        <w:rPr>
          <w:rStyle w:val="HideTWBExt"/>
          <w:b w:val="0"/>
        </w:rPr>
        <w:t>&lt;/Membe</w:t>
      </w:r>
      <w:r w:rsidRPr="00514D71">
        <w:rPr>
          <w:rStyle w:val="HideTWBExt"/>
          <w:b w:val="0"/>
        </w:rPr>
        <w:t>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11 a konstatuojamoji dalis (nauja)</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tcPr>
          <w:p w:rsidR="00AB78F5" w:rsidRPr="00514D71" w:rsidRDefault="00AB78F5">
            <w:pPr>
              <w:pStyle w:val="Normal6"/>
            </w:pPr>
          </w:p>
        </w:tc>
        <w:tc>
          <w:tcPr>
            <w:tcW w:w="4876" w:type="dxa"/>
            <w:hideMark/>
          </w:tcPr>
          <w:p w:rsidR="00AB78F5" w:rsidRPr="00514D71" w:rsidRDefault="009C3711">
            <w:pPr>
              <w:pStyle w:val="Normal6"/>
              <w:rPr>
                <w:szCs w:val="24"/>
              </w:rPr>
            </w:pPr>
            <w:r w:rsidRPr="00514D71">
              <w:rPr>
                <w:b/>
                <w:i/>
              </w:rPr>
              <w:t>(11a)</w:t>
            </w:r>
            <w:r w:rsidRPr="00514D71">
              <w:rPr>
                <w:b/>
                <w:i/>
              </w:rPr>
              <w:tab/>
              <w:t xml:space="preserve">nors daugiabalsės akcijos gali kelti rizikos bendrovėms akcininkams, nes stipresnis </w:t>
            </w:r>
            <w:r w:rsidRPr="00514D71">
              <w:rPr>
                <w:b/>
                <w:i/>
              </w:rPr>
              <w:t>balsas gali atitekti steigėjams ir ilgalaikiams akcininkams, daugiabalsės akcijos gali apsaugoti bendrovę nuo pernelyg didelio koncentravimosi į trumpalaikius interesus ir taip padėti paskatinti ilgalaikį tvarų augimą suinteresuotųjų subjektų interesų ir a</w:t>
            </w:r>
            <w:r w:rsidRPr="00514D71">
              <w:rPr>
                <w:b/>
                <w:i/>
              </w:rPr>
              <w:t>plinkos labui. Siekiant užtikrinti, kad daugiabalsės akcijos būtų naudojamos tokiu teigiamu būdu, daugiabalses akcijas leidžiančios bendrovės turėtų paskelbti pranešimą ir jame išsamiai paaiškinti, kaip jų akcijų struktūra padeda saugoti visų suinteresuotų</w:t>
            </w:r>
            <w:r w:rsidRPr="00514D71">
              <w:rPr>
                <w:b/>
                <w:i/>
              </w:rPr>
              <w:t>jų subjektų interesus ir aplinką;</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70</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Jonás Fernández, Pedro Marques, Margarida Marques</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w:t>
      </w:r>
      <w:r w:rsidRPr="00514D71">
        <w:rPr>
          <w:rStyle w:val="HideTWBExt"/>
          <w:b w:val="0"/>
        </w:rPr>
        <w:t>Amend&gt;</w:t>
      </w:r>
    </w:p>
    <w:p w:rsidR="00AB78F5" w:rsidRPr="00514D71" w:rsidRDefault="009C3711" w:rsidP="00AB78F5">
      <w:pPr>
        <w:pStyle w:val="NormalBold"/>
      </w:pPr>
      <w:r w:rsidRPr="00514D71">
        <w:rPr>
          <w:rStyle w:val="HideTWBExt"/>
          <w:b w:val="0"/>
        </w:rPr>
        <w:t>&lt;Article&gt;</w:t>
      </w:r>
      <w:r w:rsidRPr="00514D71">
        <w:t>12 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(12)</w:t>
            </w:r>
            <w:r w:rsidRPr="00514D71">
              <w:tab/>
            </w:r>
            <w:r w:rsidRPr="00514D71">
              <w:rPr>
                <w:b/>
                <w:i/>
              </w:rPr>
              <w:t>valstybėms narėms turėtų būti suteikta veiksmų laisvė prireikus</w:t>
            </w:r>
            <w:r w:rsidRPr="00514D71">
              <w:t xml:space="preserve"> nustatyti papildomas apsaugos priemones, kad būtų tinkamai apsaugoti smulkiųjų akcininkų interesai ir bendrovės interesai</w:t>
            </w:r>
            <w:r w:rsidRPr="00514D71">
              <w:rPr>
                <w:b/>
                <w:i/>
              </w:rPr>
              <w:t>. Valstybės narės turėtų įvertinti papildomų apsaugos priemonių tinkamumą atsižvelgdamos į jų veiksmingumą apsaugant smulkiųjų akcinin</w:t>
            </w:r>
            <w:r w:rsidRPr="00514D71">
              <w:rPr>
                <w:b/>
                <w:i/>
              </w:rPr>
              <w:t>kų ir bendrovės interesus, kartu užtikrindamos, kad tokios apsaugos priemonės nepakenktų daugiabalses akcijas apimančių akcijų struktūrų tikslui, t. y. galimybei, kad bendrovės kontroliuojantieji akcininkai galėtų daryti įtaką svarbiems sprendimams, įskait</w:t>
            </w:r>
            <w:r w:rsidRPr="00514D71">
              <w:rPr>
                <w:b/>
                <w:i/>
              </w:rPr>
              <w:t>ant direktorių paskyrimą</w:t>
            </w:r>
            <w:r w:rsidRPr="00514D71">
              <w:t>;</w:t>
            </w:r>
          </w:p>
        </w:tc>
        <w:tc>
          <w:tcPr>
            <w:tcW w:w="4876" w:type="dxa"/>
            <w:hideMark/>
          </w:tcPr>
          <w:p w:rsidR="00AB78F5" w:rsidRPr="00514D71" w:rsidRDefault="009C3711">
            <w:pPr>
              <w:pStyle w:val="Normal6"/>
              <w:rPr>
                <w:szCs w:val="24"/>
              </w:rPr>
            </w:pPr>
            <w:r w:rsidRPr="00514D71">
              <w:t>(12)</w:t>
            </w:r>
            <w:r w:rsidRPr="00514D71">
              <w:tab/>
            </w:r>
            <w:r w:rsidRPr="00514D71">
              <w:rPr>
                <w:b/>
                <w:i/>
              </w:rPr>
              <w:t>iš valstybių narių taip pat turėtų būti reikalaujama</w:t>
            </w:r>
            <w:r w:rsidRPr="00514D71">
              <w:t xml:space="preserve"> nustatyti papildomas apsaugos priemones, kad būtų tinkamai apsaugoti smulkiųjų akcininkų interesai ir bendrovės interesai, </w:t>
            </w:r>
            <w:r w:rsidRPr="00514D71">
              <w:rPr>
                <w:b/>
                <w:i/>
              </w:rPr>
              <w:t>įskaitant su perleidimu susijusią laikinojo galio</w:t>
            </w:r>
            <w:r w:rsidRPr="00514D71">
              <w:rPr>
                <w:b/>
                <w:i/>
              </w:rPr>
              <w:t>jimo išlygą, su laiku susijusią penkerių metų laikinojo galiojimo išlygą, su įvykiu susijusią laikinojo galiojimo išlygą ir apsaugos priemonę, kuria būtų užtikrinama, kad didesnėmis balsavimo teisėmis nebūtų galima naudotis siekiant blokuoti visuotinio akc</w:t>
            </w:r>
            <w:r w:rsidRPr="00514D71">
              <w:rPr>
                <w:b/>
                <w:i/>
              </w:rPr>
              <w:t>ininkų susirinkimo sprendimus su bendrovės veikla susijusių žmogaus teisių ir aplinkos apsaugos klausimais</w:t>
            </w:r>
            <w:r w:rsidRPr="00514D71">
              <w:t>;</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71</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Claude Gruffat</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12 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(12)</w:t>
            </w:r>
            <w:r w:rsidRPr="00514D71">
              <w:tab/>
            </w:r>
            <w:r w:rsidRPr="00514D71">
              <w:rPr>
                <w:b/>
                <w:i/>
              </w:rPr>
              <w:t>valstybėms narėms</w:t>
            </w:r>
            <w:r w:rsidRPr="00514D71">
              <w:t xml:space="preserve"> turėtų </w:t>
            </w:r>
            <w:r w:rsidRPr="00514D71">
              <w:rPr>
                <w:b/>
                <w:i/>
              </w:rPr>
              <w:t>būti suteikta veiksmų laisvė</w:t>
            </w:r>
            <w:r w:rsidRPr="00514D71">
              <w:t xml:space="preserve"> prireikus nustatyti papildomas apsaugos priemones, kad būtų tinka</w:t>
            </w:r>
            <w:r w:rsidRPr="00514D71">
              <w:t>mai apsaugoti smulkiųjų akcininkų interesai ir bendrovės interesai. Valstybės narės turėtų įvertinti papildomų apsaugos priemonių tinkamumą atsižvelgdamos į jų veiksmingumą apsaugant smulkiųjų akcininkų ir bendrovės interesus, kartu užtikrindamos, kad toki</w:t>
            </w:r>
            <w:r w:rsidRPr="00514D71">
              <w:t>os apsaugos priemonės nepakenktų daugiabalses akcijas apimančių akcijų struktūrų tikslui, t. y. galimybei, kad bendrovės kontroliuojantieji akcininkai galėtų daryti įtaką svarbiems sprendimams, įskaitant direktorių paskyrimą;</w:t>
            </w:r>
          </w:p>
        </w:tc>
        <w:tc>
          <w:tcPr>
            <w:tcW w:w="4876" w:type="dxa"/>
            <w:hideMark/>
          </w:tcPr>
          <w:p w:rsidR="00AB78F5" w:rsidRPr="00514D71" w:rsidRDefault="009C3711">
            <w:pPr>
              <w:pStyle w:val="Normal6"/>
              <w:rPr>
                <w:szCs w:val="24"/>
              </w:rPr>
            </w:pPr>
            <w:r w:rsidRPr="00514D71">
              <w:t>(12)</w:t>
            </w:r>
            <w:r w:rsidRPr="00514D71">
              <w:tab/>
            </w:r>
            <w:r w:rsidRPr="00514D71">
              <w:rPr>
                <w:b/>
                <w:i/>
              </w:rPr>
              <w:t>valstybės narės</w:t>
            </w:r>
            <w:r w:rsidRPr="00514D71">
              <w:t xml:space="preserve"> turėtų </w:t>
            </w:r>
            <w:r w:rsidRPr="00514D71">
              <w:rPr>
                <w:b/>
                <w:i/>
              </w:rPr>
              <w:t>tu</w:t>
            </w:r>
            <w:r w:rsidRPr="00514D71">
              <w:rPr>
                <w:b/>
                <w:i/>
              </w:rPr>
              <w:t>rėti galimybę</w:t>
            </w:r>
            <w:r w:rsidRPr="00514D71">
              <w:t xml:space="preserve"> prireikus nustatyti papildomas apsaugos priemones, kad būtų tinkamai apsaugoti smulkiųjų akcininkų interesai,</w:t>
            </w:r>
            <w:r w:rsidRPr="00514D71">
              <w:rPr>
                <w:b/>
                <w:i/>
              </w:rPr>
              <w:t xml:space="preserve"> pagarba darbuotojų teisėms, ypač teisei į informaciją, konsultacijas ir dalyvavimą, ir būtų apsaugoti</w:t>
            </w:r>
            <w:r w:rsidRPr="00514D71">
              <w:t xml:space="preserve"> bendrovės </w:t>
            </w:r>
            <w:r w:rsidRPr="00514D71">
              <w:rPr>
                <w:b/>
                <w:i/>
              </w:rPr>
              <w:t>ilgalaikiai</w:t>
            </w:r>
            <w:r w:rsidRPr="00514D71">
              <w:t xml:space="preserve"> interesa</w:t>
            </w:r>
            <w:r w:rsidRPr="00514D71">
              <w:t xml:space="preserve">i </w:t>
            </w:r>
            <w:r w:rsidRPr="00514D71">
              <w:rPr>
                <w:b/>
                <w:i/>
              </w:rPr>
              <w:t>bei tvarumas</w:t>
            </w:r>
            <w:r w:rsidRPr="00514D71">
              <w:t>. Valstybės narės turėtų įvertinti papildomų apsaugos priemonių tinkamumą atsižvelgdamos į jų veiksmingumą apsaugant smulkiųjų akcininkų</w:t>
            </w:r>
            <w:r w:rsidRPr="00514D71">
              <w:rPr>
                <w:b/>
                <w:i/>
              </w:rPr>
              <w:t>, darbuotojų</w:t>
            </w:r>
            <w:r w:rsidRPr="00514D71">
              <w:t xml:space="preserve"> ir bendrovės interesus, kartu užtikrindamos, kad tokios apsaugos priemonės nepakenktų daugiab</w:t>
            </w:r>
            <w:r w:rsidRPr="00514D71">
              <w:t>alses akcijas apimančių akcijų struktūrų tikslui, t. y. galimybei, kad bendrovės kontroliuojantieji akcininkai galėtų daryti įtaką svarbiems sprendimams, įskaitant direktorių paskyrimą;</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72</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Jessica Polfjärd, Esther de Lange, Pernille Weiss</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13 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(13)</w:t>
            </w:r>
            <w:r w:rsidRPr="00514D71">
              <w:tab/>
              <w:t>tikslio</w:t>
            </w:r>
            <w:r w:rsidRPr="00514D71">
              <w:t>s ir išsamios informacijos apie emitentus atskleidimas laiku didina investuotojų pasitikėjimą ir leidžia priimti informacija pagrįstus investicinius sprendimus. Toks informacija pagrįstų investicinių sprendimų priėmimas didina investuotojų apsaugą ir rinko</w:t>
            </w:r>
            <w:r w:rsidRPr="00514D71">
              <w:t>s efektyvumą. Todėl valstybės narės turėtų reikalauti, kad bendrovės, turinčios daugiabalses akcijas apimančias akcijų struktūras, skelbtų išsamią informaciją apie savo akcijų struktūrą ir bendrovės valdymo sistemą įtraukimo į prekybos sąrašą metu, taip pa</w:t>
            </w:r>
            <w:r w:rsidRPr="00514D71">
              <w:t>t periodiškai metinėse finansinėse ataskaitose. Šioje informacijoje turėtų būti nurodyta, ar yra kokių nors apribojimų dėl vertybinių popierių turėjimo, įskaitant tai, ar norint atlikti kokį nors vertybinių popierių perleidimą reikia bendrovės ar kitų vert</w:t>
            </w:r>
            <w:r w:rsidRPr="00514D71">
              <w:t>ybinių popierių turėtojų patvirtinimo. Joje taip pat turi būti paminėti balsavimo teisių apribojimai, įskaitant tam tikrą balsų procentą ar skaičių turinčių asmenų balsavimo teisių apribojimus, terminus, iki kurių galima pasinaudoti balsavimo teisėmis, arb</w:t>
            </w:r>
            <w:r w:rsidRPr="00514D71">
              <w:t>a sistemas, pagal kurias finansinės teisės, kurias suteikia vertybiniai popieriai, yra atskiriamos nuo vertybinių popierių turėjimo. Be to, tos bendrovės turėtų atskleisti daugiabalsių akcijų turėtojų, taip pat fizinių asmenų, turinčių teisę jų vardu naudo</w:t>
            </w:r>
            <w:r w:rsidRPr="00514D71">
              <w:t>tis balsavimo teisėmis, ir asmenų, turinčių specialias kontrolės teises, tapatybę siekiant užtikrinti investuotojams, kaip plačiosios visuomenės nariams, skaidrumą dėl galutinės nuosavybės ir faktinės įtakos bendrovei. Tai leistų investuotojams priimti inf</w:t>
            </w:r>
            <w:r w:rsidRPr="00514D71">
              <w:t>ormacija pagrįstus sprendimus ir taip sustiprinti pasitikėjimą gerai veikiančiomis kapitalo rinkomis;</w:t>
            </w:r>
          </w:p>
        </w:tc>
        <w:tc>
          <w:tcPr>
            <w:tcW w:w="4876" w:type="dxa"/>
            <w:hideMark/>
          </w:tcPr>
          <w:p w:rsidR="00AB78F5" w:rsidRPr="00514D71" w:rsidRDefault="009C3711">
            <w:pPr>
              <w:pStyle w:val="Normal6"/>
              <w:rPr>
                <w:szCs w:val="24"/>
              </w:rPr>
            </w:pPr>
            <w:r w:rsidRPr="00514D71">
              <w:t>(13)</w:t>
            </w:r>
            <w:r w:rsidRPr="00514D71">
              <w:tab/>
              <w:t>tikslios ir išsamios informacijos apie emitentus atskleidimas laiku didina investuotojų pasitikėjimą ir leidžia priimti informacija pagrįstus investi</w:t>
            </w:r>
            <w:r w:rsidRPr="00514D71">
              <w:t>cinius sprendimus. Toks informacija pagrįstų investicinių sprendimų priėmimas didina investuotojų apsaugą ir rinkos efektyvumą. Todėl valstybės narės turėtų reikalauti, kad bendrovės, turinčios daugiabalses akcijas apimančias akcijų struktūras, skelbtų išs</w:t>
            </w:r>
            <w:r w:rsidRPr="00514D71">
              <w:t>amią informaciją apie savo akcijų struktūrą ir bendrovės valdymo sistemą įtraukimo į prekybos sąrašą metu, taip pat periodiškai metinėse finansinėse ataskaitose. Šioje informacijoje turėtų būti nurodyta, ar yra kokių nors apribojimų dėl vertybinių popierių</w:t>
            </w:r>
            <w:r w:rsidRPr="00514D71">
              <w:t xml:space="preserve"> turėjimo, įskaitant tai, ar norint atlikti kokį nors vertybinių popierių perleidimą reikia bendrovės ar kitų vertybinių popierių turėtojų patvirtinimo. Joje taip pat turi būti paminėti balsavimo teisių apribojimai, įskaitant tam tikrą balsų procentą ar sk</w:t>
            </w:r>
            <w:r w:rsidRPr="00514D71">
              <w:t>aičių turinčių asmenų balsavimo teisių apribojimus, terminus, iki kurių galima pasinaudoti balsavimo teisėmis, arba sistemas, pagal kurias finansinės teisės, kurias suteikia vertybiniai popieriai, yra atskiriamos nuo vertybinių popierių turėjimo. Be to, to</w:t>
            </w:r>
            <w:r w:rsidRPr="00514D71">
              <w:t>s bendrovės</w:t>
            </w:r>
            <w:r w:rsidRPr="00514D71">
              <w:rPr>
                <w:b/>
                <w:i/>
              </w:rPr>
              <w:t>, laikydamosi esamų skaidrumo teisės aktų,</w:t>
            </w:r>
            <w:r w:rsidRPr="00514D71">
              <w:t xml:space="preserve"> turėtų atskleisti daugiabalsių akcijų turėtojų, taip pat fizinių asmenų, turinčių teisę jų vardu naudotis balsavimo teisėmis, ir asmenų, turinčių specialias kontrolės teises, tapatybę siekiant užtikrint</w:t>
            </w:r>
            <w:r w:rsidRPr="00514D71">
              <w:t>i investuotojams, kaip plačiosios visuomenės nariams, skaidrumą dėl galutinės nuosavybės ir faktinės įtakos bendrovei. Tai leistų investuotojams priimti informacija pagrįstus sprendimus ir taip sustiprinti pasitikėjimą gerai veikiančiomis kapitalo rinkomis</w:t>
            </w:r>
            <w:r w:rsidRPr="00514D71">
              <w:t>;</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73</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Jonás Fernández, Pedro Marques, Margarida Marques, René Repasi</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 xml:space="preserve">13 </w:t>
      </w:r>
      <w:r w:rsidRPr="00514D71">
        <w:t>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(13)</w:t>
            </w:r>
            <w:r w:rsidRPr="00514D71">
              <w:tab/>
              <w:t xml:space="preserve">tikslios ir išsamios informacijos apie emitentus atskleidimas laiku didina investuotojų pasitikėjimą ir leidžia priimti informacija pagrįstus investicinius sprendimus. Toks </w:t>
            </w:r>
            <w:r w:rsidRPr="00514D71">
              <w:t>informacija pagrįstų investicinių sprendimų priėmimas didina investuotojų apsaugą ir rinkos efektyvumą. Todėl valstybės narės turėtų reikalauti, kad bendrovės, turinčios daugiabalses akcijas apimančias akcijų struktūras, skelbtų išsamią informaciją apie sa</w:t>
            </w:r>
            <w:r w:rsidRPr="00514D71">
              <w:t>vo akcijų struktūrą ir bendrovės valdymo sistemą įtraukimo į prekybos sąrašą metu, taip pat periodiškai metinėse finansinėse ataskaitose. Šioje informacijoje turėtų būti nurodyta, ar yra kokių nors apribojimų dėl vertybinių popierių turėjimo, įskaitant tai</w:t>
            </w:r>
            <w:r w:rsidRPr="00514D71">
              <w:t>, ar norint atlikti kokį nors vertybinių popierių perleidimą reikia bendrovės ar kitų vertybinių popierių turėtojų patvirtinimo. Joje taip pat turi būti paminėti balsavimo teisių apribojimai, įskaitant tam tikrą balsų procentą ar skaičių turinčių asmenų ba</w:t>
            </w:r>
            <w:r w:rsidRPr="00514D71">
              <w:t>lsavimo teisių apribojimus, terminus, iki kurių galima pasinaudoti balsavimo teisėmis, arba sistemas, pagal kurias finansinės teisės, kurias suteikia vertybiniai popieriai, yra atskiriamos nuo vertybinių popierių turėjimo. Be to, tos bendrovės turėtų atskl</w:t>
            </w:r>
            <w:r w:rsidRPr="00514D71">
              <w:t>eisti daugiabalsių akcijų turėtojų, taip pat fizinių asmenų, turinčių teisę jų vardu naudotis balsavimo teisėmis, ir asmenų, turinčių specialias kontrolės teises, tapatybę siekiant užtikrinti investuotojams, kaip plačiosios visuomenės nariams, skaidrumą dė</w:t>
            </w:r>
            <w:r w:rsidRPr="00514D71">
              <w:t>l galutinės nuosavybės ir faktinės įtakos bendrovei. Tai leistų investuotojams priimti informacija pagrįstus sprendimus ir taip sustiprinti pasitikėjimą gerai veikiančiomis kapitalo rinkomis;</w:t>
            </w:r>
          </w:p>
        </w:tc>
        <w:tc>
          <w:tcPr>
            <w:tcW w:w="4876" w:type="dxa"/>
            <w:hideMark/>
          </w:tcPr>
          <w:p w:rsidR="00AB78F5" w:rsidRPr="00514D71" w:rsidRDefault="009C3711">
            <w:pPr>
              <w:pStyle w:val="Normal6"/>
              <w:rPr>
                <w:szCs w:val="24"/>
              </w:rPr>
            </w:pPr>
            <w:r w:rsidRPr="00514D71">
              <w:t>(13)</w:t>
            </w:r>
            <w:r w:rsidRPr="00514D71">
              <w:tab/>
              <w:t>tikslios ir išsamios informacijos apie emitentus atskleidim</w:t>
            </w:r>
            <w:r w:rsidRPr="00514D71">
              <w:t>as laiku didina investuotojų pasitikėjimą ir leidžia priimti informacija pagrįstus investicinius sprendimus. Toks informacija pagrįstų investicinių sprendimų priėmimas didina investuotojų apsaugą ir rinkos efektyvumą. Todėl valstybės narės turėtų reikalaut</w:t>
            </w:r>
            <w:r w:rsidRPr="00514D71">
              <w:t>i, kad bendrovės, turinčios daugiabalses akcijas apimančias akcijų struktūras, skelbtų išsamią informaciją apie savo akcijų struktūrą ir bendrovės valdymo sistemą įtraukimo į prekybos sąrašą metu, taip pat periodiškai metinėse finansinėse ataskaitose. Šioj</w:t>
            </w:r>
            <w:r w:rsidRPr="00514D71">
              <w:t>e informacijoje turėtų būti nurodyta, ar yra kokių nors apribojimų dėl vertybinių popierių turėjimo, įskaitant tai, ar norint atlikti kokį nors vertybinių popierių perleidimą reikia bendrovės ar kitų vertybinių popierių turėtojų patvirtinimo. Joje taip pat</w:t>
            </w:r>
            <w:r w:rsidRPr="00514D71">
              <w:t xml:space="preserve"> turi būti paminėti balsavimo teisių apribojimai, įskaitant tam tikrą balsų procentą ar skaičių turinčių asmenų balsavimo teisių apribojimus, terminus, iki kurių galima pasinaudoti balsavimo teisėmis, arba sistemas, pagal kurias finansinės teisės, kurias s</w:t>
            </w:r>
            <w:r w:rsidRPr="00514D71">
              <w:t>uteikia vertybiniai popieriai, yra atskiriamos nuo vertybinių popierių turėjimo. Be to, tos bendrovės turėtų atskleisti daugiabalsių akcijų turėtojų, taip pat fizinių asmenų, turinčių teisę jų vardu naudotis balsavimo teisėmis, ir asmenų, turinčių speciali</w:t>
            </w:r>
            <w:r w:rsidRPr="00514D71">
              <w:t>as kontrolės teises, tapatybę siekiant užtikrinti investuotojams, kaip plačiosios visuomenės nariams, skaidrumą dėl galutinės nuosavybės ir faktinės įtakos bendrovei. Tai leistų investuotojams priimti informacija pagrįstus sprendimus ir taip sustiprinti pa</w:t>
            </w:r>
            <w:r w:rsidRPr="00514D71">
              <w:t>sitikėjimą gerai veikiančiomis kapitalo rinkomis</w:t>
            </w:r>
            <w:r w:rsidRPr="00514D71">
              <w:rPr>
                <w:b/>
                <w:bCs/>
                <w:i/>
                <w:iCs/>
              </w:rPr>
              <w:t>.</w:t>
            </w:r>
            <w:r w:rsidRPr="00514D71">
              <w:t xml:space="preserve"> </w:t>
            </w:r>
            <w:r w:rsidRPr="00514D71">
              <w:rPr>
                <w:b/>
                <w:i/>
              </w:rPr>
              <w:t>Tokia informacija turės būti atnaujinama periodiškai ir po reikšmingų daugiabalsių akcijų nuosavybės ar kontrolės pokyčių</w:t>
            </w:r>
            <w:r w:rsidRPr="00514D71">
              <w:t>;</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74</w:t>
      </w:r>
      <w:r w:rsidRPr="00514D71">
        <w:rPr>
          <w:rStyle w:val="HideTWBExt"/>
          <w:b w:val="0"/>
        </w:rPr>
        <w:t>&lt;/NumAm&gt;</w:t>
      </w:r>
    </w:p>
    <w:p w:rsidR="00AB78F5" w:rsidRPr="00514D71" w:rsidRDefault="009C3711" w:rsidP="00AB78F5">
      <w:pPr>
        <w:pStyle w:val="NormalBold"/>
      </w:pPr>
      <w:r w:rsidRPr="00514D71">
        <w:rPr>
          <w:rStyle w:val="HideTWBExt"/>
          <w:b w:val="0"/>
        </w:rPr>
        <w:t>&lt;Rep</w:t>
      </w:r>
      <w:r w:rsidRPr="00514D71">
        <w:rPr>
          <w:rStyle w:val="HideTWBExt"/>
          <w:b w:val="0"/>
        </w:rPr>
        <w:t>eatBlock-By&gt;&lt;Members&gt;</w:t>
      </w:r>
      <w:r w:rsidRPr="00514D71">
        <w:t>Claude Gruffat</w:t>
      </w:r>
      <w:r w:rsidRPr="00514D71">
        <w:rPr>
          <w:rStyle w:val="HideTWBExt"/>
          <w:b w:val="0"/>
        </w:rPr>
        <w:t>&lt;/Members&gt;</w:t>
      </w:r>
    </w:p>
    <w:p w:rsidR="00AB78F5" w:rsidRPr="00514D71" w:rsidRDefault="009C3711" w:rsidP="00AB78F5">
      <w:r w:rsidRPr="00514D71">
        <w:rPr>
          <w:rStyle w:val="HideTWBExt"/>
        </w:rPr>
        <w:t>&lt;AuNomDe&gt;</w:t>
      </w:r>
      <w:r w:rsidRPr="00514D71">
        <w:rPr>
          <w:rStyle w:val="HideTWBInt"/>
          <w:color w:val="auto"/>
        </w:rPr>
        <w:t>{Verts/ALE}</w:t>
      </w:r>
      <w:r w:rsidRPr="00514D71">
        <w:t>Verts/ALE frakcijos vardu</w:t>
      </w:r>
      <w:r w:rsidRPr="00514D71">
        <w:rPr>
          <w:rStyle w:val="HideTWBExt"/>
        </w:rPr>
        <w:t>&lt;/AuNomDe&gt;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13 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(13)</w:t>
            </w:r>
            <w:r w:rsidRPr="00514D71">
              <w:tab/>
              <w:t xml:space="preserve">tikslios ir išsamios informacijos apie emitentus atskleidimas laiku didina investuotojų pasitikėjimą ir leidžia priimti informacija pagrįstus investicinius sprendimus. Toks informacija pagrįstų investicinių sprendimų priėmimas didina investuotojų apsaugą </w:t>
            </w:r>
            <w:r w:rsidRPr="00514D71">
              <w:t>ir rinkos efektyvumą. Todėl valstybės narės turėtų reikalauti, kad bendrovės, turinčios daugiabalses akcijas apimančias akcijų struktūras, skelbtų išsamią informaciją apie savo akcijų struktūrą ir bendrovės valdymo sistemą įtraukimo į prekybos sąrašą metu,</w:t>
            </w:r>
            <w:r w:rsidRPr="00514D71">
              <w:t xml:space="preserve"> taip pat periodiškai metinėse finansinėse ataskaitose. Šioje informacijoje turėtų būti nurodyta, ar yra kokių nors apribojimų dėl vertybinių popierių turėjimo, įskaitant tai, ar norint atlikti kokį nors vertybinių popierių perleidimą reikia bendrovės ar k</w:t>
            </w:r>
            <w:r w:rsidRPr="00514D71">
              <w:t>itų vertybinių popierių turėtojų patvirtinimo. Joje taip pat turi būti paminėti balsavimo teisių apribojimai, įskaitant tam tikrą balsų procentą ar skaičių turinčių asmenų balsavimo teisių apribojimus, terminus, iki kurių galima pasinaudoti balsavimo teisė</w:t>
            </w:r>
            <w:r w:rsidRPr="00514D71">
              <w:t>mis, arba sistemas, pagal kurias finansinės teisės, kurias suteikia vertybiniai popieriai, yra atskiriamos nuo vertybinių popierių turėjimo. Be to, tos bendrovės turėtų atskleisti daugiabalsių akcijų turėtojų, taip pat fizinių asmenų, turinčių teisę jų var</w:t>
            </w:r>
            <w:r w:rsidRPr="00514D71">
              <w:t>du naudotis balsavimo teisėmis, ir asmenų, turinčių specialias kontrolės teises, tapatybę siekiant užtikrinti investuotojams, kaip plačiosios visuomenės nariams, skaidrumą dėl galutinės nuosavybės ir faktinės įtakos bendrovei. Tai leistų investuotojams pri</w:t>
            </w:r>
            <w:r w:rsidRPr="00514D71">
              <w:t>imti informacija pagrįstus sprendimus ir taip sustiprinti pasitikėjimą gerai veikiančiomis kapitalo rinkomis;</w:t>
            </w:r>
          </w:p>
        </w:tc>
        <w:tc>
          <w:tcPr>
            <w:tcW w:w="4876" w:type="dxa"/>
            <w:hideMark/>
          </w:tcPr>
          <w:p w:rsidR="00AB78F5" w:rsidRPr="00514D71" w:rsidRDefault="009C3711">
            <w:pPr>
              <w:pStyle w:val="Normal6"/>
              <w:rPr>
                <w:szCs w:val="24"/>
              </w:rPr>
            </w:pPr>
            <w:r w:rsidRPr="00514D71">
              <w:t>(13)</w:t>
            </w:r>
            <w:r w:rsidRPr="00514D71">
              <w:tab/>
              <w:t>tikslios ir išsamios informacijos apie emitentus atskleidimas laiku didina investuotojų pasitikėjimą ir leidžia priimti informacija pagrįstus</w:t>
            </w:r>
            <w:r w:rsidRPr="00514D71">
              <w:t xml:space="preserve"> investicinius sprendimus. Toks informacija pagrįstų investicinių sprendimų priėmimas didina investuotojų apsaugą ir rinkos efektyvumą. Todėl valstybės narės turėtų reikalauti, kad bendrovės, turinčios daugiabalses akcijas apimančias akcijų struktūras, ske</w:t>
            </w:r>
            <w:r w:rsidRPr="00514D71">
              <w:t xml:space="preserve">lbtų išsamią informaciją apie savo akcijų struktūrą ir bendrovės valdymo sistemą įtraukimo į prekybos sąrašą metu, taip pat periodiškai metinėse finansinėse ataskaitose. Šioje informacijoje turėtų būti nurodyta, ar yra kokių nors apribojimų dėl vertybinių </w:t>
            </w:r>
            <w:r w:rsidRPr="00514D71">
              <w:t>popierių turėjimo, įskaitant tai, ar norint atlikti kokį nors vertybinių popierių perleidimą reikia bendrovės ar kitų vertybinių popierių turėtojų patvirtinimo. Joje taip pat turi būti paminėti balsavimo teisių apribojimai, įskaitant tam tikrą balsų procen</w:t>
            </w:r>
            <w:r w:rsidRPr="00514D71">
              <w:t>tą ar skaičių turinčių asmenų balsavimo teisių apribojimus, terminus, iki kurių galima pasinaudoti balsavimo teisėmis, arba sistemas, pagal kurias finansinės teisės, kurias suteikia vertybiniai popieriai, yra atskiriamos nuo vertybinių popierių turėjimo. B</w:t>
            </w:r>
            <w:r w:rsidRPr="00514D71">
              <w:t xml:space="preserve">e to, tos bendrovės turėtų atskleisti daugiabalsių akcijų turėtojų, taip pat fizinių asmenų, turinčių teisę jų vardu naudotis balsavimo teisėmis, ir asmenų, turinčių specialias kontrolės teises, tapatybę siekiant užtikrinti investuotojams, kaip plačiosios </w:t>
            </w:r>
            <w:r w:rsidRPr="00514D71">
              <w:t>visuomenės nariams, skaidrumą dėl galutinės nuosavybės ir faktinės įtakos bendrovei. Tai leistų investuotojams priimti informacija pagrįstus sprendimus ir taip sustiprinti pasitikėjimą gerai veikiančiomis kapitalo rinkomis</w:t>
            </w:r>
            <w:r w:rsidRPr="00514D71">
              <w:rPr>
                <w:b/>
                <w:bCs/>
                <w:i/>
                <w:iCs/>
              </w:rPr>
              <w:t>.</w:t>
            </w:r>
            <w:r w:rsidRPr="00514D71">
              <w:t xml:space="preserve"> </w:t>
            </w:r>
            <w:r w:rsidRPr="00514D71">
              <w:rPr>
                <w:b/>
                <w:i/>
              </w:rPr>
              <w:t>Informacija turėtų būti atnaujin</w:t>
            </w:r>
            <w:r w:rsidRPr="00514D71">
              <w:rPr>
                <w:b/>
                <w:i/>
              </w:rPr>
              <w:t>ama ir atskleidžiama bent kasmet, taip pat įvykus bet kokiems su tomis akcijomis susijusiems pokyčiams</w:t>
            </w:r>
            <w:r w:rsidRPr="00514D71">
              <w:t>;</w:t>
            </w:r>
            <w:r w:rsidRPr="00514D71">
              <w:rPr>
                <w:b/>
                <w:i/>
              </w:rPr>
              <w:t xml:space="preserve"> </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75</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Claude Gruffat</w:t>
      </w:r>
      <w:r w:rsidRPr="00514D71">
        <w:rPr>
          <w:rStyle w:val="HideTWBExt"/>
          <w:b w:val="0"/>
        </w:rPr>
        <w:t>&lt;/Members&gt;</w:t>
      </w:r>
    </w:p>
    <w:p w:rsidR="00AB78F5" w:rsidRPr="00514D71" w:rsidRDefault="009C3711" w:rsidP="00AB78F5">
      <w:r w:rsidRPr="00514D71">
        <w:rPr>
          <w:rStyle w:val="HideTWBExt"/>
        </w:rPr>
        <w:t>&lt;AuNomDe&gt;</w:t>
      </w:r>
      <w:r w:rsidRPr="00514D71">
        <w:rPr>
          <w:rStyle w:val="HideTWBInt"/>
          <w:color w:val="auto"/>
        </w:rPr>
        <w:t>{Verts/ALE}</w:t>
      </w:r>
      <w:r w:rsidRPr="00514D71">
        <w:t>Ve</w:t>
      </w:r>
      <w:r w:rsidRPr="00514D71">
        <w:t>rts/ALE frakcijos vardu</w:t>
      </w:r>
      <w:r w:rsidRPr="00514D71">
        <w:rPr>
          <w:rStyle w:val="HideTWBExt"/>
        </w:rPr>
        <w:t>&lt;/AuNomDe&gt;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15 konstatuojamoji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(15)</w:t>
            </w:r>
            <w:r w:rsidRPr="00514D71">
              <w:tab/>
            </w:r>
            <w:r w:rsidRPr="00514D71">
              <w:t xml:space="preserve">siekdama atsižvelgti į rinkos pokyčius ir pokyčius kitose Sąjungos teisės srityse arba valstybių narių patirtį įgyvendinant šią direktyvą, Komisija turėtų peržiūrėti šią direktyvą praėjus </w:t>
            </w:r>
            <w:r w:rsidRPr="00514D71">
              <w:rPr>
                <w:b/>
                <w:i/>
              </w:rPr>
              <w:t>penkeriems</w:t>
            </w:r>
            <w:r w:rsidRPr="00514D71">
              <w:t xml:space="preserve"> metams nuo jos perkėlimo į nacionalinę teisę dienos;</w:t>
            </w:r>
          </w:p>
        </w:tc>
        <w:tc>
          <w:tcPr>
            <w:tcW w:w="4876" w:type="dxa"/>
            <w:hideMark/>
          </w:tcPr>
          <w:p w:rsidR="00AB78F5" w:rsidRPr="00514D71" w:rsidRDefault="009C3711">
            <w:pPr>
              <w:pStyle w:val="Normal6"/>
              <w:rPr>
                <w:szCs w:val="24"/>
              </w:rPr>
            </w:pPr>
            <w:r w:rsidRPr="00514D71">
              <w:t>(15)</w:t>
            </w:r>
            <w:r w:rsidRPr="00514D71">
              <w:tab/>
              <w:t xml:space="preserve">siekdama </w:t>
            </w:r>
            <w:r w:rsidRPr="00514D71">
              <w:rPr>
                <w:b/>
                <w:i/>
              </w:rPr>
              <w:t>įvertinti šios direktyvos įgyvendinimą ir poveikį, ypač bet kokį neigiamą poveikį visiems suinteresuotiesiems subjektams, ir</w:t>
            </w:r>
            <w:r w:rsidRPr="00514D71">
              <w:t xml:space="preserve"> atsižvelgti į rinkos pokyčius ir pokyčius kitose Sąjungos teisės srityse arba valstybių narių patirtį įgyvendinant šią di</w:t>
            </w:r>
            <w:r w:rsidRPr="00514D71">
              <w:t xml:space="preserve">rektyvą, Komisija turėtų peržiūrėti šią direktyvą praėjus </w:t>
            </w:r>
            <w:r w:rsidRPr="00514D71">
              <w:rPr>
                <w:b/>
                <w:i/>
              </w:rPr>
              <w:t>trejiems</w:t>
            </w:r>
            <w:r w:rsidRPr="00514D71">
              <w:t xml:space="preserve"> metams nuo jos perkėlimo į nacionalinę teisę dienos</w:t>
            </w:r>
            <w:r w:rsidRPr="00514D71">
              <w:rPr>
                <w:b/>
                <w:i/>
              </w:rPr>
              <w:t>, o vėliau – kas trejus metus</w:t>
            </w:r>
            <w:r w:rsidRPr="00514D71">
              <w:t>;</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76</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Cla</w:t>
      </w:r>
      <w:r w:rsidRPr="00514D71">
        <w:t>ude Gruffat</w:t>
      </w:r>
      <w:r w:rsidRPr="00514D71">
        <w:rPr>
          <w:rStyle w:val="HideTWBExt"/>
          <w:b w:val="0"/>
        </w:rPr>
        <w:t>&lt;/Members&gt;</w:t>
      </w:r>
    </w:p>
    <w:p w:rsidR="00AB78F5" w:rsidRPr="00514D71" w:rsidRDefault="009C3711" w:rsidP="00AB78F5">
      <w:r w:rsidRPr="00514D71">
        <w:rPr>
          <w:rStyle w:val="HideTWBExt"/>
        </w:rPr>
        <w:t>&lt;AuNomDe&gt;</w:t>
      </w:r>
      <w:r w:rsidRPr="00514D71">
        <w:rPr>
          <w:rStyle w:val="HideTWBInt"/>
          <w:color w:val="auto"/>
        </w:rPr>
        <w:t>{Verts/ALE}</w:t>
      </w:r>
      <w:r w:rsidRPr="00514D71">
        <w:t>Verts/ALE frakcijos vardu</w:t>
      </w:r>
      <w:r w:rsidRPr="00514D71">
        <w:rPr>
          <w:rStyle w:val="HideTWBExt"/>
        </w:rPr>
        <w:t>&lt;/AuNomDe&gt;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1 straipsnio 1 pastraipa</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 xml:space="preserve">Šia direktyva nustatomos </w:t>
            </w:r>
            <w:r w:rsidRPr="00514D71">
              <w:t>bendros taisyklės dėl daugiabalses akcijas apimančių akcijų struktūrų bendrovėse, kurios siekia gauti leidimą prekiauti jų akcijomis MVĮ augimo rinkoje vienoje ar keliose valstybėse narėse ir neturi akcijų, kuriomis jau būtų leista prekiauti kurioje nors p</w:t>
            </w:r>
            <w:r w:rsidRPr="00514D71">
              <w:t>rekybos vietoje.</w:t>
            </w:r>
          </w:p>
        </w:tc>
        <w:tc>
          <w:tcPr>
            <w:tcW w:w="4876" w:type="dxa"/>
            <w:hideMark/>
          </w:tcPr>
          <w:p w:rsidR="00AB78F5" w:rsidRPr="00514D71" w:rsidRDefault="009C3711">
            <w:pPr>
              <w:pStyle w:val="Normal6"/>
              <w:rPr>
                <w:szCs w:val="24"/>
              </w:rPr>
            </w:pPr>
            <w:r w:rsidRPr="00514D71">
              <w:t>Šia direktyva nustatomos bendros taisyklės dėl daugiabalses akcijas</w:t>
            </w:r>
            <w:r w:rsidRPr="00514D71">
              <w:rPr>
                <w:b/>
                <w:i/>
              </w:rPr>
              <w:t>, įskaitant lojalumo akcijas,</w:t>
            </w:r>
            <w:r w:rsidRPr="00514D71">
              <w:t xml:space="preserve"> apimančių akcijų struktūrų bendrovėse, kurios siekia gauti leidimą prekiauti jų akcijomis </w:t>
            </w:r>
            <w:r w:rsidRPr="00514D71">
              <w:rPr>
                <w:b/>
                <w:i/>
              </w:rPr>
              <w:t>ES reguliuojamoje rinkoje arba</w:t>
            </w:r>
            <w:r w:rsidRPr="00514D71">
              <w:t xml:space="preserve"> MVĮ augimo rinkoje vi</w:t>
            </w:r>
            <w:r w:rsidRPr="00514D71">
              <w:t>enoje ar keliose valstybėse narėse ir neturi akcijų, kuriomis jau būtų leista prekiauti kurioje nors prekybos vietoje.</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77</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Eva Maria Poptcheva</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1 straipsnio 1 pastraipa</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Šia direktyva nustatomos bendros taisyklės dėl daugiabalses akcijas apimančių akcijų struktūrų bendrovėse,</w:t>
            </w:r>
            <w:r w:rsidRPr="00514D71">
              <w:t xml:space="preserve"> kurios siekia gauti leidimą prekiauti jų akcijomis MVĮ augimo rinkoje vienoje ar keliose valstybėse narėse ir neturi akcijų, kuriomis jau būtų leista prekiauti kurioje nors prekybos vietoje.</w:t>
            </w:r>
          </w:p>
        </w:tc>
        <w:tc>
          <w:tcPr>
            <w:tcW w:w="4876" w:type="dxa"/>
            <w:hideMark/>
          </w:tcPr>
          <w:p w:rsidR="00AB78F5" w:rsidRPr="00514D71" w:rsidRDefault="009C3711">
            <w:pPr>
              <w:pStyle w:val="Normal6"/>
              <w:rPr>
                <w:szCs w:val="24"/>
              </w:rPr>
            </w:pPr>
            <w:r w:rsidRPr="00514D71">
              <w:t>Šia direktyva nustatomos bendros taisyklės dėl daugiabalses akci</w:t>
            </w:r>
            <w:r w:rsidRPr="00514D71">
              <w:t xml:space="preserve">jas apimančių akcijų struktūrų bendrovėse, kurios siekia gauti leidimą prekiauti jų akcijomis </w:t>
            </w:r>
            <w:r w:rsidRPr="00514D71">
              <w:rPr>
                <w:b/>
                <w:i/>
              </w:rPr>
              <w:t>reguliuojamoje rinkoje,</w:t>
            </w:r>
            <w:r w:rsidRPr="00514D71">
              <w:t xml:space="preserve"> MVĮ augimo rinkoje </w:t>
            </w:r>
            <w:r w:rsidRPr="00514D71">
              <w:rPr>
                <w:b/>
                <w:i/>
              </w:rPr>
              <w:t>ar bet kurioje kitoje daugiašalėje prekybos sistemoje (DPS)</w:t>
            </w:r>
            <w:r w:rsidRPr="00514D71">
              <w:t xml:space="preserve"> vienoje ar keliose valstybėse narėse ir neturi akcijų, kuri</w:t>
            </w:r>
            <w:r w:rsidRPr="00514D71">
              <w:t>omis jau būtų leista prekiauti kurioje nors prekybos vietoje.</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78</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Markus Ferber, Inese Vaidere</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 xml:space="preserve">Pasiūlymas dėl </w:t>
      </w:r>
      <w:r w:rsidRPr="00514D71">
        <w:t>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1 straipsnio 1 pastraipa</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 xml:space="preserve">Šia direktyva nustatomos bendros taisyklės dėl daugiabalses akcijas apimančių akcijų struktūrų bendrovėse, kurios siekia gauti leidimą prekiauti jų </w:t>
            </w:r>
            <w:r w:rsidRPr="00514D71">
              <w:t>akcijomis MVĮ augimo rinkoje vienoje ar keliose valstybėse narėse ir neturi akcijų, kuriomis jau būtų leista prekiauti kurioje nors prekybos vietoje.</w:t>
            </w:r>
          </w:p>
        </w:tc>
        <w:tc>
          <w:tcPr>
            <w:tcW w:w="4876" w:type="dxa"/>
            <w:hideMark/>
          </w:tcPr>
          <w:p w:rsidR="00AB78F5" w:rsidRPr="00514D71" w:rsidRDefault="009C3711">
            <w:pPr>
              <w:pStyle w:val="Normal6"/>
              <w:rPr>
                <w:szCs w:val="24"/>
              </w:rPr>
            </w:pPr>
            <w:r w:rsidRPr="00514D71">
              <w:t>Šia direktyva nustatomos bendros taisyklės dėl daugiabalses akcijas apimančių akcijų struktūrų bendrovėse,</w:t>
            </w:r>
            <w:r w:rsidRPr="00514D71">
              <w:t xml:space="preserve"> kurios siekia gauti leidimą prekiauti jų akcijomis </w:t>
            </w:r>
            <w:r w:rsidRPr="00514D71">
              <w:rPr>
                <w:b/>
                <w:i/>
              </w:rPr>
              <w:t>reguliuojamoje rinkoje arba</w:t>
            </w:r>
            <w:r w:rsidRPr="00514D71">
              <w:t xml:space="preserve"> MVĮ augimo rinkoje vienoje ar keliose valstybėse narėse ir neturi akcijų, kuriomis jau būtų leista prekiauti kurioje nors prekybos vietoje.</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pPr>
        <w:pStyle w:val="JustificationTitle"/>
        <w:rPr>
          <w:noProof w:val="0"/>
        </w:rPr>
      </w:pPr>
      <w:r w:rsidRPr="00514D71">
        <w:rPr>
          <w:rStyle w:val="HideTWBExt"/>
          <w:i w:val="0"/>
        </w:rPr>
        <w:t>&lt;TitreJust&gt;</w:t>
      </w:r>
      <w:r w:rsidRPr="00514D71">
        <w:t>Pagrindimas</w:t>
      </w:r>
      <w:r w:rsidRPr="00514D71">
        <w:rPr>
          <w:rStyle w:val="HideTWBExt"/>
          <w:i w:val="0"/>
        </w:rPr>
        <w:t>&lt;/TitreJust&gt;</w:t>
      </w:r>
    </w:p>
    <w:p w:rsidR="00AB78F5" w:rsidRPr="00514D71" w:rsidRDefault="009C3711" w:rsidP="00AB78F5">
      <w:pPr>
        <w:pStyle w:val="Normal12Italic"/>
        <w:rPr>
          <w:noProof w:val="0"/>
        </w:rPr>
      </w:pPr>
      <w:r w:rsidRPr="00514D71">
        <w:t>Nėra jokios priežasties, dėl kurios šioje direktyvoje reikėtų apsiriboti vien tik MVĮ augimo rinkomis.</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79</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Johan Van Overtveldt</w:t>
      </w:r>
      <w:r w:rsidRPr="00514D71">
        <w:rPr>
          <w:rStyle w:val="HideTWBExt"/>
          <w:b w:val="0"/>
        </w:rPr>
        <w:t>&lt;/Members&gt;</w:t>
      </w:r>
    </w:p>
    <w:p w:rsidR="00AB78F5" w:rsidRPr="00514D71" w:rsidRDefault="009C3711" w:rsidP="00AB78F5">
      <w:r w:rsidRPr="00514D71">
        <w:rPr>
          <w:rStyle w:val="HideTWBExt"/>
        </w:rPr>
        <w:t>&lt;/RepeatBlock-By</w:t>
      </w:r>
      <w:r w:rsidRPr="00514D71">
        <w:rPr>
          <w:rStyle w:val="HideTWBExt"/>
        </w:rPr>
        <w:t>&gt;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C12213">
      <w:pPr>
        <w:pStyle w:val="NormalBold"/>
      </w:pPr>
      <w:r w:rsidRPr="00514D71">
        <w:rPr>
          <w:rStyle w:val="HideTWBExt"/>
          <w:b w:val="0"/>
        </w:rPr>
        <w:t>&lt;Article&gt;</w:t>
      </w:r>
      <w:r w:rsidRPr="00514D71">
        <w:t>1 straipsnio 1 pastraipa</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 xml:space="preserve">Šia direktyva nustatomos bendros taisyklės dėl daugiabalses akcijas apimančių akcijų struktūrų bendrovėse, kurios siekia </w:t>
            </w:r>
            <w:r w:rsidRPr="00514D71">
              <w:t>gauti leidimą prekiauti jų akcijomis MVĮ augimo rinkoje vienoje ar keliose valstybėse narėse ir neturi akcijų, kuriomis jau būtų leista prekiauti kurioje nors prekybos vietoje.</w:t>
            </w:r>
          </w:p>
        </w:tc>
        <w:tc>
          <w:tcPr>
            <w:tcW w:w="4876" w:type="dxa"/>
            <w:hideMark/>
          </w:tcPr>
          <w:p w:rsidR="00AB78F5" w:rsidRPr="00514D71" w:rsidRDefault="009C3711">
            <w:pPr>
              <w:pStyle w:val="Normal6"/>
              <w:rPr>
                <w:szCs w:val="24"/>
              </w:rPr>
            </w:pPr>
            <w:r w:rsidRPr="00514D71">
              <w:t xml:space="preserve">Šia direktyva nustatomos bendros taisyklės dėl daugiabalses akcijas apimančių akcijų struktūrų bendrovėse, kurios siekia gauti leidimą prekiauti jų akcijomis </w:t>
            </w:r>
            <w:r w:rsidRPr="00514D71">
              <w:rPr>
                <w:b/>
                <w:i/>
              </w:rPr>
              <w:t>reguliuojamoje rinkoje arba</w:t>
            </w:r>
            <w:r w:rsidRPr="00514D71">
              <w:t xml:space="preserve"> MVĮ augimo rinkoje vienoje ar keliose valstybėse narėse ir neturi akci</w:t>
            </w:r>
            <w:r w:rsidRPr="00514D71">
              <w:t>jų, kuriomis jau būtų leista prekiauti kurioje nors prekybos vietoje.</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pPr>
        <w:pStyle w:val="JustificationTitle"/>
        <w:rPr>
          <w:noProof w:val="0"/>
        </w:rPr>
      </w:pPr>
      <w:r w:rsidRPr="00514D71">
        <w:rPr>
          <w:rStyle w:val="HideTWBExt"/>
          <w:i w:val="0"/>
        </w:rPr>
        <w:t>&lt;TitreJust&gt;</w:t>
      </w:r>
      <w:r w:rsidRPr="00514D71">
        <w:t>Pagrindimas</w:t>
      </w:r>
      <w:r w:rsidRPr="00514D71">
        <w:rPr>
          <w:rStyle w:val="HideTWBExt"/>
          <w:i w:val="0"/>
        </w:rPr>
        <w:t>&lt;/TitreJust&gt;</w:t>
      </w:r>
    </w:p>
    <w:p w:rsidR="00AB78F5" w:rsidRPr="00514D71" w:rsidRDefault="009C3711" w:rsidP="00AB78F5">
      <w:pPr>
        <w:pStyle w:val="Normal12Italic"/>
        <w:rPr>
          <w:noProof w:val="0"/>
        </w:rPr>
      </w:pPr>
      <w:r w:rsidRPr="00514D71">
        <w:t>Daugiabalsės struktūros turėtų būti galimos ne tik MVĮ augimo rinkose, bet visose reguliuojamose rinkose.</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w:t>
      </w:r>
      <w:r w:rsidRPr="00514D71">
        <w:rPr>
          <w:rStyle w:val="HideTWBExt"/>
          <w:b w:val="0"/>
        </w:rPr>
        <w:t>end&gt;</w:t>
      </w:r>
      <w:r w:rsidRPr="00514D71">
        <w:t>Pakeitimas</w:t>
      </w:r>
      <w:r w:rsidRPr="00514D71">
        <w:tab/>
      </w:r>
      <w:r w:rsidRPr="00514D71">
        <w:tab/>
      </w:r>
      <w:r w:rsidRPr="00514D71">
        <w:rPr>
          <w:rStyle w:val="HideTWBExt"/>
          <w:b w:val="0"/>
        </w:rPr>
        <w:t>&lt;NumAm&gt;</w:t>
      </w:r>
      <w:r w:rsidRPr="00514D71">
        <w:t>80</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Erik Poulsen, Gilles Boyer, Stéphanie Yon-Courtin</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2 straipsnio 1 pastraipos a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 xml:space="preserve">Komisijos </w:t>
            </w:r>
            <w:r w:rsidRPr="00514D71">
              <w:t>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a)</w:t>
            </w:r>
            <w:r w:rsidRPr="00514D71">
              <w:tab/>
              <w:t xml:space="preserve">bendrovė – juridinis asmuo, įsteigtas kaip vienos iš Direktyvos (ES) 2017/1132 </w:t>
            </w:r>
            <w:r w:rsidRPr="00514D71">
              <w:rPr>
                <w:b/>
                <w:i/>
              </w:rPr>
              <w:t>I</w:t>
            </w:r>
            <w:r w:rsidRPr="00514D71">
              <w:t xml:space="preserve"> priede išvardytų rūšių bendrovė;</w:t>
            </w:r>
          </w:p>
        </w:tc>
        <w:tc>
          <w:tcPr>
            <w:tcW w:w="4876" w:type="dxa"/>
            <w:hideMark/>
          </w:tcPr>
          <w:p w:rsidR="00AB78F5" w:rsidRPr="00514D71" w:rsidRDefault="009C3711">
            <w:pPr>
              <w:pStyle w:val="Normal6"/>
              <w:rPr>
                <w:szCs w:val="24"/>
              </w:rPr>
            </w:pPr>
            <w:r w:rsidRPr="00514D71">
              <w:t>a)</w:t>
            </w:r>
            <w:r w:rsidRPr="00514D71">
              <w:tab/>
              <w:t xml:space="preserve">bendrovė – juridinis asmuo, įsteigtas kaip vienos iš Direktyvos (ES) 2017/1132 </w:t>
            </w:r>
            <w:r w:rsidRPr="00514D71">
              <w:rPr>
                <w:b/>
                <w:i/>
              </w:rPr>
              <w:t>II</w:t>
            </w:r>
            <w:r w:rsidRPr="00514D71">
              <w:t xml:space="preserve"> priede išvardytų rūšių be</w:t>
            </w:r>
            <w:r w:rsidRPr="00514D71">
              <w:t>ndrovė</w:t>
            </w:r>
            <w:r w:rsidRPr="00514D71">
              <w:rPr>
                <w:b/>
                <w:i/>
              </w:rPr>
              <w:t>, pagal nacionalinę teisę galinti leisti akcijas ir kreiptis dėl akcijų įtraukimo į prekybos MVĮ augimo rinkoje sąrašą</w:t>
            </w:r>
            <w:r w:rsidRPr="00514D71">
              <w:t>;</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pPr>
        <w:pStyle w:val="JustificationTitle"/>
        <w:rPr>
          <w:noProof w:val="0"/>
        </w:rPr>
      </w:pPr>
      <w:r w:rsidRPr="00514D71">
        <w:rPr>
          <w:rStyle w:val="HideTWBExt"/>
          <w:i w:val="0"/>
        </w:rPr>
        <w:t>&lt;TitreJust&gt;</w:t>
      </w:r>
      <w:r w:rsidRPr="00514D71">
        <w:t>Pagrindimas</w:t>
      </w:r>
      <w:r w:rsidRPr="00514D71">
        <w:rPr>
          <w:rStyle w:val="HideTWBExt"/>
          <w:i w:val="0"/>
        </w:rPr>
        <w:t>&lt;/TitreJust&gt;</w:t>
      </w:r>
    </w:p>
    <w:p w:rsidR="00AB78F5" w:rsidRPr="00514D71" w:rsidRDefault="009C3711" w:rsidP="00AB78F5">
      <w:pPr>
        <w:pStyle w:val="Normal12Italic"/>
        <w:rPr>
          <w:noProof w:val="0"/>
        </w:rPr>
      </w:pPr>
      <w:r w:rsidRPr="00514D71">
        <w:t xml:space="preserve">Kai kuriose valstybėse narėse Direktyvos 2017/1132 II priede </w:t>
      </w:r>
      <w:r w:rsidRPr="00514D71">
        <w:t>pateiktame sąraše nurodytos bendrovės taip pat gali būti įtrauktos į vertybinių popierių biržos sąrašus. Siūlomoje naujoje direktyvoje numatytomis galimybėmis turėtų galėti pasinaudoti ir tos bendrovės.</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81</w:t>
      </w:r>
      <w:r w:rsidRPr="00514D71">
        <w:rPr>
          <w:rStyle w:val="HideTWBExt"/>
          <w:b w:val="0"/>
        </w:rPr>
        <w:t>&lt;/NumAm&gt;</w:t>
      </w:r>
    </w:p>
    <w:p w:rsidR="00AB78F5" w:rsidRPr="00514D71" w:rsidRDefault="009C3711" w:rsidP="00AB78F5">
      <w:pPr>
        <w:pStyle w:val="NormalBold"/>
      </w:pPr>
      <w:r w:rsidRPr="00514D71">
        <w:rPr>
          <w:rStyle w:val="HideTWBExt"/>
          <w:b w:val="0"/>
        </w:rPr>
        <w:t>&lt;Repeat</w:t>
      </w:r>
      <w:r w:rsidRPr="00514D71">
        <w:rPr>
          <w:rStyle w:val="HideTWBExt"/>
          <w:b w:val="0"/>
        </w:rPr>
        <w:t>Block-By&gt;&lt;Members&gt;</w:t>
      </w:r>
      <w:r w:rsidRPr="00514D71">
        <w:t>Enikő Győri</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2 straipsnio 1 pastraipos a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a)</w:t>
            </w:r>
            <w:r w:rsidRPr="00514D71">
              <w:tab/>
            </w:r>
            <w:r w:rsidRPr="00514D71">
              <w:t xml:space="preserve">bendrovė – juridinis asmuo, įsteigtas kaip vienos iš Direktyvos (ES) 2017/1132 </w:t>
            </w:r>
            <w:r w:rsidRPr="00514D71">
              <w:rPr>
                <w:b/>
                <w:i/>
              </w:rPr>
              <w:t>I priede</w:t>
            </w:r>
            <w:r w:rsidRPr="00514D71">
              <w:t xml:space="preserve"> išvardytų rūšių bendrovė;</w:t>
            </w:r>
          </w:p>
        </w:tc>
        <w:tc>
          <w:tcPr>
            <w:tcW w:w="4876" w:type="dxa"/>
            <w:hideMark/>
          </w:tcPr>
          <w:p w:rsidR="00AB78F5" w:rsidRPr="00514D71" w:rsidRDefault="009C3711">
            <w:pPr>
              <w:pStyle w:val="Normal6"/>
              <w:rPr>
                <w:szCs w:val="24"/>
              </w:rPr>
            </w:pPr>
            <w:r w:rsidRPr="00514D71">
              <w:t>a)</w:t>
            </w:r>
            <w:r w:rsidRPr="00514D71">
              <w:tab/>
              <w:t xml:space="preserve">bendrovė – juridinis asmuo, įsteigtas kaip vienos iš Direktyvos (ES) 2017/1132 </w:t>
            </w:r>
            <w:r w:rsidRPr="00514D71">
              <w:rPr>
                <w:b/>
                <w:i/>
              </w:rPr>
              <w:t>II</w:t>
            </w:r>
            <w:r w:rsidRPr="00514D71">
              <w:t xml:space="preserve"> išvardytų rūšių bendrovė;</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w:t>
      </w:r>
      <w:r w:rsidRPr="00514D71">
        <w:rPr>
          <w:rStyle w:val="HideTWBExt"/>
          <w:noProof w:val="0"/>
        </w:rPr>
        <w:t>&gt;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82</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Eva Maria Poptcheva</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2 straipsnio 1 pastraipos b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b)</w:t>
            </w:r>
            <w:r w:rsidRPr="00514D71">
              <w:tab/>
              <w:t xml:space="preserve">daugiabalsės akcijos – prie atskiros klasės priskiriamos akcijos, suteikiančios </w:t>
            </w:r>
            <w:r w:rsidRPr="00514D71">
              <w:rPr>
                <w:b/>
                <w:i/>
              </w:rPr>
              <w:t>didesnes balsavimo teises</w:t>
            </w:r>
            <w:r w:rsidRPr="00514D71">
              <w:t xml:space="preserve"> negu kitos klasės akcijos, suteikiančios teises balsuoti klausimais, kuriuos turi spręsti visuotinis akcininkų susirinkimas;</w:t>
            </w:r>
          </w:p>
        </w:tc>
        <w:tc>
          <w:tcPr>
            <w:tcW w:w="4876" w:type="dxa"/>
            <w:hideMark/>
          </w:tcPr>
          <w:p w:rsidR="00AB78F5" w:rsidRPr="00514D71" w:rsidRDefault="009C3711">
            <w:pPr>
              <w:pStyle w:val="Normal6"/>
              <w:rPr>
                <w:szCs w:val="24"/>
              </w:rPr>
            </w:pPr>
            <w:r w:rsidRPr="00514D71">
              <w:t>b)</w:t>
            </w:r>
            <w:r w:rsidRPr="00514D71">
              <w:tab/>
              <w:t>daugiab</w:t>
            </w:r>
            <w:r w:rsidRPr="00514D71">
              <w:t xml:space="preserve">alsės akcijos – prie atskiros klasės priskiriamos akcijos, suteikiančios </w:t>
            </w:r>
            <w:r w:rsidRPr="00514D71">
              <w:rPr>
                <w:b/>
                <w:i/>
              </w:rPr>
              <w:t>didesnį vienai akcijai tenkantį balsų skaičių</w:t>
            </w:r>
            <w:r w:rsidRPr="00514D71">
              <w:t xml:space="preserve"> negu kitos klasės akcijos, suteikiančios teises balsuoti klausimais, kuriuos turi spręsti visuotinis akcininkų susirinkimas;</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83</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Eva Maria Poptcheva</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2 straipsnio 1 pastraipos f a punktas (naujas)</w:t>
      </w:r>
      <w:r w:rsidRPr="00514D71">
        <w:rPr>
          <w:rStyle w:val="HideTWBExt"/>
          <w:b w:val="0"/>
        </w:rPr>
        <w:t>&lt;/Artic</w:t>
      </w:r>
      <w:r w:rsidRPr="00514D71">
        <w:rPr>
          <w:rStyle w:val="HideTWBExt"/>
          <w:b w:val="0"/>
        </w:rPr>
        <w:t>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tcPr>
          <w:p w:rsidR="00AB78F5" w:rsidRPr="00514D71" w:rsidRDefault="00AB78F5">
            <w:pPr>
              <w:pStyle w:val="Normal6"/>
            </w:pPr>
          </w:p>
        </w:tc>
        <w:tc>
          <w:tcPr>
            <w:tcW w:w="4876" w:type="dxa"/>
            <w:hideMark/>
          </w:tcPr>
          <w:p w:rsidR="00AB78F5" w:rsidRPr="00514D71" w:rsidRDefault="009C3711">
            <w:pPr>
              <w:pStyle w:val="Normal6"/>
              <w:rPr>
                <w:szCs w:val="24"/>
              </w:rPr>
            </w:pPr>
            <w:r w:rsidRPr="00514D71">
              <w:rPr>
                <w:b/>
                <w:i/>
              </w:rPr>
              <w:t>fa)</w:t>
            </w:r>
            <w:r w:rsidRPr="00514D71">
              <w:rPr>
                <w:b/>
                <w:i/>
              </w:rPr>
              <w:tab/>
              <w:t>daugiašalė prekybos sistema – daugiašalė prekybos sistema, apibrėžta Direktyvos 2014/65/ES 4 straipsnio 1 dalies 22 punkte;</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84</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Claude Gruffat</w:t>
      </w:r>
      <w:r w:rsidRPr="00514D71">
        <w:rPr>
          <w:rStyle w:val="HideTWBExt"/>
          <w:b w:val="0"/>
        </w:rPr>
        <w:t>&lt;/Members&gt;</w:t>
      </w:r>
    </w:p>
    <w:p w:rsidR="00AB78F5" w:rsidRPr="00514D71" w:rsidRDefault="009C3711" w:rsidP="00AB78F5">
      <w:r w:rsidRPr="00514D71">
        <w:rPr>
          <w:rStyle w:val="HideTWBExt"/>
        </w:rPr>
        <w:t>&lt;AuNomDe&gt;</w:t>
      </w:r>
      <w:r w:rsidRPr="00514D71">
        <w:rPr>
          <w:rStyle w:val="HideTWBInt"/>
          <w:color w:val="auto"/>
        </w:rPr>
        <w:t>{Verts/ALE}</w:t>
      </w:r>
      <w:r w:rsidRPr="00514D71">
        <w:t>Verts/ALE frakcijos vardu</w:t>
      </w:r>
      <w:r w:rsidRPr="00514D71">
        <w:rPr>
          <w:rStyle w:val="HideTWBExt"/>
        </w:rPr>
        <w:t>&lt;/AuNomDe&gt;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2 straipsnio 1 pastraipos f a punktas (naujas)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 xml:space="preserve">Komisijos </w:t>
            </w:r>
            <w:r w:rsidRPr="00514D71">
              <w:t>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tcPr>
          <w:p w:rsidR="00AB78F5" w:rsidRPr="00514D71" w:rsidRDefault="00AB78F5">
            <w:pPr>
              <w:pStyle w:val="Normal6"/>
            </w:pPr>
          </w:p>
        </w:tc>
        <w:tc>
          <w:tcPr>
            <w:tcW w:w="4876" w:type="dxa"/>
            <w:hideMark/>
          </w:tcPr>
          <w:p w:rsidR="00AB78F5" w:rsidRPr="00514D71" w:rsidRDefault="009C3711">
            <w:pPr>
              <w:pStyle w:val="Normal6"/>
              <w:rPr>
                <w:szCs w:val="24"/>
              </w:rPr>
            </w:pPr>
            <w:r w:rsidRPr="00514D71">
              <w:rPr>
                <w:b/>
                <w:i/>
              </w:rPr>
              <w:t>fa)</w:t>
            </w:r>
            <w:r w:rsidRPr="00514D71">
              <w:rPr>
                <w:b/>
                <w:i/>
              </w:rPr>
              <w:tab/>
              <w:t>ES reguliuojama rinka – rinka, apibrėžta Direktyvos 2014/65/ES 4 straipsnio 1 dalies 21 punkte;</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85</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Johan Van Overtveldt</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2 straipsnio 1 pastraipos f a punktas (naujas)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tcPr>
          <w:p w:rsidR="00AB78F5" w:rsidRPr="00514D71" w:rsidRDefault="00AB78F5">
            <w:pPr>
              <w:pStyle w:val="Normal6"/>
            </w:pPr>
          </w:p>
        </w:tc>
        <w:tc>
          <w:tcPr>
            <w:tcW w:w="4876" w:type="dxa"/>
            <w:hideMark/>
          </w:tcPr>
          <w:p w:rsidR="00AB78F5" w:rsidRPr="00514D71" w:rsidRDefault="009C3711">
            <w:pPr>
              <w:pStyle w:val="Normal6"/>
              <w:rPr>
                <w:szCs w:val="24"/>
              </w:rPr>
            </w:pPr>
            <w:r w:rsidRPr="00514D71">
              <w:rPr>
                <w:b/>
                <w:i/>
              </w:rPr>
              <w:t>fa)</w:t>
            </w:r>
            <w:r w:rsidRPr="00514D71">
              <w:rPr>
                <w:b/>
                <w:i/>
              </w:rPr>
              <w:tab/>
              <w:t xml:space="preserve">reguliuojama rinka – reguliuojama rinka, apibrėžta Direktyvos </w:t>
            </w:r>
            <w:r w:rsidRPr="00514D71">
              <w:rPr>
                <w:b/>
                <w:i/>
              </w:rPr>
              <w:t>2014/65/ES 4 straipsnio 1 dalies 21 punkte;</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pPr>
        <w:pStyle w:val="JustificationTitle"/>
        <w:rPr>
          <w:noProof w:val="0"/>
        </w:rPr>
      </w:pPr>
      <w:r w:rsidRPr="00514D71">
        <w:rPr>
          <w:rStyle w:val="HideTWBExt"/>
          <w:i w:val="0"/>
        </w:rPr>
        <w:t>&lt;TitreJust&gt;</w:t>
      </w:r>
      <w:r w:rsidRPr="00514D71">
        <w:t>Pagrindimas</w:t>
      </w:r>
      <w:r w:rsidRPr="00514D71">
        <w:rPr>
          <w:rStyle w:val="HideTWBExt"/>
          <w:i w:val="0"/>
        </w:rPr>
        <w:t>&lt;/TitreJust&gt;</w:t>
      </w:r>
    </w:p>
    <w:p w:rsidR="00AB78F5" w:rsidRPr="00514D71" w:rsidRDefault="009C3711" w:rsidP="00AB78F5">
      <w:pPr>
        <w:pStyle w:val="Normal12Italic"/>
        <w:rPr>
          <w:noProof w:val="0"/>
        </w:rPr>
      </w:pPr>
      <w:r w:rsidRPr="00514D71">
        <w:t>Daugiabalsės struktūros turėtų būti galimos ne tik MVĮ augimo rinkose, bet visose reguliuojamose rinkose.</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86</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Claude Gruffat</w:t>
      </w:r>
      <w:r w:rsidRPr="00514D71">
        <w:rPr>
          <w:rStyle w:val="HideTWBExt"/>
          <w:b w:val="0"/>
        </w:rPr>
        <w:t>&lt;/Members&gt;</w:t>
      </w:r>
    </w:p>
    <w:p w:rsidR="00AB78F5" w:rsidRPr="00514D71" w:rsidRDefault="009C3711" w:rsidP="00AB78F5">
      <w:r w:rsidRPr="00514D71">
        <w:rPr>
          <w:rStyle w:val="HideTWBExt"/>
        </w:rPr>
        <w:t>&lt;AuNomDe&gt;</w:t>
      </w:r>
      <w:r w:rsidRPr="00514D71">
        <w:rPr>
          <w:rStyle w:val="HideTWBInt"/>
          <w:color w:val="auto"/>
        </w:rPr>
        <w:t>{Verts/ALE}</w:t>
      </w:r>
      <w:r w:rsidRPr="00514D71">
        <w:t>Verts/ALE frakcijos vardu</w:t>
      </w:r>
      <w:r w:rsidRPr="00514D71">
        <w:rPr>
          <w:rStyle w:val="HideTWBExt"/>
        </w:rPr>
        <w:t>&lt;/AuNomDe&gt;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3 straipsnio pavadinimas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 xml:space="preserve">Nacionalinių nuostatų dėl daugiabalsių akcijų </w:t>
            </w:r>
            <w:r w:rsidRPr="00514D71">
              <w:rPr>
                <w:b/>
                <w:i/>
              </w:rPr>
              <w:t>nustatymas arba tolesnis taikymas</w:t>
            </w:r>
          </w:p>
        </w:tc>
        <w:tc>
          <w:tcPr>
            <w:tcW w:w="4876" w:type="dxa"/>
            <w:hideMark/>
          </w:tcPr>
          <w:p w:rsidR="00AB78F5" w:rsidRPr="00514D71" w:rsidRDefault="009C3711">
            <w:pPr>
              <w:pStyle w:val="Normal6"/>
              <w:rPr>
                <w:szCs w:val="24"/>
              </w:rPr>
            </w:pPr>
            <w:r w:rsidRPr="00514D71">
              <w:rPr>
                <w:b/>
                <w:i/>
              </w:rPr>
              <w:t>Su nacionalinėmis nuostatomis</w:t>
            </w:r>
            <w:r w:rsidRPr="00514D71">
              <w:t xml:space="preserve"> dėl daugiabalsių akcijų </w:t>
            </w:r>
            <w:r w:rsidRPr="00514D71">
              <w:rPr>
                <w:b/>
                <w:i/>
              </w:rPr>
              <w:t>susiję apribojimai</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87</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Claude Gruffat</w:t>
      </w:r>
      <w:r w:rsidRPr="00514D71">
        <w:rPr>
          <w:rStyle w:val="HideTWBExt"/>
          <w:b w:val="0"/>
        </w:rPr>
        <w:t>&lt;/Members&gt;</w:t>
      </w:r>
    </w:p>
    <w:p w:rsidR="00AB78F5" w:rsidRPr="00514D71" w:rsidRDefault="009C3711" w:rsidP="00AB78F5">
      <w:r w:rsidRPr="00514D71">
        <w:rPr>
          <w:rStyle w:val="HideTWBExt"/>
        </w:rPr>
        <w:t>&lt;AuNomDe&gt;</w:t>
      </w:r>
      <w:r w:rsidRPr="00514D71">
        <w:rPr>
          <w:rStyle w:val="HideTWBInt"/>
          <w:color w:val="auto"/>
        </w:rPr>
        <w:t>{Verts/ALE}</w:t>
      </w:r>
      <w:r w:rsidRPr="00514D71">
        <w:t>Verts/ALE frakcijos vardu</w:t>
      </w:r>
      <w:r w:rsidRPr="00514D71">
        <w:rPr>
          <w:rStyle w:val="HideTWBExt"/>
        </w:rPr>
        <w:t>&lt;/AuNomDe&gt;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3 straipsnio 1 pastraipa</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rPr>
                <w:b/>
                <w:i/>
              </w:rPr>
              <w:t>Valstybės</w:t>
            </w:r>
            <w:r w:rsidRPr="00514D71">
              <w:t xml:space="preserve"> narės </w:t>
            </w:r>
            <w:r w:rsidRPr="00514D71">
              <w:rPr>
                <w:b/>
                <w:i/>
              </w:rPr>
              <w:t>gali</w:t>
            </w:r>
            <w:r w:rsidRPr="00514D71">
              <w:t xml:space="preserve"> nustatyti </w:t>
            </w:r>
            <w:r w:rsidRPr="00514D71">
              <w:rPr>
                <w:b/>
                <w:i/>
              </w:rPr>
              <w:t>arba toliau taikyti nacionalines nuostatas</w:t>
            </w:r>
            <w:r w:rsidRPr="00514D71">
              <w:t>, pagal kurias bendrovėms leidžiama nustatyti daugiabalses akcijas apimančias akcijų struktūras tais atvejais, kai netaikoma ši direktyva.</w:t>
            </w:r>
          </w:p>
        </w:tc>
        <w:tc>
          <w:tcPr>
            <w:tcW w:w="4876" w:type="dxa"/>
            <w:hideMark/>
          </w:tcPr>
          <w:p w:rsidR="00AB78F5" w:rsidRPr="00514D71" w:rsidRDefault="009C3711">
            <w:pPr>
              <w:pStyle w:val="Normal6"/>
              <w:rPr>
                <w:szCs w:val="24"/>
              </w:rPr>
            </w:pPr>
            <w:r w:rsidRPr="00514D71">
              <w:rPr>
                <w:b/>
                <w:i/>
              </w:rPr>
              <w:t>Po šios direktyvos įsigaliojimo valstybės</w:t>
            </w:r>
            <w:r w:rsidRPr="00514D71">
              <w:t xml:space="preserve"> na</w:t>
            </w:r>
            <w:r w:rsidRPr="00514D71">
              <w:t xml:space="preserve">rės </w:t>
            </w:r>
            <w:r w:rsidRPr="00514D71">
              <w:rPr>
                <w:b/>
                <w:i/>
              </w:rPr>
              <w:t>negali</w:t>
            </w:r>
            <w:r w:rsidRPr="00514D71">
              <w:t xml:space="preserve"> nustatyti </w:t>
            </w:r>
            <w:r w:rsidRPr="00514D71">
              <w:rPr>
                <w:b/>
                <w:i/>
              </w:rPr>
              <w:t>naujų nacionalinių nuostatų</w:t>
            </w:r>
            <w:r w:rsidRPr="00514D71">
              <w:t xml:space="preserve">, pagal kurias bendrovėms </w:t>
            </w:r>
            <w:r w:rsidRPr="00514D71">
              <w:rPr>
                <w:b/>
                <w:i/>
              </w:rPr>
              <w:t>būtų</w:t>
            </w:r>
            <w:r w:rsidRPr="00514D71">
              <w:t xml:space="preserve"> leidžiama nustatyti daugiabalses akcijas apimančias akcijų struktūras tais atvejais, kai netaikoma ši direktyva. </w:t>
            </w:r>
          </w:p>
        </w:tc>
      </w:tr>
      <w:tr w:rsidR="00994C98" w:rsidRPr="00514D71" w:rsidTr="00AB78F5">
        <w:trPr>
          <w:jc w:val="center"/>
        </w:trPr>
        <w:tc>
          <w:tcPr>
            <w:tcW w:w="4876" w:type="dxa"/>
          </w:tcPr>
          <w:p w:rsidR="00AB78F5" w:rsidRPr="00514D71" w:rsidRDefault="00AB78F5">
            <w:pPr>
              <w:pStyle w:val="Normal6"/>
            </w:pPr>
          </w:p>
        </w:tc>
        <w:tc>
          <w:tcPr>
            <w:tcW w:w="4876" w:type="dxa"/>
            <w:hideMark/>
          </w:tcPr>
          <w:p w:rsidR="00AB78F5" w:rsidRPr="00514D71" w:rsidRDefault="009C3711">
            <w:pPr>
              <w:pStyle w:val="Normal6"/>
              <w:rPr>
                <w:szCs w:val="24"/>
              </w:rPr>
            </w:pPr>
            <w:r w:rsidRPr="00514D71">
              <w:rPr>
                <w:b/>
                <w:i/>
              </w:rPr>
              <w:t>Vis dėlto valstybės narės gali toliau taikyti esamas nacional</w:t>
            </w:r>
            <w:r w:rsidRPr="00514D71">
              <w:rPr>
                <w:b/>
                <w:i/>
              </w:rPr>
              <w:t>ines nuostatas, pagal kurias bendrovėms leidžiama nustatyti daugiabalses akcijas apimančias akcijų struktūras tais atvejais, kai netaikoma ši direktyva, tik jeigu jos užtikrina, kad būtų nustatytos sąžiningo ir nediskriminacinio požiūrio į akcininkus apsau</w:t>
            </w:r>
            <w:r w:rsidRPr="00514D71">
              <w:rPr>
                <w:b/>
                <w:i/>
              </w:rPr>
              <w:t>gos priemonės pagal 5 straipsnį.</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88</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Jessica Polfjärd, Esther de Lange, Pernille Weiss</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3 straipsnio 1 pastraipa</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 xml:space="preserve">Valstybės narės gali nustatyti arba toliau taikyti nacionalines nuostatas, pagal kurias bendrovėms leidžiama nustatyti daugiabalses akcijas apimančias akcijų struktūras </w:t>
            </w:r>
            <w:r w:rsidRPr="00514D71">
              <w:rPr>
                <w:b/>
                <w:i/>
              </w:rPr>
              <w:t>tais atvejais, kai netaikoma ši direktyva</w:t>
            </w:r>
            <w:r w:rsidRPr="00514D71">
              <w:t>.</w:t>
            </w:r>
          </w:p>
        </w:tc>
        <w:tc>
          <w:tcPr>
            <w:tcW w:w="4876" w:type="dxa"/>
            <w:hideMark/>
          </w:tcPr>
          <w:p w:rsidR="00AB78F5" w:rsidRPr="00514D71" w:rsidRDefault="009C3711">
            <w:pPr>
              <w:pStyle w:val="Normal6"/>
              <w:rPr>
                <w:szCs w:val="24"/>
              </w:rPr>
            </w:pPr>
            <w:r w:rsidRPr="00514D71">
              <w:t>Valstybės narės gali nustatyti arba toliau t</w:t>
            </w:r>
            <w:r w:rsidRPr="00514D71">
              <w:t>aikyti nacionalines nuostatas, pagal kurias bendrovėms leidžiama nustatyti daugiabalses akcijas apimančias akcijų struktūras.</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pPr>
        <w:pStyle w:val="JustificationTitle"/>
        <w:rPr>
          <w:noProof w:val="0"/>
        </w:rPr>
      </w:pPr>
      <w:r w:rsidRPr="00514D71">
        <w:rPr>
          <w:rStyle w:val="HideTWBExt"/>
          <w:i w:val="0"/>
        </w:rPr>
        <w:t>&lt;TitreJust&gt;</w:t>
      </w:r>
      <w:r w:rsidRPr="00514D71">
        <w:t>Pagrindimas</w:t>
      </w:r>
      <w:r w:rsidRPr="00514D71">
        <w:rPr>
          <w:rStyle w:val="HideTWBExt"/>
          <w:i w:val="0"/>
        </w:rPr>
        <w:t>&lt;/TitreJust&gt;</w:t>
      </w:r>
    </w:p>
    <w:p w:rsidR="00AB78F5" w:rsidRPr="00514D71" w:rsidRDefault="009C3711" w:rsidP="00AB78F5">
      <w:pPr>
        <w:pStyle w:val="Normal12Italic"/>
        <w:rPr>
          <w:noProof w:val="0"/>
        </w:rPr>
      </w:pPr>
      <w:r w:rsidRPr="00514D71">
        <w:t xml:space="preserve">Nors pradinė pasiūlymo formuluotė atrodo nereikalinga, nes </w:t>
      </w:r>
      <w:r w:rsidRPr="00514D71">
        <w:t>joje konstatuojami akivaizdūs dalykai, reikėtų aiškiai nurodyti, kad valstybės narės gali toliau taikyti arba nustatyti daugiabalses akcijas apimančias akcijų struktūras.</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89</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Erik Poulsen</w:t>
      </w:r>
      <w:r w:rsidRPr="00514D71">
        <w:rPr>
          <w:rStyle w:val="HideTWBExt"/>
          <w:b w:val="0"/>
        </w:rPr>
        <w:t>&lt;/</w:t>
      </w:r>
      <w:r w:rsidRPr="00514D71">
        <w:rPr>
          <w:rStyle w:val="HideTWBExt"/>
          <w:b w:val="0"/>
        </w:rPr>
        <w: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4 straipsnio 1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1.</w:t>
            </w:r>
            <w:r w:rsidRPr="00514D71">
              <w:tab/>
              <w:t xml:space="preserve">Valstybės narės užtikrina, kad bendrovės, neturinčios akcijų, kuriomis leista prekiauti prekybos </w:t>
            </w:r>
            <w:r w:rsidRPr="00514D71">
              <w:t>vietoje, turėtų teisę nustatyti daugiabalses akcijas apimančias akcijų struktūras, kad joms būtų leista prekiauti akcijomis MVĮ augimo rinkoje vienoje ar keliose valstybėse narėse. Valstybės narės netrukdo įtraukti bendrovės akcijų į prekybos MVĮ augimo ri</w:t>
            </w:r>
            <w:r w:rsidRPr="00514D71">
              <w:t>nkoje sąrašą dėl to, kad bendrovė yra nustačiusi daugiabalses akcijas apimančią akcijų struktūrą.</w:t>
            </w:r>
          </w:p>
        </w:tc>
        <w:tc>
          <w:tcPr>
            <w:tcW w:w="4876" w:type="dxa"/>
            <w:hideMark/>
          </w:tcPr>
          <w:p w:rsidR="00AB78F5" w:rsidRPr="00514D71" w:rsidRDefault="009C3711">
            <w:pPr>
              <w:pStyle w:val="Normal6"/>
              <w:rPr>
                <w:szCs w:val="24"/>
              </w:rPr>
            </w:pPr>
            <w:r w:rsidRPr="00514D71">
              <w:t>1.</w:t>
            </w:r>
            <w:r w:rsidRPr="00514D71">
              <w:tab/>
              <w:t>Valstybės narės užtikrina, kad bendrovės, neturinčios akcijų, kuriomis leista prekiauti prekybos vietoje, turėtų teisę nustatyti daugiabalses akcijas apima</w:t>
            </w:r>
            <w:r w:rsidRPr="00514D71">
              <w:t xml:space="preserve">nčias akcijų struktūras, kad joms būtų leista prekiauti akcijomis MVĮ augimo rinkoje vienoje ar keliose valstybėse narėse. Valstybės narės </w:t>
            </w:r>
            <w:r w:rsidRPr="00514D71">
              <w:rPr>
                <w:b/>
                <w:i/>
              </w:rPr>
              <w:t>užtikrina, kad bendrovės sprendimą nustatyti daugiabalses akcijas apimančią struktūrą priimtų visuotinis susirinkimas</w:t>
            </w:r>
            <w:r w:rsidRPr="00514D71">
              <w:rPr>
                <w:b/>
                <w:i/>
              </w:rPr>
              <w:t xml:space="preserve"> bent kvalifikuota dauguma, kaip nurodyta nacionalinėje teisėje. Valstybės narės negali taikyti sąlygos, kad tokia struktūra gali būti nustatyta, jeigu akcijoms, nesuteikiančioms didesnių balsavimo teisių, bus priskirtos didesnės ekonominės teisės.</w:t>
            </w:r>
          </w:p>
        </w:tc>
      </w:tr>
      <w:tr w:rsidR="00994C98" w:rsidRPr="00514D71" w:rsidTr="00AB78F5">
        <w:trPr>
          <w:jc w:val="center"/>
        </w:trPr>
        <w:tc>
          <w:tcPr>
            <w:tcW w:w="4876" w:type="dxa"/>
          </w:tcPr>
          <w:p w:rsidR="00AB78F5" w:rsidRPr="00514D71" w:rsidRDefault="00AB78F5">
            <w:pPr>
              <w:pStyle w:val="Normal6"/>
            </w:pPr>
          </w:p>
        </w:tc>
        <w:tc>
          <w:tcPr>
            <w:tcW w:w="4876" w:type="dxa"/>
            <w:hideMark/>
          </w:tcPr>
          <w:p w:rsidR="00AB78F5" w:rsidRPr="00514D71" w:rsidRDefault="009C3711">
            <w:pPr>
              <w:pStyle w:val="Normal6"/>
              <w:rPr>
                <w:szCs w:val="24"/>
              </w:rPr>
            </w:pPr>
            <w:r w:rsidRPr="00514D71">
              <w:rPr>
                <w:b/>
                <w:i/>
              </w:rPr>
              <w:t>Jeigu</w:t>
            </w:r>
            <w:r w:rsidRPr="00514D71">
              <w:rPr>
                <w:b/>
                <w:i/>
              </w:rPr>
              <w:t xml:space="preserve"> yra kelios akcijų klasės, taikant pirmą dalį, dėl sprendimo nustatyti daugiabalses akcijas apimančią struktūrą taip pat atskirai balsuojama pagal kiekvieną akcijų, kurių suteikiamoms teisėms tai turi įtakos, klasę.</w:t>
            </w:r>
          </w:p>
        </w:tc>
      </w:tr>
      <w:tr w:rsidR="00994C98" w:rsidRPr="00514D71" w:rsidTr="00AB78F5">
        <w:trPr>
          <w:jc w:val="center"/>
        </w:trPr>
        <w:tc>
          <w:tcPr>
            <w:tcW w:w="4876" w:type="dxa"/>
          </w:tcPr>
          <w:p w:rsidR="00AB78F5" w:rsidRPr="00514D71" w:rsidRDefault="00AB78F5">
            <w:pPr>
              <w:pStyle w:val="Normal6"/>
            </w:pPr>
          </w:p>
        </w:tc>
        <w:tc>
          <w:tcPr>
            <w:tcW w:w="4876" w:type="dxa"/>
            <w:hideMark/>
          </w:tcPr>
          <w:p w:rsidR="00AB78F5" w:rsidRPr="00514D71" w:rsidRDefault="009C3711">
            <w:pPr>
              <w:pStyle w:val="Normal6"/>
              <w:rPr>
                <w:szCs w:val="24"/>
              </w:rPr>
            </w:pPr>
            <w:r w:rsidRPr="00514D71">
              <w:rPr>
                <w:b/>
                <w:i/>
              </w:rPr>
              <w:t>Valstybės narės</w:t>
            </w:r>
            <w:r w:rsidRPr="00514D71">
              <w:t xml:space="preserve"> netrukdo įtraukti bend</w:t>
            </w:r>
            <w:r w:rsidRPr="00514D71">
              <w:t>rovės akcijų į prekybos MVĮ augimo rinkoje sąrašą dėl to, kad bendrovė yra nustačiusi daugiabalses akcijas apimančią akcijų struktūrą.</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pPr>
        <w:pStyle w:val="JustificationTitle"/>
        <w:rPr>
          <w:noProof w:val="0"/>
        </w:rPr>
      </w:pPr>
      <w:r w:rsidRPr="00514D71">
        <w:rPr>
          <w:rStyle w:val="HideTWBExt"/>
          <w:i w:val="0"/>
        </w:rPr>
        <w:t>&lt;TitreJust&gt;</w:t>
      </w:r>
      <w:r w:rsidRPr="00514D71">
        <w:t>Pagrindimas</w:t>
      </w:r>
      <w:r w:rsidRPr="00514D71">
        <w:rPr>
          <w:rStyle w:val="HideTWBExt"/>
          <w:i w:val="0"/>
        </w:rPr>
        <w:t>&lt;/TitreJust&gt;</w:t>
      </w:r>
    </w:p>
    <w:p w:rsidR="00AB78F5" w:rsidRPr="00514D71" w:rsidRDefault="009C3711" w:rsidP="00AB78F5">
      <w:pPr>
        <w:pStyle w:val="Normal12Italic"/>
        <w:rPr>
          <w:noProof w:val="0"/>
        </w:rPr>
      </w:pPr>
      <w:r w:rsidRPr="00514D71">
        <w:t>Patikslinimas, kad valstybės narės negali taikyti sąl</w:t>
      </w:r>
      <w:r w:rsidRPr="00514D71">
        <w:t>ygos, jog tokia struktūra gali būti nustatyta, jeigu akcijoms, nesuteikiančioms didesnių balsavimo teisių, bus priskirtos didesnės ekonominės teisės, nes tokia sąlyga būtų kliūtis steigėjų motyvams įtraukti savo bendrovę į biržos sąrašus ir prieštarautų di</w:t>
      </w:r>
      <w:r w:rsidRPr="00514D71">
        <w:t>rektyvos tikslui.</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90</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Eva Maria Poptcheva</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4 straipsnio 1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1.</w:t>
            </w:r>
            <w:r w:rsidRPr="00514D71">
              <w:tab/>
              <w:t>Valstybės narės užtikrina, kad bendrovės, neturinčios akcijų, kuriomis leista prekiauti prekybos vietoje, turėtų teisę nustatyti daugiabalses akcijas apimančias akcijų struktūras, kad joms būtų leista prekiauti akcijomis MVĮ augimo rinkoje v</w:t>
            </w:r>
            <w:r w:rsidRPr="00514D71">
              <w:t>ienoje ar keliose valstybėse narėse. Valstybės narės netrukdo įtraukti bendrovės akcijų į prekybos MVĮ augimo rinkoje sąrašą dėl to, kad bendrovė yra nustačiusi daugiabalses akcijas apimančią akcijų struktūrą.</w:t>
            </w:r>
          </w:p>
        </w:tc>
        <w:tc>
          <w:tcPr>
            <w:tcW w:w="4876" w:type="dxa"/>
            <w:hideMark/>
          </w:tcPr>
          <w:p w:rsidR="00AB78F5" w:rsidRPr="00514D71" w:rsidRDefault="009C3711">
            <w:pPr>
              <w:pStyle w:val="Normal6"/>
              <w:rPr>
                <w:szCs w:val="24"/>
              </w:rPr>
            </w:pPr>
            <w:r w:rsidRPr="00514D71">
              <w:t>1.</w:t>
            </w:r>
            <w:r w:rsidRPr="00514D71">
              <w:tab/>
            </w:r>
            <w:r w:rsidRPr="00514D71">
              <w:t xml:space="preserve">Valstybės narės užtikrina, kad bendrovės, neturinčios akcijų, kuriomis leista prekiauti prekybos vietoje, turėtų teisę nustatyti daugiabalses akcijas apimančias akcijų struktūras, kad joms būtų leista prekiauti akcijomis </w:t>
            </w:r>
            <w:r w:rsidRPr="00514D71">
              <w:rPr>
                <w:b/>
                <w:i/>
              </w:rPr>
              <w:t>reguliuojamoje rinkoje,</w:t>
            </w:r>
            <w:r w:rsidRPr="00514D71">
              <w:t xml:space="preserve"> MVĮ augimo </w:t>
            </w:r>
            <w:r w:rsidRPr="00514D71">
              <w:t xml:space="preserve">rinkoje </w:t>
            </w:r>
            <w:r w:rsidRPr="00514D71">
              <w:rPr>
                <w:b/>
                <w:i/>
              </w:rPr>
              <w:t>arba bet kurioje kitoje DPS</w:t>
            </w:r>
            <w:r w:rsidRPr="00514D71">
              <w:t xml:space="preserve"> vienoje ar keliose valstybėse narėse. Valstybės narės netrukdo įtraukti bendrovės akcijų į prekybos </w:t>
            </w:r>
            <w:r w:rsidRPr="00514D71">
              <w:rPr>
                <w:b/>
                <w:i/>
              </w:rPr>
              <w:t>reguliuojamoje rinkoje,</w:t>
            </w:r>
            <w:r w:rsidRPr="00514D71">
              <w:t xml:space="preserve"> MVĮ augimo rinkoje </w:t>
            </w:r>
            <w:r w:rsidRPr="00514D71">
              <w:rPr>
                <w:b/>
                <w:i/>
              </w:rPr>
              <w:t>arba bet kurioje kitoje DPS</w:t>
            </w:r>
            <w:r w:rsidRPr="00514D71">
              <w:t xml:space="preserve"> sąrašą dėl to, kad bendrovė yra nustačiusi daugia</w:t>
            </w:r>
            <w:r w:rsidRPr="00514D71">
              <w:t>balses akcijas apimančią akcijų struktūrą.</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91</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Markus Ferber, Inese Vaidere</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4 straipsnio 1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1.</w:t>
            </w:r>
            <w:r w:rsidRPr="00514D71">
              <w:tab/>
              <w:t>Valstybės narės užtikrina, kad bendrovės, neturinčios akcijų, kuriomis leista prekiauti prekybos vietoje, turėtų teisę nustatyti daugiabalses akcijas apimančias akcijų stru</w:t>
            </w:r>
            <w:r w:rsidRPr="00514D71">
              <w:t>ktūras, kad joms būtų leista prekiauti akcijomis MVĮ augimo rinkoje vienoje ar keliose valstybėse narėse. Valstybės narės netrukdo įtraukti bendrovės akcijų į prekybos MVĮ augimo rinkoje sąrašą dėl to, kad bendrovė yra nustačiusi daugiabalses akcijas apima</w:t>
            </w:r>
            <w:r w:rsidRPr="00514D71">
              <w:t>nčią akcijų struktūrą.</w:t>
            </w:r>
          </w:p>
        </w:tc>
        <w:tc>
          <w:tcPr>
            <w:tcW w:w="4876" w:type="dxa"/>
            <w:hideMark/>
          </w:tcPr>
          <w:p w:rsidR="00AB78F5" w:rsidRPr="00514D71" w:rsidRDefault="009C3711">
            <w:pPr>
              <w:pStyle w:val="Normal6"/>
              <w:rPr>
                <w:szCs w:val="24"/>
              </w:rPr>
            </w:pPr>
            <w:r w:rsidRPr="00514D71">
              <w:t>1.</w:t>
            </w:r>
            <w:r w:rsidRPr="00514D71">
              <w:tab/>
              <w:t xml:space="preserve">Valstybės narės užtikrina, kad bendrovės, neturinčios akcijų, kuriomis leista prekiauti prekybos vietoje, turėtų teisę nustatyti daugiabalses akcijas apimančias akcijų struktūras, kad joms būtų leista prekiauti akcijomis </w:t>
            </w:r>
            <w:r w:rsidRPr="00514D71">
              <w:rPr>
                <w:b/>
                <w:i/>
              </w:rPr>
              <w:t>reguliuoj</w:t>
            </w:r>
            <w:r w:rsidRPr="00514D71">
              <w:rPr>
                <w:b/>
                <w:i/>
              </w:rPr>
              <w:t>amoje rinkoje arba</w:t>
            </w:r>
            <w:r w:rsidRPr="00514D71">
              <w:t xml:space="preserve"> MVĮ augimo rinkoje vienoje ar keliose valstybėse narėse. Valstybės narės netrukdo įtraukti bendrovės akcijų į prekybos </w:t>
            </w:r>
            <w:r w:rsidRPr="00514D71">
              <w:rPr>
                <w:b/>
                <w:i/>
              </w:rPr>
              <w:t>reguliuojamoje rinkoje arba</w:t>
            </w:r>
            <w:r w:rsidRPr="00514D71">
              <w:t xml:space="preserve"> MVĮ augimo rinkoje sąrašą dėl to, kad bendrovė yra nustačiusi daugiabalses akcijas apimanč</w:t>
            </w:r>
            <w:r w:rsidRPr="00514D71">
              <w:t>ią akcijų struktūrą.</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pPr>
        <w:pStyle w:val="JustificationTitle"/>
        <w:rPr>
          <w:noProof w:val="0"/>
        </w:rPr>
      </w:pPr>
      <w:r w:rsidRPr="00514D71">
        <w:rPr>
          <w:rStyle w:val="HideTWBExt"/>
          <w:i w:val="0"/>
        </w:rPr>
        <w:t>&lt;TitreJust&gt;</w:t>
      </w:r>
      <w:r w:rsidRPr="00514D71">
        <w:t>Pagrindimas</w:t>
      </w:r>
      <w:r w:rsidRPr="00514D71">
        <w:rPr>
          <w:rStyle w:val="HideTWBExt"/>
          <w:i w:val="0"/>
        </w:rPr>
        <w:t>&lt;/TitreJust&gt;</w:t>
      </w:r>
    </w:p>
    <w:p w:rsidR="00AB78F5" w:rsidRPr="00514D71" w:rsidRDefault="009C3711" w:rsidP="00AB78F5">
      <w:pPr>
        <w:pStyle w:val="Normal12Italic"/>
        <w:rPr>
          <w:noProof w:val="0"/>
        </w:rPr>
      </w:pPr>
      <w:r w:rsidRPr="00514D71">
        <w:t>Nėra jokios priežasties, dėl kurios šioje direktyvoje reikėtų apsiriboti vien tik MVĮ augimo rinkomis.</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92</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Johan Van Overtveldt</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C12213">
      <w:pPr>
        <w:pStyle w:val="NormalBold"/>
      </w:pPr>
      <w:r w:rsidRPr="00514D71">
        <w:rPr>
          <w:rStyle w:val="HideTWBExt"/>
          <w:b w:val="0"/>
        </w:rPr>
        <w:t>&lt;Article&gt;</w:t>
      </w:r>
      <w:r w:rsidRPr="00514D71">
        <w:t>4 straipsnio 1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1.</w:t>
            </w:r>
            <w:r w:rsidRPr="00514D71">
              <w:tab/>
              <w:t xml:space="preserve">Valstybės narės užtikrina, kad bendrovės, </w:t>
            </w:r>
            <w:r w:rsidRPr="00514D71">
              <w:t>neturinčios akcijų, kuriomis leista prekiauti prekybos vietoje, turėtų teisę nustatyti daugiabalses akcijas apimančias akcijų struktūras, kad joms būtų leista prekiauti akcijomis MVĮ augimo rinkoje vienoje ar keliose valstybėse narėse. Valstybės narės netr</w:t>
            </w:r>
            <w:r w:rsidRPr="00514D71">
              <w:t>ukdo įtraukti bendrovės akcijų į prekybos MVĮ augimo rinkoje sąrašą dėl to, kad bendrovė yra nustačiusi daugiabalses akcijas apimančią akcijų struktūrą.</w:t>
            </w:r>
          </w:p>
        </w:tc>
        <w:tc>
          <w:tcPr>
            <w:tcW w:w="4876" w:type="dxa"/>
            <w:hideMark/>
          </w:tcPr>
          <w:p w:rsidR="00AB78F5" w:rsidRPr="00514D71" w:rsidRDefault="009C3711">
            <w:pPr>
              <w:pStyle w:val="Normal6"/>
              <w:rPr>
                <w:szCs w:val="24"/>
              </w:rPr>
            </w:pPr>
            <w:r w:rsidRPr="00514D71">
              <w:t>1.</w:t>
            </w:r>
            <w:r w:rsidRPr="00514D71">
              <w:tab/>
              <w:t>Valstybės narės užtikrina, kad bendrovės, neturinčios akcijų, kuriomis leista prekiauti prekybos vie</w:t>
            </w:r>
            <w:r w:rsidRPr="00514D71">
              <w:t xml:space="preserve">toje, turėtų teisę nustatyti daugiabalses akcijas apimančias akcijų struktūras, kad joms būtų leista prekiauti akcijomis </w:t>
            </w:r>
            <w:r w:rsidRPr="00514D71">
              <w:rPr>
                <w:b/>
                <w:i/>
              </w:rPr>
              <w:t>reguliuojamoje rinkoje arba</w:t>
            </w:r>
            <w:r w:rsidRPr="00514D71">
              <w:t xml:space="preserve"> MVĮ augimo rinkoje vienoje ar keliose valstybėse narėse. Valstybės narės netrukdo įtraukti bendrovės akcijų</w:t>
            </w:r>
            <w:r w:rsidRPr="00514D71">
              <w:t xml:space="preserve"> į prekybos </w:t>
            </w:r>
            <w:r w:rsidRPr="00514D71">
              <w:rPr>
                <w:b/>
                <w:i/>
              </w:rPr>
              <w:t>reguliuojamoje rinkoje arba</w:t>
            </w:r>
            <w:r w:rsidRPr="00514D71">
              <w:t xml:space="preserve"> MVĮ augimo rinkoje sąrašą dėl to, kad bendrovė yra nustačiusi daugiabalses akcijas apimančią akcijų struktūrą.</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pPr>
        <w:pStyle w:val="JustificationTitle"/>
        <w:rPr>
          <w:noProof w:val="0"/>
        </w:rPr>
      </w:pPr>
      <w:r w:rsidRPr="00514D71">
        <w:rPr>
          <w:rStyle w:val="HideTWBExt"/>
          <w:i w:val="0"/>
        </w:rPr>
        <w:t>&lt;TitreJust&gt;</w:t>
      </w:r>
      <w:r w:rsidRPr="00514D71">
        <w:t>Pagrindimas</w:t>
      </w:r>
      <w:r w:rsidRPr="00514D71">
        <w:rPr>
          <w:rStyle w:val="HideTWBExt"/>
          <w:i w:val="0"/>
        </w:rPr>
        <w:t>&lt;/TitreJust&gt;</w:t>
      </w:r>
    </w:p>
    <w:p w:rsidR="00AB78F5" w:rsidRPr="00514D71" w:rsidRDefault="009C3711" w:rsidP="00AB78F5">
      <w:pPr>
        <w:pStyle w:val="Normal12Italic"/>
        <w:rPr>
          <w:noProof w:val="0"/>
        </w:rPr>
      </w:pPr>
      <w:r w:rsidRPr="00514D71">
        <w:t>Daugiabalsės struktūros turėtų būti g</w:t>
      </w:r>
      <w:r w:rsidRPr="00514D71">
        <w:t>alimos ne tik MVĮ augimo rinkose, bet visose reguliuojamose rinkose.</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93</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Eva Maria Poptcheva</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4 straipsnio</w:t>
      </w:r>
      <w:r w:rsidRPr="00514D71">
        <w:t xml:space="preserve"> 2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2.</w:t>
            </w:r>
            <w:r w:rsidRPr="00514D71">
              <w:tab/>
              <w:t>1 dalyje nurodyta teisė apima teisę nustatyti daugiabalses akcijas apimančias akcijų struktūras prieš kreipiantis dėl akcijų įtraukimo į prekybos MVĮ augimo rinkoje sąrašą.</w:t>
            </w:r>
          </w:p>
        </w:tc>
        <w:tc>
          <w:tcPr>
            <w:tcW w:w="4876" w:type="dxa"/>
            <w:hideMark/>
          </w:tcPr>
          <w:p w:rsidR="00AB78F5" w:rsidRPr="00514D71" w:rsidRDefault="009C3711">
            <w:pPr>
              <w:pStyle w:val="Normal6"/>
              <w:rPr>
                <w:szCs w:val="24"/>
              </w:rPr>
            </w:pPr>
            <w:r w:rsidRPr="00514D71">
              <w:t>2.</w:t>
            </w:r>
            <w:r w:rsidRPr="00514D71">
              <w:tab/>
            </w:r>
            <w:r w:rsidRPr="00514D71">
              <w:t xml:space="preserve">1 dalyje nurodyta teisė apima teisę nustatyti daugiabalses akcijas apimančias akcijų struktūras prieš kreipiantis dėl akcijų įtraukimo į prekybos </w:t>
            </w:r>
            <w:r w:rsidRPr="00514D71">
              <w:rPr>
                <w:b/>
                <w:i/>
              </w:rPr>
              <w:t>reguliuojamoje rinkoje,</w:t>
            </w:r>
            <w:r w:rsidRPr="00514D71">
              <w:t xml:space="preserve"> MVĮ augimo rinkoje </w:t>
            </w:r>
            <w:r w:rsidRPr="00514D71">
              <w:rPr>
                <w:b/>
                <w:i/>
              </w:rPr>
              <w:t>arba bet kurioje kitoje DPS</w:t>
            </w:r>
            <w:r w:rsidRPr="00514D71">
              <w:t xml:space="preserve"> sąrašą.</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w:t>
      </w:r>
      <w:r w:rsidRPr="00514D71">
        <w:rPr>
          <w:rStyle w:val="HideTWBExt"/>
          <w:noProof w:val="0"/>
        </w:rPr>
        <w:t>&gt;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94</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Markus Ferber, Inese Vaidere</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4 straipsnio 2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2.</w:t>
            </w:r>
            <w:r w:rsidRPr="00514D71">
              <w:tab/>
              <w:t>1 dalyje nurodyta teisė apima teisę nustatyti daugiabalses akcijas apimančias akcijų struktūras prieš kreipiantis dėl akcijų įtraukimo į prekybos MVĮ augimo rinkoje sąrašą.</w:t>
            </w:r>
          </w:p>
        </w:tc>
        <w:tc>
          <w:tcPr>
            <w:tcW w:w="4876" w:type="dxa"/>
            <w:hideMark/>
          </w:tcPr>
          <w:p w:rsidR="00AB78F5" w:rsidRPr="00514D71" w:rsidRDefault="009C3711">
            <w:pPr>
              <w:pStyle w:val="Normal6"/>
              <w:rPr>
                <w:szCs w:val="24"/>
              </w:rPr>
            </w:pPr>
            <w:r w:rsidRPr="00514D71">
              <w:t>2.</w:t>
            </w:r>
            <w:r w:rsidRPr="00514D71">
              <w:tab/>
              <w:t>1 dalyje nurodyta teisė apima teisę nustatyti daugiabalses akcijas apimanči</w:t>
            </w:r>
            <w:r w:rsidRPr="00514D71">
              <w:t xml:space="preserve">as akcijų struktūras prieš kreipiantis dėl akcijų įtraukimo į prekybos </w:t>
            </w:r>
            <w:r w:rsidRPr="00514D71">
              <w:rPr>
                <w:b/>
                <w:i/>
              </w:rPr>
              <w:t>reguliuojamoje rinkoje arba</w:t>
            </w:r>
            <w:r w:rsidRPr="00514D71">
              <w:t xml:space="preserve"> MVĮ augimo rinkoje sąrašą.</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pPr>
        <w:pStyle w:val="JustificationTitle"/>
        <w:rPr>
          <w:noProof w:val="0"/>
        </w:rPr>
      </w:pPr>
      <w:r w:rsidRPr="00514D71">
        <w:rPr>
          <w:rStyle w:val="HideTWBExt"/>
          <w:i w:val="0"/>
        </w:rPr>
        <w:t>&lt;TitreJust&gt;</w:t>
      </w:r>
      <w:r w:rsidRPr="00514D71">
        <w:t>Pagrindimas</w:t>
      </w:r>
      <w:r w:rsidRPr="00514D71">
        <w:rPr>
          <w:rStyle w:val="HideTWBExt"/>
          <w:i w:val="0"/>
        </w:rPr>
        <w:t>&lt;/TitreJust&gt;</w:t>
      </w:r>
    </w:p>
    <w:p w:rsidR="00AB78F5" w:rsidRPr="00514D71" w:rsidRDefault="009C3711" w:rsidP="00AB78F5">
      <w:pPr>
        <w:pStyle w:val="Normal12Italic"/>
        <w:rPr>
          <w:noProof w:val="0"/>
        </w:rPr>
      </w:pPr>
      <w:r w:rsidRPr="00514D71">
        <w:t xml:space="preserve">Nėra jokios priežasties, dėl kurios šioje direktyvoje reikėtų </w:t>
      </w:r>
      <w:r w:rsidRPr="00514D71">
        <w:t>apsiriboti vien tik MVĮ augimo rinkomis.</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95</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Johan Van Overtveldt</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C12213">
      <w:pPr>
        <w:pStyle w:val="NormalBold"/>
      </w:pPr>
      <w:r w:rsidRPr="00514D71">
        <w:rPr>
          <w:rStyle w:val="HideTWBExt"/>
          <w:b w:val="0"/>
        </w:rPr>
        <w:t>&lt;Article&gt;</w:t>
      </w:r>
      <w:r w:rsidRPr="00514D71">
        <w:t>4 straipsnio 2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2.</w:t>
            </w:r>
            <w:r w:rsidRPr="00514D71">
              <w:tab/>
              <w:t>1 dalyje nurodyta teisė apima teisę nustatyti daugiabalses akcijas apimančias akcijų struktūras prieš kreipiantis dėl akcijų įtraukimo į prekybos MVĮ augimo rinkoje sąrašą.</w:t>
            </w:r>
          </w:p>
        </w:tc>
        <w:tc>
          <w:tcPr>
            <w:tcW w:w="4876" w:type="dxa"/>
            <w:hideMark/>
          </w:tcPr>
          <w:p w:rsidR="00AB78F5" w:rsidRPr="00514D71" w:rsidRDefault="009C3711">
            <w:pPr>
              <w:pStyle w:val="Normal6"/>
              <w:rPr>
                <w:szCs w:val="24"/>
              </w:rPr>
            </w:pPr>
            <w:r w:rsidRPr="00514D71">
              <w:t>2.</w:t>
            </w:r>
            <w:r w:rsidRPr="00514D71">
              <w:tab/>
              <w:t>1 dalyje nurodyta teisė apima teisę nu</w:t>
            </w:r>
            <w:r w:rsidRPr="00514D71">
              <w:t xml:space="preserve">statyti daugiabalses akcijas apimančias akcijų struktūras prieš kreipiantis dėl akcijų įtraukimo į prekybos </w:t>
            </w:r>
            <w:r w:rsidRPr="00514D71">
              <w:rPr>
                <w:b/>
                <w:i/>
              </w:rPr>
              <w:t>reguliuojamoje rinkoje arba</w:t>
            </w:r>
            <w:r w:rsidRPr="00514D71">
              <w:t xml:space="preserve"> MVĮ augimo rinkoje sąrašą.</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pPr>
        <w:pStyle w:val="JustificationTitle"/>
        <w:rPr>
          <w:noProof w:val="0"/>
        </w:rPr>
      </w:pPr>
      <w:r w:rsidRPr="00514D71">
        <w:rPr>
          <w:rStyle w:val="HideTWBExt"/>
          <w:i w:val="0"/>
        </w:rPr>
        <w:t>&lt;TitreJust&gt;</w:t>
      </w:r>
      <w:r w:rsidRPr="00514D71">
        <w:t>Pagrindimas</w:t>
      </w:r>
      <w:r w:rsidRPr="00514D71">
        <w:rPr>
          <w:rStyle w:val="HideTWBExt"/>
          <w:i w:val="0"/>
        </w:rPr>
        <w:t>&lt;/TitreJust&gt;</w:t>
      </w:r>
    </w:p>
    <w:p w:rsidR="00AB78F5" w:rsidRPr="00514D71" w:rsidRDefault="009C3711" w:rsidP="00AB78F5">
      <w:pPr>
        <w:pStyle w:val="Normal12Italic"/>
        <w:rPr>
          <w:noProof w:val="0"/>
        </w:rPr>
      </w:pPr>
      <w:r w:rsidRPr="00514D71">
        <w:t xml:space="preserve">Daugiabalsės struktūros </w:t>
      </w:r>
      <w:r w:rsidRPr="00514D71">
        <w:t>turėtų būti galimos ne tik MVĮ augimo rinkose, bet visose reguliuojamose rinkose.</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96</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Eva Maria Poptcheva</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w:t>
      </w:r>
      <w:r w:rsidRPr="00514D71">
        <w:rPr>
          <w:rStyle w:val="HideTWBExt"/>
          <w:b w:val="0"/>
        </w:rPr>
        <w:t>&gt;</w:t>
      </w:r>
      <w:r w:rsidRPr="00514D71">
        <w:t>4 straipsnio 3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3.</w:t>
            </w:r>
            <w:r w:rsidRPr="00514D71">
              <w:tab/>
              <w:t xml:space="preserve">Valstybės narės gali nustatyti, kad naudojimosi didesnėmis balsavimo teisėmis, suteikiamomis daugiabalsių akcijų, sąlyga yra akcijų įtraukimas į prekybos MVĮ augimo rinkoje sąrašą </w:t>
            </w:r>
            <w:r w:rsidRPr="00514D71">
              <w:t>vienoje ar keliose valstybėse narėse.</w:t>
            </w:r>
          </w:p>
        </w:tc>
        <w:tc>
          <w:tcPr>
            <w:tcW w:w="4876" w:type="dxa"/>
            <w:hideMark/>
          </w:tcPr>
          <w:p w:rsidR="00AB78F5" w:rsidRPr="00514D71" w:rsidRDefault="009C3711">
            <w:pPr>
              <w:pStyle w:val="Normal6"/>
              <w:rPr>
                <w:szCs w:val="24"/>
              </w:rPr>
            </w:pPr>
            <w:r w:rsidRPr="00514D71">
              <w:tab/>
              <w:t xml:space="preserve">Valstybės narės gali nustatyti, kad naudojimosi didesnėmis balsavimo teisėmis, suteikiamomis daugiabalsių akcijų, sąlyga yra akcijų įtraukimas į prekybos </w:t>
            </w:r>
            <w:r w:rsidRPr="00514D71">
              <w:rPr>
                <w:b/>
                <w:i/>
              </w:rPr>
              <w:t>reguliuojamoje rinkoje,</w:t>
            </w:r>
            <w:r w:rsidRPr="00514D71">
              <w:t xml:space="preserve"> MVĮ augimo rinkoje </w:t>
            </w:r>
            <w:r w:rsidRPr="00514D71">
              <w:rPr>
                <w:b/>
                <w:i/>
              </w:rPr>
              <w:t>arba bet kurioje kit</w:t>
            </w:r>
            <w:r w:rsidRPr="00514D71">
              <w:rPr>
                <w:b/>
                <w:i/>
              </w:rPr>
              <w:t>oje DPS</w:t>
            </w:r>
            <w:r w:rsidRPr="00514D71">
              <w:t xml:space="preserve"> sąrašą vienoje ar keliose valstybėse narėse.</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97</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Johan Van Overtveldt</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4 straipsnio 3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3.</w:t>
            </w:r>
            <w:r w:rsidRPr="00514D71">
              <w:tab/>
              <w:t>Valstybės narės gali nustatyti, kad naudojimosi didesnėmis balsavimo teisėmis, suteikiamomis daugiabalsių akcijų, sąlyga yra akcijų įtraukimas į prekybos MVĮ augimo rinkoje</w:t>
            </w:r>
            <w:r w:rsidRPr="00514D71">
              <w:t xml:space="preserve"> sąrašą vienoje ar keliose valstybėse narėse.</w:t>
            </w:r>
          </w:p>
        </w:tc>
        <w:tc>
          <w:tcPr>
            <w:tcW w:w="4876" w:type="dxa"/>
            <w:hideMark/>
          </w:tcPr>
          <w:p w:rsidR="00AB78F5" w:rsidRPr="00514D71" w:rsidRDefault="009C3711">
            <w:pPr>
              <w:pStyle w:val="Normal6"/>
              <w:rPr>
                <w:szCs w:val="24"/>
              </w:rPr>
            </w:pPr>
            <w:r w:rsidRPr="00514D71">
              <w:t>3.</w:t>
            </w:r>
            <w:r w:rsidRPr="00514D71">
              <w:tab/>
              <w:t xml:space="preserve">Valstybės narės gali nustatyti, kad naudojimosi didesnėmis balsavimo teisėmis, suteikiamomis daugiabalsių akcijų, sąlyga yra akcijų įtraukimas į prekybos </w:t>
            </w:r>
            <w:r w:rsidRPr="00514D71">
              <w:rPr>
                <w:b/>
                <w:i/>
              </w:rPr>
              <w:t>reguliuojamoje rinkoje arba</w:t>
            </w:r>
            <w:r w:rsidRPr="00514D71">
              <w:t xml:space="preserve"> MVĮ augimo rinkoje sąrašą</w:t>
            </w:r>
            <w:r w:rsidRPr="00514D71">
              <w:t xml:space="preserve"> vienoje ar keliose valstybėse narėse.</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pPr>
        <w:pStyle w:val="JustificationTitle"/>
        <w:rPr>
          <w:noProof w:val="0"/>
        </w:rPr>
      </w:pPr>
      <w:r w:rsidRPr="00514D71">
        <w:rPr>
          <w:rStyle w:val="HideTWBExt"/>
          <w:i w:val="0"/>
        </w:rPr>
        <w:t>&lt;TitreJust&gt;</w:t>
      </w:r>
      <w:r w:rsidRPr="00514D71">
        <w:t>Pagrindimas</w:t>
      </w:r>
      <w:r w:rsidRPr="00514D71">
        <w:rPr>
          <w:rStyle w:val="HideTWBExt"/>
          <w:i w:val="0"/>
        </w:rPr>
        <w:t>&lt;/TitreJust&gt;</w:t>
      </w:r>
    </w:p>
    <w:p w:rsidR="00AB78F5" w:rsidRPr="00514D71" w:rsidRDefault="009C3711" w:rsidP="00AB78F5">
      <w:pPr>
        <w:pStyle w:val="Normal12Italic"/>
        <w:rPr>
          <w:noProof w:val="0"/>
        </w:rPr>
      </w:pPr>
      <w:r w:rsidRPr="00514D71">
        <w:t>Daugiabalsės struktūros turėtų būti galimos ne tik MVĮ augimo rinkose, bet visose reguliuojamose rinkose.</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98</w:t>
      </w:r>
      <w:r w:rsidRPr="00514D71">
        <w:rPr>
          <w:rStyle w:val="HideTWBExt"/>
          <w:b w:val="0"/>
        </w:rPr>
        <w:t>&lt;/NumA</w:t>
      </w:r>
      <w:r w:rsidRPr="00514D71">
        <w:rPr>
          <w:rStyle w:val="HideTWBExt"/>
          <w:b w:val="0"/>
        </w:rPr>
        <w:t>m&gt;</w:t>
      </w:r>
    </w:p>
    <w:p w:rsidR="00AB78F5" w:rsidRPr="00514D71" w:rsidRDefault="009C3711" w:rsidP="00AB78F5">
      <w:pPr>
        <w:pStyle w:val="NormalBold"/>
      </w:pPr>
      <w:r w:rsidRPr="00514D71">
        <w:rPr>
          <w:rStyle w:val="HideTWBExt"/>
          <w:b w:val="0"/>
        </w:rPr>
        <w:t>&lt;RepeatBlock-By&gt;&lt;Members&gt;</w:t>
      </w:r>
      <w:r w:rsidRPr="00514D71">
        <w:t>Jessica Polfjärd, Esther de Lange, Pernille Weiss</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pavadinimas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rPr>
                <w:b/>
                <w:i/>
              </w:rPr>
              <w:t xml:space="preserve">Sąžiningo ir </w:t>
            </w:r>
            <w:r w:rsidRPr="00514D71">
              <w:rPr>
                <w:b/>
                <w:i/>
              </w:rPr>
              <w:t>nediskriminacinio požiūrio į bendrovės akcininkus</w:t>
            </w:r>
            <w:r w:rsidRPr="00514D71">
              <w:t xml:space="preserve"> apsaugos priemonės</w:t>
            </w:r>
          </w:p>
        </w:tc>
        <w:tc>
          <w:tcPr>
            <w:tcW w:w="4876" w:type="dxa"/>
            <w:hideMark/>
          </w:tcPr>
          <w:p w:rsidR="00AB78F5" w:rsidRPr="00514D71" w:rsidRDefault="009C3711">
            <w:pPr>
              <w:pStyle w:val="Normal6"/>
              <w:rPr>
                <w:szCs w:val="24"/>
              </w:rPr>
            </w:pPr>
            <w:r w:rsidRPr="00514D71">
              <w:t xml:space="preserve">Apsaugos priemonės </w:t>
            </w:r>
            <w:r w:rsidRPr="00514D71">
              <w:rPr>
                <w:b/>
                <w:i/>
              </w:rPr>
              <w:t>bendrovėse, nustačiusiose daugiabalses akcijas apimančią akcijų struktūrą</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99</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Jessica Polfjärd, Esther de Lange, Pernille Weiss</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1 dalies įžanginė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1.</w:t>
            </w:r>
            <w:r w:rsidRPr="00514D71">
              <w:tab/>
              <w:t>Valsty</w:t>
            </w:r>
            <w:r w:rsidRPr="00514D71">
              <w:t xml:space="preserve">bės narės užtikrina </w:t>
            </w:r>
            <w:r w:rsidRPr="00514D71">
              <w:rPr>
                <w:b/>
                <w:i/>
              </w:rPr>
              <w:t>sąžiningą ir nediskriminacinį požiūrį į akcininkus, taip pat tinkamą</w:t>
            </w:r>
            <w:r w:rsidRPr="00514D71">
              <w:t xml:space="preserve"> akcininkų, neturinčių daugiabalsių akcijų, </w:t>
            </w:r>
            <w:r w:rsidRPr="00514D71">
              <w:rPr>
                <w:b/>
                <w:i/>
              </w:rPr>
              <w:t>ir bendrovės interesų apsaugą, taikydamos atitinkamas apsaugos priemones</w:t>
            </w:r>
            <w:r w:rsidRPr="00514D71">
              <w:t xml:space="preserve">. Tuo tikslu valstybės narės </w:t>
            </w:r>
            <w:r w:rsidRPr="00514D71">
              <w:rPr>
                <w:b/>
                <w:i/>
              </w:rPr>
              <w:t>atlieka visus</w:t>
            </w:r>
            <w:r w:rsidRPr="00514D71">
              <w:t xml:space="preserve"> šiuos veiksmus:</w:t>
            </w:r>
          </w:p>
        </w:tc>
        <w:tc>
          <w:tcPr>
            <w:tcW w:w="4876" w:type="dxa"/>
            <w:hideMark/>
          </w:tcPr>
          <w:p w:rsidR="00AB78F5" w:rsidRPr="00514D71" w:rsidRDefault="009C3711">
            <w:pPr>
              <w:pStyle w:val="Normal6"/>
              <w:rPr>
                <w:szCs w:val="24"/>
              </w:rPr>
            </w:pPr>
            <w:r w:rsidRPr="00514D71">
              <w:t>1.</w:t>
            </w:r>
            <w:r w:rsidRPr="00514D71">
              <w:tab/>
              <w:t>Valstybės narės užtikrina</w:t>
            </w:r>
            <w:r w:rsidRPr="00514D71">
              <w:rPr>
                <w:b/>
                <w:i/>
              </w:rPr>
              <w:t>, kad bendrovėse, nustačiusiose daugiabalses akcijas apimančią akcijų struktūrą pagal šią direktyvą, būtų taikomos deramos apsaugos priemonės, kuriomis būtų numatoma tinkama</w:t>
            </w:r>
            <w:r w:rsidRPr="00514D71">
              <w:t xml:space="preserve"> akcininkų, neturinčių daugiabalsių ak</w:t>
            </w:r>
            <w:r w:rsidRPr="00514D71">
              <w:t xml:space="preserve">cijų, </w:t>
            </w:r>
            <w:r w:rsidRPr="00514D71">
              <w:rPr>
                <w:b/>
                <w:i/>
              </w:rPr>
              <w:t>interesų apsauga</w:t>
            </w:r>
            <w:r w:rsidRPr="00514D71">
              <w:t xml:space="preserve">. Tuo tikslu valstybės narės </w:t>
            </w:r>
            <w:r w:rsidRPr="00514D71">
              <w:rPr>
                <w:b/>
                <w:i/>
              </w:rPr>
              <w:t>apsvarsto galimybę atlikti</w:t>
            </w:r>
            <w:r w:rsidRPr="00514D71">
              <w:t xml:space="preserve"> šiuos veiksmus:</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100</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Valentino Grant, Antonio Maria Rinaldi, Marco Zanni</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1 dalies įžanginė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1.</w:t>
            </w:r>
            <w:r w:rsidRPr="00514D71">
              <w:tab/>
              <w:t xml:space="preserve">Valstybės narės užtikrina </w:t>
            </w:r>
            <w:r w:rsidRPr="00514D71">
              <w:rPr>
                <w:b/>
                <w:i/>
              </w:rPr>
              <w:t xml:space="preserve">sąžiningą ir nediskriminacinį požiūrį į akcininkus, </w:t>
            </w:r>
            <w:r w:rsidRPr="00514D71">
              <w:rPr>
                <w:b/>
                <w:i/>
              </w:rPr>
              <w:t>taip pat tinkamą</w:t>
            </w:r>
            <w:r w:rsidRPr="00514D71">
              <w:t xml:space="preserve"> akcininkų, neturinčių daugiabalsių akcijų</w:t>
            </w:r>
            <w:r w:rsidRPr="00514D71">
              <w:rPr>
                <w:b/>
                <w:i/>
              </w:rPr>
              <w:t>, ir bendrovės</w:t>
            </w:r>
            <w:r w:rsidRPr="00514D71">
              <w:t xml:space="preserve"> interesų </w:t>
            </w:r>
            <w:r w:rsidRPr="00514D71">
              <w:rPr>
                <w:b/>
                <w:i/>
              </w:rPr>
              <w:t>apsaugą, taikydamos atitinkamas apsaugos priemones</w:t>
            </w:r>
            <w:r w:rsidRPr="00514D71">
              <w:t xml:space="preserve">. Tuo tikslu valstybės narės atlieka </w:t>
            </w:r>
            <w:r w:rsidRPr="00514D71">
              <w:rPr>
                <w:b/>
                <w:i/>
              </w:rPr>
              <w:t>visus</w:t>
            </w:r>
            <w:r w:rsidRPr="00514D71">
              <w:t xml:space="preserve"> šiuos veiksmus:</w:t>
            </w:r>
          </w:p>
        </w:tc>
        <w:tc>
          <w:tcPr>
            <w:tcW w:w="4876" w:type="dxa"/>
            <w:hideMark/>
          </w:tcPr>
          <w:p w:rsidR="00AB78F5" w:rsidRPr="00514D71" w:rsidRDefault="009C3711">
            <w:pPr>
              <w:pStyle w:val="Normal6"/>
              <w:rPr>
                <w:szCs w:val="24"/>
              </w:rPr>
            </w:pPr>
            <w:r w:rsidRPr="00514D71">
              <w:t>1.</w:t>
            </w:r>
            <w:r w:rsidRPr="00514D71">
              <w:tab/>
              <w:t>Valstybės narės užtikrina</w:t>
            </w:r>
            <w:r w:rsidRPr="00514D71">
              <w:rPr>
                <w:b/>
                <w:i/>
              </w:rPr>
              <w:t>, kad bendrovėse, nustačiusiose daugi</w:t>
            </w:r>
            <w:r w:rsidRPr="00514D71">
              <w:rPr>
                <w:b/>
                <w:i/>
              </w:rPr>
              <w:t>abalses akcijas apimančią akcijų struktūrą pagal šią direktyvą, būtų taikomos deramos apsaugos priemonės, kuriomis būtų numatoma tinkama</w:t>
            </w:r>
            <w:r w:rsidRPr="00514D71">
              <w:t xml:space="preserve"> akcininkų, neturinčių daugiabalsių akcijų, interesų </w:t>
            </w:r>
            <w:r w:rsidRPr="00514D71">
              <w:rPr>
                <w:b/>
                <w:i/>
              </w:rPr>
              <w:t>apsauga</w:t>
            </w:r>
            <w:r w:rsidRPr="00514D71">
              <w:t>. Tuo tikslu valstybės narės atlieka šiuos veiksmus:</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101</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Claude Gruffat</w:t>
      </w:r>
      <w:r w:rsidRPr="00514D71">
        <w:rPr>
          <w:rStyle w:val="HideTWBExt"/>
          <w:b w:val="0"/>
        </w:rPr>
        <w:t>&lt;/Members&gt;</w:t>
      </w:r>
    </w:p>
    <w:p w:rsidR="00AB78F5" w:rsidRPr="00514D71" w:rsidRDefault="009C3711" w:rsidP="00AB78F5">
      <w:r w:rsidRPr="00514D71">
        <w:rPr>
          <w:rStyle w:val="HideTWBExt"/>
        </w:rPr>
        <w:t>&lt;AuNomDe&gt;</w:t>
      </w:r>
      <w:r w:rsidRPr="00514D71">
        <w:rPr>
          <w:rStyle w:val="HideTWBInt"/>
          <w:color w:val="auto"/>
        </w:rPr>
        <w:t>{Verts/ALE}</w:t>
      </w:r>
      <w:r w:rsidRPr="00514D71">
        <w:t>Verts/ALE frakcijos vardu</w:t>
      </w:r>
      <w:r w:rsidRPr="00514D71">
        <w:rPr>
          <w:rStyle w:val="HideTWBExt"/>
        </w:rPr>
        <w:t>&lt;/AuNomDe&gt;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w:t>
      </w:r>
      <w:r w:rsidRPr="00514D71">
        <w:t xml:space="preserve"> straipsnio 1 dalies įžanginė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1.</w:t>
            </w:r>
            <w:r w:rsidRPr="00514D71">
              <w:tab/>
              <w:t xml:space="preserve">Valstybės narės užtikrina sąžiningą ir nediskriminacinį požiūrį į akcininkus, taip pat tinkamą akcininkų, neturinčių daugiabalsių akcijų, </w:t>
            </w:r>
            <w:r w:rsidRPr="00514D71">
              <w:rPr>
                <w:b/>
                <w:bCs/>
                <w:i/>
                <w:iCs/>
              </w:rPr>
              <w:t>ir</w:t>
            </w:r>
            <w:r w:rsidRPr="00514D71">
              <w:t xml:space="preserve"> bendrovės interesų apsaugą, taikydamos atitinkamas apsaugos priemones. Tuo tikslu valstybės narės atlieka visus šiuos veiksmus:</w:t>
            </w:r>
          </w:p>
        </w:tc>
        <w:tc>
          <w:tcPr>
            <w:tcW w:w="4876" w:type="dxa"/>
            <w:hideMark/>
          </w:tcPr>
          <w:p w:rsidR="00AB78F5" w:rsidRPr="00514D71" w:rsidRDefault="009C3711">
            <w:pPr>
              <w:pStyle w:val="Normal6"/>
              <w:rPr>
                <w:szCs w:val="24"/>
              </w:rPr>
            </w:pPr>
            <w:r w:rsidRPr="00514D71">
              <w:t>1.</w:t>
            </w:r>
            <w:r w:rsidRPr="00514D71">
              <w:tab/>
              <w:t>Valstybės narės užtikrina sąžiningą ir nediskriminacinį požiūrį į akcininkus, taip pat tinkamą akcininkų, neturinčių daugiab</w:t>
            </w:r>
            <w:r w:rsidRPr="00514D71">
              <w:t xml:space="preserve">alsių akcijų, bendrovės </w:t>
            </w:r>
            <w:r w:rsidRPr="00514D71">
              <w:rPr>
                <w:b/>
                <w:i/>
              </w:rPr>
              <w:t>ir darbuotojų</w:t>
            </w:r>
            <w:r w:rsidRPr="00514D71">
              <w:t xml:space="preserve"> interesų apsaugą, taikydamos atitinkamas apsaugos priemones. Tuo tikslu valstybės narės atlieka visus šiuos veiksmus:</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102</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Valentino Grant, Antonio Maria Rinaldi, Marco Zanni</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1 dalies a punkto 1 pastraipa</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 xml:space="preserve">užtikrina, kad bendrovės sprendimą </w:t>
            </w:r>
            <w:r w:rsidRPr="00514D71">
              <w:rPr>
                <w:b/>
                <w:i/>
              </w:rPr>
              <w:t>nustatyti</w:t>
            </w:r>
            <w:r w:rsidRPr="00514D71">
              <w:t xml:space="preserve"> daugiabalses akcijas apimančią akcijų struktūrą </w:t>
            </w:r>
            <w:r w:rsidRPr="00514D71">
              <w:rPr>
                <w:b/>
                <w:i/>
              </w:rPr>
              <w:t>ir visus vėlesnius sprendimus keisti daugiabalses akcijas apimančią akcijų struktūrą, kurie</w:t>
            </w:r>
            <w:r w:rsidRPr="00514D71">
              <w:t xml:space="preserve"> turėtų įtakos balsavimo teisėms, priimtų visuotinis </w:t>
            </w:r>
            <w:r w:rsidRPr="00514D71">
              <w:rPr>
                <w:b/>
                <w:i/>
              </w:rPr>
              <w:t>tos bendrovės akcin</w:t>
            </w:r>
            <w:r w:rsidRPr="00514D71">
              <w:rPr>
                <w:b/>
                <w:i/>
              </w:rPr>
              <w:t>inkų</w:t>
            </w:r>
            <w:r w:rsidRPr="00514D71">
              <w:t xml:space="preserve"> susirinkimas </w:t>
            </w:r>
            <w:r w:rsidRPr="00514D71">
              <w:rPr>
                <w:b/>
                <w:i/>
              </w:rPr>
              <w:t>ir kad jie būtų patvirtinti</w:t>
            </w:r>
            <w:r w:rsidRPr="00514D71">
              <w:t xml:space="preserve"> kvalifikuota balsų dauguma, kaip nurodyta nacionalinėje teisėje.</w:t>
            </w:r>
          </w:p>
        </w:tc>
        <w:tc>
          <w:tcPr>
            <w:tcW w:w="4876" w:type="dxa"/>
            <w:hideMark/>
          </w:tcPr>
          <w:p w:rsidR="00AB78F5" w:rsidRPr="00514D71" w:rsidRDefault="009C3711">
            <w:pPr>
              <w:pStyle w:val="Normal6"/>
              <w:rPr>
                <w:szCs w:val="24"/>
              </w:rPr>
            </w:pPr>
            <w:r w:rsidRPr="00514D71">
              <w:rPr>
                <w:b/>
                <w:i/>
              </w:rPr>
              <w:t>a)</w:t>
            </w:r>
            <w:r w:rsidRPr="00514D71">
              <w:t xml:space="preserve"> užtikrina, kad bendrovės sprendimą </w:t>
            </w:r>
            <w:r w:rsidRPr="00514D71">
              <w:rPr>
                <w:b/>
                <w:i/>
              </w:rPr>
              <w:t>keisti</w:t>
            </w:r>
            <w:r w:rsidRPr="00514D71">
              <w:t xml:space="preserve"> daugiabalses akcijas apimančią akcijų struktūrą, </w:t>
            </w:r>
            <w:r w:rsidRPr="00514D71">
              <w:rPr>
                <w:b/>
                <w:i/>
              </w:rPr>
              <w:t>kuris</w:t>
            </w:r>
            <w:r w:rsidRPr="00514D71">
              <w:t xml:space="preserve"> turėtų įtakos </w:t>
            </w:r>
            <w:r w:rsidRPr="00514D71">
              <w:rPr>
                <w:b/>
                <w:i/>
              </w:rPr>
              <w:t>akcijomis suteikiamoms</w:t>
            </w:r>
            <w:r w:rsidRPr="00514D71">
              <w:t xml:space="preserve"> balsavim</w:t>
            </w:r>
            <w:r w:rsidRPr="00514D71">
              <w:t xml:space="preserve">o teisėms, priimtų visuotinis susirinkimas </w:t>
            </w:r>
            <w:r w:rsidRPr="00514D71">
              <w:rPr>
                <w:b/>
                <w:i/>
              </w:rPr>
              <w:t>bent</w:t>
            </w:r>
            <w:r w:rsidRPr="00514D71">
              <w:t xml:space="preserve"> kvalifikuota balsų dauguma, kaip nurodyta nacionalinėje teisėje</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103</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Jessica Polfjärd, Esther de Lange, Pern</w:t>
      </w:r>
      <w:r w:rsidRPr="00514D71">
        <w:t>ille Weiss</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1 dalies a punkto 1 pastraipa</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 xml:space="preserve">užtikrina, kad bendrovės sprendimą nustatyti daugiabalses akcijas </w:t>
            </w:r>
            <w:r w:rsidRPr="00514D71">
              <w:t>apimančią akcijų struktūrą ir visus vėlesnius sprendimus keisti daugiabalses akcijas apimančią akcijų struktūrą, kurie turėtų įtakos balsavimo teisėms, priimtų visuotinis tos bendrovės akcininkų susirinkimas ir kad jie būtų patvirtinti kvalifikuota balsų d</w:t>
            </w:r>
            <w:r w:rsidRPr="00514D71">
              <w:t>auguma, kaip nurodyta nacionalinėje teisėje.</w:t>
            </w:r>
          </w:p>
        </w:tc>
        <w:tc>
          <w:tcPr>
            <w:tcW w:w="4876" w:type="dxa"/>
            <w:hideMark/>
          </w:tcPr>
          <w:p w:rsidR="00AB78F5" w:rsidRPr="00514D71" w:rsidRDefault="009C3711">
            <w:pPr>
              <w:pStyle w:val="Normal6"/>
              <w:rPr>
                <w:szCs w:val="24"/>
              </w:rPr>
            </w:pPr>
            <w:r w:rsidRPr="00514D71">
              <w:t xml:space="preserve">užtikrina, kad bendrovės </w:t>
            </w:r>
            <w:r w:rsidRPr="00514D71">
              <w:rPr>
                <w:b/>
                <w:i/>
              </w:rPr>
              <w:t>savo nuožiūra pagal nacionalinę teisę priimamą</w:t>
            </w:r>
            <w:r w:rsidRPr="00514D71">
              <w:t xml:space="preserve"> sprendimą nustatyti daugiabalses akcijas apimančią akcijų struktūrą ir visus vėlesnius sprendimus keisti daugiabalses akcijas apimančią akc</w:t>
            </w:r>
            <w:r w:rsidRPr="00514D71">
              <w:t>ijų struktūrą, kurie turėtų įtakos balsavimo teisėms, priimtų visuotinis tos bendrovės akcininkų susirinkimas ir kad jie būtų patvirtinti kvalifikuota balsų dauguma, kaip nurodyta nacionalinėje teisėje.</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w:t>
      </w:r>
      <w:r w:rsidRPr="00514D71">
        <w:t>itimas</w:t>
      </w:r>
      <w:r w:rsidRPr="00514D71">
        <w:tab/>
      </w:r>
      <w:r w:rsidRPr="00514D71">
        <w:tab/>
      </w:r>
      <w:r w:rsidRPr="00514D71">
        <w:rPr>
          <w:rStyle w:val="HideTWBExt"/>
          <w:b w:val="0"/>
        </w:rPr>
        <w:t>&lt;NumAm&gt;</w:t>
      </w:r>
      <w:r w:rsidRPr="00514D71">
        <w:t>104</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Valentino Grant, Antonio Maria Rinaldi, Marco Zanni</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1 dalies a punkto 2 pastraipa</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 xml:space="preserve">Komisijos </w:t>
            </w:r>
            <w:r w:rsidRPr="00514D71">
              <w:t>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 xml:space="preserve">Taikant šį punktą, </w:t>
            </w:r>
            <w:r w:rsidRPr="00514D71">
              <w:rPr>
                <w:b/>
                <w:i/>
              </w:rPr>
              <w:t>kai yra kelios akcijų klasės,</w:t>
            </w:r>
            <w:r w:rsidRPr="00514D71">
              <w:t xml:space="preserve"> dėl tokių sprendimų taip pat atskirai balsuoja kiekvienos klasės akcininkai, kurių teisėms tai turi įtakos;</w:t>
            </w:r>
          </w:p>
        </w:tc>
        <w:tc>
          <w:tcPr>
            <w:tcW w:w="4876" w:type="dxa"/>
            <w:hideMark/>
          </w:tcPr>
          <w:p w:rsidR="00AB78F5" w:rsidRPr="00514D71" w:rsidRDefault="009C3711">
            <w:pPr>
              <w:pStyle w:val="Normal6"/>
              <w:rPr>
                <w:szCs w:val="24"/>
              </w:rPr>
            </w:pPr>
            <w:r w:rsidRPr="00514D71">
              <w:t>Taikant šį punktą, dėl tokių sprendimų taip pat atskirai balsuoja kiek</w:t>
            </w:r>
            <w:r w:rsidRPr="00514D71">
              <w:t>vienos klasės akcininkai, kurių teisėms tai turi įtakos</w:t>
            </w:r>
            <w:r w:rsidRPr="00514D71">
              <w:rPr>
                <w:b/>
                <w:i/>
              </w:rPr>
              <w:t>. Valstybės narės taip pat užtikrina, kad daugiabalsė struktūra galėtų svyruoti bent santykiu 1:10.</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105</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Eva Maria Poptcheva</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1 dalies a punkto 2 pastraipa</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Taikant šį punktą, kai yra kelios</w:t>
            </w:r>
            <w:r w:rsidRPr="00514D71">
              <w:t xml:space="preserve"> akcijų klasės, dėl tokių sprendimų taip pat atskirai </w:t>
            </w:r>
            <w:r w:rsidRPr="00514D71">
              <w:rPr>
                <w:b/>
                <w:i/>
              </w:rPr>
              <w:t>balsuoja</w:t>
            </w:r>
            <w:r w:rsidRPr="00514D71">
              <w:t xml:space="preserve"> kiekvienos klasės </w:t>
            </w:r>
            <w:r w:rsidRPr="00514D71">
              <w:rPr>
                <w:b/>
                <w:i/>
              </w:rPr>
              <w:t>akcininkai</w:t>
            </w:r>
            <w:r w:rsidRPr="00514D71">
              <w:t>, kurių teisėms tai turi įtakos;</w:t>
            </w:r>
          </w:p>
        </w:tc>
        <w:tc>
          <w:tcPr>
            <w:tcW w:w="4876" w:type="dxa"/>
            <w:hideMark/>
          </w:tcPr>
          <w:p w:rsidR="00AB78F5" w:rsidRPr="00514D71" w:rsidRDefault="009C3711">
            <w:pPr>
              <w:pStyle w:val="Normal6"/>
              <w:rPr>
                <w:szCs w:val="24"/>
              </w:rPr>
            </w:pPr>
            <w:r w:rsidRPr="00514D71">
              <w:t xml:space="preserve">Taikant šį punktą, kai yra kelios akcijų klasės, dėl tokių sprendimų taip pat atskirai </w:t>
            </w:r>
            <w:r w:rsidRPr="00514D71">
              <w:rPr>
                <w:b/>
                <w:i/>
              </w:rPr>
              <w:t>balsuojama pagal</w:t>
            </w:r>
            <w:r w:rsidRPr="00514D71">
              <w:t xml:space="preserve"> kiekvienos klasės </w:t>
            </w:r>
            <w:r w:rsidRPr="00514D71">
              <w:rPr>
                <w:b/>
                <w:i/>
              </w:rPr>
              <w:t>akcijas, k</w:t>
            </w:r>
            <w:r w:rsidRPr="00514D71">
              <w:rPr>
                <w:b/>
                <w:i/>
              </w:rPr>
              <w:t>urių suteikiamoms</w:t>
            </w:r>
            <w:r w:rsidRPr="00514D71">
              <w:t xml:space="preserve"> teisėms tai turi įtakos;</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106</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Paul Tang, Alfred Sant</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w:t>
      </w:r>
      <w:r w:rsidRPr="00514D71">
        <w:t xml:space="preserve"> straipsnio 1 dalies a a punktas (naujas)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tcPr>
          <w:p w:rsidR="00AB78F5" w:rsidRPr="00514D71" w:rsidRDefault="00AB78F5">
            <w:pPr>
              <w:pStyle w:val="Normal6"/>
            </w:pPr>
          </w:p>
        </w:tc>
        <w:tc>
          <w:tcPr>
            <w:tcW w:w="4876" w:type="dxa"/>
            <w:hideMark/>
          </w:tcPr>
          <w:p w:rsidR="00AB78F5" w:rsidRPr="00514D71" w:rsidRDefault="009C3711">
            <w:pPr>
              <w:pStyle w:val="Normal6"/>
              <w:rPr>
                <w:szCs w:val="24"/>
              </w:rPr>
            </w:pPr>
            <w:r w:rsidRPr="00514D71">
              <w:rPr>
                <w:b/>
                <w:i/>
              </w:rPr>
              <w:t>aa)</w:t>
            </w:r>
            <w:r w:rsidRPr="00514D71">
              <w:rPr>
                <w:b/>
                <w:i/>
              </w:rPr>
              <w:tab/>
              <w:t xml:space="preserve">užtikrina, kad bendrovės, leidžiančios daugiabalses akcijas, paskelbtų pagrindimą, kuriame paaiškintų, kaip akcijų struktūra padės garantuoti ilgalaikius </w:t>
            </w:r>
            <w:r w:rsidRPr="00514D71">
              <w:rPr>
                <w:b/>
                <w:i/>
              </w:rPr>
              <w:t>bendrovės, jos akcininkų, įskaitant darbuotojus, interesus ir padės bendrovei prisidėti prie aplinkos tikslų įgyvendinimo, kaip nurodyta Reglamente (ES) 2020/852;</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107</w:t>
      </w:r>
      <w:r w:rsidRPr="00514D71">
        <w:rPr>
          <w:rStyle w:val="HideTWBExt"/>
          <w:b w:val="0"/>
        </w:rPr>
        <w:t>&lt;/NumAm&gt;</w:t>
      </w:r>
    </w:p>
    <w:p w:rsidR="00AB78F5" w:rsidRPr="00514D71" w:rsidRDefault="009C3711" w:rsidP="00AB78F5">
      <w:pPr>
        <w:pStyle w:val="NormalBold"/>
      </w:pPr>
      <w:r w:rsidRPr="00514D71">
        <w:rPr>
          <w:rStyle w:val="HideTWBExt"/>
          <w:b w:val="0"/>
        </w:rPr>
        <w:t>&lt;RepeatBlock-</w:t>
      </w:r>
      <w:r w:rsidRPr="00514D71">
        <w:rPr>
          <w:rStyle w:val="HideTWBExt"/>
          <w:b w:val="0"/>
        </w:rPr>
        <w:t>By&gt;&lt;Members&gt;</w:t>
      </w:r>
      <w:r w:rsidRPr="00514D71">
        <w:t>Jessica Polfjärd, Pernille Weiss</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1 dalies b punkto įžanginė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b)</w:t>
            </w:r>
            <w:r w:rsidRPr="00514D71">
              <w:tab/>
            </w:r>
            <w:r w:rsidRPr="00514D71">
              <w:t xml:space="preserve">apriboja daugiabalsių akcijų </w:t>
            </w:r>
            <w:r w:rsidRPr="00514D71">
              <w:rPr>
                <w:b/>
                <w:i/>
              </w:rPr>
              <w:t>suteikiamų balsų skaičių, kai naudojamasi kitų akcininkų teisėmis, visų pirma visuotiniuose susirinkimuose</w:t>
            </w:r>
            <w:r w:rsidRPr="00514D71">
              <w:t>, nustatydamos vieną iš šių sąlygų:</w:t>
            </w:r>
          </w:p>
        </w:tc>
        <w:tc>
          <w:tcPr>
            <w:tcW w:w="4876" w:type="dxa"/>
            <w:hideMark/>
          </w:tcPr>
          <w:p w:rsidR="00AB78F5" w:rsidRPr="00514D71" w:rsidRDefault="009C3711">
            <w:pPr>
              <w:pStyle w:val="Normal6"/>
              <w:rPr>
                <w:szCs w:val="24"/>
              </w:rPr>
            </w:pPr>
            <w:r w:rsidRPr="00514D71">
              <w:t>b)</w:t>
            </w:r>
            <w:r w:rsidRPr="00514D71">
              <w:tab/>
              <w:t xml:space="preserve">apriboja daugiabalsių akcijų </w:t>
            </w:r>
            <w:r w:rsidRPr="00514D71">
              <w:rPr>
                <w:b/>
                <w:i/>
              </w:rPr>
              <w:t xml:space="preserve">poveikį sprendimų priėmimo procesui visuotiniame </w:t>
            </w:r>
            <w:r w:rsidRPr="00514D71">
              <w:rPr>
                <w:b/>
                <w:i/>
              </w:rPr>
              <w:t>susirinkime</w:t>
            </w:r>
            <w:r w:rsidRPr="00514D71">
              <w:t xml:space="preserve">, nustatydamos vieną iš šių sąlygų </w:t>
            </w:r>
            <w:r w:rsidRPr="00514D71">
              <w:rPr>
                <w:b/>
                <w:i/>
              </w:rPr>
              <w:t>arba jas abi</w:t>
            </w:r>
            <w:r w:rsidRPr="00514D71">
              <w:t>:</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108</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Erik Poulsen</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w:t>
      </w:r>
      <w:r w:rsidRPr="00514D71">
        <w:rPr>
          <w:rStyle w:val="HideTWBExt"/>
          <w:b w:val="0"/>
        </w:rPr>
        <w:t>ticle&gt;</w:t>
      </w:r>
      <w:r w:rsidRPr="00514D71">
        <w:t>5 straipsnio 1 dalies b punkto įžanginė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b)</w:t>
            </w:r>
            <w:r w:rsidRPr="00514D71">
              <w:tab/>
              <w:t xml:space="preserve">apriboja daugiabalsių akcijų </w:t>
            </w:r>
            <w:r w:rsidRPr="00514D71">
              <w:rPr>
                <w:b/>
                <w:i/>
              </w:rPr>
              <w:t>suteikiamų balsų skaičių, kai naudojamasi kitų akcininkų teisėmis, visų pirma visuotiniuose susirinkimuose</w:t>
            </w:r>
            <w:r w:rsidRPr="00514D71">
              <w:t xml:space="preserve">, nustatydamos </w:t>
            </w:r>
            <w:r w:rsidRPr="00514D71">
              <w:t>vieną iš šių sąlygų:</w:t>
            </w:r>
          </w:p>
        </w:tc>
        <w:tc>
          <w:tcPr>
            <w:tcW w:w="4876" w:type="dxa"/>
            <w:hideMark/>
          </w:tcPr>
          <w:p w:rsidR="00AB78F5" w:rsidRPr="00514D71" w:rsidRDefault="009C3711">
            <w:pPr>
              <w:pStyle w:val="Normal6"/>
              <w:rPr>
                <w:szCs w:val="24"/>
              </w:rPr>
            </w:pPr>
            <w:r w:rsidRPr="00514D71">
              <w:t>b)</w:t>
            </w:r>
            <w:r w:rsidRPr="00514D71">
              <w:tab/>
              <w:t>apriboja daugiabalsių akcijų</w:t>
            </w:r>
            <w:r w:rsidRPr="00514D71">
              <w:rPr>
                <w:b/>
                <w:i/>
              </w:rPr>
              <w:t xml:space="preserve"> poveikį sprendimų priėmimo procesui visuotiniame susirinkime</w:t>
            </w:r>
            <w:r w:rsidRPr="00514D71">
              <w:t xml:space="preserve">, nustatydamos </w:t>
            </w:r>
            <w:r w:rsidRPr="00514D71">
              <w:rPr>
                <w:b/>
                <w:i/>
              </w:rPr>
              <w:t>bent</w:t>
            </w:r>
            <w:r w:rsidRPr="00514D71">
              <w:t xml:space="preserve"> vieną iš šių sąlygų:</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pPr>
        <w:pStyle w:val="JustificationTitle"/>
        <w:rPr>
          <w:noProof w:val="0"/>
        </w:rPr>
      </w:pPr>
      <w:r w:rsidRPr="00514D71">
        <w:rPr>
          <w:rStyle w:val="HideTWBExt"/>
          <w:i w:val="0"/>
        </w:rPr>
        <w:t>&lt;TitreJust&gt;</w:t>
      </w:r>
      <w:r w:rsidRPr="00514D71">
        <w:t>Pagrindimas</w:t>
      </w:r>
      <w:r w:rsidRPr="00514D71">
        <w:rPr>
          <w:rStyle w:val="HideTWBExt"/>
          <w:i w:val="0"/>
        </w:rPr>
        <w:t>&lt;/TitreJust&gt;</w:t>
      </w:r>
    </w:p>
    <w:p w:rsidR="00AB78F5" w:rsidRPr="00514D71" w:rsidRDefault="009C3711" w:rsidP="00AB78F5">
      <w:pPr>
        <w:pStyle w:val="Normal12Italic"/>
        <w:rPr>
          <w:noProof w:val="0"/>
        </w:rPr>
      </w:pPr>
      <w:r w:rsidRPr="00514D71">
        <w:t xml:space="preserve">Patikslinimas, kad pasiūlymas </w:t>
      </w:r>
      <w:r w:rsidRPr="00514D71">
        <w:t>apsiriboja visuotiniame susirinkime sprendžiamais klausimais ir kad valstybėms narėms neturėtų kilti kliūčių pasirinkti abu variantus, jei jos to norėtų.</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109</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Valentino Grant, Antonio Maria</w:t>
      </w:r>
      <w:r w:rsidRPr="00514D71">
        <w:t xml:space="preserve"> Rinaldi, Marco Zanni</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1 dalies b punkto įžanginė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b)</w:t>
            </w:r>
            <w:r w:rsidRPr="00514D71">
              <w:tab/>
              <w:t xml:space="preserve">apriboja daugiabalsių akcijų </w:t>
            </w:r>
            <w:r w:rsidRPr="00514D71">
              <w:rPr>
                <w:b/>
                <w:i/>
              </w:rPr>
              <w:t xml:space="preserve">suteikiamų balsų </w:t>
            </w:r>
            <w:r w:rsidRPr="00514D71">
              <w:rPr>
                <w:b/>
                <w:i/>
              </w:rPr>
              <w:t>skaičių, kai naudojamasi kitų akcininkų teisėmis, visų pirma visuotiniuose susirinkimuose,</w:t>
            </w:r>
            <w:r w:rsidRPr="00514D71">
              <w:t xml:space="preserve"> nustatydamos vieną iš šių sąlygų:</w:t>
            </w:r>
          </w:p>
        </w:tc>
        <w:tc>
          <w:tcPr>
            <w:tcW w:w="4876" w:type="dxa"/>
            <w:hideMark/>
          </w:tcPr>
          <w:p w:rsidR="00AB78F5" w:rsidRPr="00514D71" w:rsidRDefault="009C3711">
            <w:pPr>
              <w:pStyle w:val="Normal6"/>
              <w:rPr>
                <w:szCs w:val="24"/>
              </w:rPr>
            </w:pPr>
            <w:r w:rsidRPr="00514D71">
              <w:t>b)</w:t>
            </w:r>
            <w:r w:rsidRPr="00514D71">
              <w:tab/>
              <w:t>apriboja daugiabalsių akcijų</w:t>
            </w:r>
            <w:r w:rsidRPr="00514D71">
              <w:rPr>
                <w:b/>
                <w:i/>
              </w:rPr>
              <w:t xml:space="preserve"> poveikį sprendimų priėmimo procesui visuotiniame susirinkime</w:t>
            </w:r>
            <w:r w:rsidRPr="00514D71">
              <w:t xml:space="preserve"> nustatydamos </w:t>
            </w:r>
            <w:r w:rsidRPr="00514D71">
              <w:rPr>
                <w:b/>
                <w:i/>
              </w:rPr>
              <w:t>bent</w:t>
            </w:r>
            <w:r w:rsidRPr="00514D71">
              <w:t xml:space="preserve"> vieną iš šių sąlygų:</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110</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Eva Maria Poptcheva</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1 dalies b punkto įžanginė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b)</w:t>
            </w:r>
            <w:r w:rsidRPr="00514D71">
              <w:tab/>
              <w:t xml:space="preserve">apriboja daugiabalsių akcijų </w:t>
            </w:r>
            <w:r w:rsidRPr="00514D71">
              <w:rPr>
                <w:b/>
                <w:i/>
              </w:rPr>
              <w:t>suteikiamų balsų skaičių, kai naudojamasi kitų akcininkų teisėmis, visų pirma</w:t>
            </w:r>
            <w:r w:rsidRPr="00514D71">
              <w:t xml:space="preserve"> visuotiniuose susirinkimuose, nustatydamos vieną iš šių sąlygų:</w:t>
            </w:r>
          </w:p>
        </w:tc>
        <w:tc>
          <w:tcPr>
            <w:tcW w:w="4876" w:type="dxa"/>
            <w:hideMark/>
          </w:tcPr>
          <w:p w:rsidR="00AB78F5" w:rsidRPr="00514D71" w:rsidRDefault="009C3711">
            <w:pPr>
              <w:pStyle w:val="Normal6"/>
              <w:rPr>
                <w:szCs w:val="24"/>
              </w:rPr>
            </w:pPr>
            <w:r w:rsidRPr="00514D71">
              <w:t>b)</w:t>
            </w:r>
            <w:r w:rsidRPr="00514D71">
              <w:tab/>
              <w:t>apriboja daugiabalsių akcij</w:t>
            </w:r>
            <w:r w:rsidRPr="00514D71">
              <w:t xml:space="preserve">ų </w:t>
            </w:r>
            <w:r w:rsidRPr="00514D71">
              <w:rPr>
                <w:b/>
                <w:i/>
              </w:rPr>
              <w:t>poveikį sprendimų priėmimo procesui</w:t>
            </w:r>
            <w:r w:rsidRPr="00514D71">
              <w:t xml:space="preserve"> visuotiniuose susirinkimuose, nustatydamos </w:t>
            </w:r>
            <w:r w:rsidRPr="00514D71">
              <w:rPr>
                <w:b/>
                <w:i/>
              </w:rPr>
              <w:t>bent</w:t>
            </w:r>
            <w:r w:rsidRPr="00514D71">
              <w:t xml:space="preserve"> vieną iš šių sąlygų:</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111</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Claude Gruffat</w:t>
      </w:r>
      <w:r w:rsidRPr="00514D71">
        <w:rPr>
          <w:rStyle w:val="HideTWBExt"/>
          <w:b w:val="0"/>
        </w:rPr>
        <w:t>&lt;/Members&gt;</w:t>
      </w:r>
    </w:p>
    <w:p w:rsidR="00AB78F5" w:rsidRPr="00514D71" w:rsidRDefault="009C3711" w:rsidP="00AB78F5">
      <w:r w:rsidRPr="00514D71">
        <w:rPr>
          <w:rStyle w:val="HideTWBExt"/>
        </w:rPr>
        <w:t>&lt;AuNomDe&gt;</w:t>
      </w:r>
      <w:r w:rsidRPr="00514D71">
        <w:rPr>
          <w:rStyle w:val="HideTWBInt"/>
          <w:color w:val="auto"/>
        </w:rPr>
        <w:t>{Verts/ALE}</w:t>
      </w:r>
      <w:r w:rsidRPr="00514D71">
        <w:t>Verts/ALE frakcijos vardu</w:t>
      </w:r>
      <w:r w:rsidRPr="00514D71">
        <w:rPr>
          <w:rStyle w:val="HideTWBExt"/>
        </w:rPr>
        <w:t>&lt;/AuNomDe&gt;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1 dalies b punkto įžanginė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b)</w:t>
            </w:r>
            <w:r w:rsidRPr="00514D71">
              <w:tab/>
              <w:t xml:space="preserve">apriboja daugiabalsių akcijų </w:t>
            </w:r>
            <w:r w:rsidRPr="00514D71">
              <w:t>suteikiamų balsų skaičių, kai naudojamasi kitų akcininkų teisėmis</w:t>
            </w:r>
            <w:r w:rsidRPr="00514D71">
              <w:rPr>
                <w:b/>
                <w:i/>
              </w:rPr>
              <w:t>, visų pirma visuotiniuose susirinkimuose,</w:t>
            </w:r>
            <w:r w:rsidRPr="00514D71">
              <w:t xml:space="preserve"> nustatydamos </w:t>
            </w:r>
            <w:r w:rsidRPr="00514D71">
              <w:rPr>
                <w:b/>
                <w:i/>
              </w:rPr>
              <w:t>vieną iš šių sąlygų</w:t>
            </w:r>
            <w:r w:rsidRPr="00514D71">
              <w:t>:</w:t>
            </w:r>
          </w:p>
        </w:tc>
        <w:tc>
          <w:tcPr>
            <w:tcW w:w="4876" w:type="dxa"/>
            <w:hideMark/>
          </w:tcPr>
          <w:p w:rsidR="00AB78F5" w:rsidRPr="00514D71" w:rsidRDefault="009C3711">
            <w:pPr>
              <w:pStyle w:val="Normal6"/>
              <w:rPr>
                <w:szCs w:val="24"/>
              </w:rPr>
            </w:pPr>
            <w:r w:rsidRPr="00514D71">
              <w:t>b)</w:t>
            </w:r>
            <w:r w:rsidRPr="00514D71">
              <w:tab/>
              <w:t xml:space="preserve">apriboja daugiabalsių akcijų suteikiamų balsų skaičių, kai naudojamasi kitų akcininkų teisėmis, nustatydamos </w:t>
            </w:r>
            <w:r w:rsidRPr="00514D71">
              <w:rPr>
                <w:b/>
                <w:i/>
              </w:rPr>
              <w:t>be</w:t>
            </w:r>
            <w:r w:rsidRPr="00514D71">
              <w:rPr>
                <w:b/>
                <w:i/>
              </w:rPr>
              <w:t>nt visas šias sąlygas</w:t>
            </w:r>
            <w:r w:rsidRPr="00514D71">
              <w:t>:</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112</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Jonás Fernández, Pedro Marques, Margarida Marques</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w:t>
      </w:r>
      <w:r w:rsidRPr="00514D71">
        <w:rPr>
          <w:rStyle w:val="HideTWBExt"/>
          <w:b w:val="0"/>
        </w:rPr>
        <w:t>ticle&gt;</w:t>
      </w:r>
      <w:r w:rsidRPr="00514D71">
        <w:t>5 straipsnio 1 dalies b punkto įžanginė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b)</w:t>
            </w:r>
            <w:r w:rsidRPr="00514D71">
              <w:tab/>
              <w:t xml:space="preserve">apriboja daugiabalsių akcijų suteikiamų balsų skaičių, kai naudojamasi kitų akcininkų teisėmis, visų pirma visuotiniuose susirinkimuose, nustatydamos </w:t>
            </w:r>
            <w:r w:rsidRPr="00514D71">
              <w:rPr>
                <w:b/>
                <w:i/>
              </w:rPr>
              <w:t>vieną iš šių sąlygų</w:t>
            </w:r>
            <w:r w:rsidRPr="00514D71">
              <w:t>:</w:t>
            </w:r>
          </w:p>
        </w:tc>
        <w:tc>
          <w:tcPr>
            <w:tcW w:w="4876" w:type="dxa"/>
            <w:hideMark/>
          </w:tcPr>
          <w:p w:rsidR="00AB78F5" w:rsidRPr="00514D71" w:rsidRDefault="009C3711">
            <w:pPr>
              <w:pStyle w:val="Normal6"/>
              <w:rPr>
                <w:szCs w:val="24"/>
              </w:rPr>
            </w:pPr>
            <w:r w:rsidRPr="00514D71">
              <w:t>b)</w:t>
            </w:r>
            <w:r w:rsidRPr="00514D71">
              <w:tab/>
              <w:t xml:space="preserve">apriboja daugiabalsių akcijų suteikiamų balsų skaičių, kai naudojamasi kitų akcininkų teisėmis, visų pirma visuotiniuose susirinkimuose, nustatydamos </w:t>
            </w:r>
            <w:r w:rsidRPr="00514D71">
              <w:rPr>
                <w:b/>
                <w:i/>
              </w:rPr>
              <w:t>šias apsaugos priemones</w:t>
            </w:r>
            <w:r w:rsidRPr="00514D71">
              <w:t>:</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113</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Jonás Fernández, Pedro Marques, Margarida Marques, René Repasi</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1 dalies b punkto i papunktis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i)</w:t>
            </w:r>
            <w:r w:rsidRPr="00514D71">
              <w:tab/>
              <w:t xml:space="preserve">didžiausią svertinį balsavimo teisių santykį </w:t>
            </w:r>
            <w:r w:rsidRPr="00514D71">
              <w:rPr>
                <w:b/>
                <w:i/>
              </w:rPr>
              <w:t>ir reikalavimą dėl didžiausios išleisto akcinio kapitalo procentinės dalies, kuriai gali atstovauti visos daugiabalsės akcijos</w:t>
            </w:r>
            <w:r w:rsidRPr="00514D71">
              <w:t>;</w:t>
            </w:r>
          </w:p>
        </w:tc>
        <w:tc>
          <w:tcPr>
            <w:tcW w:w="4876" w:type="dxa"/>
            <w:hideMark/>
          </w:tcPr>
          <w:p w:rsidR="00AB78F5" w:rsidRPr="00514D71" w:rsidRDefault="009C3711">
            <w:pPr>
              <w:pStyle w:val="Normal6"/>
              <w:rPr>
                <w:szCs w:val="24"/>
              </w:rPr>
            </w:pPr>
            <w:r w:rsidRPr="00514D71">
              <w:t>i)</w:t>
            </w:r>
            <w:r w:rsidRPr="00514D71">
              <w:tab/>
            </w:r>
            <w:r w:rsidRPr="00514D71">
              <w:t xml:space="preserve">didžiausią svertinį balsavimo teisių </w:t>
            </w:r>
            <w:r w:rsidRPr="00514D71">
              <w:rPr>
                <w:b/>
                <w:i/>
              </w:rPr>
              <w:t>santykio diferencialą 1:5</w:t>
            </w:r>
            <w:r w:rsidRPr="00514D71">
              <w:t>;</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114</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Eva Maria Poptcheva</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1 dalies b punkto i papunktis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i)</w:t>
            </w:r>
            <w:r w:rsidRPr="00514D71">
              <w:tab/>
              <w:t xml:space="preserve">didžiausią svertinį balsavimo teisių santykį </w:t>
            </w:r>
            <w:r w:rsidRPr="00514D71">
              <w:rPr>
                <w:b/>
                <w:i/>
              </w:rPr>
              <w:t xml:space="preserve">ir reikalavimą dėl didžiausios išleisto akcinio kapitalo procentinės dalies, kuriai gali </w:t>
            </w:r>
            <w:r w:rsidRPr="00514D71">
              <w:rPr>
                <w:b/>
                <w:i/>
              </w:rPr>
              <w:t>atstovauti visos daugiabalsės akcijos</w:t>
            </w:r>
            <w:r w:rsidRPr="00514D71">
              <w:t>;</w:t>
            </w:r>
          </w:p>
        </w:tc>
        <w:tc>
          <w:tcPr>
            <w:tcW w:w="4876" w:type="dxa"/>
            <w:hideMark/>
          </w:tcPr>
          <w:p w:rsidR="00AB78F5" w:rsidRPr="00514D71" w:rsidRDefault="009C3711">
            <w:pPr>
              <w:pStyle w:val="Normal6"/>
              <w:rPr>
                <w:szCs w:val="24"/>
              </w:rPr>
            </w:pPr>
            <w:r w:rsidRPr="00514D71">
              <w:t>i)</w:t>
            </w:r>
            <w:r w:rsidRPr="00514D71">
              <w:tab/>
              <w:t>didžiausią svertinį balsavimo teisių santykį</w:t>
            </w:r>
            <w:r w:rsidRPr="00514D71">
              <w:rPr>
                <w:b/>
                <w:i/>
              </w:rPr>
              <w:t>, kaip nurodyta 2 straipsnio f punkte</w:t>
            </w:r>
            <w:r w:rsidRPr="00514D71">
              <w:t>;</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115</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Valentino Grant, Antonio M</w:t>
      </w:r>
      <w:r w:rsidRPr="00514D71">
        <w:t>aria Rinaldi, Marco Zanni</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1 dalies b punkto i papunktis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i)</w:t>
            </w:r>
            <w:r w:rsidRPr="00514D71">
              <w:tab/>
              <w:t xml:space="preserve">didžiausią </w:t>
            </w:r>
            <w:r w:rsidRPr="00514D71">
              <w:rPr>
                <w:b/>
                <w:i/>
              </w:rPr>
              <w:t>svertinį balsavimo teisių</w:t>
            </w:r>
            <w:r w:rsidRPr="00514D71">
              <w:t xml:space="preserve"> santykį </w:t>
            </w:r>
            <w:r w:rsidRPr="00514D71">
              <w:rPr>
                <w:b/>
                <w:i/>
              </w:rPr>
              <w:t xml:space="preserve">ir </w:t>
            </w:r>
            <w:r w:rsidRPr="00514D71">
              <w:rPr>
                <w:b/>
                <w:i/>
              </w:rPr>
              <w:t>reikalavimą dėl didžiausios išleisto akcinio kapitalo procentinės dalies, kuriai gali atstovauti visos daugiabalsės akcijos</w:t>
            </w:r>
            <w:r w:rsidRPr="00514D71">
              <w:t>;</w:t>
            </w:r>
          </w:p>
        </w:tc>
        <w:tc>
          <w:tcPr>
            <w:tcW w:w="4876" w:type="dxa"/>
            <w:hideMark/>
          </w:tcPr>
          <w:p w:rsidR="00AB78F5" w:rsidRPr="00514D71" w:rsidRDefault="009C3711">
            <w:pPr>
              <w:pStyle w:val="Normal6"/>
              <w:rPr>
                <w:szCs w:val="24"/>
              </w:rPr>
            </w:pPr>
            <w:r w:rsidRPr="00514D71">
              <w:t>i)</w:t>
            </w:r>
            <w:r w:rsidRPr="00514D71">
              <w:tab/>
              <w:t xml:space="preserve">didžiausią </w:t>
            </w:r>
            <w:r w:rsidRPr="00514D71">
              <w:rPr>
                <w:b/>
                <w:i/>
              </w:rPr>
              <w:t xml:space="preserve">balsavimo teisių, kurias suteikia daugiabalsės akcijos, skaičiaus ir balsavimo teisių, kurias suteikia mažiausiai </w:t>
            </w:r>
            <w:r w:rsidRPr="00514D71">
              <w:rPr>
                <w:b/>
                <w:i/>
              </w:rPr>
              <w:t>balsavimo teisių suteikiančios akcijos, skaičiaus</w:t>
            </w:r>
            <w:r w:rsidRPr="00514D71">
              <w:t xml:space="preserve"> santykį;</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116</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Erik Poulsen, Gilles Boyer, Stéphanie Yon-Courtin</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1 dalies b punkto i papunktis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i)</w:t>
            </w:r>
            <w:r w:rsidRPr="00514D71">
              <w:tab/>
              <w:t xml:space="preserve">didžiausią svertinį balsavimo teisių santykį </w:t>
            </w:r>
            <w:r w:rsidRPr="00514D71">
              <w:rPr>
                <w:b/>
                <w:i/>
              </w:rPr>
              <w:t>ir reikalavimą dėl didžiausios išleisto akcinio kapitalo procentinės</w:t>
            </w:r>
            <w:r w:rsidRPr="00514D71">
              <w:rPr>
                <w:b/>
                <w:i/>
              </w:rPr>
              <w:t xml:space="preserve"> dalies, kuriai gali atstovauti visos daugiabalsės akcijos</w:t>
            </w:r>
            <w:r w:rsidRPr="00514D71">
              <w:t>;</w:t>
            </w:r>
          </w:p>
        </w:tc>
        <w:tc>
          <w:tcPr>
            <w:tcW w:w="4876" w:type="dxa"/>
            <w:hideMark/>
          </w:tcPr>
          <w:p w:rsidR="00AB78F5" w:rsidRPr="00514D71" w:rsidRDefault="009C3711">
            <w:pPr>
              <w:pStyle w:val="Normal6"/>
              <w:rPr>
                <w:szCs w:val="24"/>
              </w:rPr>
            </w:pPr>
            <w:r w:rsidRPr="00514D71">
              <w:t>i)</w:t>
            </w:r>
            <w:r w:rsidRPr="00514D71">
              <w:tab/>
              <w:t>didžiausią svertinį balsavimo teisių santykį;</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pPr>
        <w:pStyle w:val="JustificationTitle"/>
        <w:rPr>
          <w:noProof w:val="0"/>
        </w:rPr>
      </w:pPr>
      <w:r w:rsidRPr="00514D71">
        <w:rPr>
          <w:rStyle w:val="HideTWBExt"/>
          <w:i w:val="0"/>
        </w:rPr>
        <w:t>&lt;TitreJust&gt;</w:t>
      </w:r>
      <w:r w:rsidRPr="00514D71">
        <w:t>Pagrindimas</w:t>
      </w:r>
      <w:r w:rsidRPr="00514D71">
        <w:rPr>
          <w:rStyle w:val="HideTWBExt"/>
          <w:i w:val="0"/>
        </w:rPr>
        <w:t>&lt;/TitreJust&gt;</w:t>
      </w:r>
    </w:p>
    <w:p w:rsidR="00AB78F5" w:rsidRPr="00514D71" w:rsidRDefault="009C3711" w:rsidP="00AB78F5">
      <w:pPr>
        <w:pStyle w:val="Normal12Italic"/>
        <w:rPr>
          <w:noProof w:val="0"/>
        </w:rPr>
      </w:pPr>
      <w:r w:rsidRPr="00514D71">
        <w:t xml:space="preserve">Laisvė taikyti daugiabalses akcijas neturėtų būti ribojama labiau negu </w:t>
      </w:r>
      <w:r w:rsidRPr="00514D71">
        <w:t>pagrindinėmis apsaugos priemonėmis, nes tai prieštarautų direktyvos tikslui. Todėl tai steigėjus veikiau stabdytų, o ne skatintų daugiau jų siekti, kad jų bendrovės naudotųsi MVĮ augimo rinkomis siekdamos pritraukti kapitalo būsimoms investicijoms.</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117</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Jessica Polfjärd, Pernille Weiss</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1 dalies b punkto i papunktis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w:t>
            </w:r>
            <w:r w:rsidRPr="00514D71">
              <w:t>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i)</w:t>
            </w:r>
            <w:r w:rsidRPr="00514D71">
              <w:tab/>
              <w:t xml:space="preserve">didžiausią svertinį balsavimo teisių santykį </w:t>
            </w:r>
            <w:r w:rsidRPr="00514D71">
              <w:rPr>
                <w:b/>
                <w:i/>
              </w:rPr>
              <w:t>ir reikalavimą dėl didžiausios išleisto akcinio kapitalo procentinės dalies, kuriai gali atstovauti visos daugiabalsės akcijos</w:t>
            </w:r>
            <w:r w:rsidRPr="00514D71">
              <w:t>;</w:t>
            </w:r>
          </w:p>
        </w:tc>
        <w:tc>
          <w:tcPr>
            <w:tcW w:w="4876" w:type="dxa"/>
            <w:hideMark/>
          </w:tcPr>
          <w:p w:rsidR="00AB78F5" w:rsidRPr="00514D71" w:rsidRDefault="009C3711">
            <w:pPr>
              <w:pStyle w:val="Normal6"/>
              <w:rPr>
                <w:szCs w:val="24"/>
              </w:rPr>
            </w:pPr>
            <w:r w:rsidRPr="00514D71">
              <w:t>i)</w:t>
            </w:r>
            <w:r w:rsidRPr="00514D71">
              <w:tab/>
              <w:t>didžiausią svertinį balsavimo teisių santykį;</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118</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Enikő Győri</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1 dalies b punkto i papunktis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i)</w:t>
            </w:r>
            <w:r w:rsidRPr="00514D71">
              <w:tab/>
              <w:t xml:space="preserve">didžiausią svertinį balsavimo teisių santykį </w:t>
            </w:r>
            <w:r w:rsidRPr="00514D71">
              <w:rPr>
                <w:b/>
                <w:i/>
              </w:rPr>
              <w:t>ir</w:t>
            </w:r>
            <w:r w:rsidRPr="00514D71">
              <w:t xml:space="preserve"> reikalavimą dėl didžiausios išleisto akcinio kapitalo procentinės dalies, kuriai gali atstovauti visos daugiabalsės akcijos;</w:t>
            </w:r>
          </w:p>
        </w:tc>
        <w:tc>
          <w:tcPr>
            <w:tcW w:w="4876" w:type="dxa"/>
            <w:hideMark/>
          </w:tcPr>
          <w:p w:rsidR="00AB78F5" w:rsidRPr="00514D71" w:rsidRDefault="009C3711">
            <w:pPr>
              <w:pStyle w:val="Normal6"/>
              <w:rPr>
                <w:szCs w:val="24"/>
              </w:rPr>
            </w:pPr>
            <w:r w:rsidRPr="00514D71">
              <w:t>i)</w:t>
            </w:r>
            <w:r w:rsidRPr="00514D71">
              <w:tab/>
              <w:t>didžiausią svertinį balsavimo teisių s</w:t>
            </w:r>
            <w:r w:rsidRPr="00514D71">
              <w:t xml:space="preserve">antykį </w:t>
            </w:r>
            <w:r w:rsidRPr="00514D71">
              <w:rPr>
                <w:b/>
                <w:i/>
              </w:rPr>
              <w:t>arba</w:t>
            </w:r>
            <w:r w:rsidRPr="00514D71">
              <w:t xml:space="preserve"> reikalavimą dėl didžiausios išleisto akcinio kapitalo procentinės dalies, kuriai gali atstovauti visos daugiabalsės akcijos;</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119</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Claude Gruffat</w:t>
      </w:r>
      <w:r w:rsidRPr="00514D71">
        <w:rPr>
          <w:rStyle w:val="HideTWBExt"/>
          <w:b w:val="0"/>
        </w:rPr>
        <w:t>&lt;/Members&gt;</w:t>
      </w:r>
    </w:p>
    <w:p w:rsidR="00AB78F5" w:rsidRPr="00514D71" w:rsidRDefault="009C3711" w:rsidP="00AB78F5">
      <w:r w:rsidRPr="00514D71">
        <w:rPr>
          <w:rStyle w:val="HideTWBExt"/>
        </w:rPr>
        <w:t>&lt;AuNomDe&gt;</w:t>
      </w:r>
      <w:r w:rsidRPr="00514D71">
        <w:rPr>
          <w:rStyle w:val="HideTWBInt"/>
          <w:color w:val="auto"/>
        </w:rPr>
        <w:t>{Verts/ALE}</w:t>
      </w:r>
      <w:r w:rsidRPr="00514D71">
        <w:t>Verts/ALE frakcijos vardu</w:t>
      </w:r>
      <w:r w:rsidRPr="00514D71">
        <w:rPr>
          <w:rStyle w:val="HideTWBExt"/>
        </w:rPr>
        <w:t>&lt;/AuNomDe&gt;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1 dalies b punkto i papunktis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i)</w:t>
            </w:r>
            <w:r w:rsidRPr="00514D71">
              <w:tab/>
              <w:t xml:space="preserve">didžiausią </w:t>
            </w:r>
            <w:r w:rsidRPr="00514D71">
              <w:t>svertinį balsavimo teisių santykį ir reikalavimą dėl didžiausios išleisto akcinio kapitalo procentinės dalies, kuriai gali atstovauti visos daugiabalsės akcijos;</w:t>
            </w:r>
          </w:p>
        </w:tc>
        <w:tc>
          <w:tcPr>
            <w:tcW w:w="4876" w:type="dxa"/>
            <w:hideMark/>
          </w:tcPr>
          <w:p w:rsidR="00AB78F5" w:rsidRPr="00514D71" w:rsidRDefault="009C3711">
            <w:pPr>
              <w:pStyle w:val="Normal6"/>
              <w:rPr>
                <w:szCs w:val="24"/>
              </w:rPr>
            </w:pPr>
            <w:r w:rsidRPr="00514D71">
              <w:t>i)</w:t>
            </w:r>
            <w:r w:rsidRPr="00514D71">
              <w:tab/>
              <w:t xml:space="preserve">didžiausią svertinį balsavimo teisių santykį </w:t>
            </w:r>
            <w:r w:rsidRPr="00514D71">
              <w:rPr>
                <w:b/>
                <w:i/>
              </w:rPr>
              <w:t>1:10</w:t>
            </w:r>
            <w:r w:rsidRPr="00514D71">
              <w:t xml:space="preserve"> ir reikalavimą dėl didžiausios išleisto a</w:t>
            </w:r>
            <w:r w:rsidRPr="00514D71">
              <w:t>kcinio kapitalo procentinės dalies, kuriai gali atstovauti visos daugiabalsės akcijos;</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120</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Claude Gruffat</w:t>
      </w:r>
      <w:r w:rsidRPr="00514D71">
        <w:rPr>
          <w:rStyle w:val="HideTWBExt"/>
          <w:b w:val="0"/>
        </w:rPr>
        <w:t>&lt;/Members&gt;</w:t>
      </w:r>
    </w:p>
    <w:p w:rsidR="00AB78F5" w:rsidRPr="00514D71" w:rsidRDefault="009C3711" w:rsidP="00AB78F5">
      <w:r w:rsidRPr="00514D71">
        <w:rPr>
          <w:rStyle w:val="HideTWBExt"/>
        </w:rPr>
        <w:t>&lt;AuNomDe&gt;</w:t>
      </w:r>
      <w:r w:rsidRPr="00514D71">
        <w:rPr>
          <w:rStyle w:val="HideTWBInt"/>
          <w:color w:val="auto"/>
        </w:rPr>
        <w:t>{Verts/ALE}</w:t>
      </w:r>
      <w:r w:rsidRPr="00514D71">
        <w:t>Verts/ALE frakcijos</w:t>
      </w:r>
      <w:r w:rsidRPr="00514D71">
        <w:t xml:space="preserve"> vardu</w:t>
      </w:r>
      <w:r w:rsidRPr="00514D71">
        <w:rPr>
          <w:rStyle w:val="HideTWBExt"/>
        </w:rPr>
        <w:t>&lt;/AuNomDe&gt;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1 dalies b punkto i a papunktis (naujas)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tcPr>
          <w:p w:rsidR="00AB78F5" w:rsidRPr="00514D71" w:rsidRDefault="00AB78F5">
            <w:pPr>
              <w:pStyle w:val="Normal6"/>
            </w:pPr>
          </w:p>
        </w:tc>
        <w:tc>
          <w:tcPr>
            <w:tcW w:w="4876" w:type="dxa"/>
            <w:hideMark/>
          </w:tcPr>
          <w:p w:rsidR="00AB78F5" w:rsidRPr="00514D71" w:rsidRDefault="009C3711">
            <w:pPr>
              <w:pStyle w:val="Normal6"/>
              <w:rPr>
                <w:szCs w:val="24"/>
              </w:rPr>
            </w:pPr>
            <w:r w:rsidRPr="00514D71">
              <w:rPr>
                <w:b/>
                <w:i/>
              </w:rPr>
              <w:t>ia)</w:t>
            </w:r>
            <w:r w:rsidRPr="00514D71">
              <w:rPr>
                <w:b/>
                <w:i/>
              </w:rPr>
              <w:tab/>
              <w:t xml:space="preserve">nuostatą, kuria siekiama išvengti atvejų, kai didesnės </w:t>
            </w:r>
            <w:r w:rsidRPr="00514D71">
              <w:rPr>
                <w:b/>
                <w:i/>
              </w:rPr>
              <w:t>balsavimo teisės, suteikiamos daugiabalsių akcijų, liktų galioti, pasibaigus nustatytam ne ilgesniam negu penkerių metų laikotarpiui (su laiku susijusi laikinojo galiojimo išlyga);</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121</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Jonás Fernández, Pedro Marques, Margarida Marques, René Repasi</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1 dalies b punkto i a papunktis (naujas)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w:t>
            </w:r>
            <w:r w:rsidRPr="00514D71">
              <w:t xml:space="preserve">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tcPr>
          <w:p w:rsidR="00AB78F5" w:rsidRPr="00514D71" w:rsidRDefault="00AB78F5">
            <w:pPr>
              <w:pStyle w:val="Normal6"/>
            </w:pPr>
          </w:p>
        </w:tc>
        <w:tc>
          <w:tcPr>
            <w:tcW w:w="4876" w:type="dxa"/>
            <w:hideMark/>
          </w:tcPr>
          <w:p w:rsidR="00AB78F5" w:rsidRPr="00514D71" w:rsidRDefault="009C3711">
            <w:pPr>
              <w:pStyle w:val="Normal6"/>
              <w:rPr>
                <w:szCs w:val="24"/>
              </w:rPr>
            </w:pPr>
            <w:r w:rsidRPr="00514D71">
              <w:rPr>
                <w:b/>
                <w:i/>
              </w:rPr>
              <w:t>ia)</w:t>
            </w:r>
            <w:r w:rsidRPr="00514D71">
              <w:rPr>
                <w:b/>
                <w:i/>
              </w:rPr>
              <w:tab/>
              <w:t>reikalavimą dėl didžiausios išleisto akcinio kapitalo procentinės dalies, kuriai gali atstovauti visos daugiabalsės akcijos;</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122</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Claude Gruffat</w:t>
      </w:r>
      <w:r w:rsidRPr="00514D71">
        <w:rPr>
          <w:rStyle w:val="HideTWBExt"/>
          <w:b w:val="0"/>
        </w:rPr>
        <w:t>&lt;/Members&gt;</w:t>
      </w:r>
    </w:p>
    <w:p w:rsidR="00AB78F5" w:rsidRPr="00514D71" w:rsidRDefault="009C3711" w:rsidP="00AB78F5">
      <w:r w:rsidRPr="00514D71">
        <w:rPr>
          <w:rStyle w:val="HideTWBExt"/>
        </w:rPr>
        <w:t>&lt;AuNomDe&gt;</w:t>
      </w:r>
      <w:r w:rsidRPr="00514D71">
        <w:rPr>
          <w:rStyle w:val="HideTWBInt"/>
          <w:color w:val="auto"/>
        </w:rPr>
        <w:t>{Verts/ALE}</w:t>
      </w:r>
      <w:r w:rsidRPr="00514D71">
        <w:t>Verts/ALE frakcijos vardu</w:t>
      </w:r>
      <w:r w:rsidRPr="00514D71">
        <w:rPr>
          <w:rStyle w:val="HideTWBExt"/>
        </w:rPr>
        <w:t>&lt;/AuNomDe&gt;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1 dalies b punkto i b papunktis (naujas)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 xml:space="preserve">Komisijos </w:t>
            </w:r>
            <w:r w:rsidRPr="00514D71">
              <w:t>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tcPr>
          <w:p w:rsidR="00AB78F5" w:rsidRPr="00514D71" w:rsidRDefault="00AB78F5">
            <w:pPr>
              <w:pStyle w:val="Normal6"/>
            </w:pPr>
          </w:p>
        </w:tc>
        <w:tc>
          <w:tcPr>
            <w:tcW w:w="4876" w:type="dxa"/>
            <w:hideMark/>
          </w:tcPr>
          <w:p w:rsidR="00AB78F5" w:rsidRPr="00514D71" w:rsidRDefault="009C3711">
            <w:pPr>
              <w:pStyle w:val="Normal6"/>
              <w:rPr>
                <w:szCs w:val="24"/>
              </w:rPr>
            </w:pPr>
            <w:r w:rsidRPr="00514D71">
              <w:rPr>
                <w:b/>
                <w:i/>
              </w:rPr>
              <w:t>ib)</w:t>
            </w:r>
            <w:r w:rsidRPr="00514D71">
              <w:rPr>
                <w:b/>
                <w:i/>
              </w:rPr>
              <w:tab/>
              <w:t>nuostatą, kuria siekiama išvengti atvejų, kai didesnės balsavimo teisės, suteikiamos daugiabalsių akcijų, būtų perleistos trečiosioms šalims arba liktų galioti pradiniam daugiabalsių akcijų savininkui mirus, tapus neveiksn</w:t>
            </w:r>
            <w:r w:rsidRPr="00514D71">
              <w:rPr>
                <w:b/>
                <w:i/>
              </w:rPr>
              <w:t>iam ar išėjus į pensiją (su perleidimu susijusi laikinojo galiojimo išlyga);</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123</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Claude Gruffat</w:t>
      </w:r>
      <w:r w:rsidRPr="00514D71">
        <w:rPr>
          <w:rStyle w:val="HideTWBExt"/>
          <w:b w:val="0"/>
        </w:rPr>
        <w:t>&lt;/Members&gt;</w:t>
      </w:r>
    </w:p>
    <w:p w:rsidR="00AB78F5" w:rsidRPr="00514D71" w:rsidRDefault="009C3711" w:rsidP="00AB78F5">
      <w:r w:rsidRPr="00514D71">
        <w:rPr>
          <w:rStyle w:val="HideTWBExt"/>
        </w:rPr>
        <w:t>&lt;AuNomDe&gt;</w:t>
      </w:r>
      <w:r w:rsidRPr="00514D71">
        <w:rPr>
          <w:rStyle w:val="HideTWBInt"/>
          <w:color w:val="auto"/>
        </w:rPr>
        <w:t>{Verts/ALE}</w:t>
      </w:r>
      <w:r w:rsidRPr="00514D71">
        <w:t>Verts/ALE frakcijos vardu</w:t>
      </w:r>
      <w:r w:rsidRPr="00514D71">
        <w:rPr>
          <w:rStyle w:val="HideTWBExt"/>
        </w:rPr>
        <w:t>&lt;/Au</w:t>
      </w:r>
      <w:r w:rsidRPr="00514D71">
        <w:rPr>
          <w:rStyle w:val="HideTWBExt"/>
        </w:rPr>
        <w:t>NomDe&gt;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1 dalies b punkto i c papunktis (naujas)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tcPr>
          <w:p w:rsidR="00AB78F5" w:rsidRPr="00514D71" w:rsidRDefault="00AB78F5">
            <w:pPr>
              <w:pStyle w:val="Normal6"/>
            </w:pPr>
          </w:p>
        </w:tc>
        <w:tc>
          <w:tcPr>
            <w:tcW w:w="4876" w:type="dxa"/>
            <w:hideMark/>
          </w:tcPr>
          <w:p w:rsidR="00AB78F5" w:rsidRPr="00514D71" w:rsidRDefault="009C3711">
            <w:pPr>
              <w:pStyle w:val="Normal6"/>
              <w:rPr>
                <w:szCs w:val="24"/>
              </w:rPr>
            </w:pPr>
            <w:r w:rsidRPr="00514D71">
              <w:rPr>
                <w:b/>
                <w:i/>
              </w:rPr>
              <w:t>ic)</w:t>
            </w:r>
            <w:r w:rsidRPr="00514D71">
              <w:rPr>
                <w:b/>
                <w:i/>
              </w:rPr>
              <w:tab/>
              <w:t xml:space="preserve">apribojimą dėl naudojimosi didesnėmis balsavimo teisėmis, </w:t>
            </w:r>
            <w:r w:rsidRPr="00514D71">
              <w:rPr>
                <w:b/>
                <w:i/>
              </w:rPr>
              <w:t>suteikiamomis daugiabalsių akcijų, balsuojant dėl klausimų, susijusių su vadovų darbo užmokesčiu ir dividendų politika, taip pat tvirtinant susijusių šalių sandorius;</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124</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Claude Gruffat</w:t>
      </w:r>
      <w:r w:rsidRPr="00514D71">
        <w:rPr>
          <w:rStyle w:val="HideTWBExt"/>
          <w:b w:val="0"/>
        </w:rPr>
        <w:t>&lt;/Members&gt;</w:t>
      </w:r>
    </w:p>
    <w:p w:rsidR="00AB78F5" w:rsidRPr="00514D71" w:rsidRDefault="009C3711" w:rsidP="00AB78F5">
      <w:r w:rsidRPr="00514D71">
        <w:rPr>
          <w:rStyle w:val="HideTWBExt"/>
        </w:rPr>
        <w:t>&lt;AuNomDe&gt;</w:t>
      </w:r>
      <w:r w:rsidRPr="00514D71">
        <w:rPr>
          <w:rStyle w:val="HideTWBInt"/>
          <w:color w:val="auto"/>
        </w:rPr>
        <w:t>{Verts/ALE}</w:t>
      </w:r>
      <w:r w:rsidRPr="00514D71">
        <w:t>Verts/ALE frakcijos vardu</w:t>
      </w:r>
      <w:r w:rsidRPr="00514D71">
        <w:rPr>
          <w:rStyle w:val="HideTWBExt"/>
        </w:rPr>
        <w:t>&lt;/AuNomDe&gt;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1 dalies b punkto i d papunktis (naujas)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 xml:space="preserve">Komisijos </w:t>
            </w:r>
            <w:r w:rsidRPr="00514D71">
              <w:t>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tcPr>
          <w:p w:rsidR="00AB78F5" w:rsidRPr="00514D71" w:rsidRDefault="00AB78F5">
            <w:pPr>
              <w:pStyle w:val="Normal6"/>
            </w:pPr>
          </w:p>
        </w:tc>
        <w:tc>
          <w:tcPr>
            <w:tcW w:w="4876" w:type="dxa"/>
            <w:hideMark/>
          </w:tcPr>
          <w:p w:rsidR="00AB78F5" w:rsidRPr="00514D71" w:rsidRDefault="009C3711">
            <w:pPr>
              <w:pStyle w:val="Normal6"/>
              <w:rPr>
                <w:szCs w:val="24"/>
              </w:rPr>
            </w:pPr>
            <w:r w:rsidRPr="00514D71">
              <w:rPr>
                <w:b/>
                <w:i/>
              </w:rPr>
              <w:t>id)</w:t>
            </w:r>
            <w:r w:rsidRPr="00514D71">
              <w:rPr>
                <w:b/>
                <w:i/>
              </w:rPr>
              <w:tab/>
              <w:t>reikalavimą užtikrinti, kad didesnėmis balsavimo teisėmis nebūtų galima naudotis siekiant blokuoti visuotinio akcininkų susirinkimo sprendimų, kuriais siekiama užkirsti kelią neigiamam poveikiui, susijusiam su bendrovės ir</w:t>
            </w:r>
            <w:r w:rsidRPr="00514D71">
              <w:rPr>
                <w:b/>
                <w:i/>
              </w:rPr>
              <w:t xml:space="preserve"> jos vertės grandinėje dalyvaujančių subjektų veikla, žmogaus teisėms, aplinkai ir klimatui, tą poveikį sumažinti arba pašalinti, priėmimą ir įgyvendinimą;</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125</w:t>
      </w:r>
      <w:r w:rsidRPr="00514D71">
        <w:rPr>
          <w:rStyle w:val="HideTWBExt"/>
          <w:b w:val="0"/>
        </w:rPr>
        <w:t>&lt;/NumAm&gt;</w:t>
      </w:r>
    </w:p>
    <w:p w:rsidR="00AB78F5" w:rsidRPr="00514D71" w:rsidRDefault="009C3711" w:rsidP="00AB78F5">
      <w:pPr>
        <w:pStyle w:val="NormalBold"/>
      </w:pPr>
      <w:r w:rsidRPr="00514D71">
        <w:rPr>
          <w:rStyle w:val="HideTWBExt"/>
          <w:b w:val="0"/>
        </w:rPr>
        <w:t>&lt;RepeatBlock-By&gt;&lt;Mem</w:t>
      </w:r>
      <w:r w:rsidRPr="00514D71">
        <w:rPr>
          <w:rStyle w:val="HideTWBExt"/>
          <w:b w:val="0"/>
        </w:rPr>
        <w:t>bers&gt;</w:t>
      </w:r>
      <w:r w:rsidRPr="00514D71">
        <w:t>Claude Gruffat</w:t>
      </w:r>
      <w:r w:rsidRPr="00514D71">
        <w:rPr>
          <w:rStyle w:val="HideTWBExt"/>
          <w:b w:val="0"/>
        </w:rPr>
        <w:t>&lt;/Members&gt;</w:t>
      </w:r>
    </w:p>
    <w:p w:rsidR="00AB78F5" w:rsidRPr="00514D71" w:rsidRDefault="009C3711" w:rsidP="00AB78F5">
      <w:r w:rsidRPr="00514D71">
        <w:rPr>
          <w:rStyle w:val="HideTWBExt"/>
        </w:rPr>
        <w:t>&lt;AuNomDe&gt;</w:t>
      </w:r>
      <w:r w:rsidRPr="00514D71">
        <w:rPr>
          <w:rStyle w:val="HideTWBInt"/>
          <w:color w:val="auto"/>
        </w:rPr>
        <w:t>{Verts/ALE}</w:t>
      </w:r>
      <w:r w:rsidRPr="00514D71">
        <w:t>Verts/ALE frakcijos vardu</w:t>
      </w:r>
      <w:r w:rsidRPr="00514D71">
        <w:rPr>
          <w:rStyle w:val="HideTWBExt"/>
        </w:rPr>
        <w:t>&lt;/AuNomDe&gt;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1 dalies b punkto i e papunktis (naujas)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tcPr>
          <w:p w:rsidR="00AB78F5" w:rsidRPr="00514D71" w:rsidRDefault="00AB78F5">
            <w:pPr>
              <w:pStyle w:val="Normal6"/>
            </w:pPr>
          </w:p>
        </w:tc>
        <w:tc>
          <w:tcPr>
            <w:tcW w:w="4876" w:type="dxa"/>
            <w:hideMark/>
          </w:tcPr>
          <w:p w:rsidR="00AB78F5" w:rsidRPr="00514D71" w:rsidRDefault="009C3711">
            <w:pPr>
              <w:pStyle w:val="Normal6"/>
              <w:rPr>
                <w:szCs w:val="24"/>
              </w:rPr>
            </w:pPr>
            <w:r w:rsidRPr="00514D71">
              <w:rPr>
                <w:b/>
                <w:i/>
              </w:rPr>
              <w:t>ie)</w:t>
            </w:r>
            <w:r w:rsidRPr="00514D71">
              <w:rPr>
                <w:b/>
                <w:i/>
              </w:rPr>
              <w:tab/>
              <w:t>reikalavimą užtikrinti, kad didesnėmis balsavimo teisėmis nebūtų galima naudotis siekiant blokuoti visuotinio akcininkų susirinkimo sprendimų, kuriais siekiama pagerinti bendrovės valdymą, įskaitant sprendimus padidinti bendrovės skaidrumą</w:t>
            </w:r>
            <w:r w:rsidRPr="00514D71">
              <w:rPr>
                <w:b/>
                <w:i/>
              </w:rPr>
              <w:t xml:space="preserve"> ir atskaitomybę, priėmimą ir įgyvendinimą;</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126</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Claude Gruffat</w:t>
      </w:r>
      <w:r w:rsidRPr="00514D71">
        <w:rPr>
          <w:rStyle w:val="HideTWBExt"/>
          <w:b w:val="0"/>
        </w:rPr>
        <w:t>&lt;/Members&gt;</w:t>
      </w:r>
    </w:p>
    <w:p w:rsidR="00AB78F5" w:rsidRPr="00514D71" w:rsidRDefault="009C3711" w:rsidP="00AB78F5">
      <w:r w:rsidRPr="00514D71">
        <w:rPr>
          <w:rStyle w:val="HideTWBExt"/>
        </w:rPr>
        <w:t>&lt;AuNomDe&gt;</w:t>
      </w:r>
      <w:r w:rsidRPr="00514D71">
        <w:rPr>
          <w:rStyle w:val="HideTWBInt"/>
          <w:color w:val="auto"/>
        </w:rPr>
        <w:t>{Verts/ALE}</w:t>
      </w:r>
      <w:r w:rsidRPr="00514D71">
        <w:t>Verts/ALE frakcijos vardu</w:t>
      </w:r>
      <w:r w:rsidRPr="00514D71">
        <w:rPr>
          <w:rStyle w:val="HideTWBExt"/>
        </w:rPr>
        <w:t>&lt;/AuNomDe&gt;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w:t>
      </w:r>
      <w:r w:rsidRPr="00514D71">
        <w:rPr>
          <w:rStyle w:val="HideTWBExt"/>
          <w:b w:val="0"/>
        </w:rPr>
        <w:t>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1 dalies b punkto i f papunktis (naujas)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tcPr>
          <w:p w:rsidR="00AB78F5" w:rsidRPr="00514D71" w:rsidRDefault="00AB78F5">
            <w:pPr>
              <w:pStyle w:val="Normal6"/>
            </w:pPr>
          </w:p>
        </w:tc>
        <w:tc>
          <w:tcPr>
            <w:tcW w:w="4876" w:type="dxa"/>
            <w:hideMark/>
          </w:tcPr>
          <w:p w:rsidR="00AB78F5" w:rsidRPr="00514D71" w:rsidRDefault="009C3711">
            <w:pPr>
              <w:pStyle w:val="Normal6"/>
              <w:rPr>
                <w:szCs w:val="24"/>
              </w:rPr>
            </w:pPr>
            <w:r w:rsidRPr="00514D71">
              <w:rPr>
                <w:b/>
                <w:i/>
              </w:rPr>
              <w:t>if)</w:t>
            </w:r>
            <w:r w:rsidRPr="00514D71">
              <w:rPr>
                <w:b/>
                <w:i/>
              </w:rPr>
              <w:tab/>
              <w:t>reikalavimą užtikrinti, kad didesnėmis balsavimo teisėmis nebūtų galima naudotis siekiant blokuoti</w:t>
            </w:r>
            <w:r w:rsidRPr="00514D71">
              <w:rPr>
                <w:b/>
                <w:i/>
              </w:rPr>
              <w:t xml:space="preserve"> visuotinio akcininkų susirinkimo sprendimų, kuriais siekiama suderinti arba padėti suderinti verslo modelius ir strategijas su perėjimu prie tvarios ekonomikos, pasaulinio atšilimo apribojimu 1,5° C pagal Paryžiaus susitarimą arba siekiais užtikrinti pove</w:t>
            </w:r>
            <w:r w:rsidRPr="00514D71">
              <w:rPr>
                <w:b/>
                <w:i/>
              </w:rPr>
              <w:t>ikio klimatui neutralumą, kaip nustatyta Reglamente (ES) 2021/1119, priėmimą arba įgyvendinimą;</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127</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Eva Maria Poptcheva, Erik Poulsen</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1 dalies b punkto ii papunktis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ii)</w:t>
            </w:r>
            <w:r w:rsidRPr="00514D71">
              <w:tab/>
            </w:r>
            <w:r w:rsidRPr="00514D71">
              <w:rPr>
                <w:b/>
                <w:i/>
              </w:rPr>
              <w:t xml:space="preserve">naudojimosi didesnėmis balsavimo teisėmis, suteikiamomis daugiabalsių akcijų, </w:t>
            </w:r>
            <w:r w:rsidRPr="00514D71">
              <w:rPr>
                <w:b/>
                <w:i/>
              </w:rPr>
              <w:t>balsuojant dėl klausimų, kurie turi būti sprendžiami visuotiniame akcininkų susirinkime ir kuriuos reikia patvirtinti kvalifikuota balsų dauguma, apribojimą</w:t>
            </w:r>
            <w:r w:rsidRPr="00514D71">
              <w:t>.</w:t>
            </w:r>
          </w:p>
        </w:tc>
        <w:tc>
          <w:tcPr>
            <w:tcW w:w="4876" w:type="dxa"/>
            <w:hideMark/>
          </w:tcPr>
          <w:p w:rsidR="00AB78F5" w:rsidRPr="00514D71" w:rsidRDefault="009C3711">
            <w:pPr>
              <w:pStyle w:val="Normal6"/>
              <w:rPr>
                <w:szCs w:val="24"/>
              </w:rPr>
            </w:pPr>
            <w:r w:rsidRPr="00514D71">
              <w:t>ii)</w:t>
            </w:r>
            <w:r w:rsidRPr="00514D71">
              <w:tab/>
            </w:r>
            <w:r w:rsidRPr="00514D71">
              <w:rPr>
                <w:b/>
                <w:i/>
              </w:rPr>
              <w:t>reikalavimą, kad visuotinio susirinkimo sprendimai, priimami kvalifikuota balsų dauguma, išsky</w:t>
            </w:r>
            <w:r w:rsidRPr="00514D71">
              <w:rPr>
                <w:b/>
                <w:i/>
              </w:rPr>
              <w:t>rus direktorių skyrimą ir atleidimą bei veiklos sprendimus, kuriuos turi priimti direktoriai ir kurie teikiami visuotiniam susirinkimui patvirtinti, būtų priimami vienu iš šių būdų:</w:t>
            </w:r>
          </w:p>
        </w:tc>
      </w:tr>
      <w:tr w:rsidR="00994C98" w:rsidRPr="00514D71" w:rsidTr="00AB78F5">
        <w:trPr>
          <w:jc w:val="center"/>
        </w:trPr>
        <w:tc>
          <w:tcPr>
            <w:tcW w:w="4876" w:type="dxa"/>
          </w:tcPr>
          <w:p w:rsidR="00AB78F5" w:rsidRPr="00514D71" w:rsidRDefault="00AB78F5">
            <w:pPr>
              <w:pStyle w:val="Normal6"/>
            </w:pPr>
          </w:p>
        </w:tc>
        <w:tc>
          <w:tcPr>
            <w:tcW w:w="4876" w:type="dxa"/>
            <w:hideMark/>
          </w:tcPr>
          <w:p w:rsidR="00AB78F5" w:rsidRPr="00514D71" w:rsidRDefault="009C3711">
            <w:pPr>
              <w:pStyle w:val="Normal6"/>
              <w:rPr>
                <w:szCs w:val="24"/>
              </w:rPr>
            </w:pPr>
            <w:r w:rsidRPr="00514D71">
              <w:rPr>
                <w:b/>
                <w:i/>
              </w:rPr>
              <w:t>– visų atiduotų balsų ir akcinio kapitalo, kuriam atstovaujama susirinki</w:t>
            </w:r>
            <w:r w:rsidRPr="00514D71">
              <w:rPr>
                <w:b/>
                <w:i/>
              </w:rPr>
              <w:t>me, arba akcijų skaičiaus, kuriam atstovaujama susirinkime, kvalifikuota dauguma, kaip nurodyta nacionalinėje teisėje;</w:t>
            </w:r>
          </w:p>
        </w:tc>
      </w:tr>
      <w:tr w:rsidR="00994C98" w:rsidRPr="00514D71" w:rsidTr="00AB78F5">
        <w:trPr>
          <w:jc w:val="center"/>
        </w:trPr>
        <w:tc>
          <w:tcPr>
            <w:tcW w:w="4876" w:type="dxa"/>
          </w:tcPr>
          <w:p w:rsidR="00AB78F5" w:rsidRPr="00514D71" w:rsidRDefault="00AB78F5">
            <w:pPr>
              <w:pStyle w:val="Normal6"/>
            </w:pPr>
          </w:p>
        </w:tc>
        <w:tc>
          <w:tcPr>
            <w:tcW w:w="4876" w:type="dxa"/>
            <w:hideMark/>
          </w:tcPr>
          <w:p w:rsidR="00AB78F5" w:rsidRPr="00514D71" w:rsidRDefault="009C3711">
            <w:pPr>
              <w:pStyle w:val="Normal6"/>
              <w:rPr>
                <w:szCs w:val="24"/>
              </w:rPr>
            </w:pPr>
            <w:r w:rsidRPr="00514D71">
              <w:rPr>
                <w:b/>
                <w:i/>
              </w:rPr>
              <w:t>– visų atiduotų balsų kvalifikuota dauguma, kaip nurodyta nacionalinėje teisėje, atskirai balsuojant pagal kiekvienos klasės akcijas, k</w:t>
            </w:r>
            <w:r w:rsidRPr="00514D71">
              <w:rPr>
                <w:b/>
                <w:i/>
              </w:rPr>
              <w:t>urių suteikiamoms teisėms tai turi įtakos</w:t>
            </w:r>
            <w:r w:rsidRPr="00514D71">
              <w:t>.</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128</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Valentino Grant, Antonio Maria Rinaldi, Marco Zanni</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 xml:space="preserve">Pasiūlymas dėl </w:t>
      </w:r>
      <w:r w:rsidRPr="00514D71">
        <w:t>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1 dalies b punkto ii papunktis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ii)</w:t>
            </w:r>
            <w:r w:rsidRPr="00514D71">
              <w:tab/>
            </w:r>
            <w:r w:rsidRPr="00514D71">
              <w:rPr>
                <w:b/>
                <w:i/>
              </w:rPr>
              <w:t xml:space="preserve">naudojimosi didesnėmis balsavimo teisėmis, suteikiamomis daugiabalsių akcijų, balsuojant dėl klausimų, kurie turi būti </w:t>
            </w:r>
            <w:r w:rsidRPr="00514D71">
              <w:rPr>
                <w:b/>
                <w:i/>
              </w:rPr>
              <w:t>sprendžiami visuotiniame akcininkų susirinkime ir kuriuos reikia patvirtinti kvalifikuota balsų dauguma, apribojimą</w:t>
            </w:r>
            <w:r w:rsidRPr="00514D71">
              <w:t>.</w:t>
            </w:r>
          </w:p>
        </w:tc>
        <w:tc>
          <w:tcPr>
            <w:tcW w:w="4876" w:type="dxa"/>
            <w:hideMark/>
          </w:tcPr>
          <w:p w:rsidR="00AB78F5" w:rsidRPr="00514D71" w:rsidRDefault="009C3711">
            <w:pPr>
              <w:pStyle w:val="Normal6"/>
              <w:rPr>
                <w:szCs w:val="24"/>
              </w:rPr>
            </w:pPr>
            <w:r w:rsidRPr="00514D71">
              <w:t>ii)</w:t>
            </w:r>
            <w:r w:rsidRPr="00514D71">
              <w:tab/>
            </w:r>
            <w:r w:rsidRPr="00514D71">
              <w:rPr>
                <w:b/>
                <w:i/>
              </w:rPr>
              <w:t>reikalavimą, kad visuotinio susirinkimo sprendimai, priimami kvalifikuota balsų dauguma, išskyrus direktorių skyrimą ir atleidimą bei v</w:t>
            </w:r>
            <w:r w:rsidRPr="00514D71">
              <w:rPr>
                <w:b/>
                <w:i/>
              </w:rPr>
              <w:t>eiklos sprendimus, kuriuos turi priimti direktoriai ir kurie teikiami visuotiniam susirinkimui patvirtinti, būtų priimami:</w:t>
            </w:r>
          </w:p>
        </w:tc>
      </w:tr>
      <w:tr w:rsidR="00994C98" w:rsidRPr="00514D71" w:rsidTr="00AB78F5">
        <w:trPr>
          <w:jc w:val="center"/>
        </w:trPr>
        <w:tc>
          <w:tcPr>
            <w:tcW w:w="4876" w:type="dxa"/>
          </w:tcPr>
          <w:p w:rsidR="00AB78F5" w:rsidRPr="00514D71" w:rsidRDefault="00AB78F5">
            <w:pPr>
              <w:pStyle w:val="Normal6"/>
            </w:pPr>
          </w:p>
        </w:tc>
        <w:tc>
          <w:tcPr>
            <w:tcW w:w="4876" w:type="dxa"/>
            <w:hideMark/>
          </w:tcPr>
          <w:p w:rsidR="00AB78F5" w:rsidRPr="00514D71" w:rsidRDefault="009C3711">
            <w:pPr>
              <w:pStyle w:val="Normal6"/>
              <w:rPr>
                <w:szCs w:val="24"/>
              </w:rPr>
            </w:pPr>
            <w:r w:rsidRPr="00514D71">
              <w:rPr>
                <w:b/>
                <w:i/>
              </w:rPr>
              <w:t>– susirinkime atiduotų balsų kvalifikuota dauguma, kaip nurodyta nacionalinėje teisėje; arba</w:t>
            </w:r>
          </w:p>
        </w:tc>
      </w:tr>
      <w:tr w:rsidR="00994C98" w:rsidRPr="00514D71" w:rsidTr="00AB78F5">
        <w:trPr>
          <w:jc w:val="center"/>
        </w:trPr>
        <w:tc>
          <w:tcPr>
            <w:tcW w:w="4876" w:type="dxa"/>
          </w:tcPr>
          <w:p w:rsidR="00AB78F5" w:rsidRPr="00514D71" w:rsidRDefault="00AB78F5">
            <w:pPr>
              <w:pStyle w:val="Normal6"/>
            </w:pPr>
          </w:p>
        </w:tc>
        <w:tc>
          <w:tcPr>
            <w:tcW w:w="4876" w:type="dxa"/>
            <w:hideMark/>
          </w:tcPr>
          <w:p w:rsidR="00AB78F5" w:rsidRPr="00514D71" w:rsidRDefault="009C3711">
            <w:pPr>
              <w:pStyle w:val="Normal6"/>
              <w:rPr>
                <w:szCs w:val="24"/>
              </w:rPr>
            </w:pPr>
            <w:r w:rsidRPr="00514D71">
              <w:rPr>
                <w:b/>
                <w:i/>
              </w:rPr>
              <w:t xml:space="preserve">– atiduotų balsų kvalifikuota </w:t>
            </w:r>
            <w:r w:rsidRPr="00514D71">
              <w:rPr>
                <w:b/>
                <w:i/>
              </w:rPr>
              <w:t>dauguma, kaip nurodyta nacionalinėje teisėje, atskirai balsuojant pagal kiekvienos klasės akcijas, kurių suteikiamoms teisėms tai turi įtakos</w:t>
            </w:r>
            <w:r w:rsidRPr="00514D71">
              <w:t>.</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129</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 xml:space="preserve">Jessica </w:t>
      </w:r>
      <w:r w:rsidRPr="00514D71">
        <w:t>Polfjärd, Pernille Weiss</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1 dalies b punkto ii papunktis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ii)</w:t>
            </w:r>
            <w:r w:rsidRPr="00514D71">
              <w:tab/>
            </w:r>
            <w:r w:rsidRPr="00514D71">
              <w:rPr>
                <w:b/>
                <w:i/>
              </w:rPr>
              <w:t xml:space="preserve">naudojimosi didesnėmis balsavimo teisėmis, </w:t>
            </w:r>
            <w:r w:rsidRPr="00514D71">
              <w:rPr>
                <w:b/>
                <w:i/>
              </w:rPr>
              <w:t>suteikiamomis daugiabalsių akcijų, balsuojant dėl klausimų, kurie turi būti sprendžiami visuotiniame akcininkų susirinkime ir kuriuos reikia patvirtinti kvalifikuota balsų dauguma, apribojimą</w:t>
            </w:r>
            <w:r w:rsidRPr="00514D71">
              <w:t>.</w:t>
            </w:r>
          </w:p>
        </w:tc>
        <w:tc>
          <w:tcPr>
            <w:tcW w:w="4876" w:type="dxa"/>
            <w:hideMark/>
          </w:tcPr>
          <w:p w:rsidR="00AB78F5" w:rsidRPr="00514D71" w:rsidRDefault="009C3711">
            <w:pPr>
              <w:pStyle w:val="Normal6"/>
              <w:rPr>
                <w:szCs w:val="24"/>
              </w:rPr>
            </w:pPr>
            <w:r w:rsidRPr="00514D71">
              <w:t>ii)</w:t>
            </w:r>
            <w:r w:rsidRPr="00514D71">
              <w:tab/>
            </w:r>
            <w:r w:rsidRPr="00514D71">
              <w:rPr>
                <w:b/>
                <w:i/>
              </w:rPr>
              <w:t>įpareigojimą, kad visuotinio susirinkimo sprendimai, priima</w:t>
            </w:r>
            <w:r w:rsidRPr="00514D71">
              <w:rPr>
                <w:b/>
                <w:i/>
              </w:rPr>
              <w:t>mi kvalifikuota dauguma, išskyrus direktorių skyrimą, atleidimą ir veiklos sprendimus, kuriuos turi priimti direktoriai ir kurie teikiami visuotiniam susirinkimui patvirtinti, būtų priimami vienu iš šių būdų:</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w:t>
      </w:r>
      <w:r w:rsidRPr="00514D71">
        <w:rPr>
          <w:rStyle w:val="HideTWBExt"/>
          <w:b w:val="0"/>
        </w:rPr>
        <w:t>d&gt;</w:t>
      </w:r>
      <w:r w:rsidRPr="00514D71">
        <w:t>Pakeitimas</w:t>
      </w:r>
      <w:r w:rsidRPr="00514D71">
        <w:tab/>
      </w:r>
      <w:r w:rsidRPr="00514D71">
        <w:tab/>
      </w:r>
      <w:r w:rsidRPr="00514D71">
        <w:rPr>
          <w:rStyle w:val="HideTWBExt"/>
          <w:b w:val="0"/>
        </w:rPr>
        <w:t>&lt;NumAm&gt;</w:t>
      </w:r>
      <w:r w:rsidRPr="00514D71">
        <w:t>130</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Jessica Polfjärd, Pernille Weiss</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1 dalies b punkto ii papunkčio a punktas (naujas)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tcPr>
          <w:p w:rsidR="00AB78F5" w:rsidRPr="00514D71" w:rsidRDefault="00AB78F5">
            <w:pPr>
              <w:pStyle w:val="Normal6"/>
            </w:pPr>
          </w:p>
        </w:tc>
        <w:tc>
          <w:tcPr>
            <w:tcW w:w="4876" w:type="dxa"/>
            <w:hideMark/>
          </w:tcPr>
          <w:p w:rsidR="00AB78F5" w:rsidRPr="00514D71" w:rsidRDefault="009C3711">
            <w:pPr>
              <w:pStyle w:val="Normal6"/>
              <w:rPr>
                <w:szCs w:val="24"/>
              </w:rPr>
            </w:pPr>
            <w:r w:rsidRPr="00514D71">
              <w:rPr>
                <w:b/>
                <w:i/>
              </w:rPr>
              <w:t>a)</w:t>
            </w:r>
            <w:r w:rsidRPr="00514D71">
              <w:rPr>
                <w:b/>
                <w:i/>
              </w:rPr>
              <w:tab/>
              <w:t>atiduotų balsų ir akcinio kapitalo, kuriam atstovaujama susirinkime, arba akcijų skaičiaus, kuriam atstovaujama susirinkime, kvalifikuota balsų dauguma, kaip nurodyta nacionalinėje teisėje; arba</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rStyle w:val="HideTWBInt"/>
          <w:noProof w:val="0"/>
        </w:rPr>
        <w:t>}</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131</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Jessica Polfjärd, Pernille Weiss</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 xml:space="preserve">5 straipsnio 1 dalies b punkto ii papunkčio b </w:t>
      </w:r>
      <w:r w:rsidRPr="00514D71">
        <w:t>punktas (naujas)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tcPr>
          <w:p w:rsidR="00AB78F5" w:rsidRPr="00514D71" w:rsidRDefault="00AB78F5">
            <w:pPr>
              <w:pStyle w:val="Normal6"/>
            </w:pPr>
          </w:p>
        </w:tc>
        <w:tc>
          <w:tcPr>
            <w:tcW w:w="4876" w:type="dxa"/>
            <w:hideMark/>
          </w:tcPr>
          <w:p w:rsidR="00AB78F5" w:rsidRPr="00514D71" w:rsidRDefault="009C3711">
            <w:pPr>
              <w:pStyle w:val="Normal6"/>
              <w:rPr>
                <w:szCs w:val="24"/>
              </w:rPr>
            </w:pPr>
            <w:r w:rsidRPr="00514D71">
              <w:rPr>
                <w:b/>
                <w:i/>
              </w:rPr>
              <w:t>b)</w:t>
            </w:r>
            <w:r w:rsidRPr="00514D71">
              <w:rPr>
                <w:b/>
                <w:i/>
              </w:rPr>
              <w:tab/>
              <w:t>atiduotų balsų kvalifikuota dauguma, kaip nurodyta nacionalinėje teisėje, atskirai balsuojant pagal kiekvienos klasės akcijas, kurių suteikiamoms teisėms tai turi įtakos.</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132</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Paul Tang, Alfred Sant</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1 dalies b a punktas (naujas)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tcPr>
          <w:p w:rsidR="00AB78F5" w:rsidRPr="00514D71" w:rsidRDefault="00AB78F5">
            <w:pPr>
              <w:pStyle w:val="Normal6"/>
            </w:pPr>
          </w:p>
        </w:tc>
        <w:tc>
          <w:tcPr>
            <w:tcW w:w="4876" w:type="dxa"/>
            <w:hideMark/>
          </w:tcPr>
          <w:p w:rsidR="00AB78F5" w:rsidRPr="00514D71" w:rsidRDefault="009C3711">
            <w:pPr>
              <w:pStyle w:val="Normal6"/>
              <w:rPr>
                <w:szCs w:val="24"/>
              </w:rPr>
            </w:pPr>
            <w:r w:rsidRPr="00514D71">
              <w:rPr>
                <w:b/>
                <w:i/>
              </w:rPr>
              <w:t>ba)</w:t>
            </w:r>
            <w:r w:rsidRPr="00514D71">
              <w:rPr>
                <w:b/>
                <w:i/>
              </w:rPr>
              <w:tab/>
              <w:t xml:space="preserve">užtikrina, kad didesnėmis balsavimo teisėmis nebūtų galima naudotis siekiant blokuoti visuotinio akcininkų susirinkimo sprendimų, kuriais siekiama užkirsti kelią neigiamam poveikiui, susijusiam su </w:t>
            </w:r>
            <w:r w:rsidRPr="00514D71">
              <w:rPr>
                <w:b/>
                <w:i/>
              </w:rPr>
              <w:t>bendrovės veikla, žmogaus teisėms ir aplinkai, tą poveikį sumažinti arba pašalinti, priėmimą.</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133</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Claude Gruffat</w:t>
      </w:r>
      <w:r w:rsidRPr="00514D71">
        <w:rPr>
          <w:rStyle w:val="HideTWBExt"/>
          <w:b w:val="0"/>
        </w:rPr>
        <w:t>&lt;/Members&gt;</w:t>
      </w:r>
    </w:p>
    <w:p w:rsidR="00AB78F5" w:rsidRPr="00514D71" w:rsidRDefault="009C3711" w:rsidP="00AB78F5">
      <w:r w:rsidRPr="00514D71">
        <w:rPr>
          <w:rStyle w:val="HideTWBExt"/>
        </w:rPr>
        <w:t>&lt;AuNomDe&gt;</w:t>
      </w:r>
      <w:r w:rsidRPr="00514D71">
        <w:rPr>
          <w:rStyle w:val="HideTWBInt"/>
          <w:color w:val="auto"/>
        </w:rPr>
        <w:t>{Verts/ALE}</w:t>
      </w:r>
      <w:r w:rsidRPr="00514D71">
        <w:t>Verts/ALE fr</w:t>
      </w:r>
      <w:r w:rsidRPr="00514D71">
        <w:t>akcijos vardu</w:t>
      </w:r>
      <w:r w:rsidRPr="00514D71">
        <w:rPr>
          <w:rStyle w:val="HideTWBExt"/>
        </w:rPr>
        <w:t>&lt;/AuNomDe&gt;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1 a dalis (nauja)</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tcPr>
          <w:p w:rsidR="00AB78F5" w:rsidRPr="00514D71" w:rsidRDefault="00AB78F5">
            <w:pPr>
              <w:pStyle w:val="Normal6"/>
            </w:pPr>
          </w:p>
        </w:tc>
        <w:tc>
          <w:tcPr>
            <w:tcW w:w="4876" w:type="dxa"/>
            <w:hideMark/>
          </w:tcPr>
          <w:p w:rsidR="00AB78F5" w:rsidRPr="00514D71" w:rsidRDefault="009C3711">
            <w:pPr>
              <w:pStyle w:val="Normal6"/>
              <w:rPr>
                <w:szCs w:val="24"/>
              </w:rPr>
            </w:pPr>
            <w:r w:rsidRPr="00514D71">
              <w:rPr>
                <w:b/>
                <w:i/>
              </w:rPr>
              <w:t>1a.</w:t>
            </w:r>
            <w:r w:rsidRPr="00514D71">
              <w:rPr>
                <w:b/>
                <w:i/>
              </w:rPr>
              <w:tab/>
              <w:t xml:space="preserve">Valstybės narės užtikrina, kad darbuotojų teisės į informaciją, </w:t>
            </w:r>
            <w:r w:rsidRPr="00514D71">
              <w:rPr>
                <w:b/>
                <w:i/>
              </w:rPr>
              <w:t>konsultacijas ir dalyvavimą būtų gerbiamos priimant sprendimus dėl daugiabalsių akcijų ir naudojantis jomis, ir kad tomis teisėmis būtų naudojamasi laikantis galiojančių nuostatų arba praktikos, įskaitant Direktyvoje 2002/14/EB įtvirtintą teisinę tvarką.</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134</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Claude Gruffat</w:t>
      </w:r>
      <w:r w:rsidRPr="00514D71">
        <w:rPr>
          <w:rStyle w:val="HideTWBExt"/>
          <w:b w:val="0"/>
        </w:rPr>
        <w:t>&lt;/Members&gt;</w:t>
      </w:r>
    </w:p>
    <w:p w:rsidR="00AB78F5" w:rsidRPr="00514D71" w:rsidRDefault="009C3711" w:rsidP="00AB78F5">
      <w:r w:rsidRPr="00514D71">
        <w:rPr>
          <w:rStyle w:val="HideTWBExt"/>
        </w:rPr>
        <w:t>&lt;AuNomDe&gt;</w:t>
      </w:r>
      <w:r w:rsidRPr="00514D71">
        <w:rPr>
          <w:rStyle w:val="HideTWBInt"/>
          <w:color w:val="auto"/>
        </w:rPr>
        <w:t>{Verts/ALE}</w:t>
      </w:r>
      <w:r w:rsidRPr="00514D71">
        <w:t>Verts/ALE frakcijos vardu</w:t>
      </w:r>
      <w:r w:rsidRPr="00514D71">
        <w:rPr>
          <w:rStyle w:val="HideTWBExt"/>
        </w:rPr>
        <w:t>&lt;/AuNomDe&gt;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2 dalies įžanginė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2.</w:t>
            </w:r>
            <w:r w:rsidRPr="00514D71">
              <w:tab/>
              <w:t xml:space="preserve">Valstybės narės gali numatyti papildomas apsaugos priemones tinkamai akcininkų </w:t>
            </w:r>
            <w:r w:rsidRPr="00514D71">
              <w:rPr>
                <w:b/>
                <w:i/>
              </w:rPr>
              <w:t>ir</w:t>
            </w:r>
            <w:r w:rsidRPr="00514D71">
              <w:t xml:space="preserve"> bendrovės interesų apsaugai užtikrinti. </w:t>
            </w:r>
            <w:r w:rsidRPr="00514D71">
              <w:rPr>
                <w:b/>
                <w:i/>
              </w:rPr>
              <w:t xml:space="preserve">Tos apsaugos priemonės visų pirma </w:t>
            </w:r>
            <w:r w:rsidRPr="00514D71">
              <w:rPr>
                <w:b/>
                <w:i/>
              </w:rPr>
              <w:t>gali būti</w:t>
            </w:r>
            <w:r w:rsidRPr="00514D71">
              <w:t>:</w:t>
            </w:r>
          </w:p>
        </w:tc>
        <w:tc>
          <w:tcPr>
            <w:tcW w:w="4876" w:type="dxa"/>
            <w:hideMark/>
          </w:tcPr>
          <w:p w:rsidR="00AB78F5" w:rsidRPr="00514D71" w:rsidRDefault="009C3711">
            <w:pPr>
              <w:pStyle w:val="Normal6"/>
              <w:rPr>
                <w:szCs w:val="24"/>
              </w:rPr>
            </w:pPr>
            <w:r w:rsidRPr="00514D71">
              <w:t>2.</w:t>
            </w:r>
            <w:r w:rsidRPr="00514D71">
              <w:tab/>
              <w:t xml:space="preserve">Valstybės narės gali numatyti papildomas apsaugos priemones tinkamai </w:t>
            </w:r>
            <w:r w:rsidRPr="00514D71">
              <w:rPr>
                <w:b/>
                <w:i/>
              </w:rPr>
              <w:t>smulkiųjų</w:t>
            </w:r>
            <w:r w:rsidRPr="00514D71">
              <w:t xml:space="preserve"> akcininkų </w:t>
            </w:r>
            <w:r w:rsidRPr="00514D71">
              <w:rPr>
                <w:b/>
                <w:i/>
              </w:rPr>
              <w:t>apsaugai, sąžiningam požiūriui į juos, pagarbai darbuotojų teisėms, ypač teisėms į informaciją, konsultacijas ir dalyvavimą, bei ilgalaikių</w:t>
            </w:r>
            <w:r w:rsidRPr="00514D71">
              <w:t xml:space="preserve"> bendrovės interesų apsaugai </w:t>
            </w:r>
            <w:r w:rsidRPr="00514D71">
              <w:rPr>
                <w:b/>
                <w:i/>
              </w:rPr>
              <w:t>ir tvarumui</w:t>
            </w:r>
            <w:r w:rsidRPr="00514D71">
              <w:t xml:space="preserve"> užtikrinti. </w:t>
            </w:r>
            <w:r w:rsidRPr="00514D71">
              <w:rPr>
                <w:b/>
                <w:i/>
              </w:rPr>
              <w:t>Be kitų dalykų, gali būti taikoma nuostata, kuria siekiama išvengti atvejų, kai didesnės balsavimo teisės, suteikiamos daugiabalsių akcijų, liktų galioti įvykus tam tikram įvykiui (su įvykiu susijusi lai</w:t>
            </w:r>
            <w:r w:rsidRPr="00514D71">
              <w:rPr>
                <w:b/>
                <w:i/>
              </w:rPr>
              <w:t>kinojo galiojimo išlyga).</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135</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Valentino Grant, Antonio Maria Rinaldi, Marco Zanni</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2 dalies įžanginė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2.</w:t>
            </w:r>
            <w:r w:rsidRPr="00514D71">
              <w:tab/>
              <w:t xml:space="preserve">Valstybės narės gali numatyti papildomas apsaugos priemones tinkamai akcininkų </w:t>
            </w:r>
            <w:r w:rsidRPr="00514D71">
              <w:rPr>
                <w:b/>
                <w:i/>
              </w:rPr>
              <w:t>ir bendrovės</w:t>
            </w:r>
            <w:r w:rsidRPr="00514D71">
              <w:t xml:space="preserve"> interesų apsaugai užtikrinti. </w:t>
            </w:r>
            <w:r w:rsidRPr="00514D71">
              <w:rPr>
                <w:b/>
                <w:i/>
              </w:rPr>
              <w:t>Tos apsaugos priemonės</w:t>
            </w:r>
            <w:r w:rsidRPr="00514D71">
              <w:rPr>
                <w:b/>
                <w:i/>
              </w:rPr>
              <w:t xml:space="preserve"> visų pirma gali būti:</w:t>
            </w:r>
          </w:p>
        </w:tc>
        <w:tc>
          <w:tcPr>
            <w:tcW w:w="4876" w:type="dxa"/>
            <w:hideMark/>
          </w:tcPr>
          <w:p w:rsidR="00AB78F5" w:rsidRPr="00514D71" w:rsidRDefault="009C3711">
            <w:pPr>
              <w:pStyle w:val="Normal6"/>
              <w:rPr>
                <w:szCs w:val="24"/>
              </w:rPr>
            </w:pPr>
            <w:r w:rsidRPr="00514D71">
              <w:t>2.</w:t>
            </w:r>
            <w:r w:rsidRPr="00514D71">
              <w:tab/>
              <w:t>Valstybės narės gali numatyti papildomas apsaugos priemones tinkamai akcininkų</w:t>
            </w:r>
            <w:r w:rsidRPr="00514D71">
              <w:rPr>
                <w:b/>
                <w:i/>
              </w:rPr>
              <w:t>, neturinčių daugiabalsių akcijų,</w:t>
            </w:r>
            <w:r w:rsidRPr="00514D71">
              <w:t xml:space="preserve"> interesų apsaugai užtikrinti.</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136</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Jessica Polfjärd, Pernille Weiss</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2 dalies įžanginė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2.</w:t>
            </w:r>
            <w:r w:rsidRPr="00514D71">
              <w:tab/>
            </w:r>
            <w:r w:rsidRPr="00514D71">
              <w:t xml:space="preserve">Valstybės narės gali numatyti papildomas apsaugos priemones tinkamai akcininkų </w:t>
            </w:r>
            <w:r w:rsidRPr="00514D71">
              <w:rPr>
                <w:b/>
                <w:i/>
              </w:rPr>
              <w:t>ir bendrovės</w:t>
            </w:r>
            <w:r w:rsidRPr="00514D71">
              <w:t xml:space="preserve"> interesų apsaugai užtikrinti.</w:t>
            </w:r>
            <w:r w:rsidRPr="00514D71">
              <w:rPr>
                <w:b/>
                <w:i/>
              </w:rPr>
              <w:t xml:space="preserve"> Tos</w:t>
            </w:r>
            <w:r w:rsidRPr="00514D71">
              <w:t xml:space="preserve"> apsaugos </w:t>
            </w:r>
            <w:r w:rsidRPr="00514D71">
              <w:rPr>
                <w:b/>
                <w:i/>
              </w:rPr>
              <w:t>priemonės visų pirma gali būti:</w:t>
            </w:r>
          </w:p>
        </w:tc>
        <w:tc>
          <w:tcPr>
            <w:tcW w:w="4876" w:type="dxa"/>
            <w:hideMark/>
          </w:tcPr>
          <w:p w:rsidR="00AB78F5" w:rsidRPr="00514D71" w:rsidRDefault="009C3711">
            <w:pPr>
              <w:pStyle w:val="Normal6"/>
              <w:rPr>
                <w:szCs w:val="24"/>
              </w:rPr>
            </w:pPr>
            <w:r w:rsidRPr="00514D71">
              <w:t>2.</w:t>
            </w:r>
            <w:r w:rsidRPr="00514D71">
              <w:tab/>
              <w:t>Valstybės narės gali numatyti papildomas apsaugos priemones tinkamai akcininkų</w:t>
            </w:r>
            <w:r w:rsidRPr="00514D71">
              <w:rPr>
                <w:b/>
                <w:i/>
              </w:rPr>
              <w:t>, neturi</w:t>
            </w:r>
            <w:r w:rsidRPr="00514D71">
              <w:rPr>
                <w:b/>
                <w:i/>
              </w:rPr>
              <w:t>nčių daugiabalsių akcijų,</w:t>
            </w:r>
            <w:r w:rsidRPr="00514D71">
              <w:t xml:space="preserve"> interesų apsaugai užtikrinti.</w:t>
            </w:r>
            <w:r w:rsidRPr="00514D71">
              <w:rPr>
                <w:b/>
                <w:i/>
              </w:rPr>
              <w:t xml:space="preserve"> Apie tokias</w:t>
            </w:r>
            <w:r w:rsidRPr="00514D71">
              <w:t xml:space="preserve"> apsaugos </w:t>
            </w:r>
            <w:r w:rsidRPr="00514D71">
              <w:rPr>
                <w:b/>
                <w:i/>
              </w:rPr>
              <w:t>priemones, jei jos taikomos, pranešama Komisijai.</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137</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Enikő Győri</w:t>
      </w:r>
      <w:r w:rsidRPr="00514D71">
        <w:rPr>
          <w:rStyle w:val="HideTWBExt"/>
          <w:b w:val="0"/>
        </w:rPr>
        <w:t>&lt;/Members&gt;</w:t>
      </w:r>
    </w:p>
    <w:p w:rsidR="00AB78F5" w:rsidRPr="00514D71" w:rsidRDefault="009C3711" w:rsidP="00AB78F5">
      <w:r w:rsidRPr="00514D71">
        <w:rPr>
          <w:rStyle w:val="HideTWBExt"/>
        </w:rPr>
        <w:t>&lt;/</w:t>
      </w:r>
      <w:r w:rsidRPr="00514D71">
        <w:rPr>
          <w:rStyle w:val="HideTWBExt"/>
        </w:rPr>
        <w: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2 dalies įžanginė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2.</w:t>
            </w:r>
            <w:r w:rsidRPr="00514D71">
              <w:tab/>
              <w:t xml:space="preserve">Valstybės narės gali numatyti papildomas apsaugos priemones tinkamai akcininkų ir bendrovės </w:t>
            </w:r>
            <w:r w:rsidRPr="00514D71">
              <w:rPr>
                <w:b/>
                <w:i/>
              </w:rPr>
              <w:t>interesų</w:t>
            </w:r>
            <w:r w:rsidRPr="00514D71">
              <w:t xml:space="preserve"> apsaugai užtikrinti. </w:t>
            </w:r>
            <w:r w:rsidRPr="00514D71">
              <w:rPr>
                <w:b/>
                <w:i/>
              </w:rPr>
              <w:t>Tos apsaugos priemonės visų pirma gali būti:</w:t>
            </w:r>
          </w:p>
        </w:tc>
        <w:tc>
          <w:tcPr>
            <w:tcW w:w="4876" w:type="dxa"/>
            <w:hideMark/>
          </w:tcPr>
          <w:p w:rsidR="00AB78F5" w:rsidRPr="00514D71" w:rsidRDefault="009C3711">
            <w:pPr>
              <w:pStyle w:val="Normal6"/>
              <w:rPr>
                <w:szCs w:val="24"/>
              </w:rPr>
            </w:pPr>
            <w:r w:rsidRPr="00514D71">
              <w:t>2.</w:t>
            </w:r>
            <w:r w:rsidRPr="00514D71">
              <w:tab/>
              <w:t>Valstybės narės gali numatyti papildomas apsaugos priemones tinkamai akcininkų</w:t>
            </w:r>
            <w:r w:rsidRPr="00514D71">
              <w:rPr>
                <w:b/>
                <w:i/>
              </w:rPr>
              <w:t>, neturinčių daugiabalsių akcijų,</w:t>
            </w:r>
            <w:r w:rsidRPr="00514D71">
              <w:t xml:space="preserve"> ir bendrovės </w:t>
            </w:r>
            <w:r w:rsidRPr="00514D71">
              <w:rPr>
                <w:b/>
                <w:i/>
              </w:rPr>
              <w:t>intereso</w:t>
            </w:r>
            <w:r w:rsidRPr="00514D71">
              <w:t xml:space="preserve"> apsaugai užtikrinti.</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w:t>
      </w:r>
      <w:r w:rsidRPr="00514D71">
        <w:rPr>
          <w:rStyle w:val="HideTWBExt"/>
          <w:noProof w:val="0"/>
        </w:rPr>
        <w: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138</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Markus Ferber, Inese Vaidere</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2 dalies įžanginė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 xml:space="preserve">Komisijos </w:t>
            </w:r>
            <w:r w:rsidRPr="00514D71">
              <w:t>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2.</w:t>
            </w:r>
            <w:r w:rsidRPr="00514D71">
              <w:tab/>
              <w:t xml:space="preserve">Valstybės narės gali numatyti papildomas apsaugos priemones tinkamai akcininkų ir bendrovės interesų apsaugai užtikrinti. </w:t>
            </w:r>
            <w:r w:rsidRPr="00514D71">
              <w:rPr>
                <w:b/>
                <w:i/>
              </w:rPr>
              <w:t>Tos apsaugos priemonės visų pirma gali būti:</w:t>
            </w:r>
          </w:p>
        </w:tc>
        <w:tc>
          <w:tcPr>
            <w:tcW w:w="4876" w:type="dxa"/>
            <w:hideMark/>
          </w:tcPr>
          <w:p w:rsidR="00AB78F5" w:rsidRPr="00514D71" w:rsidRDefault="009C3711">
            <w:pPr>
              <w:pStyle w:val="Normal6"/>
              <w:rPr>
                <w:szCs w:val="24"/>
              </w:rPr>
            </w:pPr>
            <w:r w:rsidRPr="00514D71">
              <w:t>2.</w:t>
            </w:r>
            <w:r w:rsidRPr="00514D71">
              <w:tab/>
              <w:t>Valstybės narės gali numatyti papildomas apsaugos prie</w:t>
            </w:r>
            <w:r w:rsidRPr="00514D71">
              <w:t>mones tinkamai akcininkų</w:t>
            </w:r>
            <w:r w:rsidRPr="00514D71">
              <w:rPr>
                <w:b/>
                <w:i/>
              </w:rPr>
              <w:t>, neturinčių daugiabalsių akcijų,</w:t>
            </w:r>
            <w:r w:rsidRPr="00514D71">
              <w:t xml:space="preserve"> ir bendrovės interesų apsaugai užtikrinti.</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139</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Eva Maria Poptcheva, Erik Poulsen</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2 dalies įžanginė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2.</w:t>
            </w:r>
            <w:r w:rsidRPr="00514D71">
              <w:tab/>
              <w:t>Valstybės narės gali numatyti papildomas apsaugos priemones tinkamai akcininkų ir bendrovės</w:t>
            </w:r>
            <w:r w:rsidRPr="00514D71">
              <w:t xml:space="preserve"> interesų apsaugai užtikrinti. </w:t>
            </w:r>
            <w:r w:rsidRPr="00514D71">
              <w:rPr>
                <w:b/>
                <w:i/>
              </w:rPr>
              <w:t>Tos apsaugos priemonės visų pirma gali būti:</w:t>
            </w:r>
          </w:p>
        </w:tc>
        <w:tc>
          <w:tcPr>
            <w:tcW w:w="4876" w:type="dxa"/>
            <w:hideMark/>
          </w:tcPr>
          <w:p w:rsidR="00AB78F5" w:rsidRPr="00514D71" w:rsidRDefault="009C3711">
            <w:pPr>
              <w:pStyle w:val="Normal6"/>
              <w:rPr>
                <w:szCs w:val="24"/>
              </w:rPr>
            </w:pPr>
            <w:r w:rsidRPr="00514D71">
              <w:t>2.</w:t>
            </w:r>
            <w:r w:rsidRPr="00514D71">
              <w:tab/>
              <w:t>Valstybės narės gali numatyti papildomas apsaugos priemones tinkamai akcininkų ir bendrovės interesų apsaugai užtikrinti.</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140</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Jonás Fernández, Pedro Marques, Margarida Marques</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2 dalies įžanginė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 xml:space="preserve">Komisijos </w:t>
            </w:r>
            <w:r w:rsidRPr="00514D71">
              <w:t>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2.</w:t>
            </w:r>
            <w:r w:rsidRPr="00514D71">
              <w:tab/>
            </w:r>
            <w:r w:rsidRPr="00514D71">
              <w:rPr>
                <w:b/>
                <w:i/>
              </w:rPr>
              <w:t>Valstybės narės gali</w:t>
            </w:r>
            <w:r w:rsidRPr="00514D71">
              <w:t xml:space="preserve"> numatyti papildomas apsaugos priemones tinkamai akcininkų ir bendrovės interesų apsaugai užtikrinti. Tos apsaugos priemonės visų pirma </w:t>
            </w:r>
            <w:r w:rsidRPr="00514D71">
              <w:rPr>
                <w:b/>
                <w:i/>
              </w:rPr>
              <w:t>gali būti</w:t>
            </w:r>
            <w:r w:rsidRPr="00514D71">
              <w:t>:</w:t>
            </w:r>
          </w:p>
        </w:tc>
        <w:tc>
          <w:tcPr>
            <w:tcW w:w="4876" w:type="dxa"/>
            <w:hideMark/>
          </w:tcPr>
          <w:p w:rsidR="00AB78F5" w:rsidRPr="00514D71" w:rsidRDefault="009C3711">
            <w:pPr>
              <w:pStyle w:val="Normal6"/>
              <w:rPr>
                <w:szCs w:val="24"/>
              </w:rPr>
            </w:pPr>
            <w:r w:rsidRPr="00514D71">
              <w:t>2.</w:t>
            </w:r>
            <w:r w:rsidRPr="00514D71">
              <w:tab/>
            </w:r>
            <w:r w:rsidRPr="00514D71">
              <w:rPr>
                <w:b/>
                <w:i/>
              </w:rPr>
              <w:t>Iš valstybių narių taip pat reikalaujama</w:t>
            </w:r>
            <w:r w:rsidRPr="00514D71">
              <w:t xml:space="preserve"> numatyti papi</w:t>
            </w:r>
            <w:r w:rsidRPr="00514D71">
              <w:t xml:space="preserve">ldomas apsaugos priemones tinkamai akcininkų ir bendrovės interesų apsaugai užtikrinti. Tos apsaugos priemonės visų pirma </w:t>
            </w:r>
            <w:r w:rsidRPr="00514D71">
              <w:rPr>
                <w:b/>
                <w:i/>
              </w:rPr>
              <w:t>yra</w:t>
            </w:r>
            <w:r w:rsidRPr="00514D71">
              <w:t>:</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141</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 xml:space="preserve">Jessica Polfjärd, </w:t>
      </w:r>
      <w:r w:rsidRPr="00514D71">
        <w:t>Pernille Weiss</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2 dalies a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rPr>
                <w:b/>
                <w:i/>
              </w:rPr>
              <w:t>a)</w:t>
            </w:r>
            <w:r w:rsidRPr="00514D71">
              <w:rPr>
                <w:b/>
                <w:i/>
              </w:rPr>
              <w:tab/>
              <w:t xml:space="preserve">nuostata, kuria siekiama išvengti atvejų, kai didesnės balsavimo </w:t>
            </w:r>
            <w:r w:rsidRPr="00514D71">
              <w:rPr>
                <w:b/>
                <w:i/>
              </w:rPr>
              <w:t>teisės, suteikiamos daugiabalsių akcijų, būtų perleistos trečiosioms šalims arba liktų galioti pradiniam daugiabalsių akcijų savininkui mirus, tapus neveiksniam ar išėjus į pensiją (su perleidimu susijusi laikinojo galiojimo išlyga);</w:t>
            </w:r>
          </w:p>
        </w:tc>
        <w:tc>
          <w:tcPr>
            <w:tcW w:w="4876" w:type="dxa"/>
            <w:hideMark/>
          </w:tcPr>
          <w:p w:rsidR="00AB78F5" w:rsidRPr="00514D71" w:rsidRDefault="009C3711">
            <w:pPr>
              <w:pStyle w:val="Normal6"/>
              <w:rPr>
                <w:szCs w:val="24"/>
              </w:rPr>
            </w:pPr>
            <w:r w:rsidRPr="00514D71">
              <w:rPr>
                <w:b/>
                <w:i/>
              </w:rPr>
              <w:t>Išbraukta.</w:t>
            </w:r>
          </w:p>
        </w:tc>
      </w:tr>
    </w:tbl>
    <w:p w:rsidR="00AB78F5" w:rsidRPr="00514D71" w:rsidRDefault="009C3711" w:rsidP="00AB78F5">
      <w:pPr>
        <w:pStyle w:val="Olang"/>
      </w:pPr>
      <w:r w:rsidRPr="00514D71">
        <w:rPr>
          <w:noProof w:val="0"/>
        </w:rPr>
        <w:t xml:space="preserve">Or. </w:t>
      </w:r>
      <w:r w:rsidRPr="00514D71">
        <w:rPr>
          <w:rStyle w:val="HideTWBExt"/>
          <w:noProof w:val="0"/>
        </w:rPr>
        <w:t>&lt;Origi</w:t>
      </w:r>
      <w:r w:rsidRPr="00514D71">
        <w:rPr>
          <w:rStyle w:val="HideTWBExt"/>
          <w:noProof w:val="0"/>
        </w:rPr>
        <w:t>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142</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Enikő Győri</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2 dalies a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 xml:space="preserve">Komisijos siūlomas </w:t>
            </w:r>
            <w:r w:rsidRPr="00514D71">
              <w:t>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rPr>
                <w:b/>
                <w:i/>
              </w:rPr>
              <w:t>a)</w:t>
            </w:r>
            <w:r w:rsidRPr="00514D71">
              <w:rPr>
                <w:b/>
                <w:i/>
              </w:rPr>
              <w:tab/>
              <w:t>nuostata, kuria siekiama išvengti atvejų, kai didesnės balsavimo teisės, suteikiamos daugiabalsių akcijų, būtų perleistos trečiosioms šalims arba liktų galioti pradiniam daugiabalsių akcijų savininkui mirus, tapus neveiksniam ar išėj</w:t>
            </w:r>
            <w:r w:rsidRPr="00514D71">
              <w:rPr>
                <w:b/>
                <w:i/>
              </w:rPr>
              <w:t>us į pensiją (su perleidimu susijusi laikinojo galiojimo išlyga);</w:t>
            </w:r>
          </w:p>
        </w:tc>
        <w:tc>
          <w:tcPr>
            <w:tcW w:w="4876" w:type="dxa"/>
            <w:hideMark/>
          </w:tcPr>
          <w:p w:rsidR="00AB78F5" w:rsidRPr="00514D71" w:rsidRDefault="009C3711">
            <w:pPr>
              <w:pStyle w:val="Normal6"/>
              <w:rPr>
                <w:szCs w:val="24"/>
              </w:rPr>
            </w:pPr>
            <w:r w:rsidRPr="00514D71">
              <w:rPr>
                <w:b/>
                <w:i/>
              </w:rPr>
              <w:t>Išbraukta.</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143</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Claude Gruffat</w:t>
      </w:r>
      <w:r w:rsidRPr="00514D71">
        <w:rPr>
          <w:rStyle w:val="HideTWBExt"/>
          <w:b w:val="0"/>
        </w:rPr>
        <w:t>&lt;/Members&gt;</w:t>
      </w:r>
    </w:p>
    <w:p w:rsidR="00AB78F5" w:rsidRPr="00514D71" w:rsidRDefault="009C3711" w:rsidP="00AB78F5">
      <w:r w:rsidRPr="00514D71">
        <w:rPr>
          <w:rStyle w:val="HideTWBExt"/>
        </w:rPr>
        <w:t>&lt;AuNomDe&gt;</w:t>
      </w:r>
      <w:r w:rsidRPr="00514D71">
        <w:rPr>
          <w:rStyle w:val="HideTWBInt"/>
          <w:color w:val="auto"/>
        </w:rPr>
        <w:t>{Verts/ALE}</w:t>
      </w:r>
      <w:r w:rsidRPr="00514D71">
        <w:t>Verts/ALE frakcijos vardu</w:t>
      </w:r>
      <w:r w:rsidRPr="00514D71">
        <w:rPr>
          <w:rStyle w:val="HideTWBExt"/>
        </w:rPr>
        <w:t>&lt;/Au</w:t>
      </w:r>
      <w:r w:rsidRPr="00514D71">
        <w:rPr>
          <w:rStyle w:val="HideTWBExt"/>
        </w:rPr>
        <w:t>NomDe&gt;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2 dalies a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rPr>
                <w:b/>
                <w:i/>
              </w:rPr>
              <w:t>a)</w:t>
            </w:r>
            <w:r w:rsidRPr="00514D71">
              <w:rPr>
                <w:b/>
                <w:i/>
              </w:rPr>
              <w:tab/>
              <w:t xml:space="preserve">nuostata, kuria siekiama išvengti atvejų, kai didesnės balsavimo teisės, suteikiamos </w:t>
            </w:r>
            <w:r w:rsidRPr="00514D71">
              <w:rPr>
                <w:b/>
                <w:i/>
              </w:rPr>
              <w:t>daugiabalsių akcijų, būtų perleistos trečiosioms šalims arba liktų galioti pradiniam daugiabalsių akcijų savininkui mirus, tapus neveiksniam ar išėjus į pensiją (su perleidimu susijusi laikinojo galiojimo išlyga);</w:t>
            </w:r>
          </w:p>
        </w:tc>
        <w:tc>
          <w:tcPr>
            <w:tcW w:w="4876" w:type="dxa"/>
            <w:hideMark/>
          </w:tcPr>
          <w:p w:rsidR="00AB78F5" w:rsidRPr="00514D71" w:rsidRDefault="009C3711">
            <w:pPr>
              <w:pStyle w:val="Normal6"/>
              <w:rPr>
                <w:szCs w:val="24"/>
              </w:rPr>
            </w:pPr>
            <w:r w:rsidRPr="00514D71">
              <w:rPr>
                <w:b/>
                <w:i/>
              </w:rPr>
              <w:t>Išbraukta.</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w:t>
      </w:r>
      <w:r w:rsidRPr="00514D71">
        <w:rPr>
          <w:rStyle w:val="HideTWBExt"/>
          <w:noProof w:val="0"/>
        </w:rPr>
        <w:t>&gt;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144</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Valentino Grant, Antonio Maria Rinaldi, Marco Zanni</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2 dalies a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rPr>
                <w:b/>
                <w:i/>
              </w:rPr>
              <w:t>a)</w:t>
            </w:r>
            <w:r w:rsidRPr="00514D71">
              <w:rPr>
                <w:b/>
                <w:i/>
              </w:rPr>
              <w:tab/>
              <w:t xml:space="preserve">nuostata, kuria siekiama išvengti atvejų, kai didesnės balsavimo teisės, suteikiamos daugiabalsių akcijų, būtų perleistos trečiosioms šalims arba liktų galioti pradiniam daugiabalsių akcijų savininkui mirus, tapus </w:t>
            </w:r>
            <w:r w:rsidRPr="00514D71">
              <w:rPr>
                <w:b/>
                <w:i/>
              </w:rPr>
              <w:t>neveiksniam ar išėjus į pensiją (su perleidimu susijusi laikinojo galiojimo išlyga);</w:t>
            </w:r>
          </w:p>
        </w:tc>
        <w:tc>
          <w:tcPr>
            <w:tcW w:w="4876" w:type="dxa"/>
            <w:hideMark/>
          </w:tcPr>
          <w:p w:rsidR="00AB78F5" w:rsidRPr="00514D71" w:rsidRDefault="009C3711">
            <w:pPr>
              <w:pStyle w:val="Normal6"/>
              <w:rPr>
                <w:szCs w:val="24"/>
              </w:rPr>
            </w:pPr>
            <w:r w:rsidRPr="00514D71">
              <w:rPr>
                <w:b/>
                <w:i/>
              </w:rPr>
              <w:t>Išbraukta.</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145</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Eva Maria Poptcheva, Erik Poulsen</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2 dalies a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rPr>
                <w:b/>
                <w:i/>
              </w:rPr>
              <w:t>a)</w:t>
            </w:r>
            <w:r w:rsidRPr="00514D71">
              <w:rPr>
                <w:b/>
                <w:i/>
              </w:rPr>
              <w:tab/>
              <w:t xml:space="preserve">nuostata, kuria siekiama išvengti atvejų, kai didesnės balsavimo teisės, suteikiamos </w:t>
            </w:r>
            <w:r w:rsidRPr="00514D71">
              <w:rPr>
                <w:b/>
                <w:i/>
              </w:rPr>
              <w:t>daugiabalsių akcijų, būtų perleistos trečiosioms šalims arba liktų galioti pradiniam daugiabalsių akcijų savininkui mirus, tapus neveiksniam ar išėjus į pensiją (su perleidimu susijusi laikinojo galiojimo išlyga);</w:t>
            </w:r>
          </w:p>
        </w:tc>
        <w:tc>
          <w:tcPr>
            <w:tcW w:w="4876" w:type="dxa"/>
            <w:hideMark/>
          </w:tcPr>
          <w:p w:rsidR="00AB78F5" w:rsidRPr="00514D71" w:rsidRDefault="009C3711">
            <w:pPr>
              <w:pStyle w:val="Normal6"/>
              <w:rPr>
                <w:szCs w:val="24"/>
              </w:rPr>
            </w:pPr>
            <w:r w:rsidRPr="00514D71">
              <w:rPr>
                <w:b/>
                <w:i/>
              </w:rPr>
              <w:t>Išbraukta.</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w:t>
      </w:r>
      <w:r w:rsidRPr="00514D71">
        <w:rPr>
          <w:rStyle w:val="HideTWBExt"/>
          <w:noProof w:val="0"/>
        </w:rPr>
        <w:t>&gt;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146</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Markus Ferber, Inese Vaidere</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2 dalies a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 xml:space="preserve">Komisijos siūlomas </w:t>
            </w:r>
            <w:r w:rsidRPr="00514D71">
              <w:t>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rPr>
                <w:b/>
                <w:i/>
              </w:rPr>
              <w:t>a)</w:t>
            </w:r>
            <w:r w:rsidRPr="00514D71">
              <w:rPr>
                <w:b/>
                <w:i/>
              </w:rPr>
              <w:tab/>
              <w:t>nuostata, kuria siekiama išvengti atvejų, kai didesnės balsavimo teisės, suteikiamos daugiabalsių akcijų, būtų perleistos trečiosioms šalims arba liktų galioti pradiniam daugiabalsių akcijų savininkui mirus, tapus neveiksniam ar išėj</w:t>
            </w:r>
            <w:r w:rsidRPr="00514D71">
              <w:rPr>
                <w:b/>
                <w:i/>
              </w:rPr>
              <w:t>us į pensiją (su perleidimu susijusi laikinojo galiojimo išlyga);</w:t>
            </w:r>
          </w:p>
        </w:tc>
        <w:tc>
          <w:tcPr>
            <w:tcW w:w="4876" w:type="dxa"/>
            <w:hideMark/>
          </w:tcPr>
          <w:p w:rsidR="00AB78F5" w:rsidRPr="00514D71" w:rsidRDefault="009C3711">
            <w:pPr>
              <w:pStyle w:val="Normal6"/>
              <w:rPr>
                <w:szCs w:val="24"/>
              </w:rPr>
            </w:pPr>
            <w:r w:rsidRPr="00514D71">
              <w:rPr>
                <w:b/>
                <w:i/>
              </w:rPr>
              <w:t>Išbraukta.</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147</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Jonás Fernández, Pedro Marques, Margarida Marques, René Repasi</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2 dalies a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a)</w:t>
            </w:r>
            <w:r w:rsidRPr="00514D71">
              <w:tab/>
            </w:r>
            <w:r w:rsidRPr="00514D71">
              <w:t xml:space="preserve">nuostata, kuria siekiama išvengti atvejų, kai didesnės balsavimo teisės, suteikiamos daugiabalsių akcijų, būtų perleistos trečiosioms šalims arba liktų galioti pradiniam daugiabalsių akcijų savininkui mirus, tapus neveiksniam ar išėjus į pensiją </w:t>
            </w:r>
            <w:r w:rsidRPr="00514D71">
              <w:rPr>
                <w:b/>
                <w:i/>
              </w:rPr>
              <w:t>(su perlei</w:t>
            </w:r>
            <w:r w:rsidRPr="00514D71">
              <w:rPr>
                <w:b/>
                <w:i/>
              </w:rPr>
              <w:t>dimu susijusi laikinojo galiojimo išlyga)</w:t>
            </w:r>
            <w:r w:rsidRPr="00514D71">
              <w:t>;</w:t>
            </w:r>
          </w:p>
        </w:tc>
        <w:tc>
          <w:tcPr>
            <w:tcW w:w="4876" w:type="dxa"/>
            <w:hideMark/>
          </w:tcPr>
          <w:p w:rsidR="00AB78F5" w:rsidRPr="00514D71" w:rsidRDefault="009C3711">
            <w:pPr>
              <w:pStyle w:val="Normal6"/>
              <w:rPr>
                <w:szCs w:val="24"/>
              </w:rPr>
            </w:pPr>
            <w:r w:rsidRPr="00514D71">
              <w:t>a)</w:t>
            </w:r>
            <w:r w:rsidRPr="00514D71">
              <w:tab/>
              <w:t>nuostata, kuria siekiama išvengti atvejų, kai didesnės balsavimo teisės, suteikiamos daugiabalsių akcijų, būtų perleistos trečiosioms šalims arba liktų galioti pradiniam daugiabalsių akcijų savininkui mirus, ta</w:t>
            </w:r>
            <w:r w:rsidRPr="00514D71">
              <w:t>pus neveiksniam ar išėjus į pensiją;</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148</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Claude Gruffat</w:t>
      </w:r>
      <w:r w:rsidRPr="00514D71">
        <w:rPr>
          <w:rStyle w:val="HideTWBExt"/>
          <w:b w:val="0"/>
        </w:rPr>
        <w:t>&lt;/Members&gt;</w:t>
      </w:r>
    </w:p>
    <w:p w:rsidR="00AB78F5" w:rsidRPr="00514D71" w:rsidRDefault="009C3711" w:rsidP="00AB78F5">
      <w:r w:rsidRPr="00514D71">
        <w:rPr>
          <w:rStyle w:val="HideTWBExt"/>
        </w:rPr>
        <w:t>&lt;AuNomDe&gt;</w:t>
      </w:r>
      <w:r w:rsidRPr="00514D71">
        <w:rPr>
          <w:rStyle w:val="HideTWBInt"/>
          <w:color w:val="auto"/>
        </w:rPr>
        <w:t>{Verts/ALE}</w:t>
      </w:r>
      <w:r w:rsidRPr="00514D71">
        <w:t>Verts/ALE frakcijos vardu</w:t>
      </w:r>
      <w:r w:rsidRPr="00514D71">
        <w:rPr>
          <w:rStyle w:val="HideTWBExt"/>
        </w:rPr>
        <w:t>&lt;/AuNomDe&gt;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2 dalies b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rPr>
                <w:b/>
                <w:i/>
              </w:rPr>
              <w:t>b)</w:t>
            </w:r>
            <w:r w:rsidRPr="00514D71">
              <w:rPr>
                <w:b/>
                <w:i/>
              </w:rPr>
              <w:tab/>
              <w:t xml:space="preserve">nuostata, kuria siekiama išvengti atvejų, kai didesnės balsavimo teisės, suteikiamos daugiabalsių akcijų, liktų galioti </w:t>
            </w:r>
            <w:r w:rsidRPr="00514D71">
              <w:rPr>
                <w:b/>
                <w:i/>
              </w:rPr>
              <w:t>pasibaigus nustatytam laikotarpiui (su laiku susijusi laikinojo galiojimo išlyga);</w:t>
            </w:r>
          </w:p>
        </w:tc>
        <w:tc>
          <w:tcPr>
            <w:tcW w:w="4876" w:type="dxa"/>
            <w:hideMark/>
          </w:tcPr>
          <w:p w:rsidR="00AB78F5" w:rsidRPr="00514D71" w:rsidRDefault="009C3711">
            <w:pPr>
              <w:pStyle w:val="Normal6"/>
              <w:rPr>
                <w:szCs w:val="24"/>
              </w:rPr>
            </w:pPr>
            <w:r w:rsidRPr="00514D71">
              <w:rPr>
                <w:b/>
                <w:i/>
              </w:rPr>
              <w:t>Išbraukta.</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149</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Enikő Győri</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w:t>
      </w:r>
      <w:r w:rsidRPr="00514D71">
        <w:t>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2 dalies b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rPr>
                <w:b/>
                <w:i/>
              </w:rPr>
              <w:t>b)</w:t>
            </w:r>
            <w:r w:rsidRPr="00514D71">
              <w:rPr>
                <w:b/>
                <w:i/>
              </w:rPr>
              <w:tab/>
              <w:t xml:space="preserve">nuostata, kuria siekiama išvengti atvejų, kai didesnės balsavimo teisės, suteikiamos daugiabalsių akcijų, liktų galioti pasibaigus </w:t>
            </w:r>
            <w:r w:rsidRPr="00514D71">
              <w:rPr>
                <w:b/>
                <w:i/>
              </w:rPr>
              <w:t>nustatytam laikotarpiui (su laiku susijusi laikinojo galiojimo išlyga);</w:t>
            </w:r>
          </w:p>
        </w:tc>
        <w:tc>
          <w:tcPr>
            <w:tcW w:w="4876" w:type="dxa"/>
            <w:hideMark/>
          </w:tcPr>
          <w:p w:rsidR="00AB78F5" w:rsidRPr="00514D71" w:rsidRDefault="009C3711">
            <w:pPr>
              <w:pStyle w:val="Normal6"/>
              <w:rPr>
                <w:szCs w:val="24"/>
              </w:rPr>
            </w:pPr>
            <w:r w:rsidRPr="00514D71">
              <w:rPr>
                <w:b/>
                <w:i/>
              </w:rPr>
              <w:t>Išbraukta.</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150</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Markus Ferber, Inese Vaidere</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w:t>
      </w:r>
      <w:r w:rsidRPr="00514D71">
        <w:t>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2 dalies b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rPr>
                <w:b/>
                <w:i/>
              </w:rPr>
              <w:t>b)</w:t>
            </w:r>
            <w:r w:rsidRPr="00514D71">
              <w:rPr>
                <w:b/>
                <w:i/>
              </w:rPr>
              <w:tab/>
              <w:t xml:space="preserve">nuostata, kuria siekiama išvengti atvejų, kai didesnės balsavimo teisės, suteikiamos daugiabalsių akcijų, liktų galioti </w:t>
            </w:r>
            <w:r w:rsidRPr="00514D71">
              <w:rPr>
                <w:b/>
                <w:i/>
              </w:rPr>
              <w:t>pasibaigus nustatytam laikotarpiui (su laiku susijusi laikinojo galiojimo išlyga);</w:t>
            </w:r>
          </w:p>
        </w:tc>
        <w:tc>
          <w:tcPr>
            <w:tcW w:w="4876" w:type="dxa"/>
            <w:hideMark/>
          </w:tcPr>
          <w:p w:rsidR="00AB78F5" w:rsidRPr="00514D71" w:rsidRDefault="009C3711">
            <w:pPr>
              <w:pStyle w:val="Normal6"/>
              <w:rPr>
                <w:szCs w:val="24"/>
              </w:rPr>
            </w:pPr>
            <w:r w:rsidRPr="00514D71">
              <w:rPr>
                <w:b/>
                <w:i/>
              </w:rPr>
              <w:t>Išbraukta.</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151</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Valentino Grant, Antonio Maria Rinaldi, Marco Zanni</w:t>
      </w:r>
      <w:r w:rsidRPr="00514D71">
        <w:rPr>
          <w:rStyle w:val="HideTWBExt"/>
          <w:b w:val="0"/>
        </w:rPr>
        <w:t>&lt;/Memb</w:t>
      </w:r>
      <w:r w:rsidRPr="00514D71">
        <w:rPr>
          <w:rStyle w:val="HideTWBExt"/>
          <w:b w:val="0"/>
        </w:rPr>
        <w:t>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2 dalies b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rPr>
                <w:b/>
                <w:i/>
              </w:rPr>
              <w:t>b)</w:t>
            </w:r>
            <w:r w:rsidRPr="00514D71">
              <w:rPr>
                <w:b/>
                <w:i/>
              </w:rPr>
              <w:tab/>
              <w:t xml:space="preserve">nuostata, kuria siekiama išvengti atvejų, kai didesnės balsavimo teisės, suteikiamos </w:t>
            </w:r>
            <w:r w:rsidRPr="00514D71">
              <w:rPr>
                <w:b/>
                <w:i/>
              </w:rPr>
              <w:t>daugiabalsių akcijų, liktų galioti pasibaigus nustatytam laikotarpiui (su laiku susijusi laikinojo galiojimo išlyga);</w:t>
            </w:r>
          </w:p>
        </w:tc>
        <w:tc>
          <w:tcPr>
            <w:tcW w:w="4876" w:type="dxa"/>
            <w:hideMark/>
          </w:tcPr>
          <w:p w:rsidR="00AB78F5" w:rsidRPr="00514D71" w:rsidRDefault="009C3711">
            <w:pPr>
              <w:pStyle w:val="Normal6"/>
              <w:rPr>
                <w:szCs w:val="24"/>
              </w:rPr>
            </w:pPr>
            <w:r w:rsidRPr="00514D71">
              <w:rPr>
                <w:b/>
                <w:i/>
              </w:rPr>
              <w:t>Išbraukta.</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152</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 xml:space="preserve">Jessica Polfjärd, </w:t>
      </w:r>
      <w:r w:rsidRPr="00514D71">
        <w:t>Pernille Weiss</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2 dalies b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rPr>
                <w:b/>
                <w:i/>
              </w:rPr>
              <w:t>b)</w:t>
            </w:r>
            <w:r w:rsidRPr="00514D71">
              <w:rPr>
                <w:b/>
                <w:i/>
              </w:rPr>
              <w:tab/>
              <w:t>nuostata, kuria siekiama išvengti atvejų, kai didesnės balsavimo teisės</w:t>
            </w:r>
            <w:r w:rsidRPr="00514D71">
              <w:rPr>
                <w:b/>
                <w:i/>
              </w:rPr>
              <w:t>, suteikiamos daugiabalsių akcijų, liktų galioti pasibaigus nustatytam laikotarpiui (su laiku susijusi laikinojo galiojimo išlyga);</w:t>
            </w:r>
          </w:p>
        </w:tc>
        <w:tc>
          <w:tcPr>
            <w:tcW w:w="4876" w:type="dxa"/>
            <w:hideMark/>
          </w:tcPr>
          <w:p w:rsidR="00AB78F5" w:rsidRPr="00514D71" w:rsidRDefault="009C3711">
            <w:pPr>
              <w:pStyle w:val="Normal6"/>
              <w:rPr>
                <w:szCs w:val="24"/>
              </w:rPr>
            </w:pPr>
            <w:r w:rsidRPr="00514D71">
              <w:rPr>
                <w:b/>
                <w:i/>
              </w:rPr>
              <w:t>Išbraukta.</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153</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 xml:space="preserve">Eva </w:t>
      </w:r>
      <w:r w:rsidRPr="00514D71">
        <w:t>Maria Poptcheva, Erik Poulsen</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2 dalies b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rPr>
                <w:b/>
                <w:i/>
              </w:rPr>
              <w:t>b)</w:t>
            </w:r>
            <w:r w:rsidRPr="00514D71">
              <w:rPr>
                <w:b/>
                <w:i/>
              </w:rPr>
              <w:tab/>
              <w:t xml:space="preserve">nuostata, kuria siekiama išvengti atvejų, kai didesnės </w:t>
            </w:r>
            <w:r w:rsidRPr="00514D71">
              <w:rPr>
                <w:b/>
                <w:i/>
              </w:rPr>
              <w:t>balsavimo teisės, suteikiamos daugiabalsių akcijų, liktų galioti pasibaigus nustatytam laikotarpiui (su laiku susijusi laikinojo galiojimo išlyga);</w:t>
            </w:r>
          </w:p>
        </w:tc>
        <w:tc>
          <w:tcPr>
            <w:tcW w:w="4876" w:type="dxa"/>
            <w:hideMark/>
          </w:tcPr>
          <w:p w:rsidR="00AB78F5" w:rsidRPr="00514D71" w:rsidRDefault="009C3711">
            <w:pPr>
              <w:pStyle w:val="Normal6"/>
              <w:rPr>
                <w:szCs w:val="24"/>
              </w:rPr>
            </w:pPr>
            <w:r w:rsidRPr="00514D71">
              <w:rPr>
                <w:b/>
                <w:i/>
              </w:rPr>
              <w:t>Išbraukta.</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154</w:t>
      </w:r>
      <w:r w:rsidRPr="00514D71">
        <w:rPr>
          <w:rStyle w:val="HideTWBExt"/>
          <w:b w:val="0"/>
        </w:rPr>
        <w:t>&lt;/NumAm&gt;</w:t>
      </w:r>
    </w:p>
    <w:p w:rsidR="00AB78F5" w:rsidRPr="00514D71" w:rsidRDefault="009C3711" w:rsidP="00AB78F5">
      <w:pPr>
        <w:pStyle w:val="NormalBold"/>
      </w:pPr>
      <w:r w:rsidRPr="00514D71">
        <w:rPr>
          <w:rStyle w:val="HideTWBExt"/>
          <w:b w:val="0"/>
        </w:rPr>
        <w:t>&lt;RepeatBlock-By&gt;&lt;</w:t>
      </w:r>
      <w:r w:rsidRPr="00514D71">
        <w:rPr>
          <w:rStyle w:val="HideTWBExt"/>
          <w:b w:val="0"/>
        </w:rPr>
        <w:t>Members&gt;</w:t>
      </w:r>
      <w:r w:rsidRPr="00514D71">
        <w:t>Jonás Fernández, Pedro Marques, Margarida Marques</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2 dalies b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b)</w:t>
            </w:r>
            <w:r w:rsidRPr="00514D71">
              <w:tab/>
            </w:r>
            <w:r w:rsidRPr="00514D71">
              <w:t xml:space="preserve">nuostata, kuria siekiama išvengti atvejų, kai didesnės balsavimo teisės, suteikiamos daugiabalsių akcijų, liktų galioti pasibaigus </w:t>
            </w:r>
            <w:r w:rsidRPr="00514D71">
              <w:rPr>
                <w:b/>
                <w:i/>
              </w:rPr>
              <w:t>nustatytam</w:t>
            </w:r>
            <w:r w:rsidRPr="00514D71">
              <w:t xml:space="preserve"> laikotarpiui </w:t>
            </w:r>
            <w:r w:rsidRPr="00514D71">
              <w:rPr>
                <w:b/>
                <w:i/>
              </w:rPr>
              <w:t>(su laiku susijusi laikinojo galiojimo išlyga)</w:t>
            </w:r>
            <w:r w:rsidRPr="00514D71">
              <w:t>;</w:t>
            </w:r>
          </w:p>
        </w:tc>
        <w:tc>
          <w:tcPr>
            <w:tcW w:w="4876" w:type="dxa"/>
            <w:hideMark/>
          </w:tcPr>
          <w:p w:rsidR="00AB78F5" w:rsidRPr="00514D71" w:rsidRDefault="009C3711">
            <w:pPr>
              <w:pStyle w:val="Normal6"/>
              <w:rPr>
                <w:szCs w:val="24"/>
              </w:rPr>
            </w:pPr>
            <w:r w:rsidRPr="00514D71">
              <w:t>b)</w:t>
            </w:r>
            <w:r w:rsidRPr="00514D71">
              <w:tab/>
              <w:t>priima nuostatą, kuria siekiama išvengti atvejų, k</w:t>
            </w:r>
            <w:r w:rsidRPr="00514D71">
              <w:t xml:space="preserve">ai didesnės balsavimo teisės, suteikiamos daugiabalsių akcijų, liktų galioti pasibaigus </w:t>
            </w:r>
            <w:r w:rsidRPr="00514D71">
              <w:rPr>
                <w:b/>
                <w:i/>
              </w:rPr>
              <w:t>penkerių metų</w:t>
            </w:r>
            <w:r w:rsidRPr="00514D71">
              <w:t xml:space="preserve"> laikotarpiui;</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155</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Eva Maria Poptcheva, Erik Poulsen</w:t>
      </w:r>
      <w:r w:rsidRPr="00514D71">
        <w:rPr>
          <w:rStyle w:val="HideTWBExt"/>
          <w:b w:val="0"/>
        </w:rPr>
        <w:t>&lt;/</w:t>
      </w:r>
      <w:r w:rsidRPr="00514D71">
        <w:rPr>
          <w:rStyle w:val="HideTWBExt"/>
          <w:b w:val="0"/>
        </w:rPr>
        <w: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2 dalies c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rPr>
                <w:b/>
                <w:i/>
              </w:rPr>
              <w:t>c)</w:t>
            </w:r>
            <w:r w:rsidRPr="00514D71">
              <w:rPr>
                <w:b/>
                <w:i/>
              </w:rPr>
              <w:tab/>
              <w:t xml:space="preserve">nuostata, kuria siekiama išvengti atvejų, kai didesnės balsavimo teisės, suteikiamos </w:t>
            </w:r>
            <w:r w:rsidRPr="00514D71">
              <w:rPr>
                <w:b/>
                <w:i/>
              </w:rPr>
              <w:t>daugiabalsių akcijų, liktų galioti įvykus tam tikram įvykiui (su įvykiu susijusi laikinojo galiojimo išlyga);</w:t>
            </w:r>
          </w:p>
        </w:tc>
        <w:tc>
          <w:tcPr>
            <w:tcW w:w="4876" w:type="dxa"/>
            <w:hideMark/>
          </w:tcPr>
          <w:p w:rsidR="00AB78F5" w:rsidRPr="00514D71" w:rsidRDefault="009C3711">
            <w:pPr>
              <w:pStyle w:val="Normal6"/>
              <w:rPr>
                <w:szCs w:val="24"/>
              </w:rPr>
            </w:pPr>
            <w:r w:rsidRPr="00514D71">
              <w:rPr>
                <w:b/>
                <w:i/>
              </w:rPr>
              <w:t>Išbraukta.</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156</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Enikő Győri</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2 dalies c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rPr>
                <w:b/>
                <w:i/>
              </w:rPr>
              <w:t>c)</w:t>
            </w:r>
            <w:r w:rsidRPr="00514D71">
              <w:rPr>
                <w:b/>
                <w:i/>
              </w:rPr>
              <w:tab/>
              <w:t xml:space="preserve">nuostata, kuria siekiama išvengti atvejų, kai didesnės balsavimo teisės, suteikiamos </w:t>
            </w:r>
            <w:r w:rsidRPr="00514D71">
              <w:rPr>
                <w:b/>
                <w:i/>
              </w:rPr>
              <w:t>daugiabalsių akcijų, liktų galioti įvykus tam tikram įvykiui (su įvykiu susijusi laikinojo galiojimo išlyga);</w:t>
            </w:r>
          </w:p>
        </w:tc>
        <w:tc>
          <w:tcPr>
            <w:tcW w:w="4876" w:type="dxa"/>
            <w:hideMark/>
          </w:tcPr>
          <w:p w:rsidR="00AB78F5" w:rsidRPr="00514D71" w:rsidRDefault="009C3711">
            <w:pPr>
              <w:pStyle w:val="Normal6"/>
              <w:rPr>
                <w:szCs w:val="24"/>
              </w:rPr>
            </w:pPr>
            <w:r w:rsidRPr="00514D71">
              <w:rPr>
                <w:b/>
                <w:i/>
              </w:rPr>
              <w:t>Išbraukta.</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157</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Claude Gruffat</w:t>
      </w:r>
      <w:r w:rsidRPr="00514D71">
        <w:rPr>
          <w:rStyle w:val="HideTWBExt"/>
          <w:b w:val="0"/>
        </w:rPr>
        <w:t>&lt;/Members&gt;</w:t>
      </w:r>
    </w:p>
    <w:p w:rsidR="00AB78F5" w:rsidRPr="00514D71" w:rsidRDefault="009C3711" w:rsidP="00AB78F5">
      <w:r w:rsidRPr="00514D71">
        <w:rPr>
          <w:rStyle w:val="HideTWBExt"/>
        </w:rPr>
        <w:t>&lt;AuNo</w:t>
      </w:r>
      <w:r w:rsidRPr="00514D71">
        <w:rPr>
          <w:rStyle w:val="HideTWBExt"/>
        </w:rPr>
        <w:t>mDe&gt;</w:t>
      </w:r>
      <w:r w:rsidRPr="00514D71">
        <w:rPr>
          <w:rStyle w:val="HideTWBInt"/>
          <w:color w:val="auto"/>
        </w:rPr>
        <w:t>{Verts/ALE}</w:t>
      </w:r>
      <w:r w:rsidRPr="00514D71">
        <w:t>Verts/ALE frakcijos vardu</w:t>
      </w:r>
      <w:r w:rsidRPr="00514D71">
        <w:rPr>
          <w:rStyle w:val="HideTWBExt"/>
        </w:rPr>
        <w:t>&lt;/AuNomDe&gt;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2 dalies c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rPr>
                <w:b/>
                <w:i/>
              </w:rPr>
              <w:t>c)</w:t>
            </w:r>
            <w:r w:rsidRPr="00514D71">
              <w:rPr>
                <w:b/>
                <w:i/>
              </w:rPr>
              <w:tab/>
              <w:t>nuostata, kuria siekiama išvengti atvejų, kai</w:t>
            </w:r>
            <w:r w:rsidRPr="00514D71">
              <w:rPr>
                <w:b/>
                <w:i/>
              </w:rPr>
              <w:t xml:space="preserve"> didesnės balsavimo teisės, suteikiamos daugiabalsių akcijų, liktų galioti įvykus tam tikram įvykiui (su įvykiu susijusi laikinojo galiojimo išlyga);</w:t>
            </w:r>
          </w:p>
        </w:tc>
        <w:tc>
          <w:tcPr>
            <w:tcW w:w="4876" w:type="dxa"/>
            <w:hideMark/>
          </w:tcPr>
          <w:p w:rsidR="00AB78F5" w:rsidRPr="00514D71" w:rsidRDefault="009C3711">
            <w:pPr>
              <w:pStyle w:val="Normal6"/>
              <w:rPr>
                <w:szCs w:val="24"/>
              </w:rPr>
            </w:pPr>
            <w:r w:rsidRPr="00514D71">
              <w:rPr>
                <w:b/>
                <w:i/>
              </w:rPr>
              <w:t>Išbraukta.</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158</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Valentino Grant, Antonio Maria Rinaldi, Marco Zanni</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2 dalies c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rPr>
                <w:b/>
                <w:i/>
              </w:rPr>
              <w:t>c)</w:t>
            </w:r>
            <w:r w:rsidRPr="00514D71">
              <w:rPr>
                <w:b/>
                <w:i/>
              </w:rPr>
              <w:tab/>
              <w:t>nuostata,</w:t>
            </w:r>
            <w:r w:rsidRPr="00514D71">
              <w:rPr>
                <w:b/>
                <w:i/>
              </w:rPr>
              <w:t xml:space="preserve"> kuria siekiama išvengti atvejų, kai didesnės balsavimo teisės, suteikiamos daugiabalsių akcijų, liktų galioti įvykus tam tikram įvykiui (su įvykiu susijusi laikinojo galiojimo išlyga);</w:t>
            </w:r>
          </w:p>
        </w:tc>
        <w:tc>
          <w:tcPr>
            <w:tcW w:w="4876" w:type="dxa"/>
            <w:hideMark/>
          </w:tcPr>
          <w:p w:rsidR="00AB78F5" w:rsidRPr="00514D71" w:rsidRDefault="009C3711">
            <w:pPr>
              <w:pStyle w:val="Normal6"/>
              <w:rPr>
                <w:szCs w:val="24"/>
              </w:rPr>
            </w:pPr>
            <w:r w:rsidRPr="00514D71">
              <w:rPr>
                <w:b/>
                <w:i/>
              </w:rPr>
              <w:t>Išbraukta.</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159</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Markus Ferber, Inese Vaidere</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2 dalies c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rPr>
                <w:b/>
                <w:i/>
              </w:rPr>
              <w:t>c)</w:t>
            </w:r>
            <w:r w:rsidRPr="00514D71">
              <w:rPr>
                <w:b/>
                <w:i/>
              </w:rPr>
              <w:tab/>
              <w:t xml:space="preserve">nuostata, </w:t>
            </w:r>
            <w:r w:rsidRPr="00514D71">
              <w:rPr>
                <w:b/>
                <w:i/>
              </w:rPr>
              <w:t>kuria siekiama išvengti atvejų, kai didesnės balsavimo teisės, suteikiamos daugiabalsių akcijų, liktų galioti įvykus tam tikram įvykiui (su įvykiu susijusi laikinojo galiojimo išlyga);</w:t>
            </w:r>
          </w:p>
        </w:tc>
        <w:tc>
          <w:tcPr>
            <w:tcW w:w="4876" w:type="dxa"/>
            <w:hideMark/>
          </w:tcPr>
          <w:p w:rsidR="00AB78F5" w:rsidRPr="00514D71" w:rsidRDefault="009C3711">
            <w:pPr>
              <w:pStyle w:val="Normal6"/>
              <w:rPr>
                <w:szCs w:val="24"/>
              </w:rPr>
            </w:pPr>
            <w:r w:rsidRPr="00514D71">
              <w:rPr>
                <w:b/>
                <w:i/>
              </w:rPr>
              <w:t>Išbraukta.</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160</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Jessica Polfjärd, Pernille Weiss</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2 dalies c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rPr>
                <w:b/>
                <w:i/>
              </w:rPr>
              <w:t>c)</w:t>
            </w:r>
            <w:r w:rsidRPr="00514D71">
              <w:rPr>
                <w:b/>
                <w:i/>
              </w:rPr>
              <w:tab/>
            </w:r>
            <w:r w:rsidRPr="00514D71">
              <w:rPr>
                <w:b/>
                <w:i/>
              </w:rPr>
              <w:t>nuostata, kuria siekiama išvengti atvejų, kai didesnės balsavimo teisės, suteikiamos daugiabalsių akcijų, liktų galioti įvykus tam tikram įvykiui (su įvykiu susijusi laikinojo galiojimo išlyga);</w:t>
            </w:r>
          </w:p>
        </w:tc>
        <w:tc>
          <w:tcPr>
            <w:tcW w:w="4876" w:type="dxa"/>
            <w:hideMark/>
          </w:tcPr>
          <w:p w:rsidR="00AB78F5" w:rsidRPr="00514D71" w:rsidRDefault="009C3711">
            <w:pPr>
              <w:pStyle w:val="Normal6"/>
              <w:rPr>
                <w:szCs w:val="24"/>
              </w:rPr>
            </w:pPr>
            <w:r w:rsidRPr="00514D71">
              <w:rPr>
                <w:b/>
                <w:i/>
              </w:rPr>
              <w:t>Išbraukta.</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161</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Jonás Fernández, Pedro Marques, Margarida Marques, René Repasi</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2 dalies c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w:t>
            </w:r>
            <w:r w:rsidRPr="00514D71">
              <w:t xml:space="preserve">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c)</w:t>
            </w:r>
            <w:r w:rsidRPr="00514D71">
              <w:tab/>
              <w:t xml:space="preserve">nuostata, kuria siekiama išvengti atvejų, kai didesnės balsavimo teisės, suteikiamos daugiabalsių akcijų, liktų galioti įvykus tam tikram įvykiui </w:t>
            </w:r>
            <w:r w:rsidRPr="00514D71">
              <w:rPr>
                <w:b/>
                <w:i/>
              </w:rPr>
              <w:t>(su įvykiu susijusi laikinojo galiojimo išlyga)</w:t>
            </w:r>
            <w:r w:rsidRPr="00514D71">
              <w:t>;</w:t>
            </w:r>
          </w:p>
        </w:tc>
        <w:tc>
          <w:tcPr>
            <w:tcW w:w="4876" w:type="dxa"/>
            <w:hideMark/>
          </w:tcPr>
          <w:p w:rsidR="00AB78F5" w:rsidRPr="00514D71" w:rsidRDefault="009C3711">
            <w:pPr>
              <w:pStyle w:val="Normal6"/>
              <w:rPr>
                <w:szCs w:val="24"/>
              </w:rPr>
            </w:pPr>
            <w:r w:rsidRPr="00514D71">
              <w:t>c)</w:t>
            </w:r>
            <w:r w:rsidRPr="00514D71">
              <w:tab/>
              <w:t xml:space="preserve">nuostata, kuria siekiama </w:t>
            </w:r>
            <w:r w:rsidRPr="00514D71">
              <w:t>išvengti atvejų, kai didesnės balsavimo teisės, suteikiamos daugiabalsių akcijų, liktų galioti įvykus tam tikram įvykiui;</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162</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Valentino Grant, Antonio Mari</w:t>
      </w:r>
      <w:r w:rsidRPr="00514D71">
        <w:t>a Rinaldi, Marco Zanni</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2 dalies d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rPr>
                <w:b/>
                <w:i/>
              </w:rPr>
              <w:t>d)</w:t>
            </w:r>
            <w:r w:rsidRPr="00514D71">
              <w:rPr>
                <w:b/>
                <w:i/>
              </w:rPr>
              <w:tab/>
              <w:t xml:space="preserve">reikalavimas užtikrinti, kad didesnėmis balsavimo teisėmis </w:t>
            </w:r>
            <w:r w:rsidRPr="00514D71">
              <w:rPr>
                <w:b/>
                <w:i/>
              </w:rPr>
              <w:t>nebūtų naudojamasi siekiant blokuoti visuotinio akcininkų susirinkimo sprendimų, kuriais siekiama išvengti su bendrovės veikla susijusio neigiamo poveikio žmogaus teisėms ir aplinkai, jį sumažinti ar panaikinti, priėmimą.</w:t>
            </w:r>
          </w:p>
        </w:tc>
        <w:tc>
          <w:tcPr>
            <w:tcW w:w="4876" w:type="dxa"/>
            <w:hideMark/>
          </w:tcPr>
          <w:p w:rsidR="00AB78F5" w:rsidRPr="00514D71" w:rsidRDefault="009C3711">
            <w:pPr>
              <w:pStyle w:val="Normal6"/>
              <w:rPr>
                <w:szCs w:val="24"/>
              </w:rPr>
            </w:pPr>
            <w:r w:rsidRPr="00514D71">
              <w:rPr>
                <w:b/>
                <w:i/>
              </w:rPr>
              <w:t>Išbraukta.</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w:t>
      </w:r>
      <w:r w:rsidRPr="00514D71">
        <w:rPr>
          <w:rStyle w:val="HideTWBExt"/>
          <w:noProof w:val="0"/>
        </w:rPr>
        <w: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163</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Claude Gruffat</w:t>
      </w:r>
      <w:r w:rsidRPr="00514D71">
        <w:rPr>
          <w:rStyle w:val="HideTWBExt"/>
          <w:b w:val="0"/>
        </w:rPr>
        <w:t>&lt;/Members&gt;</w:t>
      </w:r>
    </w:p>
    <w:p w:rsidR="00AB78F5" w:rsidRPr="00514D71" w:rsidRDefault="009C3711" w:rsidP="00AB78F5">
      <w:r w:rsidRPr="00514D71">
        <w:rPr>
          <w:rStyle w:val="HideTWBExt"/>
        </w:rPr>
        <w:t>&lt;AuNomDe&gt;</w:t>
      </w:r>
      <w:r w:rsidRPr="00514D71">
        <w:rPr>
          <w:rStyle w:val="HideTWBInt"/>
          <w:color w:val="auto"/>
        </w:rPr>
        <w:t>{Verts/ALE}</w:t>
      </w:r>
      <w:r w:rsidRPr="00514D71">
        <w:t>Verts/ALE frakcijos vardu</w:t>
      </w:r>
      <w:r w:rsidRPr="00514D71">
        <w:rPr>
          <w:rStyle w:val="HideTWBExt"/>
        </w:rPr>
        <w:t>&lt;/AuNomDe&gt;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 xml:space="preserve">5 straipsnio 2 </w:t>
      </w:r>
      <w:r w:rsidRPr="00514D71">
        <w:t>dalies d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rPr>
                <w:b/>
                <w:i/>
              </w:rPr>
              <w:t>d)</w:t>
            </w:r>
            <w:r w:rsidRPr="00514D71">
              <w:rPr>
                <w:b/>
                <w:i/>
              </w:rPr>
              <w:tab/>
              <w:t>reikalavimas užtikrinti, kad didesnėmis balsavimo teisėmis nebūtų naudojamasi siekiant blokuoti visuotinio akcininkų susirinkimo sprendimų, kuriais siekiama išvengti su bendrovės veikla</w:t>
            </w:r>
            <w:r w:rsidRPr="00514D71">
              <w:rPr>
                <w:b/>
                <w:i/>
              </w:rPr>
              <w:t xml:space="preserve"> susijusio neigiamo poveikio žmogaus teisėms ir aplinkai, jį sumažinti ar panaikinti, priėmimą.</w:t>
            </w:r>
          </w:p>
        </w:tc>
        <w:tc>
          <w:tcPr>
            <w:tcW w:w="4876" w:type="dxa"/>
            <w:hideMark/>
          </w:tcPr>
          <w:p w:rsidR="00AB78F5" w:rsidRPr="00514D71" w:rsidRDefault="009C3711">
            <w:pPr>
              <w:pStyle w:val="Normal6"/>
              <w:rPr>
                <w:szCs w:val="24"/>
              </w:rPr>
            </w:pPr>
            <w:r w:rsidRPr="00514D71">
              <w:rPr>
                <w:b/>
                <w:i/>
              </w:rPr>
              <w:t>Išbraukta.</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164</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Enikő Győri</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2 dalies d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rPr>
                <w:b/>
                <w:i/>
              </w:rPr>
              <w:t>d)</w:t>
            </w:r>
            <w:r w:rsidRPr="00514D71">
              <w:rPr>
                <w:b/>
                <w:i/>
              </w:rPr>
              <w:tab/>
              <w:t>reikalavimas užtikrinti, kad didesnėmis balsavimo teisėmis nebūtų naudojamasi siekiant blokuoti visuotinio akcinin</w:t>
            </w:r>
            <w:r w:rsidRPr="00514D71">
              <w:rPr>
                <w:b/>
                <w:i/>
              </w:rPr>
              <w:t>kų susirinkimo sprendimų, kuriais siekiama išvengti su bendrovės veikla susijusio neigiamo poveikio žmogaus teisėms ir aplinkai, jį sumažinti ar panaikinti, priėmimą.</w:t>
            </w:r>
          </w:p>
        </w:tc>
        <w:tc>
          <w:tcPr>
            <w:tcW w:w="4876" w:type="dxa"/>
            <w:hideMark/>
          </w:tcPr>
          <w:p w:rsidR="00AB78F5" w:rsidRPr="00514D71" w:rsidRDefault="009C3711">
            <w:pPr>
              <w:pStyle w:val="Normal6"/>
              <w:rPr>
                <w:szCs w:val="24"/>
              </w:rPr>
            </w:pPr>
            <w:r w:rsidRPr="00514D71">
              <w:rPr>
                <w:b/>
                <w:i/>
              </w:rPr>
              <w:t>Išbraukta.</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165</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Eva Maria Poptcheva, Erik Poulsen</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2 dalies d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rPr>
                <w:b/>
                <w:i/>
              </w:rPr>
              <w:t>d)</w:t>
            </w:r>
            <w:r w:rsidRPr="00514D71">
              <w:rPr>
                <w:b/>
                <w:i/>
              </w:rPr>
              <w:tab/>
              <w:t xml:space="preserve">reikalavimas </w:t>
            </w:r>
            <w:r w:rsidRPr="00514D71">
              <w:rPr>
                <w:b/>
                <w:i/>
              </w:rPr>
              <w:t>užtikrinti, kad didesnėmis balsavimo teisėmis nebūtų naudojamasi siekiant blokuoti visuotinio akcininkų susirinkimo sprendimų, kuriais siekiama išvengti su bendrovės veikla susijusio neigiamo poveikio žmogaus teisėms ir aplinkai, jį sumažinti ar panaikinti</w:t>
            </w:r>
            <w:r w:rsidRPr="00514D71">
              <w:rPr>
                <w:b/>
                <w:i/>
              </w:rPr>
              <w:t>, priėmimą.</w:t>
            </w:r>
          </w:p>
        </w:tc>
        <w:tc>
          <w:tcPr>
            <w:tcW w:w="4876" w:type="dxa"/>
            <w:hideMark/>
          </w:tcPr>
          <w:p w:rsidR="00AB78F5" w:rsidRPr="00514D71" w:rsidRDefault="009C3711">
            <w:pPr>
              <w:pStyle w:val="Normal6"/>
              <w:rPr>
                <w:szCs w:val="24"/>
              </w:rPr>
            </w:pPr>
            <w:r w:rsidRPr="00514D71">
              <w:rPr>
                <w:b/>
                <w:i/>
              </w:rPr>
              <w:t>Išbraukta.</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166</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Jessica Polfjärd, Pernille Weiss</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w:t>
      </w:r>
      <w:r w:rsidRPr="00514D71">
        <w:t>o 2 dalies d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rPr>
                <w:b/>
                <w:i/>
              </w:rPr>
              <w:t>d)</w:t>
            </w:r>
            <w:r w:rsidRPr="00514D71">
              <w:rPr>
                <w:b/>
                <w:i/>
              </w:rPr>
              <w:tab/>
              <w:t xml:space="preserve">reikalavimas užtikrinti, kad didesnėmis balsavimo teisėmis nebūtų naudojamasi siekiant blokuoti visuotinio akcininkų susirinkimo sprendimų, kuriais siekiama išvengti su bendrovės </w:t>
            </w:r>
            <w:r w:rsidRPr="00514D71">
              <w:rPr>
                <w:b/>
                <w:i/>
              </w:rPr>
              <w:t>veikla susijusio neigiamo poveikio žmogaus teisėms ir aplinkai, jį sumažinti ar panaikinti, priėmimą.</w:t>
            </w:r>
          </w:p>
        </w:tc>
        <w:tc>
          <w:tcPr>
            <w:tcW w:w="4876" w:type="dxa"/>
            <w:hideMark/>
          </w:tcPr>
          <w:p w:rsidR="00AB78F5" w:rsidRPr="00514D71" w:rsidRDefault="009C3711">
            <w:pPr>
              <w:pStyle w:val="Normal6"/>
              <w:rPr>
                <w:szCs w:val="24"/>
              </w:rPr>
            </w:pPr>
            <w:r w:rsidRPr="00514D71">
              <w:rPr>
                <w:b/>
                <w:i/>
              </w:rPr>
              <w:t>Išbraukta.</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167</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Markus Ferber, Inese Vaidere</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5 straipsnio 2 dalies d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rPr>
                <w:b/>
                <w:i/>
              </w:rPr>
              <w:t>d)</w:t>
            </w:r>
            <w:r w:rsidRPr="00514D71">
              <w:rPr>
                <w:b/>
                <w:i/>
              </w:rPr>
              <w:tab/>
              <w:t>reikalavimas užtikrinti, kad didesnėmis balsavimo teisėmis nebūtų naudojamasi siekiant blokuoti</w:t>
            </w:r>
            <w:r w:rsidRPr="00514D71">
              <w:rPr>
                <w:b/>
                <w:i/>
              </w:rPr>
              <w:t xml:space="preserve"> visuotinio akcininkų susirinkimo sprendimų, kuriais siekiama išvengti su bendrovės veikla susijusio neigiamo poveikio žmogaus teisėms ir aplinkai, jį sumažinti ar panaikinti, priėmimą.</w:t>
            </w:r>
          </w:p>
        </w:tc>
        <w:tc>
          <w:tcPr>
            <w:tcW w:w="4876" w:type="dxa"/>
            <w:hideMark/>
          </w:tcPr>
          <w:p w:rsidR="00AB78F5" w:rsidRPr="00514D71" w:rsidRDefault="009C3711">
            <w:pPr>
              <w:pStyle w:val="Normal6"/>
              <w:rPr>
                <w:szCs w:val="24"/>
              </w:rPr>
            </w:pPr>
            <w:r w:rsidRPr="00514D71">
              <w:rPr>
                <w:b/>
                <w:i/>
              </w:rPr>
              <w:t>Išbraukta.</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168</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Enikő Győri</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6 straipsnio 1 dalies įžanginė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1.</w:t>
            </w:r>
            <w:r w:rsidRPr="00514D71">
              <w:tab/>
              <w:t xml:space="preserve">Valstybės narės </w:t>
            </w:r>
            <w:r w:rsidRPr="00514D71">
              <w:t>užtikrina, kad bendrovės, turinčios daugiabalses akcijas apimančias akcijų struktūras, kurių akcijomis prekiaujama arba ketinama prekiauti MVĮ augimo rinkoje, viešai paskelbtų Europos Parlamento ir Tarybos reglamento (ES) 2017/1129</w:t>
            </w:r>
            <w:r w:rsidRPr="00514D71">
              <w:rPr>
                <w:vertAlign w:val="superscript"/>
              </w:rPr>
              <w:t>43</w:t>
            </w:r>
            <w:r w:rsidRPr="00514D71">
              <w:t xml:space="preserve"> [15a straipsnyje nurod</w:t>
            </w:r>
            <w:r w:rsidRPr="00514D71">
              <w:t xml:space="preserve">ytame ES augimo emisijų dokumente] arba Direktyvos (ES) 2014/65/ES 33 straipsnio 3 dalies c punkte nurodytame leidimo prekiauti dokumente </w:t>
            </w:r>
            <w:r w:rsidRPr="00514D71">
              <w:rPr>
                <w:b/>
                <w:i/>
              </w:rPr>
              <w:t>ir Komisijos deleguotojo reglamento (ES) 2017/565</w:t>
            </w:r>
            <w:r w:rsidRPr="00514D71">
              <w:rPr>
                <w:b/>
                <w:i/>
                <w:vertAlign w:val="superscript"/>
              </w:rPr>
              <w:t>44</w:t>
            </w:r>
            <w:r w:rsidRPr="00514D71">
              <w:rPr>
                <w:b/>
                <w:i/>
              </w:rPr>
              <w:t xml:space="preserve"> 78 straipsnio 2 dalies g punkte nurodytoje bendrovės metinėje fina</w:t>
            </w:r>
            <w:r w:rsidRPr="00514D71">
              <w:rPr>
                <w:b/>
                <w:i/>
              </w:rPr>
              <w:t>nsinėje ataskaitoje</w:t>
            </w:r>
            <w:r w:rsidRPr="00514D71">
              <w:t xml:space="preserve"> išsamią informaciją apie visus šiuos aspektus:</w:t>
            </w:r>
          </w:p>
        </w:tc>
        <w:tc>
          <w:tcPr>
            <w:tcW w:w="4876" w:type="dxa"/>
            <w:hideMark/>
          </w:tcPr>
          <w:p w:rsidR="00AB78F5" w:rsidRPr="00514D71" w:rsidRDefault="009C3711">
            <w:pPr>
              <w:pStyle w:val="Normal6"/>
              <w:rPr>
                <w:szCs w:val="24"/>
              </w:rPr>
            </w:pPr>
            <w:r w:rsidRPr="00514D71">
              <w:t>1.</w:t>
            </w:r>
            <w:r w:rsidRPr="00514D71">
              <w:tab/>
              <w:t>Valstybės narės užtikrina, kad bendrovės, turinčios daugiabalses akcijas apimančias akcijų struktūras, kurių akcijomis prekiaujama arba ketinama prekiauti MVĮ augimo rinkoje, viešai pask</w:t>
            </w:r>
            <w:r w:rsidRPr="00514D71">
              <w:t>elbtų Europos Parlamento ir Tarybos reglamento (ES) 2017/1129</w:t>
            </w:r>
            <w:r w:rsidRPr="00514D71">
              <w:rPr>
                <w:vertAlign w:val="superscript"/>
              </w:rPr>
              <w:t>43</w:t>
            </w:r>
            <w:r w:rsidRPr="00514D71">
              <w:t xml:space="preserve"> [15a straipsnyje nurodytame ES augimo emisijų dokumente] arba Direktyvos (ES) 2014/65/ES 33 straipsnio 3 dalies c punkte nurodytame leidimo prekiauti dokumente išsamią informaciją apie visus š</w:t>
            </w:r>
            <w:r w:rsidRPr="00514D71">
              <w:t>iuos aspektus:</w:t>
            </w:r>
          </w:p>
        </w:tc>
      </w:tr>
      <w:tr w:rsidR="00994C98" w:rsidRPr="00514D71" w:rsidTr="00AB78F5">
        <w:trPr>
          <w:jc w:val="center"/>
        </w:trPr>
        <w:tc>
          <w:tcPr>
            <w:tcW w:w="4876" w:type="dxa"/>
            <w:hideMark/>
          </w:tcPr>
          <w:p w:rsidR="00AB78F5" w:rsidRPr="00514D71" w:rsidRDefault="009C3711">
            <w:pPr>
              <w:pStyle w:val="Normal6"/>
            </w:pPr>
            <w:r w:rsidRPr="00514D71">
              <w:t>__________________</w:t>
            </w:r>
          </w:p>
        </w:tc>
        <w:tc>
          <w:tcPr>
            <w:tcW w:w="4876" w:type="dxa"/>
            <w:hideMark/>
          </w:tcPr>
          <w:p w:rsidR="00AB78F5" w:rsidRPr="00514D71" w:rsidRDefault="009C3711">
            <w:pPr>
              <w:pStyle w:val="Normal6"/>
              <w:rPr>
                <w:szCs w:val="24"/>
              </w:rPr>
            </w:pPr>
            <w:r w:rsidRPr="00514D71">
              <w:t>__________________</w:t>
            </w:r>
          </w:p>
        </w:tc>
      </w:tr>
      <w:tr w:rsidR="00994C98" w:rsidRPr="00514D71" w:rsidTr="00AB78F5">
        <w:trPr>
          <w:jc w:val="center"/>
        </w:trPr>
        <w:tc>
          <w:tcPr>
            <w:tcW w:w="4876" w:type="dxa"/>
            <w:hideMark/>
          </w:tcPr>
          <w:p w:rsidR="00AB78F5" w:rsidRPr="00514D71" w:rsidRDefault="009C3711">
            <w:pPr>
              <w:pStyle w:val="Normal6"/>
            </w:pPr>
            <w:r w:rsidRPr="00514D71">
              <w:rPr>
                <w:vertAlign w:val="superscript"/>
              </w:rPr>
              <w:t>43</w:t>
            </w:r>
            <w:r w:rsidRPr="00514D71">
              <w:t xml:space="preserve"> 2017 m. birželio 14 d. Europos Parlamento ir Tarybos reglamentas (ES) 2017/1129 dėl prospekto, kuris turi būti skelbiamas, kai vertybiniai popieriai siūlomi viešai arba įtraukiami į prekybos reguliu</w:t>
            </w:r>
            <w:r w:rsidRPr="00514D71">
              <w:t>ojamoje rinkoje sąrašą, ir kuriuo panaikinama Direktyva 2003/71/EB (OL L 168, 2017 6 30, p. 12).</w:t>
            </w:r>
          </w:p>
        </w:tc>
        <w:tc>
          <w:tcPr>
            <w:tcW w:w="4876" w:type="dxa"/>
            <w:hideMark/>
          </w:tcPr>
          <w:p w:rsidR="00AB78F5" w:rsidRPr="00514D71" w:rsidRDefault="009C3711">
            <w:pPr>
              <w:pStyle w:val="Normal6"/>
              <w:rPr>
                <w:szCs w:val="24"/>
              </w:rPr>
            </w:pPr>
            <w:r w:rsidRPr="00514D71">
              <w:rPr>
                <w:vertAlign w:val="superscript"/>
              </w:rPr>
              <w:t>43</w:t>
            </w:r>
            <w:r w:rsidRPr="00514D71">
              <w:t xml:space="preserve"> 2017 m. birželio 14 d. Europos Parlamento ir Tarybos reglamentas (ES) 2017/1129 dėl prospekto, kuris turi būti skelbiamas, kai vertybiniai popieriai siūlomi</w:t>
            </w:r>
            <w:r w:rsidRPr="00514D71">
              <w:t xml:space="preserve"> viešai arba įtraukiami į prekybos reguliuojamoje rinkoje sąrašą, ir kuriuo panaikinama Direktyva 2003/71/EB (OL L 168, 2017 6 30, p. 12).</w:t>
            </w:r>
          </w:p>
        </w:tc>
      </w:tr>
      <w:tr w:rsidR="00994C98" w:rsidRPr="00514D71" w:rsidTr="00AB78F5">
        <w:trPr>
          <w:jc w:val="center"/>
        </w:trPr>
        <w:tc>
          <w:tcPr>
            <w:tcW w:w="4876" w:type="dxa"/>
            <w:hideMark/>
          </w:tcPr>
          <w:p w:rsidR="00AB78F5" w:rsidRPr="00514D71" w:rsidRDefault="009C3711">
            <w:pPr>
              <w:pStyle w:val="Normal6"/>
            </w:pPr>
            <w:r w:rsidRPr="00514D71">
              <w:rPr>
                <w:b/>
                <w:i/>
                <w:vertAlign w:val="superscript"/>
              </w:rPr>
              <w:t>44</w:t>
            </w:r>
            <w:r w:rsidRPr="00514D71">
              <w:t xml:space="preserve"> </w:t>
            </w:r>
            <w:r w:rsidRPr="00514D71">
              <w:rPr>
                <w:b/>
                <w:i/>
              </w:rPr>
              <w:t>2016 m. balandžio 25 d. Komisijos deleguotasis reglamentas (ES) 2017/565, kuriuo Europos Parlamento ir Tarybos di</w:t>
            </w:r>
            <w:r w:rsidRPr="00514D71">
              <w:rPr>
                <w:b/>
                <w:i/>
              </w:rPr>
              <w:t>rektyva 2014/65/ES papildoma nuostatomis dėl investicinių įmonių organizacinių reikalavimų bei veiklos sąlygų ir toje direktyvoje apibrėžtų terminų (OL L 87, 2017 3 31, p. 1).</w:t>
            </w:r>
          </w:p>
        </w:tc>
        <w:tc>
          <w:tcPr>
            <w:tcW w:w="4876" w:type="dxa"/>
          </w:tcPr>
          <w:p w:rsidR="00AB78F5" w:rsidRPr="00514D71" w:rsidRDefault="00AB78F5">
            <w:pPr>
              <w:pStyle w:val="Normal6"/>
              <w:rPr>
                <w:szCs w:val="24"/>
              </w:rPr>
            </w:pP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169</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Eva Maria Poptcheva</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6 straipsnio 1 dalies įžanginė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1.</w:t>
            </w:r>
            <w:r w:rsidRPr="00514D71">
              <w:tab/>
              <w:t xml:space="preserve">Valstybės narės užtikrina, kad </w:t>
            </w:r>
            <w:r w:rsidRPr="00514D71">
              <w:t>bendrovės, turinčios daugiabalses akcijas apimančias akcijų struktūras, kurių akcijomis prekiaujama arba ketinama prekiauti MVĮ augimo rinkoje, viešai paskelbtų Europos Parlamento ir Tarybos reglamento (ES) 2017/1129</w:t>
            </w:r>
            <w:r w:rsidRPr="00514D71">
              <w:rPr>
                <w:vertAlign w:val="superscript"/>
              </w:rPr>
              <w:t>43</w:t>
            </w:r>
            <w:r w:rsidRPr="00514D71">
              <w:t xml:space="preserve"> </w:t>
            </w:r>
            <w:r w:rsidRPr="00514D71">
              <w:rPr>
                <w:b/>
                <w:i/>
              </w:rPr>
              <w:t>[15a</w:t>
            </w:r>
            <w:r w:rsidRPr="00514D71">
              <w:t xml:space="preserve"> straipsnyje nurodytame </w:t>
            </w:r>
            <w:r w:rsidRPr="00514D71">
              <w:rPr>
                <w:b/>
                <w:i/>
              </w:rPr>
              <w:t>ES augimo</w:t>
            </w:r>
            <w:r w:rsidRPr="00514D71">
              <w:rPr>
                <w:b/>
                <w:i/>
              </w:rPr>
              <w:t xml:space="preserve"> emisijų dokumente]</w:t>
            </w:r>
            <w:r w:rsidRPr="00514D71">
              <w:t xml:space="preserve"> arba Direktyvos (ES) 2014/65/ES 33 straipsnio 3 dalies c punkte nurodytame leidimo prekiauti dokumente ir Komisijos deleguotojo reglamento (ES) 2017/565</w:t>
            </w:r>
            <w:r w:rsidRPr="00514D71">
              <w:rPr>
                <w:vertAlign w:val="superscript"/>
              </w:rPr>
              <w:t>44</w:t>
            </w:r>
            <w:r w:rsidRPr="00514D71">
              <w:t xml:space="preserve"> 78 straipsnio 2 dalies g punkte nurodytoje bendrovės metinėje finansinėje ataskai</w:t>
            </w:r>
            <w:r w:rsidRPr="00514D71">
              <w:t>toje išsamią informaciją apie visus šiuos aspektus:</w:t>
            </w:r>
          </w:p>
        </w:tc>
        <w:tc>
          <w:tcPr>
            <w:tcW w:w="4876" w:type="dxa"/>
            <w:hideMark/>
          </w:tcPr>
          <w:p w:rsidR="00AB78F5" w:rsidRPr="00514D71" w:rsidRDefault="009C3711">
            <w:pPr>
              <w:pStyle w:val="Normal6"/>
              <w:rPr>
                <w:szCs w:val="24"/>
              </w:rPr>
            </w:pPr>
            <w:r w:rsidRPr="00514D71">
              <w:t>1.</w:t>
            </w:r>
            <w:r w:rsidRPr="00514D71">
              <w:tab/>
              <w:t xml:space="preserve">Valstybės narės užtikrina, kad bendrovės, turinčios daugiabalses akcijas apimančias akcijų struktūras, kurių akcijomis prekiaujama arba ketinama prekiauti </w:t>
            </w:r>
            <w:r w:rsidRPr="00514D71">
              <w:rPr>
                <w:b/>
                <w:i/>
              </w:rPr>
              <w:t>reguliuojamoje rinkoje,</w:t>
            </w:r>
            <w:r w:rsidRPr="00514D71">
              <w:t xml:space="preserve"> MVĮ augimo rinkoje </w:t>
            </w:r>
            <w:r w:rsidRPr="00514D71">
              <w:rPr>
                <w:b/>
                <w:i/>
              </w:rPr>
              <w:t>arb</w:t>
            </w:r>
            <w:r w:rsidRPr="00514D71">
              <w:rPr>
                <w:b/>
                <w:i/>
              </w:rPr>
              <w:t>a bet kurioje kitoje DPS</w:t>
            </w:r>
            <w:r w:rsidRPr="00514D71">
              <w:t>, viešai paskelbtų Europos Parlamento ir Tarybos reglamento (ES) 2017/1129</w:t>
            </w:r>
            <w:r w:rsidRPr="00514D71">
              <w:rPr>
                <w:vertAlign w:val="superscript"/>
              </w:rPr>
              <w:t>43</w:t>
            </w:r>
            <w:r w:rsidRPr="00514D71">
              <w:t xml:space="preserve"> </w:t>
            </w:r>
            <w:r w:rsidRPr="00514D71">
              <w:rPr>
                <w:b/>
                <w:i/>
              </w:rPr>
              <w:t>6</w:t>
            </w:r>
            <w:r w:rsidRPr="00514D71">
              <w:t xml:space="preserve"> straipsnyje nurodytame </w:t>
            </w:r>
            <w:r w:rsidRPr="00514D71">
              <w:rPr>
                <w:b/>
                <w:i/>
              </w:rPr>
              <w:t>prospekte</w:t>
            </w:r>
            <w:r w:rsidRPr="00514D71">
              <w:t xml:space="preserve"> </w:t>
            </w:r>
            <w:r w:rsidRPr="00514D71">
              <w:rPr>
                <w:b/>
                <w:i/>
              </w:rPr>
              <w:t>[arba to reglamento 15a straipsnyje nurodytame ES augimo emisijų dokumente]</w:t>
            </w:r>
            <w:r w:rsidRPr="00514D71">
              <w:t xml:space="preserve"> arba Direktyvos (ES) 2014/65/ES 33 straipsni</w:t>
            </w:r>
            <w:r w:rsidRPr="00514D71">
              <w:t>o 3 dalies c punkte nurodytame leidimo prekiauti dokumente ir Komisijos deleguotojo reglamento (ES) 2017/565</w:t>
            </w:r>
            <w:r w:rsidRPr="00514D71">
              <w:rPr>
                <w:vertAlign w:val="superscript"/>
              </w:rPr>
              <w:t>44</w:t>
            </w:r>
            <w:r w:rsidRPr="00514D71">
              <w:t xml:space="preserve"> 78 straipsnio 2 dalies g punkte nurodytoje bendrovės metinėje finansinėje ataskaitoje išsamią informaciją apie visus šiuos aspektus:</w:t>
            </w:r>
          </w:p>
        </w:tc>
      </w:tr>
      <w:tr w:rsidR="00994C98" w:rsidRPr="00514D71" w:rsidTr="00AB78F5">
        <w:trPr>
          <w:jc w:val="center"/>
        </w:trPr>
        <w:tc>
          <w:tcPr>
            <w:tcW w:w="4876" w:type="dxa"/>
            <w:hideMark/>
          </w:tcPr>
          <w:p w:rsidR="00AB78F5" w:rsidRPr="00514D71" w:rsidRDefault="009C3711">
            <w:pPr>
              <w:pStyle w:val="Normal6"/>
            </w:pPr>
            <w:r w:rsidRPr="00514D71">
              <w:t>___________</w:t>
            </w:r>
            <w:r w:rsidRPr="00514D71">
              <w:t>_______</w:t>
            </w:r>
          </w:p>
        </w:tc>
        <w:tc>
          <w:tcPr>
            <w:tcW w:w="4876" w:type="dxa"/>
            <w:hideMark/>
          </w:tcPr>
          <w:p w:rsidR="00AB78F5" w:rsidRPr="00514D71" w:rsidRDefault="009C3711">
            <w:pPr>
              <w:pStyle w:val="Normal6"/>
              <w:rPr>
                <w:szCs w:val="24"/>
              </w:rPr>
            </w:pPr>
            <w:r w:rsidRPr="00514D71">
              <w:t>__________________</w:t>
            </w:r>
          </w:p>
        </w:tc>
      </w:tr>
      <w:tr w:rsidR="00994C98" w:rsidRPr="00514D71" w:rsidTr="00AB78F5">
        <w:trPr>
          <w:jc w:val="center"/>
        </w:trPr>
        <w:tc>
          <w:tcPr>
            <w:tcW w:w="4876" w:type="dxa"/>
            <w:hideMark/>
          </w:tcPr>
          <w:p w:rsidR="00AB78F5" w:rsidRPr="00514D71" w:rsidRDefault="009C3711">
            <w:pPr>
              <w:pStyle w:val="Normal6"/>
            </w:pPr>
            <w:r w:rsidRPr="00514D71">
              <w:rPr>
                <w:vertAlign w:val="superscript"/>
              </w:rPr>
              <w:t>43</w:t>
            </w:r>
            <w:r w:rsidRPr="00514D71">
              <w:t xml:space="preserve"> 2017 m. birželio 14 d. Europos Parlamento ir Tarybos reglamentas (ES) 2017/1129 dėl prospekto, kuris turi būti skelbiamas, kai vertybiniai popieriai siūlomi viešai arba įtraukiami į prekybos reguliuojamoje rinkoje sąrašą, ir </w:t>
            </w:r>
            <w:r w:rsidRPr="00514D71">
              <w:t>kuriuo panaikinama Direktyva 2003/71/EB (OL L 168, 2017 6 30, p. 12).</w:t>
            </w:r>
          </w:p>
        </w:tc>
        <w:tc>
          <w:tcPr>
            <w:tcW w:w="4876" w:type="dxa"/>
            <w:hideMark/>
          </w:tcPr>
          <w:p w:rsidR="00AB78F5" w:rsidRPr="00514D71" w:rsidRDefault="009C3711">
            <w:pPr>
              <w:pStyle w:val="Normal6"/>
              <w:rPr>
                <w:szCs w:val="24"/>
              </w:rPr>
            </w:pPr>
            <w:r w:rsidRPr="00514D71">
              <w:rPr>
                <w:vertAlign w:val="superscript"/>
              </w:rPr>
              <w:t>43</w:t>
            </w:r>
            <w:r w:rsidRPr="00514D71">
              <w:t xml:space="preserve"> 2017 m. birželio 14 d. Europos Parlamento ir Tarybos reglamentas (ES) 2017/1129 dėl prospekto, kuris turi būti skelbiamas, kai vertybiniai popieriai siūlomi viešai arba įtraukiami į p</w:t>
            </w:r>
            <w:r w:rsidRPr="00514D71">
              <w:t>rekybos reguliuojamoje rinkoje sąrašą, ir kuriuo panaikinama Direktyva 2003/71/EB (OL L 168, 2017 6 30, p. 12).</w:t>
            </w:r>
          </w:p>
        </w:tc>
      </w:tr>
      <w:tr w:rsidR="00994C98" w:rsidRPr="00514D71" w:rsidTr="00AB78F5">
        <w:trPr>
          <w:jc w:val="center"/>
        </w:trPr>
        <w:tc>
          <w:tcPr>
            <w:tcW w:w="4876" w:type="dxa"/>
            <w:hideMark/>
          </w:tcPr>
          <w:p w:rsidR="00AB78F5" w:rsidRPr="00514D71" w:rsidRDefault="009C3711">
            <w:pPr>
              <w:pStyle w:val="Normal6"/>
            </w:pPr>
            <w:r w:rsidRPr="00514D71">
              <w:rPr>
                <w:vertAlign w:val="superscript"/>
              </w:rPr>
              <w:t>44</w:t>
            </w:r>
            <w:r w:rsidRPr="00514D71">
              <w:t xml:space="preserve"> 2016 m. balandžio 25 d. Komisijos deleguotasis reglamentas (ES) 2017/565, kuriuo Europos Parlamento ir Tarybos direktyva 2014/65/ES papildom</w:t>
            </w:r>
            <w:r w:rsidRPr="00514D71">
              <w:t>a nuostatomis dėl investicinių įmonių organizacinių reikalavimų bei veiklos sąlygų ir toje direktyvoje apibrėžtų terminų (OL L 87, 2017 3 31, p. 1).</w:t>
            </w:r>
          </w:p>
        </w:tc>
        <w:tc>
          <w:tcPr>
            <w:tcW w:w="4876" w:type="dxa"/>
            <w:hideMark/>
          </w:tcPr>
          <w:p w:rsidR="00AB78F5" w:rsidRPr="00514D71" w:rsidRDefault="009C3711">
            <w:pPr>
              <w:pStyle w:val="Normal6"/>
              <w:rPr>
                <w:szCs w:val="24"/>
              </w:rPr>
            </w:pPr>
            <w:r w:rsidRPr="00514D71">
              <w:rPr>
                <w:vertAlign w:val="superscript"/>
              </w:rPr>
              <w:t>44</w:t>
            </w:r>
            <w:r w:rsidRPr="00514D71">
              <w:t xml:space="preserve"> 2016 m. balandžio 25 d. Komisijos deleguotasis reglamentas (ES) 2017/565, kuriuo Europos Parlamento ir T</w:t>
            </w:r>
            <w:r w:rsidRPr="00514D71">
              <w:t>arybos direktyva 2014/65/ES papildoma nuostatomis dėl investicinių įmonių organizacinių reikalavimų bei veiklos sąlygų ir toje direktyvoje apibrėžtų terminų (OL L 87, 2017 3 31, p. 1).</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170</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Johan Van Overtveldt</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C12213">
      <w:pPr>
        <w:pStyle w:val="NormalBold"/>
      </w:pPr>
      <w:r w:rsidRPr="00514D71">
        <w:rPr>
          <w:rStyle w:val="HideTWBExt"/>
          <w:b w:val="0"/>
        </w:rPr>
        <w:t>&lt;Article&gt;</w:t>
      </w:r>
      <w:r w:rsidRPr="00514D71">
        <w:t>6 straipsnio 1 dalies įžanginė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1.</w:t>
            </w:r>
            <w:r w:rsidRPr="00514D71">
              <w:tab/>
              <w:t>Valstybės narės užtikrina,</w:t>
            </w:r>
            <w:r w:rsidRPr="00514D71">
              <w:t xml:space="preserve"> kad bendrovės, turinčios daugiabalses akcijas apimančias akcijų struktūras, kurių akcijomis prekiaujama arba ketinama prekiauti MVĮ augimo rinkoje, viešai paskelbtų Europos Parlamento ir Tarybos reglamento (ES) 2017/1129</w:t>
            </w:r>
            <w:r w:rsidRPr="00514D71">
              <w:rPr>
                <w:vertAlign w:val="superscript"/>
              </w:rPr>
              <w:t>43</w:t>
            </w:r>
            <w:r w:rsidRPr="00514D71">
              <w:t xml:space="preserve"> </w:t>
            </w:r>
            <w:r w:rsidRPr="00514D71">
              <w:rPr>
                <w:b/>
                <w:i/>
              </w:rPr>
              <w:t>[15a</w:t>
            </w:r>
            <w:r w:rsidRPr="00514D71">
              <w:t xml:space="preserve"> straipsnyje nurodytame </w:t>
            </w:r>
            <w:r w:rsidRPr="00514D71">
              <w:rPr>
                <w:b/>
                <w:i/>
              </w:rPr>
              <w:t>ES a</w:t>
            </w:r>
            <w:r w:rsidRPr="00514D71">
              <w:rPr>
                <w:b/>
                <w:i/>
              </w:rPr>
              <w:t>ugimo emisijų dokumente]</w:t>
            </w:r>
            <w:r w:rsidRPr="00514D71">
              <w:t xml:space="preserve"> arba Direktyvos (ES) 2014/65/ES 33 straipsnio 3 dalies c punkte nurodytame leidimo prekiauti dokumente ir Komisijos deleguotojo reglamento (ES) 2017/</w:t>
            </w:r>
            <w:r w:rsidRPr="00514D71">
              <w:rPr>
                <w:vertAlign w:val="superscript"/>
              </w:rPr>
              <w:t>44</w:t>
            </w:r>
            <w:r w:rsidRPr="00514D71">
              <w:t xml:space="preserve"> 78 straipsnio 2 dalies g punkte nurodytoje bendrovės metinėje finansinėje atask</w:t>
            </w:r>
            <w:r w:rsidRPr="00514D71">
              <w:t>aitoje išsamią informaciją apie visus šiuos aspektus:</w:t>
            </w:r>
          </w:p>
        </w:tc>
        <w:tc>
          <w:tcPr>
            <w:tcW w:w="4876" w:type="dxa"/>
            <w:hideMark/>
          </w:tcPr>
          <w:p w:rsidR="00AB78F5" w:rsidRPr="00514D71" w:rsidRDefault="009C3711">
            <w:pPr>
              <w:pStyle w:val="Normal6"/>
              <w:rPr>
                <w:szCs w:val="24"/>
              </w:rPr>
            </w:pPr>
            <w:r w:rsidRPr="00514D71">
              <w:t>1.</w:t>
            </w:r>
            <w:r w:rsidRPr="00514D71">
              <w:tab/>
              <w:t xml:space="preserve">Valstybės narės užtikrina, kad bendrovės, turinčios daugiabalses akcijas apimančias akcijų struktūras, kurių akcijomis prekiaujama arba ketinama prekiauti </w:t>
            </w:r>
            <w:r w:rsidRPr="00514D71">
              <w:rPr>
                <w:b/>
                <w:i/>
              </w:rPr>
              <w:t>reguliuojamoje rinkoje arba</w:t>
            </w:r>
            <w:r w:rsidRPr="00514D71">
              <w:t xml:space="preserve"> MVĮ augimo rinko</w:t>
            </w:r>
            <w:r w:rsidRPr="00514D71">
              <w:t xml:space="preserve">je, viešai paskelbtų </w:t>
            </w:r>
            <w:r w:rsidRPr="00514D71">
              <w:rPr>
                <w:b/>
                <w:i/>
              </w:rPr>
              <w:t>atitinkamai</w:t>
            </w:r>
            <w:r w:rsidRPr="00514D71">
              <w:t xml:space="preserve"> Europos Parlamento ir Tarybos reglamento (ES) 2017/1129</w:t>
            </w:r>
            <w:r w:rsidRPr="00514D71">
              <w:rPr>
                <w:vertAlign w:val="superscript"/>
              </w:rPr>
              <w:t>43</w:t>
            </w:r>
            <w:r w:rsidRPr="00514D71">
              <w:t xml:space="preserve"> </w:t>
            </w:r>
            <w:r w:rsidRPr="00514D71">
              <w:rPr>
                <w:b/>
                <w:i/>
              </w:rPr>
              <w:t>6</w:t>
            </w:r>
            <w:r w:rsidRPr="00514D71">
              <w:t xml:space="preserve"> straipsnyje nurodytame </w:t>
            </w:r>
            <w:r w:rsidRPr="00514D71">
              <w:rPr>
                <w:b/>
                <w:i/>
              </w:rPr>
              <w:t>prospekte</w:t>
            </w:r>
            <w:r w:rsidRPr="00514D71">
              <w:t xml:space="preserve"> </w:t>
            </w:r>
            <w:r w:rsidRPr="00514D71">
              <w:rPr>
                <w:b/>
                <w:i/>
              </w:rPr>
              <w:t>[arba to reglamento 15a straipsnyje nurodytame ES augimo prospekte]</w:t>
            </w:r>
            <w:r w:rsidRPr="00514D71">
              <w:t xml:space="preserve"> arba Direktyvos (ES) 2014/65/ES 33 straipsnio 3 dalies c punkt</w:t>
            </w:r>
            <w:r w:rsidRPr="00514D71">
              <w:t>e nurodytame leidimo prekiauti dokumente ir Komisijos deleguotojo reglamento (ES) 2017/565</w:t>
            </w:r>
            <w:r w:rsidRPr="00514D71">
              <w:rPr>
                <w:vertAlign w:val="superscript"/>
              </w:rPr>
              <w:t>44</w:t>
            </w:r>
            <w:r w:rsidRPr="00514D71">
              <w:t xml:space="preserve"> 78 straipsnio 2 dalies g punkte nurodytoje bendrovės metinėje finansinėje ataskaitoje išsamią informaciją apie visus šiuos aspektus:</w:t>
            </w:r>
          </w:p>
        </w:tc>
      </w:tr>
      <w:tr w:rsidR="00994C98" w:rsidRPr="00514D71" w:rsidTr="00AB78F5">
        <w:trPr>
          <w:jc w:val="center"/>
        </w:trPr>
        <w:tc>
          <w:tcPr>
            <w:tcW w:w="4876" w:type="dxa"/>
            <w:hideMark/>
          </w:tcPr>
          <w:p w:rsidR="00AB78F5" w:rsidRPr="00514D71" w:rsidRDefault="009C3711">
            <w:pPr>
              <w:pStyle w:val="Normal6"/>
            </w:pPr>
            <w:r w:rsidRPr="00514D71">
              <w:t>__________________</w:t>
            </w:r>
          </w:p>
        </w:tc>
        <w:tc>
          <w:tcPr>
            <w:tcW w:w="4876" w:type="dxa"/>
            <w:hideMark/>
          </w:tcPr>
          <w:p w:rsidR="00AB78F5" w:rsidRPr="00514D71" w:rsidRDefault="009C3711">
            <w:pPr>
              <w:pStyle w:val="Normal6"/>
              <w:rPr>
                <w:szCs w:val="24"/>
              </w:rPr>
            </w:pPr>
            <w:r w:rsidRPr="00514D71">
              <w:t>__________</w:t>
            </w:r>
            <w:r w:rsidRPr="00514D71">
              <w:t>________</w:t>
            </w:r>
          </w:p>
        </w:tc>
      </w:tr>
      <w:tr w:rsidR="00994C98" w:rsidRPr="00514D71" w:rsidTr="00AB78F5">
        <w:trPr>
          <w:jc w:val="center"/>
        </w:trPr>
        <w:tc>
          <w:tcPr>
            <w:tcW w:w="4876" w:type="dxa"/>
            <w:hideMark/>
          </w:tcPr>
          <w:p w:rsidR="00AB78F5" w:rsidRPr="00514D71" w:rsidRDefault="009C3711">
            <w:pPr>
              <w:pStyle w:val="Normal6"/>
            </w:pPr>
            <w:r w:rsidRPr="00514D71">
              <w:rPr>
                <w:vertAlign w:val="superscript"/>
              </w:rPr>
              <w:t>43</w:t>
            </w:r>
            <w:r w:rsidRPr="00514D71">
              <w:t xml:space="preserve"> 2017 m. birželio 14 d. Europos Parlamento ir Tarybos reglamentas (ES) 2017/1129 dėl prospekto, kuris turi būti skelbiamas, kai vertybiniai popieriai siūlomi viešai arba įtraukiami į prekybos reguliuojamoje rinkoje sąrašą, ir kuriuo panaikinama</w:t>
            </w:r>
            <w:r w:rsidRPr="00514D71">
              <w:t xml:space="preserve"> Direktyva 2003/71/EB (OL L 168, 2017 6 30, p. 12).</w:t>
            </w:r>
          </w:p>
        </w:tc>
        <w:tc>
          <w:tcPr>
            <w:tcW w:w="4876" w:type="dxa"/>
            <w:hideMark/>
          </w:tcPr>
          <w:p w:rsidR="00AB78F5" w:rsidRPr="00514D71" w:rsidRDefault="009C3711">
            <w:pPr>
              <w:pStyle w:val="Normal6"/>
              <w:rPr>
                <w:szCs w:val="24"/>
              </w:rPr>
            </w:pPr>
            <w:r w:rsidRPr="00514D71">
              <w:rPr>
                <w:vertAlign w:val="superscript"/>
              </w:rPr>
              <w:t>43</w:t>
            </w:r>
            <w:r w:rsidRPr="00514D71">
              <w:t xml:space="preserve"> 2017 m. birželio 14 d. Europos Parlamento ir Tarybos reglamentas (ES) 2017/1129 dėl prospekto, kuris turi būti skelbiamas, kai vertybiniai popieriai siūlomi viešai arba įtraukiami į prekybos reguliuojamoje rinkoje sąrašą, ir kuriuo panaikinama Direktyva 2</w:t>
            </w:r>
            <w:r w:rsidRPr="00514D71">
              <w:t>003/71/EB (OL L 168, 2017 6 30, p. 12).</w:t>
            </w:r>
          </w:p>
        </w:tc>
      </w:tr>
      <w:tr w:rsidR="00994C98" w:rsidRPr="00514D71" w:rsidTr="00AB78F5">
        <w:trPr>
          <w:jc w:val="center"/>
        </w:trPr>
        <w:tc>
          <w:tcPr>
            <w:tcW w:w="4876" w:type="dxa"/>
            <w:hideMark/>
          </w:tcPr>
          <w:p w:rsidR="00AB78F5" w:rsidRPr="00514D71" w:rsidRDefault="009C3711">
            <w:pPr>
              <w:pStyle w:val="Normal6"/>
            </w:pPr>
            <w:r w:rsidRPr="00514D71">
              <w:rPr>
                <w:vertAlign w:val="superscript"/>
              </w:rPr>
              <w:t>44</w:t>
            </w:r>
            <w:r w:rsidRPr="00514D71">
              <w:t xml:space="preserve"> 2016 m. balandžio 25 d. Komisijos deleguotasis reglamentas (ES) 2017/565, kuriuo Europos Parlamento ir Tarybos direktyva 2014/65/ES papildoma nuostatomis dėl investicinių įmonių organizacinių reikalavimų bei veik</w:t>
            </w:r>
            <w:r w:rsidRPr="00514D71">
              <w:t>los sąlygų ir toje direktyvoje apibrėžtų terminų (OL L 87, 2017 3 31, p. 1).</w:t>
            </w:r>
          </w:p>
        </w:tc>
        <w:tc>
          <w:tcPr>
            <w:tcW w:w="4876" w:type="dxa"/>
            <w:hideMark/>
          </w:tcPr>
          <w:p w:rsidR="00AB78F5" w:rsidRPr="00514D71" w:rsidRDefault="009C3711">
            <w:pPr>
              <w:pStyle w:val="Normal6"/>
              <w:rPr>
                <w:szCs w:val="24"/>
              </w:rPr>
            </w:pPr>
            <w:r w:rsidRPr="00514D71">
              <w:rPr>
                <w:vertAlign w:val="superscript"/>
              </w:rPr>
              <w:t>44</w:t>
            </w:r>
            <w:r w:rsidRPr="00514D71">
              <w:t xml:space="preserve"> 2016 m. balandžio 25 d. Komisijos deleguotasis reglamentas (ES) 2017/565, kuriuo Europos Parlamento ir Tarybos direktyva 2014/65/ES papildoma nuostatomis dėl investicinių įmoni</w:t>
            </w:r>
            <w:r w:rsidRPr="00514D71">
              <w:t>ų organizacinių reikalavimų bei veiklos sąlygų ir toje direktyvoje apibrėžtų terminų (OL L 87, 2017 3 31, p. 1).</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pPr>
        <w:pStyle w:val="JustificationTitle"/>
        <w:rPr>
          <w:noProof w:val="0"/>
        </w:rPr>
      </w:pPr>
      <w:r w:rsidRPr="00514D71">
        <w:rPr>
          <w:rStyle w:val="HideTWBExt"/>
          <w:i w:val="0"/>
        </w:rPr>
        <w:t>&lt;TitreJust&gt;</w:t>
      </w:r>
      <w:r w:rsidRPr="00514D71">
        <w:t>Pagrindimas</w:t>
      </w:r>
      <w:r w:rsidRPr="00514D71">
        <w:rPr>
          <w:rStyle w:val="HideTWBExt"/>
          <w:i w:val="0"/>
        </w:rPr>
        <w:t>&lt;/TitreJust&gt;</w:t>
      </w:r>
    </w:p>
    <w:p w:rsidR="00AB78F5" w:rsidRPr="00514D71" w:rsidRDefault="009C3711" w:rsidP="00AB78F5">
      <w:pPr>
        <w:pStyle w:val="Normal12Italic"/>
        <w:rPr>
          <w:noProof w:val="0"/>
        </w:rPr>
      </w:pPr>
      <w:r w:rsidRPr="00514D71">
        <w:t xml:space="preserve">Daugiabalsės struktūros turėtų būti galimos ne tik MVĮ augimo rinkose, bet </w:t>
      </w:r>
      <w:r w:rsidRPr="00514D71">
        <w:t>visose reguliuojamose rinkose.</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171</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Eva Maria Poptcheva</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6 straipsnio 1 dalies a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a)</w:t>
            </w:r>
            <w:r w:rsidRPr="00514D71">
              <w:tab/>
              <w:t xml:space="preserve">savo kapitalo struktūrą, įskaitant vertybinius popierius, kuriais neleidžiama prekiauti kurios nors valstybės narės </w:t>
            </w:r>
            <w:r w:rsidRPr="00514D71">
              <w:rPr>
                <w:b/>
                <w:i/>
              </w:rPr>
              <w:t>MVĮ augimo</w:t>
            </w:r>
            <w:r w:rsidRPr="00514D71">
              <w:t xml:space="preserve"> rinkoje, nurodydamos skirtingas akcijų klases ir kiekvienos akcijų klasės teises ir par</w:t>
            </w:r>
            <w:r w:rsidRPr="00514D71">
              <w:t>eigas bei procentą, kurį tokia klasė sudaro viso akcinio kapitalo ir visų balsavimo teisių atžvilgiu;</w:t>
            </w:r>
          </w:p>
        </w:tc>
        <w:tc>
          <w:tcPr>
            <w:tcW w:w="4876" w:type="dxa"/>
            <w:hideMark/>
          </w:tcPr>
          <w:p w:rsidR="00AB78F5" w:rsidRPr="00514D71" w:rsidRDefault="009C3711">
            <w:pPr>
              <w:pStyle w:val="Normal6"/>
              <w:rPr>
                <w:szCs w:val="24"/>
              </w:rPr>
            </w:pPr>
            <w:r w:rsidRPr="00514D71">
              <w:t>a)</w:t>
            </w:r>
            <w:r w:rsidRPr="00514D71">
              <w:tab/>
              <w:t xml:space="preserve">savo kapitalo struktūrą, įskaitant vertybinius popierius, kuriais neleidžiama prekiauti kurios nors valstybės narės </w:t>
            </w:r>
            <w:r w:rsidRPr="00514D71">
              <w:rPr>
                <w:b/>
                <w:i/>
              </w:rPr>
              <w:t>atitinkamoje</w:t>
            </w:r>
            <w:r w:rsidRPr="00514D71">
              <w:t xml:space="preserve"> rinkoje, nurodydamos s</w:t>
            </w:r>
            <w:r w:rsidRPr="00514D71">
              <w:t>kirtingas akcijų klases ir kiekvienos akcijų klasės teises ir pareigas bei procentą, kurį tokia klasė sudaro viso akcinio kapitalo ir visų balsavimo teisių atžvilgiu;</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172</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Markus Ferber, Inese Vaidere</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6 straipsnio 1 dalies a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a)</w:t>
            </w:r>
            <w:r w:rsidRPr="00514D71">
              <w:tab/>
              <w:t xml:space="preserve">savo kapitalo struktūrą, </w:t>
            </w:r>
            <w:r w:rsidRPr="00514D71">
              <w:t>įskaitant vertybinius popierius, kuriais neleidžiama prekiauti kurios nors valstybės narės MVĮ augimo rinkoje, nurodydamos skirtingas akcijų klases ir kiekvienos akcijų klasės teises ir pareigas bei procentą, kurį tokia klasė sudaro viso akcinio kapitalo i</w:t>
            </w:r>
            <w:r w:rsidRPr="00514D71">
              <w:t>r visų balsavimo teisių atžvilgiu;</w:t>
            </w:r>
          </w:p>
        </w:tc>
        <w:tc>
          <w:tcPr>
            <w:tcW w:w="4876" w:type="dxa"/>
            <w:hideMark/>
          </w:tcPr>
          <w:p w:rsidR="00AB78F5" w:rsidRPr="00514D71" w:rsidRDefault="009C3711">
            <w:pPr>
              <w:pStyle w:val="Normal6"/>
              <w:rPr>
                <w:szCs w:val="24"/>
              </w:rPr>
            </w:pPr>
            <w:r w:rsidRPr="00514D71">
              <w:t>a)</w:t>
            </w:r>
            <w:r w:rsidRPr="00514D71">
              <w:tab/>
              <w:t xml:space="preserve">savo kapitalo struktūrą, įskaitant vertybinius popierius, kuriais neleidžiama prekiauti kurios nors valstybės narės </w:t>
            </w:r>
            <w:r w:rsidRPr="00514D71">
              <w:rPr>
                <w:b/>
                <w:i/>
              </w:rPr>
              <w:t>reguliuojamoje rinkoje arba</w:t>
            </w:r>
            <w:r w:rsidRPr="00514D71">
              <w:t xml:space="preserve"> MVĮ augimo rinkoje, nurodydamos skirtingas akcijų klases ir kiekvienos akc</w:t>
            </w:r>
            <w:r w:rsidRPr="00514D71">
              <w:t>ijų klasės teises ir pareigas bei procentą, kurį tokia klasė sudaro viso akcinio kapitalo ir visų balsavimo teisių atžvilgiu;</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173</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Johan Van Overtveldt</w:t>
      </w:r>
      <w:r w:rsidRPr="00514D71">
        <w:rPr>
          <w:rStyle w:val="HideTWBExt"/>
          <w:b w:val="0"/>
        </w:rPr>
        <w:t>&lt;/Mem</w:t>
      </w:r>
      <w:r w:rsidRPr="00514D71">
        <w:rPr>
          <w:rStyle w:val="HideTWBExt"/>
          <w:b w:val="0"/>
        </w:rPr>
        <w:t>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C12213">
      <w:pPr>
        <w:pStyle w:val="NormalBold"/>
      </w:pPr>
      <w:r w:rsidRPr="00514D71">
        <w:rPr>
          <w:rStyle w:val="HideTWBExt"/>
          <w:b w:val="0"/>
        </w:rPr>
        <w:t>&lt;Article&gt;</w:t>
      </w:r>
      <w:r w:rsidRPr="00514D71">
        <w:t>6 straipsnio 1 dalies a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a)</w:t>
            </w:r>
            <w:r w:rsidRPr="00514D71">
              <w:tab/>
              <w:t xml:space="preserve">savo kapitalo struktūrą, įskaitant vertybinius popierius, kuriais neleidžiama prekiauti </w:t>
            </w:r>
            <w:r w:rsidRPr="00514D71">
              <w:t>kurios nors valstybės narės MVĮ augimo rinkoje, nurodydamos skirtingas akcijų klases ir kiekvienos akcijų klasės teises ir pareigas bei procentą, kurį tokia klasė sudaro viso akcinio kapitalo ir visų balsavimo teisių atžvilgiu;</w:t>
            </w:r>
          </w:p>
        </w:tc>
        <w:tc>
          <w:tcPr>
            <w:tcW w:w="4876" w:type="dxa"/>
            <w:hideMark/>
          </w:tcPr>
          <w:p w:rsidR="00AB78F5" w:rsidRPr="00514D71" w:rsidRDefault="009C3711">
            <w:pPr>
              <w:pStyle w:val="Normal6"/>
              <w:rPr>
                <w:szCs w:val="24"/>
              </w:rPr>
            </w:pPr>
            <w:r w:rsidRPr="00514D71">
              <w:t>a)</w:t>
            </w:r>
            <w:r w:rsidRPr="00514D71">
              <w:tab/>
              <w:t xml:space="preserve">savo kapitalo struktūrą, </w:t>
            </w:r>
            <w:r w:rsidRPr="00514D71">
              <w:t xml:space="preserve">įskaitant vertybinius popierius, kuriais neleidžiama prekiauti kurios nors valstybės narės </w:t>
            </w:r>
            <w:r w:rsidRPr="00514D71">
              <w:rPr>
                <w:b/>
                <w:i/>
              </w:rPr>
              <w:t>reguliuojamoje rinkoje arba</w:t>
            </w:r>
            <w:r w:rsidRPr="00514D71">
              <w:t xml:space="preserve"> MVĮ augimo rinkoje, nurodydamos skirtingas akcijų klases ir kiekvienos akcijų klasės teises ir pareigas bei procentą, kurį tokia klasė su</w:t>
            </w:r>
            <w:r w:rsidRPr="00514D71">
              <w:t>daro viso akcinio kapitalo ir visų balsavimo teisių atžvilgiu;</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pPr>
        <w:pStyle w:val="JustificationTitle"/>
        <w:rPr>
          <w:noProof w:val="0"/>
        </w:rPr>
      </w:pPr>
      <w:r w:rsidRPr="00514D71">
        <w:rPr>
          <w:rStyle w:val="HideTWBExt"/>
          <w:i w:val="0"/>
        </w:rPr>
        <w:t>&lt;TitreJust&gt;</w:t>
      </w:r>
      <w:r w:rsidRPr="00514D71">
        <w:t>Pagrindimas</w:t>
      </w:r>
      <w:r w:rsidRPr="00514D71">
        <w:rPr>
          <w:rStyle w:val="HideTWBExt"/>
          <w:i w:val="0"/>
        </w:rPr>
        <w:t>&lt;/TitreJust&gt;</w:t>
      </w:r>
    </w:p>
    <w:p w:rsidR="00AB78F5" w:rsidRPr="00514D71" w:rsidRDefault="009C3711" w:rsidP="00AB78F5">
      <w:pPr>
        <w:pStyle w:val="Normal12Italic"/>
        <w:rPr>
          <w:noProof w:val="0"/>
        </w:rPr>
      </w:pPr>
      <w:r w:rsidRPr="00514D71">
        <w:t>Daugiabalsės struktūros turėtų būti galimos ne tik MVĮ augimo rinkose, bet visose reguliuojamose rinkose.</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174</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Jessica Polfjärd, Pernille Weiss</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6 straipsnio 1 dalies c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rPr>
                <w:b/>
                <w:i/>
              </w:rPr>
              <w:t>c)</w:t>
            </w:r>
            <w:r w:rsidRPr="00514D71">
              <w:rPr>
                <w:b/>
                <w:i/>
              </w:rPr>
              <w:tab/>
              <w:t>bet kurių vertybinių popierių, suteikiančių specialias kontrolės teises, turėtojų tapatybę ir tų teisių aprašymą;</w:t>
            </w:r>
          </w:p>
        </w:tc>
        <w:tc>
          <w:tcPr>
            <w:tcW w:w="4876" w:type="dxa"/>
            <w:hideMark/>
          </w:tcPr>
          <w:p w:rsidR="00AB78F5" w:rsidRPr="00514D71" w:rsidRDefault="009C3711">
            <w:pPr>
              <w:pStyle w:val="Normal6"/>
              <w:rPr>
                <w:szCs w:val="24"/>
              </w:rPr>
            </w:pPr>
            <w:r w:rsidRPr="00514D71">
              <w:rPr>
                <w:b/>
                <w:i/>
              </w:rPr>
              <w:t>Išbraukta.</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pPr>
        <w:pStyle w:val="JustificationTitle"/>
        <w:rPr>
          <w:noProof w:val="0"/>
        </w:rPr>
      </w:pPr>
      <w:r w:rsidRPr="00514D71">
        <w:rPr>
          <w:rStyle w:val="HideTWBExt"/>
          <w:i w:val="0"/>
        </w:rPr>
        <w:t>&lt;TitreJust&gt;</w:t>
      </w:r>
      <w:r w:rsidRPr="00514D71">
        <w:t>Pagrindimas</w:t>
      </w:r>
      <w:r w:rsidRPr="00514D71">
        <w:rPr>
          <w:rStyle w:val="HideTWBExt"/>
          <w:i w:val="0"/>
        </w:rPr>
        <w:t>&lt;/TitreJust&gt;</w:t>
      </w:r>
    </w:p>
    <w:p w:rsidR="00AB78F5" w:rsidRPr="00514D71" w:rsidRDefault="009C3711" w:rsidP="00AB78F5">
      <w:pPr>
        <w:pStyle w:val="Normal12Italic"/>
        <w:rPr>
          <w:noProof w:val="0"/>
        </w:rPr>
      </w:pPr>
      <w:r w:rsidRPr="00514D71">
        <w:t xml:space="preserve">Sąvokos „specialios kontrolės teisės“ apibrėžties nėra ir </w:t>
      </w:r>
      <w:r w:rsidRPr="00514D71">
        <w:t>nėra aišku, ar bendrovė žino tokių „specialių kontrolės teisių“ turėtojo tapatybę.</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175</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Eva Maria Poptcheva</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w:t>
      </w:r>
      <w:r w:rsidRPr="00514D71">
        <w:rPr>
          <w:rStyle w:val="HideTWBExt"/>
          <w:b w:val="0"/>
        </w:rPr>
        <w:t>le&gt;</w:t>
      </w:r>
      <w:r w:rsidRPr="00514D71">
        <w:t>6 straipsnio 1 dalies e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e)</w:t>
            </w:r>
            <w:r w:rsidRPr="00514D71">
              <w:tab/>
              <w:t xml:space="preserve">akcininkų, turinčių daugiabalsių akcijų, ir </w:t>
            </w:r>
            <w:r w:rsidRPr="00514D71">
              <w:rPr>
                <w:b/>
                <w:i/>
              </w:rPr>
              <w:t>fizinio asmens</w:t>
            </w:r>
            <w:r w:rsidRPr="00514D71">
              <w:t xml:space="preserve"> arba </w:t>
            </w:r>
            <w:r w:rsidRPr="00514D71">
              <w:rPr>
                <w:b/>
                <w:i/>
              </w:rPr>
              <w:t>juridinio asmens</w:t>
            </w:r>
            <w:r w:rsidRPr="00514D71">
              <w:t xml:space="preserve">, </w:t>
            </w:r>
            <w:r w:rsidRPr="00514D71">
              <w:rPr>
                <w:b/>
                <w:i/>
              </w:rPr>
              <w:t>turinčio</w:t>
            </w:r>
            <w:r w:rsidRPr="00514D71">
              <w:t xml:space="preserve"> teisę tokių akcininkų vardu naudotis balsavimo teisėmis, jei taikoma, tapatybę.</w:t>
            </w:r>
          </w:p>
        </w:tc>
        <w:tc>
          <w:tcPr>
            <w:tcW w:w="4876" w:type="dxa"/>
            <w:hideMark/>
          </w:tcPr>
          <w:p w:rsidR="00AB78F5" w:rsidRPr="00514D71" w:rsidRDefault="009C3711">
            <w:pPr>
              <w:pStyle w:val="Normal6"/>
              <w:rPr>
                <w:szCs w:val="24"/>
              </w:rPr>
            </w:pPr>
            <w:r w:rsidRPr="00514D71">
              <w:t>e)</w:t>
            </w:r>
            <w:r w:rsidRPr="00514D71">
              <w:tab/>
            </w:r>
            <w:r w:rsidRPr="00514D71">
              <w:rPr>
                <w:b/>
                <w:i/>
              </w:rPr>
              <w:t>jei bendrovei tai yra žinoma,</w:t>
            </w:r>
            <w:r w:rsidRPr="00514D71">
              <w:t xml:space="preserve"> akcininkų, turinčių daugiabalsių akcijų</w:t>
            </w:r>
            <w:r w:rsidRPr="00514D71">
              <w:rPr>
                <w:b/>
                <w:i/>
              </w:rPr>
              <w:t>, kurioms tenka daugiau kaip 5 proc. visų bendrovės akcijų suteikiamų balsavimo teisių,</w:t>
            </w:r>
            <w:r w:rsidRPr="00514D71">
              <w:t xml:space="preserve"> ir </w:t>
            </w:r>
            <w:r w:rsidRPr="00514D71">
              <w:rPr>
                <w:b/>
                <w:i/>
              </w:rPr>
              <w:t>fizinių asme</w:t>
            </w:r>
            <w:r w:rsidRPr="00514D71">
              <w:rPr>
                <w:b/>
                <w:i/>
              </w:rPr>
              <w:t>nų</w:t>
            </w:r>
            <w:r w:rsidRPr="00514D71">
              <w:t xml:space="preserve"> arba </w:t>
            </w:r>
            <w:r w:rsidRPr="00514D71">
              <w:rPr>
                <w:b/>
                <w:i/>
              </w:rPr>
              <w:t>juridinių asmenų</w:t>
            </w:r>
            <w:r w:rsidRPr="00514D71">
              <w:t xml:space="preserve">, </w:t>
            </w:r>
            <w:r w:rsidRPr="00514D71">
              <w:rPr>
                <w:b/>
                <w:i/>
              </w:rPr>
              <w:t>turinčių</w:t>
            </w:r>
            <w:r w:rsidRPr="00514D71">
              <w:t xml:space="preserve"> teisę tokių akcininkų vardu naudotis balsavimo teisėmis, jei taikoma, tapatybę.</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176</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Jessica Polfjärd, Pernille Weiss</w:t>
      </w:r>
      <w:r w:rsidRPr="00514D71">
        <w:rPr>
          <w:rStyle w:val="HideTWBExt"/>
          <w:b w:val="0"/>
        </w:rPr>
        <w:t>&lt;/Members&gt;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6 straipsnio 1 dalies e punktas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e)</w:t>
            </w:r>
            <w:r w:rsidRPr="00514D71">
              <w:tab/>
              <w:t xml:space="preserve">akcininkų, turinčių daugiabalsių akcijų, ir fizinio asmens arba juridinio asmens, </w:t>
            </w:r>
            <w:r w:rsidRPr="00514D71">
              <w:t>turinčio teisę tokių akcininkų vardu naudotis balsavimo teisėmis, jei taikoma, tapatybę.</w:t>
            </w:r>
          </w:p>
        </w:tc>
        <w:tc>
          <w:tcPr>
            <w:tcW w:w="4876" w:type="dxa"/>
            <w:hideMark/>
          </w:tcPr>
          <w:p w:rsidR="00AB78F5" w:rsidRPr="00514D71" w:rsidRDefault="009C3711">
            <w:pPr>
              <w:pStyle w:val="Normal6"/>
              <w:rPr>
                <w:szCs w:val="24"/>
              </w:rPr>
            </w:pPr>
            <w:r w:rsidRPr="00514D71">
              <w:t>e)</w:t>
            </w:r>
            <w:r w:rsidRPr="00514D71">
              <w:tab/>
            </w:r>
            <w:r w:rsidRPr="00514D71">
              <w:rPr>
                <w:b/>
                <w:i/>
              </w:rPr>
              <w:t>jei bendrovei tai yra žinoma,</w:t>
            </w:r>
            <w:r w:rsidRPr="00514D71">
              <w:t xml:space="preserve"> akcininkų, turinčių daugiabalsių akcijų</w:t>
            </w:r>
            <w:r w:rsidRPr="00514D71">
              <w:rPr>
                <w:b/>
                <w:i/>
              </w:rPr>
              <w:t>, kurioms tenka daugiau kaip 5 proc. visų bendrovės akcijų suteikiamų balsavimo teisių,</w:t>
            </w:r>
            <w:r w:rsidRPr="00514D71">
              <w:t xml:space="preserve"> ir fizi</w:t>
            </w:r>
            <w:r w:rsidRPr="00514D71">
              <w:t>nio asmens arba juridinio asmens, turinčio teisę tokių akcininkų vardu naudotis balsavimo teisėmis, jei taikoma, tapatybę.</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pPr>
        <w:pStyle w:val="JustificationTitle"/>
        <w:rPr>
          <w:noProof w:val="0"/>
        </w:rPr>
      </w:pPr>
      <w:r w:rsidRPr="00514D71">
        <w:rPr>
          <w:rStyle w:val="HideTWBExt"/>
          <w:i w:val="0"/>
        </w:rPr>
        <w:t>&lt;TitreJust&gt;</w:t>
      </w:r>
      <w:r w:rsidRPr="00514D71">
        <w:t>Pagrindimas</w:t>
      </w:r>
      <w:r w:rsidRPr="00514D71">
        <w:rPr>
          <w:rStyle w:val="HideTWBExt"/>
          <w:i w:val="0"/>
        </w:rPr>
        <w:t>&lt;/TitreJust&gt;</w:t>
      </w:r>
    </w:p>
    <w:p w:rsidR="00AB78F5" w:rsidRPr="00514D71" w:rsidRDefault="009C3711" w:rsidP="00AB78F5">
      <w:pPr>
        <w:pStyle w:val="Normal12Italic"/>
        <w:rPr>
          <w:noProof w:val="0"/>
        </w:rPr>
      </w:pPr>
      <w:r w:rsidRPr="00514D71">
        <w:t>Apatinės ribos nustatymas atitinka dabartinius teisės aktus, pavy</w:t>
      </w:r>
      <w:r w:rsidRPr="00514D71">
        <w:t>zdžiui, Direktyvą 2004/109/EB.</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177</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Claude Gruffat</w:t>
      </w:r>
      <w:r w:rsidRPr="00514D71">
        <w:rPr>
          <w:rStyle w:val="HideTWBExt"/>
          <w:b w:val="0"/>
        </w:rPr>
        <w:t>&lt;/Members&gt;</w:t>
      </w:r>
    </w:p>
    <w:p w:rsidR="00AB78F5" w:rsidRPr="00514D71" w:rsidRDefault="009C3711" w:rsidP="00AB78F5">
      <w:r w:rsidRPr="00514D71">
        <w:rPr>
          <w:rStyle w:val="HideTWBExt"/>
        </w:rPr>
        <w:t>&lt;AuNomDe&gt;</w:t>
      </w:r>
      <w:r w:rsidRPr="00514D71">
        <w:rPr>
          <w:rStyle w:val="HideTWBInt"/>
          <w:color w:val="auto"/>
        </w:rPr>
        <w:t>{Verts/ALE}</w:t>
      </w:r>
      <w:r w:rsidRPr="00514D71">
        <w:t>Verts/ALE frakcijos vardu</w:t>
      </w:r>
      <w:r w:rsidRPr="00514D71">
        <w:rPr>
          <w:rStyle w:val="HideTWBExt"/>
        </w:rPr>
        <w:t>&lt;/AuNomDe&gt;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7 straipsnio 1 pastraipos įžanginė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Ne vėliau kaip [</w:t>
            </w:r>
            <w:r w:rsidRPr="00514D71">
              <w:rPr>
                <w:b/>
                <w:i/>
              </w:rPr>
              <w:t>penkeri</w:t>
            </w:r>
            <w:r w:rsidRPr="00514D71">
              <w:t xml:space="preserve"> metai nuo </w:t>
            </w:r>
            <w:r w:rsidRPr="00514D71">
              <w:rPr>
                <w:b/>
                <w:i/>
              </w:rPr>
              <w:t>įsigaliojimo</w:t>
            </w:r>
            <w:r w:rsidRPr="00514D71">
              <w:t xml:space="preserve"> dienos] Komisija pateikia Europos Parlamentui ir Tarybai šios direktyvos įgyvendinimo ir poveikio ataskaitą.</w:t>
            </w:r>
            <w:r w:rsidRPr="00514D71">
              <w:t xml:space="preserve"> Šiuo tikslu valstybės narės iki [</w:t>
            </w:r>
            <w:r w:rsidRPr="00514D71">
              <w:rPr>
                <w:b/>
                <w:i/>
              </w:rPr>
              <w:t>ketveri</w:t>
            </w:r>
            <w:r w:rsidRPr="00514D71">
              <w:t xml:space="preserve"> metai nuo įsigaliojimo dienos] pateikia Komisijai informaciją, visų pirma apie:</w:t>
            </w:r>
          </w:p>
        </w:tc>
        <w:tc>
          <w:tcPr>
            <w:tcW w:w="4876" w:type="dxa"/>
            <w:hideMark/>
          </w:tcPr>
          <w:p w:rsidR="00AB78F5" w:rsidRPr="00514D71" w:rsidRDefault="009C3711">
            <w:pPr>
              <w:pStyle w:val="Normal6"/>
              <w:rPr>
                <w:szCs w:val="24"/>
              </w:rPr>
            </w:pPr>
            <w:r w:rsidRPr="00514D71">
              <w:t>Ne vėliau kaip [</w:t>
            </w:r>
            <w:r w:rsidRPr="00514D71">
              <w:rPr>
                <w:b/>
                <w:i/>
              </w:rPr>
              <w:t>treji</w:t>
            </w:r>
            <w:r w:rsidRPr="00514D71">
              <w:t xml:space="preserve"> metai nuo </w:t>
            </w:r>
            <w:r w:rsidRPr="00514D71">
              <w:rPr>
                <w:b/>
                <w:i/>
              </w:rPr>
              <w:t>taikymo pradžios</w:t>
            </w:r>
            <w:r w:rsidRPr="00514D71">
              <w:t xml:space="preserve"> dienos]</w:t>
            </w:r>
            <w:r w:rsidRPr="00514D71">
              <w:rPr>
                <w:b/>
                <w:i/>
              </w:rPr>
              <w:t>, o vėliau – kas trejus metus</w:t>
            </w:r>
            <w:r w:rsidRPr="00514D71">
              <w:t xml:space="preserve"> Komisija pateikia Europos Parlamentui ir Tarybai</w:t>
            </w:r>
            <w:r w:rsidRPr="00514D71">
              <w:t xml:space="preserve"> šios direktyvos įgyvendinimo ir poveikio ataskaitą. Šiuo tikslu valstybės narės iki [</w:t>
            </w:r>
            <w:r w:rsidRPr="00514D71">
              <w:rPr>
                <w:b/>
                <w:i/>
              </w:rPr>
              <w:t>dveji</w:t>
            </w:r>
            <w:r w:rsidRPr="00514D71">
              <w:t xml:space="preserve"> metai nuo įsigaliojimo dienos]</w:t>
            </w:r>
            <w:r w:rsidRPr="00514D71">
              <w:rPr>
                <w:b/>
                <w:i/>
              </w:rPr>
              <w:t>, o vėliau – kas trejus metus</w:t>
            </w:r>
            <w:r w:rsidRPr="00514D71">
              <w:t xml:space="preserve"> pateikia Komisijai </w:t>
            </w:r>
            <w:r w:rsidRPr="00514D71">
              <w:rPr>
                <w:b/>
                <w:i/>
              </w:rPr>
              <w:t>visą atitinkamą</w:t>
            </w:r>
            <w:r w:rsidRPr="00514D71">
              <w:t xml:space="preserve"> informaciją, visų pirma apie:</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w:t>
      </w:r>
    </w:p>
    <w:p w:rsidR="00AB78F5" w:rsidRPr="00514D71" w:rsidRDefault="009C3711" w:rsidP="00AB78F5">
      <w:pPr>
        <w:pStyle w:val="AMNumberTabs0"/>
        <w:keepNext/>
      </w:pPr>
      <w:r w:rsidRPr="00514D71">
        <w:rPr>
          <w:rStyle w:val="HideTWBExt"/>
          <w:b w:val="0"/>
        </w:rPr>
        <w:t>&lt;Amend&gt;</w:t>
      </w:r>
      <w:r w:rsidRPr="00514D71">
        <w:t>Pakeitimas</w:t>
      </w:r>
      <w:r w:rsidRPr="00514D71">
        <w:tab/>
      </w:r>
      <w:r w:rsidRPr="00514D71">
        <w:tab/>
      </w:r>
      <w:r w:rsidRPr="00514D71">
        <w:rPr>
          <w:rStyle w:val="HideTWBExt"/>
          <w:b w:val="0"/>
        </w:rPr>
        <w:t>&lt;NumAm&gt;</w:t>
      </w:r>
      <w:r w:rsidRPr="00514D71">
        <w:t>178</w:t>
      </w:r>
      <w:r w:rsidRPr="00514D71">
        <w:rPr>
          <w:rStyle w:val="HideTWBExt"/>
          <w:b w:val="0"/>
        </w:rPr>
        <w:t>&lt;/NumAm&gt;</w:t>
      </w:r>
    </w:p>
    <w:p w:rsidR="00AB78F5" w:rsidRPr="00514D71" w:rsidRDefault="009C3711" w:rsidP="00AB78F5">
      <w:pPr>
        <w:pStyle w:val="NormalBold"/>
      </w:pPr>
      <w:r w:rsidRPr="00514D71">
        <w:rPr>
          <w:rStyle w:val="HideTWBExt"/>
          <w:b w:val="0"/>
        </w:rPr>
        <w:t>&lt;RepeatBlock-By&gt;&lt;Members&gt;</w:t>
      </w:r>
      <w:r w:rsidRPr="00514D71">
        <w:t>Claude Gruffat</w:t>
      </w:r>
      <w:r w:rsidRPr="00514D71">
        <w:rPr>
          <w:rStyle w:val="HideTWBExt"/>
          <w:b w:val="0"/>
        </w:rPr>
        <w:t>&lt;/Members&gt;</w:t>
      </w:r>
    </w:p>
    <w:p w:rsidR="00AB78F5" w:rsidRPr="00514D71" w:rsidRDefault="009C3711" w:rsidP="00AB78F5">
      <w:r w:rsidRPr="00514D71">
        <w:rPr>
          <w:rStyle w:val="HideTWBExt"/>
        </w:rPr>
        <w:t>&lt;AuNomDe&gt;</w:t>
      </w:r>
      <w:r w:rsidRPr="00514D71">
        <w:rPr>
          <w:rStyle w:val="HideTWBInt"/>
          <w:color w:val="auto"/>
        </w:rPr>
        <w:t>{Verts/ALE}</w:t>
      </w:r>
      <w:r w:rsidRPr="00514D71">
        <w:t>Verts/ALE frakcijos vardu</w:t>
      </w:r>
      <w:r w:rsidRPr="00514D71">
        <w:rPr>
          <w:rStyle w:val="HideTWBExt"/>
        </w:rPr>
        <w:t>&lt;/AuNomDe&gt;</w:t>
      </w:r>
    </w:p>
    <w:p w:rsidR="00AB78F5" w:rsidRPr="00514D71" w:rsidRDefault="009C3711" w:rsidP="00AB78F5">
      <w:r w:rsidRPr="00514D71">
        <w:rPr>
          <w:rStyle w:val="HideTWBExt"/>
        </w:rPr>
        <w:t>&lt;/RepeatBlock-By&gt;</w:t>
      </w:r>
    </w:p>
    <w:p w:rsidR="00AB78F5" w:rsidRPr="00514D71" w:rsidRDefault="009C3711" w:rsidP="00AB78F5">
      <w:pPr>
        <w:pStyle w:val="NormalBold"/>
        <w:keepNext/>
      </w:pPr>
      <w:r w:rsidRPr="00514D71">
        <w:rPr>
          <w:rStyle w:val="HideTWBExt"/>
          <w:b w:val="0"/>
        </w:rPr>
        <w:t>&lt;DocAmend&gt;</w:t>
      </w:r>
      <w:r w:rsidRPr="00514D71">
        <w:t>Pasiūlymas dėl direktyvos</w:t>
      </w:r>
      <w:r w:rsidRPr="00514D71">
        <w:rPr>
          <w:rStyle w:val="HideTWBExt"/>
          <w:b w:val="0"/>
        </w:rPr>
        <w:t>&lt;/DocAmend&gt;</w:t>
      </w:r>
    </w:p>
    <w:p w:rsidR="00AB78F5" w:rsidRPr="00514D71" w:rsidRDefault="009C3711" w:rsidP="00AB78F5">
      <w:pPr>
        <w:pStyle w:val="NormalBold"/>
      </w:pPr>
      <w:r w:rsidRPr="00514D71">
        <w:rPr>
          <w:rStyle w:val="HideTWBExt"/>
          <w:b w:val="0"/>
        </w:rPr>
        <w:t>&lt;Article&gt;</w:t>
      </w:r>
      <w:r w:rsidRPr="00514D71">
        <w:t>8 straipsnio 1 dalis</w:t>
      </w:r>
      <w:r w:rsidRPr="00514D7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4C98" w:rsidRPr="00514D71" w:rsidTr="00AB78F5">
        <w:trPr>
          <w:jc w:val="center"/>
        </w:trPr>
        <w:tc>
          <w:tcPr>
            <w:tcW w:w="9752" w:type="dxa"/>
            <w:gridSpan w:val="2"/>
          </w:tcPr>
          <w:p w:rsidR="00AB78F5" w:rsidRPr="00514D71" w:rsidRDefault="00AB78F5">
            <w:pPr>
              <w:keepNext/>
            </w:pPr>
          </w:p>
        </w:tc>
      </w:tr>
      <w:tr w:rsidR="00994C98" w:rsidRPr="00514D71" w:rsidTr="00AB78F5">
        <w:trPr>
          <w:jc w:val="center"/>
        </w:trPr>
        <w:tc>
          <w:tcPr>
            <w:tcW w:w="4876" w:type="dxa"/>
            <w:hideMark/>
          </w:tcPr>
          <w:p w:rsidR="00AB78F5" w:rsidRPr="00514D71" w:rsidRDefault="009C3711">
            <w:pPr>
              <w:pStyle w:val="ColumnHeading"/>
              <w:keepNext/>
            </w:pPr>
            <w:r w:rsidRPr="00514D71">
              <w:t>Komisijos siūlomas tekstas</w:t>
            </w:r>
          </w:p>
        </w:tc>
        <w:tc>
          <w:tcPr>
            <w:tcW w:w="4876" w:type="dxa"/>
            <w:hideMark/>
          </w:tcPr>
          <w:p w:rsidR="00AB78F5" w:rsidRPr="00514D71" w:rsidRDefault="009C3711">
            <w:pPr>
              <w:pStyle w:val="ColumnHeading"/>
              <w:keepNext/>
            </w:pPr>
            <w:r w:rsidRPr="00514D71">
              <w:t>Pakeitimas</w:t>
            </w:r>
          </w:p>
        </w:tc>
      </w:tr>
      <w:tr w:rsidR="00994C98" w:rsidRPr="00514D71" w:rsidTr="00AB78F5">
        <w:trPr>
          <w:jc w:val="center"/>
        </w:trPr>
        <w:tc>
          <w:tcPr>
            <w:tcW w:w="4876" w:type="dxa"/>
            <w:hideMark/>
          </w:tcPr>
          <w:p w:rsidR="00AB78F5" w:rsidRPr="00514D71" w:rsidRDefault="009C3711">
            <w:pPr>
              <w:pStyle w:val="Normal6"/>
            </w:pPr>
            <w:r w:rsidRPr="00514D71">
              <w:t>1.</w:t>
            </w:r>
            <w:r w:rsidRPr="00514D71">
              <w:tab/>
              <w:t xml:space="preserve">Valstybės narės užtikrina, kad įsigaliotų įstatymai ir kiti teisės aktai, būtini, kad šios direktyvos būtų laikomasi ne vėliau kaip praėjus </w:t>
            </w:r>
            <w:r w:rsidRPr="00514D71">
              <w:rPr>
                <w:b/>
                <w:i/>
              </w:rPr>
              <w:t>dvejiems metams</w:t>
            </w:r>
            <w:r w:rsidRPr="00514D71">
              <w:t xml:space="preserve"> po šios direktyvos įsigaliojimo. Apie tai jos</w:t>
            </w:r>
            <w:r w:rsidRPr="00514D71">
              <w:t xml:space="preserve"> nedelsdamos praneša Komisijai. Valstybės narės, priimdamos tas nuostatas, daro jose nuorodą į šią direktyvą arba tokia nuoroda daroma jas oficialiai skelbiant. Nuorodos darymo tvarką nustato valstybės narės.</w:t>
            </w:r>
          </w:p>
        </w:tc>
        <w:tc>
          <w:tcPr>
            <w:tcW w:w="4876" w:type="dxa"/>
            <w:hideMark/>
          </w:tcPr>
          <w:p w:rsidR="00AB78F5" w:rsidRPr="00514D71" w:rsidRDefault="009C3711">
            <w:pPr>
              <w:pStyle w:val="Normal6"/>
              <w:rPr>
                <w:szCs w:val="24"/>
              </w:rPr>
            </w:pPr>
            <w:r w:rsidRPr="00514D71">
              <w:t>1.</w:t>
            </w:r>
            <w:r w:rsidRPr="00514D71">
              <w:tab/>
              <w:t>Valstybės narės užtikrina, kad įsigaliotų įs</w:t>
            </w:r>
            <w:r w:rsidRPr="00514D71">
              <w:t xml:space="preserve">tatymai ir kiti teisės aktai, būtini, kad šios direktyvos būtų laikomasi, ne vėliau kaip praėjus </w:t>
            </w:r>
            <w:r w:rsidRPr="00514D71">
              <w:rPr>
                <w:b/>
                <w:i/>
              </w:rPr>
              <w:t>12 mėnesių</w:t>
            </w:r>
            <w:r w:rsidRPr="00514D71">
              <w:t xml:space="preserve"> po šios direktyvos įsigaliojimo. Apie tai jos nedelsdamos praneša Komisijai. Valstybės narės, priimdamos tas nuostatas, daro jose nuorodą į šią dire</w:t>
            </w:r>
            <w:r w:rsidRPr="00514D71">
              <w:t>ktyvą arba tokia nuoroda daroma jas oficialiai skelbiant. Nuorodos darymo tvarką nustato valstybės narės.</w:t>
            </w:r>
          </w:p>
        </w:tc>
      </w:tr>
    </w:tbl>
    <w:p w:rsidR="00AB78F5" w:rsidRPr="00514D71" w:rsidRDefault="009C3711" w:rsidP="00AB78F5">
      <w:pPr>
        <w:pStyle w:val="Olang"/>
      </w:pPr>
      <w:r w:rsidRPr="00514D71">
        <w:rPr>
          <w:noProof w:val="0"/>
        </w:rPr>
        <w:t xml:space="preserve">Or. </w:t>
      </w:r>
      <w:r w:rsidRPr="00514D71">
        <w:rPr>
          <w:rStyle w:val="HideTWBExt"/>
          <w:noProof w:val="0"/>
        </w:rPr>
        <w:t>&lt;Original&gt;</w:t>
      </w:r>
      <w:r w:rsidRPr="00514D71">
        <w:rPr>
          <w:rStyle w:val="HideTWBInt"/>
          <w:noProof w:val="0"/>
        </w:rPr>
        <w:t>{EN}</w:t>
      </w:r>
      <w:r w:rsidRPr="00514D71">
        <w:rPr>
          <w:noProof w:val="0"/>
        </w:rPr>
        <w:t>en</w:t>
      </w:r>
      <w:r w:rsidRPr="00514D71">
        <w:rPr>
          <w:rStyle w:val="HideTWBExt"/>
          <w:noProof w:val="0"/>
        </w:rPr>
        <w:t>&lt;/Original&gt;</w:t>
      </w:r>
    </w:p>
    <w:p w:rsidR="00AB78F5" w:rsidRPr="00514D71" w:rsidRDefault="009C3711" w:rsidP="00AB78F5">
      <w:r w:rsidRPr="00514D71">
        <w:rPr>
          <w:rStyle w:val="HideTWBExt"/>
        </w:rPr>
        <w:t>&lt;/Amend&gt;&lt;/RepeatBlock-Amend&gt;</w:t>
      </w:r>
    </w:p>
    <w:p w:rsidR="008363E4" w:rsidRPr="00514D71" w:rsidRDefault="008363E4" w:rsidP="00AB78F5">
      <w:pPr>
        <w:pStyle w:val="AmNumberTabs"/>
        <w:keepNext/>
      </w:pPr>
    </w:p>
    <w:sectPr w:rsidR="008363E4" w:rsidRPr="00514D71" w:rsidSect="00514D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514D71" w:rsidRDefault="009C3711">
      <w:r w:rsidRPr="00514D71">
        <w:separator/>
      </w:r>
    </w:p>
  </w:endnote>
  <w:endnote w:type="continuationSeparator" w:id="0">
    <w:p w:rsidR="00000000" w:rsidRPr="00514D71" w:rsidRDefault="009C3711">
      <w:r w:rsidRPr="00514D7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D71" w:rsidRPr="00514D71" w:rsidRDefault="00514D71" w:rsidP="00514D71">
    <w:pPr>
      <w:pStyle w:val="EPFooter"/>
    </w:pPr>
    <w:r w:rsidRPr="00514D71">
      <w:t>PE</w:t>
    </w:r>
    <w:r w:rsidRPr="00514D71">
      <w:rPr>
        <w:rStyle w:val="HideTWBExt"/>
      </w:rPr>
      <w:t>&lt;NoPE&gt;</w:t>
    </w:r>
    <w:r w:rsidRPr="00514D71">
      <w:t>751.684</w:t>
    </w:r>
    <w:r w:rsidRPr="00514D71">
      <w:rPr>
        <w:rStyle w:val="HideTWBExt"/>
      </w:rPr>
      <w:t>&lt;/NoPE&gt;&lt;Version&gt;</w:t>
    </w:r>
    <w:r w:rsidRPr="00514D71">
      <w:t>v01-00</w:t>
    </w:r>
    <w:r w:rsidRPr="00514D71">
      <w:rPr>
        <w:rStyle w:val="HideTWBExt"/>
      </w:rPr>
      <w:t>&lt;/Version&gt;</w:t>
    </w:r>
    <w:r w:rsidRPr="00514D71">
      <w:tab/>
    </w:r>
    <w:r w:rsidRPr="00514D71">
      <w:fldChar w:fldCharType="begin"/>
    </w:r>
    <w:r w:rsidRPr="00514D71">
      <w:instrText xml:space="preserve"> PAGE  \* MERGEFORMAT </w:instrText>
    </w:r>
    <w:r w:rsidRPr="00514D71">
      <w:fldChar w:fldCharType="separate"/>
    </w:r>
    <w:r w:rsidR="009C3711">
      <w:rPr>
        <w:noProof/>
      </w:rPr>
      <w:t>2</w:t>
    </w:r>
    <w:r w:rsidRPr="00514D71">
      <w:fldChar w:fldCharType="end"/>
    </w:r>
    <w:r w:rsidRPr="00514D71">
      <w:t>/</w:t>
    </w:r>
    <w:fldSimple w:instr=" NUMPAGES  \* MERGEFORMAT ">
      <w:r w:rsidR="009C3711">
        <w:rPr>
          <w:noProof/>
        </w:rPr>
        <w:t>85</w:t>
      </w:r>
    </w:fldSimple>
    <w:r w:rsidRPr="00514D71">
      <w:tab/>
    </w:r>
    <w:r w:rsidRPr="00514D71">
      <w:rPr>
        <w:rStyle w:val="HideTWBExt"/>
      </w:rPr>
      <w:t>&lt;PathFdR&gt;</w:t>
    </w:r>
    <w:r w:rsidRPr="00514D71">
      <w:t>AM\1282921LT.docx</w:t>
    </w:r>
    <w:r w:rsidRPr="00514D71">
      <w:rPr>
        <w:rStyle w:val="HideTWBExt"/>
      </w:rPr>
      <w:t>&lt;/PathFdR&gt;</w:t>
    </w:r>
  </w:p>
  <w:p w:rsidR="0036694C" w:rsidRPr="00514D71" w:rsidRDefault="00514D71" w:rsidP="00514D71">
    <w:pPr>
      <w:pStyle w:val="EPFooter2"/>
    </w:pPr>
    <w:r w:rsidRPr="00514D71">
      <w:t>LT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D71" w:rsidRPr="00514D71" w:rsidRDefault="00514D71" w:rsidP="00514D71">
    <w:pPr>
      <w:pStyle w:val="EPFooter"/>
    </w:pPr>
    <w:r w:rsidRPr="00514D71">
      <w:rPr>
        <w:rStyle w:val="HideTWBExt"/>
      </w:rPr>
      <w:t>&lt;PathFdR&gt;</w:t>
    </w:r>
    <w:r w:rsidRPr="00514D71">
      <w:t>AM\1282921LT.docx</w:t>
    </w:r>
    <w:r w:rsidRPr="00514D71">
      <w:rPr>
        <w:rStyle w:val="HideTWBExt"/>
      </w:rPr>
      <w:t>&lt;/PathFdR&gt;</w:t>
    </w:r>
    <w:r w:rsidRPr="00514D71">
      <w:tab/>
    </w:r>
    <w:r w:rsidRPr="00514D71">
      <w:fldChar w:fldCharType="begin"/>
    </w:r>
    <w:r w:rsidRPr="00514D71">
      <w:instrText xml:space="preserve"> PAGE  \* MERGEFORMAT </w:instrText>
    </w:r>
    <w:r w:rsidRPr="00514D71">
      <w:fldChar w:fldCharType="separate"/>
    </w:r>
    <w:r w:rsidR="009C3711">
      <w:rPr>
        <w:noProof/>
      </w:rPr>
      <w:t>3</w:t>
    </w:r>
    <w:r w:rsidRPr="00514D71">
      <w:fldChar w:fldCharType="end"/>
    </w:r>
    <w:r w:rsidRPr="00514D71">
      <w:t>/</w:t>
    </w:r>
    <w:fldSimple w:instr=" NUMPAGES  \* MERGEFORMAT ">
      <w:r w:rsidR="009C3711">
        <w:rPr>
          <w:noProof/>
        </w:rPr>
        <w:t>85</w:t>
      </w:r>
    </w:fldSimple>
    <w:r w:rsidRPr="00514D71">
      <w:tab/>
      <w:t>PE</w:t>
    </w:r>
    <w:r w:rsidRPr="00514D71">
      <w:rPr>
        <w:rStyle w:val="HideTWBExt"/>
      </w:rPr>
      <w:t>&lt;NoPE&gt;</w:t>
    </w:r>
    <w:r w:rsidRPr="00514D71">
      <w:t>751.684</w:t>
    </w:r>
    <w:r w:rsidRPr="00514D71">
      <w:rPr>
        <w:rStyle w:val="HideTWBExt"/>
      </w:rPr>
      <w:t>&lt;/NoPE&gt;&lt;Version&gt;</w:t>
    </w:r>
    <w:r w:rsidRPr="00514D71">
      <w:t>v01-00</w:t>
    </w:r>
    <w:r w:rsidRPr="00514D71">
      <w:rPr>
        <w:rStyle w:val="HideTWBExt"/>
      </w:rPr>
      <w:t>&lt;/Version&gt;</w:t>
    </w:r>
  </w:p>
  <w:p w:rsidR="0036694C" w:rsidRPr="00514D71" w:rsidRDefault="00514D71" w:rsidP="00514D71">
    <w:pPr>
      <w:pStyle w:val="EPFooter2"/>
    </w:pPr>
    <w:r w:rsidRPr="00514D71">
      <w:tab/>
    </w:r>
    <w:r w:rsidRPr="00514D71">
      <w:tab/>
      <w:t>LT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D71" w:rsidRPr="00514D71" w:rsidRDefault="00514D71" w:rsidP="00514D71">
    <w:pPr>
      <w:pStyle w:val="EPFooter"/>
    </w:pPr>
    <w:r w:rsidRPr="00514D71">
      <w:rPr>
        <w:rStyle w:val="HideTWBExt"/>
      </w:rPr>
      <w:t>&lt;PathFdR&gt;</w:t>
    </w:r>
    <w:r w:rsidRPr="00514D71">
      <w:t>AM\1282921LT.docx</w:t>
    </w:r>
    <w:r w:rsidRPr="00514D71">
      <w:rPr>
        <w:rStyle w:val="HideTWBExt"/>
      </w:rPr>
      <w:t>&lt;/PathFdR&gt;</w:t>
    </w:r>
    <w:r w:rsidRPr="00514D71">
      <w:tab/>
    </w:r>
    <w:r w:rsidRPr="00514D71">
      <w:tab/>
      <w:t>PE</w:t>
    </w:r>
    <w:r w:rsidRPr="00514D71">
      <w:rPr>
        <w:rStyle w:val="HideTWBExt"/>
      </w:rPr>
      <w:t>&lt;NoPE&gt;</w:t>
    </w:r>
    <w:r w:rsidRPr="00514D71">
      <w:t>751.684</w:t>
    </w:r>
    <w:r w:rsidRPr="00514D71">
      <w:rPr>
        <w:rStyle w:val="HideTWBExt"/>
      </w:rPr>
      <w:t>&lt;/NoPE&gt;&lt;Version&gt;</w:t>
    </w:r>
    <w:r w:rsidRPr="00514D71">
      <w:t>v01-00</w:t>
    </w:r>
    <w:r w:rsidRPr="00514D71">
      <w:rPr>
        <w:rStyle w:val="HideTWBExt"/>
      </w:rPr>
      <w:t>&lt;/Version&gt;</w:t>
    </w:r>
  </w:p>
  <w:p w:rsidR="0036694C" w:rsidRPr="00514D71" w:rsidRDefault="00514D71" w:rsidP="00514D71">
    <w:pPr>
      <w:pStyle w:val="EPFooter2"/>
    </w:pPr>
    <w:r w:rsidRPr="00514D71">
      <w:t>LT</w:t>
    </w:r>
    <w:r w:rsidRPr="00514D71">
      <w:tab/>
    </w:r>
    <w:r w:rsidRPr="00514D71">
      <w:rPr>
        <w:b w:val="0"/>
        <w:i/>
        <w:color w:val="C0C0C0"/>
        <w:sz w:val="22"/>
      </w:rPr>
      <w:t>Suvienijusi įvairovę</w:t>
    </w:r>
    <w:r w:rsidRPr="00514D71">
      <w:tab/>
      <w:t>LT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514D71" w:rsidRDefault="009C3711">
      <w:r w:rsidRPr="00514D71">
        <w:separator/>
      </w:r>
    </w:p>
  </w:footnote>
  <w:footnote w:type="continuationSeparator" w:id="0">
    <w:p w:rsidR="00000000" w:rsidRPr="00514D71" w:rsidRDefault="009C3711">
      <w:r w:rsidRPr="00514D7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3711" w:rsidRDefault="009C37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3711" w:rsidRDefault="009C37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3711" w:rsidRDefault="009C37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AMPLURMNU" w:val=" 1"/>
    <w:docVar w:name="CODEMNU" w:val=" 1"/>
    <w:docVar w:name="COMKEY" w:val="ECON"/>
    <w:docVar w:name="CVA" w:val="38"/>
    <w:docVar w:name="DOCCODMNU" w:val=" 2"/>
    <w:docVar w:name="DOCDT" w:val="10/07/2023"/>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38"/>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5463618 HideTWBInt;}}{\*\rsidtbl \rsid24658\rsid223860\rsid735077\rsid1718133\rsid2892074\rsid3565327_x000d__x000a_\rsid4666813\rsid5463618\rsid6641733\rsid7823322\rsid9636012\rsid10377208\rsid11215221\rsid11549030\rsid12154954\rsid14382809\rsid14424199\rsid15029478\rsid15204470\rsid15285974\rsid15950462\rsid16324206\rsid16662270}{\mmathPr\mmathFont34\mbrkBin0_x000d__x000a_\mbrkBinSub0\msmallFrac0\mdispDef1\mlMargin0\mrMargin0\mdefJc1\mwrapIndent1440\mintLim0\mnaryLim1}{\info{\author CHIGNESSE Regine}{\operator CHIGNESSE Regine}{\creatim\yr2023\mo7\dy10\hr14\min14}{\revtim\yr2023\mo7\dy10\hr14\min14}{\version1}{\edmins0}_x000d__x000a_{\nofpages1}{\nofwords2}{\nofchars16}{\nofcharsws17}{\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463618\newtblstyruls\nogrowautofit\usenormstyforlist\noindnmbrts\felnbrelev\nocxsptable\indrlsweleven\noafcnsttbl\afelev\utinl\hwelev\spltpgpar\notcvasp\notbrkcnstfrctbl\notvatxbx\krnprsnet\cachedcolbal _x000d__x000a_\nouicompat \fet0{\*\wgrffmtfilter 013f}\nofeaturethrottle1\ilfomacatclnup0{\*\template C:\\Users\\RCHIGN~1\\AppData\\Local\\Temp\\Blank1.dotx}{\*\ftnsep \ltrpar \pard\plain \ltrpar_x000d__x000a_\ql \li0\ri0\widctlpar\wrapdefault\aspalpha\aspnum\faauto\adjustright\rin0\lin0\itap0 \rtlch\fcs1 \af0\afs20\alang1025 \ltrch\fcs0 \fs24\lang2057\langfe2057\cgrid\langnp2057\langfenp2057 {\rtlch\fcs1 \af0 \ltrch\fcs0 \insrsid15029478 \chftnsep _x000d__x000a_\par }}{\*\ftnsepc \ltrpar \pard\plain \ltrpar\ql \li0\ri0\widctlpar\wrapdefault\aspalpha\aspnum\faauto\adjustright\rin0\lin0\itap0 \rtlch\fcs1 \af0\afs20\alang1025 \ltrch\fcs0 \fs24\lang2057\langfe2057\cgrid\langnp2057\langfenp2057 {\rtlch\fcs1 \af0 _x000d__x000a_\ltrch\fcs0 \insrsid15029478 \chftnsepc _x000d__x000a_\par }}{\*\aftnsep \ltrpar \pard\plain \ltrpar\ql \li0\ri0\widctlpar\wrapdefault\aspalpha\aspnum\faauto\adjustright\rin0\lin0\itap0 \rtlch\fcs1 \af0\afs20\alang1025 \ltrch\fcs0 \fs24\lang2057\langfe2057\cgrid\langnp2057\langfenp2057 {\rtlch\fcs1 \af0 _x000d__x000a_\ltrch\fcs0 \insrsid15029478 \chftnsep _x000d__x000a_\par }}{\*\aftnsepc \ltrpar \pard\plain \ltrpar\ql \li0\ri0\widctlpar\wrapdefault\aspalpha\aspnum\faauto\adjustright\rin0\lin0\itap0 \rtlch\fcs1 \af0\afs20\alang1025 \ltrch\fcs0 \fs24\lang2057\langfe2057\cgrid\langnp2057\langfenp2057 {\rtlch\fcs1 \af0 _x000d__x000a_\ltrch\fcs0 \insrsid1502947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5463618\charrsid16335128 {\*\bkmkstart ReplaceBookmark}#}{\rtlch\fcs1 \af1 \ltrch\fcs0 _x000d__x000a_\cs17\v\f1\fs20\cf15\insrsid5463618\charrsid16335128 &gt;&gt;&gt;CVAR@@AmendA}{\rtlch\fcs1 \af0 \ltrch\fcs0 \insrsid5463618\charrsid16335128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2a_x000d__x000a_2e0728b3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328824 HideTWBExt;}{\*\cs18 \additive \v\f1\fs20\cf15 _x000d__x000a_\spriority0 \styrsid1328824 HideTWBInt;}{\s19\ql \li0\ri0\sa120\nowidctlpar\wrapdefault\aspalpha\aspnum\faauto\adjustright\rin0\lin0\itap0 \rtlch\fcs1 \af0\afs20\alang1025 \ltrch\fcs0 \fs24\lang2057\langfe2057\cgrid\langnp2057\langfenp2057 _x000d__x000a_\sbasedon0 \snext19 \spriority0 \styrsid1328824 Normal6a;}{\s20\ql \li0\ri0\nowidctlpar\wrapdefault\aspalpha\aspnum\faauto\adjustright\rin0\lin0\itap0 \rtlch\fcs1 \af0\afs20\alang1025 \ltrch\fcs0 \b\fs24\lang2057\langfe2057\cgrid\langnp2057\langfenp2057 _x000d__x000a_\sbasedon0 \snext20 \spriority0 \styrsid1328824 NormalBold;}{\s21\qr \li0\ri0\sb240\sa240\nowidctlpar\wrapdefault\aspalpha\aspnum\faauto\adjustright\rin0\lin0\itap0 \rtlch\fcs1 \af0\afs20\alang1025 \ltrch\fcs0 _x000d__x000a_\fs24\lang2057\langfe2057\cgrid\langnp2057\langfenp2057 \sbasedon0 \snext21 \spriority0 \styrsid1328824 AmOrLang;}{\s22\qc \li0\ri0\sa240\nowidctlpar\wrapdefault\aspalpha\aspnum\faauto\adjustright\rin0\lin0\itap0 \rtlch\fcs1 \af0\afs20\alang1025 _x000d__x000a_\ltrch\fcs0 \i\fs24\lang2057\langfe2057\cgrid\langnp2057\langfenp2057 \sbasedon0 \snext22 \spriority0 \styrsid1328824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328824 AmNumberTabs;}}{\*\rsidtbl \rsid24658\rsid223860\rsid735077\rsid1328824\rsid1718133\rsid2496669\rsid2892074\rsid3565327\rsid4666813_x000d__x000a_\rsid6641733\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CHIGNESSE Regine}{\operator CHIGNESSE Regine}{\creatim\yr2023\mo7\dy4\hr8\min18}{\revtim\yr2023\mo7\dy4\hr8\min18}{\version1}{\edmins0}{\nofpages1}{\nofwords70}{\nofchars404}_x000d__x000a_{\nofcharsws473}{\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328824\newtblstyruls\nogrowautofit\usenormstyforlist\noindnmbrts\felnbrelev\nocxsptable\indrlsweleven\noafcnsttbl\afelev\utinl\hwelev\spltpgpar\notcvasp\notbrkcnstfrctbl\notvatxbx\krnprsnet\cachedcolbal _x000d__x000a_\nouicompat \fet0{\*\wgrffmtfilter 013f}\nofeaturethrottle1\ilfomacatclnup0{\*\template C:\\Users\\RCHIGN~1\\AppData\\Local\\Temp\\Blank1.dotx}{\*\ftnsep \ltrpar \pard\plain \ltrpar_x000d__x000a_\ql \li0\ri0\widctlpar\wrapdefault\aspalpha\aspnum\faauto\adjustright\rin0\lin0\itap0 \rtlch\fcs1 \af0\afs20\alang1025 \ltrch\fcs0 \fs24\lang2057\langfe2057\cgrid\langnp2057\langfenp2057 {\rtlch\fcs1 \af0 \ltrch\fcs0 \insrsid2496669 \chftnsep _x000d__x000a_\par }}{\*\ftnsepc \ltrpar \pard\plain \ltrpar\ql \li0\ri0\widctlpar\wrapdefault\aspalpha\aspnum\faauto\adjustright\rin0\lin0\itap0 \rtlch\fcs1 \af0\afs20\alang1025 \ltrch\fcs0 \fs24\lang2057\langfe2057\cgrid\langnp2057\langfenp2057 {\rtlch\fcs1 \af0 _x000d__x000a_\ltrch\fcs0 \insrsid2496669 \chftnsepc _x000d__x000a_\par }}{\*\aftnsep \ltrpar \pard\plain \ltrpar\ql \li0\ri0\widctlpar\wrapdefault\aspalpha\aspnum\faauto\adjustright\rin0\lin0\itap0 \rtlch\fcs1 \af0\afs20\alang1025 \ltrch\fcs0 \fs24\lang2057\langfe2057\cgrid\langnp2057\langfenp2057 {\rtlch\fcs1 \af0 _x000d__x000a_\ltrch\fcs0 \insrsid2496669 \chftnsep _x000d__x000a_\par }}{\*\aftnsepc \ltrpar \pard\plain \ltrpar\ql \li0\ri0\widctlpar\wrapdefault\aspalpha\aspnum\faauto\adjustright\rin0\lin0\itap0 \rtlch\fcs1 \af0\afs20\alang1025 \ltrch\fcs0 \fs24\lang2057\langfe2057\cgrid\langnp2057\langfenp2057 {\rtlch\fcs1 \af0 _x000d__x000a_\ltrch\fcs0 \insrsid249666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328824 \rtlch\fcs1 _x000d__x000a_\af0\afs20\alang1025 \ltrch\fcs0 \b\fs24\lang2057\langfe2057\cgrid\langnp2057\langfenp2057 {\rtlch\fcs1 \af0 \ltrch\fcs0 \cs17\b0\v\fs20\cf9\lang1024\langfe1024\loch\af1\hich\af1\dbch\af31501\noproof\insrsid1328824\charrsid1507644 {\*\bkmkstart restartA}_x000d__x000a_\hich\af1\dbch\af31501\loch\f1 &lt;AmendA&gt;}{\rtlch\fcs1 \af0 \ltrch\fcs0 \insrsid1328824\charrsid1507644 Amendment\tab \tab }{\rtlch\fcs1 \af0 \ltrch\fcs0 _x000d__x000a_\cs17\b0\v\fs20\cf9\lang1024\langfe1024\loch\af1\hich\af1\dbch\af31501\noproof\insrsid1328824\charrsid1507644 \hich\af1\dbch\af31501\loch\f1 &lt;NumAmA&gt;}{\rtlch\fcs1 \af0 \ltrch\fcs0 \insrsid1328824\charrsid1507644 #}{\rtlch\fcs1 \af1 \ltrch\fcs0 _x000d__x000a_\cs18\v\f1\fs20\cf15\insrsid1328824\charrsid1507644 ENMIENDA@NRAM@}{\rtlch\fcs1 \af0 \ltrch\fcs0 \insrsid1328824\charrsid1507644 #}{\rtlch\fcs1 \af0 \ltrch\fcs0 _x000d__x000a_\cs17\b0\v\fs20\cf9\lang1024\langfe1024\loch\af1\hich\af1\dbch\af31501\noproof\insrsid1328824\charrsid1507644 \hich\af1\dbch\af31501\loch\f1 &lt;/NumAmA&gt;}{\rtlch\fcs1 \af0 \ltrch\fcs0 \insrsid1328824\charrsid1507644 _x000d__x000a_\par }\pard\plain \ltrpar\s20\ql \li0\ri0\nowidctlpar\wrapdefault\aspalpha\aspnum\faauto\adjustright\rin0\lin0\itap0\pararsid1328824 \rtlch\fcs1 \af0\afs20\alang1025 \ltrch\fcs0 \b\fs24\lang2057\langfe2057\cgrid\langnp2057\langfenp2057 {\rtlch\fcs1 \af0 _x000d__x000a_\ltrch\fcs0 \cs17\b0\v\fs20\cf9\lang1024\langfe1024\loch\af1\hich\af1\dbch\af31501\noproof\insrsid1328824\charrsid1507644 \hich\af1\dbch\af31501\loch\f1 &lt;RepeatBlock-By&gt;}{\rtlch\fcs1 \af0 \ltrch\fcs0 \insrsid1328824\charrsid1507644 #}{\rtlch\fcs1 \af1 _x000d__x000a_\ltrch\fcs0 \cs18\v\f1\fs20\cf15\insrsid1328824\charrsid1507644 (MOD@InsideLoop()}{\rtlch\fcs1 \af0 \ltrch\fcs0 \insrsid1328824\charrsid1507644 ##}{\rtlch\fcs1 \af1 \ltrch\fcs0 \cs18\v\f1\fs20\cf15\insrsid1328824\charrsid1507644 &gt;&gt;&gt;@[ZMEMBERSMSG]@}{_x000d__x000a_\rtlch\fcs1 \af0 \ltrch\fcs0 \insrsid1328824\charrsid1507644 #}{\rtlch\fcs1 \af0 \ltrch\fcs0 \cs17\b0\v\fs20\cf9\lang1024\langfe1024\loch\af1\hich\af1\dbch\af31501\noproof\insrsid1328824\charrsid1507644 \hich\af1\dbch\af31501\loch\f1 &lt;Members&gt;}{_x000d__x000a_\rtlch\fcs1 \af0 \ltrch\fcs0 \insrsid1328824\charrsid1507644 #}{\rtlch\fcs1 \af1 \ltrch\fcs0 \cs18\v\f1\fs20\cf15\insrsid1328824\charrsid1507644 (MOD@InsideLoop(\'a7)}{\rtlch\fcs1 \af0 \ltrch\fcs0 \insrsid1328824\charrsid1507644 #}{\rtlch\fcs1 \af0 _x000d__x000a_\ltrch\fcs0 \cf10\insrsid1328824\charrsid1507644 \u9668\'3f}{\rtlch\fcs1 \af0 \ltrch\fcs0 \insrsid1328824\charrsid1507644 #}{\rtlch\fcs1 \af1 \ltrch\fcs0 \cs18\v\f1\fs20\cf15\insrsid1328824\charrsid1507644 TVTMEMBERS\'a7@MEMBERS@}{\rtlch\fcs1 \af0 _x000d__x000a_\ltrch\fcs0 \insrsid1328824\charrsid1507644 #}{\rtlch\fcs1 \af0 \ltrch\fcs0 \cf10\insrsid1328824\charrsid1507644 \u9658\'3f}{\rtlch\fcs1 \af0 \ltrch\fcs0 _x000d__x000a_\cs17\b0\v\fs20\cf9\lang1024\langfe1024\loch\af1\hich\af1\dbch\af31501\noproof\insrsid1328824\charrsid1507644 \hich\af1\dbch\af31501\loch\f1 &lt;/Members&gt;}{\rtlch\fcs1 \af0 \ltrch\fcs0 \insrsid1328824\charrsid1507644 _x000d__x000a_\par }\pard\plain \ltrpar\ql \li0\ri0\widctlpar\wrapdefault\aspalpha\aspnum\faauto\adjustright\rin0\lin0\itap0\pararsid1328824 \rtlch\fcs1 \af0\afs20\alang1025 \ltrch\fcs0 \fs24\lang2057\langfe2057\cgrid\langnp2057\langfenp2057 {\rtlch\fcs1 \af0 \ltrch\fcs0 _x000d__x000a_\cs17\v\fs20\cf9\lang1024\langfe1024\loch\af1\hich\af1\dbch\af31501\noproof\insrsid1328824\charrsid1507644 \hich\af1\dbch\af31501\loch\f1 &lt;AuNomDe&gt;&lt;OptDel&gt;}{\rtlch\fcs1 \af0 \ltrch\fcs0 \insrsid1328824\charrsid1507644 #}{\rtlch\fcs1 \af1 \ltrch\fcs0 _x000d__x000a_\cs18\v\f1\fs20\cf15\insrsid1328824\charrsid1507644 MNU[ONBEHALFYES][NOTAPP]@CHOICE@}{\rtlch\fcs1 \af0 \ltrch\fcs0 \insrsid1328824\charrsid1507644 #}{\rtlch\fcs1 \af0 \ltrch\fcs0 _x000d__x000a_\cs17\v\fs20\cf9\lang1024\langfe1024\loch\af1\hich\af1\dbch\af31501\noproof\insrsid1328824\charrsid1507644 \hich\af1\dbch\af31501\loch\f1 &lt;/OptDel&gt;&lt;/AuNomDe&gt;}{\rtlch\fcs1 \af0 \ltrch\fcs0 \insrsid1328824\charrsid1507644 _x000d__x000a_\par &lt;&lt;&lt;}{\rtlch\fcs1 \af0 \ltrch\fcs0 \cs17\v\fs20\cf9\lang1024\langfe1024\loch\af1\hich\af1\dbch\af31501\noproof\insrsid1328824\charrsid1507644 \hich\af1\dbch\af31501\loch\f1 &lt;/RepeatBlock-By&gt;}{\rtlch\fcs1 \af0 \ltrch\fcs0 \insrsid1328824\charrsid1507644 _x000d__x000a__x000d__x000a_\par }\pard\plain \ltrpar\s20\ql \li0\ri0\nowidctlpar\wrapdefault\aspalpha\aspnum\faauto\adjustright\rin0\lin0\itap0\pararsid1328824 \rtlch\fcs1 \af0\afs20\alang1025 \ltrch\fcs0 \b\fs24\lang2057\langfe2057\cgrid\langnp2057\langfenp2057 {\rtlch\fcs1 \af0 _x000d__x000a_\ltrch\fcs0 \cs17\b0\v\fs20\cf9\lang1024\langfe1024\loch\af1\hich\af1\dbch\af31501\noproof\insrsid1328824\charrsid1507644 \hich\af1\dbch\af31501\loch\f1 &lt;DocAmend&gt;}{\rtlch\fcs1 \af0 \ltrch\fcs0 \insrsid1328824\charrsid1507644 Draft legislative resolution}_x000d__x000a_{\rtlch\fcs1 \af0 \ltrch\fcs0 \cs17\b0\v\fs20\cf9\lang1024\langfe1024\loch\af1\hich\af1\dbch\af31501\noproof\insrsid1328824\charrsid1507644 \hich\af1\dbch\af31501\loch\f1 &lt;/DocAmend&gt;}{\rtlch\fcs1 \af0 \ltrch\fcs0 \insrsid1328824\charrsid1507644 _x000d__x000a_\par }{\rtlch\fcs1 \af0 \ltrch\fcs0 \cs17\b0\v\fs20\cf9\lang1024\langfe1024\loch\af1\hich\af1\dbch\af31501\noproof\insrsid1328824\charrsid1507644 \hich\af1\dbch\af31501\loch\f1 &lt;Article&gt;}{\rtlch\fcs1 \af0 \ltrch\fcs0 \cf10\insrsid1328824\charrsid1507644 \u9668_x000d__x000a_\'3f}{\rtlch\fcs1 \af0 \ltrch\fcs0 \insrsid1328824\charrsid1507644 #}{\rtlch\fcs1 \af1 \ltrch\fcs0 \cs18\v\f1\fs20\cf15\insrsid1328824\charrsid1507644 TVTRESPART@RESPART@}{\rtlch\fcs1 \af0 \ltrch\fcs0 \insrsid1328824\charrsid1507644 #}{\rtlch\fcs1 \af0 _x000d__x000a_\ltrch\fcs0 \cf10\insrsid1328824\charrsid1507644 \u9658\'3f}{\rtlch\fcs1 \af0 \ltrch\fcs0 \cs17\b0\v\fs20\cf9\lang1024\langfe1024\loch\af1\hich\af1\dbch\af31501\noproof\insrsid1328824\charrsid1507644 \hich\af1\dbch\af31501\loch\f1 &lt;/Article&gt;}{\rtlch\fcs1 _x000d__x000a_\af0 \ltrch\fcs0 \insrsid1328824\charrsid1507644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328824\charrsid1507644 \cell }\pard\plain \ltrpar\ql \li0\ri0\widctlpar\intbl\wrapdefault\aspalpha\aspnum\faauto\adjustright\rin0\lin0 \rtlch\fcs1 _x000d__x000a_\af0\afs20\alang1025 \ltrch\fcs0 \fs24\lang2057\langfe2057\cgrid\langnp2057\langfenp2057 {\rtlch\fcs1 \af0 \ltrch\fcs0 \insrsid1328824\charrsid1507644 \trowd \irow0\irowband0\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2\qc \li0\ri0\sa240\keepn\nowidctlpar\intbl\wrapdefault\aspalpha\aspnum\faauto\adjustright\rin0\lin0\pararsid10630121 \rtlch\fcs1 \af0\afs20\alang1025 \ltrch\fcs0 \i\fs24\lang2057\langfe2057\cgrid\langnp2057\langfenp2057 {_x000d__x000a_\rtlch\fcs1 \af0 \ltrch\fcs0 \insrsid1328824\charrsid1507644 Draft legislative resolution\cell Amendment\cell }\pard\plain \ltrpar\ql \li0\ri0\widctlpar\intbl\wrapdefault\aspalpha\aspnum\faauto\adjustright\rin0\lin0 \rtlch\fcs1 \af0\afs20\alang1025 _x000d__x000a_\ltrch\fcs0 \fs24\lang2057\langfe2057\cgrid\langnp2057\langfenp2057 {\rtlch\fcs1 \af0 \ltrch\fcs0 \insrsid1328824\charrsid1507644 \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328824\charrsid1507644 ##\cell ##}{\rtlch\fcs1 \af0\afs24 \ltrch\fcs0 \insrsid1328824\charrsid1507644 \cell }\pard\plain \ltrpar\ql \li0\ri0\widctlpar\intbl\wrapdefault\aspalpha\aspnum\faauto\adjustright\rin0\lin0 \rtlch\fcs1 _x000d__x000a_\af0\afs20\alang1025 \ltrch\fcs0 \fs24\lang2057\langfe2057\cgrid\langnp2057\langfenp2057 {\rtlch\fcs1 \af0 \ltrch\fcs0 \insrsid1328824\charrsid1507644 \trowd \irow2\irowband2\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328824 \rtlch\fcs1 \af0\afs20\alang1025 \ltrch\fcs0 \fs24\lang2057\langfe2057\cgrid\langnp2057\langfenp2057 {\rtlch\fcs1 \af0 \ltrch\fcs0 _x000d__x000a_\insrsid1328824\charrsid1507644 Or. }{\rtlch\fcs1 \af0 \ltrch\fcs0 \cs17\v\fs20\cf9\lang1024\langfe1024\loch\af1\hich\af1\dbch\af31501\noproof\insrsid1328824\charrsid1507644 \hich\af1\dbch\af31501\loch\f1 &lt;Original&gt;}{\rtlch\fcs1 \af0 \ltrch\fcs0 _x000d__x000a_\insrsid1328824\charrsid1507644 #}{\rtlch\fcs1 \af1 \ltrch\fcs0 \cs18\v\f1\fs20\cf15\insrsid1328824\charrsid1507644 KEY(MAIN/LANGMIN)sh@ORLANGMSG@}{\rtlch\fcs1 \af0 \ltrch\fcs0 \insrsid1328824\charrsid1507644 #}{\rtlch\fcs1 \af0 \ltrch\fcs0 _x000d__x000a_\cs17\v\fs20\cf9\lang1024\langfe1024\loch\af1\hich\af1\dbch\af31501\noproof\insrsid1328824\charrsid1507644 \hich\af1\dbch\af31501\loch\f1 &lt;/Original&gt;}{\rtlch\fcs1 \af0 \ltrch\fcs0 \insrsid1328824\charrsid1507644 _x000d__x000a_\par }\pard\plain \ltrpar\ql \li0\ri0\widctlpar\wrapdefault\aspalpha\aspnum\faauto\adjustright\rin0\lin0\itap0\pararsid1328824 \rtlch\fcs1 \af0\afs20\alang1025 \ltrch\fcs0 \fs24\lang2057\langfe2057\cgrid\langnp2057\langfenp2057 {\rtlch\fcs1 \af0 \ltrch\fcs0 _x000d__x000a_\cs17\v\fs20\cf9\lang1024\langfe1024\loch\af1\hich\af1\dbch\af31501\noproof\insrsid1328824\charrsid1507644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f0_x000d__x000a_21603fae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079467 HideTWBExt;}{\*\cs18 \additive \v\f1\fs20\cf15 _x000d__x000a_\spriority0 \styrsid8079467 HideTWBInt;}{\s19\ql \li0\ri0\sa120\nowidctlpar\wrapdefault\aspalpha\aspnum\faauto\adjustright\rin0\lin0\itap0 \rtlch\fcs1 \af0\afs20\alang1025 \ltrch\fcs0 \fs24\lang2057\langfe2057\cgrid\langnp2057\langfenp2057 _x000d__x000a_\sbasedon0 \snext19 \spriority0 \styrsid8079467 Normal6a;}{\s20\ql \li0\ri0\nowidctlpar\wrapdefault\aspalpha\aspnum\faauto\adjustright\rin0\lin0\itap0 \rtlch\fcs1 \af0\afs20\alang1025 \ltrch\fcs0 \b\fs24\lang2057\langfe2057\cgrid\langnp2057\langfenp2057 _x000d__x000a_\sbasedon0 \snext20 \spriority0 \styrsid8079467 NormalBold;}{\s21\ql \li0\ri0\sa240\nowidctlpar\wrapdefault\aspalpha\aspnum\faauto\adjustright\rin0\lin0\itap0 \rtlch\fcs1 \af0\afs20\alang1025 \ltrch\fcs0 _x000d__x000a_\i\fs24\lang2057\langfe2057\cgrid\langnp2057\langfenp2057 \sbasedon0 \snext21 \spriority0 \styrsid8079467 AmJustText;}{\s22\qc \li0\ri0\sb240\sa240\nowidctlpar\wrapdefault\aspalpha\aspnum\faauto\adjustright\rin0\lin0\itap0 \rtlch\fcs1 _x000d__x000a_\af0\afs20\alang1025 \ltrch\fcs0 \i\fs24\lang2057\langfe2057\cgrid\langnp2057\langfenp2057 \sbasedon0 \snext22 \spriority0 \styrsid8079467 AmCrossRef;}{_x000d__x000a_\s23\qc \li0\ri0\sb240\sa240\keepn\nowidctlpar\wrapdefault\aspalpha\aspnum\faauto\adjustright\rin0\lin0\itap0 \rtlch\fcs1 \af0\afs20\alang1025 \ltrch\fcs0 \i\fs24\lang2057\langfe2057\cgrid\langnp2057\langfenp2057 _x000d__x000a_\sbasedon0 \snext21 \spriority0 \styrsid8079467 AmJustTitle;}{\s24\qr \li0\ri0\sb240\sa240\nowidctlpar\wrapdefault\aspalpha\aspnum\faauto\adjustright\rin0\lin0\itap0 \rtlch\fcs1 \af0\afs20\alang1025 \ltrch\fcs0 _x000d__x000a_\fs24\lang2057\langfe2057\cgrid\langnp2057\langfenp2057 \sbasedon0 \snext24 \spriority0 \styrsid8079467 AmOrLang;}{\s25\qc \li0\ri0\sa240\nowidctlpar\wrapdefault\aspalpha\aspnum\faauto\adjustright\rin0\lin0\itap0 \rtlch\fcs1 \af0\afs20\alang1025 _x000d__x000a_\ltrch\fcs0 \i\fs24\lang2057\langfe2057\cgrid\langnp2057\langfenp2057 \sbasedon0 \snext25 \spriority0 \styrsid8079467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8079467 AmNumberTabs;}}{\*\rsidtbl \rsid24658\rsid223860\rsid735077\rsid1718133\rsid2892074\rsid3427727\rsid3565327\rsid4666813\rsid6641733_x000d__x000a_\rsid7823322\rsid8079467\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CHIGNESSE Regine}{\operator CHIGNESSE Regine}{\creatim\yr2023\mo7\dy4\hr8\min18}{\revtim\yr2023\mo7\dy4\hr8\min18}{\version1}{\edmins0}{\nofpages1}{\nofwords131}{\nofchars748}_x000d__x000a_{\nofcharsws878}{\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079467\newtblstyruls\nogrowautofit\usenormstyforlist\noindnmbrts\felnbrelev\nocxsptable\indrlsweleven\noafcnsttbl\afelev\utinl\hwelev\spltpgpar\notcvasp\notbrkcnstfrctbl\notvatxbx\krnprsnet\cachedcolbal _x000d__x000a_\nouicompat \fet0{\*\wgrffmtfilter 013f}\nofeaturethrottle1\ilfomacatclnup0{\*\template C:\\Users\\RCHIGN~1\\AppData\\Local\\Temp\\Blank1.dotx}{\*\ftnsep \ltrpar \pard\plain \ltrpar_x000d__x000a_\ql \li0\ri0\widctlpar\wrapdefault\aspalpha\aspnum\faauto\adjustright\rin0\lin0\itap0 \rtlch\fcs1 \af0\afs20\alang1025 \ltrch\fcs0 \fs24\lang2057\langfe2057\cgrid\langnp2057\langfenp2057 {\rtlch\fcs1 \af0 \ltrch\fcs0 \insrsid3427727 \chftnsep _x000d__x000a_\par }}{\*\ftnsepc \ltrpar \pard\plain \ltrpar\ql \li0\ri0\widctlpar\wrapdefault\aspalpha\aspnum\faauto\adjustright\rin0\lin0\itap0 \rtlch\fcs1 \af0\afs20\alang1025 \ltrch\fcs0 \fs24\lang2057\langfe2057\cgrid\langnp2057\langfenp2057 {\rtlch\fcs1 \af0 _x000d__x000a_\ltrch\fcs0 \insrsid3427727 \chftnsepc _x000d__x000a_\par }}{\*\aftnsep \ltrpar \pard\plain \ltrpar\ql \li0\ri0\widctlpar\wrapdefault\aspalpha\aspnum\faauto\adjustright\rin0\lin0\itap0 \rtlch\fcs1 \af0\afs20\alang1025 \ltrch\fcs0 \fs24\lang2057\langfe2057\cgrid\langnp2057\langfenp2057 {\rtlch\fcs1 \af0 _x000d__x000a_\ltrch\fcs0 \insrsid3427727 \chftnsep _x000d__x000a_\par }}{\*\aftnsepc \ltrpar \pard\plain \ltrpar\ql \li0\ri0\widctlpar\wrapdefault\aspalpha\aspnum\faauto\adjustright\rin0\lin0\itap0 \rtlch\fcs1 \af0\afs20\alang1025 \ltrch\fcs0 \fs24\lang2057\langfe2057\cgrid\langnp2057\langfenp2057 {\rtlch\fcs1 \af0 _x000d__x000a_\ltrch\fcs0 \insrsid342772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8079467 \rtlch\fcs1 _x000d__x000a_\af0\afs20\alang1025 \ltrch\fcs0 \b\fs24\lang2057\langfe2057\cgrid\langnp2057\langfenp2057 {\rtlch\fcs1 \af0 \ltrch\fcs0 \cs17\b0\v\fs20\cf9\lang1024\langfe1024\loch\af1\hich\af1\dbch\af31501\noproof\insrsid8079467\charrsid1507644 {\*\bkmkstart restartB}_x000d__x000a_\hich\af1\dbch\af31501\loch\f1 &lt;AmendB&gt;}{\rtlch\fcs1 \af0 \ltrch\fcs0 \insrsid8079467\charrsid1507644 Amendment\tab \tab }{\rtlch\fcs1 \af0 \ltrch\fcs0 _x000d__x000a_\cs17\b0\v\fs20\cf9\lang1024\langfe1024\loch\af1\hich\af1\dbch\af31501\noproof\insrsid8079467\charrsid1507644 \hich\af1\dbch\af31501\loch\f1 &lt;NumAmB&gt;}{\rtlch\fcs1 \af0 \ltrch\fcs0 \insrsid8079467\charrsid1507644 #}{\rtlch\fcs1 \af1 \ltrch\fcs0 _x000d__x000a_\cs18\v\f1\fs20\cf15\insrsid8079467\charrsid1507644 ENMIENDA@NRAM@}{\rtlch\fcs1 \af0 \ltrch\fcs0 \insrsid8079467\charrsid1507644 #}{\rtlch\fcs1 \af0 \ltrch\fcs0 _x000d__x000a_\cs17\b0\v\fs20\cf9\lang1024\langfe1024\loch\af1\hich\af1\dbch\af31501\noproof\insrsid8079467\charrsid1507644 \hich\af1\dbch\af31501\loch\f1 &lt;/NumAmB&gt;}{\rtlch\fcs1 \af0 \ltrch\fcs0 \insrsid8079467\charrsid1507644 _x000d__x000a_\par }\pard\plain \ltrpar\s20\ql \li0\ri0\nowidctlpar\wrapdefault\aspalpha\aspnum\faauto\adjustright\rin0\lin0\itap0\pararsid8079467 \rtlch\fcs1 \af0\afs20\alang1025 \ltrch\fcs0 \b\fs24\lang2057\langfe2057\cgrid\langnp2057\langfenp2057 {\rtlch\fcs1 \af0 _x000d__x000a_\ltrch\fcs0 \cs17\b0\v\fs20\cf9\lang1024\langfe1024\loch\af1\hich\af1\dbch\af31501\noproof\insrsid8079467\charrsid1507644 \hich\af1\dbch\af31501\loch\f1 &lt;RepeatBlock-By&gt;}{\rtlch\fcs1 \af0 \ltrch\fcs0 \insrsid8079467\charrsid1507644 #}{\rtlch\fcs1 \af1 _x000d__x000a_\ltrch\fcs0 \cs18\v\f1\fs20\cf15\insrsid8079467\charrsid1507644 (MOD@InsideLoop()}{\rtlch\fcs1 \af0 \ltrch\fcs0 \insrsid8079467\charrsid1507644 ##}{\rtlch\fcs1 \af1 \ltrch\fcs0 \cs18\v\f1\fs20\cf15\insrsid8079467\charrsid1507644 &gt;&gt;&gt;@[ZMEMBERSMSG]@}{_x000d__x000a_\rtlch\fcs1 \af0 \ltrch\fcs0 \insrsid8079467\charrsid1507644 #}{\rtlch\fcs1 \af0 \ltrch\fcs0 \cs17\b0\v\fs20\cf9\lang1024\langfe1024\loch\af1\hich\af1\dbch\af31501\noproof\insrsid8079467\charrsid1507644 \hich\af1\dbch\af31501\loch\f1 &lt;Members&gt;}{_x000d__x000a_\rtlch\fcs1 \af0 \ltrch\fcs0 \insrsid8079467\charrsid1507644 #}{\rtlch\fcs1 \af1 \ltrch\fcs0 \cs18\v\f1\fs20\cf15\insrsid8079467\charrsid1507644 (MOD@InsideLoop(\'a7)}{\rtlch\fcs1 \af0 \ltrch\fcs0 \insrsid8079467\charrsid1507644 #}{\rtlch\fcs1 \af0 _x000d__x000a_\ltrch\fcs0 \cf10\insrsid8079467\charrsid1507644 \u9668\'3f}{\rtlch\fcs1 \af0 \ltrch\fcs0 \insrsid8079467\charrsid1507644 #}{\rtlch\fcs1 \af1 \ltrch\fcs0 \cs18\v\f1\fs20\cf15\insrsid8079467\charrsid1507644 TVTMEMBERS\'a7@MEMBERS@}{\rtlch\fcs1 \af0 _x000d__x000a_\ltrch\fcs0 \insrsid8079467\charrsid1507644 #}{\rtlch\fcs1 \af0 \ltrch\fcs0 \cf10\insrsid8079467\charrsid1507644 \u9658\'3f}{\rtlch\fcs1 \af0 \ltrch\fcs0 _x000d__x000a_\cs17\b0\v\fs20\cf9\lang1024\langfe1024\loch\af1\hich\af1\dbch\af31501\noproof\insrsid8079467\charrsid1507644 \hich\af1\dbch\af31501\loch\f1 &lt;/Members&gt;}{\rtlch\fcs1 \af0 \ltrch\fcs0 \insrsid8079467\charrsid1507644 _x000d__x000a_\par }\pard\plain \ltrpar\ql \li0\ri0\widctlpar\wrapdefault\aspalpha\aspnum\faauto\adjustright\rin0\lin0\itap0\pararsid8079467 \rtlch\fcs1 \af0\afs20\alang1025 \ltrch\fcs0 \fs24\lang2057\langfe2057\cgrid\langnp2057\langfenp2057 {\rtlch\fcs1 \af0 \ltrch\fcs0 _x000d__x000a_\cs17\v\fs20\cf9\lang1024\langfe1024\loch\af1\hich\af1\dbch\af31501\noproof\insrsid8079467\charrsid1507644 \hich\af1\dbch\af31501\loch\f1 &lt;AuNomDe&gt;&lt;OptDel&gt;}{\rtlch\fcs1 \af0 \ltrch\fcs0 \insrsid8079467\charrsid1507644 #}{\rtlch\fcs1 \af1 \ltrch\fcs0 _x000d__x000a_\cs18\v\f1\fs20\cf15\insrsid8079467\charrsid1507644 MNU[ONBEHALFYES][NOTAPP]@CHOICE@}{\rtlch\fcs1 \af0 \ltrch\fcs0 \insrsid8079467\charrsid1507644 #}{\rtlch\fcs1 \af0 \ltrch\fcs0 _x000d__x000a_\cs17\v\fs20\cf9\lang1024\langfe1024\loch\af1\hich\af1\dbch\af31501\noproof\insrsid8079467\charrsid1507644 \hich\af1\dbch\af31501\loch\f1 &lt;/OptDel&gt;&lt;/AuNomDe&gt;}{\rtlch\fcs1 \af0 \ltrch\fcs0 \insrsid8079467\charrsid1507644 _x000d__x000a_\par &lt;&lt;&lt;}{\rtlch\fcs1 \af0 \ltrch\fcs0 \cs17\v\fs20\cf9\lang1024\langfe1024\loch\af1\hich\af1\dbch\af31501\noproof\insrsid8079467\charrsid1507644 \hich\af1\dbch\af31501\loch\f1 &lt;/RepeatBlock-By&gt;}{\rtlch\fcs1 \af0 \ltrch\fcs0 \insrsid8079467\charrsid1507644 _x000d__x000a__x000d__x000a_\par }\pard\plain \ltrpar\s20\ql \li0\ri0\nowidctlpar\wrapdefault\aspalpha\aspnum\faauto\adjustright\rin0\lin0\itap0\pararsid8079467 \rtlch\fcs1 \af0\afs20\alang1025 \ltrch\fcs0 \b\fs24\lang2057\langfe2057\cgrid\langnp2057\langfenp2057 {\rtlch\fcs1 \af0 _x000d__x000a_\ltrch\fcs0 \cs17\b0\v\fs20\cf9\lang1024\langfe1024\loch\af1\hich\af1\dbch\af31501\noproof\insrsid8079467\charrsid1507644 \hich\af1\dbch\af31501\loch\f1 &lt;DocAmend&gt;}{\rtlch\fcs1 \af0 \ltrch\fcs0 \insrsid8079467\charrsid1507644 #}{\rtlch\fcs1 \af1 _x000d__x000a_\ltrch\fcs0 \cs18\v\f1\fs20\cf15\insrsid8079467\charrsid1507644 MNU[OPTPROPOSALCOD][OPTPROPOSALCNS][OPTPROPOSALNLE]@CHOICE@CODEMNU}{\rtlch\fcs1 \af0 \ltrch\fcs0 \insrsid8079467\charrsid1507644 #}{\rtlch\fcs1 \af0 \ltrch\fcs0 _x000d__x000a_\cs17\b0\v\fs20\cf9\lang1024\langfe1024\loch\af1\hich\af1\dbch\af31501\noproof\insrsid8079467\charrsid1507644 \hich\af1\dbch\af31501\loch\f1 &lt;/DocAmend&gt;}{\rtlch\fcs1 \af0 \ltrch\fcs0 \insrsid8079467\charrsid1507644 _x000d__x000a_\par }\pard \ltrpar\s20\ql \li0\ri0\keepn\nowidctlpar\wrapdefault\aspalpha\aspnum\faauto\adjustright\rin0\lin0\itap0\pararsid8079467 {\rtlch\fcs1 \af0 \ltrch\fcs0 _x000d__x000a_\cs17\b0\v\fs20\cf9\lang1024\langfe1024\loch\af1\hich\af1\dbch\af31501\noproof\insrsid8079467\charrsid1507644 \hich\af1\dbch\af31501\loch\f1 &lt;Article&gt;}{\rtlch\fcs1 \af0 \ltrch\fcs0 \insrsid8079467\charrsid1507644 #}{\rtlch\fcs1 \af1 \ltrch\fcs0 _x000d__x000a_\cs18\v\f1\fs20\cf15\insrsid8079467\charrsid1507644 MNU[AMACTPARTYES][AMACTPARTNO]@CHOICE@AMACTMNU}{\rtlch\fcs1 \af0 \ltrch\fcs0 \insrsid8079467\charrsid1507644 #}{\rtlch\fcs1 \af0 \ltrch\fcs0 _x000d__x000a_\cs17\b0\v\fs20\cf9\lang1024\langfe1024\loch\af1\hich\af1\dbch\af31501\noproof\insrsid8079467\charrsid1507644 \hich\af1\dbch\af31501\loch\f1 &lt;/Article&gt;}{\rtlch\fcs1 \af0 \ltrch\fcs0 \insrsid8079467\charrsid1507644 _x000d__x000a_\par }\pard\plain \ltrpar\ql \li0\ri0\keepn\widctlpar\wrapdefault\aspalpha\aspnum\faauto\adjustright\rin0\lin0\itap0\pararsid8079467 \rtlch\fcs1 \af0\afs20\alang1025 \ltrch\fcs0 \fs24\lang2057\langfe2057\cgrid\langnp2057\langfenp2057 {\rtlch\fcs1 \af0 _x000d__x000a_\ltrch\fcs0 \cs17\v\fs20\cf9\lang1024\langfe1024\loch\af1\hich\af1\dbch\af31501\noproof\insrsid8079467\charrsid1507644 \hich\af1\dbch\af31501\loch\f1 &lt;DocAmend2&gt;&lt;OptDel&gt;}{\rtlch\fcs1 \af0 \ltrch\fcs0 \insrsid8079467\charrsid1507644 #}{\rtlch\fcs1 \af1 _x000d__x000a_\ltrch\fcs0 \cs18\v\f1\fs20\cf15\insrsid8079467\charrsid1507644 MNU[OPTNRACTYES][NOTAPP]@CHOICE@AMACTMNU}{\rtlch\fcs1 \af0 \ltrch\fcs0 \insrsid8079467\charrsid1507644 #}{\rtlch\fcs1 \af0 \ltrch\fcs0 _x000d__x000a_\cs17\v\fs20\cf9\lang1024\langfe1024\loch\af1\hich\af1\dbch\af31501\noproof\insrsid8079467\charrsid1507644 \hich\af1\dbch\af31501\loch\f1 &lt;/OptDel&gt;&lt;/DocAmend2&gt;}{\rtlch\fcs1 \af0 \ltrch\fcs0 \insrsid8079467\charrsid1507644 _x000d__x000a_\par }\pard \ltrpar\ql \li0\ri0\widctlpar\wrapdefault\aspalpha\aspnum\faauto\adjustright\rin0\lin0\itap0\pararsid8079467 {\rtlch\fcs1 \af0 \ltrch\fcs0 \cs17\v\fs20\cf9\lang1024\langfe1024\loch\af1\hich\af1\dbch\af31501\noproof\insrsid8079467\charrsid1507644 _x000d__x000a_\hich\af1\dbch\af31501\loch\f1 &lt;Article2&gt;&lt;OptDel&gt;}{\rtlch\fcs1 \af0 \ltrch\fcs0 \insrsid8079467\charrsid1507644 #}{\rtlch\fcs1 \af1 \ltrch\fcs0 \cs18\v\f1\fs20\cf15\insrsid8079467\charrsid1507644 MNU[OPTACTPARTYES][NOTAPP]@CHOICE@AMACTMNU}{\rtlch\fcs1 _x000d__x000a_\af0 \ltrch\fcs0 \insrsid8079467\charrsid1507644 #}{\rtlch\fcs1 \af0 \ltrch\fcs0 \cs17\v\fs20\cf9\lang1024\langfe1024\loch\af1\hich\af1\dbch\af31501\noproof\insrsid8079467\charrsid1507644 \hich\af1\dbch\af31501\loch\f1 &lt;/OptDel&gt;&lt;/Article2&gt;}{\rtlch\fcs1 _x000d__x000a_\af0 \ltrch\fcs0 \insrsid8079467\charrsid1507644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8079467\charrsid1507644 \cell }\pard\plain \ltrpar\ql \li0\ri0\widctlpar\intbl\wrapdefault\aspalpha\aspnum\faauto\adjustright\rin0\lin0 \rtlch\fcs1 _x000d__x000a_\af0\afs20\alang1025 \ltrch\fcs0 \fs24\lang2057\langfe2057\cgrid\langnp2057\langfenp2057 {\rtlch\fcs1 \af0 \ltrch\fcs0 \insrsid8079467\charrsid1507644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8079467\charrsid1507644 #}{\rtlch\fcs1 \af1 \ltrch\fcs0 \cs18\v\f1\fs20\cf15\insrsid8079467\charrsid1507644 MNU[OPTLEFTAMACT][LEFTPROP]@CHOICE@AMACTMNU}{_x000d__x000a_\rtlch\fcs1 \af0 \ltrch\fcs0 \insrsid8079467\charrsid1507644 #\cell Amendment\cell }\pard\plain \ltrpar\ql \li0\ri0\widctlpar\intbl\wrapdefault\aspalpha\aspnum\faauto\adjustright\rin0\lin0 \rtlch\fcs1 \af0\afs20\alang1025 \ltrch\fcs0 _x000d__x000a_\fs24\lang2057\langfe2057\cgrid\langnp2057\langfenp2057 {\rtlch\fcs1 \af0 \ltrch\fcs0 \insrsid8079467\charrsid1507644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8079467\charrsid1507644 ##\cell ##}{\rtlch\fcs1 \af0\afs24 \ltrch\fcs0 \insrsid8079467\charrsid1507644 \cell }\pard\plain \ltrpar\ql \li0\ri0\widctlpar\intbl\wrapdefault\aspalpha\aspnum\faauto\adjustright\rin0\lin0 \rtlch\fcs1 _x000d__x000a_\af0\afs20\alang1025 \ltrch\fcs0 \fs24\lang2057\langfe2057\cgrid\langnp2057\langfenp2057 {\rtlch\fcs1 \af0 \ltrch\fcs0 \insrsid8079467\charrsid1507644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8079467 \rtlch\fcs1 \af0\afs20\alang1025 \ltrch\fcs0 \fs24\lang2057\langfe2057\cgrid\langnp2057\langfenp2057 {\rtlch\fcs1 \af0 \ltrch\fcs0 _x000d__x000a_\insrsid8079467\charrsid1507644 Or. }{\rtlch\fcs1 \af0 \ltrch\fcs0 \cs17\v\fs20\cf9\lang1024\langfe1024\loch\af1\hich\af1\dbch\af31501\noproof\insrsid8079467\charrsid1507644 \hich\af1\dbch\af31501\loch\f1 &lt;Original&gt;}{\rtlch\fcs1 \af0 \ltrch\fcs0 _x000d__x000a_\insrsid8079467\charrsid1507644 #}{\rtlch\fcs1 \af1 \ltrch\fcs0 \cs18\v\f1\fs20\cf15\insrsid8079467\charrsid1507644 KEY(MAIN/LANGMIN)sh@ORLANGMSG@}{\rtlch\fcs1 \af0 \ltrch\fcs0 \insrsid8079467\charrsid1507644 #}{\rtlch\fcs1 \af0 \ltrch\fcs0 _x000d__x000a_\cs17\v\fs20\cf9\lang1024\langfe1024\loch\af1\hich\af1\dbch\af31501\noproof\insrsid8079467\charrsid1507644 \hich\af1\dbch\af31501\loch\f1 &lt;/Original&gt;}{\rtlch\fcs1 \af0 \ltrch\fcs0 \insrsid8079467\charrsid1507644 _x000d__x000a_\par }\pard\plain \ltrpar\s22\qc \li0\ri0\sb240\sa240\nowidctlpar\wrapdefault\aspalpha\aspnum\faauto\adjustright\rin0\lin0\itap0\pararsid8079467 \rtlch\fcs1 \af0\afs20\alang1025 \ltrch\fcs0 \i\fs24\lang2057\langfe2057\cgrid\langnp2057\langfenp2057 {_x000d__x000a_\rtlch\fcs1 \af0 \ltrch\fcs0 \cs17\i0\v\fs20\cf9\lang1024\langfe1024\loch\af1\hich\af1\dbch\af31501\noproof\insrsid8079467\charrsid1507644 \hich\af1\dbch\af31501\loch\f1 &lt;OptDel&gt;}{\rtlch\fcs1 \af0 \ltrch\fcs0 \insrsid8079467\charrsid1507644 #}{_x000d__x000a_\rtlch\fcs1 \af1 \ltrch\fcs0 \cs18\v\f1\fs20\cf15\insrsid8079467\charrsid1507644 MNU[CROSSREFNO][CROSSREFYES]@CHOICE@}{\rtlch\fcs1 \af0 \ltrch\fcs0 \insrsid8079467\charrsid1507644 #}{\rtlch\fcs1 \af0 \ltrch\fcs0 _x000d__x000a_\cs17\i0\v\fs20\cf9\lang1024\langfe1024\loch\af1\hich\af1\dbch\af31501\noproof\insrsid8079467\charrsid1507644 \hich\af1\dbch\af31501\loch\f1 &lt;/OptDel&gt;}{\rtlch\fcs1 \af0 \ltrch\fcs0 \insrsid8079467\charrsid1507644 _x000d__x000a_\par }\pard\plain \ltrpar\s23\qc \li0\ri0\sb240\sa240\keepn\nowidctlpar\wrapdefault\aspalpha\aspnum\faauto\adjustright\rin0\lin0\itap0\pararsid8079467 \rtlch\fcs1 \af0\afs20\alang1025 \ltrch\fcs0 \i\fs24\lang2057\langfe2057\cgrid\langnp2057\langfenp2057 {_x000d__x000a_\rtlch\fcs1 \af0 \ltrch\fcs0 \cs17\i0\v\fs20\cf9\lang1024\langfe1024\loch\af1\hich\af1\dbch\af31501\noproof\insrsid8079467\charrsid1507644 \hich\af1\dbch\af31501\loch\f1 &lt;TitreJust&gt;}{\rtlch\fcs1 \af0 \ltrch\fcs0 \insrsid8079467\charrsid1507644 _x000d__x000a_Justification}{\rtlch\fcs1 \af0 \ltrch\fcs0 \cs17\i0\v\fs20\cf9\lang1024\langfe1024\loch\af1\hich\af1\dbch\af31501\noproof\insrsid8079467\charrsid1507644 \hich\af1\dbch\af31501\loch\f1 &lt;/TitreJust&gt;}{\rtlch\fcs1 \af0 \ltrch\fcs0 _x000d__x000a_\insrsid8079467\charrsid1507644 _x000d__x000a_\par }\pard\plain \ltrpar\s21\ql \li0\ri0\sa240\nowidctlpar\wrapdefault\aspalpha\aspnum\faauto\adjustright\rin0\lin0\itap0\pararsid8079467 \rtlch\fcs1 \af0\afs20\alang1025 \ltrch\fcs0 \i\fs24\lang2057\langfe2057\cgrid\langnp2057\langfenp2057 {\rtlch\fcs1 \af0 _x000d__x000a_\ltrch\fcs0 \cs17\i0\v\fs20\cf9\lang1024\langfe1024\loch\af1\hich\af1\dbch\af31501\noproof\insrsid8079467\charrsid1507644 \hich\af1\dbch\af31501\loch\f1 &lt;OptDelPrev&gt;}{\rtlch\fcs1 \af0 \ltrch\fcs0 \insrsid8079467\charrsid1507644 #}{\rtlch\fcs1 \af1 _x000d__x000a_\ltrch\fcs0 \cs18\v\f1\fs20\cf15\insrsid8079467\charrsid1507644 MNU[TEXTJUSTYES][TEXTJUSTNO]@CHOICE@}{\rtlch\fcs1 \af0 \ltrch\fcs0 \insrsid8079467\charrsid1507644 #}{\rtlch\fcs1 \af0 \ltrch\fcs0 _x000d__x000a_\cs17\i0\v\fs20\cf9\lang1024\langfe1024\loch\af1\hich\af1\dbch\af31501\noproof\insrsid8079467\charrsid1507644 \hich\af1\dbch\af31501\loch\f1 &lt;/OptDelPrev&gt;}{\rtlch\fcs1 \af0 \ltrch\fcs0 \insrsid8079467\charrsid1507644 _x000d__x000a_\par }\pard\plain \ltrpar\ql \li0\ri0\widctlpar\wrapdefault\aspalpha\aspnum\faauto\adjustright\rin0\lin0\itap0\pararsid8079467 \rtlch\fcs1 \af0\afs20\alang1025 \ltrch\fcs0 \fs24\lang2057\langfe2057\cgrid\langnp2057\langfenp2057 {\rtlch\fcs1 \af0 \ltrch\fcs0 _x000d__x000a_\cs17\v\fs20\cf9\lang1024\langfe1024\loch\af1\hich\af1\dbch\af31501\noproof\insrsid8079467\charrsid1507644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8c_x000d__x000a_3a613fae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952263 HideTWBExt;}{\*\cs18 \additive \v\f1\fs20\cf15 _x000d__x000a_\spriority0 \styrsid7952263 HideTWBInt;}{\s19\ql \li0\ri0\sa120\nowidctlpar\wrapdefault\aspalpha\aspnum\faauto\adjustright\rin0\lin0\itap0 \rtlch\fcs1 \af0\afs20\alang1025 \ltrch\fcs0 \fs24\lang2057\langfe2057\cgrid\langnp2057\langfenp2057 _x000d__x000a_\sbasedon0 \snext19 \spriority0 \styrsid7952263 Normal6a;}{\s20\ql \li0\ri0\nowidctlpar\wrapdefault\aspalpha\aspnum\faauto\adjustright\rin0\lin0\itap0 \rtlch\fcs1 \af0\afs20\alang1025 \ltrch\fcs0 \b\fs24\lang2057\langfe2057\cgrid\langnp2057\langfenp2057 _x000d__x000a_\sbasedon0 \snext20 \spriority0 \styrsid7952263 NormalBold;}{\s21\ql \li0\ri0\sa240\nowidctlpar\wrapdefault\aspalpha\aspnum\faauto\adjustright\rin0\lin0\itap0 \rtlch\fcs1 \af0\afs20\alang1025 \ltrch\fcs0 _x000d__x000a_\i\fs24\lang2057\langfe2057\cgrid\langnp2057\langfenp2057 \sbasedon0 \snext21 \spriority0 \styrsid7952263 AmJustText;}{\s22\qc \li0\ri0\sb240\sa240\nowidctlpar\wrapdefault\aspalpha\aspnum\faauto\adjustright\rin0\lin0\itap0 \rtlch\fcs1 _x000d__x000a_\af0\afs20\alang1025 \ltrch\fcs0 \i\fs24\lang2057\langfe2057\cgrid\langnp2057\langfenp2057 \sbasedon0 \snext22 \spriority0 \styrsid7952263 AmCrossRef;}{_x000d__x000a_\s23\qc \li0\ri0\sb240\sa240\keepn\nowidctlpar\wrapdefault\aspalpha\aspnum\faauto\adjustright\rin0\lin0\itap0 \rtlch\fcs1 \af0\afs20\alang1025 \ltrch\fcs0 \i\fs24\lang2057\langfe2057\cgrid\langnp2057\langfenp2057 _x000d__x000a_\sbasedon0 \snext21 \spriority0 \styrsid7952263 AmJustTitle;}{\s24\qr \li0\ri0\sb240\sa240\nowidctlpar\wrapdefault\aspalpha\aspnum\faauto\adjustright\rin0\lin0\itap0 \rtlch\fcs1 \af0\afs20\alang1025 \ltrch\fcs0 _x000d__x000a_\fs24\lang2057\langfe2057\cgrid\langnp2057\langfenp2057 \sbasedon0 \snext24 \spriority0 \styrsid7952263 AmOrLang;}{\s25\qc \li0\ri0\sa240\nowidctlpar\wrapdefault\aspalpha\aspnum\faauto\adjustright\rin0\lin0\itap0 \rtlch\fcs1 \af0\afs20\alang1025 _x000d__x000a_\ltrch\fcs0 \i\fs24\lang2057\langfe2057\cgrid\langnp2057\langfenp2057 \sbasedon0 \snext25 \spriority0 \styrsid7952263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7952263 AmNumberTabs;}}{\*\rsidtbl \rsid24658\rsid223860\rsid735077\rsid1718133\rsid2892074\rsid3565327\rsid4014963\rsid4666813\rsid6641733_x000d__x000a_\rsid7823322\rsid7952263\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CHIGNESSE Regine}{\operator CHIGNESSE Regine}{\creatim\yr2023\mo7\dy10\hr14\min14}{\revtim\yr2023\mo7\dy10\hr14\min14}{\version1}{\edmins0}{\nofpages1}{\nofwords130}{\nofchars745}_x000d__x000a_{\nofcharsws874}{\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7952263\newtblstyruls\nogrowautofit\usenormstyforlist\noindnmbrts\felnbrelev\nocxsptable\indrlsweleven\noafcnsttbl\afelev\utinl\hwelev\spltpgpar\notcvasp\notbrkcnstfrctbl\notvatxbx\krnprsnet\cachedcolbal _x000d__x000a_\nouicompat \fet0{\*\wgrffmtfilter 013f}\nofeaturethrottle1\ilfomacatclnup0{\*\template C:\\Users\\RCHIGN~1\\AppData\\Local\\Temp\\Blank1.dotx}{\*\ftnsep \ltrpar \pard\plain \ltrpar_x000d__x000a_\ql \li0\ri0\widctlpar\wrapdefault\aspalpha\aspnum\faauto\adjustright\rin0\lin0\itap0 \rtlch\fcs1 \af0\afs20\alang1025 \ltrch\fcs0 \fs24\lang2057\langfe2057\cgrid\langnp2057\langfenp2057 {\rtlch\fcs1 \af0 \ltrch\fcs0 \insrsid4014963 \chftnsep _x000d__x000a_\par }}{\*\ftnsepc \ltrpar \pard\plain \ltrpar\ql \li0\ri0\widctlpar\wrapdefault\aspalpha\aspnum\faauto\adjustright\rin0\lin0\itap0 \rtlch\fcs1 \af0\afs20\alang1025 \ltrch\fcs0 \fs24\lang2057\langfe2057\cgrid\langnp2057\langfenp2057 {\rtlch\fcs1 \af0 _x000d__x000a_\ltrch\fcs0 \insrsid4014963 \chftnsepc _x000d__x000a_\par }}{\*\aftnsep \ltrpar \pard\plain \ltrpar\ql \li0\ri0\widctlpar\wrapdefault\aspalpha\aspnum\faauto\adjustright\rin0\lin0\itap0 \rtlch\fcs1 \af0\afs20\alang1025 \ltrch\fcs0 \fs24\lang2057\langfe2057\cgrid\langnp2057\langfenp2057 {\rtlch\fcs1 \af0 _x000d__x000a_\ltrch\fcs0 \insrsid4014963 \chftnsep _x000d__x000a_\par }}{\*\aftnsepc \ltrpar \pard\plain \ltrpar\ql \li0\ri0\widctlpar\wrapdefault\aspalpha\aspnum\faauto\adjustright\rin0\lin0\itap0 \rtlch\fcs1 \af0\afs20\alang1025 \ltrch\fcs0 \fs24\lang2057\langfe2057\cgrid\langnp2057\langfenp2057 {\rtlch\fcs1 \af0 _x000d__x000a_\ltrch\fcs0 \insrsid401496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7952263 \rtlch\fcs1 _x000d__x000a_\af0\afs20\alang1025 \ltrch\fcs0 \b\fs24\lang2057\langfe2057\cgrid\langnp2057\langfenp2057 {\rtlch\fcs1 \af0 \ltrch\fcs0 \cs17\b0\v\fs20\cf9\lang1024\langfe1024\loch\af1\hich\af1\dbch\af31501\noproof\insrsid7952263\charrsid16335128 {\*\bkmkstart restart}_x000d__x000a_\hich\af1\dbch\af31501\loch\f1 &lt;}{\rtlch\fcs1 \af0 \ltrch\fcs0 \cs17\b0\v\fs20\cf9\lang1024\langfe1024\loch\af1\hich\af1\dbch\af31501\noproof\insrsid7952263 \hich\af1\dbch\af31501\loch\f1 Amend}{\rtlch\fcs1 \af0 \ltrch\fcs0 _x000d__x000a_\cs17\b0\v\fs20\cf9\lang1024\langfe1024\loch\af1\hich\af1\dbch\af31501\noproof\insrsid7952263\charrsid16335128 \hich\af1\dbch\af31501\loch\f1 &gt;}{\rtlch\fcs1 \af0 \ltrch\fcs0 \insrsid7952263\charrsid16335128 Amendment\tab \tab }{\rtlch\fcs1 \af0 _x000d__x000a_\ltrch\fcs0 \cs17\b0\v\fs20\cf9\lang1024\langfe1024\loch\af1\hich\af1\dbch\af31501\noproof\insrsid7952263\charrsid16335128 \hich\af1\dbch\af31501\loch\f1 &lt;}{\rtlch\fcs1 \af0 \ltrch\fcs0 _x000d__x000a_\cs17\b0\v\fs20\cf9\lang1024\langfe1024\loch\af1\hich\af1\dbch\af31501\noproof\insrsid7952263 \hich\af1\dbch\af31501\loch\f1 NumAm&gt;}{\rtlch\fcs1 \af0 \ltrch\fcs0 \insrsid7952263\charrsid16335128 #}{\rtlch\fcs1 \af1 \ltrch\fcs0 _x000d__x000a_\cs18\v\f1\fs20\cf15\insrsid7952263\charrsid16335128 ENMIENDA@NRAM@}{\rtlch\fcs1 \af0 \ltrch\fcs0 \insrsid7952263\charrsid16335128 #}{\rtlch\fcs1 \af0 \ltrch\fcs0 _x000d__x000a_\cs17\b0\v\fs20\cf9\lang1024\langfe1024\loch\af1\hich\af1\dbch\af31501\noproof\insrsid7952263\charrsid16335128 \hich\af1\dbch\af31501\loch\f1 &lt;/}{\rtlch\fcs1 \af0 \ltrch\fcs0 _x000d__x000a_\cs17\b0\v\fs20\cf9\lang1024\langfe1024\loch\af1\hich\af1\dbch\af31501\noproof\insrsid7952263 \hich\af1\dbch\af31501\loch\f1 NumAm&gt;}{\rtlch\fcs1 \af0 \ltrch\fcs0 \insrsid7952263\charrsid16335128 _x000d__x000a_\par }\pard\plain \ltrpar\s20\ql \li0\ri0\nowidctlpar\wrapdefault\aspalpha\aspnum\faauto\adjustright\rin0\lin0\itap0\pararsid7952263 \rtlch\fcs1 \af0\afs20\alang1025 \ltrch\fcs0 \b\fs24\lang2057\langfe2057\cgrid\langnp2057\langfenp2057 {\rtlch\fcs1 \af0 _x000d__x000a_\ltrch\fcs0 \cs17\b0\v\fs20\cf9\lang1024\langfe1024\loch\af1\hich\af1\dbch\af31501\noproof\insrsid7952263\charrsid16335128 \hich\af1\dbch\af31501\loch\f1 &lt;\hich\af1\dbch\af31501\loch\f1 RepeatBlock-By&gt;}{\rtlch\fcs1 \af0 \ltrch\fcs0 _x000d__x000a_\insrsid7952263\charrsid16335128 #}{\rtlch\fcs1 \af1 \ltrch\fcs0 \cs18\v\f1\fs20\cf15\insrsid7952263\charrsid16335128 (MOD@InsideLoop()}{\rtlch\fcs1 \af0 \ltrch\fcs0 \insrsid7952263\charrsid16335128 ##}{\rtlch\fcs1 \af1 \ltrch\fcs0 _x000d__x000a_\cs18\v\f1\fs20\cf15\insrsid7952263\charrsid16335128 &gt;&gt;&gt;@[ZMEMBERSMSG]@}{\rtlch\fcs1 \af0 \ltrch\fcs0 \insrsid7952263\charrsid16335128 #}{\rtlch\fcs1 \af0 \ltrch\fcs0 _x000d__x000a_\cs17\b0\v\fs20\cf9\lang1024\langfe1024\loch\af1\hich\af1\dbch\af31501\noproof\insrsid7952263\charrsid16335128 \hich\af1\dbch\af31501\loch\f1 &lt;Members&gt;}{\rtlch\fcs1 \af0 \ltrch\fcs0 \insrsid7952263\charrsid16335128 #}{\rtlch\fcs1 \af1 \ltrch\fcs0 _x000d__x000a_\cs18\v\f1\fs20\cf15\insrsid7952263\charrsid16335128 (MOD@InsideLoop(\'a7)}{\rtlch\fcs1 \af0 \ltrch\fcs0 \insrsid7952263\charrsid16335128 #}{\rtlch\fcs1 \af0 \ltrch\fcs0 \cf10\insrsid7952263\charrsid11237621 \u9668\'3f}{\rtlch\fcs1 \af0 \ltrch\fcs0 _x000d__x000a_\insrsid7952263\charrsid16335128 #}{\rtlch\fcs1 \af1 \ltrch\fcs0 \cs18\v\f1\fs20\cf15\insrsid7952263\charrsid16335128 TVTMEMBERS\'a7@MEMBERS@}{\rtlch\fcs1 \af0 \ltrch\fcs0 \insrsid7952263\charrsid16335128 #}{\rtlch\fcs1 \af0 \ltrch\fcs0 _x000d__x000a_\cf10\insrsid7952263\charrsid11237621 \u9658\'3f}{\rtlch\fcs1 \af0 \ltrch\fcs0 \cs17\b0\v\fs20\cf9\lang1024\langfe1024\loch\af1\hich\af1\dbch\af31501\noproof\insrsid7952263\charrsid16335128 \hich\af1\dbch\af31501\loch\f1 &lt;/Members&gt;}{\rtlch\fcs1 \af0 _x000d__x000a_\ltrch\fcs0 \insrsid7952263\charrsid16335128 _x000d__x000a_\par }\pard\plain \ltrpar\ql \li0\ri0\widctlpar\wrapdefault\aspalpha\aspnum\faauto\adjustright\rin0\lin0\itap0\pararsid7952263 \rtlch\fcs1 \af0\afs20\alang1025 \ltrch\fcs0 \fs24\lang2057\langfe2057\cgrid\langnp2057\langfenp2057 {\rtlch\fcs1 \af0 \ltrch\fcs0 _x000d__x000a_\cs17\v\fs20\cf9\lang1024\langfe1024\loch\af1\hich\af1\dbch\af31501\noproof\insrsid7952263\charrsid16335128 \hich\af1\dbch\af31501\loch\f1 &lt;AuNomDe&gt;&lt;OptDel&gt;}{\rtlch\fcs1 \af0 \ltrch\fcs0 \insrsid7952263\charrsid16335128 #}{\rtlch\fcs1 \af1 \ltrch\fcs0 _x000d__x000a_\cs18\v\f1\fs20\cf15\insrsid7952263\charrsid16335128 MNU[ONBEHALFYES][NOTAPP]@CHOICE@}{\rtlch\fcs1 \af0 \ltrch\fcs0 \insrsid7952263\charrsid16335128 #}{\rtlch\fcs1 \af0 \ltrch\fcs0 _x000d__x000a_\cs17\v\fs20\cf9\lang1024\langfe1024\loch\af1\hich\af1\dbch\af31501\noproof\insrsid7952263\charrsid16335128 \hich\af1\dbch\af31501\loch\f1 &lt;/OptDel&gt;&lt;/AuNomDe&gt;}{\rtlch\fcs1 \af0 \ltrch\fcs0 \insrsid7952263\charrsid16335128 _x000d__x000a_\par &lt;&lt;&lt;}{\rtlch\fcs1 \af0 \ltrch\fcs0 \cs17\v\fs20\cf9\lang1024\langfe1024\loch\af1\hich\af1\dbch\af31501\noproof\insrsid7952263\charrsid16335128 \hich\af1\dbch\af31501\loch\f1 &lt;/RepeatBlock-By&gt;}{\rtlch\fcs1 \af0 \ltrch\fcs0 \insrsid7952263\charrsid16335128 _x000d__x000a__x000d__x000a_\par }\pard\plain \ltrpar\s20\ql \li0\ri0\nowidctlpar\wrapdefault\aspalpha\aspnum\faauto\adjustright\rin0\lin0\itap0\pararsid7952263 \rtlch\fcs1 \af0\afs20\alang1025 \ltrch\fcs0 \b\fs24\lang2057\langfe2057\cgrid\langnp2057\langfenp2057 {\rtlch\fcs1 \af0 _x000d__x000a_\ltrch\fcs0 \cs17\b0\v\fs20\cf9\lang1024\langfe1024\loch\af1\hich\af1\dbch\af31501\noproof\insrsid7952263\charrsid16335128 \hich\af1\dbch\af31501\loch\f1 &lt;DocAmend&gt;}{\rtlch\fcs1 \af0 \ltrch\fcs0 \insrsid7952263\charrsid16335128 #}{\rtlch\fcs1 \af1 _x000d__x000a_\ltrch\fcs0 \cs18\v\f1\fs20\cf15\insrsid7952263\charrsid16335128 MNU[OPTPROPOSALCOD][OPTPROPOSALCNS][OPTPROPOSALNLE]@CHOICE@CODEMNU}{\rtlch\fcs1 \af0 \ltrch\fcs0 \insrsid7952263\charrsid16335128 #}{\rtlch\fcs1 \af0 \ltrch\fcs0 _x000d__x000a_\cs17\b0\v\fs20\cf9\lang1024\langfe1024\loch\af1\hich\af1\dbch\af31501\noproof\insrsid7952263\charrsid16335128 \hich\af1\dbch\af31501\loch\f1 &lt;/DocAmend&gt;}{\rtlch\fcs1 \af0 \ltrch\fcs0 \insrsid7952263\charrsid16335128 _x000d__x000a_\par }\pard \ltrpar\s20\ql \li0\ri0\keepn\nowidctlpar\wrapdefault\aspalpha\aspnum\faauto\adjustright\rin0\lin0\itap0\pararsid7952263 {\rtlch\fcs1 \af0 \ltrch\fcs0 _x000d__x000a_\cs17\b0\v\fs20\cf9\lang1024\langfe1024\loch\af1\hich\af1\dbch\af31501\noproof\insrsid7952263\charrsid16335128 \hich\af1\dbch\af31501\loch\f1 &lt;Article&gt;}{\rtlch\fcs1 \af0 \ltrch\fcs0 \insrsid7952263\charrsid16335128 #}{\rtlch\fcs1 \af1 \ltrch\fcs0 _x000d__x000a_\cs18\v\f1\fs20\cf15\insrsid7952263\charrsid16335128 MNU[AMACTPARTYES][AMACTPARTNO]@CHOICE@AMACTMNU}{\rtlch\fcs1 \af0 \ltrch\fcs0 \insrsid7952263\charrsid16335128 #}{\rtlch\fcs1 \af0 \ltrch\fcs0 _x000d__x000a_\cs17\b0\v\fs20\cf9\lang1024\langfe1024\loch\af1\hich\af1\dbch\af31501\noproof\insrsid7952263\charrsid16335128 \hich\af1\dbch\af31501\loch\f1 &lt;/Article&gt;}{\rtlch\fcs1 \af0 \ltrch\fcs0 \insrsid7952263\charrsid16335128 _x000d__x000a_\par }\pard\plain \ltrpar\ql \li0\ri0\keepn\widctlpar\wrapdefault\aspalpha\aspnum\faauto\adjustright\rin0\lin0\itap0\pararsid7952263 \rtlch\fcs1 \af0\afs20\alang1025 \ltrch\fcs0 \fs24\lang2057\langfe2057\cgrid\langnp2057\langfenp2057 {\rtlch\fcs1 \af0 _x000d__x000a_\ltrch\fcs0 \cs17\v\fs20\cf9\lang1024\langfe1024\loch\af1\hich\af1\dbch\af31501\noproof\insrsid7952263\charrsid16335128 \hich\af1\dbch\af31501\loch\f1 &lt;DocAmend2&gt;&lt;OptDel&gt;}{\rtlch\fcs1 \af0 \ltrch\fcs0 \insrsid7952263\charrsid16335128 #}{\rtlch\fcs1 \af1 _x000d__x000a_\ltrch\fcs0 \cs18\v\f1\fs20\cf15\insrsid7952263\charrsid16335128 MNU[OPTNRACTYES][NOTAPP]@CHOICE@AMACTMNU}{\rtlch\fcs1 \af0 \ltrch\fcs0 \insrsid7952263\charrsid16335128 #}{\rtlch\fcs1 \af0 \ltrch\fcs0 _x000d__x000a_\cs17\v\fs20\cf9\lang1024\langfe1024\loch\af1\hich\af1\dbch\af31501\noproof\insrsid7952263\charrsid16335128 \hich\af1\dbch\af31501\loch\f1 &lt;/OptDel&gt;&lt;/DocAmend2&gt;}{\rtlch\fcs1 \af0 \ltrch\fcs0 \insrsid7952263\charrsid16335128 _x000d__x000a_\par }\pard \ltrpar\ql \li0\ri0\widctlpar\wrapdefault\aspalpha\aspnum\faauto\adjustright\rin0\lin0\itap0\pararsid7952263 {\rtlch\fcs1 \af0 \ltrch\fcs0 \cs17\v\fs20\cf9\lang1024\langfe1024\loch\af1\hich\af1\dbch\af31501\noproof\insrsid7952263\charrsid16335128 _x000d__x000a_\hich\af1\dbch\af31501\loch\f1 &lt;Article2&gt;&lt;OptDel&gt;}{\rtlch\fcs1 \af0 \ltrch\fcs0 \insrsid7952263\charrsid16335128 #}{\rtlch\fcs1 \af1 \ltrch\fcs0 \cs18\v\f1\fs20\cf15\insrsid7952263\charrsid16335128 MNU[OPTACTPARTYES][NOTAPP]@CHOICE@AMACTMNU}{\rtlch\fcs1 _x000d__x000a_\af0 \ltrch\fcs0 \insrsid7952263\charrsid16335128 #}{\rtlch\fcs1 \af0 \ltrch\fcs0 \cs17\v\fs20\cf9\lang1024\langfe1024\loch\af1\hich\af1\dbch\af31501\noproof\insrsid7952263\charrsid16335128 \hich\af1\dbch\af31501\loch\f1 &lt;/OptDel&gt;&lt;/Article2&gt;}{\rtlch\fcs1 _x000d__x000a_\af0 \ltrch\fcs0 \insrsid7952263\charrsid16335128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7952263\charrsid16335128 \cell }\pard\plain \ltrpar\ql \li0\ri0\widctlpar\intbl\wrapdefault\aspalpha\aspnum\faauto\adjustright\rin0\lin0 \rtlch\fcs1 _x000d__x000a_\af0\afs20\alang1025 \ltrch\fcs0 \fs24\lang2057\langfe2057\cgrid\langnp2057\langfenp2057 {\rtlch\fcs1 \af0 \ltrch\fcs0 \insrsid7952263\charrsid16335128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7952263\charrsid16335128 #}{\rtlch\fcs1 \af1 \ltrch\fcs0 \cs18\v\f1\fs20\cf15\insrsid7952263\charrsid16335128 MNU[OPTLEFTAMACT][LEFTPROP]@CHOICE@AMACTMNU}{_x000d__x000a_\rtlch\fcs1 \af0 \ltrch\fcs0 \insrsid7952263\charrsid16335128 #\cell Amendment\cell }\pard\plain \ltrpar\ql \li0\ri0\widctlpar\intbl\wrapdefault\aspalpha\aspnum\faauto\adjustright\rin0\lin0 \rtlch\fcs1 \af0\afs20\alang1025 \ltrch\fcs0 _x000d__x000a_\fs24\lang2057\langfe2057\cgrid\langnp2057\langfenp2057 {\rtlch\fcs1 \af0 \ltrch\fcs0 \insrsid7952263\charrsid16335128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7952263\charrsid16335128 ##\cell ##}{\rtlch\fcs1 \af0\afs24 \ltrch\fcs0 \insrsid7952263\charrsid16335128 \cell }\pard\plain \ltrpar\ql \li0\ri0\widctlpar\intbl\wrapdefault\aspalpha\aspnum\faauto\adjustright\rin0\lin0 \rtlch\fcs1 _x000d__x000a_\af0\afs20\alang1025 \ltrch\fcs0 \fs24\lang2057\langfe2057\cgrid\langnp2057\langfenp2057 {\rtlch\fcs1 \af0 \ltrch\fcs0 \insrsid7952263\charrsid16335128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7952263 \rtlch\fcs1 \af0\afs20\alang1025 \ltrch\fcs0 \fs24\lang2057\langfe2057\cgrid\langnp2057\langfenp2057 {\rtlch\fcs1 \af0 \ltrch\fcs0 _x000d__x000a_\insrsid7952263\charrsid16335128 Or. }{\rtlch\fcs1 \af0 \ltrch\fcs0 \cs17\v\fs20\cf9\lang1024\langfe1024\loch\af1\hich\af1\dbch\af31501\noproof\insrsid7952263\charrsid16335128 \hich\af1\dbch\af31501\loch\f1 &lt;Original&gt;}{\rtlch\fcs1 \af0 \ltrch\fcs0 _x000d__x000a_\insrsid7952263\charrsid16335128 #}{\rtlch\fcs1 \af1 \ltrch\fcs0 \cs18\v\f1\fs20\cf15\insrsid7952263\charrsid16335128 KEY(MAIN/LANGMIN)sh@ORLANGMSG@}{\rtlch\fcs1 \af0 \ltrch\fcs0 \insrsid7952263\charrsid16335128 #}{\rtlch\fcs1 \af0 \ltrch\fcs0 _x000d__x000a_\cs17\v\fs20\cf9\lang1024\langfe1024\loch\af1\hich\af1\dbch\af31501\noproof\insrsid7952263\charrsid16335128 \hich\af1\dbch\af31501\loch\f1 &lt;/Original&gt;}{\rtlch\fcs1 \af0 \ltrch\fcs0 \insrsid7952263\charrsid16335128 _x000d__x000a_\par }\pard\plain \ltrpar\s22\qc \li0\ri0\sb240\sa240\nowidctlpar\wrapdefault\aspalpha\aspnum\faauto\adjustright\rin0\lin0\itap0\pararsid7952263 \rtlch\fcs1 \af0\afs20\alang1025 \ltrch\fcs0 \i\fs24\lang2057\langfe2057\cgrid\langnp2057\langfenp2057 {_x000d__x000a_\rtlch\fcs1 \af0 \ltrch\fcs0 \cs17\i0\v\fs20\cf9\lang1024\langfe1024\loch\af1\hich\af1\dbch\af31501\noproof\insrsid7952263\charrsid16335128 \hich\af1\dbch\af31501\loch\f1 &lt;OptDel&gt;}{\rtlch\fcs1 \af0 \ltrch\fcs0 \insrsid7952263\charrsid16335128 #}{_x000d__x000a_\rtlch\fcs1 \af1 \ltrch\fcs0 \cs18\v\f1\fs20\cf15\insrsid7952263\charrsid16335128 MNU[CROSSREFNO][CROSSREFYES]@CHOICE@}{\rtlch\fcs1 \af0 \ltrch\fcs0 \insrsid7952263\charrsid16335128 #}{\rtlch\fcs1 \af0 \ltrch\fcs0 _x000d__x000a_\cs17\i0\v\fs20\cf9\lang1024\langfe1024\loch\af1\hich\af1\dbch\af31501\noproof\insrsid7952263\charrsid16335128 \hich\af1\dbch\af31501\loch\f1 &lt;/OptDel&gt;}{\rtlch\fcs1 \af0 \ltrch\fcs0 \insrsid7952263\charrsid16335128 _x000d__x000a_\par }\pard\plain \ltrpar\s23\qc \li0\ri0\sb240\sa240\keepn\nowidctlpar\wrapdefault\aspalpha\aspnum\faauto\adjustright\rin0\lin0\itap0\pararsid7952263 \rtlch\fcs1 \af0\afs20\alang1025 \ltrch\fcs0 \i\fs24\lang2057\langfe2057\cgrid\langnp2057\langfenp2057 {_x000d__x000a_\rtlch\fcs1 \af0 \ltrch\fcs0 \cs17\i0\v\fs20\cf9\lang1024\langfe1024\loch\af1\hich\af1\dbch\af31501\noproof\insrsid7952263\charrsid16335128 \hich\af1\dbch\af31501\loch\f1 &lt;TitreJust&gt;}{\rtlch\fcs1 \af0 \ltrch\fcs0 \insrsid7952263\charrsid16335128 _x000d__x000a_Justification}{\rtlch\fcs1 \af0 \ltrch\fcs0 \cs17\i0\v\fs20\cf9\lang1024\langfe1024\loch\af1\hich\af1\dbch\af31501\noproof\insrsid7952263\charrsid16335128 \hich\af1\dbch\af31501\loch\f1 &lt;/TitreJust&gt;}{\rtlch\fcs1 \af0 \ltrch\fcs0 _x000d__x000a_\insrsid7952263\charrsid16335128 _x000d__x000a_\par }\pard\plain \ltrpar\s21\ql \li0\ri0\sa240\nowidctlpar\wrapdefault\aspalpha\aspnum\faauto\adjustright\rin0\lin0\itap0\pararsid7952263 \rtlch\fcs1 \af0\afs20\alang1025 \ltrch\fcs0 \i\fs24\lang2057\langfe2057\cgrid\langnp2057\langfenp2057 {\rtlch\fcs1 \af0 _x000d__x000a_\ltrch\fcs0 \cs17\i0\v\fs20\cf9\lang1024\langfe1024\loch\af1\hich\af1\dbch\af31501\noproof\insrsid7952263\charrsid16335128 \hich\af1\dbch\af31501\loch\f1 &lt;OptDelPrev&gt;}{\rtlch\fcs1 \af0 \ltrch\fcs0 \insrsid7952263\charrsid16335128 #}{\rtlch\fcs1 \af1 _x000d__x000a_\ltrch\fcs0 \cs18\v\f1\fs20\cf15\insrsid7952263\charrsid16335128 MNU[TEXTJUSTYES][TEXTJUSTNO]@CHOICE@}{\rtlch\fcs1 \af0 \ltrch\fcs0 \insrsid7952263\charrsid16335128 #}{\rtlch\fcs1 \af0 \ltrch\fcs0 _x000d__x000a_\cs17\i0\v\fs20\cf9\lang1024\langfe1024\loch\af1\hich\af1\dbch\af31501\noproof\insrsid7952263\charrsid16335128 \hich\af1\dbch\af31501\loch\f1 &lt;/OptDelPrev&gt;}{\rtlch\fcs1 \af0 \ltrch\fcs0 \insrsid7952263\charrsid16335128 _x000d__x000a_\par }\pard\plain \ltrpar\ql \li0\ri0\widctlpar\wrapdefault\aspalpha\aspnum\faauto\adjustright\rin0\lin0\itap0\pararsid7952263 \rtlch\fcs1 \af0\afs20\alang1025 \ltrch\fcs0 \fs24\lang2057\langfe2057\cgrid\langnp2057\langfenp2057 {\rtlch\fcs1 \af0 \ltrch\fcs0 _x000d__x000a_\cs17\v\fs20\cf9\lang1024\langfe1024\loch\af1\hich\af1\dbch\af31501\noproof\insrsid7952263\charrsid16335128 \hich\af1\dbch\af31501\loch\f1 &lt;/}{\rtlch\fcs1 \af0 \ltrch\fcs0 _x000d__x000a_\cs17\v\fs20\cf9\lang1024\langfe1024\loch\af1\hich\af1\dbch\af31501\noproof\insrsid7952263 \hich\af1\dbch\af31501\loch\f1 Amend}{\rtlch\fcs1 \af0 \ltrch\fcs0 _x000d__x000a_\cs17\v\fs20\cf9\lang1024\langfe1024\loch\af1\hich\af1\dbch\af31501\noproof\insrsid7952263\charrsid16335128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cd_x000d__x000a_390828b3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82"/>
    <w:docVar w:name="TXTAUTHOR" w:val="Alfred Sant"/>
    <w:docVar w:name="TXTLANGUE" w:val="EN"/>
    <w:docVar w:name="TXTLANGUEMIN" w:val="en"/>
    <w:docVar w:name="TXTNRC" w:val="0416/2022"/>
    <w:docVar w:name="TXTNRCOM" w:val="(2022)0761"/>
    <w:docVar w:name="TXTNRFIRSTAM" w:val="36"/>
    <w:docVar w:name="TXTNRLASTAM" w:val="178"/>
    <w:docVar w:name="TXTNRPE" w:val="751.684"/>
    <w:docVar w:name="TXTNRPE2" w:val="749.139"/>
    <w:docVar w:name="TXTNRPROC" w:val="2022/0406"/>
    <w:docVar w:name="TXTPEorAP" w:val="PE"/>
    <w:docVar w:name="TXTROUTE" w:val="AM\1282921EN.docx"/>
    <w:docVar w:name="TXTTITLE" w:val="on multiple-vote share structures in companies that seek the admission to trading of their shares on an SME growth market"/>
    <w:docVar w:name="TXTVERSION" w:val="01-00"/>
    <w:docVar w:name="TXTVERSION2" w:val="01-00"/>
  </w:docVars>
  <w:rsids>
    <w:rsidRoot w:val="00F94118"/>
    <w:rsid w:val="000111BD"/>
    <w:rsid w:val="00073830"/>
    <w:rsid w:val="00075DBE"/>
    <w:rsid w:val="000B0781"/>
    <w:rsid w:val="000D446F"/>
    <w:rsid w:val="000E7234"/>
    <w:rsid w:val="000F2A80"/>
    <w:rsid w:val="000F7815"/>
    <w:rsid w:val="00126BC4"/>
    <w:rsid w:val="00150057"/>
    <w:rsid w:val="00154D46"/>
    <w:rsid w:val="00166CCB"/>
    <w:rsid w:val="001809DD"/>
    <w:rsid w:val="001A4802"/>
    <w:rsid w:val="001B761C"/>
    <w:rsid w:val="001C2054"/>
    <w:rsid w:val="001C502E"/>
    <w:rsid w:val="001D13C9"/>
    <w:rsid w:val="001D5CC4"/>
    <w:rsid w:val="001D7A49"/>
    <w:rsid w:val="001F0FDD"/>
    <w:rsid w:val="0020367C"/>
    <w:rsid w:val="00222325"/>
    <w:rsid w:val="00231EA7"/>
    <w:rsid w:val="00236619"/>
    <w:rsid w:val="002574CB"/>
    <w:rsid w:val="002740B6"/>
    <w:rsid w:val="00280EA6"/>
    <w:rsid w:val="002A1C82"/>
    <w:rsid w:val="002B6A7B"/>
    <w:rsid w:val="002C5761"/>
    <w:rsid w:val="002E3F68"/>
    <w:rsid w:val="002E4311"/>
    <w:rsid w:val="003003A7"/>
    <w:rsid w:val="00315664"/>
    <w:rsid w:val="00322475"/>
    <w:rsid w:val="00363AD3"/>
    <w:rsid w:val="0036694C"/>
    <w:rsid w:val="003743DE"/>
    <w:rsid w:val="0037660F"/>
    <w:rsid w:val="00384E84"/>
    <w:rsid w:val="0038706C"/>
    <w:rsid w:val="003923F7"/>
    <w:rsid w:val="003A5102"/>
    <w:rsid w:val="003C6E39"/>
    <w:rsid w:val="003D466C"/>
    <w:rsid w:val="003D70F2"/>
    <w:rsid w:val="003E08BF"/>
    <w:rsid w:val="003E43AC"/>
    <w:rsid w:val="003F21EB"/>
    <w:rsid w:val="003F3B0C"/>
    <w:rsid w:val="00422BB2"/>
    <w:rsid w:val="004367B3"/>
    <w:rsid w:val="00441413"/>
    <w:rsid w:val="00441D7D"/>
    <w:rsid w:val="00461E32"/>
    <w:rsid w:val="00464338"/>
    <w:rsid w:val="004773E1"/>
    <w:rsid w:val="00495E20"/>
    <w:rsid w:val="004E0AAC"/>
    <w:rsid w:val="004E1C4C"/>
    <w:rsid w:val="004F03F0"/>
    <w:rsid w:val="004F2903"/>
    <w:rsid w:val="00514D71"/>
    <w:rsid w:val="005246D8"/>
    <w:rsid w:val="00547F73"/>
    <w:rsid w:val="00557617"/>
    <w:rsid w:val="00571479"/>
    <w:rsid w:val="005A7205"/>
    <w:rsid w:val="005A7EB4"/>
    <w:rsid w:val="005B32E3"/>
    <w:rsid w:val="005E50C2"/>
    <w:rsid w:val="00607ABE"/>
    <w:rsid w:val="006337D4"/>
    <w:rsid w:val="00637384"/>
    <w:rsid w:val="0066168A"/>
    <w:rsid w:val="00665DDA"/>
    <w:rsid w:val="00672807"/>
    <w:rsid w:val="006746CD"/>
    <w:rsid w:val="00687070"/>
    <w:rsid w:val="006909D3"/>
    <w:rsid w:val="00695CC1"/>
    <w:rsid w:val="006965BE"/>
    <w:rsid w:val="006A2838"/>
    <w:rsid w:val="006B4B58"/>
    <w:rsid w:val="006B6438"/>
    <w:rsid w:val="006D6B15"/>
    <w:rsid w:val="006F3F81"/>
    <w:rsid w:val="006F4B73"/>
    <w:rsid w:val="00702F62"/>
    <w:rsid w:val="007059E9"/>
    <w:rsid w:val="00706049"/>
    <w:rsid w:val="007152AF"/>
    <w:rsid w:val="00730B6C"/>
    <w:rsid w:val="00736FBA"/>
    <w:rsid w:val="0074160E"/>
    <w:rsid w:val="007659AC"/>
    <w:rsid w:val="0079060C"/>
    <w:rsid w:val="007A42AB"/>
    <w:rsid w:val="007C71DE"/>
    <w:rsid w:val="00822C94"/>
    <w:rsid w:val="00825657"/>
    <w:rsid w:val="008363E4"/>
    <w:rsid w:val="00851460"/>
    <w:rsid w:val="0087052C"/>
    <w:rsid w:val="00870CF2"/>
    <w:rsid w:val="00874862"/>
    <w:rsid w:val="00875A9C"/>
    <w:rsid w:val="00887FDC"/>
    <w:rsid w:val="00894C82"/>
    <w:rsid w:val="008B251A"/>
    <w:rsid w:val="008D6D06"/>
    <w:rsid w:val="008F0DDD"/>
    <w:rsid w:val="00900CAE"/>
    <w:rsid w:val="00904AD5"/>
    <w:rsid w:val="00907CCA"/>
    <w:rsid w:val="009154FF"/>
    <w:rsid w:val="00917A85"/>
    <w:rsid w:val="00966038"/>
    <w:rsid w:val="00994C98"/>
    <w:rsid w:val="009A65D8"/>
    <w:rsid w:val="009B0305"/>
    <w:rsid w:val="009C3711"/>
    <w:rsid w:val="009F230F"/>
    <w:rsid w:val="00A15973"/>
    <w:rsid w:val="00A233E9"/>
    <w:rsid w:val="00A46736"/>
    <w:rsid w:val="00A507FC"/>
    <w:rsid w:val="00A5426B"/>
    <w:rsid w:val="00A845EF"/>
    <w:rsid w:val="00A84E16"/>
    <w:rsid w:val="00A93389"/>
    <w:rsid w:val="00A93F8C"/>
    <w:rsid w:val="00AA0426"/>
    <w:rsid w:val="00AA2AE3"/>
    <w:rsid w:val="00AB74D6"/>
    <w:rsid w:val="00AB78F5"/>
    <w:rsid w:val="00AC7149"/>
    <w:rsid w:val="00AD730A"/>
    <w:rsid w:val="00AE4459"/>
    <w:rsid w:val="00AF25FC"/>
    <w:rsid w:val="00AF2819"/>
    <w:rsid w:val="00B0638A"/>
    <w:rsid w:val="00B10564"/>
    <w:rsid w:val="00B41B4D"/>
    <w:rsid w:val="00B77A45"/>
    <w:rsid w:val="00B8066A"/>
    <w:rsid w:val="00B85286"/>
    <w:rsid w:val="00B90B7F"/>
    <w:rsid w:val="00B9188F"/>
    <w:rsid w:val="00BA48D2"/>
    <w:rsid w:val="00BC1B1F"/>
    <w:rsid w:val="00BE0C84"/>
    <w:rsid w:val="00BE5062"/>
    <w:rsid w:val="00C10F61"/>
    <w:rsid w:val="00C12213"/>
    <w:rsid w:val="00C22CC4"/>
    <w:rsid w:val="00C2336C"/>
    <w:rsid w:val="00C35E35"/>
    <w:rsid w:val="00C41E32"/>
    <w:rsid w:val="00C92798"/>
    <w:rsid w:val="00CB34F1"/>
    <w:rsid w:val="00CB7B07"/>
    <w:rsid w:val="00CC3983"/>
    <w:rsid w:val="00CD45EF"/>
    <w:rsid w:val="00D00CC7"/>
    <w:rsid w:val="00D100D1"/>
    <w:rsid w:val="00D14FCE"/>
    <w:rsid w:val="00D15308"/>
    <w:rsid w:val="00D1583C"/>
    <w:rsid w:val="00D15D1E"/>
    <w:rsid w:val="00D42398"/>
    <w:rsid w:val="00D44842"/>
    <w:rsid w:val="00D677D5"/>
    <w:rsid w:val="00D755F1"/>
    <w:rsid w:val="00D767AC"/>
    <w:rsid w:val="00D82FCC"/>
    <w:rsid w:val="00D87B31"/>
    <w:rsid w:val="00D9692C"/>
    <w:rsid w:val="00DB429F"/>
    <w:rsid w:val="00DB65C2"/>
    <w:rsid w:val="00DC4160"/>
    <w:rsid w:val="00DC6A1B"/>
    <w:rsid w:val="00DE672F"/>
    <w:rsid w:val="00E15A86"/>
    <w:rsid w:val="00E25DC5"/>
    <w:rsid w:val="00E44BB0"/>
    <w:rsid w:val="00E471BE"/>
    <w:rsid w:val="00E57F50"/>
    <w:rsid w:val="00E660E2"/>
    <w:rsid w:val="00EA25AE"/>
    <w:rsid w:val="00EB3A71"/>
    <w:rsid w:val="00EE011D"/>
    <w:rsid w:val="00EE3E0D"/>
    <w:rsid w:val="00EF03A3"/>
    <w:rsid w:val="00EF11AD"/>
    <w:rsid w:val="00F27170"/>
    <w:rsid w:val="00F459F7"/>
    <w:rsid w:val="00F92B49"/>
    <w:rsid w:val="00F94118"/>
    <w:rsid w:val="00FA192C"/>
    <w:rsid w:val="00FC1B08"/>
    <w:rsid w:val="00FD05BD"/>
    <w:rsid w:val="00FD675F"/>
    <w:rsid w:val="00FE03B4"/>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3728772-B88D-4D09-83E6-40026B82F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character" w:customStyle="1" w:styleId="NormalBoldChar">
    <w:name w:val="NormalBold Char"/>
    <w:basedOn w:val="DefaultParagraphFont"/>
    <w:link w:val="NormalBold"/>
    <w:locked/>
    <w:rsid w:val="00AB78F5"/>
    <w:rPr>
      <w:b/>
      <w:sz w:val="24"/>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character" w:customStyle="1" w:styleId="HeaderChar">
    <w:name w:val="Header Char"/>
    <w:basedOn w:val="DefaultParagraphFont"/>
    <w:link w:val="Header"/>
    <w:semiHidden/>
    <w:rsid w:val="00D42398"/>
    <w:rPr>
      <w:sz w:val="24"/>
    </w:r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paragraph" w:customStyle="1" w:styleId="msonormal0">
    <w:name w:val="msonormal"/>
    <w:basedOn w:val="Normal"/>
    <w:rsid w:val="00AB78F5"/>
    <w:pPr>
      <w:widowControl/>
      <w:spacing w:before="100" w:beforeAutospacing="1" w:after="100" w:afterAutospacing="1"/>
    </w:pPr>
    <w:rPr>
      <w:szCs w:val="24"/>
    </w:rPr>
  </w:style>
  <w:style w:type="character" w:customStyle="1" w:styleId="FooterChar">
    <w:name w:val="Footer Char"/>
    <w:basedOn w:val="DefaultParagraphFont"/>
    <w:link w:val="Footer"/>
    <w:semiHidden/>
    <w:rsid w:val="00AB78F5"/>
    <w:rPr>
      <w:sz w:val="22"/>
    </w:rPr>
  </w:style>
  <w:style w:type="paragraph" w:styleId="Footer">
    <w:name w:val="footer"/>
    <w:link w:val="FooterChar"/>
    <w:semiHidden/>
    <w:unhideWhenUsed/>
    <w:rsid w:val="00AB78F5"/>
    <w:pPr>
      <w:tabs>
        <w:tab w:val="center" w:pos="4536"/>
        <w:tab w:val="right" w:pos="9072"/>
      </w:tabs>
      <w:spacing w:before="240" w:after="240" w:line="220" w:lineRule="auto"/>
    </w:pPr>
    <w:rPr>
      <w:sz w:val="22"/>
    </w:rPr>
  </w:style>
  <w:style w:type="character" w:customStyle="1" w:styleId="Normal12Char">
    <w:name w:val="Normal12 Char"/>
    <w:basedOn w:val="DefaultParagraphFont"/>
    <w:link w:val="Normal12"/>
    <w:locked/>
    <w:rsid w:val="00AB78F5"/>
    <w:rPr>
      <w:noProof/>
      <w:sz w:val="24"/>
    </w:rPr>
  </w:style>
  <w:style w:type="paragraph" w:customStyle="1" w:styleId="Normal12">
    <w:name w:val="Normal12"/>
    <w:basedOn w:val="Normal"/>
    <w:link w:val="Normal12Char"/>
    <w:rsid w:val="00AB78F5"/>
    <w:pPr>
      <w:spacing w:after="240"/>
    </w:pPr>
    <w:rPr>
      <w:noProof/>
    </w:rPr>
  </w:style>
  <w:style w:type="paragraph" w:customStyle="1" w:styleId="CommitteeAM">
    <w:name w:val="CommitteeAM"/>
    <w:basedOn w:val="Normal"/>
    <w:rsid w:val="00AB78F5"/>
    <w:pPr>
      <w:spacing w:before="240" w:after="600"/>
      <w:jc w:val="center"/>
    </w:pPr>
    <w:rPr>
      <w:i/>
    </w:rPr>
  </w:style>
  <w:style w:type="paragraph" w:customStyle="1" w:styleId="ZDateAM">
    <w:name w:val="ZDateAM"/>
    <w:basedOn w:val="Normal"/>
    <w:rsid w:val="00AB78F5"/>
    <w:pPr>
      <w:tabs>
        <w:tab w:val="right" w:pos="9356"/>
      </w:tabs>
      <w:spacing w:after="480"/>
    </w:pPr>
    <w:rPr>
      <w:noProof/>
    </w:rPr>
  </w:style>
  <w:style w:type="paragraph" w:customStyle="1" w:styleId="ProjRap">
    <w:name w:val="ProjRap"/>
    <w:basedOn w:val="Normal"/>
    <w:rsid w:val="00AB78F5"/>
    <w:pPr>
      <w:tabs>
        <w:tab w:val="right" w:pos="9356"/>
      </w:tabs>
    </w:pPr>
    <w:rPr>
      <w:b/>
      <w:noProof/>
    </w:rPr>
  </w:style>
  <w:style w:type="paragraph" w:customStyle="1" w:styleId="PELeft">
    <w:name w:val="PELeft"/>
    <w:basedOn w:val="Normal"/>
    <w:rsid w:val="00AB78F5"/>
    <w:pPr>
      <w:spacing w:before="40" w:after="40"/>
    </w:pPr>
    <w:rPr>
      <w:rFonts w:ascii="Arial" w:hAnsi="Arial" w:cs="Arial"/>
      <w:sz w:val="22"/>
      <w:szCs w:val="22"/>
    </w:rPr>
  </w:style>
  <w:style w:type="paragraph" w:customStyle="1" w:styleId="PERight">
    <w:name w:val="PERight"/>
    <w:basedOn w:val="Normal"/>
    <w:next w:val="Normal"/>
    <w:rsid w:val="00AB78F5"/>
    <w:pPr>
      <w:jc w:val="right"/>
    </w:pPr>
    <w:rPr>
      <w:rFonts w:ascii="Arial" w:hAnsi="Arial" w:cs="Arial"/>
      <w:sz w:val="22"/>
      <w:szCs w:val="22"/>
    </w:rPr>
  </w:style>
  <w:style w:type="character" w:customStyle="1" w:styleId="Normal6Char">
    <w:name w:val="Normal6 Char"/>
    <w:basedOn w:val="DefaultParagraphFont"/>
    <w:link w:val="Normal6"/>
    <w:locked/>
    <w:rsid w:val="00AB78F5"/>
    <w:rPr>
      <w:sz w:val="24"/>
      <w:lang w:val="lt-LT"/>
    </w:rPr>
  </w:style>
  <w:style w:type="paragraph" w:customStyle="1" w:styleId="Normal6">
    <w:name w:val="Normal6"/>
    <w:basedOn w:val="Normal"/>
    <w:link w:val="Normal6Char"/>
    <w:rsid w:val="00AB78F5"/>
    <w:pPr>
      <w:spacing w:after="120"/>
    </w:pPr>
  </w:style>
  <w:style w:type="paragraph" w:customStyle="1" w:styleId="Normal12Italic">
    <w:name w:val="Normal12Italic"/>
    <w:basedOn w:val="Normal12"/>
    <w:rsid w:val="00AB78F5"/>
    <w:rPr>
      <w:i/>
    </w:rPr>
  </w:style>
  <w:style w:type="paragraph" w:customStyle="1" w:styleId="JustificationTitle">
    <w:name w:val="JustificationTitle"/>
    <w:basedOn w:val="Normal"/>
    <w:next w:val="Normal12"/>
    <w:rsid w:val="00AB78F5"/>
    <w:pPr>
      <w:keepNext/>
      <w:spacing w:before="240" w:after="240"/>
      <w:jc w:val="center"/>
    </w:pPr>
    <w:rPr>
      <w:i/>
      <w:noProof/>
    </w:rPr>
  </w:style>
  <w:style w:type="paragraph" w:customStyle="1" w:styleId="Olang">
    <w:name w:val="Olang"/>
    <w:basedOn w:val="Normal"/>
    <w:rsid w:val="00AB78F5"/>
    <w:pPr>
      <w:spacing w:before="240" w:after="240"/>
      <w:jc w:val="right"/>
    </w:pPr>
    <w:rPr>
      <w:noProof/>
      <w:szCs w:val="24"/>
    </w:rPr>
  </w:style>
  <w:style w:type="paragraph" w:customStyle="1" w:styleId="ColumnHeading">
    <w:name w:val="ColumnHeading"/>
    <w:basedOn w:val="Normal"/>
    <w:rsid w:val="00AB78F5"/>
    <w:pPr>
      <w:spacing w:after="240"/>
      <w:jc w:val="center"/>
    </w:pPr>
    <w:rPr>
      <w:i/>
    </w:rPr>
  </w:style>
  <w:style w:type="paragraph" w:customStyle="1" w:styleId="AMNumberTabs0">
    <w:name w:val="AMNumberTabs"/>
    <w:basedOn w:val="Normal"/>
    <w:rsid w:val="00AB78F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AB78F5"/>
    <w:pPr>
      <w:spacing w:before="240"/>
    </w:pPr>
    <w:rPr>
      <w:b/>
    </w:rPr>
  </w:style>
  <w:style w:type="paragraph" w:customStyle="1" w:styleId="CrossRef">
    <w:name w:val="CrossRef"/>
    <w:basedOn w:val="Normal"/>
    <w:rsid w:val="00AB78F5"/>
    <w:pPr>
      <w:spacing w:before="240"/>
      <w:jc w:val="center"/>
    </w:pPr>
    <w:rPr>
      <w:i/>
    </w:rPr>
  </w:style>
  <w:style w:type="paragraph" w:customStyle="1" w:styleId="Footer2">
    <w:name w:val="Footer2"/>
    <w:basedOn w:val="Normal12"/>
    <w:rsid w:val="00AB78F5"/>
    <w:pPr>
      <w:tabs>
        <w:tab w:val="center" w:pos="4535"/>
        <w:tab w:val="right" w:pos="9923"/>
      </w:tabs>
      <w:spacing w:line="480" w:lineRule="auto"/>
      <w:ind w:left="-851"/>
    </w:pPr>
    <w:rPr>
      <w:rFonts w:ascii="Arial" w:cs="Arial"/>
      <w:b/>
      <w:sz w:val="48"/>
    </w:rPr>
  </w:style>
  <w:style w:type="paragraph" w:customStyle="1" w:styleId="EntPE">
    <w:name w:val="EntPE"/>
    <w:basedOn w:val="Normal12"/>
    <w:rsid w:val="00AB78F5"/>
    <w:pPr>
      <w:jc w:val="center"/>
    </w:pPr>
    <w:rPr>
      <w:noProof w:val="0"/>
      <w:sz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CHIGN~1\AppData\Local\Temp\AM_Com_Leg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AM_Com_LegReport.dotx</Template>
  <TotalTime>0</TotalTime>
  <Pages>85</Pages>
  <Words>19165</Words>
  <Characters>133031</Characters>
  <Application>Microsoft Office Word</Application>
  <DocSecurity>0</DocSecurity>
  <Lines>4936</Lines>
  <Paragraphs>1389</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150972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2007-06-22T14:02:00Z</cp:lastPrinted>
  <dcterms:created xsi:type="dcterms:W3CDTF">2023-08-22T15:13:00Z</dcterms:created>
  <dcterms:modified xsi:type="dcterms:W3CDTF">2023-08-22T15:13:00Z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lt;FdR&gt;">
    <vt:lpwstr>1282921</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19:26:13)</vt:lpwstr>
  </property>
  <property fmtid="{D5CDD505-2E9C-101B-9397-08002B2CF9AE}" pid="6" name="&lt;ModelTra&gt;">
    <vt:lpwstr>\\eiciBRUpr1\pdocep$\DocEP\TRANSFIL\EN\AM_Com_LegReport.EN(24/04/2020 21:50:04)</vt:lpwstr>
  </property>
  <property fmtid="{D5CDD505-2E9C-101B-9397-08002B2CF9AE}" pid="7" name="&lt;Type&gt;">
    <vt:lpwstr>AM</vt:lpwstr>
  </property>
  <property fmtid="{D5CDD505-2E9C-101B-9397-08002B2CF9AE}" pid="8" name="Created with">
    <vt:lpwstr>9.15.0 Build [20230501]</vt:lpwstr>
  </property>
  <property fmtid="{D5CDD505-2E9C-101B-9397-08002B2CF9AE}" pid="9" name="FooterPath">
    <vt:lpwstr>AM\1282921LT.docx</vt:lpwstr>
  </property>
  <property fmtid="{D5CDD505-2E9C-101B-9397-08002B2CF9AE}" pid="10" name="LastEdited with">
    <vt:lpwstr>9.15.0 Build [20230501]</vt:lpwstr>
  </property>
  <property fmtid="{D5CDD505-2E9C-101B-9397-08002B2CF9AE}" pid="11" name="PE number">
    <vt:lpwstr>751.684</vt:lpwstr>
  </property>
  <property fmtid="{D5CDD505-2E9C-101B-9397-08002B2CF9AE}" pid="12" name="SDLStudio">
    <vt:lpwstr/>
  </property>
  <property fmtid="{D5CDD505-2E9C-101B-9397-08002B2CF9AE}" pid="13" name="SendToEpades">
    <vt:lpwstr>OK - 2023/07/11 09:22</vt:lpwstr>
  </property>
  <property fmtid="{D5CDD505-2E9C-101B-9397-08002B2CF9AE}" pid="14" name="Bookout">
    <vt:lpwstr>OK - 2023/08/22 17:13</vt:lpwstr>
  </property>
</Properties>
</file>