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564C0" w:rsidRPr="00311CF4" w:rsidTr="0036694C">
        <w:trPr>
          <w:trHeight w:hRule="exact" w:val="1418"/>
        </w:trPr>
        <w:tc>
          <w:tcPr>
            <w:tcW w:w="6804" w:type="dxa"/>
            <w:shd w:val="clear" w:color="auto" w:fill="auto"/>
            <w:vAlign w:val="center"/>
          </w:tcPr>
          <w:p w:rsidR="00BE5062" w:rsidRPr="00311CF4" w:rsidRDefault="001A475E" w:rsidP="0036694C">
            <w:pPr>
              <w:pStyle w:val="EPName"/>
            </w:pPr>
            <w:r w:rsidRPr="00311CF4">
              <w:t>Eiropas Parlaments</w:t>
            </w:r>
          </w:p>
          <w:p w:rsidR="00BE5062" w:rsidRPr="00311CF4" w:rsidRDefault="001A475E" w:rsidP="00AB78F5">
            <w:pPr>
              <w:pStyle w:val="EPTerm"/>
            </w:pPr>
            <w:r w:rsidRPr="00311CF4">
              <w:t>2019-2024</w:t>
            </w:r>
          </w:p>
        </w:tc>
        <w:tc>
          <w:tcPr>
            <w:tcW w:w="2268" w:type="dxa"/>
            <w:shd w:val="clear" w:color="auto" w:fill="auto"/>
          </w:tcPr>
          <w:p w:rsidR="00BE5062" w:rsidRPr="00311CF4" w:rsidRDefault="001A475E" w:rsidP="0036694C">
            <w:pPr>
              <w:pStyle w:val="EPLogo"/>
            </w:pPr>
            <w:r w:rsidRPr="00311CF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311CF4" w:rsidRDefault="000E7234" w:rsidP="000E7234">
      <w:pPr>
        <w:pStyle w:val="LineTop"/>
      </w:pPr>
    </w:p>
    <w:p w:rsidR="000E7234" w:rsidRPr="00311CF4" w:rsidRDefault="001A475E" w:rsidP="000E7234">
      <w:pPr>
        <w:pStyle w:val="EPBody"/>
      </w:pPr>
      <w:r w:rsidRPr="00311CF4">
        <w:rPr>
          <w:rStyle w:val="HideTWBExt"/>
        </w:rPr>
        <w:t>&lt;</w:t>
      </w:r>
      <w:r w:rsidRPr="00311CF4">
        <w:rPr>
          <w:rStyle w:val="HideTWBExt"/>
          <w:i w:val="0"/>
        </w:rPr>
        <w:t>Commission</w:t>
      </w:r>
      <w:r w:rsidRPr="00311CF4">
        <w:rPr>
          <w:rStyle w:val="HideTWBExt"/>
        </w:rPr>
        <w:t>&gt;</w:t>
      </w:r>
      <w:r w:rsidRPr="00311CF4">
        <w:rPr>
          <w:rStyle w:val="HideTWBInt"/>
          <w:color w:val="auto"/>
        </w:rPr>
        <w:t>{ECON}</w:t>
      </w:r>
      <w:r w:rsidRPr="00311CF4">
        <w:t>Ekonomikas un monetārā komiteja</w:t>
      </w:r>
      <w:r w:rsidRPr="00311CF4">
        <w:rPr>
          <w:rStyle w:val="HideTWBExt"/>
        </w:rPr>
        <w:t>&lt;/</w:t>
      </w:r>
      <w:r w:rsidRPr="00311CF4">
        <w:rPr>
          <w:rStyle w:val="HideTWBExt"/>
          <w:i w:val="0"/>
        </w:rPr>
        <w:t>Commission</w:t>
      </w:r>
      <w:r w:rsidRPr="00311CF4">
        <w:rPr>
          <w:rStyle w:val="HideTWBExt"/>
        </w:rPr>
        <w:t>&gt;</w:t>
      </w:r>
    </w:p>
    <w:p w:rsidR="000E7234" w:rsidRPr="00311CF4" w:rsidRDefault="000E7234" w:rsidP="000E7234">
      <w:pPr>
        <w:pStyle w:val="LineBottom"/>
      </w:pPr>
    </w:p>
    <w:p w:rsidR="00B85286" w:rsidRPr="00311CF4" w:rsidRDefault="001A475E">
      <w:pPr>
        <w:pStyle w:val="CoverReference"/>
      </w:pPr>
      <w:r w:rsidRPr="00311CF4">
        <w:rPr>
          <w:rStyle w:val="HideTWBExt"/>
          <w:b w:val="0"/>
        </w:rPr>
        <w:t>&lt;RefProc&gt;</w:t>
      </w:r>
      <w:r w:rsidRPr="00311CF4">
        <w:t>2022/0406</w:t>
      </w:r>
      <w:r w:rsidRPr="00311CF4">
        <w:rPr>
          <w:rStyle w:val="HideTWBExt"/>
          <w:b w:val="0"/>
        </w:rPr>
        <w:t>&lt;/RefProc&gt;&lt;RefTypeProc&gt;</w:t>
      </w:r>
      <w:r w:rsidRPr="00311CF4">
        <w:t>(COD)</w:t>
      </w:r>
      <w:r w:rsidRPr="00311CF4">
        <w:rPr>
          <w:rStyle w:val="HideTWBExt"/>
          <w:b w:val="0"/>
        </w:rPr>
        <w:t>&lt;/RefTypeProc&gt;</w:t>
      </w:r>
    </w:p>
    <w:p w:rsidR="00B85286" w:rsidRPr="00311CF4" w:rsidRDefault="001A475E">
      <w:pPr>
        <w:pStyle w:val="CoverDate"/>
      </w:pPr>
      <w:r w:rsidRPr="00311CF4">
        <w:rPr>
          <w:rStyle w:val="HideTWBExt"/>
        </w:rPr>
        <w:t>&lt;Date&gt;</w:t>
      </w:r>
      <w:r w:rsidRPr="00311CF4">
        <w:rPr>
          <w:rStyle w:val="HideTWBInt"/>
          <w:color w:val="auto"/>
        </w:rPr>
        <w:t>{11/07/2023}</w:t>
      </w:r>
      <w:r w:rsidRPr="00311CF4">
        <w:t>11.7.2023</w:t>
      </w:r>
      <w:r w:rsidRPr="00311CF4">
        <w:rPr>
          <w:rStyle w:val="HideTWBExt"/>
        </w:rPr>
        <w:t>&lt;/Date&gt;</w:t>
      </w:r>
    </w:p>
    <w:p w:rsidR="009B0305" w:rsidRPr="00311CF4" w:rsidRDefault="001A475E" w:rsidP="009B0305">
      <w:pPr>
        <w:pStyle w:val="CoverDocType"/>
      </w:pPr>
      <w:r w:rsidRPr="00311CF4">
        <w:rPr>
          <w:rStyle w:val="HideTWBExt"/>
          <w:b w:val="0"/>
        </w:rPr>
        <w:t>&lt;TypeAM&gt;</w:t>
      </w:r>
      <w:r w:rsidRPr="00311CF4">
        <w:t>GROZĪJUMI Nr.</w:t>
      </w:r>
      <w:r w:rsidRPr="00311CF4">
        <w:rPr>
          <w:rStyle w:val="HideTWBExt"/>
          <w:b w:val="0"/>
        </w:rPr>
        <w:t>&lt;/TypeAM&gt;</w:t>
      </w:r>
    </w:p>
    <w:p w:rsidR="00B85286" w:rsidRPr="00311CF4" w:rsidRDefault="001A475E" w:rsidP="001C2054">
      <w:pPr>
        <w:pStyle w:val="CoverDocType24a"/>
      </w:pPr>
      <w:r w:rsidRPr="00311CF4">
        <w:rPr>
          <w:rStyle w:val="HideTWBExt"/>
          <w:b w:val="0"/>
        </w:rPr>
        <w:t>&lt;RangeAM&gt;</w:t>
      </w:r>
      <w:r w:rsidRPr="00311CF4">
        <w:t>36 - 178</w:t>
      </w:r>
      <w:r w:rsidRPr="00311CF4">
        <w:rPr>
          <w:rStyle w:val="HideTWBExt"/>
          <w:b w:val="0"/>
        </w:rPr>
        <w:t>&lt;/RangeAM&gt;</w:t>
      </w:r>
    </w:p>
    <w:p w:rsidR="001C2054" w:rsidRPr="00311CF4" w:rsidRDefault="001A475E" w:rsidP="00A93F8C">
      <w:pPr>
        <w:pStyle w:val="CoverBold"/>
      </w:pPr>
      <w:r w:rsidRPr="00311CF4">
        <w:rPr>
          <w:rStyle w:val="HideTWBExt"/>
          <w:b w:val="0"/>
        </w:rPr>
        <w:t>&lt;TitreType&gt;</w:t>
      </w:r>
      <w:r w:rsidRPr="00311CF4">
        <w:t>Ziņojuma projekts</w:t>
      </w:r>
      <w:r w:rsidRPr="00311CF4">
        <w:rPr>
          <w:rStyle w:val="HideTWBExt"/>
          <w:b w:val="0"/>
        </w:rPr>
        <w:t>&lt;/TitreType&gt;</w:t>
      </w:r>
    </w:p>
    <w:p w:rsidR="00B85286" w:rsidRPr="00311CF4" w:rsidRDefault="001A475E" w:rsidP="00A93F8C">
      <w:pPr>
        <w:pStyle w:val="CoverBold"/>
      </w:pPr>
      <w:r w:rsidRPr="00311CF4">
        <w:rPr>
          <w:rStyle w:val="HideTWBExt"/>
          <w:b w:val="0"/>
        </w:rPr>
        <w:t>&lt;Rapporteur&gt;</w:t>
      </w:r>
      <w:r w:rsidRPr="00311CF4">
        <w:rPr>
          <w:i/>
          <w:iCs/>
        </w:rPr>
        <w:t>Alfred Sant</w:t>
      </w:r>
      <w:r w:rsidRPr="00311CF4">
        <w:rPr>
          <w:rStyle w:val="HideTWBExt"/>
          <w:b w:val="0"/>
        </w:rPr>
        <w:t>&lt;/Rapporteur&gt;</w:t>
      </w:r>
    </w:p>
    <w:p w:rsidR="00B85286" w:rsidRPr="00311CF4" w:rsidRDefault="001A475E">
      <w:pPr>
        <w:pStyle w:val="CoverNormal24a"/>
      </w:pPr>
      <w:r w:rsidRPr="00311CF4">
        <w:rPr>
          <w:rStyle w:val="HideTWBExt"/>
        </w:rPr>
        <w:t>&lt;DocRefPE&gt;</w:t>
      </w:r>
      <w:r w:rsidRPr="00311CF4">
        <w:t>(PE749.139v01-00)</w:t>
      </w:r>
      <w:r w:rsidRPr="00311CF4">
        <w:rPr>
          <w:rStyle w:val="HideTWBExt"/>
        </w:rPr>
        <w:t>&lt;/DocRefPE&gt;</w:t>
      </w:r>
    </w:p>
    <w:p w:rsidR="00B85286" w:rsidRPr="00311CF4" w:rsidRDefault="001A475E">
      <w:pPr>
        <w:pStyle w:val="CoverNormal24a"/>
      </w:pPr>
      <w:r w:rsidRPr="00311CF4">
        <w:rPr>
          <w:rStyle w:val="HideTWBExt"/>
        </w:rPr>
        <w:t>&lt;Titre&gt;</w:t>
      </w:r>
      <w:r w:rsidRPr="00311CF4">
        <w:t>par vairākbalsu akciju struktūrām tādos uzņēmumos, kas lūdz atļauju savu akciju tirdzniecībai MVU izaugsmes tirgū</w:t>
      </w:r>
      <w:r w:rsidRPr="00311CF4">
        <w:rPr>
          <w:rStyle w:val="HideTWBExt"/>
        </w:rPr>
        <w:t>&lt;/Titre&gt;</w:t>
      </w:r>
    </w:p>
    <w:p w:rsidR="006337D4" w:rsidRPr="00311CF4" w:rsidRDefault="001A475E" w:rsidP="006337D4">
      <w:pPr>
        <w:pStyle w:val="CoverNormal"/>
      </w:pPr>
      <w:r w:rsidRPr="00311CF4">
        <w:rPr>
          <w:rStyle w:val="HideTWBExt"/>
        </w:rPr>
        <w:t>&lt;DocAmend&gt;</w:t>
      </w:r>
      <w:r w:rsidRPr="00311CF4">
        <w:t>Direktīvas priekšlikums</w:t>
      </w:r>
      <w:r w:rsidRPr="00311CF4">
        <w:rPr>
          <w:rStyle w:val="HideTWBExt"/>
        </w:rPr>
        <w:t>&lt;/DocAmend&gt;</w:t>
      </w:r>
    </w:p>
    <w:p w:rsidR="00B85286" w:rsidRPr="00311CF4" w:rsidRDefault="001A475E">
      <w:pPr>
        <w:pStyle w:val="CoverNormal24a"/>
      </w:pPr>
      <w:r w:rsidRPr="00311CF4">
        <w:rPr>
          <w:rStyle w:val="HideTWBExt"/>
        </w:rPr>
        <w:t>&lt;DocRef&gt;</w:t>
      </w:r>
      <w:r w:rsidRPr="00311CF4">
        <w:t>(COM(2022)0761 – C9</w:t>
      </w:r>
      <w:r w:rsidRPr="00311CF4">
        <w:noBreakHyphen/>
        <w:t>0416/2022 – 2022/0406(COD))</w:t>
      </w:r>
      <w:r w:rsidRPr="00311CF4">
        <w:rPr>
          <w:rStyle w:val="HideTWBExt"/>
        </w:rPr>
        <w:t>&lt;/DocRef&gt;</w:t>
      </w:r>
    </w:p>
    <w:p w:rsidR="00B85286" w:rsidRPr="00311CF4" w:rsidRDefault="001A475E" w:rsidP="00E660E2">
      <w:pPr>
        <w:widowControl/>
        <w:tabs>
          <w:tab w:val="center" w:pos="4677"/>
        </w:tabs>
      </w:pPr>
      <w:r w:rsidRPr="00311CF4">
        <w:br w:type="page"/>
      </w:r>
      <w:r w:rsidRPr="00311CF4">
        <w:lastRenderedPageBreak/>
        <w:t>AM_Com_LegReport</w:t>
      </w:r>
    </w:p>
    <w:p w:rsidR="00AB78F5" w:rsidRPr="00311CF4" w:rsidRDefault="001A475E" w:rsidP="00AB78F5">
      <w:pPr>
        <w:pStyle w:val="AMNumberTabs0"/>
        <w:keepNext/>
      </w:pPr>
      <w:r w:rsidRPr="00311CF4">
        <w:br w:type="page"/>
      </w:r>
      <w:r w:rsidRPr="00311CF4">
        <w:rPr>
          <w:rStyle w:val="HideTWBExt"/>
          <w:b w:val="0"/>
        </w:rPr>
        <w:t>&lt;RepeatBlock-Amend&gt;&lt;Amend&gt;</w:t>
      </w:r>
      <w:r w:rsidRPr="00311CF4">
        <w:t>Grozījums Nr.</w:t>
      </w:r>
      <w:r w:rsidRPr="00311CF4">
        <w:tab/>
      </w:r>
      <w:r w:rsidRPr="00311CF4">
        <w:tab/>
      </w:r>
      <w:r w:rsidRPr="00311CF4">
        <w:rPr>
          <w:rStyle w:val="HideTWBExt"/>
          <w:b w:val="0"/>
        </w:rPr>
        <w:t>&lt;NumAm&gt;</w:t>
      </w:r>
      <w:r w:rsidRPr="00311CF4">
        <w:t>36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Lai stiprinātu </w:t>
            </w:r>
            <w:r w:rsidRPr="00311CF4">
              <w:rPr>
                <w:b/>
                <w:i/>
              </w:rPr>
              <w:t>MVU izaugsmes tirgu</w:t>
            </w:r>
            <w:r w:rsidRPr="00311CF4">
              <w:t xml:space="preserve"> pievilcību un mazinātu nosacījumu nevienlīdzību uzņēmumiem, kuri lūdz atļauju tirdzniecībai vienotajā tirgū, ir jānovērš regulatīvo šķēršļu radītas grūtības piekļūt šādiem tirgiem. Uzņēmumiem vajadzētu būt iespējai izvēlēties tādas pārvaldības struktūras,</w:t>
            </w:r>
            <w:r w:rsidRPr="00311CF4">
              <w:t xml:space="preserve"> kas vislabāk atbilst to attīstības posmam, tostarp ļaujot šos uzņēmumus kontrolējošajiem akcionāriem pēc piekļuves MVU izaugsmes tirgiem saglabāt kontroli pār uzņēmumu, vienlaikus izmantojot priekšrocības, kas saistītas ar tirdzniecību šajos tirgos, ja vi</w:t>
            </w:r>
            <w:r w:rsidRPr="00311CF4">
              <w:t>en joprojām tiek aizsargātas mazākuma akcionāru tiesības.</w:t>
            </w:r>
          </w:p>
        </w:tc>
        <w:tc>
          <w:tcPr>
            <w:tcW w:w="4876" w:type="dxa"/>
            <w:hideMark/>
          </w:tcPr>
          <w:p w:rsidR="00AB78F5" w:rsidRPr="00311CF4" w:rsidRDefault="001A475E">
            <w:pPr>
              <w:pStyle w:val="Normal6"/>
              <w:rPr>
                <w:szCs w:val="24"/>
              </w:rPr>
            </w:pPr>
            <w:r w:rsidRPr="00311CF4">
              <w:t>(1)</w:t>
            </w:r>
            <w:r w:rsidRPr="00311CF4">
              <w:tab/>
              <w:t xml:space="preserve">Lai stiprinātu </w:t>
            </w:r>
            <w:r w:rsidRPr="00311CF4">
              <w:rPr>
                <w:b/>
                <w:i/>
              </w:rPr>
              <w:t>iekļaušanas biržas sarakstā</w:t>
            </w:r>
            <w:r w:rsidRPr="00311CF4">
              <w:t xml:space="preserve"> pievilcību un mazinātu nosacījumu nevienlīdzību uzņēmumiem, kuri lūdz atļauju tirdzniecībai vienotajā tirgū, ir jānovērš regulatīvo šķēršļu radītas grū</w:t>
            </w:r>
            <w:r w:rsidRPr="00311CF4">
              <w:t>tības piekļūt šādiem tirgiem. Uzņēmumiem vajadzētu būt iespējai izvēlēties tādas pārvaldības struktūras, kas vislabāk atbilst to attīstības posmam, tostarp ļaujot šos uzņēmumus kontrolējošajiem akcionāriem pēc piekļuves</w:t>
            </w:r>
            <w:r w:rsidRPr="00311CF4">
              <w:rPr>
                <w:b/>
                <w:i/>
              </w:rPr>
              <w:t xml:space="preserve"> regulētiem tirgiem vai</w:t>
            </w:r>
            <w:r w:rsidRPr="00311CF4">
              <w:t xml:space="preserve"> MVU izaugsmes</w:t>
            </w:r>
            <w:r w:rsidRPr="00311CF4">
              <w:t xml:space="preserve"> tirgiem saglabāt kontroli pār uzņēmumu, vienlaikus izmantojot priekšrocības, kas saistītas ar tirdzniecību šajos tirgos, ja vien joprojām tiek aizsargātas mazākuma akcionāru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Iesp</w:t>
      </w:r>
      <w:r w:rsidRPr="00311CF4">
        <w:t>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37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Lai stiprinātu </w:t>
            </w:r>
            <w:r w:rsidRPr="00311CF4">
              <w:rPr>
                <w:b/>
                <w:i/>
              </w:rPr>
              <w:t>MVU izaugsmes</w:t>
            </w:r>
            <w:r w:rsidRPr="00311CF4">
              <w:t xml:space="preserve"> tirgu pievilcību un mazinātu nosacījumu nevienlīdzību uzņēmumiem, kuri lūdz atļauju tirdzniecībai vienotajā tirgū, ir jānovērš regulatīvo šķēršļu radītas grūtības piekļūt šādiem tirgiem. Uzņēmumiem vajadzētu būt iespējai izvēlēties tādas pārvaldības struk</w:t>
            </w:r>
            <w:r w:rsidRPr="00311CF4">
              <w:t>tūras, kas vislabāk atbilst to attīstības posmam, tostarp ļaujot šos uzņēmumus kontrolējošajiem akcionāriem pēc piekļuves MVU izaugsmes tirgiem saglabāt kontroli pār uzņēmumu, vienlaikus izmantojot priekšrocības, kas saistītas ar tirdzniecību šajos tirgos,</w:t>
            </w:r>
            <w:r w:rsidRPr="00311CF4">
              <w:t xml:space="preserve"> ja vien joprojām tiek aizsargātas mazākuma akcionāru tiesības.</w:t>
            </w:r>
          </w:p>
        </w:tc>
        <w:tc>
          <w:tcPr>
            <w:tcW w:w="4876" w:type="dxa"/>
            <w:hideMark/>
          </w:tcPr>
          <w:p w:rsidR="00AB78F5" w:rsidRPr="00311CF4" w:rsidRDefault="001A475E">
            <w:pPr>
              <w:pStyle w:val="Normal6"/>
              <w:rPr>
                <w:szCs w:val="24"/>
              </w:rPr>
            </w:pPr>
            <w:r w:rsidRPr="00311CF4">
              <w:t>(1)</w:t>
            </w:r>
            <w:r w:rsidRPr="00311CF4">
              <w:tab/>
              <w:t xml:space="preserve">Lai stiprinātu </w:t>
            </w:r>
            <w:r w:rsidRPr="00311CF4">
              <w:rPr>
                <w:b/>
                <w:i/>
              </w:rPr>
              <w:t>ES kapitāla</w:t>
            </w:r>
            <w:r w:rsidRPr="00311CF4">
              <w:t xml:space="preserve"> tirgu pievilcību un mazinātu nosacījumu nevienlīdzību uzņēmumiem, kuri lūdz atļauju tirdzniecībai vienotajā tirgū, ir jānovērš regulatīvo šķēršļu radītas grūtība</w:t>
            </w:r>
            <w:r w:rsidRPr="00311CF4">
              <w:t xml:space="preserve">s piekļūt šādiem tirgiem. Uzņēmumiem vajadzētu būt iespējai izvēlēties tādas pārvaldības struktūras, kas vislabāk atbilst to attīstības posmam, tostarp ļaujot šos uzņēmumus kontrolējošajiem akcionāriem pēc piekļuves </w:t>
            </w:r>
            <w:r w:rsidRPr="00311CF4">
              <w:rPr>
                <w:b/>
                <w:i/>
              </w:rPr>
              <w:t xml:space="preserve">regulētiem tirgiem, </w:t>
            </w:r>
            <w:r w:rsidRPr="00311CF4">
              <w:t>MVU izaugsmes tirgie</w:t>
            </w:r>
            <w:r w:rsidRPr="00311CF4">
              <w:t xml:space="preserve">m </w:t>
            </w:r>
            <w:r w:rsidRPr="00311CF4">
              <w:rPr>
                <w:b/>
                <w:i/>
              </w:rPr>
              <w:t>vai citām daudzpusējām tirdzniecības sistēmām (DTS)</w:t>
            </w:r>
            <w:r w:rsidRPr="00311CF4">
              <w:t xml:space="preserve"> saglabāt kontroli pār uzņēmumu, vienlaikus izmantojot priekšrocības, kas saistītas ar tirdzniecību šajos tirgos, ja vien joprojām tiek aizsargātas mazākuma akcionāru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w:t>
      </w:r>
      <w:r w:rsidRPr="00311CF4">
        <w:rPr>
          <w:rStyle w:val="HideTWBExt"/>
          <w:noProof w:val="0"/>
        </w:rPr>
        <w:t>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38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Lai stiprinātu MVU izaugsmes tirgu pievilcību un mazinātu nosacījumu nevienlīdzību uzņēmumiem, kuri lūdz atļauju tirdzniecībai vienotajā tirgū, ir jānovērš regulatīvo šķēršļu radītas grūtības piekļūt šādiem tirg</w:t>
            </w:r>
            <w:r w:rsidRPr="00311CF4">
              <w:t>iem. Uzņēmumiem vajadzētu būt iespējai izvēlēties tādas pārvaldības struktūras, kas vislabāk atbilst to attīstības posmam, tostarp ļaujot šos uzņēmumus kontrolējošajiem akcionāriem pēc piekļuves MVU izaugsmes tirgiem saglabāt kontroli pār uzņēmumu, vienlai</w:t>
            </w:r>
            <w:r w:rsidRPr="00311CF4">
              <w:t>kus izmantojot priekšrocības, kas saistītas ar tirdzniecību šajos tirgos, ja vien joprojām tiek aizsargātas mazākuma akcionāru tiesības.</w:t>
            </w:r>
          </w:p>
        </w:tc>
        <w:tc>
          <w:tcPr>
            <w:tcW w:w="4876" w:type="dxa"/>
            <w:hideMark/>
          </w:tcPr>
          <w:p w:rsidR="00AB78F5" w:rsidRPr="00311CF4" w:rsidRDefault="001A475E">
            <w:pPr>
              <w:pStyle w:val="Normal6"/>
              <w:rPr>
                <w:szCs w:val="24"/>
              </w:rPr>
            </w:pPr>
            <w:r w:rsidRPr="00311CF4">
              <w:t>(1)</w:t>
            </w:r>
            <w:r w:rsidRPr="00311CF4">
              <w:tab/>
              <w:t>Lai stiprinātu MVU izaugsmes tirgu pievilcību un mazinātu nosacījumu nevienlīdzību uzņēmumiem, kuri lūdz atļauju ti</w:t>
            </w:r>
            <w:r w:rsidRPr="00311CF4">
              <w:t>rdzniecībai vienotajā tirgū, ir jānovērš regulatīvo šķēršļu radītas grūtības piekļūt šādiem tirgiem. Uzņēmumiem vajadzētu būt iespējai izvēlēties tādas pārvaldības struktūras, kas vislabāk atbilst to attīstības posmam, tostarp ļaujot šos uzņēmumus kontrolē</w:t>
            </w:r>
            <w:r w:rsidRPr="00311CF4">
              <w:t xml:space="preserve">jošajiem akcionāriem pēc piekļuves MVU izaugsmes tirgiem saglabāt kontroli pār uzņēmumu, vienlaikus izmantojot priekšrocības, kas saistītas ar tirdzniecību šajos tirgos, ja vien joprojām tiek aizsargātas </w:t>
            </w:r>
            <w:r w:rsidRPr="00311CF4">
              <w:rPr>
                <w:b/>
                <w:i/>
              </w:rPr>
              <w:t xml:space="preserve">visu skarto ieinteresēto pušu, jo īpaši </w:t>
            </w:r>
            <w:r w:rsidRPr="00311CF4">
              <w:t>mazākuma akc</w:t>
            </w:r>
            <w:r w:rsidRPr="00311CF4">
              <w:t>ionāru</w:t>
            </w:r>
            <w:r w:rsidRPr="00311CF4">
              <w:rPr>
                <w:b/>
                <w:i/>
              </w:rPr>
              <w:t>, un strādājošo</w:t>
            </w:r>
            <w:r w:rsidRPr="00311CF4">
              <w:t xml:space="preserve">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39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Lai stiprinātu MVU izaugsmes tirgu pievilcību un mazinātu nosacījumu nevienlīdzību uzņēmumiem, kuri lūdz atļauju tirdzniecībai vienotajā tirgū, ir jānovērš regulatīv</w:t>
            </w:r>
            <w:r w:rsidRPr="00311CF4">
              <w:t>o šķēršļu radītas grūtības piekļūt šādiem tirgiem. Uzņēmumiem vajadzētu būt iespējai izvēlēties tādas pārvaldības struktūras, kas vislabāk atbilst to attīstības posmam, tostarp ļaujot šos uzņēmumus kontrolējošajiem akcionāriem pēc piekļuves MVU izaugsmes t</w:t>
            </w:r>
            <w:r w:rsidRPr="00311CF4">
              <w:t>irgiem saglabāt kontroli pār uzņēmumu, vienlaikus izmantojot priekšrocības, kas saistītas ar tirdzniecību šajos tirgos, ja vien joprojām tiek aizsargātas mazākuma akcionāru tiesības.</w:t>
            </w:r>
          </w:p>
        </w:tc>
        <w:tc>
          <w:tcPr>
            <w:tcW w:w="4876" w:type="dxa"/>
            <w:hideMark/>
          </w:tcPr>
          <w:p w:rsidR="00AB78F5" w:rsidRPr="00311CF4" w:rsidRDefault="001A475E">
            <w:pPr>
              <w:pStyle w:val="Normal6"/>
              <w:rPr>
                <w:szCs w:val="24"/>
              </w:rPr>
            </w:pPr>
            <w:r w:rsidRPr="00311CF4">
              <w:t>(1)</w:t>
            </w:r>
            <w:r w:rsidRPr="00311CF4">
              <w:tab/>
              <w:t xml:space="preserve">Lai stiprinātu MVU izaugsmes tirgu pievilcību un mazinātu nosacījumu </w:t>
            </w:r>
            <w:r w:rsidRPr="00311CF4">
              <w:t xml:space="preserve">nevienlīdzību uzņēmumiem, kuri lūdz atļauju tirdzniecībai vienotajā tirgū, ir jānovērš regulatīvo šķēršļu radītas grūtības piekļūt šādiem tirgiem. Uzņēmumiem vajadzētu būt iespējai </w:t>
            </w:r>
            <w:r w:rsidRPr="00311CF4">
              <w:rPr>
                <w:b/>
                <w:i/>
              </w:rPr>
              <w:t xml:space="preserve">pēc saviem ieskatiem un saskaņā ar valsts tiesību aktiem </w:t>
            </w:r>
            <w:r w:rsidRPr="00311CF4">
              <w:t>izvēlēties tādas p</w:t>
            </w:r>
            <w:r w:rsidRPr="00311CF4">
              <w:t>ārvaldības struktūras, kas vislabāk atbilst to attīstības posmam, tostarp ļaujot šos uzņēmumus kontrolējošajiem akcionāriem pēc piekļuves MVU izaugsmes tirgiem saglabāt kontroli pār uzņēmumu, vienlaikus izmantojot priekšrocības, kas saistītas ar tirdzniecī</w:t>
            </w:r>
            <w:r w:rsidRPr="00311CF4">
              <w:t>bu šajos tirgos</w:t>
            </w:r>
            <w:r w:rsidRPr="00311CF4">
              <w:rPr>
                <w:b/>
                <w:i/>
              </w:rPr>
              <w:t>, piemēram, finansējumu un atbalstu</w:t>
            </w:r>
            <w:r w:rsidRPr="00311CF4">
              <w:t>, ja vien joprojām tiek aizsargātas mazākuma akcionāru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Mēs atbalstām Eiropas Komisijas ierosināto darbības jomu, kas nozīmē, ka </w:t>
      </w:r>
      <w:r w:rsidRPr="00311CF4">
        <w:t>šī direktīva attiecas tikai uz MVU izaugsmes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w:t>
      </w:r>
      <w:r w:rsidRPr="00311CF4">
        <w:rPr>
          <w:rStyle w:val="HideTWBExt"/>
          <w:b w:val="0"/>
        </w:rPr>
        <w:t>cAmend&gt;</w:t>
      </w:r>
    </w:p>
    <w:p w:rsidR="00AB78F5" w:rsidRPr="00311CF4" w:rsidRDefault="001A475E" w:rsidP="00AB78F5">
      <w:pPr>
        <w:pStyle w:val="NormalBold"/>
      </w:pPr>
      <w:r w:rsidRPr="00311CF4">
        <w:rPr>
          <w:rStyle w:val="HideTWBExt"/>
          <w:b w:val="0"/>
        </w:rPr>
        <w:t>&lt;Article&gt;</w:t>
      </w:r>
      <w:r w:rsidRPr="00311CF4">
        <w:t>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Lai stiprinātu MVU izaugsmes tirgu pievilcību un mazinātu nosacījumu nevienlīdzību uzņēmumiem, kuri lūdz atļauju tirdzniecībai vienotajā tirgū, ir jānovērš regulatīvo </w:t>
            </w:r>
            <w:r w:rsidRPr="00311CF4">
              <w:t>šķēršļu radītas grūtības piekļūt šādiem tirgiem. Uzņēmumiem vajadzētu būt iespējai izvēlēties tādas pārvaldības struktūras, kas vislabāk atbilst to attīstības posmam, tostarp ļaujot šos uzņēmumus kontrolējošajiem akcionāriem pēc piekļuves MVU izaugsmes tir</w:t>
            </w:r>
            <w:r w:rsidRPr="00311CF4">
              <w:t>giem saglabāt kontroli pār uzņēmumu, vienlaikus izmantojot priekšrocības, kas saistītas ar tirdzniecību šajos tirgos, ja vien joprojām tiek aizsargātas mazākuma akcionāru tiesības.</w:t>
            </w:r>
          </w:p>
        </w:tc>
        <w:tc>
          <w:tcPr>
            <w:tcW w:w="4876" w:type="dxa"/>
            <w:hideMark/>
          </w:tcPr>
          <w:p w:rsidR="00AB78F5" w:rsidRPr="00311CF4" w:rsidRDefault="001A475E">
            <w:pPr>
              <w:pStyle w:val="Normal6"/>
              <w:rPr>
                <w:szCs w:val="24"/>
              </w:rPr>
            </w:pPr>
            <w:r w:rsidRPr="00311CF4">
              <w:t>(1)</w:t>
            </w:r>
            <w:r w:rsidRPr="00311CF4">
              <w:tab/>
              <w:t>Lai stiprinātu MVU izaugsmes tirgu pievilcību un mazinātu nosacījumu ne</w:t>
            </w:r>
            <w:r w:rsidRPr="00311CF4">
              <w:t>vienlīdzību uzņēmumiem, kuri lūdz atļauju tirdzniecībai vienotajā tirgū, ir jānovērš regulatīvo šķēršļu radītas grūtības piekļūt šādiem tirgiem. Uzņēmumiem vajadzētu būt iespējai</w:t>
            </w:r>
            <w:r w:rsidRPr="00311CF4">
              <w:rPr>
                <w:b/>
                <w:i/>
              </w:rPr>
              <w:t>, ievērojot atbilstošus aizsardzības pasākumus,</w:t>
            </w:r>
            <w:r w:rsidRPr="00311CF4">
              <w:t xml:space="preserve"> izvēlēties tādas pārvaldības s</w:t>
            </w:r>
            <w:r w:rsidRPr="00311CF4">
              <w:t>truktūras, kas vislabāk atbilst to attīstības posmam, tostarp ļaujot šos uzņēmumus kontrolējošajiem akcionāriem pēc piekļuves MVU izaugsmes tirgiem saglabāt kontroli pār uzņēmumu, vienlaikus izmantojot priekšrocības, kas saistītas ar tirdzniecību šajos tir</w:t>
            </w:r>
            <w:r w:rsidRPr="00311CF4">
              <w:t>gos, ja vien joprojām tiek aizsargātas mazākuma akcionāru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1.a apsvērums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(1a)</w:t>
            </w:r>
            <w:r w:rsidRPr="00311CF4">
              <w:rPr>
                <w:b/>
                <w:i/>
              </w:rPr>
              <w:tab/>
              <w:t xml:space="preserve">Tā kā MVU izaugsmes tirgiem ir neizmantots potenciāls, lai palīdzētu MVU piekļūt finansējumam, šajā direktīvā galvenā </w:t>
            </w:r>
            <w:r w:rsidRPr="00311CF4">
              <w:rPr>
                <w:b/>
                <w:i/>
              </w:rPr>
              <w:t>uzmanība būtu jāpievērš MVU izaugsmes tirgiem, lai padarītu tos pievilcīgākus.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w:t>
      </w:r>
      <w:r w:rsidRPr="00311CF4">
        <w:rPr>
          <w:rStyle w:val="HideTWBExt"/>
          <w:b w:val="0"/>
        </w:rPr>
        <w:t>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Bailes zaudēt kontroli pār uzņēmumu ir </w:t>
            </w:r>
            <w:r w:rsidRPr="00311CF4">
              <w:rPr>
                <w:b/>
                <w:i/>
              </w:rPr>
              <w:t>viens no galvenajiem faktoriem</w:t>
            </w:r>
            <w:r w:rsidRPr="00311CF4">
              <w:t xml:space="preserve">, kas attur kontrolējošos akcionārus no </w:t>
            </w:r>
            <w:r w:rsidRPr="00311CF4">
              <w:t>piekļuves MVU izaugsmes tirgiem. Atļauja veikt tirdzniecību parasti nozīmē kontrolējošo akcionāru īpašumtiesību mazināšanos, tādējādi samazinot to ietekmi uz svarīgiem lēmumiem par ieguldījumiem un uzņēmuma darbību. Kontroles pār uzņēmumu saglabāšana jo īp</w:t>
            </w:r>
            <w:r w:rsidRPr="00311CF4">
              <w:t>aši var būt svarīga jaunuzņēmumiem un tādiem uzņēmumiem, kuru ilgtermiņa projektiem vajadzīgas ievērojamas sākotnējās izmaksas, jo tie var vēlēties īstenot savu redzējumu, nekļūstot pārāk pakļautiem tirgus svārstībām.</w:t>
            </w:r>
          </w:p>
        </w:tc>
        <w:tc>
          <w:tcPr>
            <w:tcW w:w="4876" w:type="dxa"/>
            <w:hideMark/>
          </w:tcPr>
          <w:p w:rsidR="00AB78F5" w:rsidRPr="00311CF4" w:rsidRDefault="001A475E">
            <w:pPr>
              <w:pStyle w:val="Normal6"/>
              <w:rPr>
                <w:szCs w:val="24"/>
              </w:rPr>
            </w:pPr>
            <w:r w:rsidRPr="00311CF4">
              <w:t>(2)</w:t>
            </w:r>
            <w:r w:rsidRPr="00311CF4">
              <w:tab/>
              <w:t>Bailes zaudēt kontroli pār uzņēmum</w:t>
            </w:r>
            <w:r w:rsidRPr="00311CF4">
              <w:t xml:space="preserve">u ir </w:t>
            </w:r>
            <w:r w:rsidRPr="00311CF4">
              <w:rPr>
                <w:b/>
                <w:i/>
              </w:rPr>
              <w:t>faktors</w:t>
            </w:r>
            <w:r w:rsidRPr="00311CF4">
              <w:t>, kas attur kontrolējošos akcionārus no piekļuves MVU izaugsmes tirgiem. Atļauja veikt tirdzniecību parasti nozīmē kontrolējošo akcionāru īpašumtiesību mazināšanos, tādējādi samazinot to ietekmi uz svarīgiem lēmumiem par ieguldījumiem un uzņēmu</w:t>
            </w:r>
            <w:r w:rsidRPr="00311CF4">
              <w:t>ma darbību. Kontroles pār uzņēmumu saglabāšana jo īpaši var būt svarīga jaunuzņēmumiem un tādiem uzņēmumiem, kuru ilgtermiņa projektiem vajadzīgas ievērojamas sākotnējās izmaksas, jo tie var vēlēties īstenot savu redzējumu, nekļūstot pārāk pakļautiem tirgu</w:t>
            </w:r>
            <w:r w:rsidRPr="00311CF4">
              <w:t>s svārstībām.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Bailes zaudēt kontroli pār uzņēmumu ir viens no galvenajiem faktoriem, kas attur kontrolējošos akcionārus no </w:t>
            </w:r>
            <w:r w:rsidRPr="00311CF4">
              <w:rPr>
                <w:b/>
                <w:i/>
              </w:rPr>
              <w:t>piekļuves MVU izaugsmes tirgiem</w:t>
            </w:r>
            <w:r w:rsidRPr="00311CF4">
              <w:t>. Atļauja veikt tirdzniecību parasti nozīmē kontrolējošo akcionāru īpaš</w:t>
            </w:r>
            <w:r w:rsidRPr="00311CF4">
              <w:t>umtiesību mazināšanos, tādējādi samazinot to ietekmi uz svarīgiem lēmumiem par ieguldījumiem un uzņēmuma darbību. Kontroles pār uzņēmumu saglabāšana jo īpaši var būt svarīga jaunuzņēmumiem un tādiem uzņēmumiem, kuru ilgtermiņa projektiem vajadzīgas ievēroj</w:t>
            </w:r>
            <w:r w:rsidRPr="00311CF4">
              <w:t>amas sākotnējās izmaksas, jo tie var vēlēties īstenot savu redzējumu, nekļūstot pārāk pakļautiem tirgus svārstībām.</w:t>
            </w:r>
          </w:p>
        </w:tc>
        <w:tc>
          <w:tcPr>
            <w:tcW w:w="4876" w:type="dxa"/>
            <w:hideMark/>
          </w:tcPr>
          <w:p w:rsidR="00AB78F5" w:rsidRPr="00311CF4" w:rsidRDefault="001A475E">
            <w:pPr>
              <w:pStyle w:val="Normal6"/>
              <w:rPr>
                <w:szCs w:val="24"/>
              </w:rPr>
            </w:pPr>
            <w:r w:rsidRPr="00311CF4">
              <w:t>(2)</w:t>
            </w:r>
            <w:r w:rsidRPr="00311CF4">
              <w:tab/>
              <w:t xml:space="preserve">Bailes zaudēt kontroli pār uzņēmumu ir viens no galvenajiem faktoriem, kas attur kontrolējošos akcionārus no </w:t>
            </w:r>
            <w:r w:rsidRPr="00311CF4">
              <w:rPr>
                <w:b/>
                <w:i/>
              </w:rPr>
              <w:t>mēģinājumiem panākt uzņēmum</w:t>
            </w:r>
            <w:r w:rsidRPr="00311CF4">
              <w:rPr>
                <w:b/>
                <w:i/>
              </w:rPr>
              <w:t>a iekļaušanu biržas sarakstā</w:t>
            </w:r>
            <w:r w:rsidRPr="00311CF4">
              <w:t>. Atļauja veikt tirdzniecību parasti nozīmē kontrolējošo akcionāru īpašumtiesību mazināšanos, tādējādi samazinot to ietekmi uz svarīgiem lēmumiem par ieguldījumiem un uzņēmuma darbību. Kontroles pār uzņēmumu saglabāšana jo īpaši</w:t>
            </w:r>
            <w:r w:rsidRPr="00311CF4">
              <w:t xml:space="preserve"> var būt svarīga jaunuzņēmumiem un tādiem uzņēmumiem, kuru ilgtermiņa projektiem vajadzīgas ievērojamas sākotnējās izmaksas, jo tie var vēlēties īstenot savu redzējumu, nekļūstot pārāk pakļautiem tirgus svārstībām.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Iespējai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t xml:space="preserve">Bailes zaudēt kontroli pār uzņēmumu ir viens no galvenajiem faktoriem, kas attur kontrolējošos akcionārus no piekļuves </w:t>
            </w:r>
            <w:r w:rsidRPr="00311CF4">
              <w:rPr>
                <w:b/>
                <w:i/>
              </w:rPr>
              <w:t>MVU izaugsmes</w:t>
            </w:r>
            <w:r w:rsidRPr="00311CF4">
              <w:t xml:space="preserve"> tirgiem. Atļauja veikt tirdzniecību parasti nozīmē kontrolējošo akcionāru īpašumtiesību mazināšanos, tādējādi samazinot to </w:t>
            </w:r>
            <w:r w:rsidRPr="00311CF4">
              <w:t>ietekmi uz svarīgiem lēmumiem par ieguldījumiem un uzņēmuma darbību. Kontroles pār uzņēmumu saglabāšana jo īpaši var būt svarīga jaunuzņēmumiem un tādiem uzņēmumiem, kuru ilgtermiņa projektiem vajadzīgas ievērojamas sākotnējās izmaksas, jo tie var vēlēties</w:t>
            </w:r>
            <w:r w:rsidRPr="00311CF4">
              <w:t xml:space="preserve"> īstenot savu redzējumu, nekļūstot pārāk pakļautiem tirgus svārstībām.</w:t>
            </w:r>
          </w:p>
        </w:tc>
        <w:tc>
          <w:tcPr>
            <w:tcW w:w="4876" w:type="dxa"/>
            <w:hideMark/>
          </w:tcPr>
          <w:p w:rsidR="00AB78F5" w:rsidRPr="00311CF4" w:rsidRDefault="001A475E">
            <w:pPr>
              <w:pStyle w:val="Normal6"/>
              <w:rPr>
                <w:szCs w:val="24"/>
              </w:rPr>
            </w:pPr>
            <w:r w:rsidRPr="00311CF4">
              <w:t>(2)</w:t>
            </w:r>
            <w:r w:rsidRPr="00311CF4">
              <w:tab/>
              <w:t xml:space="preserve">Bailes zaudēt kontroli pār uzņēmumu ir viens no galvenajiem faktoriem, kas attur kontrolējošos akcionārus no piekļuves </w:t>
            </w:r>
            <w:r w:rsidRPr="00311CF4">
              <w:rPr>
                <w:b/>
                <w:i/>
              </w:rPr>
              <w:t>publiskiem</w:t>
            </w:r>
            <w:r w:rsidRPr="00311CF4">
              <w:t xml:space="preserve"> tirgiem. Atļauja veikt tirdzniecību parasti nozīmē </w:t>
            </w:r>
            <w:r w:rsidRPr="00311CF4">
              <w:t>kontrolējošo akcionāru īpašumtiesību mazināšanos, tādējādi samazinot to ietekmi uz svarīgiem lēmumiem par ieguldījumiem</w:t>
            </w:r>
            <w:r w:rsidRPr="00311CF4">
              <w:rPr>
                <w:b/>
                <w:i/>
              </w:rPr>
              <w:t>, stratēģiju</w:t>
            </w:r>
            <w:r w:rsidRPr="00311CF4">
              <w:t xml:space="preserve"> un uzņēmuma darbību. Kontroles pār uzņēmumu saglabāšana jo īpaši var būt svarīga jaunuzņēmumiem un tādiem uzņēmumiem, kuru i</w:t>
            </w:r>
            <w:r w:rsidRPr="00311CF4">
              <w:t>lgtermiņa projektiem vajadzīgas ievērojamas sākotnējās izmaksas, jo tie var vēlēties īstenot savu redzējumu, nekļūstot pārāk pakļautiem tirgus svārstībām.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t xml:space="preserve">Bailes zaudēt kontroli pār uzņēmumu ir viens no galvenajiem faktoriem, kas attur kontrolējošos akcionārus no piekļuves </w:t>
            </w:r>
            <w:r w:rsidRPr="00311CF4">
              <w:rPr>
                <w:b/>
                <w:i/>
              </w:rPr>
              <w:t>MVU izaugsmes</w:t>
            </w:r>
            <w:r w:rsidRPr="00311CF4">
              <w:t xml:space="preserve"> tirgiem. Atļauja veikt tirdzniecību parasti nozīmē kontrolējošo akcionāru īpašumtiesību mazināšanos, tādējādi samazinot to </w:t>
            </w:r>
            <w:r w:rsidRPr="00311CF4">
              <w:t>ietekmi uz svarīgiem lēmumiem par ieguldījumiem un uzņēmuma darbību. Kontroles pār uzņēmumu saglabāšana jo īpaši var būt svarīga jaunuzņēmumiem un tādiem uzņēmumiem, kuru ilgtermiņa projektiem vajadzīgas ievērojamas sākotnējās izmaksas, jo tie var vēlēties</w:t>
            </w:r>
            <w:r w:rsidRPr="00311CF4">
              <w:t xml:space="preserve"> īstenot savu redzējumu, nekļūstot pārāk pakļautiem tirgus svārstībām.</w:t>
            </w:r>
          </w:p>
        </w:tc>
        <w:tc>
          <w:tcPr>
            <w:tcW w:w="4876" w:type="dxa"/>
            <w:hideMark/>
          </w:tcPr>
          <w:p w:rsidR="00AB78F5" w:rsidRPr="00311CF4" w:rsidRDefault="001A475E">
            <w:pPr>
              <w:pStyle w:val="Normal6"/>
              <w:rPr>
                <w:szCs w:val="24"/>
              </w:rPr>
            </w:pPr>
            <w:r w:rsidRPr="00311CF4">
              <w:t>(2)</w:t>
            </w:r>
            <w:r w:rsidRPr="00311CF4">
              <w:tab/>
              <w:t xml:space="preserve">Bailes zaudēt kontroli pār uzņēmumu ir viens no galvenajiem faktoriem, kas attur kontrolējošos akcionārus no piekļuves </w:t>
            </w:r>
            <w:r w:rsidRPr="00311CF4">
              <w:rPr>
                <w:b/>
                <w:i/>
              </w:rPr>
              <w:t>publiskiem</w:t>
            </w:r>
            <w:r w:rsidRPr="00311CF4">
              <w:t xml:space="preserve"> tirgiem. Atļauja veikt tirdzniecību parasti nozīmē </w:t>
            </w:r>
            <w:r w:rsidRPr="00311CF4">
              <w:t>kontrolējošo akcionāru īpašumtiesību mazināšanos, tādējādi samazinot to ietekmi uz svarīgiem lēmumiem par ieguldījumiem un uzņēmuma darbību. Kontroles pār uzņēmumu saglabāšana jo īpaši var būt svarīga jaunuzņēmumiem un tādiem uzņēmumiem, kuru ilgtermiņa pr</w:t>
            </w:r>
            <w:r w:rsidRPr="00311CF4">
              <w:t xml:space="preserve">ojektiem vajadzīgas ievērojamas sākotnējās izmaksas, jo tie var vēlēties īstenot savu redzējumu, nekļūstot pārāk pakļautiem tirgus svārstībām. </w:t>
            </w:r>
            <w:r w:rsidRPr="00311CF4">
              <w:rPr>
                <w:b/>
                <w:i/>
              </w:rPr>
              <w:t>Bailes zaudēt kontroli pār uzņēmumu varētu MVU un ģimenei piederošu uzņēmumu akcionārus nopietni atturēt no vēlme</w:t>
            </w:r>
            <w:r w:rsidRPr="00311CF4">
              <w:rPr>
                <w:b/>
                <w:i/>
              </w:rPr>
              <w:t>s iekļaut uzņēmumu biržas sarakstā un ieiet publiskajos tirgos.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w:t>
      </w:r>
      <w:r w:rsidRPr="00311CF4">
        <w:rPr>
          <w:rStyle w:val="HideTWBExt"/>
          <w:b w:val="0"/>
        </w:rPr>
        <w:t>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Bailes zaudēt kontroli pār uzņēmumu ir viens no galvenajiem faktoriem, kas attur kontrolējošos akcionārus no piekļuves MVU izaugsmes </w:t>
            </w:r>
            <w:r w:rsidRPr="00311CF4">
              <w:t>tirgiem. Atļauja veikt tirdzniecību parasti nozīmē kontrolējošo akcionāru īpašumtiesību mazināšanos, tādējādi samazinot to ietekmi uz svarīgiem lēmumiem par ieguldījumiem un uzņēmuma darbību. Kontroles pār uzņēmumu saglabāšana jo īpaši var būt svarīga jaun</w:t>
            </w:r>
            <w:r w:rsidRPr="00311CF4">
              <w:t>uzņēmumiem un tādiem uzņēmumiem, kuru ilgtermiņa projektiem vajadzīgas ievērojamas sākotnējās izmaksas, jo tie var vēlēties īstenot savu redzējumu, nekļūstot pārāk pakļautiem tirgus svārstībām.</w:t>
            </w:r>
          </w:p>
        </w:tc>
        <w:tc>
          <w:tcPr>
            <w:tcW w:w="4876" w:type="dxa"/>
            <w:hideMark/>
          </w:tcPr>
          <w:p w:rsidR="00AB78F5" w:rsidRPr="00311CF4" w:rsidRDefault="001A475E">
            <w:pPr>
              <w:pStyle w:val="Normal6"/>
              <w:rPr>
                <w:szCs w:val="24"/>
              </w:rPr>
            </w:pPr>
            <w:r w:rsidRPr="00311CF4">
              <w:t>(2)</w:t>
            </w:r>
            <w:r w:rsidRPr="00311CF4">
              <w:tab/>
              <w:t>Bailes zaudēt kontroli pār uzņēmumu ir viens no galvenajie</w:t>
            </w:r>
            <w:r w:rsidRPr="00311CF4">
              <w:t>m faktoriem, kas attur kontrolējošos akcionārus no piekļuves MVU izaugsmes tirgiem. Atļauja veikt tirdzniecību parasti nozīmē kontrolējošo akcionāru īpašumtiesību mazināšanos, tādējādi samazinot to ietekmi uz svarīgiem lēmumiem par ieguldījumiem un uzņēmum</w:t>
            </w:r>
            <w:r w:rsidRPr="00311CF4">
              <w:t>a darbību. Kontroles pār uzņēmumu saglabāšana jo īpaši var būt svarīga jaunuzņēmumiem un tādiem uzņēmumiem, kuru ilgtermiņa projektiem vajadzīgas ievērojamas sākotnējās izmaksas, jo tie var vēlēties īstenot savu redzējumu, nekļūstot pārāk pakļautiem tirgus</w:t>
            </w:r>
            <w:r w:rsidRPr="00311CF4">
              <w:t xml:space="preserve"> svārstībām. </w:t>
            </w:r>
            <w:r w:rsidRPr="00311CF4">
              <w:rPr>
                <w:b/>
                <w:i/>
              </w:rPr>
              <w:t>Ņemot vērā to, ka jo īpaši ģimenes uzņēmumiem kontroles zaudēšana ilgtermiņā varētu būt atturoša, šajā priekšlikumā īpaša uzmanība būtu jāpievērš prognozēšanai ilgtermiņā un kontrolei.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w:t>
      </w:r>
      <w:r w:rsidRPr="00311CF4">
        <w:t xml:space="preserve"> Nr.</w:t>
      </w:r>
      <w:r w:rsidRPr="00311CF4">
        <w:tab/>
      </w:r>
      <w:r w:rsidRPr="00311CF4">
        <w:tab/>
      </w:r>
      <w:r w:rsidRPr="00311CF4">
        <w:rPr>
          <w:rStyle w:val="HideTWBExt"/>
          <w:b w:val="0"/>
        </w:rPr>
        <w:t>&lt;NumAm&gt;</w:t>
      </w:r>
      <w:r w:rsidRPr="00311CF4">
        <w:t>47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3.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(3)</w:t>
            </w:r>
            <w:r w:rsidRPr="00311CF4">
              <w:tab/>
              <w:t xml:space="preserve">Vairākbalsu akciju struktūras ir </w:t>
            </w:r>
            <w:r w:rsidRPr="00311CF4">
              <w:rPr>
                <w:b/>
                <w:i/>
              </w:rPr>
              <w:t xml:space="preserve">efektīvs </w:t>
            </w:r>
            <w:r w:rsidRPr="00311CF4">
              <w:t>mehānisms, kas dod iespēju kontrolējošajiem akcionāriem saglabāt lēmumu pieņemšanas pilnvaras uzņēmumā, vienlaikus piesaistot līdzekļus no publiskiem avotiem. Vairākbalsu akciju struktūras ir kontrol</w:t>
            </w:r>
            <w:r w:rsidRPr="00311CF4">
              <w:t>es palielināšanas mehānisma veids, kas ietver vismaz divas atšķirīgas akciju kategorijas ar atšķirīgu balsstiesību skaitu. Saskaņā ar šādām struktūrām vismaz vienai no akciju kategorijām ar to saistīto balsu vērtība ir zemāka nekā citas kategorijas (vai ka</w:t>
            </w:r>
            <w:r w:rsidRPr="00311CF4">
              <w:t>tegoriju) balsstiesīgajām akcijām. Akcija ar lielāku balsu skaitu ir vairākbalsu akcija.</w:t>
            </w:r>
          </w:p>
        </w:tc>
        <w:tc>
          <w:tcPr>
            <w:tcW w:w="4876" w:type="dxa"/>
            <w:hideMark/>
          </w:tcPr>
          <w:p w:rsidR="00AB78F5" w:rsidRPr="00311CF4" w:rsidRDefault="001A475E">
            <w:pPr>
              <w:pStyle w:val="Normal6"/>
              <w:rPr>
                <w:szCs w:val="24"/>
              </w:rPr>
            </w:pPr>
            <w:r w:rsidRPr="00311CF4">
              <w:t>(3)</w:t>
            </w:r>
            <w:r w:rsidRPr="00311CF4">
              <w:tab/>
              <w:t>Vairākbalsu akciju struktūras ir mehānisms, kas dod iespēju kontrolējošajiem akcionāriem saglabāt lēmumu pieņemšanas pilnvaras uzņēmumā, vienlaikus piesaistot līdz</w:t>
            </w:r>
            <w:r w:rsidRPr="00311CF4">
              <w:t xml:space="preserve">ekļus no publiskiem avotiem. Vairākbalsu akciju struktūras ir kontroles palielināšanas mehānisma veids, kas ietver vismaz divas atšķirīgas akciju kategorijas ar atšķirīgu balsstiesību skaitu. Saskaņā ar šādām struktūrām vismaz vienai no akciju kategorijām </w:t>
            </w:r>
            <w:r w:rsidRPr="00311CF4">
              <w:t>ar to saistīto balsu vērtība ir zemāka nekā citas kategorijas (vai kategoriju) balsstiesīgajām akcijām. Akcija ar lielāku balsu skaitu ir vairākbalsu akcija.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48</w:t>
      </w:r>
      <w:r w:rsidRPr="00311CF4">
        <w:rPr>
          <w:rStyle w:val="HideTWBExt"/>
          <w:b w:val="0"/>
        </w:rPr>
        <w:t>&lt;/NumAm&gt;</w:t>
      </w:r>
    </w:p>
    <w:p w:rsidR="00AB78F5" w:rsidRPr="00311CF4" w:rsidRDefault="001A475E" w:rsidP="00AB78F5">
      <w:pPr>
        <w:pStyle w:val="NormalBold"/>
      </w:pPr>
      <w:r w:rsidRPr="00311CF4">
        <w:rPr>
          <w:rStyle w:val="HideTWBExt"/>
          <w:b w:val="0"/>
        </w:rPr>
        <w:t>&lt;RepeatBlock-By&gt;</w:t>
      </w:r>
      <w:r w:rsidRPr="00311CF4">
        <w:rPr>
          <w:rStyle w:val="HideTWBExt"/>
          <w:b w:val="0"/>
        </w:rPr>
        <w: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3.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(3)</w:t>
            </w:r>
            <w:r w:rsidRPr="00311CF4">
              <w:tab/>
              <w:t xml:space="preserve">Vairākbalsu akciju struktūras ir efektīvs mehānisms, kas dod iespēju </w:t>
            </w:r>
            <w:r w:rsidRPr="00311CF4">
              <w:t>kontrolējošajiem akcionāriem saglabāt lēmumu pieņemšanas pilnvaras uzņēmumā, vienlaikus piesaistot līdzekļus no publiskiem avotiem. Vairākbalsu akciju struktūras ir kontroles palielināšanas mehānisma veids, kas ietver vismaz divas atšķirīgas akciju kategor</w:t>
            </w:r>
            <w:r w:rsidRPr="00311CF4">
              <w:t>ijas ar atšķirīgu balsstiesību skaitu. Saskaņā ar šādām struktūrām vismaz vienai no akciju kategorijām</w:t>
            </w:r>
            <w:r w:rsidRPr="00311CF4">
              <w:rPr>
                <w:b/>
                <w:i/>
              </w:rPr>
              <w:t xml:space="preserve"> ar to saistīto balsu vērtība ir zemāka</w:t>
            </w:r>
            <w:r w:rsidRPr="00311CF4">
              <w:t xml:space="preserve"> nekā citas kategorijas (vai kategoriju) balsstiesīgajām akcijām. Akcija ar lielāku balsu skaitu ir vairākbalsu akc</w:t>
            </w:r>
            <w:r w:rsidRPr="00311CF4">
              <w:t>ija.</w:t>
            </w:r>
          </w:p>
        </w:tc>
        <w:tc>
          <w:tcPr>
            <w:tcW w:w="4876" w:type="dxa"/>
            <w:hideMark/>
          </w:tcPr>
          <w:p w:rsidR="00AB78F5" w:rsidRPr="00311CF4" w:rsidRDefault="001A475E">
            <w:pPr>
              <w:pStyle w:val="Normal6"/>
              <w:rPr>
                <w:szCs w:val="24"/>
              </w:rPr>
            </w:pPr>
            <w:r w:rsidRPr="00311CF4">
              <w:t>(3)</w:t>
            </w:r>
            <w:r w:rsidRPr="00311CF4">
              <w:tab/>
              <w:t>Vairākbalsu akciju struktūras ir efektīvs mehānisms, kas dod iespēju kontrolējošajiem akcionāriem saglabāt lēmumu pieņemšanas pilnvaras uzņēmumā, vienlaikus piesaistot līdzekļus no publiskiem avotiem. Vairākbalsu akciju struktūras ir kontroles pal</w:t>
            </w:r>
            <w:r w:rsidRPr="00311CF4">
              <w:t xml:space="preserve">ielināšanas mehānisma veids, kas ietver vismaz divas atšķirīgas akciju kategorijas ar atšķirīgu balsstiesību skaitu. Saskaņā ar šādām struktūrām vismaz vienai no </w:t>
            </w:r>
            <w:r w:rsidRPr="00311CF4">
              <w:rPr>
                <w:b/>
                <w:i/>
              </w:rPr>
              <w:t xml:space="preserve">tādu </w:t>
            </w:r>
            <w:r w:rsidRPr="00311CF4">
              <w:t>akciju kategorijām</w:t>
            </w:r>
            <w:r w:rsidRPr="00311CF4">
              <w:rPr>
                <w:b/>
                <w:i/>
              </w:rPr>
              <w:t>, kurām ir mazāks katrai akcijai pievienoto balsu skaits</w:t>
            </w:r>
            <w:r w:rsidRPr="00311CF4">
              <w:t xml:space="preserve"> nekā citas kat</w:t>
            </w:r>
            <w:r w:rsidRPr="00311CF4">
              <w:t>egorijas (vai kategoriju) balsstiesīgajām akcijām. Akcija ar lielāku balsu skaitu ir vairākbalsu akcija.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49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(4)</w:t>
            </w:r>
            <w:r w:rsidRPr="00311CF4">
              <w:tab/>
              <w:t xml:space="preserve">Bez vairākbalsu akciju struktūrām pastāv arī citi kontroles palielināšanas mehānismi, kas dod iespēju efektīvi </w:t>
            </w:r>
            <w:r w:rsidRPr="00311CF4">
              <w:t>izmantot balsstiesības. Šādi mehānismi var ietvert akcijas bez balsstiesībām, priekšrocību akcijas bez balsstiesībām un balsstiesību ierobežojumus. Tomēr šie alternatīvie kontroles palielināšanas mehānismi, kas ir veidoti neelastīgāk, var ierobežot kapitāl</w:t>
            </w:r>
            <w:r w:rsidRPr="00311CF4">
              <w:t>a apjomu, kādu uzņēmums var piesaistīt brīdī, kad tiek atļauta tirdzniecība</w:t>
            </w:r>
            <w:r w:rsidRPr="00311CF4">
              <w:rPr>
                <w:b/>
                <w:i/>
              </w:rPr>
              <w:t xml:space="preserve"> MVU izaugsmes tirgos</w:t>
            </w:r>
            <w:r w:rsidRPr="00311CF4">
              <w:t>, jo ekonomiskās tiesības ir mazāk nošķirtas no balsstiesībām.</w:t>
            </w:r>
          </w:p>
        </w:tc>
        <w:tc>
          <w:tcPr>
            <w:tcW w:w="4876" w:type="dxa"/>
            <w:hideMark/>
          </w:tcPr>
          <w:p w:rsidR="00AB78F5" w:rsidRPr="00311CF4" w:rsidRDefault="001A475E">
            <w:pPr>
              <w:pStyle w:val="Normal6"/>
              <w:rPr>
                <w:szCs w:val="24"/>
              </w:rPr>
            </w:pPr>
            <w:r w:rsidRPr="00311CF4">
              <w:t>(4)</w:t>
            </w:r>
            <w:r w:rsidRPr="00311CF4">
              <w:tab/>
              <w:t>Bez vairākbalsu akciju struktūrām pastāv arī citi kontroles palielināšanas mehānismi, kas dod</w:t>
            </w:r>
            <w:r w:rsidRPr="00311CF4">
              <w:t xml:space="preserve"> iespēju efektīvi izmantot balsstiesības. Šādi mehānismi var ietvert akcijas bez balsstiesībām, priekšrocību akcijas bez balsstiesībām un balsstiesību ierobežojumus. Tomēr šie alternatīvie kontroles palielināšanas mehānismi, kas ir veidoti neelastīgāk, var</w:t>
            </w:r>
            <w:r w:rsidRPr="00311CF4">
              <w:t xml:space="preserve"> ierobežot kapitāla apjomu, kādu uzņēmums var piesaistīt brīdī, kad tiek atļauta tirdzniecība, jo ekonomiskās tiesības ir mazāk nošķirtas no balsstiesībām.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Iespējai izmantot vairākas </w:t>
      </w:r>
      <w:r w:rsidRPr="00311CF4">
        <w:t>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w:t>
      </w:r>
      <w:r w:rsidRPr="00311CF4">
        <w:rPr>
          <w:rStyle w:val="HideTWBExt"/>
        </w:rPr>
        <w:t>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(4)</w:t>
            </w:r>
            <w:r w:rsidRPr="00311CF4">
              <w:tab/>
              <w:t xml:space="preserve">Bez vairākbalsu akciju struktūrām pastāv arī citi kontroles palielināšanas mehānismi, kas dod iespēju efektīvi </w:t>
            </w:r>
            <w:r w:rsidRPr="00311CF4">
              <w:t xml:space="preserve">izmantot balsstiesības. Šādi mehānismi var ietvert akcijas bez balsstiesībām, priekšrocību akcijas bez balsstiesībām un balsstiesību ierobežojumus. Tomēr šie alternatīvie kontroles palielināšanas mehānismi, kas ir veidoti </w:t>
            </w:r>
            <w:r w:rsidRPr="00311CF4">
              <w:rPr>
                <w:b/>
                <w:i/>
              </w:rPr>
              <w:t>neelastīgāk</w:t>
            </w:r>
            <w:r w:rsidRPr="00311CF4">
              <w:t>, var ierobežot kapitāl</w:t>
            </w:r>
            <w:r w:rsidRPr="00311CF4">
              <w:t>a apjomu, kādu uzņēmums var piesaistīt brīdī, kad tiek atļauta tirdzniecība</w:t>
            </w:r>
            <w:r w:rsidRPr="00311CF4">
              <w:rPr>
                <w:b/>
                <w:i/>
              </w:rPr>
              <w:t xml:space="preserve"> MVU izaugsmes tirgos</w:t>
            </w:r>
            <w:r w:rsidRPr="00311CF4">
              <w:t>, jo ekonomiskās tiesības ir mazāk nošķirtas no balsstiesībām.</w:t>
            </w:r>
          </w:p>
        </w:tc>
        <w:tc>
          <w:tcPr>
            <w:tcW w:w="4876" w:type="dxa"/>
            <w:hideMark/>
          </w:tcPr>
          <w:p w:rsidR="00AB78F5" w:rsidRPr="00311CF4" w:rsidRDefault="001A475E">
            <w:pPr>
              <w:pStyle w:val="Normal6"/>
              <w:rPr>
                <w:szCs w:val="24"/>
              </w:rPr>
            </w:pPr>
            <w:r w:rsidRPr="00311CF4">
              <w:t>(4)</w:t>
            </w:r>
            <w:r w:rsidRPr="00311CF4">
              <w:tab/>
              <w:t>Bez vairākbalsu akciju struktūrām pastāv arī citi kontroles palielināšanas mehānismi, kas dod</w:t>
            </w:r>
            <w:r w:rsidRPr="00311CF4">
              <w:t xml:space="preserve"> iespēju efektīvi izmantot balsstiesības. Šādi mehānismi var ietvert akcijas bez balsstiesībām, priekšrocību akcijas bez balsstiesībām un balsstiesību ierobežojumus. Tomēr šie alternatīvie kontroles palielināšanas mehānismi, kas ir veidoti </w:t>
            </w:r>
            <w:r w:rsidRPr="00311CF4">
              <w:rPr>
                <w:b/>
                <w:i/>
              </w:rPr>
              <w:t>mazāk elastīgi</w:t>
            </w:r>
            <w:r w:rsidRPr="00311CF4">
              <w:t xml:space="preserve">, </w:t>
            </w:r>
            <w:r w:rsidRPr="00311CF4">
              <w:t>var ierobežot kapitāla apjomu, kādu uzņēmums var piesaistīt brīdī, kad tiek atļauta tirdzniecība, jo ekonomiskās tiesības ir mazāk nošķirtas no balsstiesībām.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(5)</w:t>
            </w:r>
            <w:r w:rsidRPr="00311CF4">
              <w:tab/>
              <w:t>Lojalitātes</w:t>
            </w:r>
            <w:r w:rsidRPr="00311CF4">
              <w:t xml:space="preserve"> akcijas</w:t>
            </w:r>
            <w:r w:rsidRPr="00311CF4">
              <w:rPr>
                <w:b/>
                <w:i/>
              </w:rPr>
              <w:t>, piemēram,</w:t>
            </w:r>
            <w:r w:rsidRPr="00311CF4">
              <w:t xml:space="preserve"> vairākbalsu </w:t>
            </w:r>
            <w:r w:rsidRPr="00311CF4">
              <w:rPr>
                <w:b/>
                <w:i/>
              </w:rPr>
              <w:t>akcijas</w:t>
            </w:r>
            <w:r w:rsidRPr="00311CF4">
              <w:t>, piešķir akcionāram augstākas balsstiesības. Akcionārs var iegūt lojalitātes akcijām piesaistītās papildu balsstiesības, turot akciju noteiktu laiku un ievērojot konkrētus nosacījumus. Lojalitātes akcijas ir kontrole</w:t>
            </w:r>
            <w:r w:rsidRPr="00311CF4">
              <w:t xml:space="preserve">s palielināšanas mehānismi, kas ir īpaši paredzēti tam, lai veicinātu akcionāru stabilāku, uz ilgtermiņu orientētu līdzdalību, </w:t>
            </w:r>
            <w:r w:rsidRPr="00311CF4">
              <w:rPr>
                <w:b/>
                <w:i/>
              </w:rPr>
              <w:t>nevis lai palielinātu</w:t>
            </w:r>
            <w:r w:rsidRPr="00311CF4">
              <w:t xml:space="preserve"> interesi </w:t>
            </w:r>
            <w:r w:rsidRPr="00311CF4">
              <w:rPr>
                <w:b/>
                <w:i/>
              </w:rPr>
              <w:t>piesaistīt līdzekļus no publiskiem avotiem</w:t>
            </w:r>
            <w:r w:rsidRPr="00311CF4">
              <w:t xml:space="preserve">. Tāpēc </w:t>
            </w:r>
            <w:r w:rsidRPr="00311CF4">
              <w:rPr>
                <w:b/>
                <w:i/>
              </w:rPr>
              <w:t>nav</w:t>
            </w:r>
            <w:r w:rsidRPr="00311CF4">
              <w:t xml:space="preserve"> lietderīgi uz lojalitātes akcijām attiecināt</w:t>
            </w:r>
            <w:r w:rsidRPr="00311CF4">
              <w:t xml:space="preserve"> šīs direktīvas darbības jomu.</w:t>
            </w:r>
          </w:p>
        </w:tc>
        <w:tc>
          <w:tcPr>
            <w:tcW w:w="4876" w:type="dxa"/>
            <w:hideMark/>
          </w:tcPr>
          <w:p w:rsidR="00AB78F5" w:rsidRPr="00311CF4" w:rsidRDefault="001A475E">
            <w:pPr>
              <w:pStyle w:val="Normal6"/>
              <w:rPr>
                <w:szCs w:val="24"/>
              </w:rPr>
            </w:pPr>
            <w:r w:rsidRPr="00311CF4">
              <w:t>(5)</w:t>
            </w:r>
            <w:r w:rsidRPr="00311CF4">
              <w:tab/>
              <w:t>Lojalitātes akcijas</w:t>
            </w:r>
            <w:r w:rsidRPr="00311CF4">
              <w:rPr>
                <w:b/>
                <w:i/>
              </w:rPr>
              <w:t xml:space="preserve"> ar</w:t>
            </w:r>
            <w:r w:rsidRPr="00311CF4">
              <w:t xml:space="preserve"> vairākbalsu </w:t>
            </w:r>
            <w:r w:rsidRPr="00311CF4">
              <w:rPr>
                <w:b/>
                <w:i/>
              </w:rPr>
              <w:t>tiesībām</w:t>
            </w:r>
            <w:r w:rsidRPr="00311CF4">
              <w:t>, piešķir akcionāram augstākas balsstiesības. Akcionārs var iegūt lojalitātes akcijām piesaistītās papildu balsstiesības, turot akciju noteiktu laiku un ievērojot konkrētus nosac</w:t>
            </w:r>
            <w:r w:rsidRPr="00311CF4">
              <w:t xml:space="preserve">ījumus. Lojalitātes akcijas ir kontroles palielināšanas mehānismi, kas ir īpaši paredzēti tam, lai veicinātu akcionāru stabilāku, uz ilgtermiņu orientētu līdzdalību, </w:t>
            </w:r>
            <w:r w:rsidRPr="00311CF4">
              <w:rPr>
                <w:b/>
                <w:i/>
              </w:rPr>
              <w:t>tādējādi palielinot</w:t>
            </w:r>
            <w:r w:rsidRPr="00311CF4">
              <w:t xml:space="preserve"> interesi </w:t>
            </w:r>
            <w:r w:rsidRPr="00311CF4">
              <w:rPr>
                <w:b/>
                <w:i/>
              </w:rPr>
              <w:t>par ilgtermiņa saistībām</w:t>
            </w:r>
            <w:r w:rsidRPr="00311CF4">
              <w:t xml:space="preserve">. Tāpēc </w:t>
            </w:r>
            <w:r w:rsidRPr="00311CF4">
              <w:rPr>
                <w:b/>
                <w:i/>
              </w:rPr>
              <w:t>ir</w:t>
            </w:r>
            <w:r w:rsidRPr="00311CF4">
              <w:t xml:space="preserve"> lietderīgi uz lojalitātes akcijām attiecināt šīs direktīvas darbības jomu.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w:t>
      </w:r>
      <w:r w:rsidRPr="00311CF4">
        <w:t>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7.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(7)</w:t>
            </w:r>
            <w:r w:rsidRPr="00311CF4">
              <w:tab/>
              <w:t>Dalībvalstīm būtu jānodrošina uzņēmumiem iespēja pieņemt vairākbalsu akciju struktūras, lai tie varētu lūgt atļauju veikt tirdzniecību</w:t>
            </w:r>
            <w:r w:rsidRPr="00311CF4">
              <w:rPr>
                <w:b/>
                <w:i/>
              </w:rPr>
              <w:t xml:space="preserve"> MVU izaugsmes tirgū</w:t>
            </w:r>
            <w:r w:rsidRPr="00311CF4">
              <w:t xml:space="preserve">, </w:t>
            </w:r>
            <w:r w:rsidRPr="00311CF4">
              <w:t>kontrolējošajiem akcionāriem neatsakoties no kontroles. Pielaide tirdzniecībai regulētos tirgos ir piemērotāka lielākiem un nobriedušākiem uzņēmumiem, savukārt MVU izaugsmes tirgi parasti ir piemērotāki MVU. MVU izaugsmes tirgi sākotnēji tika veidoti kā MV</w:t>
            </w:r>
            <w:r w:rsidRPr="00311CF4">
              <w:t>U īpaši paredzētas tirdzniecības vietas ar regulatīvu režīmu, kurā ņemtas vērā MVU īpatnības. Tomēr ne visi uzņēmumi, kuru vērtspapīri tiek kotēti biržā MVU izaugsmes tirgos, ir MVU. Eiropas Parlamenta un Padomes Direktīvā 2014/65/ES</w:t>
            </w:r>
            <w:r w:rsidRPr="00311CF4">
              <w:rPr>
                <w:vertAlign w:val="superscript"/>
              </w:rPr>
              <w:t>39</w:t>
            </w:r>
            <w:r w:rsidRPr="00311CF4">
              <w:t xml:space="preserve"> ir noteikts, ka MVU </w:t>
            </w:r>
            <w:r w:rsidRPr="00311CF4">
              <w:t>veido vismaz 50 % no to finanšu instrumentu emitentiem, kurus atļauts tirgot MVU izaugsmes tirgos. Uzņēmumiem, kas nav MVU, parasti ir likvīdāki vērtspapīri, tāpēc to iekļaušana ļauj MVU izaugsmes tirgiem radīt augstākas tirdzniecības maksas, lai saglabātu</w:t>
            </w:r>
            <w:r w:rsidRPr="00311CF4">
              <w:t xml:space="preserve"> sava darbības modeļa rentabilitāti. Tomēr, lai ieguldītājiem nodrošinātu skaidrību, visiem emitentiem MVU izaugsmes tirgos, neatkarīgi no to lieluma, pašlaik piemēro vienādus noteikumus. </w:t>
            </w:r>
            <w:r w:rsidRPr="00311CF4">
              <w:rPr>
                <w:b/>
                <w:i/>
              </w:rPr>
              <w:t>Tāpēc ir lietderīgi, ka tiesības pieņemt vairākbalsu akciju struktūr</w:t>
            </w:r>
            <w:r w:rsidRPr="00311CF4">
              <w:rPr>
                <w:b/>
                <w:i/>
              </w:rPr>
              <w:t>as tiek attiecinātas uz visiem uzņēmumiem, kas pirmo reizi lūdz atļauju tirgot savas akcijas MVU izaugsmes tirgū.</w:t>
            </w:r>
          </w:p>
        </w:tc>
        <w:tc>
          <w:tcPr>
            <w:tcW w:w="4876" w:type="dxa"/>
            <w:hideMark/>
          </w:tcPr>
          <w:p w:rsidR="00AB78F5" w:rsidRPr="00311CF4" w:rsidRDefault="001A475E">
            <w:pPr>
              <w:pStyle w:val="Normal6"/>
              <w:rPr>
                <w:szCs w:val="24"/>
              </w:rPr>
            </w:pPr>
            <w:r w:rsidRPr="00311CF4">
              <w:t>(7)</w:t>
            </w:r>
            <w:r w:rsidRPr="00311CF4">
              <w:tab/>
              <w:t>Dalībvalstīm būtu jānodrošina uzņēmumiem iespēja pieņemt vairākbalsu akciju struktūras, lai tie varētu lūgt atļauju veikt tirdzniecību, ko</w:t>
            </w:r>
            <w:r w:rsidRPr="00311CF4">
              <w:t>ntrolējošajiem akcionāriem neatsakoties no kontroles. Pielaide tirdzniecībai regulētos tirgos</w:t>
            </w:r>
            <w:r w:rsidRPr="00311CF4">
              <w:rPr>
                <w:b/>
                <w:i/>
              </w:rPr>
              <w:t xml:space="preserve"> visumā</w:t>
            </w:r>
            <w:r w:rsidRPr="00311CF4">
              <w:t xml:space="preserve"> ir piemērotāka lielākiem un nobriedušākiem uzņēmumiem, savukārt MVU izaugsmes tirgi parasti ir piemērotāki MVU. MVU izaugsmes tirgi sākotnēji tika veidoti </w:t>
            </w:r>
            <w:r w:rsidRPr="00311CF4">
              <w:t>kā MVU īpaši paredzētas tirdzniecības vietas ar regulatīvu režīmu, kurā ņemtas vērā MVU īpatnības. Tomēr ne visi uzņēmumi, kuru vērtspapīri tiek kotēti biržā MVU izaugsmes tirgos, ir MVU. Eiropas Parlamenta un Padomes Direktīvā 2014/65/ES</w:t>
            </w:r>
            <w:r w:rsidRPr="00311CF4">
              <w:rPr>
                <w:vertAlign w:val="superscript"/>
              </w:rPr>
              <w:t>39</w:t>
            </w:r>
            <w:r w:rsidRPr="00311CF4">
              <w:t xml:space="preserve"> ir noteikts, ka</w:t>
            </w:r>
            <w:r w:rsidRPr="00311CF4">
              <w:t xml:space="preserve"> MVU veido vismaz 50 % no to finanšu instrumentu emitentiem, kurus atļauts tirgot MVU izaugsmes tirgos. Uzņēmumiem, kas nav MVU, parasti ir likvīdāki vērtspapīri, tāpēc to iekļaušana ļauj MVU izaugsmes tirgiem radīt augstākas tirdzniecības maksas, lai sagl</w:t>
            </w:r>
            <w:r w:rsidRPr="00311CF4">
              <w:t>abātu sava darbības modeļa rentabilitāti. Tomēr, lai ieguldītājiem nodrošinātu skaidrību, visiem emitentiem MVU izaugsmes tirgos, neatkarīgi no to lieluma, pašlaik piemēro vienādus noteikumus.</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39</w:t>
            </w:r>
            <w:r w:rsidRPr="00311CF4">
              <w:t xml:space="preserve"> Eiropas Parlamenta u</w:t>
            </w:r>
            <w:r w:rsidRPr="00311CF4">
              <w:t>n Padomes Direktīva 2014/65/ES (2014. gada 15. maijs) par finanšu instrumentu tirgiem un ar ko groza Direktīvu 2002/92/EK un Direktīvu 2011/61/ES (OV L 173, 12.6.2014., 349. lpp.).</w:t>
            </w:r>
          </w:p>
        </w:tc>
        <w:tc>
          <w:tcPr>
            <w:tcW w:w="4876" w:type="dxa"/>
            <w:hideMark/>
          </w:tcPr>
          <w:p w:rsidR="00AB78F5" w:rsidRPr="00311CF4" w:rsidRDefault="001A475E">
            <w:pPr>
              <w:pStyle w:val="Normal6"/>
              <w:rPr>
                <w:szCs w:val="24"/>
              </w:rPr>
            </w:pPr>
            <w:r w:rsidRPr="00311CF4">
              <w:rPr>
                <w:vertAlign w:val="superscript"/>
              </w:rPr>
              <w:t>39</w:t>
            </w:r>
            <w:r w:rsidRPr="00311CF4">
              <w:t xml:space="preserve"> Eiropas Parlamenta un Padomes Direktīva 2014/65/ES (2014. gada 15. maijs) par finanšu instrumentu tirgiem un ar ko groza Direktīvu 2002/92/EK un Direktīvu 2011/61/ES (OV L 173, 12.6.2014., 349. lpp.).</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Iespējai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w:t>
      </w:r>
      <w:r w:rsidRPr="00311CF4">
        <w:t xml:space="preserve">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7.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(7)</w:t>
            </w:r>
            <w:r w:rsidRPr="00311CF4">
              <w:tab/>
              <w:t>Dalībvalstīm būtu jānodrošina uzņēmumiem iespēja pieņemt vairākbalsu akciju struktūras,</w:t>
            </w:r>
            <w:r w:rsidRPr="00311CF4">
              <w:t xml:space="preserve"> lai tie varētu lūgt atļauju veikt tirdzniecību MVU izaugsmes tirgū, kontrolējošajiem akcionāriem neatsakoties no kontroles. Pielaide tirdzniecībai regulētos tirgos ir piemērotāka lielākiem un nobriedušākiem uzņēmumiem, savukārt MVU izaugsmes tirgi parasti</w:t>
            </w:r>
            <w:r w:rsidRPr="00311CF4">
              <w:t xml:space="preserve"> ir piemērotāki MVU. MVU izaugsmes tirgi sākotnēji tika veidoti kā MVU īpaši paredzētas tirdzniecības vietas ar regulatīvu režīmu, kurā ņemtas vērā MVU īpatnības. Tomēr ne visi uzņēmumi, kuru vērtspapīri tiek kotēti biržā MVU izaugsmes tirgos, ir MVU. Eiro</w:t>
            </w:r>
            <w:r w:rsidRPr="00311CF4">
              <w:t>pas Parlamenta un Padomes Direktīvā 2014/65/ES</w:t>
            </w:r>
            <w:r w:rsidRPr="00311CF4">
              <w:rPr>
                <w:vertAlign w:val="superscript"/>
              </w:rPr>
              <w:t>39</w:t>
            </w:r>
            <w:r w:rsidRPr="00311CF4">
              <w:t xml:space="preserve"> ir noteikts, ka MVU veido vismaz 50 % no to finanšu instrumentu emitentiem, kurus atļauts tirgot MVU izaugsmes tirgos. Uzņēmumiem, kas nav MVU, parasti ir likvīdāki vērtspapīri, tāpēc to iekļaušana ļauj MVU </w:t>
            </w:r>
            <w:r w:rsidRPr="00311CF4">
              <w:t>izaugsmes tirgiem radīt augstākas tirdzniecības maksas, lai saglabātu sava darbības modeļa rentabilitāti. Tomēr, lai ieguldītājiem nodrošinātu skaidrību, visiem emitentiem MVU izaugsmes tirgos, neatkarīgi no to lieluma, pašlaik piemēro vienādus noteikumus.</w:t>
            </w:r>
            <w:r w:rsidRPr="00311CF4">
              <w:t xml:space="preserve"> Tāpēc ir lietderīgi, ka tiesības pieņemt vairākbalsu akciju struktūras tiek attiecinātas uz visiem uzņēmumiem, kas pirmo reizi lūdz atļauju tirgot savas akcijas MVU izaugsmes tirgū.</w:t>
            </w:r>
          </w:p>
        </w:tc>
        <w:tc>
          <w:tcPr>
            <w:tcW w:w="4876" w:type="dxa"/>
            <w:hideMark/>
          </w:tcPr>
          <w:p w:rsidR="00AB78F5" w:rsidRPr="00311CF4" w:rsidRDefault="001A475E">
            <w:pPr>
              <w:pStyle w:val="Normal6"/>
              <w:rPr>
                <w:szCs w:val="24"/>
              </w:rPr>
            </w:pPr>
            <w:r w:rsidRPr="00311CF4">
              <w:t>(7)</w:t>
            </w:r>
            <w:r w:rsidRPr="00311CF4">
              <w:tab/>
              <w:t xml:space="preserve">Dalībvalstīm būtu jānodrošina uzņēmumiem iespēja pieņemt vairākbalsu </w:t>
            </w:r>
            <w:r w:rsidRPr="00311CF4">
              <w:t xml:space="preserve">akciju struktūras, lai tie varētu lūgt atļauju veikt tirdzniecību </w:t>
            </w:r>
            <w:r w:rsidRPr="00311CF4">
              <w:rPr>
                <w:b/>
                <w:i/>
              </w:rPr>
              <w:t xml:space="preserve">regulētā tirgū, </w:t>
            </w:r>
            <w:r w:rsidRPr="00311CF4">
              <w:t>MVU izaugsmes tirgū</w:t>
            </w:r>
            <w:r w:rsidRPr="00311CF4">
              <w:rPr>
                <w:b/>
                <w:i/>
              </w:rPr>
              <w:t xml:space="preserve"> vai jebkurā citā DTS</w:t>
            </w:r>
            <w:r w:rsidRPr="00311CF4">
              <w:t>, kontrolējošajiem akcionāriem neatsakoties no kontroles. Pielaide tirdzniecībai regulētos tirgos ir piemērotāka lielākiem un nobriedu</w:t>
            </w:r>
            <w:r w:rsidRPr="00311CF4">
              <w:t>šākiem uzņēmumiem, savukārt MVU izaugsmes tirgi parasti ir piemērotāki MVU. MVU izaugsmes tirgi sākotnēji tika veidoti kā MVU īpaši paredzētas tirdzniecības vietas ar regulatīvu režīmu, kurā ņemtas vērā MVU īpatnības. Tomēr ne visi uzņēmumi, kuru vērtspapī</w:t>
            </w:r>
            <w:r w:rsidRPr="00311CF4">
              <w:t>ri tiek kotēti biržā MVU izaugsmes tirgos, ir MVU. Eiropas Parlamenta un Padomes Direktīvā 2014/65/ES</w:t>
            </w:r>
            <w:r w:rsidRPr="00311CF4">
              <w:rPr>
                <w:vertAlign w:val="superscript"/>
              </w:rPr>
              <w:t>39</w:t>
            </w:r>
            <w:r w:rsidRPr="00311CF4">
              <w:t xml:space="preserve"> ir noteikts, ka MVU veido vismaz 50 % no to finanšu instrumentu emitentiem, kurus atļauts tirgot MVU izaugsmes tirgos. Uzņēmumiem, kas nav MVU, parasti </w:t>
            </w:r>
            <w:r w:rsidRPr="00311CF4">
              <w:t>ir likvīdāki vērtspapīri, tāpēc to iekļaušana ļauj MVU izaugsmes tirgiem radīt augstākas tirdzniecības maksas, lai saglabātu sava darbības modeļa rentabilitāti. Tomēr, lai ieguldītājiem nodrošinātu skaidrību, visiem emitentiem MVU izaugsmes tirgos, neatkar</w:t>
            </w:r>
            <w:r w:rsidRPr="00311CF4">
              <w:t>īgi no to lieluma, pašlaik piemēro vienādus noteikumus. Tāpēc ir lietderīgi, ka tiesības pieņemt vairākbalsu akciju struktūras tiek attiecinātas uz visiem uzņēmumiem, kas pirmo reizi lūdz atļauju tirgot savas akcijas MVU izaugsmes tirgū.</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39</w:t>
            </w:r>
            <w:r w:rsidRPr="00311CF4">
              <w:t xml:space="preserve"> Eiropas Parlamenta un Padomes Direktīva 2014/65/ES (2014. gada 15. maijs) par finanšu instrumentu tirgiem un ar ko groza Direktīvu 2002/92/EK un Direktīvu 2011/61/ES (OV L 173, 12.6.2014., 349. lpp.).</w:t>
            </w:r>
          </w:p>
        </w:tc>
        <w:tc>
          <w:tcPr>
            <w:tcW w:w="4876" w:type="dxa"/>
            <w:hideMark/>
          </w:tcPr>
          <w:p w:rsidR="00AB78F5" w:rsidRPr="00311CF4" w:rsidRDefault="001A475E">
            <w:pPr>
              <w:pStyle w:val="Normal6"/>
              <w:rPr>
                <w:szCs w:val="24"/>
              </w:rPr>
            </w:pPr>
            <w:r w:rsidRPr="00311CF4">
              <w:rPr>
                <w:vertAlign w:val="superscript"/>
              </w:rPr>
              <w:t>39</w:t>
            </w:r>
            <w:r w:rsidRPr="00311CF4">
              <w:t xml:space="preserve"> Eiropas Pa</w:t>
            </w:r>
            <w:r w:rsidRPr="00311CF4">
              <w:t>rlamenta un Padomes Direktīva 2014/65/ES (2014. gada 15. maijs) par finanšu instrumentu tirgiem un ar ko groza Direktīvu 2002/92/EK un Direktīvu 2011/61/ES (OV L 173, 12.6.2014., 349. lpp.).</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w:t>
      </w:r>
      <w:r w:rsidRPr="00311CF4">
        <w:rPr>
          <w:rStyle w:val="HideTWBExt"/>
          <w:b w:val="0"/>
        </w:rPr>
        <w:t>NumAm&gt;</w:t>
      </w:r>
      <w:r w:rsidRPr="00311CF4">
        <w:t>54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7.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(7)</w:t>
            </w:r>
            <w:r w:rsidRPr="00311CF4">
              <w:tab/>
              <w:t xml:space="preserve">Dalībvalstīm būtu jānodrošina </w:t>
            </w:r>
            <w:r w:rsidRPr="00311CF4">
              <w:t>uzņēmumiem iespēja pieņemt vairākbalsu akciju struktūras, lai tie varētu lūgt atļauju veikt tirdzniecību MVU izaugsmes tirgū, kontrolējošajiem akcionāriem neatsakoties no kontroles. Pielaide tirdzniecībai regulētos tirgos ir piemērotāka lielākiem un nobrie</w:t>
            </w:r>
            <w:r w:rsidRPr="00311CF4">
              <w:t>dušākiem uzņēmumiem, savukārt MVU izaugsmes tirgi parasti ir piemērotāki MVU. MVU izaugsmes tirgi sākotnēji tika veidoti kā MVU īpaši paredzētas tirdzniecības vietas ar regulatīvu režīmu, kurā ņemtas vērā MVU īpatnības. Tomēr ne visi uzņēmumi, kuru vērtspa</w:t>
            </w:r>
            <w:r w:rsidRPr="00311CF4">
              <w:t>pīri tiek kotēti biržā MVU izaugsmes tirgos, ir MVU. Eiropas Parlamenta un Padomes Direktīvā 2014/65/ES</w:t>
            </w:r>
            <w:r w:rsidRPr="00311CF4">
              <w:rPr>
                <w:vertAlign w:val="superscript"/>
              </w:rPr>
              <w:t>39</w:t>
            </w:r>
            <w:r w:rsidRPr="00311CF4">
              <w:t xml:space="preserve"> ir noteikts, ka MVU veido vismaz 50 % no to finanšu instrumentu emitentiem, kurus atļauts tirgot MVU izaugsmes tirgos. Uzņēmumiem, kas nav MVU, parast</w:t>
            </w:r>
            <w:r w:rsidRPr="00311CF4">
              <w:t>i ir likvīdāki vērtspapīri, tāpēc to iekļaušana ļauj MVU izaugsmes tirgiem radīt augstākas tirdzniecības maksas, lai saglabātu sava darbības modeļa rentabilitāti. Tomēr, lai ieguldītājiem nodrošinātu skaidrību, visiem emitentiem MVU izaugsmes tirgos, neatk</w:t>
            </w:r>
            <w:r w:rsidRPr="00311CF4">
              <w:t>arīgi no to lieluma, pašlaik piemēro vienādus noteikumus. Tāpēc ir lietderīgi, ka tiesības pieņemt vairākbalsu akciju struktūras tiek attiecinātas uz visiem uzņēmumiem, kas pirmo reizi lūdz atļauju tirgot savas akcijas MVU izaugsmes tirgū.</w:t>
            </w:r>
          </w:p>
        </w:tc>
        <w:tc>
          <w:tcPr>
            <w:tcW w:w="4876" w:type="dxa"/>
            <w:hideMark/>
          </w:tcPr>
          <w:p w:rsidR="00AB78F5" w:rsidRPr="00311CF4" w:rsidRDefault="001A475E">
            <w:pPr>
              <w:pStyle w:val="Normal6"/>
              <w:rPr>
                <w:szCs w:val="24"/>
              </w:rPr>
            </w:pPr>
            <w:r w:rsidRPr="00311CF4">
              <w:t>(7)</w:t>
            </w:r>
            <w:r w:rsidRPr="00311CF4">
              <w:tab/>
              <w:t>Dalībvalstīm</w:t>
            </w:r>
            <w:r w:rsidRPr="00311CF4">
              <w:t xml:space="preserve"> būtu jānodrošina uzņēmumiem iespēja pieņemt vairākbalsu akciju struktūras, lai tie varētu lūgt atļauju veikt tirdzniecību </w:t>
            </w:r>
            <w:r w:rsidRPr="00311CF4">
              <w:rPr>
                <w:b/>
                <w:i/>
              </w:rPr>
              <w:t xml:space="preserve">regulētā tirgū vai </w:t>
            </w:r>
            <w:r w:rsidRPr="00311CF4">
              <w:t>MVU izaugsmes tirgū, kontrolējošajiem akcionāriem neatsakoties no kontroles. Pielaide tirdzniecībai regulētos tirg</w:t>
            </w:r>
            <w:r w:rsidRPr="00311CF4">
              <w:t>os ir piemērotāka lielākiem un nobriedušākiem uzņēmumiem, savukārt MVU izaugsmes tirgi parasti ir piemērotāki MVU. MVU izaugsmes tirgi sākotnēji tika veidoti kā MVU īpaši paredzētas tirdzniecības vietas ar regulatīvu režīmu, kurā ņemtas vērā MVU īpatnības.</w:t>
            </w:r>
            <w:r w:rsidRPr="00311CF4">
              <w:t xml:space="preserve"> Tomēr ne visi uzņēmumi, kuru vērtspapīri tiek kotēti biržā MVU izaugsmes tirgos, ir MVU. Eiropas Parlamenta un Padomes Direktīvā 2014/65/ES</w:t>
            </w:r>
            <w:r w:rsidRPr="00311CF4">
              <w:rPr>
                <w:vertAlign w:val="superscript"/>
              </w:rPr>
              <w:t>39</w:t>
            </w:r>
            <w:r w:rsidRPr="00311CF4">
              <w:t xml:space="preserve"> ir noteikts, ka MVU veido vismaz 50 % no to finanšu instrumentu emitentiem, kurus atļauts tirgot MVU izaugsmes ti</w:t>
            </w:r>
            <w:r w:rsidRPr="00311CF4">
              <w:t>rgos. Uzņēmumiem, kas nav MVU, parasti ir likvīdāki vērtspapīri, tāpēc to iekļaušana ļauj MVU izaugsmes tirgiem radīt augstākas tirdzniecības maksas, lai saglabātu sava darbības modeļa rentabilitāti. Tomēr, lai ieguldītājiem nodrošinātu skaidrību, visiem e</w:t>
            </w:r>
            <w:r w:rsidRPr="00311CF4">
              <w:t>mitentiem MVU izaugsmes tirgos, neatkarīgi no to lieluma, pašlaik piemēro vienādus noteikumus. Tāpēc ir lietderīgi, ka tiesības pieņemt vairākbalsu akciju struktūras tiek attiecinātas uz visiem uzņēmumiem, kas pirmo reizi lūdz atļauju tirgot savas akcijas</w:t>
            </w:r>
            <w:r w:rsidRPr="00311CF4">
              <w:rPr>
                <w:b/>
                <w:i/>
              </w:rPr>
              <w:t xml:space="preserve"> </w:t>
            </w:r>
            <w:r w:rsidRPr="00311CF4">
              <w:rPr>
                <w:b/>
                <w:i/>
              </w:rPr>
              <w:t>regulētā tirgū vai</w:t>
            </w:r>
            <w:r w:rsidRPr="00311CF4">
              <w:t xml:space="preserve"> MVU izaugsmes tirgū.</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39</w:t>
            </w:r>
            <w:r w:rsidRPr="00311CF4">
              <w:t xml:space="preserve"> Eiropas Parlamenta un Padomes Direktīva 2014/65/ES (2014. gada 15. maijs) par finanšu instrumentu tirgiem un ar ko groza Direktīvu 2002/92/EK un Direktīvu 2011/61/ES (OV L 173, 12.6.2014., 349. lpp.).</w:t>
            </w:r>
          </w:p>
        </w:tc>
        <w:tc>
          <w:tcPr>
            <w:tcW w:w="4876" w:type="dxa"/>
            <w:hideMark/>
          </w:tcPr>
          <w:p w:rsidR="00AB78F5" w:rsidRPr="00311CF4" w:rsidRDefault="001A475E">
            <w:pPr>
              <w:pStyle w:val="Normal6"/>
              <w:rPr>
                <w:szCs w:val="24"/>
              </w:rPr>
            </w:pPr>
            <w:r w:rsidRPr="00311CF4">
              <w:rPr>
                <w:vertAlign w:val="superscript"/>
              </w:rPr>
              <w:t>39</w:t>
            </w:r>
            <w:r w:rsidRPr="00311CF4">
              <w:t xml:space="preserve"> Eiropas Parlamenta un Padomes Direktīva 2014/65/ES </w:t>
            </w:r>
            <w:r w:rsidRPr="00311CF4">
              <w:t>(2014. gada 15. maijs) par finanšu instrumentu tirgiem un ar ko groza Direktīvu 2002/92/EK un Direktīvu 2011/61/ES (OV L 173, 12.6.2014., 349. lpp.).</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8.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(8)</w:t>
            </w:r>
            <w:r w:rsidRPr="00311CF4">
              <w:tab/>
              <w:t>Dalībvalstīm vajadzētu būt iespējai ieviest vai saglabāt s</w:t>
            </w:r>
            <w:r w:rsidRPr="00311CF4">
              <w:t xml:space="preserve">pēkā valsts noteikumus, kas ļauj uzņēmumiem pieņemt šīs struktūras citiem mērķiem, nevis pirmreizējai pielaidei akciju tirdzniecībai </w:t>
            </w:r>
            <w:r w:rsidRPr="00311CF4">
              <w:rPr>
                <w:b/>
                <w:i/>
              </w:rPr>
              <w:t>MVU izaugsmes</w:t>
            </w:r>
            <w:r w:rsidRPr="00311CF4">
              <w:t xml:space="preserve"> tirgū</w:t>
            </w:r>
            <w:r w:rsidRPr="00311CF4">
              <w:rPr>
                <w:b/>
                <w:i/>
              </w:rPr>
              <w:t>. Tas ietver iespēju atļaut, ka uzņēmumi pieņem vairākbalsu akcijas, kad tie jau ir pielaisti tirdzniecī</w:t>
            </w:r>
            <w:r w:rsidRPr="00311CF4">
              <w:rPr>
                <w:b/>
                <w:i/>
              </w:rPr>
              <w:t>bai, kad šie uzņēmumi lūdz pielaidi daudzpusējā tirdzniecības sistēmā, kas nav reģistrēta kā</w:t>
            </w:r>
            <w:r w:rsidRPr="00311CF4">
              <w:t xml:space="preserve"> MVU izaugsmes </w:t>
            </w:r>
            <w:r w:rsidRPr="00311CF4">
              <w:rPr>
                <w:b/>
                <w:i/>
              </w:rPr>
              <w:t xml:space="preserve">tirgus, vai regulētā </w:t>
            </w:r>
            <w:r w:rsidRPr="00311CF4">
              <w:t>tirgū</w:t>
            </w:r>
            <w:r w:rsidRPr="00311CF4">
              <w:rPr>
                <w:b/>
                <w:i/>
              </w:rPr>
              <w:t>, vai nodrošināt, ka privāti uzņēmumi var pieņemt vairākbalsu akcijas neatkarīgi no tā, vai tie plāno pieprasīt savu akciju</w:t>
            </w:r>
            <w:r w:rsidRPr="00311CF4">
              <w:rPr>
                <w:b/>
                <w:i/>
              </w:rPr>
              <w:t xml:space="preserve"> pielaidi tirdzniecībai</w:t>
            </w:r>
            <w:r w:rsidRPr="00311CF4">
              <w:t>. Tas var ietvert arī gadījumus, kad uzņēmumi pāriet no MVU izaugsmes tirgus uz regulētu tirgu, vienlaikus saglabājot vairākbalsu akcijas.</w:t>
            </w:r>
          </w:p>
        </w:tc>
        <w:tc>
          <w:tcPr>
            <w:tcW w:w="4876" w:type="dxa"/>
            <w:hideMark/>
          </w:tcPr>
          <w:p w:rsidR="00AB78F5" w:rsidRPr="00311CF4" w:rsidRDefault="001A475E">
            <w:pPr>
              <w:pStyle w:val="Normal6"/>
              <w:rPr>
                <w:szCs w:val="24"/>
              </w:rPr>
            </w:pPr>
            <w:r w:rsidRPr="00311CF4">
              <w:t>(8)</w:t>
            </w:r>
            <w:r w:rsidRPr="00311CF4">
              <w:tab/>
              <w:t>Dalībvalstīm vajadzētu būt iespējai ieviest vai saglabāt spēkā valsts noteikumus, kas ļauj</w:t>
            </w:r>
            <w:r w:rsidRPr="00311CF4">
              <w:t xml:space="preserve"> uzņēmumiem pieņemt šīs struktūras citiem mērķiem, nevis pirmreizējai pielaidei akciju tirdzniecībai </w:t>
            </w:r>
            <w:r w:rsidRPr="00311CF4">
              <w:rPr>
                <w:b/>
                <w:i/>
              </w:rPr>
              <w:t>regulētā</w:t>
            </w:r>
            <w:r w:rsidRPr="00311CF4">
              <w:t xml:space="preserve"> tirgū</w:t>
            </w:r>
            <w:r w:rsidRPr="00311CF4">
              <w:rPr>
                <w:b/>
                <w:i/>
              </w:rPr>
              <w:t xml:space="preserve"> vai</w:t>
            </w:r>
            <w:r w:rsidRPr="00311CF4">
              <w:t xml:space="preserve"> MVU izaugsmes tirgū. Tas var ietvert arī gadījumus, kad uzņēmumi pāriet no MVU izaugsmes tirgus uz regulētu tirgu, vienlaikus saglabājot</w:t>
            </w:r>
            <w:r w:rsidRPr="00311CF4">
              <w:t xml:space="preserve"> vairākbalsu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8.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(8)</w:t>
            </w:r>
            <w:r w:rsidRPr="00311CF4">
              <w:tab/>
              <w:t>Dalībvalstīm vajadzētu būt iespējai ieviest vai saglabāt spēkā valsts noteikumus, kas ļauj uzņēmumiem pieņemt šīs struktūras citiem mērķiem, nevis pirmreizējai pielaidei akciju tirdzniecībai MVU izaugsmes tirgū.</w:t>
            </w:r>
            <w:r w:rsidRPr="00311CF4">
              <w:t xml:space="preserve"> Tas ietver iespēju atļaut, ka uzņēmumi pieņem vairākbalsu akcijas, kad tie jau ir pielaisti tirdzniecībai, </w:t>
            </w:r>
            <w:r w:rsidRPr="00311CF4">
              <w:rPr>
                <w:b/>
                <w:i/>
              </w:rPr>
              <w:t xml:space="preserve">kad šie uzņēmumi lūdz pielaidi daudzpusējā tirdzniecības sistēmā, kas nav reģistrēta kā MVU izaugsmes tirgus, vai regulētā tirgū, </w:t>
            </w:r>
            <w:r w:rsidRPr="00311CF4">
              <w:t>vai nodrošināt, ka</w:t>
            </w:r>
            <w:r w:rsidRPr="00311CF4">
              <w:t xml:space="preserve"> privāti uzņēmumi var pieņemt vairākbalsu akcijas neatkarīgi no tā, vai tie plāno pieprasīt savu akciju pielaidi tirdzniecībai. </w:t>
            </w:r>
            <w:r w:rsidRPr="00311CF4">
              <w:rPr>
                <w:b/>
                <w:i/>
              </w:rPr>
              <w:t xml:space="preserve">Tas var ietvert arī gadījumus, kad uzņēmumi pāriet no MVU izaugsmes tirgus uz regulētu tirgu, vienlaikus saglabājot vairākbalsu </w:t>
            </w:r>
            <w:r w:rsidRPr="00311CF4">
              <w:rPr>
                <w:b/>
                <w:i/>
              </w:rPr>
              <w:t>akcijas.</w:t>
            </w:r>
          </w:p>
        </w:tc>
        <w:tc>
          <w:tcPr>
            <w:tcW w:w="4876" w:type="dxa"/>
            <w:hideMark/>
          </w:tcPr>
          <w:p w:rsidR="00AB78F5" w:rsidRPr="00311CF4" w:rsidRDefault="001A475E">
            <w:pPr>
              <w:pStyle w:val="Normal6"/>
              <w:rPr>
                <w:szCs w:val="24"/>
              </w:rPr>
            </w:pPr>
            <w:r w:rsidRPr="00311CF4">
              <w:t>(8)</w:t>
            </w:r>
            <w:r w:rsidRPr="00311CF4">
              <w:tab/>
              <w:t xml:space="preserve">Dalībvalstīm vajadzētu būt iespējai ieviest vai saglabāt spēkā valsts noteikumus, kas ļauj uzņēmumiem pieņemt šīs struktūras citiem mērķiem, nevis pirmreizējai pielaidei akciju tirdzniecībai </w:t>
            </w:r>
            <w:r w:rsidRPr="00311CF4">
              <w:rPr>
                <w:b/>
                <w:i/>
              </w:rPr>
              <w:t xml:space="preserve">regulētā tirgū, </w:t>
            </w:r>
            <w:r w:rsidRPr="00311CF4">
              <w:t>MVU izaugsmes tirgū</w:t>
            </w:r>
            <w:r w:rsidRPr="00311CF4">
              <w:rPr>
                <w:b/>
                <w:i/>
              </w:rPr>
              <w:t xml:space="preserve"> vai kādā citā DT</w:t>
            </w:r>
            <w:r w:rsidRPr="00311CF4">
              <w:rPr>
                <w:b/>
                <w:i/>
              </w:rPr>
              <w:t>S</w:t>
            </w:r>
            <w:r w:rsidRPr="00311CF4">
              <w:t>. Tas ietver iespēju atļaut, ka uzņēmumi pieņem vairākbalsu akcijas, kad tie jau ir pielaisti tirdzniecībai, vai nodrošināt, ka privāti uzņēmumi var pieņemt vairākbalsu akcijas neatkarīgi no tā, vai tie plāno pieprasīt savu akciju pielaidi tirdzniecībai.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8.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 xml:space="preserve">Komisijas ierosinātais </w:t>
            </w:r>
            <w:r w:rsidRPr="00311CF4">
              <w:t>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(8)</w:t>
            </w:r>
            <w:r w:rsidRPr="00311CF4">
              <w:tab/>
              <w:t>Dalībvalstīm vajadzētu būt iespējai ieviest vai saglabāt spēkā valsts noteikumus, kas ļauj uzņēmumiem pieņemt šīs struktūras citiem mērķiem, nevis pirmreizējai pielaidei akciju tirdzniecībai MVU izaugsmes tirgū. Tas ietver iespēju atļ</w:t>
            </w:r>
            <w:r w:rsidRPr="00311CF4">
              <w:t>aut, ka uzņēmumi pieņem vairākbalsu akcijas, kad tie jau ir pielaisti tirdzniecībai, kad šie uzņēmumi lūdz pielaidi daudzpusējā tirdzniecības sistēmā, kas nav reģistrēta kā MVU izaugsmes tirgus, vai regulētā tirgū, vai nodrošināt, ka privāti uzņēmumi var p</w:t>
            </w:r>
            <w:r w:rsidRPr="00311CF4">
              <w:t xml:space="preserve">ieņemt vairākbalsu akcijas neatkarīgi no tā, vai tie plāno pieprasīt savu akciju pielaidi tirdzniecībai. </w:t>
            </w:r>
            <w:r w:rsidRPr="00311CF4">
              <w:rPr>
                <w:b/>
                <w:i/>
              </w:rPr>
              <w:t>Tas var ietvert arī gadījumus, kad uzņēmumi pāriet no MVU izaugsmes tirgus uz regulētu tirgu, vienlaikus saglabājot vairākbalsu akcijas.</w:t>
            </w:r>
          </w:p>
        </w:tc>
        <w:tc>
          <w:tcPr>
            <w:tcW w:w="4876" w:type="dxa"/>
            <w:hideMark/>
          </w:tcPr>
          <w:p w:rsidR="00AB78F5" w:rsidRPr="00311CF4" w:rsidRDefault="001A475E">
            <w:pPr>
              <w:pStyle w:val="Normal6"/>
              <w:rPr>
                <w:szCs w:val="24"/>
              </w:rPr>
            </w:pPr>
            <w:r w:rsidRPr="00311CF4">
              <w:t>(8)</w:t>
            </w:r>
            <w:r w:rsidRPr="00311CF4">
              <w:tab/>
              <w:t>Dalībvalst</w:t>
            </w:r>
            <w:r w:rsidRPr="00311CF4">
              <w:t>īm vajadzētu būt iespējai ieviest vai saglabāt spēkā valsts noteikumus, kas ļauj uzņēmumiem pieņemt šīs struktūras citiem mērķiem, nevis pirmreizējai pielaidei akciju tirdzniecībai MVU izaugsmes tirgū</w:t>
            </w:r>
            <w:r w:rsidRPr="00311CF4">
              <w:rPr>
                <w:b/>
                <w:i/>
              </w:rPr>
              <w:t xml:space="preserve"> tikai tādā gadījumā, ja tiek nodrošināti atbilstoši aiz</w:t>
            </w:r>
            <w:r w:rsidRPr="00311CF4">
              <w:rPr>
                <w:b/>
                <w:i/>
              </w:rPr>
              <w:t>sardzības pasākumi mazākuma akcionāru aizsardzībai saskaņā ar šo direktīvu</w:t>
            </w:r>
            <w:r w:rsidRPr="00311CF4">
              <w:t>. Tas ietver iespēju atļaut, ka uzņēmumi pieņem vairākbalsu akcijas, kad tie jau ir pielaisti tirdzniecībai, kad šie uzņēmumi lūdz pielaidi daudzpusējā tirdzniecības sistēmā, kas nav</w:t>
            </w:r>
            <w:r w:rsidRPr="00311CF4">
              <w:t xml:space="preserve"> reģistrēta kā MVU izaugsmes tirgus, vai regulētā tirgū, vai nodrošināt, ka privāti uzņēmumi var pieņemt vairākbalsu akcijas neatkarīgi no tā, vai tie plāno pieprasīt savu akciju pielaidi tirdzniecībai. Tas var ietvert arī gadījumus, kad uzņēmumi pārceļas </w:t>
            </w:r>
            <w:r w:rsidRPr="00311CF4">
              <w:t>no MVU.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8. apsvēr</w:t>
      </w:r>
      <w:r w:rsidRPr="00311CF4">
        <w:t>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(8)</w:t>
            </w:r>
            <w:r w:rsidRPr="00311CF4">
              <w:tab/>
              <w:t xml:space="preserve">Dalībvalstīm vajadzētu būt iespējai ieviest vai saglabāt spēkā valsts noteikumus, kas ļauj uzņēmumiem pieņemt šīs struktūras citiem mērķiem, nevis pirmreizējai pielaidei akciju tirdzniecībai MVU </w:t>
            </w:r>
            <w:r w:rsidRPr="00311CF4">
              <w:t>izaugsmes tirgū. Tas ietver iespēju atļaut, ka uzņēmumi pieņem vairākbalsu akcijas, kad tie jau ir pielaisti tirdzniecībai, kad šie uzņēmumi lūdz pielaidi daudzpusējā tirdzniecības sistēmā, kas nav reģistrēta kā MVU izaugsmes tirgus, vai regulētā tirgū, va</w:t>
            </w:r>
            <w:r w:rsidRPr="00311CF4">
              <w:t>i nodrošināt, ka privāti uzņēmumi var pieņemt vairākbalsu akcijas neatkarīgi no tā, vai tie plāno pieprasīt savu akciju pielaidi tirdzniecībai. Tas var ietvert arī gadījumus, kad uzņēmumi pāriet no MVU izaugsmes tirgus uz regulētu tirgu, vienlaikus saglabā</w:t>
            </w:r>
            <w:r w:rsidRPr="00311CF4">
              <w:t>jot vairākbalsu akcijas.</w:t>
            </w:r>
          </w:p>
        </w:tc>
        <w:tc>
          <w:tcPr>
            <w:tcW w:w="4876" w:type="dxa"/>
            <w:hideMark/>
          </w:tcPr>
          <w:p w:rsidR="00AB78F5" w:rsidRPr="00311CF4" w:rsidRDefault="001A475E">
            <w:pPr>
              <w:pStyle w:val="Normal6"/>
              <w:rPr>
                <w:szCs w:val="24"/>
              </w:rPr>
            </w:pPr>
            <w:r w:rsidRPr="00311CF4">
              <w:t>(8)</w:t>
            </w:r>
            <w:r w:rsidRPr="00311CF4">
              <w:tab/>
              <w:t xml:space="preserve">Dalībvalstīm vajadzētu būt iespējai </w:t>
            </w:r>
            <w:r w:rsidRPr="00311CF4">
              <w:rPr>
                <w:b/>
                <w:i/>
              </w:rPr>
              <w:t xml:space="preserve">pēc saviem ieskatiem </w:t>
            </w:r>
            <w:r w:rsidRPr="00311CF4">
              <w:t>ieviest vai saglabāt spēkā valsts noteikumus, kas ļauj uzņēmumiem pieņemt šīs struktūras citiem mērķiem, nevis pirmreizējai pielaidei akciju tirdzniecībai MVU izaugsmes t</w:t>
            </w:r>
            <w:r w:rsidRPr="00311CF4">
              <w:t xml:space="preserve">irgū. </w:t>
            </w:r>
            <w:r w:rsidRPr="00311CF4">
              <w:rPr>
                <w:b/>
                <w:i/>
              </w:rPr>
              <w:t>Eiropas ekonomikas konkurētspējas veicināšanai</w:t>
            </w:r>
            <w:r w:rsidRPr="00311CF4">
              <w:t xml:space="preserve"> tas ietver iespēju atļaut, ka uzņēmumi pieņem vairākbalsu akcijas, kad tie jau ir pielaisti tirdzniecībai, kad šie uzņēmumi lūdz pielaidi daudzpusējā tirdzniecības sistēmā, kas nav reģistrēta kā MVU izaugsmes tirgus, vai regulētā tirgū, vai nodrošināt, ka</w:t>
            </w:r>
            <w:r w:rsidRPr="00311CF4">
              <w:t xml:space="preserve"> privāti uzņēmumi var pieņemt vairākbalsu akcijas neatkarīgi no tā, vai tie plāno pieprasīt savu akciju pielaidi tirdzniecībai. Tas var ietvert arī gadījumus, kad uzņēmumi pāriet no MVU izaugsmes tirgus uz regulētu tirgu, vienlaikus saglabājot vairākbalsu </w:t>
            </w:r>
            <w:r w:rsidRPr="00311CF4">
              <w:t>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59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9.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 xml:space="preserve">Komisijas </w:t>
            </w:r>
            <w:r w:rsidRPr="00311CF4">
              <w:t>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(9)</w:t>
            </w:r>
            <w:r w:rsidRPr="00311CF4">
              <w:tab/>
            </w:r>
            <w:r w:rsidRPr="00311CF4">
              <w:rPr>
                <w:b/>
                <w:i/>
              </w:rPr>
              <w:t>Uzņēmumi var pieņemt vairākbalsu akciju struktūras, emitējot jaunas akcijas vai veicot cita veida korporatīvo darījumu, piemēram, jau emitētu akciju konvertēšanu. Uzņēmumiem vajadzētu būt iespējai izvēlēties vispiemērotāk</w:t>
            </w:r>
            <w:r w:rsidRPr="00311CF4">
              <w:rPr>
                <w:b/>
                <w:i/>
              </w:rPr>
              <w:t>o korporatīvā darījuma veidu, lai pieņemtu vairākbalsu akciju struktūras saskaņā ar valsts tiesību aktiem. Turklāt uzņēmumiem būtu arī jāpiešķir rīcības brīvība attiecībā uz to, kādā laikā tiek pieņemtas vairākbalsu akciju struktūras, ar nosacījumu, ka tas</w:t>
            </w:r>
            <w:r w:rsidRPr="00311CF4">
              <w:rPr>
                <w:b/>
                <w:i/>
              </w:rPr>
              <w:t xml:space="preserve"> tiek darīts, lai panāktu akciju pirmreizēju pielaidi tirdzniecībai MVU izaugsmes tirgū.</w:t>
            </w:r>
            <w:r w:rsidRPr="00311CF4">
              <w:t xml:space="preserve"> Dalībvalstīm nebūtu jāliedz uzņēmumiem pieņemt vairākbalsu akciju struktūras pirms brīža, kad akcijas tiek pielaistas tirdzniecībai. Tomēr būtu jāļauj dalībvalstīm not</w:t>
            </w:r>
            <w:r w:rsidRPr="00311CF4">
              <w:t>eikt, ka ar palielinātām balsstiesībām, kas ir vairākbalsu akcijām piesaistītās papildu balsstiesības salīdzinājumā ar citu kategoriju akciju balsstiesībām, tiek saistīts nosacījums, ka akcijām jābūt pielaistām tirdzniecībai MVU izaugsmes tirgū vienā vai v</w:t>
            </w:r>
            <w:r w:rsidRPr="00311CF4">
              <w:t>airākās dalībvalstīs. Tādā gadījumā un līdz pielaidei tirdzniecībai vairākbalsu akcijām vajadzētu būt tādām pašām balsstiesībām kā uzņēmuma citu kategoriju akcijām. Tas nodrošinātu, ka vairākbalsu akcijas īpaši veicina pirmreizējo pielaidi tirdzniecībai MV</w:t>
            </w:r>
            <w:r w:rsidRPr="00311CF4">
              <w:t>U izaugsmes tirgos.</w:t>
            </w:r>
          </w:p>
        </w:tc>
        <w:tc>
          <w:tcPr>
            <w:tcW w:w="4876" w:type="dxa"/>
            <w:hideMark/>
          </w:tcPr>
          <w:p w:rsidR="00AB78F5" w:rsidRPr="00311CF4" w:rsidRDefault="001A475E">
            <w:pPr>
              <w:pStyle w:val="Normal6"/>
              <w:rPr>
                <w:szCs w:val="24"/>
              </w:rPr>
            </w:pPr>
            <w:r w:rsidRPr="00311CF4">
              <w:t>(9)</w:t>
            </w:r>
            <w:r w:rsidRPr="00311CF4">
              <w:tab/>
              <w:t>Dalībvalstīm nebūtu jāliedz uzņēmumiem pieņemt vairākbalsu akciju struktūras pirms brīža, kad akcijas tiek pielaistas tirdzniecībai. Tomēr būtu jāļauj dalībvalstīm noteikt, ka ar palielinātām balsstiesībām, kas ir vairākbalsu akcijā</w:t>
            </w:r>
            <w:r w:rsidRPr="00311CF4">
              <w:t xml:space="preserve">m piesaistītās papildu balsstiesības salīdzinājumā ar citu kategoriju akciju balsstiesībām, tiek saistīts nosacījums, ka akcijām jābūt pielaistām tirdzniecībai </w:t>
            </w:r>
            <w:r w:rsidRPr="00311CF4">
              <w:rPr>
                <w:b/>
                <w:i/>
              </w:rPr>
              <w:t xml:space="preserve">regulētā tirgū, </w:t>
            </w:r>
            <w:r w:rsidRPr="00311CF4">
              <w:t>MVU izaugsmes tirgū</w:t>
            </w:r>
            <w:r w:rsidRPr="00311CF4">
              <w:rPr>
                <w:b/>
                <w:i/>
              </w:rPr>
              <w:t xml:space="preserve"> vai kādā citā DTS</w:t>
            </w:r>
            <w:r w:rsidRPr="00311CF4">
              <w:t xml:space="preserve"> vienā vai vairākās dalībvalstīs. Tādā gadī</w:t>
            </w:r>
            <w:r w:rsidRPr="00311CF4">
              <w:t>jumā un līdz pielaidei tirdzniecībai vairākbalsu akcijām vajadzētu būt tādām pašām balsstiesībām kā uzņēmuma citu kategoriju akcijām. Tas nodrošinātu, ka vairākbalsu akcijas īpaši veicina pirmreizējo pielaidi tirdzniecībai MVU izaugsmes tirgos.</w:t>
            </w:r>
          </w:p>
        </w:tc>
      </w:tr>
    </w:tbl>
    <w:p w:rsidR="00AB78F5" w:rsidRPr="00311CF4" w:rsidRDefault="001A475E" w:rsidP="00AB78F5">
      <w:pPr>
        <w:pStyle w:val="Olang"/>
      </w:pPr>
      <w:r w:rsidRPr="00311CF4">
        <w:rPr>
          <w:noProof w:val="0"/>
        </w:rPr>
        <w:t xml:space="preserve">Or. </w:t>
      </w:r>
      <w:r w:rsidRPr="00311CF4">
        <w:rPr>
          <w:rStyle w:val="HideTWBExt"/>
          <w:noProof w:val="0"/>
        </w:rPr>
        <w:t>&lt;Origi</w:t>
      </w:r>
      <w:r w:rsidRPr="00311CF4">
        <w:rPr>
          <w:rStyle w:val="HideTWBExt"/>
          <w:noProof w:val="0"/>
        </w:rPr>
        <w:t>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9.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(9)</w:t>
            </w:r>
            <w:r w:rsidRPr="00311CF4">
              <w:tab/>
              <w:t>Uzņēmumi var pieņemt vairākbalsu akciju struktūras, emitējot jaunas akcijas vai veicot cita veida korporatīvo darījumu, piemēram, jau emitētu akciju konvertēšanu. Uzņēmumiem vajadzētu būt iespējai izvēlēties vispiemērotāko korporatīvā darīju</w:t>
            </w:r>
            <w:r w:rsidRPr="00311CF4">
              <w:t>ma veidu, lai pieņemtu vairākbalsu akciju struktūras saskaņā ar valsts tiesību aktiem. Turklāt uzņēmumiem būtu arī jāpiešķir rīcības brīvība attiecībā uz to, kādā laikā tiek pieņemtas vairākbalsu akciju struktūras</w:t>
            </w:r>
            <w:r w:rsidRPr="00311CF4">
              <w:rPr>
                <w:b/>
                <w:i/>
              </w:rPr>
              <w:t>, ar nosacījumu, ka tas tiek darīts, lai pa</w:t>
            </w:r>
            <w:r w:rsidRPr="00311CF4">
              <w:rPr>
                <w:b/>
                <w:i/>
              </w:rPr>
              <w:t>nāktu akciju pirmreizēju pielaidi tirdzniecībai MVU izaugsmes tirgū</w:t>
            </w:r>
            <w:r w:rsidRPr="00311CF4">
              <w:t>. Dalībvalstīm nebūtu jāliedz uzņēmumiem pieņemt vairākbalsu akciju struktūras pirms brīža, kad akcijas tiek pielaistas tirdzniecībai. Tomēr būtu jāļauj dalībvalstīm noteikt, ka ar palielin</w:t>
            </w:r>
            <w:r w:rsidRPr="00311CF4">
              <w:t>ātām balsstiesībām, kas ir vairākbalsu akcijām piesaistītās papildu balsstiesības salīdzinājumā ar citu kategoriju akciju balsstiesībām, tiek saistīts nosacījums, ka akcijām jābūt pielaistām tirdzniecībai MVU izaugsmes tirgū vienā vai vairākās dalībvalstīs</w:t>
            </w:r>
            <w:r w:rsidRPr="00311CF4">
              <w:t>. Tādā gadījumā un līdz pielaidei tirdzniecībai vairākbalsu akcijām vajadzētu būt tādām pašām balsstiesībām kā uzņēmuma citu kategoriju akcijām. Tas nodrošinātu, ka vairākbalsu akcijas īpaši veicina pirmreizējo pielaidi tirdzniecībai</w:t>
            </w:r>
            <w:r w:rsidRPr="00311CF4">
              <w:rPr>
                <w:b/>
                <w:i/>
              </w:rPr>
              <w:t xml:space="preserve"> MVU izaugsmes tirgos</w:t>
            </w:r>
            <w:r w:rsidRPr="00311CF4">
              <w:t>.</w:t>
            </w:r>
          </w:p>
        </w:tc>
        <w:tc>
          <w:tcPr>
            <w:tcW w:w="4876" w:type="dxa"/>
            <w:hideMark/>
          </w:tcPr>
          <w:p w:rsidR="00AB78F5" w:rsidRPr="00311CF4" w:rsidRDefault="001A475E">
            <w:pPr>
              <w:pStyle w:val="Normal6"/>
              <w:rPr>
                <w:szCs w:val="24"/>
              </w:rPr>
            </w:pPr>
            <w:r w:rsidRPr="00311CF4">
              <w:t>(9)</w:t>
            </w:r>
            <w:r w:rsidRPr="00311CF4">
              <w:tab/>
              <w:t>Uzņēmumi var pieņemt vairākbalsu akciju struktūras, emitējot jaunas akcijas vai veicot cita veida korporatīvo darījumu, piemēram, jau emitētu akciju konvertēšanu. Uzņēmumiem vajadzētu būt iespējai izvēlēties vispiemērotāko korporatīvā darījuma veidu, l</w:t>
            </w:r>
            <w:r w:rsidRPr="00311CF4">
              <w:t>ai pieņemtu vairākbalsu akciju struktūras saskaņā ar valsts tiesību aktiem. Turklāt uzņēmumiem būtu arī jāpiešķir rīcības brīvība attiecībā uz to, kādā laikā tiek pieņemtas vairākbalsu akciju struktūras. Dalībvalstīm nebūtu jāliedz uzņēmumiem pieņemt vairā</w:t>
            </w:r>
            <w:r w:rsidRPr="00311CF4">
              <w:t>kbalsu akciju struktūras pirms brīža, kad akcijas tiek pielaistas tirdzniecībai. Tomēr būtu jāļauj dalībvalstīm noteikt, ka ar palielinātām balsstiesībām, kas ir vairākbalsu akcijām piesaistītās papildu balsstiesības salīdzinājumā ar citu kategoriju akciju</w:t>
            </w:r>
            <w:r w:rsidRPr="00311CF4">
              <w:t xml:space="preserve"> balsstiesībām, tiek saistīts nosacījums, ka akcijām jābūt pielaistām tirdzniecībai </w:t>
            </w:r>
            <w:r w:rsidRPr="00311CF4">
              <w:rPr>
                <w:b/>
                <w:i/>
              </w:rPr>
              <w:t xml:space="preserve">regulētā tirgū vai </w:t>
            </w:r>
            <w:r w:rsidRPr="00311CF4">
              <w:t>MVU izaugsmes tirgū vienā vai vairākās dalībvalstīs. Tādā gadījumā un līdz pielaidei tirdzniecībai vairākbalsu akcijām vajadzētu būt tādām pašām balsstie</w:t>
            </w:r>
            <w:r w:rsidRPr="00311CF4">
              <w:t>sībām kā uzņēmuma citu kategoriju akcijām. Tas nodrošinātu, ka vairākbalsu akcijas īpaši veicina pirmreizējo pielaidi tirdzniecībai.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Jessica </w:t>
      </w:r>
      <w:r w:rsidRPr="00311CF4">
        <w:t>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9.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(9)</w:t>
            </w:r>
            <w:r w:rsidRPr="00311CF4">
              <w:tab/>
            </w:r>
            <w:r w:rsidRPr="00311CF4">
              <w:rPr>
                <w:b/>
                <w:i/>
              </w:rPr>
              <w:t>Uzņēmumi var</w:t>
            </w:r>
            <w:r w:rsidRPr="00311CF4">
              <w:t xml:space="preserve"> pieņemt vairākbalsu akciju struktūras, emitējot jaunas akcijas vai veicot cita veida korporatīvo darījumu, piemēram, jau emitētu akciju konvertēšanu. Uzņēmumiem vajadzētu būt iespējai izvēlēties vispiemērotāko korporatīvā darījuma veidu, lai pieņemtu vair</w:t>
            </w:r>
            <w:r w:rsidRPr="00311CF4">
              <w:t>ākbalsu akciju struktūras saskaņā ar valsts tiesību aktiem. Turklāt uzņēmumiem būtu arī jāpiešķir rīcības brīvība attiecībā uz to, kādā laikā tiek pieņemtas vairākbalsu akciju struktūras, ar nosacījumu, ka tas tiek darīts, lai panāktu akciju pirmreizēju pi</w:t>
            </w:r>
            <w:r w:rsidRPr="00311CF4">
              <w:t xml:space="preserve">elaidi tirdzniecībai MVU izaugsmes tirgū. Dalībvalstīm nebūtu jāliedz uzņēmumiem pieņemt vairākbalsu akciju struktūras pirms brīža, kad akcijas tiek pielaistas tirdzniecībai. Tomēr būtu jāļauj dalībvalstīm noteikt, ka ar palielinātām balsstiesībām, kas ir </w:t>
            </w:r>
            <w:r w:rsidRPr="00311CF4">
              <w:t>vairākbalsu akcijām piesaistītās papildu balsstiesības salīdzinājumā ar citu kategoriju akciju balsstiesībām, tiek saistīts nosacījums, ka akcijām jābūt pielaistām tirdzniecībai MVU izaugsmes tirgū vienā vai vairākās dalībvalstīs. Tādā gadījumā un līdz pie</w:t>
            </w:r>
            <w:r w:rsidRPr="00311CF4">
              <w:t>laidei tirdzniecībai vairākbalsu akcijām vajadzētu būt tādām pašām balsstiesībām kā uzņēmuma citu kategoriju akcijām. Tas nodrošinātu, ka vairākbalsu akcijas īpaši veicina pirmreizējo pielaidi tirdzniecībai MVU izaugsmes tirgos.</w:t>
            </w:r>
          </w:p>
        </w:tc>
        <w:tc>
          <w:tcPr>
            <w:tcW w:w="4876" w:type="dxa"/>
            <w:hideMark/>
          </w:tcPr>
          <w:p w:rsidR="00AB78F5" w:rsidRPr="00311CF4" w:rsidRDefault="001A475E">
            <w:pPr>
              <w:pStyle w:val="Normal6"/>
              <w:rPr>
                <w:szCs w:val="24"/>
              </w:rPr>
            </w:pPr>
            <w:r w:rsidRPr="00311CF4">
              <w:t>(9)</w:t>
            </w:r>
            <w:r w:rsidRPr="00311CF4">
              <w:tab/>
            </w:r>
            <w:r w:rsidRPr="00311CF4">
              <w:rPr>
                <w:b/>
                <w:i/>
              </w:rPr>
              <w:t>Uzņēmējsabiedrībām vaja</w:t>
            </w:r>
            <w:r w:rsidRPr="00311CF4">
              <w:rPr>
                <w:b/>
                <w:i/>
              </w:rPr>
              <w:t>dzētu būt iespējai</w:t>
            </w:r>
            <w:r w:rsidRPr="00311CF4">
              <w:t xml:space="preserve"> pieņemt vairākbalsu akciju struktūras, emitējot jaunas akcijas vai veicot cita veida korporatīvo darījumu, piemēram, jau emitētu akciju konvertēšanu. Uzņēmumiem vajadzētu būt iespējai izvēlēties vispiemērotāko korporatīvā darījuma veidu,</w:t>
            </w:r>
            <w:r w:rsidRPr="00311CF4">
              <w:t xml:space="preserve"> lai pieņemtu vairākbalsu akciju struktūras saskaņā ar valsts tiesību aktiem. Turklāt uzņēmumiem būtu arī jāpiešķir rīcības brīvība attiecībā uz to, kādā laikā tiek pieņemtas vairākbalsu akciju struktūras, ar nosacījumu, ka tas tiek darīts, lai panāktu akc</w:t>
            </w:r>
            <w:r w:rsidRPr="00311CF4">
              <w:t>iju pirmreizēju pielaidi tirdzniecībai MVU izaugsmes tirgū. Dalībvalstīm nebūtu jāliedz uzņēmumiem pieņemt vairākbalsu akciju struktūras pirms brīža, kad akcijas tiek pielaistas tirdzniecībai. Tomēr būtu jāļauj dalībvalstīm noteikt, ka ar palielinātām bals</w:t>
            </w:r>
            <w:r w:rsidRPr="00311CF4">
              <w:t>stiesībām, kas ir vairākbalsu akcijām piesaistītās papildu balsstiesības salīdzinājumā ar citu kategoriju akciju balsstiesībām, tiek saistīts nosacījums, ka akcijām jābūt pielaistām tirdzniecībai MVU izaugsmes tirgū vienā vai vairākās dalībvalstīs. Tādā ga</w:t>
            </w:r>
            <w:r w:rsidRPr="00311CF4">
              <w:t>dījumā un līdz pielaidei tirdzniecībai vairākbalsu akcijām vajadzētu būt tādām pašām balsstiesībām kā uzņēmuma citu kategoriju akcijām. Tas nodrošinātu, ka vairākbalsu akcijas īpaši veicina pirmreizējo pielaidi tirdzniecībai MVU izaugsmes tirgos.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9.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w:t>
            </w:r>
            <w:r w:rsidRPr="00311CF4">
              <w:t>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(9)</w:t>
            </w:r>
            <w:r w:rsidRPr="00311CF4">
              <w:tab/>
              <w:t xml:space="preserve">Uzņēmumi var pieņemt vairākbalsu akciju struktūras, emitējot jaunas akcijas vai veicot cita veida korporatīvo darījumu, piemēram, jau emitētu akciju konvertēšanu. Uzņēmumiem vajadzētu būt iespējai izvēlēties vispiemērotāko </w:t>
            </w:r>
            <w:r w:rsidRPr="00311CF4">
              <w:t>korporatīvā darījuma veidu, lai pieņemtu vairākbalsu akciju struktūras saskaņā ar valsts tiesību aktiem. Turklāt uzņēmumiem būtu arī jāpiešķir rīcības brīvība attiecībā uz to, kādā laikā tiek pieņemtas vairākbalsu akciju struktūras, ar nosacījumu, ka tas t</w:t>
            </w:r>
            <w:r w:rsidRPr="00311CF4">
              <w:t>iek darīts, lai panāktu akciju pirmreizēju pielaidi tirdzniecībai MVU izaugsmes tirgū. Dalībvalstīm nebūtu jāliedz uzņēmumiem pieņemt vairākbalsu akciju struktūras pirms brīža, kad akcijas tiek pielaistas tirdzniecībai. Tomēr būtu jāļauj dalībvalstīm notei</w:t>
            </w:r>
            <w:r w:rsidRPr="00311CF4">
              <w:t>kt, ka ar palielinātām balsstiesībām, kas ir vairākbalsu akcijām piesaistītās papildu balsstiesības salīdzinājumā ar citu kategoriju akciju balsstiesībām, tiek saistīts nosacījums, ka akcijām jābūt pielaistām tirdzniecībai MVU izaugsmes tirgū vienā vai vai</w:t>
            </w:r>
            <w:r w:rsidRPr="00311CF4">
              <w:t xml:space="preserve">rākās dalībvalstīs. Tādā gadījumā un līdz pielaidei tirdzniecībai vairākbalsu akcijām vajadzētu būt tādām pašām balsstiesībām kā uzņēmuma citu kategoriju akcijām. Tas nodrošinātu, ka vairākbalsu akcijas īpaši veicina pirmreizējo pielaidi tirdzniecībai MVU </w:t>
            </w:r>
            <w:r w:rsidRPr="00311CF4">
              <w:t>izaugsmes tirgos.</w:t>
            </w:r>
          </w:p>
        </w:tc>
        <w:tc>
          <w:tcPr>
            <w:tcW w:w="4876" w:type="dxa"/>
            <w:hideMark/>
          </w:tcPr>
          <w:p w:rsidR="00AB78F5" w:rsidRPr="00311CF4" w:rsidRDefault="001A475E">
            <w:pPr>
              <w:pStyle w:val="Normal6"/>
              <w:rPr>
                <w:szCs w:val="24"/>
              </w:rPr>
            </w:pPr>
            <w:r w:rsidRPr="00311CF4">
              <w:t>(9)</w:t>
            </w:r>
            <w:r w:rsidRPr="00311CF4">
              <w:tab/>
              <w:t>Uzņēmumi var pieņemt vairākbalsu akciju struktūras, emitējot jaunas akcijas vai veicot cita veida korporatīvo darījumu, piemēram, jau emitētu akciju konvertēšanu. Uzņēmumiem vajadzētu būt iespējai izvēlēties vispiemērotāko korporatīvā</w:t>
            </w:r>
            <w:r w:rsidRPr="00311CF4">
              <w:t xml:space="preserve"> darījuma veidu, lai pieņemtu vairākbalsu akciju struktūras saskaņā ar valsts tiesību aktiem. Turklāt uzņēmumiem būtu arī jāpiešķir rīcības brīvība attiecībā uz to, kādā laikā tiek pieņemtas vairākbalsu akciju struktūras, ar nosacījumu, ka tas tiek darīts,</w:t>
            </w:r>
            <w:r w:rsidRPr="00311CF4">
              <w:t xml:space="preserve"> lai panāktu akciju pirmreizēju pielaidi tirdzniecībai </w:t>
            </w:r>
            <w:r w:rsidRPr="00311CF4">
              <w:rPr>
                <w:b/>
                <w:i/>
              </w:rPr>
              <w:t xml:space="preserve">regulētā tirgū vai </w:t>
            </w:r>
            <w:r w:rsidRPr="00311CF4">
              <w:t>MVU izaugsmes tirgū. Dalībvalstīm nebūtu jāliedz uzņēmumiem pieņemt vairākbalsu akciju struktūras pirms brīža, kad akcijas tiek pielaistas tirdzniecībai. Tomēr būtu jāļauj dalībvalst</w:t>
            </w:r>
            <w:r w:rsidRPr="00311CF4">
              <w:t>īm noteikt, ka ar palielinātām balsstiesībām, kas ir vairākbalsu akcijām piesaistītās papildu balsstiesības salīdzinājumā ar citu kategoriju akciju balsstiesībām, tiek saistīts nosacījums, ka akcijām jābūt pielaistām tirdzniecībai MVU izaugsmes tirgū vienā</w:t>
            </w:r>
            <w:r w:rsidRPr="00311CF4">
              <w:t xml:space="preserve"> vai vairākās dalībvalstīs. Tādā gadījumā un līdz pielaidei tirdzniecībai vairākbalsu akcijām vajadzētu būt tādām pašām balsstiesībām kā uzņēmuma citu kategoriju akcijām. Tas nodrošinātu, ka vairākbalsu akcijas īpaši veicina pirmreizējo pielaidi tirdzniecī</w:t>
            </w:r>
            <w:r w:rsidRPr="00311CF4">
              <w:t>bai</w:t>
            </w:r>
            <w:r w:rsidRPr="00311CF4">
              <w:rPr>
                <w:b/>
                <w:i/>
              </w:rPr>
              <w:t xml:space="preserve"> regulētā tirgū vai</w:t>
            </w:r>
            <w:r w:rsidRPr="00311CF4">
              <w:t xml:space="preserve"> MVU izaugsmes tirgos.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10.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(10)</w:t>
            </w:r>
            <w:r w:rsidRPr="00311CF4">
              <w:tab/>
              <w:t xml:space="preserve">Tā kā uzņēmumā samazinās nekontrolējošo akcionāru balsstiesības attiecībā pret to ieguldījumiem, vairākbalsu akciju struktūras var </w:t>
            </w:r>
            <w:r w:rsidRPr="00311CF4">
              <w:t>nodrošināt minētā uzņēmuma kontrolējošajiem akcionāriem pastāvīgu kontroli, un tādējādi rezultāts var būt kontrolējošo akcionāru pozīciju pārmērīga nostiprināšanās. Tas var palielināt risku, ka kontrolējošie akcionāri no kontroles gūst privātus labumus. La</w:t>
            </w:r>
            <w:r w:rsidRPr="00311CF4">
              <w:t>i novērstu šos riskus, uz vairākbalsu akciju struktūru pieņemšanu būtu jāattiecina aizsardzības pasākumi mazākuma akcionāru aizsargāšanai.</w:t>
            </w:r>
          </w:p>
        </w:tc>
        <w:tc>
          <w:tcPr>
            <w:tcW w:w="4876" w:type="dxa"/>
            <w:hideMark/>
          </w:tcPr>
          <w:p w:rsidR="00AB78F5" w:rsidRPr="00311CF4" w:rsidRDefault="001A475E">
            <w:pPr>
              <w:pStyle w:val="Normal6"/>
              <w:rPr>
                <w:szCs w:val="24"/>
              </w:rPr>
            </w:pPr>
            <w:r w:rsidRPr="00311CF4">
              <w:t>(10)</w:t>
            </w:r>
            <w:r w:rsidRPr="00311CF4">
              <w:tab/>
              <w:t>Tā kā uzņēmumā samazinās nekontrolējošo akcionāru balsstiesības attiecībā pret to ieguldījumiem, vairākbalsu akc</w:t>
            </w:r>
            <w:r w:rsidRPr="00311CF4">
              <w:t>iju struktūras var nodrošināt minētā uzņēmuma kontrolējošajiem akcionāriem pastāvīgu kontroli, un tādējādi rezultāts var būt kontrolējošo akcionāru pozīciju pārmērīga nostiprināšanās. Tas var palielināt risku, ka kontrolējošie akcionāri no kontroles gūst p</w:t>
            </w:r>
            <w:r w:rsidRPr="00311CF4">
              <w:t xml:space="preserve">rivātus labumus. Lai novērstu šos riskus, uz vairākbalsu akciju struktūru pieņemšanu būtu jāattiecina </w:t>
            </w:r>
            <w:r w:rsidRPr="00311CF4">
              <w:rPr>
                <w:b/>
                <w:i/>
              </w:rPr>
              <w:t xml:space="preserve">saskaņoti </w:t>
            </w:r>
            <w:r w:rsidRPr="00311CF4">
              <w:t>aizsardzības pasākumi mazākuma akcionāru aizsargāšanai.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64</w:t>
      </w:r>
      <w:r w:rsidRPr="00311CF4">
        <w:rPr>
          <w:rStyle w:val="HideTWBExt"/>
          <w:b w:val="0"/>
        </w:rPr>
        <w:t>&lt;/NumAm&gt;</w:t>
      </w:r>
    </w:p>
    <w:p w:rsidR="00AB78F5" w:rsidRPr="00311CF4" w:rsidRDefault="001A475E" w:rsidP="00AB78F5">
      <w:pPr>
        <w:pStyle w:val="NormalBold"/>
      </w:pPr>
      <w:r w:rsidRPr="00311CF4">
        <w:rPr>
          <w:rStyle w:val="HideTWBExt"/>
          <w:b w:val="0"/>
        </w:rPr>
        <w:t>&lt;Repea</w:t>
      </w:r>
      <w:r w:rsidRPr="00311CF4">
        <w:rPr>
          <w:rStyle w:val="HideTWBExt"/>
          <w:b w:val="0"/>
        </w:rPr>
        <w:t>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(11)</w:t>
            </w:r>
            <w:r w:rsidRPr="00311CF4">
              <w:tab/>
              <w:t xml:space="preserve">Dalībvalstis, kas atļauj </w:t>
            </w:r>
            <w:r w:rsidRPr="00311CF4">
              <w:t>vairākbalsu akcijas, paredz aizsardzības pasākumus, lai aizsargātu mazākuma akcionārus un uzņēmuma intereses. Tomēr spēkā esošie aizsardzības pasākumi dažādās dalībvalstīs atšķiras valstu specifikas un atšķirīgu sabiedrību tiesību sistēmu dēļ</w:t>
            </w:r>
            <w:r w:rsidRPr="00311CF4">
              <w:rPr>
                <w:b/>
                <w:i/>
              </w:rPr>
              <w:t xml:space="preserve">. Ņemot vērā </w:t>
            </w:r>
            <w:r w:rsidRPr="00311CF4">
              <w:rPr>
                <w:b/>
                <w:i/>
              </w:rPr>
              <w:t>iekšējā tirgus mērķus</w:t>
            </w:r>
            <w:r w:rsidRPr="00311CF4">
              <w:t xml:space="preserve">, </w:t>
            </w:r>
            <w:r w:rsidRPr="00311CF4">
              <w:rPr>
                <w:b/>
                <w:i/>
              </w:rPr>
              <w:t>kas jo īpaši izklāstīti Līguma par Eiropas Savienības darbību 50. panta 2. punkta g) apakšpunktā</w:t>
            </w:r>
            <w:r w:rsidRPr="00311CF4">
              <w:t xml:space="preserve">, </w:t>
            </w:r>
            <w:r w:rsidRPr="00311CF4">
              <w:rPr>
                <w:b/>
                <w:i/>
              </w:rPr>
              <w:t>dalībvalstīm savos tiesību aktos par vairākbalsu akciju struktūrām būtu jānodrošina koordinēta pieeja attiecībā uz mazākuma akcionāru u</w:t>
            </w:r>
            <w:r w:rsidRPr="00311CF4">
              <w:rPr>
                <w:b/>
                <w:i/>
              </w:rPr>
              <w:t>n uzņēmuma interešu aizsardzību</w:t>
            </w:r>
            <w:r w:rsidRPr="00311CF4">
              <w:t>.</w:t>
            </w:r>
            <w:r w:rsidRPr="00311CF4">
              <w:rPr>
                <w:b/>
                <w:i/>
              </w:rPr>
              <w:t xml:space="preserve"> Tas ietver aizsardzību pret tādiem lēmumiem, kas rada riskus vai kuru rezultāts ir negatīva ietekme uz cilvēktiesībām, klimata pārmaiņām un vidi. Atbilstīgi šai saskaņotajai pieejai visām dalībvalstīm būtu jānodrošina</w:t>
            </w:r>
            <w:r w:rsidRPr="00311CF4">
              <w:t>, ka i</w:t>
            </w:r>
            <w:r w:rsidRPr="00311CF4">
              <w:t xml:space="preserve">kviens lēmums pieņemt vairākbalsu akciju struktūru vai grozīt minēto struktūru, ja tas ietekmē balsstiesības, tiek pieņemts ar kvalificētu balsu vairākumu akcionāru kopsapulcē. Turklāt </w:t>
            </w:r>
            <w:r w:rsidRPr="00311CF4">
              <w:rPr>
                <w:b/>
                <w:i/>
              </w:rPr>
              <w:t>dalībvalstīm vajadzētu</w:t>
            </w:r>
            <w:r w:rsidRPr="00311CF4">
              <w:t xml:space="preserve"> ierobežot vairākbalsu akciju balsu svērumu, ievi</w:t>
            </w:r>
            <w:r w:rsidRPr="00311CF4">
              <w:t>ešot ierobežojumus vai nu attiecībā uz vairākbalsu akciju struktūras izveidi, vai attiecībā uz vairākbalsu akcijām piesaistīto balsstiesību izmantošanu, pieņemot konkrētus lēmumus. Balsstiesību izmantošanas ierobežojumu var īstenot, nosakot, ka apstiprināš</w:t>
            </w:r>
            <w:r w:rsidRPr="00311CF4">
              <w:t>anas ar kvalificētu balsu vairākumu pamatā ir jābūt gan kvalificētam balsu vairākumam akcionāru kopsapulcē, gan akcionāru kopsapulcē pārstāvētajam akciju kapitālam.</w:t>
            </w:r>
          </w:p>
        </w:tc>
        <w:tc>
          <w:tcPr>
            <w:tcW w:w="4876" w:type="dxa"/>
            <w:hideMark/>
          </w:tcPr>
          <w:p w:rsidR="00AB78F5" w:rsidRPr="00311CF4" w:rsidRDefault="001A475E">
            <w:pPr>
              <w:pStyle w:val="Normal6"/>
              <w:rPr>
                <w:szCs w:val="24"/>
              </w:rPr>
            </w:pPr>
            <w:r w:rsidRPr="00311CF4">
              <w:t>(11)</w:t>
            </w:r>
            <w:r w:rsidRPr="00311CF4">
              <w:tab/>
              <w:t>Dalībvalstis, kas atļauj vairākbalsu akcijas, paredz aizsardzības pasākumus, lai aizsa</w:t>
            </w:r>
            <w:r w:rsidRPr="00311CF4">
              <w:t xml:space="preserve">rgātu mazākuma akcionārus un uzņēmuma intereses. Tomēr spēkā esošie aizsardzības pasākumi dažādās dalībvalstīs atšķiras valstu specifikas un atšķirīgu sabiedrību tiesību sistēmu dēļ, </w:t>
            </w:r>
            <w:r w:rsidRPr="00311CF4">
              <w:rPr>
                <w:b/>
                <w:i/>
              </w:rPr>
              <w:t>nodrošinot</w:t>
            </w:r>
            <w:r w:rsidRPr="00311CF4">
              <w:t xml:space="preserve">, </w:t>
            </w:r>
            <w:r w:rsidRPr="00311CF4">
              <w:rPr>
                <w:b/>
                <w:i/>
              </w:rPr>
              <w:t>ka regulējumā tiek ņemtas vērā valstu ekosistēmas</w:t>
            </w:r>
            <w:r w:rsidRPr="00311CF4">
              <w:t xml:space="preserve">. </w:t>
            </w:r>
            <w:r w:rsidRPr="00311CF4">
              <w:rPr>
                <w:b/>
                <w:i/>
              </w:rPr>
              <w:t>Dalībvalst</w:t>
            </w:r>
            <w:r w:rsidRPr="00311CF4">
              <w:rPr>
                <w:b/>
                <w:i/>
              </w:rPr>
              <w:t>is var apsvērt</w:t>
            </w:r>
            <w:r w:rsidRPr="00311CF4">
              <w:t xml:space="preserve">, </w:t>
            </w:r>
            <w:r w:rsidRPr="00311CF4">
              <w:rPr>
                <w:b/>
                <w:i/>
              </w:rPr>
              <w:t>ka tiek nodrošināts</w:t>
            </w:r>
            <w:r w:rsidRPr="00311CF4">
              <w:t xml:space="preserve">, ka ikviens lēmums pieņemt vairākbalsu akciju struktūru vai grozīt minēto struktūru, ja tas ietekmē balsstiesības, tiek pieņemts ar kvalificētu balsu vairākumu akcionāru kopsapulcē. Turklāt </w:t>
            </w:r>
            <w:r w:rsidRPr="00311CF4">
              <w:rPr>
                <w:b/>
                <w:i/>
              </w:rPr>
              <w:t>dalībvalstis var</w:t>
            </w:r>
            <w:r w:rsidRPr="00311CF4">
              <w:t xml:space="preserve"> ierobežot vai</w:t>
            </w:r>
            <w:r w:rsidRPr="00311CF4">
              <w:t>rākbalsu akciju balsu svērumu, ieviešot ierobežojumus vai nu attiecībā uz vairākbalsu akciju struktūras izveidi, vai attiecībā uz vairākbalsu akcijām piesaistīto balsstiesību izmantošanu, pieņemot konkrētus lēmumus. Balsstiesību izmantošanas ierobežojumu v</w:t>
            </w:r>
            <w:r w:rsidRPr="00311CF4">
              <w:t>ar īstenot, nosakot, ka apstiprināšanas ar kvalificētu balsu vairākumu pamatā ir jābūt gan kvalificētam balsu vairākumam akcionāru kopsapulcē, gan akcionāru kopsapulcē pārstāvētajam akciju kapitālam.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w:t>
      </w:r>
      <w:r w:rsidRPr="00311CF4">
        <w:t>ms Nr.</w:t>
      </w:r>
      <w:r w:rsidRPr="00311CF4">
        <w:tab/>
      </w:r>
      <w:r w:rsidRPr="00311CF4">
        <w:tab/>
      </w:r>
      <w:r w:rsidRPr="00311CF4">
        <w:rPr>
          <w:rStyle w:val="HideTWBExt"/>
          <w:b w:val="0"/>
        </w:rPr>
        <w:t>&lt;NumAm&gt;</w:t>
      </w:r>
      <w:r w:rsidRPr="00311CF4">
        <w:t>65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(11)</w:t>
            </w:r>
            <w:r w:rsidRPr="00311CF4">
              <w:tab/>
              <w:t xml:space="preserve">Dalībvalstis, kas </w:t>
            </w:r>
            <w:r w:rsidRPr="00311CF4">
              <w:t>atļauj vairākbalsu akcijas, paredz aizsardzības pasākumus, lai aizsargātu mazākuma akcionārus un uzņēmuma intereses. Tomēr spēkā esošie aizsardzības pasākumi dažādās dalībvalstīs atšķiras valstu specifikas un atšķirīgu sabiedrību tiesību sistēmu dēļ. Ņemot</w:t>
            </w:r>
            <w:r w:rsidRPr="00311CF4">
              <w:t xml:space="preserve"> vērā iekšējā tirgus mērķus, kas jo īpaši izklāstīti Līguma par Eiropas Savienības darbību 50. panta 2. punkta g) apakšpunktā, dalībvalstīm savos tiesību aktos par vairākbalsu akciju struktūrām būtu jānodrošina koordinēta pieeja attiecībā uz mazākuma akcio</w:t>
            </w:r>
            <w:r w:rsidRPr="00311CF4">
              <w:t>nāru un uzņēmuma interešu aizsardzību.</w:t>
            </w:r>
            <w:r w:rsidRPr="00311CF4">
              <w:rPr>
                <w:b/>
                <w:i/>
              </w:rPr>
              <w:t xml:space="preserve"> </w:t>
            </w:r>
            <w:r w:rsidRPr="00311CF4">
              <w:t>Tas ietver aizsardzību pret tādiem lēmumiem, kas rada riskus vai kuru rezultāts ir negatīva ietekme uz cilvēktiesībām, klimata pārmaiņām un vidi. Atbilstīgi šai saskaņotajai pieejai visām dalībvalstīm būtu jānodrošina</w:t>
            </w:r>
            <w:r w:rsidRPr="00311CF4">
              <w:t>, ka ikviens lēmums pieņemt vairākbalsu akciju struktūru vai grozīt minēto struktūru, ja tas ietekmē balsstiesības, tiek pieņemts ar kvalificētu balsu vairākumu akcionāru kopsapulcē. Turklāt dalībvalstīm vajadzētu ierobežot vairākbalsu akciju balsu svērumu</w:t>
            </w:r>
            <w:r w:rsidRPr="00311CF4">
              <w:t>, ieviešot ierobežojumus vai nu attiecībā uz vairākbalsu akciju struktūras izveidi, vai attiecībā uz vairākbalsu akcijām piesaistīto balsstiesību izmantošanu, pieņemot konkrētus lēmumus. Balsstiesību izmantošanas ierobežojumu var īstenot, nosakot, ka apsti</w:t>
            </w:r>
            <w:r w:rsidRPr="00311CF4">
              <w:t>prināšanas ar kvalificētu balsu vairākumu pamatā ir jābūt gan kvalificētam balsu vairākumam akcionāru kopsapulcē, gan akcionāru kopsapulcē pārstāvētajam akciju kapitālam.</w:t>
            </w:r>
          </w:p>
        </w:tc>
        <w:tc>
          <w:tcPr>
            <w:tcW w:w="4876" w:type="dxa"/>
            <w:hideMark/>
          </w:tcPr>
          <w:p w:rsidR="00AB78F5" w:rsidRPr="00311CF4" w:rsidRDefault="001A475E">
            <w:pPr>
              <w:pStyle w:val="Normal6"/>
              <w:rPr>
                <w:szCs w:val="24"/>
              </w:rPr>
            </w:pPr>
            <w:r w:rsidRPr="00311CF4">
              <w:t>(11)</w:t>
            </w:r>
            <w:r w:rsidRPr="00311CF4">
              <w:tab/>
              <w:t>Dalībvalstis, kas atļauj vairākbalsu akcijas, paredz aizsardzības pasākumus, lai</w:t>
            </w:r>
            <w:r w:rsidRPr="00311CF4">
              <w:t xml:space="preserve"> aizsargātu mazākuma akcionārus un uzņēmuma intereses. Tomēr spēkā esošie aizsardzības pasākumi dažādās dalībvalstīs atšķiras valstu specifikas un atšķirīgu sabiedrību tiesību sistēmu dēļ. Ņemot vērā iekšējā tirgus mērķus, kas jo īpaši izklāstīti Līguma pa</w:t>
            </w:r>
            <w:r w:rsidRPr="00311CF4">
              <w:t>r Eiropas Savienības darbību 50. panta 2. punkta g) apakšpunktā, dalībvalstīm savos tiesību aktos par vairākbalsu akciju struktūrām būtu jānodrošina koordinēta pieeja attiecībā uz mazākuma akcionāru un uzņēmuma interešu aizsardzību. Atbilstīgi šai saskaņot</w:t>
            </w:r>
            <w:r w:rsidRPr="00311CF4">
              <w:t>ajai pieejai visām dalībvalstīm būtu jānodrošina, ka ikviens lēmums pieņemt vairākbalsu akciju struktūru vai grozīt minēto struktūru, ja tas ietekmē balsstiesības, tiek pieņemts ar kvalificētu balsu vairākumu akcionāru kopsapulcē. Turklāt dalībvalstīm vaja</w:t>
            </w:r>
            <w:r w:rsidRPr="00311CF4">
              <w:t>dzētu ierobežot vairākbalsu akciju balsu svērumu, ieviešot ierobežojumus vai nu attiecībā uz vairākbalsu akciju struktūras izveidi, vai attiecībā uz vairākbalsu akcijām piesaistīto balsstiesību izmantošanu, pieņemot konkrētus lēmumus. Balsstiesību izmantoš</w:t>
            </w:r>
            <w:r w:rsidRPr="00311CF4">
              <w:t>anas ierobežojumu var īstenot, nosakot, ka apstiprināšanas ar kvalificētu balsu vairākumu pamatā ir jābūt gan kvalificētam balsu vairākumam akcionāru kopsapulcē, gan akcionāru kopsapulcē pārstāvētajam akciju kapitālam.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 xml:space="preserve">Komisijas ierosinātais </w:t>
            </w:r>
            <w:r w:rsidRPr="00311CF4">
              <w:t>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(11)</w:t>
            </w:r>
            <w:r w:rsidRPr="00311CF4">
              <w:tab/>
              <w:t>Dalībvalstis, kas atļauj vairākbalsu akcijas, paredz aizsardzības pasākumus, lai aizsargātu mazākuma akcionārus un uzņēmuma intereses. Tomēr spēkā esošie aizsardzības pasākumi dažādās dalībvalstīs atšķiras valstu specifikas un atšķir</w:t>
            </w:r>
            <w:r w:rsidRPr="00311CF4">
              <w:t>īgu sabiedrību tiesību sistēmu dēļ. Ņemot vērā iekšējā tirgus mērķus, kas jo īpaši izklāstīti Līguma par Eiropas Savienības darbību 50. panta 2. punkta g) apakšpunktā, dalībvalstīm savos tiesību aktos par vairākbalsu akciju struktūrām būtu jānodrošina koor</w:t>
            </w:r>
            <w:r w:rsidRPr="00311CF4">
              <w:t xml:space="preserve">dinēta pieeja attiecībā uz mazākuma akcionāru un uzņēmuma interešu aizsardzību. Tas ietver aizsardzību pret tādiem lēmumiem, kas rada riskus vai kuru rezultāts ir negatīva ietekme uz cilvēktiesībām, klimata pārmaiņām un vidi. </w:t>
            </w:r>
            <w:r w:rsidRPr="00311CF4">
              <w:rPr>
                <w:b/>
                <w:i/>
              </w:rPr>
              <w:t>Atbilstīgi šai saskaņotajai pi</w:t>
            </w:r>
            <w:r w:rsidRPr="00311CF4">
              <w:rPr>
                <w:b/>
                <w:i/>
              </w:rPr>
              <w:t xml:space="preserve">eejai </w:t>
            </w:r>
            <w:r w:rsidRPr="00311CF4">
              <w:t>visām dalībvalstīm būtu jānodrošina, ka ikviens lēmums pieņemt vairākbalsu akciju struktūru vai grozīt minēto struktūru, ja tas ietekmē balsstiesības, tiek pieņemts ar kvalificētu balsu vairākumu akcionāru kopsapulcē. Turklāt dalībvalstīm vajadzētu i</w:t>
            </w:r>
            <w:r w:rsidRPr="00311CF4">
              <w:t xml:space="preserve">erobežot vairākbalsu akciju balsu svērumu, ieviešot ierobežojumus </w:t>
            </w:r>
            <w:r w:rsidRPr="00311CF4">
              <w:rPr>
                <w:b/>
                <w:i/>
              </w:rPr>
              <w:t xml:space="preserve">vai nu </w:t>
            </w:r>
            <w:r w:rsidRPr="00311CF4">
              <w:t>attiecībā uz vairākbalsu akciju struktūras izveidi</w:t>
            </w:r>
            <w:r w:rsidRPr="00311CF4">
              <w:rPr>
                <w:b/>
                <w:i/>
              </w:rPr>
              <w:t>, vai</w:t>
            </w:r>
            <w:r w:rsidRPr="00311CF4">
              <w:t xml:space="preserve"> attiecībā uz vairākbalsu akcijām piesaistīto balsstiesību izmantošanu, pieņemot konkrētus lēmumus. Balsstiesību izmantošanas ie</w:t>
            </w:r>
            <w:r w:rsidRPr="00311CF4">
              <w:t>robežojumu var īstenot, nosakot, ka apstiprināšanas ar kvalificētu balsu vairākumu pamatā ir jābūt gan kvalificētam balsu vairākumam akcionāru kopsapulcē, gan akcionāru kopsapulcē pārstāvētajam akciju kapitālam.</w:t>
            </w:r>
          </w:p>
        </w:tc>
        <w:tc>
          <w:tcPr>
            <w:tcW w:w="4876" w:type="dxa"/>
            <w:hideMark/>
          </w:tcPr>
          <w:p w:rsidR="00AB78F5" w:rsidRPr="00311CF4" w:rsidRDefault="001A475E">
            <w:pPr>
              <w:pStyle w:val="Normal6"/>
              <w:rPr>
                <w:szCs w:val="24"/>
              </w:rPr>
            </w:pPr>
            <w:r w:rsidRPr="00311CF4">
              <w:t>(11)</w:t>
            </w:r>
            <w:r w:rsidRPr="00311CF4">
              <w:tab/>
              <w:t>Dalībvalstis, kas atļauj vairākbalsu ak</w:t>
            </w:r>
            <w:r w:rsidRPr="00311CF4">
              <w:t xml:space="preserve">cijas, paredz aizsardzības pasākumus, lai aizsargātu mazākuma akcionārus un uzņēmuma intereses. Tomēr spēkā esošie aizsardzības pasākumi dažādās dalībvalstīs atšķiras valstu specifikas un atšķirīgu sabiedrību tiesību sistēmu dēļ. Ņemot vērā iekšējā tirgus </w:t>
            </w:r>
            <w:r w:rsidRPr="00311CF4">
              <w:t>mērķus, kas jo īpaši izklāstīti Līguma par Eiropas Savienības darbību 50. panta 2. punkta g) apakšpunktā, dalībvalstīm savos tiesību aktos par vairākbalsu akciju struktūrām būtu jānodrošina koordinēta pieeja attiecībā uz mazākuma akcionāru un uzņēmuma inte</w:t>
            </w:r>
            <w:r w:rsidRPr="00311CF4">
              <w:t xml:space="preserve">rešu aizsardzību. Tas ietver aizsardzību pret tādiem lēmumiem, kas rada riskus vai kuru rezultāts ir negatīva ietekme uz cilvēktiesībām, klimata pārmaiņām un vidi. Visām dalībvalstīm būtu jānodrošina, ka ikviens lēmums pieņemt vairākbalsu akciju struktūru </w:t>
            </w:r>
            <w:r w:rsidRPr="00311CF4">
              <w:t xml:space="preserve">vai grozīt minēto struktūru, ja tas ietekmē balsstiesības, tiek pieņemts ar kvalificētu balsu vairākumu akcionāru kopsapulcē. Turklāt dalībvalstīm vajadzētu ierobežot vairākbalsu akciju balsu svērumu, ieviešot ierobežojumus attiecībā uz vairākbalsu akciju </w:t>
            </w:r>
            <w:r w:rsidRPr="00311CF4">
              <w:t>struktūras izveidi</w:t>
            </w:r>
            <w:r w:rsidRPr="00311CF4">
              <w:rPr>
                <w:b/>
                <w:i/>
              </w:rPr>
              <w:t xml:space="preserve"> un</w:t>
            </w:r>
            <w:r w:rsidRPr="00311CF4">
              <w:t xml:space="preserve"> attiecībā uz vairākbalsu akcijām piesaistīto balsstiesību izmantošanu, pieņemot konkrētus lēmumus. Balsstiesību izmantošanas ierobežojumu var īstenot, nosakot, ka apstiprināšanas ar kvalificētu balsu vairākumu pamatā ir jābūt gan kval</w:t>
            </w:r>
            <w:r w:rsidRPr="00311CF4">
              <w:t>ificētam balsu vairākumam akcionāru kopsapulcē, gan akcionāru kopsapulcē pārstāvētajam akciju kapitālam.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(11)</w:t>
            </w:r>
            <w:r w:rsidRPr="00311CF4">
              <w:tab/>
              <w:t xml:space="preserve">Dalībvalstis, kas atļauj vairākbalsu akcijas, paredz aizsardzības pasākumus, lai aizsargātu mazākuma akcionārus </w:t>
            </w:r>
            <w:r w:rsidRPr="00311CF4">
              <w:t>un uzņēmuma intereses. Tomēr spēkā esošie aizsardzības pasākumi dažādās dalībvalstīs atšķiras valstu specifikas un atšķirīgu sabiedrību tiesību sistēmu dēļ. Ņemot vērā iekšējā tirgus mērķus, kas jo īpaši izklāstīti Līguma par Eiropas Savienības darbību 50.</w:t>
            </w:r>
            <w:r w:rsidRPr="00311CF4">
              <w:t xml:space="preserve"> panta 2. punkta g) apakšpunktā, dalībvalstīm savos tiesību aktos par vairākbalsu akciju struktūrām būtu jānodrošina koordinēta pieeja attiecībā uz mazākuma akcionāru un uzņēmuma interešu aizsardzību. Tas </w:t>
            </w:r>
            <w:r w:rsidRPr="00311CF4">
              <w:rPr>
                <w:b/>
                <w:i/>
              </w:rPr>
              <w:t>ietver</w:t>
            </w:r>
            <w:r w:rsidRPr="00311CF4">
              <w:t xml:space="preserve"> aizsardzību pret tādiem lēmumiem, kas rada r</w:t>
            </w:r>
            <w:r w:rsidRPr="00311CF4">
              <w:t>iskus vai kuru rezultāts ir negatīva ietekme uz cilvēktiesībām, klimata pārmaiņām un vidi. Atbilstīgi šai saskaņotajai pieejai visām dalībvalstīm būtu jānodrošina, ka ikviens lēmums pieņemt vairākbalsu akciju struktūru vai grozīt minēto struktūru, ja tas i</w:t>
            </w:r>
            <w:r w:rsidRPr="00311CF4">
              <w:t>etekmē balsstiesības, tiek pieņemts ar kvalificētu balsu vairākumu akcionāru kopsapulcē. Turklāt dalībvalstīm vajadzētu ierobežot vairākbalsu akciju balsu svērumu, ieviešot ierobežojumus vai nu attiecībā uz vairākbalsu akciju struktūras izveidi, vai attiec</w:t>
            </w:r>
            <w:r w:rsidRPr="00311CF4">
              <w:t>ībā uz vairākbalsu akcijām piesaistīto balsstiesību izmantošanu, pieņemot konkrētus lēmumus. Balsstiesību izmantošanas ierobežojumu var īstenot, nosakot, ka apstiprināšanas ar kvalificētu balsu vairākumu pamatā ir jābūt gan kvalificētam balsu vairākumam ak</w:t>
            </w:r>
            <w:r w:rsidRPr="00311CF4">
              <w:t>cionāru kopsapulcē, gan akcionāru kopsapulcē pārstāvētajam akciju kapitālam.</w:t>
            </w:r>
          </w:p>
        </w:tc>
        <w:tc>
          <w:tcPr>
            <w:tcW w:w="4876" w:type="dxa"/>
            <w:hideMark/>
          </w:tcPr>
          <w:p w:rsidR="00AB78F5" w:rsidRPr="00311CF4" w:rsidRDefault="001A475E">
            <w:pPr>
              <w:pStyle w:val="Normal6"/>
              <w:rPr>
                <w:szCs w:val="24"/>
              </w:rPr>
            </w:pPr>
            <w:r w:rsidRPr="00311CF4">
              <w:t>(11)</w:t>
            </w:r>
            <w:r w:rsidRPr="00311CF4">
              <w:tab/>
              <w:t>Dalībvalstis, kas atļauj vairākbalsu akcijas, paredz aizsardzības pasākumus, lai aizsargātu mazākuma akcionārus un uzņēmuma intereses. Tomēr spēkā esošie aizsardzības pasākum</w:t>
            </w:r>
            <w:r w:rsidRPr="00311CF4">
              <w:t>i dažādās dalībvalstīs atšķiras valstu specifikas un atšķirīgu sabiedrību tiesību sistēmu dēļ. Ņemot vērā iekšējā tirgus mērķus, kas jo īpaši izklāstīti Līguma par Eiropas Savienības darbību 50. panta 2. punkta g) apakšpunktā, dalībvalstīm savos tiesību ak</w:t>
            </w:r>
            <w:r w:rsidRPr="00311CF4">
              <w:t xml:space="preserve">tos par vairākbalsu akciju struktūrām būtu jānodrošina koordinēta pieeja attiecībā uz mazākuma akcionāru un uzņēmuma interešu aizsardzību. Tas </w:t>
            </w:r>
            <w:r w:rsidRPr="00311CF4">
              <w:rPr>
                <w:b/>
                <w:i/>
              </w:rPr>
              <w:t>cita starpā var ietvert</w:t>
            </w:r>
            <w:r w:rsidRPr="00311CF4">
              <w:t xml:space="preserve"> aizsardzību pret tādiem lēmumiem, kas rada riskus vai kuru rezultāts ir negatīva ietekme </w:t>
            </w:r>
            <w:r w:rsidRPr="00311CF4">
              <w:t>uz cilvēktiesībām, klimata pārmaiņām un vidi. Atbilstīgi šai saskaņotajai pieejai visām dalībvalstīm būtu jānodrošina, ka ikviens lēmums pieņemt vairākbalsu akciju struktūru vai grozīt minēto struktūru, ja tas ietekmē balsstiesības, tiek pieņemts ar kvalif</w:t>
            </w:r>
            <w:r w:rsidRPr="00311CF4">
              <w:t>icētu balsu vairākumu akcionāru kopsapulcē</w:t>
            </w:r>
            <w:r w:rsidRPr="00311CF4">
              <w:rPr>
                <w:b/>
                <w:i/>
              </w:rPr>
              <w:t>. Uzņēmējsabiedrībās, kurās ir vairākas akciju kategorijas, šāds kvalificēts balsu vairākums būtu jāaprēķina, pamatojoties uz nodoto balsu kopskaitu un balsīm katrā akciju kategorijā, uz kuru attiecas lēmums</w:t>
            </w:r>
            <w:r w:rsidRPr="00311CF4">
              <w:t>. Turkl</w:t>
            </w:r>
            <w:r w:rsidRPr="00311CF4">
              <w:t>āt dalībvalstīm vajadzētu ierobežot vairākbalsu akciju balsu svērumu, ieviešot ierobežojumus vai nu attiecībā uz vairākbalsu akciju struktūras izveidi, vai attiecībā uz vairākbalsu akcijām piesaistīto balsstiesību izmantošanu, pieņemot konkrētus lēmumus. B</w:t>
            </w:r>
            <w:r w:rsidRPr="00311CF4">
              <w:t>alsstiesību izmantošanas ierobežojumu var īstenot, nosakot, ka apstiprināšanas ar kvalificētu balsu vairākumu pamatā ir jābūt gan kvalificētam balsu vairākumam akcionāru kopsapulcē, gan akcionāru kopsapulcē pārstāvētajam akciju kapitālam.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(11)</w:t>
            </w:r>
            <w:r w:rsidRPr="00311CF4">
              <w:tab/>
              <w:t>Dalībvalstis, kas atļauj vairākbalsu akcijas, paredz aizsardzības pasākumus, lai aizsargātu mazākuma akcionārus un uzņēmuma intereses. Tomēr spēkā esošie aizsardzības pasākumi dažādās dalībvalstīs atšķiras valstu specifikas un atšķirīgu sabiedrību tie</w:t>
            </w:r>
            <w:r w:rsidRPr="00311CF4">
              <w:t>sību sistēmu dēļ. Ņemot vērā iekšējā tirgus mērķus, kas jo īpaši izklāstīti Līguma par Eiropas Savienības darbību 50. panta 2. punkta g) apakšpunktā, dalībvalstīm savos tiesību aktos par vairākbalsu akciju struktūrām būtu jānodrošina koordinēta pieeja atti</w:t>
            </w:r>
            <w:r w:rsidRPr="00311CF4">
              <w:t>ecībā uz mazākuma akcionāru un uzņēmuma interešu aizsardzību. Tas ietver aizsardzību pret tādiem lēmumiem, kas rada riskus vai kuru rezultāts ir negatīva ietekme uz cilvēktiesībām, klimata pārmaiņām un vidi. Atbilstīgi šai saskaņotajai pieejai visām dalībv</w:t>
            </w:r>
            <w:r w:rsidRPr="00311CF4">
              <w:t>alstīm būtu jānodrošina, ka ikviens lēmums pieņemt vairākbalsu akciju struktūru vai grozīt minēto struktūru, ja tas ietekmē balsstiesības, tiek pieņemts ar kvalificētu balsu vairākumu akcionāru kopsapulcē. Turklāt dalībvalstīm vajadzētu ierobežot vairākbal</w:t>
            </w:r>
            <w:r w:rsidRPr="00311CF4">
              <w:t>su akciju balsu svērumu, ieviešot ierobežojumus vai nu attiecībā uz vairākbalsu akciju struktūras izveidi, vai attiecībā uz vairākbalsu akcijām piesaistīto balsstiesību izmantošanu, pieņemot konkrētus lēmumus. Balsstiesību izmantošanas ierobežojumu var īst</w:t>
            </w:r>
            <w:r w:rsidRPr="00311CF4">
              <w:t>enot, nosakot, ka apstiprināšanas ar kvalificētu balsu vairākumu pamatā ir jābūt gan kvalificētam balsu vairākumam akcionāru kopsapulcē, gan akcionāru kopsapulcē pārstāvētajam akciju kapitālam.</w:t>
            </w:r>
          </w:p>
        </w:tc>
        <w:tc>
          <w:tcPr>
            <w:tcW w:w="4876" w:type="dxa"/>
            <w:hideMark/>
          </w:tcPr>
          <w:p w:rsidR="00AB78F5" w:rsidRPr="00311CF4" w:rsidRDefault="001A475E">
            <w:pPr>
              <w:pStyle w:val="Normal6"/>
              <w:rPr>
                <w:szCs w:val="24"/>
              </w:rPr>
            </w:pPr>
            <w:r w:rsidRPr="00311CF4">
              <w:t>(11)</w:t>
            </w:r>
            <w:r w:rsidRPr="00311CF4">
              <w:tab/>
              <w:t xml:space="preserve">Dalībvalstis, kas atļauj vairākbalsu akcijas, paredz </w:t>
            </w:r>
            <w:r w:rsidRPr="00311CF4">
              <w:t>aizsardzības pasākumus, lai aizsargātu mazākuma akcionārus un uzņēmuma intereses. Tomēr spēkā esošie aizsardzības pasākumi dažādās dalībvalstīs atšķiras valstu specifikas un atšķirīgu sabiedrību tiesību sistēmu dēļ. Ņemot vērā iekšējā tirgus mērķus, kas jo</w:t>
            </w:r>
            <w:r w:rsidRPr="00311CF4">
              <w:t xml:space="preserve"> īpaši izklāstīti Līguma par Eiropas Savienības darbību 50. panta 2. punkta g) apakšpunktā, dalībvalstīm savos tiesību aktos par vairākbalsu akciju struktūrām būtu jānodrošina koordinēta pieeja attiecībā uz mazākuma akcionāru un uzņēmuma interešu aizsardzī</w:t>
            </w:r>
            <w:r w:rsidRPr="00311CF4">
              <w:t>bu. Tas ietver aizsardzību pret tādiem lēmumiem, kas rada riskus vai kuru rezultāts ir negatīva ietekme uz cilvēktiesībām, klimata pārmaiņām un vidi</w:t>
            </w:r>
            <w:r w:rsidRPr="00311CF4">
              <w:rPr>
                <w:b/>
                <w:i/>
              </w:rPr>
              <w:t>, vai pret lēmumiem, kuru mērķis ir uzlabot korporatīvo pārredzamību un korporatīvo pārvaldību, tostarp vado</w:t>
            </w:r>
            <w:r w:rsidRPr="00311CF4">
              <w:rPr>
                <w:b/>
                <w:i/>
              </w:rPr>
              <w:t>šo darbinieku atalgojuma un dividenžu politiku</w:t>
            </w:r>
            <w:r w:rsidRPr="00311CF4">
              <w:t>. Atbilstīgi šai saskaņotajai pieejai visām dalībvalstīm būtu jānodrošina, ka ikviens lēmums pieņemt vairākbalsu akciju struktūru vai grozīt minēto struktūru, ja tas ietekmē balsstiesības, tiek pieņemts ar kval</w:t>
            </w:r>
            <w:r w:rsidRPr="00311CF4">
              <w:t>ificētu balsu vairākumu akcionāru kopsapulcē. Turklāt dalībvalstīm vajadzētu ierobežot vairākbalsu akciju balsu svērumu, ieviešot ierobežojumus vai nu attiecībā uz vairākbalsu akciju struktūras izveidi, vai attiecībā uz vairākbalsu akcijām piesaistīto bals</w:t>
            </w:r>
            <w:r w:rsidRPr="00311CF4">
              <w:t>stiesību izmantošanu, pieņemot konkrētus lēmumus. Balsstiesību izmantošanas ierobežojumu var īstenot, nosakot, ka apstiprināšanas ar kvalificētu balsu vairākumu pamatā ir jābūt gan kvalificētam balsu vairākumam akcionāru kopsapulcē, gan akcionāru kopsapulc</w:t>
            </w:r>
            <w:r w:rsidRPr="00311CF4">
              <w:t>ē pārstāvētajam akciju kapitālam.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69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Paul Tang, Alfred Sant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11.a apsvē</w:t>
      </w:r>
      <w:r w:rsidRPr="00311CF4">
        <w:t>rums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(11 a)</w:t>
            </w:r>
            <w:r w:rsidRPr="00311CF4">
              <w:rPr>
                <w:b/>
                <w:i/>
              </w:rPr>
              <w:tab/>
              <w:t xml:space="preserve">Lai gan vairākbalsu akcijas var radīt riskus uzņēmējsabiedrības ieinteresētajām pusēm, piešķirot lielāku ietekmi dibinātājiem un ilgtermiņa akcionāriem, vairākbalsu akcijas var arī </w:t>
            </w:r>
            <w:r w:rsidRPr="00311CF4">
              <w:rPr>
                <w:b/>
                <w:i/>
              </w:rPr>
              <w:t>aizsargāt uzņēmējsabiedrību no pārmērīgas koncentrēšanās uz īstermiņa interesēm un tādējādi palīdzēt stimulēt tā ilgtermiņa ilgtspējīgu izaugsmi saskaņā ar ieinteresēto pušu un vides interesēm. Lai nodrošinātu, ka vairākbalsu akcijas tiek izmantotas pozitī</w:t>
            </w:r>
            <w:r w:rsidRPr="00311CF4">
              <w:rPr>
                <w:b/>
                <w:i/>
              </w:rPr>
              <w:t>vi, uzņēmējsabiedrībai, kas emitē vairākbalsu akcijas, būtu jāpublicē ziņojums, kurā sīki izklāstīts, kā to akciju struktūra palīdz veicināt visu ieinteresēto pušu intereses, kā arī vidi.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w:t>
      </w:r>
      <w:r w:rsidRPr="00311CF4">
        <w:rPr>
          <w:rStyle w:val="HideTWBExt"/>
          <w:b w:val="0"/>
        </w:rPr>
        <w:t>Am&gt;</w:t>
      </w:r>
      <w:r w:rsidRPr="00311CF4">
        <w:t>70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(12)</w:t>
            </w:r>
            <w:r w:rsidRPr="00311CF4">
              <w:tab/>
            </w:r>
            <w:r w:rsidRPr="00311CF4">
              <w:t xml:space="preserve">Dalībvalstīm būtu </w:t>
            </w:r>
            <w:r w:rsidRPr="00311CF4">
              <w:rPr>
                <w:b/>
                <w:i/>
              </w:rPr>
              <w:t>jādod rīcības brīvība vajadzības gadījumā</w:t>
            </w:r>
            <w:r w:rsidRPr="00311CF4">
              <w:t xml:space="preserve"> ieviest papildu aizsardzības pasākumus, lai nodrošinātu mazākuma akcionāru interešu un </w:t>
            </w:r>
            <w:r w:rsidRPr="00311CF4">
              <w:rPr>
                <w:b/>
                <w:i/>
              </w:rPr>
              <w:t>uzņēmuma</w:t>
            </w:r>
            <w:r w:rsidRPr="00311CF4">
              <w:t xml:space="preserve"> interešu pienācīgu aizsardzību</w:t>
            </w:r>
            <w:r w:rsidRPr="00311CF4">
              <w:rPr>
                <w:b/>
                <w:i/>
              </w:rPr>
              <w:t>. Dalībvalstīm būtu jānovērtē papildu aizsardzības pasākumu piemērotīb</w:t>
            </w:r>
            <w:r w:rsidRPr="00311CF4">
              <w:rPr>
                <w:b/>
                <w:i/>
              </w:rPr>
              <w:t>a</w:t>
            </w:r>
            <w:r w:rsidRPr="00311CF4">
              <w:t xml:space="preserve">, </w:t>
            </w:r>
            <w:r w:rsidRPr="00311CF4">
              <w:rPr>
                <w:b/>
                <w:i/>
              </w:rPr>
              <w:t>ņemot vērā to efektivitāti mazākuma akcionāru un uzņēmuma interešu aizsardzībā</w:t>
            </w:r>
            <w:r w:rsidRPr="00311CF4">
              <w:t xml:space="preserve">, </w:t>
            </w:r>
            <w:r w:rsidRPr="00311CF4">
              <w:rPr>
                <w:b/>
                <w:i/>
              </w:rPr>
              <w:t>vienlaikus nodrošinot</w:t>
            </w:r>
            <w:r w:rsidRPr="00311CF4">
              <w:t xml:space="preserve">, ka </w:t>
            </w:r>
            <w:r w:rsidRPr="00311CF4">
              <w:rPr>
                <w:b/>
                <w:i/>
              </w:rPr>
              <w:t>šādi aizsardzības pasākumi nav pretrunā ar vairākbalsu akciju struktūru mērķi, t. i., iespēju uzņēmuma kontrolējošajiem akcionāriem ietekmēt svarīg</w:t>
            </w:r>
            <w:r w:rsidRPr="00311CF4">
              <w:rPr>
                <w:b/>
                <w:i/>
              </w:rPr>
              <w:t>us lēmumus, tostarp direktoru iecelšanu</w:t>
            </w:r>
            <w:r w:rsidRPr="00311CF4">
              <w:t>.</w:t>
            </w:r>
          </w:p>
        </w:tc>
        <w:tc>
          <w:tcPr>
            <w:tcW w:w="4876" w:type="dxa"/>
            <w:hideMark/>
          </w:tcPr>
          <w:p w:rsidR="00AB78F5" w:rsidRPr="00311CF4" w:rsidRDefault="001A475E">
            <w:pPr>
              <w:pStyle w:val="Normal6"/>
              <w:rPr>
                <w:szCs w:val="24"/>
              </w:rPr>
            </w:pPr>
            <w:r w:rsidRPr="00311CF4">
              <w:t>(12)</w:t>
            </w:r>
            <w:r w:rsidRPr="00311CF4">
              <w:tab/>
              <w:t xml:space="preserve">Dalībvalstīm būtu </w:t>
            </w:r>
            <w:r w:rsidRPr="00311CF4">
              <w:rPr>
                <w:b/>
                <w:i/>
              </w:rPr>
              <w:t>arī jānosaka prasība</w:t>
            </w:r>
            <w:r w:rsidRPr="00311CF4">
              <w:t xml:space="preserve"> ieviest papildu aizsardzības pasākumus, lai nodrošinātu mazākuma akcionāru interešu un </w:t>
            </w:r>
            <w:r w:rsidRPr="00311CF4">
              <w:rPr>
                <w:b/>
                <w:i/>
              </w:rPr>
              <w:t>uzņēmējsabiedrības</w:t>
            </w:r>
            <w:r w:rsidRPr="00311CF4">
              <w:t xml:space="preserve"> interešu pienācīgu aizsardzību</w:t>
            </w:r>
            <w:r w:rsidRPr="00311CF4">
              <w:rPr>
                <w:b/>
                <w:i/>
              </w:rPr>
              <w:t>, tostarp uz nodošanu balstītu nepā</w:t>
            </w:r>
            <w:r w:rsidRPr="00311CF4">
              <w:rPr>
                <w:b/>
                <w:i/>
              </w:rPr>
              <w:t>rtrauktības klauzulu</w:t>
            </w:r>
            <w:r w:rsidRPr="00311CF4">
              <w:t xml:space="preserve">, </w:t>
            </w:r>
            <w:r w:rsidRPr="00311CF4">
              <w:rPr>
                <w:b/>
                <w:i/>
              </w:rPr>
              <w:t>piecu gadu termiņa nepārtrauktības klauzulu, uz notikumu balstītu nepārtrauktības klauzulu un garantiju</w:t>
            </w:r>
            <w:r w:rsidRPr="00311CF4">
              <w:t xml:space="preserve">, </w:t>
            </w:r>
            <w:r w:rsidRPr="00311CF4">
              <w:rPr>
                <w:b/>
                <w:i/>
              </w:rPr>
              <w:t>lai nodrošinātu</w:t>
            </w:r>
            <w:r w:rsidRPr="00311CF4">
              <w:t xml:space="preserve">, ka </w:t>
            </w:r>
            <w:r w:rsidRPr="00311CF4">
              <w:rPr>
                <w:b/>
                <w:i/>
              </w:rPr>
              <w:t>palielinātās balsstiesības nevar izmantot, lai bloķētu akcionāru kopsapulces lēmumu pieņemšanu par cilvēkties</w:t>
            </w:r>
            <w:r w:rsidRPr="00311CF4">
              <w:rPr>
                <w:b/>
                <w:i/>
              </w:rPr>
              <w:t>ībām un vides jautājumiem, kas saistīti ar uzņēmējsabiedrības darbību</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12.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(12)</w:t>
            </w:r>
            <w:r w:rsidRPr="00311CF4">
              <w:tab/>
              <w:t xml:space="preserve">Dalībvalstīm </w:t>
            </w:r>
            <w:r w:rsidRPr="00311CF4">
              <w:rPr>
                <w:b/>
                <w:i/>
              </w:rPr>
              <w:t>būtu jādod rīcības brīvība</w:t>
            </w:r>
            <w:r w:rsidRPr="00311CF4">
              <w:t xml:space="preserve"> vajadzības gadījumā ieviest papildu aizsardzības pasākumus, lai nodrošinātu mazākuma akcionāru interešu un </w:t>
            </w:r>
            <w:r w:rsidRPr="00311CF4">
              <w:rPr>
                <w:b/>
                <w:i/>
              </w:rPr>
              <w:t>uzņēmuma</w:t>
            </w:r>
            <w:r w:rsidRPr="00311CF4">
              <w:t xml:space="preserve"> intereš</w:t>
            </w:r>
            <w:r w:rsidRPr="00311CF4">
              <w:t xml:space="preserve">u </w:t>
            </w:r>
            <w:r w:rsidRPr="00311CF4">
              <w:rPr>
                <w:b/>
                <w:i/>
              </w:rPr>
              <w:t>pienācīgu</w:t>
            </w:r>
            <w:r w:rsidRPr="00311CF4">
              <w:t xml:space="preserve"> aizsardzību. Dalībvalstīm būtu jānovērtē papildu aizsardzības pasākumu piemērotība, ņemot vērā to efektivitāti mazākuma akcionāru un </w:t>
            </w:r>
            <w:r w:rsidRPr="00311CF4">
              <w:rPr>
                <w:b/>
                <w:i/>
              </w:rPr>
              <w:t>uzņēmuma</w:t>
            </w:r>
            <w:r w:rsidRPr="00311CF4">
              <w:t xml:space="preserve"> interešu aizsardzībā, vienlaikus nodrošinot, ka šādi aizsardzības pasākumi nav pretrunā ar vairākbalsu</w:t>
            </w:r>
            <w:r w:rsidRPr="00311CF4">
              <w:t xml:space="preserve"> akciju struktūru mērķi, t. i., iespēju uzņēmuma kontrolējošajiem akcionāriem ietekmēt svarīgus lēmumus, tostarp direktoru iecelšanu.</w:t>
            </w:r>
          </w:p>
        </w:tc>
        <w:tc>
          <w:tcPr>
            <w:tcW w:w="4876" w:type="dxa"/>
            <w:hideMark/>
          </w:tcPr>
          <w:p w:rsidR="00AB78F5" w:rsidRPr="00311CF4" w:rsidRDefault="001A475E">
            <w:pPr>
              <w:pStyle w:val="Normal6"/>
              <w:rPr>
                <w:szCs w:val="24"/>
              </w:rPr>
            </w:pPr>
            <w:r w:rsidRPr="00311CF4">
              <w:t>(12)</w:t>
            </w:r>
            <w:r w:rsidRPr="00311CF4">
              <w:tab/>
              <w:t xml:space="preserve">Dalībvalstīm </w:t>
            </w:r>
            <w:r w:rsidRPr="00311CF4">
              <w:rPr>
                <w:b/>
                <w:i/>
              </w:rPr>
              <w:t>vajadzētu būt iespējai</w:t>
            </w:r>
            <w:r w:rsidRPr="00311CF4">
              <w:t xml:space="preserve"> vajadzības gadījumā ieviest papildu aizsardzības pasākumus, lai nodrošinātu mazāk</w:t>
            </w:r>
            <w:r w:rsidRPr="00311CF4">
              <w:t xml:space="preserve">uma akcionāru interešu </w:t>
            </w:r>
            <w:r w:rsidRPr="00311CF4">
              <w:rPr>
                <w:b/>
                <w:i/>
              </w:rPr>
              <w:t xml:space="preserve">pienācīgu aizsardzību, strādājošo tiesību ievērošanu, jo īpaši tiesības uz informāciju, uzklausīšanu </w:t>
            </w:r>
            <w:r w:rsidRPr="00311CF4">
              <w:t xml:space="preserve">un </w:t>
            </w:r>
            <w:r w:rsidRPr="00311CF4">
              <w:rPr>
                <w:b/>
                <w:i/>
              </w:rPr>
              <w:t>līdzdalību, un sabiedrības ilgtermiņa</w:t>
            </w:r>
            <w:r w:rsidRPr="00311CF4">
              <w:t xml:space="preserve"> interešu </w:t>
            </w:r>
            <w:r w:rsidRPr="00311CF4">
              <w:rPr>
                <w:b/>
                <w:i/>
              </w:rPr>
              <w:t>un ilgtspējas</w:t>
            </w:r>
            <w:r w:rsidRPr="00311CF4">
              <w:t xml:space="preserve"> aizsardzību. Dalībvalstīm būtu jānovērtē papildu aizsardzības pasāku</w:t>
            </w:r>
            <w:r w:rsidRPr="00311CF4">
              <w:t>mu piemērotība, ņemot vērā to efektivitāti mazākuma akcionāru</w:t>
            </w:r>
            <w:r w:rsidRPr="00311CF4">
              <w:rPr>
                <w:b/>
                <w:i/>
              </w:rPr>
              <w:t>, strādājošo</w:t>
            </w:r>
            <w:r w:rsidRPr="00311CF4">
              <w:t xml:space="preserve"> un </w:t>
            </w:r>
            <w:r w:rsidRPr="00311CF4">
              <w:rPr>
                <w:b/>
                <w:i/>
              </w:rPr>
              <w:t>uzņēmējsabiedrības</w:t>
            </w:r>
            <w:r w:rsidRPr="00311CF4">
              <w:t xml:space="preserve"> interešu aizsardzībā, vienlaikus nodrošinot, ka šādi aizsardzības pasākumi nav pretrunā ar vairākbalsu akciju struktūru mērķi, t. i., iespēju uzņēmuma kontrolēj</w:t>
            </w:r>
            <w:r w:rsidRPr="00311CF4">
              <w:t>ošajiem akcionāriem ietekmēt svarīgus lēmumus, tostarp direktoru iecelšanu.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13.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(13)</w:t>
            </w:r>
            <w:r w:rsidRPr="00311CF4">
              <w:tab/>
              <w:t>Precīzas, visaptverošas un savlaicīgas informācijas atklāšana par emitentiem stiprina ieguldītāju uzticēšanos un</w:t>
            </w:r>
            <w:r w:rsidRPr="00311CF4">
              <w:t xml:space="preserve"> ļauj pieņemt uz informāciju balstītus lēmumus par ieguldījumiem. Šāda uz informāciju balstīta lēmumu pieņemšana par ieguldījumiem uzlabo gan ieguldītāju aizsardzību, gan tirgus efektivitāti. Tāpēc dalībvalstīm būtu jāprasa, lai uzņēmumi ar vairākbalsu akc</w:t>
            </w:r>
            <w:r w:rsidRPr="00311CF4">
              <w:t>iju struktūrām publicē detalizētu informāciju par savu akciju struktūru un korporatīvās pārvaldības sistēmu gan brīdī, kad tiek atļauta tirdzniecība, gan periodiski gada finanšu pārskatā. Šādā informācijā būtu jānorāda, vai pastāv ierobežojumi attiecībā uz</w:t>
            </w:r>
            <w:r w:rsidRPr="00311CF4">
              <w:t xml:space="preserve"> vērtspapīru turēšanu, tostarp tas, vai jebkādam vērtspapīru pārvedumam ir vajadzīgs vai nu uzņēmuma, vai citu vērtspapīru turētāju apstiprinājums. Būtu arī jānorāda, vai pastāv kādi balsstiesību ierobežojumi, piemēram, izteikti kā turētāju balsstiesību no</w:t>
            </w:r>
            <w:r w:rsidRPr="00311CF4">
              <w:t xml:space="preserve">teikta procentuālā daļa vai balsu skaita ierobežojums, termiņi balsstiesību izmantošanai vai sistēmas, atbilstīgi kurām vērtspapīriem piesaistītās finansiālās tiesības nošķir no vērtspapīru turēšanas. Turklāt, lai ieguldītājiem kā plašas </w:t>
            </w:r>
            <w:r w:rsidRPr="00311CF4">
              <w:rPr>
                <w:b/>
                <w:i/>
              </w:rPr>
              <w:t>sabiedrības</w:t>
            </w:r>
            <w:r w:rsidRPr="00311CF4">
              <w:t xml:space="preserve"> dalībn</w:t>
            </w:r>
            <w:r w:rsidRPr="00311CF4">
              <w:t xml:space="preserve">iekiem nodrošinātu pārredzamību attiecībā uz galīgajām īpašumtiesībām un faktisko ietekmi uz uzņēmumu, minētajiem </w:t>
            </w:r>
            <w:r w:rsidRPr="00311CF4">
              <w:rPr>
                <w:b/>
                <w:i/>
              </w:rPr>
              <w:t>uzņēmumiem</w:t>
            </w:r>
            <w:r w:rsidRPr="00311CF4">
              <w:t xml:space="preserve"> būtu jāatklāj vairākbalsu akciju turētāju identitāte, kā arī to fizisko personu identitāte, kuras ir tiesīgas izmantot balsstiesība</w:t>
            </w:r>
            <w:r w:rsidRPr="00311CF4">
              <w:t>s šo akciju turētāju vārdā, un to personu identitāte, kurām ir īpašas kontroles tiesības. Tas ļautu ieguldītājiem pieņemt apzinātus lēmumus un tādējādi stiprinātu viņu uzticēšanos labi funkcionējošiem kapitāla tirgiem.</w:t>
            </w:r>
          </w:p>
        </w:tc>
        <w:tc>
          <w:tcPr>
            <w:tcW w:w="4876" w:type="dxa"/>
            <w:hideMark/>
          </w:tcPr>
          <w:p w:rsidR="00AB78F5" w:rsidRPr="00311CF4" w:rsidRDefault="001A475E">
            <w:pPr>
              <w:pStyle w:val="Normal6"/>
              <w:rPr>
                <w:szCs w:val="24"/>
              </w:rPr>
            </w:pPr>
            <w:r w:rsidRPr="00311CF4">
              <w:t>(13)</w:t>
            </w:r>
            <w:r w:rsidRPr="00311CF4">
              <w:tab/>
              <w:t>Precīzas, visaptverošas un savla</w:t>
            </w:r>
            <w:r w:rsidRPr="00311CF4">
              <w:t>icīgas informācijas atklāšana par emitentiem stiprina ieguldītāju uzticēšanos un ļauj pieņemt uz informāciju balstītus lēmumus par ieguldījumiem. Šāda uz informāciju balstīta lēmumu pieņemšana par ieguldījumiem uzlabo gan ieguldītāju aizsardzību, gan tirgu</w:t>
            </w:r>
            <w:r w:rsidRPr="00311CF4">
              <w:t>s efektivitāti. Tāpēc dalībvalstīm būtu jāprasa, lai uzņēmumi ar vairākbalsu akciju struktūrām publicē detalizētu informāciju par savu akciju struktūru un korporatīvās pārvaldības sistēmu gan brīdī, kad tiek atļauta tirdzniecība, gan periodiski gada finanš</w:t>
            </w:r>
            <w:r w:rsidRPr="00311CF4">
              <w:t>u pārskatā. Šādā informācijā būtu jānorāda, vai pastāv ierobežojumi attiecībā uz vērtspapīru turēšanu, tostarp tas, vai jebkādam vērtspapīru pārvedumam ir vajadzīgs vai nu uzņēmuma, vai citu vērtspapīru turētāju apstiprinājums. Būtu arī jānorāda, vai pastā</w:t>
            </w:r>
            <w:r w:rsidRPr="00311CF4">
              <w:t>v kādi balsstiesību ierobežojumi, piemēram, izteikti kā turētāju balsstiesību noteikta procentuālā daļa vai balsu skaita ierobežojums, termiņi balsstiesību izmantošanai vai sistēmas, atbilstīgi kurām vērtspapīriem piesaistītās finansiālās tiesības nošķir n</w:t>
            </w:r>
            <w:r w:rsidRPr="00311CF4">
              <w:t xml:space="preserve">o vērtspapīru turēšanas. Turklāt, lai ieguldītājiem kā plašas </w:t>
            </w:r>
            <w:r w:rsidRPr="00311CF4">
              <w:rPr>
                <w:b/>
                <w:i/>
              </w:rPr>
              <w:t>uzņēmējsabiedrības</w:t>
            </w:r>
            <w:r w:rsidRPr="00311CF4">
              <w:t xml:space="preserve"> dalībniekiem nodrošinātu pārredzamību attiecībā uz galīgajām īpašumtiesībām un faktisko ietekmi uz uzņēmumu, minētajiem </w:t>
            </w:r>
            <w:r w:rsidRPr="00311CF4">
              <w:rPr>
                <w:b/>
                <w:i/>
              </w:rPr>
              <w:t>uzņēmējsabiedrībai saskaņā ar spēkā esošajiem tiesību a</w:t>
            </w:r>
            <w:r w:rsidRPr="00311CF4">
              <w:rPr>
                <w:b/>
                <w:i/>
              </w:rPr>
              <w:t>ktiem pārredzamības jomā</w:t>
            </w:r>
            <w:r w:rsidRPr="00311CF4">
              <w:t xml:space="preserve"> būtu jāatklāj vairākbalsu akciju turētāju identitāte, kā arī to fizisko personu identitāte, kuras ir tiesīgas izmantot balsstiesības šo akciju turētāju vārdā, un to personu identitāte, kurām ir īpašas kontroles tiesības. Tas ļautu </w:t>
            </w:r>
            <w:r w:rsidRPr="00311CF4">
              <w:t>ieguldītājiem pieņemt apzinātus lēmumus un tādējādi stiprinātu viņu uzticēšanos labi funkcionējošiem kapitāla tirgiem.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Jonás Fernández, Pedro </w:t>
      </w:r>
      <w:r w:rsidRPr="00311CF4">
        <w:t>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13.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(13)</w:t>
            </w:r>
            <w:r w:rsidRPr="00311CF4">
              <w:tab/>
              <w:t xml:space="preserve">Precīzas, visaptverošas un savlaicīgas informācijas atklāšana </w:t>
            </w:r>
            <w:r w:rsidRPr="00311CF4">
              <w:t>par emitentiem stiprina ieguldītāju uzticēšanos un ļauj pieņemt uz informāciju balstītus lēmumus par ieguldījumiem. Šāda uz informāciju balstīta lēmumu pieņemšana par ieguldījumiem uzlabo gan ieguldītāju aizsardzību, gan tirgus efektivitāti. Tāpēc dalībval</w:t>
            </w:r>
            <w:r w:rsidRPr="00311CF4">
              <w:t>stīm būtu jāprasa, lai uzņēmumi ar vairākbalsu akciju struktūrām publicē detalizētu informāciju par savu akciju struktūru un korporatīvās pārvaldības sistēmu gan brīdī, kad tiek atļauta tirdzniecība, gan periodiski gada finanšu pārskatā. Šādā informācijā b</w:t>
            </w:r>
            <w:r w:rsidRPr="00311CF4">
              <w:t>ūtu jānorāda, vai pastāv ierobežojumi attiecībā uz vērtspapīru turēšanu, tostarp tas, vai jebkādam vērtspapīru pārvedumam ir vajadzīgs vai nu uzņēmuma, vai citu vērtspapīru turētāju apstiprinājums. Būtu arī jānorāda, vai pastāv kādi balsstiesību ierobežoju</w:t>
            </w:r>
            <w:r w:rsidRPr="00311CF4">
              <w:t>mi, piemēram, izteikti kā turētāju balsstiesību noteikta procentuālā daļa vai balsu skaita ierobežojums, termiņi balsstiesību izmantošanai vai sistēmas, atbilstīgi kurām vērtspapīriem piesaistītās finansiālās tiesības nošķir no vērtspapīru turēšanas. Turkl</w:t>
            </w:r>
            <w:r w:rsidRPr="00311CF4">
              <w:t>āt, lai ieguldītājiem kā plašas sabiedrības dalībniekiem nodrošinātu pārredzamību attiecībā uz galīgajām īpašumtiesībām un faktisko ietekmi uz uzņēmumu, minētajiem uzņēmumiem būtu jāatklāj vairākbalsu akciju turētāju identitāte, kā arī to fizisko personu i</w:t>
            </w:r>
            <w:r w:rsidRPr="00311CF4">
              <w:t>dentitāte, kuras ir tiesīgas izmantot balsstiesības šo akciju turētāju vārdā, un to personu identitāte, kurām ir īpašas kontroles tiesības. Tas ļautu ieguldītājiem pieņemt apzinātus lēmumus un tādējādi stiprinātu viņu uzticēšanos labi funkcionējošiem kapit</w:t>
            </w:r>
            <w:r w:rsidRPr="00311CF4">
              <w:t>āla tirgiem.</w:t>
            </w:r>
          </w:p>
        </w:tc>
        <w:tc>
          <w:tcPr>
            <w:tcW w:w="4876" w:type="dxa"/>
            <w:hideMark/>
          </w:tcPr>
          <w:p w:rsidR="00AB78F5" w:rsidRPr="00311CF4" w:rsidRDefault="001A475E">
            <w:pPr>
              <w:pStyle w:val="Normal6"/>
              <w:rPr>
                <w:szCs w:val="24"/>
              </w:rPr>
            </w:pPr>
            <w:r w:rsidRPr="00311CF4">
              <w:t>(13)</w:t>
            </w:r>
            <w:r w:rsidRPr="00311CF4">
              <w:tab/>
              <w:t>Precīzas, visaptverošas un savlaicīgas informācijas atklāšana par emitentiem stiprina ieguldītāju uzticēšanos un ļauj pieņemt uz informāciju balstītus lēmumus par ieguldījumiem. Šāda uz informāciju balstīta lēmumu pieņemšana par ieguldīju</w:t>
            </w:r>
            <w:r w:rsidRPr="00311CF4">
              <w:t>miem uzlabo gan ieguldītāju aizsardzību, gan tirgus efektivitāti. Tāpēc dalībvalstīm būtu jāprasa, lai uzņēmumi ar vairākbalsu akciju struktūrām publicē detalizētu informāciju par savu akciju struktūru un korporatīvās pārvaldības sistēmu gan brīdī, kad tie</w:t>
            </w:r>
            <w:r w:rsidRPr="00311CF4">
              <w:t>k atļauta tirdzniecība, gan periodiski gada finanšu pārskatā. Šādā informācijā būtu jānorāda, vai pastāv ierobežojumi attiecībā uz vērtspapīru turēšanu, tostarp tas, vai jebkādam vērtspapīru pārvedumam ir vajadzīgs vai nu uzņēmuma, vai citu vērtspapīru tur</w:t>
            </w:r>
            <w:r w:rsidRPr="00311CF4">
              <w:t>ētāju apstiprinājums. Būtu arī jānorāda, vai pastāv kādi balsstiesību ierobežojumi, piemēram, izteikti kā turētāju balsstiesību noteikta procentuālā daļa vai balsu skaita ierobežojums, termiņi balsstiesību izmantošanai vai sistēmas, atbilstīgi kurām vērtsp</w:t>
            </w:r>
            <w:r w:rsidRPr="00311CF4">
              <w:t>apīriem piesaistītās finansiālās tiesības nošķir no vērtspapīru turēšanas. Turklāt, lai ieguldītājiem kā plašas sabiedrības dalībniekiem nodrošinātu pārredzamību attiecībā uz galīgajām īpašumtiesībām un faktisko ietekmi uz uzņēmumu, minētajiem uzņēmumiem b</w:t>
            </w:r>
            <w:r w:rsidRPr="00311CF4">
              <w:t>ūtu jāatklāj vairākbalsu akciju turētāju identitāte, kā arī to fizisko personu identitāte, kuras ir tiesīgas izmantot balsstiesības šo akciju turētāju vārdā, un to personu identitāte, kurām ir īpašas kontroles tiesības. Tas ļautu ieguldītājiem pieņemt apzi</w:t>
            </w:r>
            <w:r w:rsidRPr="00311CF4">
              <w:t xml:space="preserve">nātus lēmumus un tādējādi stiprinātu viņu uzticēšanos labi funkcionējošiem kapitāla tirgiem. </w:t>
            </w:r>
            <w:r w:rsidRPr="00311CF4">
              <w:rPr>
                <w:b/>
                <w:i/>
              </w:rPr>
              <w:t>Šāda informācija būs jāatjaunina regulāri un pēc būtiskām izmaiņām to akciju īpašumtiesībās vai kontrolē, uz kurām attiecas vairākbalsu tiesības.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13. apsvērums</w:t>
      </w:r>
      <w:r w:rsidRPr="00311CF4">
        <w:rPr>
          <w:rStyle w:val="HideTWBExt"/>
          <w:b w:val="0"/>
        </w:rPr>
        <w:t>&lt;</w:t>
      </w:r>
      <w:r w:rsidRPr="00311CF4">
        <w:rPr>
          <w:rStyle w:val="HideTWBExt"/>
          <w:b w:val="0"/>
        </w:rPr>
        <w: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(13)</w:t>
            </w:r>
            <w:r w:rsidRPr="00311CF4">
              <w:tab/>
              <w:t xml:space="preserve">Precīzas, visaptverošas un savlaicīgas informācijas atklāšana par emitentiem stiprina ieguldītāju uzticēšanos un ļauj pieņemt uz informāciju balstītus lēmumus par ieguldījumiem. Šāda uz informāciju </w:t>
            </w:r>
            <w:r w:rsidRPr="00311CF4">
              <w:t>balstīta lēmumu pieņemšana par ieguldījumiem uzlabo gan ieguldītāju aizsardzību, gan tirgus efektivitāti. Tāpēc dalībvalstīm būtu jāprasa, lai uzņēmumi ar vairākbalsu akciju struktūrām publicē detalizētu informāciju par savu akciju struktūru un korporatīvā</w:t>
            </w:r>
            <w:r w:rsidRPr="00311CF4">
              <w:t>s pārvaldības sistēmu gan brīdī, kad tiek atļauta tirdzniecība, gan periodiski gada finanšu pārskatā. Šādā informācijā būtu jānorāda, vai pastāv ierobežojumi attiecībā uz vērtspapīru turēšanu, tostarp tas, vai jebkādam vērtspapīru pārvedumam ir vajadzīgs v</w:t>
            </w:r>
            <w:r w:rsidRPr="00311CF4">
              <w:t>ai nu uzņēmuma, vai citu vērtspapīru turētāju apstiprinājums. Būtu arī jānorāda, vai pastāv kādi balsstiesību ierobežojumi, piemēram, izteikti kā turētāju balsstiesību noteikta procentuālā daļa vai balsu skaita ierobežojums, termiņi balsstiesību izmantošan</w:t>
            </w:r>
            <w:r w:rsidRPr="00311CF4">
              <w:t>ai vai sistēmas, atbilstīgi kurām vērtspapīriem piesaistītās finansiālās tiesības nošķir no vērtspapīru turēšanas. Turklāt, lai ieguldītājiem kā plašas sabiedrības dalībniekiem nodrošinātu pārredzamību attiecībā uz galīgajām īpašumtiesībām un faktisko iete</w:t>
            </w:r>
            <w:r w:rsidRPr="00311CF4">
              <w:t>kmi uz uzņēmumu, minētajiem uzņēmumiem būtu jāatklāj vairākbalsu akciju turētāju identitāte, kā arī to fizisko personu identitāte, kuras ir tiesīgas izmantot balsstiesības šo akciju turētāju vārdā, un to personu identitāte, kurām ir īpašas kontroles tiesīb</w:t>
            </w:r>
            <w:r w:rsidRPr="00311CF4">
              <w:t>as. Tas ļautu ieguldītājiem pieņemt apzinātus lēmumus un tādējādi stiprinātu viņu uzticēšanos labi funkcionējošiem kapitāla tirgiem.</w:t>
            </w:r>
          </w:p>
        </w:tc>
        <w:tc>
          <w:tcPr>
            <w:tcW w:w="4876" w:type="dxa"/>
            <w:hideMark/>
          </w:tcPr>
          <w:p w:rsidR="00AB78F5" w:rsidRPr="00311CF4" w:rsidRDefault="001A475E">
            <w:pPr>
              <w:pStyle w:val="Normal6"/>
              <w:rPr>
                <w:szCs w:val="24"/>
              </w:rPr>
            </w:pPr>
            <w:r w:rsidRPr="00311CF4">
              <w:t>(13)</w:t>
            </w:r>
            <w:r w:rsidRPr="00311CF4">
              <w:tab/>
              <w:t xml:space="preserve">Precīzas, visaptverošas un savlaicīgas informācijas atklāšana par emitentiem stiprina ieguldītāju uzticēšanos un ļauj </w:t>
            </w:r>
            <w:r w:rsidRPr="00311CF4">
              <w:t>pieņemt uz informāciju balstītus lēmumus par ieguldījumiem. Šāda uz informāciju balstīta lēmumu pieņemšana par ieguldījumiem uzlabo gan ieguldītāju aizsardzību, gan tirgus efektivitāti. Tāpēc dalībvalstīm būtu jāprasa, lai uzņēmumi ar vairākbalsu akciju st</w:t>
            </w:r>
            <w:r w:rsidRPr="00311CF4">
              <w:t>ruktūrām publicē detalizētu informāciju par savu akciju struktūru un korporatīvās pārvaldības sistēmu gan brīdī, kad tiek atļauta tirdzniecība, gan periodiski gada finanšu pārskatā. Šādā informācijā būtu jānorāda, vai pastāv ierobežojumi attiecībā uz vērts</w:t>
            </w:r>
            <w:r w:rsidRPr="00311CF4">
              <w:t>papīru turēšanu, tostarp tas, vai jebkādam vērtspapīru pārvedumam ir vajadzīgs vai nu uzņēmuma, vai citu vērtspapīru turētāju apstiprinājums. Būtu arī jānorāda, vai pastāv kādi balsstiesību ierobežojumi, piemēram, izteikti kā turētāju balsstiesību noteikta</w:t>
            </w:r>
            <w:r w:rsidRPr="00311CF4">
              <w:t xml:space="preserve"> procentuālā daļa vai balsu skaita ierobežojums, termiņi balsstiesību izmantošanai vai sistēmas, atbilstīgi kurām vērtspapīriem piesaistītās finansiālās tiesības nošķir no vērtspapīru turēšanas. Turklāt, lai ieguldītājiem kā plašas sabiedrības dalībniekiem</w:t>
            </w:r>
            <w:r w:rsidRPr="00311CF4">
              <w:t xml:space="preserve"> nodrošinātu pārredzamību attiecībā uz galīgajām īpašumtiesībām un faktisko ietekmi uz uzņēmumu, minētajiem uzņēmumiem būtu jāatklāj vairākbalsu akciju turētāju identitāte, kā arī to fizisko personu identitāte, kuras ir tiesīgas izmantot balsstiesības šo a</w:t>
            </w:r>
            <w:r w:rsidRPr="00311CF4">
              <w:t xml:space="preserve">kciju turētāju vārdā, un to personu identitāte, kurām ir īpašas kontroles tiesības. Tas ļautu ieguldītājiem pieņemt apzinātus lēmumus un tādējādi stiprinātu viņu uzticēšanos labi funkcionējošiem kapitāla tirgiem. </w:t>
            </w:r>
            <w:r w:rsidRPr="00311CF4">
              <w:rPr>
                <w:b/>
                <w:i/>
              </w:rPr>
              <w:t>Informācija būtu jāatjaunina un jāatklāj vi</w:t>
            </w:r>
            <w:r w:rsidRPr="00311CF4">
              <w:rPr>
                <w:b/>
                <w:i/>
              </w:rPr>
              <w:t xml:space="preserve">smaz reizi gadā, kā arī pēc jebkādām izmaiņām attiecībā uz šīm akcijām. </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15. apsvērums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(15)</w:t>
            </w:r>
            <w:r w:rsidRPr="00311CF4">
              <w:tab/>
            </w:r>
            <w:r w:rsidRPr="00311CF4">
              <w:t xml:space="preserve">Lai ņemtu vērā norises tirgū un citās Savienības tiesību jomās vai dalībvalstu pieredzi šīs direktīvas īstenošanā, Komisijai šī direktīva būtu jāpārskata </w:t>
            </w:r>
            <w:r w:rsidRPr="00311CF4">
              <w:rPr>
                <w:b/>
                <w:i/>
              </w:rPr>
              <w:t>piecus</w:t>
            </w:r>
            <w:r w:rsidRPr="00311CF4">
              <w:t xml:space="preserve"> gadus pēc transponēšanas dienas.</w:t>
            </w:r>
          </w:p>
        </w:tc>
        <w:tc>
          <w:tcPr>
            <w:tcW w:w="4876" w:type="dxa"/>
            <w:hideMark/>
          </w:tcPr>
          <w:p w:rsidR="00AB78F5" w:rsidRPr="00311CF4" w:rsidRDefault="001A475E">
            <w:pPr>
              <w:pStyle w:val="Normal6"/>
              <w:rPr>
                <w:szCs w:val="24"/>
              </w:rPr>
            </w:pPr>
            <w:r w:rsidRPr="00311CF4">
              <w:t>(15)</w:t>
            </w:r>
            <w:r w:rsidRPr="00311CF4">
              <w:tab/>
            </w:r>
            <w:r w:rsidRPr="00311CF4">
              <w:rPr>
                <w:b/>
                <w:i/>
              </w:rPr>
              <w:t>Lai novērtētu šīs direktīvas īstenošanu un ietekmi, jo īp</w:t>
            </w:r>
            <w:r w:rsidRPr="00311CF4">
              <w:rPr>
                <w:b/>
                <w:i/>
              </w:rPr>
              <w:t>aši jebkādu negatīvu ietekmi uz visām skartajām ieinteresētajām pusēm un</w:t>
            </w:r>
            <w:r w:rsidRPr="00311CF4">
              <w:t xml:space="preserve"> lai ņemtu vērā norises tirgū un citās Savienības tiesību jomās vai dalībvalstu pieredzi šīs direktīvas īstenošanā, Komisijai šī direktīva būtu jāpārskata </w:t>
            </w:r>
            <w:r w:rsidRPr="00311CF4">
              <w:rPr>
                <w:b/>
                <w:i/>
              </w:rPr>
              <w:t>trīs</w:t>
            </w:r>
            <w:r w:rsidRPr="00311CF4">
              <w:t xml:space="preserve"> gadus pēc transponēšanas</w:t>
            </w:r>
            <w:r w:rsidRPr="00311CF4">
              <w:t xml:space="preserve"> dienas</w:t>
            </w:r>
            <w:r w:rsidRPr="00311CF4">
              <w:rPr>
                <w:b/>
                <w:i/>
              </w:rPr>
              <w:t xml:space="preserve"> un pēc tam reizi trīs gados</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Ar šo direktīvu paredz kopīgus noteikumus par vairākbalsu akciju struktūrām</w:t>
            </w:r>
            <w:r w:rsidRPr="00311CF4">
              <w:rPr>
                <w:b/>
                <w:i/>
              </w:rPr>
              <w:t xml:space="preserve"> uzņēmumos</w:t>
            </w:r>
            <w:r w:rsidRPr="00311CF4">
              <w:t xml:space="preserve">, </w:t>
            </w:r>
            <w:r w:rsidRPr="00311CF4">
              <w:rPr>
                <w:b/>
                <w:i/>
              </w:rPr>
              <w:t>kuri</w:t>
            </w:r>
            <w:r w:rsidRPr="00311CF4">
              <w:t xml:space="preserve"> lūdz atļauju tirgot savas akcijas MVU izaugsmes tirgū vienā vai vairākās dalībvalstīs un kuriem vēl nevienā tirdzniecības vietā nav atļauts tirgot akcijas.</w:t>
            </w:r>
          </w:p>
        </w:tc>
        <w:tc>
          <w:tcPr>
            <w:tcW w:w="4876" w:type="dxa"/>
            <w:hideMark/>
          </w:tcPr>
          <w:p w:rsidR="00AB78F5" w:rsidRPr="00311CF4" w:rsidRDefault="001A475E">
            <w:pPr>
              <w:pStyle w:val="Normal6"/>
              <w:rPr>
                <w:szCs w:val="24"/>
              </w:rPr>
            </w:pPr>
            <w:r w:rsidRPr="00311CF4">
              <w:t>Ar šo direktīvu paredz kopīgus noteikumus par vairākbalsu akciju struktūrām</w:t>
            </w:r>
            <w:r w:rsidRPr="00311CF4">
              <w:rPr>
                <w:b/>
                <w:i/>
              </w:rPr>
              <w:t>, tostarp lojalitātes ak</w:t>
            </w:r>
            <w:r w:rsidRPr="00311CF4">
              <w:rPr>
                <w:b/>
                <w:i/>
              </w:rPr>
              <w:t>cijām</w:t>
            </w:r>
            <w:r w:rsidRPr="00311CF4">
              <w:t xml:space="preserve">, </w:t>
            </w:r>
            <w:r w:rsidRPr="00311CF4">
              <w:rPr>
                <w:b/>
                <w:i/>
              </w:rPr>
              <w:t>uzņēmējsabiedrībās, kuras</w:t>
            </w:r>
            <w:r w:rsidRPr="00311CF4">
              <w:t xml:space="preserve"> lūdz atļauju tirgot savas akcijas</w:t>
            </w:r>
            <w:r w:rsidRPr="00311CF4">
              <w:rPr>
                <w:b/>
                <w:i/>
              </w:rPr>
              <w:t xml:space="preserve"> regulētā tirgū, kas reģistrētas ES, vai</w:t>
            </w:r>
            <w:r w:rsidRPr="00311CF4">
              <w:t xml:space="preserve"> MVU izaugsmes tirgū vienā vai vairākās dalībvalstīs un kuriem vēl nevienā tirdzniecības vietā nav atļauts tirgot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w:t>
      </w:r>
      <w:r w:rsidRPr="00311CF4">
        <w:rPr>
          <w:rStyle w:val="HideTWBExt"/>
          <w:noProof w:val="0"/>
        </w:rPr>
        <w:t>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Ar</w:t>
            </w:r>
            <w:r w:rsidRPr="00311CF4">
              <w:t xml:space="preserve"> šo direktīvu paredz kopīgus noteikumus par vairākbalsu akciju struktūrām uzņēmumos, kuri lūdz atļauju tirgot savas akcijas MVU izaugsmes tirgū vienā vai vairākās dalībvalstīs un kuriem vēl nevienā tirdzniecības vietā nav atļauts tirgot akcijas.</w:t>
            </w:r>
          </w:p>
        </w:tc>
        <w:tc>
          <w:tcPr>
            <w:tcW w:w="4876" w:type="dxa"/>
            <w:hideMark/>
          </w:tcPr>
          <w:p w:rsidR="00AB78F5" w:rsidRPr="00311CF4" w:rsidRDefault="001A475E">
            <w:pPr>
              <w:pStyle w:val="Normal6"/>
              <w:rPr>
                <w:szCs w:val="24"/>
              </w:rPr>
            </w:pPr>
            <w:r w:rsidRPr="00311CF4">
              <w:t>Ar šo dire</w:t>
            </w:r>
            <w:r w:rsidRPr="00311CF4">
              <w:t xml:space="preserve">ktīvu paredz kopīgus noteikumus par vairākbalsu akciju struktūrām uzņēmumos, kuri lūdz atļauju tirgot savas akcijas </w:t>
            </w:r>
            <w:r w:rsidRPr="00311CF4">
              <w:rPr>
                <w:b/>
                <w:i/>
              </w:rPr>
              <w:t xml:space="preserve">regulētā tirgū vai </w:t>
            </w:r>
            <w:r w:rsidRPr="00311CF4">
              <w:t>MVU izaugsmes tirgū</w:t>
            </w:r>
            <w:r w:rsidRPr="00311CF4">
              <w:rPr>
                <w:b/>
                <w:i/>
              </w:rPr>
              <w:t xml:space="preserve"> vai jebkurā citā daudzpusējā tirdzniecības sistēmā (DTS)</w:t>
            </w:r>
            <w:r w:rsidRPr="00311CF4">
              <w:t xml:space="preserve"> vienā vai vairākās dalībvalstīs un kuriem vē</w:t>
            </w:r>
            <w:r w:rsidRPr="00311CF4">
              <w:t>l nevienā tirdzniecības vietā nav atļauts tirgot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78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1.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Ar šo direktīvu paredz kopīgus noteikumus par vairākbalsu akciju struktūrām uzņēmumos, kuri lūdz atļauju tirgot savas akcijas MVU izaugsmes tirgū vienā vai vairākā</w:t>
            </w:r>
            <w:r w:rsidRPr="00311CF4">
              <w:t>s dalībvalstīs un kuriem vēl nevienā tirdzniecības vietā nav atļauts tirgot akcijas.</w:t>
            </w:r>
          </w:p>
        </w:tc>
        <w:tc>
          <w:tcPr>
            <w:tcW w:w="4876" w:type="dxa"/>
            <w:hideMark/>
          </w:tcPr>
          <w:p w:rsidR="00AB78F5" w:rsidRPr="00311CF4" w:rsidRDefault="001A475E">
            <w:pPr>
              <w:pStyle w:val="Normal6"/>
              <w:rPr>
                <w:szCs w:val="24"/>
              </w:rPr>
            </w:pPr>
            <w:r w:rsidRPr="00311CF4">
              <w:t xml:space="preserve">Ar šo direktīvu paredz kopīgus noteikumus par vairākbalsu akciju struktūrām uzņēmumos, kuri lūdz atļauju tirgot savas akcijas </w:t>
            </w:r>
            <w:r w:rsidRPr="00311CF4">
              <w:rPr>
                <w:b/>
                <w:i/>
              </w:rPr>
              <w:t xml:space="preserve">regulētā tirgū vai </w:t>
            </w:r>
            <w:r w:rsidRPr="00311CF4">
              <w:t xml:space="preserve">MVU izaugsmes tirgū vienā </w:t>
            </w:r>
            <w:r w:rsidRPr="00311CF4">
              <w:t>vai vairākās dalībvalstīs un kuriem vēl nevienā tirdzniecības vietā nav atļauts tirgot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Nav iemesla šo direktīvu attiecināt tikai uz MVU izaugsmes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w:t>
      </w:r>
      <w:r w:rsidRPr="00311CF4">
        <w:t xml:space="preserve"> Nr.</w:t>
      </w:r>
      <w:r w:rsidRPr="00311CF4">
        <w:tab/>
      </w:r>
      <w:r w:rsidRPr="00311CF4">
        <w:tab/>
      </w:r>
      <w:r w:rsidRPr="00311CF4">
        <w:rPr>
          <w:rStyle w:val="HideTWBExt"/>
          <w:b w:val="0"/>
        </w:rPr>
        <w:t>&lt;NumAm&gt;</w:t>
      </w:r>
      <w:r w:rsidRPr="00311CF4">
        <w:t>79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C12213">
      <w:pPr>
        <w:pStyle w:val="NormalBold"/>
      </w:pPr>
      <w:r w:rsidRPr="00311CF4">
        <w:rPr>
          <w:rStyle w:val="HideTWBExt"/>
          <w:b w:val="0"/>
        </w:rPr>
        <w:t>&lt;Article&gt;</w:t>
      </w:r>
      <w:r w:rsidRPr="00311CF4">
        <w:t>1.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Ar šo direktīvu paredz kopīgus </w:t>
            </w:r>
            <w:r w:rsidRPr="00311CF4">
              <w:t>noteikumus par vairākbalsu akciju struktūrām uzņēmumos, kuri lūdz atļauju tirgot savas akcijas MVU izaugsmes tirgū vienā vai vairākās dalībvalstīs un kuriem vēl nevienā tirdzniecības vietā nav atļauts tirgot akcijas.</w:t>
            </w:r>
          </w:p>
        </w:tc>
        <w:tc>
          <w:tcPr>
            <w:tcW w:w="4876" w:type="dxa"/>
            <w:hideMark/>
          </w:tcPr>
          <w:p w:rsidR="00AB78F5" w:rsidRPr="00311CF4" w:rsidRDefault="001A475E">
            <w:pPr>
              <w:pStyle w:val="Normal6"/>
              <w:rPr>
                <w:szCs w:val="24"/>
              </w:rPr>
            </w:pPr>
            <w:r w:rsidRPr="00311CF4">
              <w:t>Ar šo direktīvu paredz kopīgus noteikum</w:t>
            </w:r>
            <w:r w:rsidRPr="00311CF4">
              <w:t xml:space="preserve">us par vairākbalsu akciju struktūrām uzņēmumos, kuri lūdz atļauju tirgot savas akcijas </w:t>
            </w:r>
            <w:r w:rsidRPr="00311CF4">
              <w:rPr>
                <w:b/>
                <w:i/>
              </w:rPr>
              <w:t xml:space="preserve">regulētā tirgū vai </w:t>
            </w:r>
            <w:r w:rsidRPr="00311CF4">
              <w:t>MVU izaugsmes tirgū vienā vai vairākās dalībvalstīs un kuriem vēl nevienā tirdzniecības vietā nav atļauts tirgot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w:t>
      </w:r>
      <w:r w:rsidRPr="00311CF4">
        <w:rPr>
          <w:rStyle w:val="HideTWBExt"/>
          <w:noProof w:val="0"/>
        </w:rPr>
        <w:t>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Iespējai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Erik Poulsen, Gilles Boyer, Stéphanie Yon-Courtin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pants – 1. daļa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r>
            <w:r w:rsidRPr="00311CF4">
              <w:rPr>
                <w:b/>
                <w:i/>
              </w:rPr>
              <w:t>“uzņēmums”</w:t>
            </w:r>
            <w:r w:rsidRPr="00311CF4">
              <w:t xml:space="preserve"> ir juridiska persona, kas </w:t>
            </w:r>
            <w:r w:rsidRPr="00311CF4">
              <w:rPr>
                <w:b/>
                <w:i/>
              </w:rPr>
              <w:t>inkorporēta</w:t>
            </w:r>
            <w:r w:rsidRPr="00311CF4">
              <w:t xml:space="preserve"> kā </w:t>
            </w:r>
            <w:r w:rsidRPr="00311CF4">
              <w:rPr>
                <w:b/>
                <w:i/>
              </w:rPr>
              <w:t>viena</w:t>
            </w:r>
            <w:r w:rsidRPr="00311CF4">
              <w:t xml:space="preserve"> no Direktīvas (ES)</w:t>
            </w:r>
            <w:r w:rsidRPr="00311CF4">
              <w:rPr>
                <w:b/>
                <w:i/>
              </w:rPr>
              <w:t> </w:t>
            </w:r>
            <w:r w:rsidRPr="00311CF4">
              <w:t xml:space="preserve">2017/1132 </w:t>
            </w:r>
            <w:r w:rsidRPr="00311CF4">
              <w:rPr>
                <w:b/>
                <w:i/>
              </w:rPr>
              <w:t>I</w:t>
            </w:r>
            <w:r w:rsidRPr="00311CF4">
              <w:t xml:space="preserve"> pielikumā uzskaitītajiem </w:t>
            </w:r>
            <w:r w:rsidRPr="00311CF4">
              <w:rPr>
                <w:b/>
                <w:i/>
              </w:rPr>
              <w:t>sabiedrību</w:t>
            </w:r>
            <w:r w:rsidRPr="00311CF4">
              <w:t xml:space="preserve"> veidiem;</w:t>
            </w:r>
          </w:p>
        </w:tc>
        <w:tc>
          <w:tcPr>
            <w:tcW w:w="4876" w:type="dxa"/>
            <w:hideMark/>
          </w:tcPr>
          <w:p w:rsidR="00AB78F5" w:rsidRPr="00311CF4" w:rsidRDefault="001A475E">
            <w:pPr>
              <w:pStyle w:val="Normal6"/>
              <w:rPr>
                <w:szCs w:val="24"/>
              </w:rPr>
            </w:pPr>
            <w:r w:rsidRPr="00311CF4">
              <w:t>a)</w:t>
            </w:r>
            <w:r w:rsidRPr="00311CF4">
              <w:tab/>
            </w:r>
            <w:r w:rsidRPr="00311CF4">
              <w:rPr>
                <w:b/>
                <w:i/>
              </w:rPr>
              <w:t>“uzņēmējsabiedrība”</w:t>
            </w:r>
            <w:r w:rsidRPr="00311CF4">
              <w:t xml:space="preserve"> ir juridiska persona, kas </w:t>
            </w:r>
            <w:r w:rsidRPr="00311CF4">
              <w:rPr>
                <w:b/>
                <w:i/>
              </w:rPr>
              <w:t>reģistrēta</w:t>
            </w:r>
            <w:r w:rsidRPr="00311CF4">
              <w:t xml:space="preserve"> kā </w:t>
            </w:r>
            <w:r w:rsidRPr="00311CF4">
              <w:rPr>
                <w:b/>
                <w:i/>
              </w:rPr>
              <w:t>viens</w:t>
            </w:r>
            <w:r w:rsidRPr="00311CF4">
              <w:t xml:space="preserve"> no Direktīvas (ES)</w:t>
            </w:r>
            <w:r w:rsidRPr="00311CF4">
              <w:rPr>
                <w:b/>
                <w:i/>
              </w:rPr>
              <w:t xml:space="preserve"> </w:t>
            </w:r>
            <w:r w:rsidRPr="00311CF4">
              <w:t xml:space="preserve">2017/1132 </w:t>
            </w:r>
            <w:r w:rsidRPr="00311CF4">
              <w:rPr>
                <w:b/>
                <w:i/>
              </w:rPr>
              <w:t>II</w:t>
            </w:r>
            <w:r w:rsidRPr="00311CF4">
              <w:t xml:space="preserve"> pielikumā uzskaitīta</w:t>
            </w:r>
            <w:r w:rsidRPr="00311CF4">
              <w:t xml:space="preserve">jiem </w:t>
            </w:r>
            <w:r w:rsidRPr="00311CF4">
              <w:rPr>
                <w:b/>
                <w:i/>
              </w:rPr>
              <w:t>uzņēmējsabiedrību</w:t>
            </w:r>
            <w:r w:rsidRPr="00311CF4">
              <w:t xml:space="preserve"> veidiem</w:t>
            </w:r>
            <w:r w:rsidRPr="00311CF4">
              <w:rPr>
                <w:b/>
                <w:i/>
              </w:rPr>
              <w:t xml:space="preserve"> un kas saskaņā ar valsts tiesību aktiem var emitēt akcijas un lūgt atļauju tirgot akcijas MVU izaugsmes tirgū</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Dažās dalībvalstīs arī Direktīvas 2017/1132 II </w:t>
      </w:r>
      <w:r w:rsidRPr="00311CF4">
        <w:t>pielikumā uzskaitītajām uzņēmējsabiedrībām ir piekļuve iekļaušanai biržas sarakstā. Ierosinātās jaunās direktīvas piedāvātajām iespējām vajadzētu būt pieejamām arī šādām uzņēmējsabiedrībām.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81</w:t>
      </w:r>
      <w:r w:rsidRPr="00311CF4">
        <w:rPr>
          <w:rStyle w:val="HideTWBExt"/>
          <w:b w:val="0"/>
        </w:rPr>
        <w:t>&lt;/NumAm&gt;</w:t>
      </w:r>
    </w:p>
    <w:p w:rsidR="00AB78F5" w:rsidRPr="00311CF4" w:rsidRDefault="001A475E" w:rsidP="00AB78F5">
      <w:pPr>
        <w:pStyle w:val="NormalBold"/>
      </w:pPr>
      <w:r w:rsidRPr="00311CF4">
        <w:rPr>
          <w:rStyle w:val="HideTWBExt"/>
          <w:b w:val="0"/>
        </w:rPr>
        <w:t>&lt;RepeatBlock-By&gt;&lt;</w:t>
      </w:r>
      <w:r w:rsidRPr="00311CF4">
        <w:rPr>
          <w:rStyle w:val="HideTWBExt"/>
          <w:b w:val="0"/>
        </w:rPr>
        <w: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pants – 1. daļa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r>
            <w:r w:rsidRPr="00311CF4">
              <w:rPr>
                <w:b/>
                <w:i/>
              </w:rPr>
              <w:t>“uzņēmums”</w:t>
            </w:r>
            <w:r w:rsidRPr="00311CF4">
              <w:t xml:space="preserve"> ir juridiska persona, kas inkorporēta kā viena no Direktīvas (ES) 2017/1132 </w:t>
            </w:r>
            <w:r w:rsidRPr="00311CF4">
              <w:rPr>
                <w:b/>
                <w:i/>
              </w:rPr>
              <w:t>I</w:t>
            </w:r>
            <w:r w:rsidRPr="00311CF4">
              <w:t xml:space="preserve"> pielikumā uzskaitītajiem </w:t>
            </w:r>
            <w:r w:rsidRPr="00311CF4">
              <w:rPr>
                <w:b/>
                <w:i/>
              </w:rPr>
              <w:t>sabiedrību</w:t>
            </w:r>
            <w:r w:rsidRPr="00311CF4">
              <w:t xml:space="preserve"> veidiem;</w:t>
            </w:r>
          </w:p>
        </w:tc>
        <w:tc>
          <w:tcPr>
            <w:tcW w:w="4876" w:type="dxa"/>
            <w:hideMark/>
          </w:tcPr>
          <w:p w:rsidR="00AB78F5" w:rsidRPr="00311CF4" w:rsidRDefault="001A475E">
            <w:pPr>
              <w:pStyle w:val="Normal6"/>
              <w:rPr>
                <w:szCs w:val="24"/>
              </w:rPr>
            </w:pPr>
            <w:r w:rsidRPr="00311CF4">
              <w:t>a)</w:t>
            </w:r>
            <w:r w:rsidRPr="00311CF4">
              <w:tab/>
            </w:r>
            <w:r w:rsidRPr="00311CF4">
              <w:rPr>
                <w:b/>
                <w:i/>
              </w:rPr>
              <w:t>“uzņēmējsabiedrība”</w:t>
            </w:r>
            <w:r w:rsidRPr="00311CF4">
              <w:t xml:space="preserve"> ir juridiska persona, kas inkorporēta kā viena no Direktīvas (ES) 2017/1132 </w:t>
            </w:r>
            <w:r w:rsidRPr="00311CF4">
              <w:rPr>
                <w:b/>
                <w:i/>
              </w:rPr>
              <w:t>II</w:t>
            </w:r>
            <w:r w:rsidRPr="00311CF4">
              <w:t xml:space="preserve"> pielikumā uzskaitītajiem </w:t>
            </w:r>
            <w:r w:rsidRPr="00311CF4">
              <w:rPr>
                <w:b/>
                <w:i/>
              </w:rPr>
              <w:t>uzņē</w:t>
            </w:r>
            <w:r w:rsidRPr="00311CF4">
              <w:rPr>
                <w:b/>
                <w:i/>
              </w:rPr>
              <w:t>mējsabiedrību</w:t>
            </w:r>
            <w:r w:rsidRPr="00311CF4">
              <w:t xml:space="preserve"> veidiem;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2. pants – 1. daļa – </w:t>
      </w:r>
      <w:r w:rsidRPr="00311CF4">
        <w:t>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t xml:space="preserve">“vairākbalsu akcijas” ir akcijas, kas pieder atšķirīgai un atsevišķai kategorijai un kam ir </w:t>
            </w:r>
            <w:r w:rsidRPr="00311CF4">
              <w:rPr>
                <w:b/>
                <w:i/>
              </w:rPr>
              <w:t>lielākas balsstiesības</w:t>
            </w:r>
            <w:r w:rsidRPr="00311CF4">
              <w:t xml:space="preserve"> nekā citai balsstiesīgo akciju kategorijai tajos jautājumos, par kurie</w:t>
            </w:r>
            <w:r w:rsidRPr="00311CF4">
              <w:t>m jālemj akcionāru kopsapulcē;</w:t>
            </w:r>
          </w:p>
        </w:tc>
        <w:tc>
          <w:tcPr>
            <w:tcW w:w="4876" w:type="dxa"/>
            <w:hideMark/>
          </w:tcPr>
          <w:p w:rsidR="00AB78F5" w:rsidRPr="00311CF4" w:rsidRDefault="001A475E">
            <w:pPr>
              <w:pStyle w:val="Normal6"/>
              <w:rPr>
                <w:szCs w:val="24"/>
              </w:rPr>
            </w:pPr>
            <w:r w:rsidRPr="00311CF4">
              <w:t>b)</w:t>
            </w:r>
            <w:r w:rsidRPr="00311CF4">
              <w:tab/>
              <w:t xml:space="preserve">“vairākbalsu akcijas” ir akcijas, kas pieder atšķirīgai un atsevišķai kategorijai un kam ir </w:t>
            </w:r>
            <w:r w:rsidRPr="00311CF4">
              <w:rPr>
                <w:b/>
                <w:i/>
              </w:rPr>
              <w:t>lielāks balsu skaits uz vienu akciju</w:t>
            </w:r>
            <w:r w:rsidRPr="00311CF4">
              <w:t xml:space="preserve"> nekā citai balsstiesīgo akciju kategorijai tajos jautājumos, par kuriem jālemj akcionāru kop</w:t>
            </w:r>
            <w:r w:rsidRPr="00311CF4">
              <w:t>sapulcē;</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2. pants – 1. daļa – fa apakšpunkts </w:t>
      </w:r>
      <w:r w:rsidRPr="00311CF4">
        <w:t>(jauns)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fa)</w:t>
            </w:r>
            <w:r w:rsidRPr="00311CF4">
              <w:rPr>
                <w:b/>
                <w:i/>
              </w:rPr>
              <w:tab/>
              <w:t>“daudzpusēja tirdzniecības sistēma” ir daudzpusēja tirdzniecības sistēma, kā definēts Direktīvas 2014/65/ES 4. panta 1. punkta 22) apakšpunktā;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pants – 1. daļa – fa apakšpunkts (jaun</w:t>
      </w:r>
      <w:r w:rsidRPr="00311CF4">
        <w: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fa)</w:t>
            </w:r>
            <w:r w:rsidRPr="00311CF4">
              <w:rPr>
                <w:b/>
                <w:i/>
              </w:rPr>
              <w:tab/>
              <w:t>“regulēts tirgus, kas atrodas ES” ir regulēts tirgus, kā noteikts Direktīvas 2014/65/ES 4. panta 1. punkta 21) apakšpunktā;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2. pants – 1. daļa – fa apakšpunkts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fa)</w:t>
            </w:r>
            <w:r w:rsidRPr="00311CF4">
              <w:rPr>
                <w:b/>
                <w:i/>
              </w:rPr>
              <w:tab/>
              <w:t xml:space="preserve">“regulēts </w:t>
            </w:r>
            <w:r w:rsidRPr="00311CF4">
              <w:rPr>
                <w:b/>
                <w:i/>
              </w:rPr>
              <w:t>tirgus” ir regulēts tirgus, kā definēts Direktīvas 2014/65/ES 4. panta 1. punkta 21) apakšpunktā;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Iespējai izmantot vairākas balsošanas struktūras nevajadzētu aprobežoties tikai ar MVU </w:t>
      </w:r>
      <w:r w:rsidRPr="00311CF4">
        <w:t>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3. pants – virsraksts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Valsts noteikumu par</w:t>
            </w:r>
            <w:r w:rsidRPr="00311CF4">
              <w:t xml:space="preserve"> vairākbalsu akcijām </w:t>
            </w:r>
            <w:r w:rsidRPr="00311CF4">
              <w:rPr>
                <w:b/>
                <w:i/>
              </w:rPr>
              <w:t>ieviešana vai saglabāšana</w:t>
            </w:r>
          </w:p>
        </w:tc>
        <w:tc>
          <w:tcPr>
            <w:tcW w:w="4876" w:type="dxa"/>
            <w:hideMark/>
          </w:tcPr>
          <w:p w:rsidR="00AB78F5" w:rsidRPr="00311CF4" w:rsidRDefault="001A475E">
            <w:pPr>
              <w:pStyle w:val="Normal6"/>
              <w:rPr>
                <w:szCs w:val="24"/>
              </w:rPr>
            </w:pPr>
            <w:r w:rsidRPr="00311CF4">
              <w:rPr>
                <w:b/>
                <w:i/>
              </w:rPr>
              <w:t>Ar</w:t>
            </w:r>
            <w:r w:rsidRPr="00311CF4">
              <w:t xml:space="preserve"> vairākbalsu akcijām </w:t>
            </w:r>
            <w:r w:rsidRPr="00311CF4">
              <w:rPr>
                <w:b/>
                <w:i/>
              </w:rPr>
              <w:t xml:space="preserve">saistītie valsts noteikumu </w:t>
            </w:r>
            <w:r w:rsidRPr="00311CF4">
              <w:rPr>
                <w:b/>
                <w:i/>
              </w:rPr>
              <w:t>ierobežojumi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3.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Dalībvalstis var ieviest vai saglabāt spēkā</w:t>
            </w:r>
            <w:r w:rsidRPr="00311CF4">
              <w:t xml:space="preserve"> valsts noteikumus, kas ļauj </w:t>
            </w:r>
            <w:r w:rsidRPr="00311CF4">
              <w:rPr>
                <w:b/>
                <w:i/>
              </w:rPr>
              <w:t>uzņēmumiem</w:t>
            </w:r>
            <w:r w:rsidRPr="00311CF4">
              <w:t xml:space="preserve"> pieņemt vairākbalsu akciju struktūras situācijās, uz kurām šī direktīva neattiecas.</w:t>
            </w:r>
          </w:p>
        </w:tc>
        <w:tc>
          <w:tcPr>
            <w:tcW w:w="4876" w:type="dxa"/>
            <w:hideMark/>
          </w:tcPr>
          <w:p w:rsidR="00AB78F5" w:rsidRPr="00311CF4" w:rsidRDefault="001A475E">
            <w:pPr>
              <w:pStyle w:val="Normal6"/>
              <w:rPr>
                <w:szCs w:val="24"/>
              </w:rPr>
            </w:pPr>
            <w:r w:rsidRPr="00311CF4">
              <w:rPr>
                <w:b/>
                <w:i/>
              </w:rPr>
              <w:t>Pēc šīs direktīvas stāšanās spēkā dalībvalstis neievieš jaunus</w:t>
            </w:r>
            <w:r w:rsidRPr="00311CF4">
              <w:t xml:space="preserve"> valsts noteikumus, kas ļauj </w:t>
            </w:r>
            <w:r w:rsidRPr="00311CF4">
              <w:rPr>
                <w:b/>
                <w:i/>
              </w:rPr>
              <w:t>uzņēmējsabiedrībām</w:t>
            </w:r>
            <w:r w:rsidRPr="00311CF4">
              <w:t xml:space="preserve"> pieņemt vairākbalsu akciju struktūras situācijās, uz kurām šī</w:t>
            </w:r>
            <w:r w:rsidRPr="00311CF4">
              <w:t xml:space="preserve"> direktīva neattiecas. </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Tomēr dalībvalstis var saglabāt spēkā esošos valsts noteikumus, kas ļauj uzņēmējsabiedrībām pieņemt struktūras ar vairākām balsstiesībām situācijās, uz kurām neattiecas šī direktīva, tikai tad, ja tās nodrošina, ka saskaņā ar 5. p</w:t>
            </w:r>
            <w:r w:rsidRPr="00311CF4">
              <w:rPr>
                <w:b/>
                <w:i/>
              </w:rPr>
              <w:t>antu tiek ieviesti aizsardzības pasākumi taisnīgai attieksmei pret akcionāriem bez diskriminācijas.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88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3. pants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Dalībvalstis var ieviest vai saglabāt spēkā valsts noteikumus, kas ļauj uzņēmumiem pieņemt </w:t>
            </w:r>
            <w:r w:rsidRPr="00311CF4">
              <w:t>vairākbalsu akciju struktūras</w:t>
            </w:r>
            <w:r w:rsidRPr="00311CF4">
              <w:rPr>
                <w:b/>
                <w:i/>
              </w:rPr>
              <w:t xml:space="preserve"> situācijās, uz kurām šī direktīva neattiecas</w:t>
            </w:r>
            <w:r w:rsidRPr="00311CF4">
              <w:t>.</w:t>
            </w:r>
          </w:p>
        </w:tc>
        <w:tc>
          <w:tcPr>
            <w:tcW w:w="4876" w:type="dxa"/>
            <w:hideMark/>
          </w:tcPr>
          <w:p w:rsidR="00AB78F5" w:rsidRPr="00311CF4" w:rsidRDefault="001A475E">
            <w:pPr>
              <w:pStyle w:val="Normal6"/>
              <w:rPr>
                <w:szCs w:val="24"/>
              </w:rPr>
            </w:pPr>
            <w:r w:rsidRPr="00311CF4">
              <w:t>Dalībvalstis var ieviest vai saglabāt spēkā valsts noteikumus, kas ļauj uzņēmumiem pieņemt vairākbalsu akciju struktūras.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w:t>
      </w:r>
      <w:r w:rsidRPr="00311CF4">
        <w:rPr>
          <w:rStyle w:val="HideTWBExt"/>
          <w:i w:val="0"/>
        </w:rPr>
        <w:t>treJust&gt;</w:t>
      </w:r>
    </w:p>
    <w:p w:rsidR="00AB78F5" w:rsidRPr="00311CF4" w:rsidRDefault="001A475E" w:rsidP="00AB78F5">
      <w:pPr>
        <w:pStyle w:val="Normal12Italic"/>
        <w:rPr>
          <w:noProof w:val="0"/>
        </w:rPr>
      </w:pPr>
      <w:r w:rsidRPr="00311CF4">
        <w:t>Lai gan priekšlikuma sākotnējais formulējums šķiet lieks, jo tajā norādīts, ka tas ir pašsaprotams, būtu skaidri jānorāda, ka dalībvalstis var saglabāt vai ieviest sistēmas, kas paredz struktūras ar vairākbalsu tiesībām.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 xml:space="preserve">Grozījums </w:t>
      </w:r>
      <w:r w:rsidRPr="00311CF4">
        <w:t>Nr.</w:t>
      </w:r>
      <w:r w:rsidRPr="00311CF4">
        <w:tab/>
      </w:r>
      <w:r w:rsidRPr="00311CF4">
        <w:tab/>
      </w:r>
      <w:r w:rsidRPr="00311CF4">
        <w:rPr>
          <w:rStyle w:val="HideTWBExt"/>
          <w:b w:val="0"/>
        </w:rPr>
        <w:t>&lt;NumAm&gt;</w:t>
      </w:r>
      <w:r w:rsidRPr="00311CF4">
        <w:t>89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1.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nodrošina, ka </w:t>
            </w:r>
            <w:r w:rsidRPr="00311CF4">
              <w:t xml:space="preserve">uzņēmumiem, kuriem nav akciju, kuras atļauts tirgot kādā tirdzniecības vietā, ir tiesības pieņemt vairākbalsu akciju struktūras pielaidei tirgot akcijas MVU izaugsmes tirgū vienā vai vairākās dalībvalstīs. Dalībvalstis </w:t>
            </w:r>
            <w:r w:rsidRPr="00311CF4">
              <w:rPr>
                <w:b/>
                <w:i/>
              </w:rPr>
              <w:t>neliedz atļaut tirgot uzņēmuma akcija</w:t>
            </w:r>
            <w:r w:rsidRPr="00311CF4">
              <w:rPr>
                <w:b/>
                <w:i/>
              </w:rPr>
              <w:t>s MVU izaugsmes tirgū, pamatojoties uz to, ka uzņēmums ir pieņēmis vairākbalsu akciju struktūru</w:t>
            </w:r>
            <w:r w:rsidRPr="00311CF4">
              <w:t>.</w:t>
            </w:r>
          </w:p>
        </w:tc>
        <w:tc>
          <w:tcPr>
            <w:tcW w:w="4876" w:type="dxa"/>
            <w:hideMark/>
          </w:tcPr>
          <w:p w:rsidR="00AB78F5" w:rsidRPr="00311CF4" w:rsidRDefault="001A475E">
            <w:pPr>
              <w:pStyle w:val="Normal6"/>
              <w:rPr>
                <w:szCs w:val="24"/>
              </w:rPr>
            </w:pPr>
            <w:r w:rsidRPr="00311CF4">
              <w:t>1.</w:t>
            </w:r>
            <w:r w:rsidRPr="00311CF4">
              <w:tab/>
              <w:t>Dalībvalstis nodrošina, ka uzņēmumiem, kuriem nav akciju, kuras atļauts tirgot kādā tirdzniecības vietā, ir tiesības pieņemt vairākbalsu akciju struktūras p</w:t>
            </w:r>
            <w:r w:rsidRPr="00311CF4">
              <w:t xml:space="preserve">ielaidei tirgot akcijas MVU izaugsmes tirgū vienā vai vairākās dalībvalstīs. Dalībvalstis </w:t>
            </w:r>
            <w:r w:rsidRPr="00311CF4">
              <w:rPr>
                <w:b/>
                <w:i/>
              </w:rPr>
              <w:t>nodrošina, ka uzņēmējsabiedrības lēmumu pieņemt vairākbalsu akciju struktūru pieņem kopsapulce ar vismaz kvalificētu balsu vairākumu, kā noteikts valsts tiesību aktos</w:t>
            </w:r>
            <w:r w:rsidRPr="00311CF4">
              <w:t>.</w:t>
            </w:r>
            <w:r w:rsidRPr="00311CF4">
              <w:rPr>
                <w:b/>
                <w:i/>
              </w:rPr>
              <w:t xml:space="preserve"> Dalībvalstis nepadara šādas struktūras pieņemšanu atkarīgu no ekonomisko tiesību nostiprināšanas attiecībā uz akcijām bez pastiprinātām balsstiesībām.</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Piemērojot pirmo daļu, ja ir vairākas akciju kategorijas, uz lēmumu pieņemt vairakbalsu akciju strukt</w:t>
            </w:r>
            <w:r w:rsidRPr="00311CF4">
              <w:rPr>
                <w:b/>
                <w:i/>
              </w:rPr>
              <w:t>ūru attiecas arī atsevišķs balsojums par katras kategorijas akcijām, attiecībā uz kurām tiesības ir skartas.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Dalībvalstis neliedz atļaut tirgot uzņēmuma akcijas MVU izaugsmes tirgū, pamatojoties uz to, ka uzņēmums ir pieņēmis vairākbalsu akciju struktūru</w:t>
            </w:r>
            <w:r w:rsidRPr="00311CF4">
              <w:rPr>
                <w:b/>
                <w:i/>
              </w:rPr>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Precizējums, ka dalībvalstis šādas struktūras pieņemšanu nepadara atkarīgu no ekonomisko tiesību nostiprināšanas attiecībā uz akcijām bez pastiprinātām balsstiesībām, jo šāds nosacījums k</w:t>
      </w:r>
      <w:r w:rsidRPr="00311CF4">
        <w:t>avētu dibinātāju motivāciju iekļaut biržas sarakstā savu uzņēmējsabiedrību un tādējādi būtu pretrunā direktīvas mērķim.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1.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Dalībvalstis nodrošina, ka uzņēmumiem, kuriem nav akciju, kuras atļauts tirgot kādā tirdzniecības vietā, ir tiesības pieņemt vairākbals</w:t>
            </w:r>
            <w:r w:rsidRPr="00311CF4">
              <w:t xml:space="preserve">u akciju struktūras pielaidei tirgot akcijas MVU izaugsmes tirgū vienā vai vairākās dalībvalstīs. Dalībvalstis neliedz atļaut tirgot uzņēmuma akcijas MVU izaugsmes tirgū, pamatojoties uz to, ka </w:t>
            </w:r>
            <w:r w:rsidRPr="00311CF4">
              <w:rPr>
                <w:b/>
                <w:i/>
              </w:rPr>
              <w:t>uzņēmums</w:t>
            </w:r>
            <w:r w:rsidRPr="00311CF4">
              <w:t xml:space="preserve"> ir </w:t>
            </w:r>
            <w:r w:rsidRPr="00311CF4">
              <w:rPr>
                <w:b/>
                <w:i/>
              </w:rPr>
              <w:t>pieņēmis</w:t>
            </w:r>
            <w:r w:rsidRPr="00311CF4">
              <w:t xml:space="preserve"> vairākbalsu akciju struktūru.</w:t>
            </w:r>
          </w:p>
        </w:tc>
        <w:tc>
          <w:tcPr>
            <w:tcW w:w="4876" w:type="dxa"/>
            <w:hideMark/>
          </w:tcPr>
          <w:p w:rsidR="00AB78F5" w:rsidRPr="00311CF4" w:rsidRDefault="001A475E">
            <w:pPr>
              <w:pStyle w:val="Normal6"/>
              <w:rPr>
                <w:szCs w:val="24"/>
              </w:rPr>
            </w:pPr>
            <w:r w:rsidRPr="00311CF4">
              <w:t>1.</w:t>
            </w:r>
            <w:r w:rsidRPr="00311CF4">
              <w:tab/>
            </w:r>
            <w:r w:rsidRPr="00311CF4">
              <w:t xml:space="preserve">Dalībvalstis nodrošina, ka uzņēmumiem, kuriem nav akciju, kuras atļauts tirgot kādā tirdzniecības vietā, ir tiesības pieņemt vairākbalsu akciju struktūras pielaidei tirgot akcijas </w:t>
            </w:r>
            <w:r w:rsidRPr="00311CF4">
              <w:rPr>
                <w:b/>
                <w:i/>
              </w:rPr>
              <w:t xml:space="preserve">regulētā tirgū, </w:t>
            </w:r>
            <w:r w:rsidRPr="00311CF4">
              <w:t>MVU izaugsmes tirgū</w:t>
            </w:r>
            <w:r w:rsidRPr="00311CF4">
              <w:rPr>
                <w:b/>
                <w:i/>
              </w:rPr>
              <w:t xml:space="preserve"> vai jebkurā citā DTS</w:t>
            </w:r>
            <w:r w:rsidRPr="00311CF4">
              <w:t xml:space="preserve"> vienā vai vairākās </w:t>
            </w:r>
            <w:r w:rsidRPr="00311CF4">
              <w:t xml:space="preserve">dalībvalstīs. Dalībvalstis neliedz atļaut tirgot uzņēmuma akcijas </w:t>
            </w:r>
            <w:r w:rsidRPr="00311CF4">
              <w:rPr>
                <w:b/>
                <w:i/>
              </w:rPr>
              <w:t xml:space="preserve">regulētā tirgū, </w:t>
            </w:r>
            <w:r w:rsidRPr="00311CF4">
              <w:t>MVU izaugsmes tirgū</w:t>
            </w:r>
            <w:r w:rsidRPr="00311CF4">
              <w:rPr>
                <w:b/>
                <w:i/>
              </w:rPr>
              <w:t xml:space="preserve"> vai jebkurā citā DTS</w:t>
            </w:r>
            <w:r w:rsidRPr="00311CF4">
              <w:t xml:space="preserve">, pamatojoties uz to, ka </w:t>
            </w:r>
            <w:r w:rsidRPr="00311CF4">
              <w:rPr>
                <w:b/>
                <w:i/>
              </w:rPr>
              <w:t>uzņēmējsabiedrība</w:t>
            </w:r>
            <w:r w:rsidRPr="00311CF4">
              <w:t xml:space="preserve"> ir </w:t>
            </w:r>
            <w:r w:rsidRPr="00311CF4">
              <w:rPr>
                <w:b/>
                <w:i/>
              </w:rPr>
              <w:t>pieņēmusi</w:t>
            </w:r>
            <w:r w:rsidRPr="00311CF4">
              <w:t xml:space="preserve"> vairākbalsu akciju struktūru.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1.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Dal</w:t>
            </w:r>
            <w:r w:rsidRPr="00311CF4">
              <w:t>ībvalstis nodrošina, ka uzņēmumiem, kuriem nav akciju, kuras atļauts tirgot kādā tirdzniecības vietā, ir tiesības pieņemt vairākbalsu akciju struktūras pielaidei tirgot akcijas MVU izaugsmes tirgū vienā vai vairākās dalībvalstīs. Dalībvalstis neliedz atļau</w:t>
            </w:r>
            <w:r w:rsidRPr="00311CF4">
              <w:t>t tirgot uzņēmuma akcijas MVU izaugsmes tirgū, pamatojoties uz to, ka uzņēmums ir pieņēmis vairākbalsu akciju struktūru.</w:t>
            </w:r>
          </w:p>
        </w:tc>
        <w:tc>
          <w:tcPr>
            <w:tcW w:w="4876" w:type="dxa"/>
            <w:hideMark/>
          </w:tcPr>
          <w:p w:rsidR="00AB78F5" w:rsidRPr="00311CF4" w:rsidRDefault="001A475E">
            <w:pPr>
              <w:pStyle w:val="Normal6"/>
              <w:rPr>
                <w:szCs w:val="24"/>
              </w:rPr>
            </w:pPr>
            <w:r w:rsidRPr="00311CF4">
              <w:t>1.</w:t>
            </w:r>
            <w:r w:rsidRPr="00311CF4">
              <w:tab/>
              <w:t>Dalībvalstis nodrošina, ka uzņēmumiem, kuriem nav akciju, kuras atļauts tirgot kādā tirdzniecības vietā, ir tiesības pieņemt vairākb</w:t>
            </w:r>
            <w:r w:rsidRPr="00311CF4">
              <w:t xml:space="preserve">alsu akciju struktūras pielaidei tirgot akcijas </w:t>
            </w:r>
            <w:r w:rsidRPr="00311CF4">
              <w:rPr>
                <w:b/>
                <w:i/>
              </w:rPr>
              <w:t xml:space="preserve">regulētā tirgū vai </w:t>
            </w:r>
            <w:r w:rsidRPr="00311CF4">
              <w:t>MVU izaugsmes tirgū vienā vai vairākās dalībvalstīs. Dalībvalstis neliedz atļaut tirgot uzņēmuma akcijas</w:t>
            </w:r>
            <w:r w:rsidRPr="00311CF4">
              <w:rPr>
                <w:b/>
                <w:i/>
              </w:rPr>
              <w:t xml:space="preserve"> regulētā tirgū vai</w:t>
            </w:r>
            <w:r w:rsidRPr="00311CF4">
              <w:t xml:space="preserve"> MVU izaugsmes tirgū, pamatojoties uz to, ka uzņēmums ir pieņēmis </w:t>
            </w:r>
            <w:r w:rsidRPr="00311CF4">
              <w:t>vairākbalsu akciju struktūru.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Nav iemesla šo direktīvu attiecināt tikai uz MVU izaugsmes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Johan Van </w:t>
      </w:r>
      <w:r w:rsidRPr="00311CF4">
        <w:t>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C12213">
      <w:pPr>
        <w:pStyle w:val="NormalBold"/>
      </w:pPr>
      <w:r w:rsidRPr="00311CF4">
        <w:rPr>
          <w:rStyle w:val="HideTWBExt"/>
          <w:b w:val="0"/>
        </w:rPr>
        <w:t>&lt;Article&gt;</w:t>
      </w:r>
      <w:r w:rsidRPr="00311CF4">
        <w:t>4. pants – 1.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nodrošina, ka uzņēmumiem, kuriem nav akciju, kuras atļauts tirgot kādā </w:t>
            </w:r>
            <w:r w:rsidRPr="00311CF4">
              <w:t>tirdzniecības vietā, ir tiesības pieņemt vairākbalsu akciju struktūras pielaidei tirgot akcijas MVU izaugsmes tirgū vienā vai vairākās dalībvalstīs. Dalībvalstis neliedz atļaut tirgot uzņēmuma akcijas MVU izaugsmes tirgū, pamatojoties uz to, ka uzņēmums ir</w:t>
            </w:r>
            <w:r w:rsidRPr="00311CF4">
              <w:t xml:space="preserve"> pieņēmis vairākbalsu akciju struktūru.</w:t>
            </w:r>
          </w:p>
        </w:tc>
        <w:tc>
          <w:tcPr>
            <w:tcW w:w="4876" w:type="dxa"/>
            <w:hideMark/>
          </w:tcPr>
          <w:p w:rsidR="00AB78F5" w:rsidRPr="00311CF4" w:rsidRDefault="001A475E">
            <w:pPr>
              <w:pStyle w:val="Normal6"/>
              <w:rPr>
                <w:szCs w:val="24"/>
              </w:rPr>
            </w:pPr>
            <w:r w:rsidRPr="00311CF4">
              <w:t>1.</w:t>
            </w:r>
            <w:r w:rsidRPr="00311CF4">
              <w:tab/>
              <w:t xml:space="preserve">Dalībvalstis nodrošina, ka uzņēmumiem, kuriem nav akciju, kuras atļauts tirgot kādā tirdzniecības vietā, ir tiesības pieņemt vairākbalsu akciju struktūras pielaidei tirgot akcijas </w:t>
            </w:r>
            <w:r w:rsidRPr="00311CF4">
              <w:rPr>
                <w:b/>
                <w:i/>
              </w:rPr>
              <w:t xml:space="preserve">regulētā tirgū vai </w:t>
            </w:r>
            <w:r w:rsidRPr="00311CF4">
              <w:t xml:space="preserve">MVU izaugsmes </w:t>
            </w:r>
            <w:r w:rsidRPr="00311CF4">
              <w:t>tirgū vienā vai vairākās dalībvalstīs. Dalībvalstis neliedz atļaut tirgot uzņēmuma akcijas</w:t>
            </w:r>
            <w:r w:rsidRPr="00311CF4">
              <w:rPr>
                <w:b/>
                <w:i/>
              </w:rPr>
              <w:t xml:space="preserve"> regulētā tirgū vai</w:t>
            </w:r>
            <w:r w:rsidRPr="00311CF4">
              <w:t xml:space="preserve"> MVU izaugsmes tirgū, pamatojoties uz to, ka uzņēmums ir pieņēmis vairākbalsu akciju struktūru.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w:t>
      </w:r>
      <w:r w:rsidRPr="00311CF4">
        <w:t>ums</w:t>
      </w:r>
      <w:r w:rsidRPr="00311CF4">
        <w:rPr>
          <w:rStyle w:val="HideTWBExt"/>
          <w:i w:val="0"/>
        </w:rPr>
        <w:t>&lt;/TitreJust&gt;</w:t>
      </w:r>
    </w:p>
    <w:p w:rsidR="00AB78F5" w:rsidRPr="00311CF4" w:rsidRDefault="001A475E" w:rsidP="00AB78F5">
      <w:pPr>
        <w:pStyle w:val="Normal12Italic"/>
        <w:rPr>
          <w:noProof w:val="0"/>
        </w:rPr>
      </w:pPr>
      <w:r w:rsidRPr="00311CF4">
        <w:t>Iespējai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2.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Šā panta 1. punktā minētās tiesības ietver tiesības pieņemt vairākbalsu </w:t>
            </w:r>
            <w:r w:rsidRPr="00311CF4">
              <w:t>akciju struktūras, vēl pirms tiek lūgta atļauja tirgot akcijas MVU izaugsmes tirgū.</w:t>
            </w:r>
          </w:p>
        </w:tc>
        <w:tc>
          <w:tcPr>
            <w:tcW w:w="4876" w:type="dxa"/>
            <w:hideMark/>
          </w:tcPr>
          <w:p w:rsidR="00AB78F5" w:rsidRPr="00311CF4" w:rsidRDefault="001A475E">
            <w:pPr>
              <w:pStyle w:val="Normal6"/>
              <w:rPr>
                <w:szCs w:val="24"/>
              </w:rPr>
            </w:pPr>
            <w:r w:rsidRPr="00311CF4">
              <w:t>2.</w:t>
            </w:r>
            <w:r w:rsidRPr="00311CF4">
              <w:tab/>
              <w:t xml:space="preserve">Šā panta 1. punktā minētās tiesības ietver tiesības pieņemt vairākbalsu akciju struktūras, vēl pirms tiek lūgta atļauja tirgot akcijas </w:t>
            </w:r>
            <w:r w:rsidRPr="00311CF4">
              <w:rPr>
                <w:b/>
                <w:i/>
              </w:rPr>
              <w:t xml:space="preserve">regulētā tirgū, </w:t>
            </w:r>
            <w:r w:rsidRPr="00311CF4">
              <w:t>MVU izaugsmes tirg</w:t>
            </w:r>
            <w:r w:rsidRPr="00311CF4">
              <w:t>ū</w:t>
            </w:r>
            <w:r w:rsidRPr="00311CF4">
              <w:rPr>
                <w:b/>
                <w:i/>
              </w:rPr>
              <w:t xml:space="preserve"> vai jebkurā citā DTS</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4. pants – </w:t>
      </w:r>
      <w:r w:rsidRPr="00311CF4">
        <w:t>2.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Šā panta 1. punktā minētās tiesības ietver tiesības pieņemt vairākbalsu akciju struktūras, vēl pirms tiek lūgta atļauja tirgot akcijas MVU izaugsmes tirgū.</w:t>
            </w:r>
          </w:p>
        </w:tc>
        <w:tc>
          <w:tcPr>
            <w:tcW w:w="4876" w:type="dxa"/>
            <w:hideMark/>
          </w:tcPr>
          <w:p w:rsidR="00AB78F5" w:rsidRPr="00311CF4" w:rsidRDefault="001A475E">
            <w:pPr>
              <w:pStyle w:val="Normal6"/>
              <w:rPr>
                <w:szCs w:val="24"/>
              </w:rPr>
            </w:pPr>
            <w:r w:rsidRPr="00311CF4">
              <w:t>2.</w:t>
            </w:r>
            <w:r w:rsidRPr="00311CF4">
              <w:tab/>
            </w:r>
            <w:r w:rsidRPr="00311CF4">
              <w:t xml:space="preserve">Šā panta 1. punktā minētās tiesības ietver tiesības pieņemt vairākbalsu akciju struktūras, vēl pirms tiek lūgta atļauja tirgot akcijas </w:t>
            </w:r>
            <w:r w:rsidRPr="00311CF4">
              <w:rPr>
                <w:b/>
                <w:i/>
              </w:rPr>
              <w:t xml:space="preserve">regulētā tirgū vai </w:t>
            </w:r>
            <w:r w:rsidRPr="00311CF4">
              <w:t>MVU izaugsmes tirgū.</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Nav iemesla šo</w:t>
      </w:r>
      <w:r w:rsidRPr="00311CF4">
        <w:t xml:space="preserve"> direktīvu attiecināt tikai uz MVU izaugsmes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C12213">
      <w:pPr>
        <w:pStyle w:val="NormalBold"/>
      </w:pPr>
      <w:r w:rsidRPr="00311CF4">
        <w:rPr>
          <w:rStyle w:val="HideTWBExt"/>
          <w:b w:val="0"/>
        </w:rPr>
        <w:t>&lt;Article&gt;</w:t>
      </w:r>
      <w:r w:rsidRPr="00311CF4">
        <w:t>4. pants – 2.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Šā panta 1. punktā minētās tiesības ietver tiesības pieņemt vairākbalsu akciju struktūras, vēl pirms tiek lūgta atļauja tirgot akcijas MVU izaugsmes tirgū.</w:t>
            </w:r>
          </w:p>
        </w:tc>
        <w:tc>
          <w:tcPr>
            <w:tcW w:w="4876" w:type="dxa"/>
            <w:hideMark/>
          </w:tcPr>
          <w:p w:rsidR="00AB78F5" w:rsidRPr="00311CF4" w:rsidRDefault="001A475E">
            <w:pPr>
              <w:pStyle w:val="Normal6"/>
              <w:rPr>
                <w:szCs w:val="24"/>
              </w:rPr>
            </w:pPr>
            <w:r w:rsidRPr="00311CF4">
              <w:t>2.</w:t>
            </w:r>
            <w:r w:rsidRPr="00311CF4">
              <w:tab/>
            </w:r>
            <w:r w:rsidRPr="00311CF4">
              <w:t xml:space="preserve">Šā panta 1. punktā minētās tiesības ietver tiesības pieņemt vairākbalsu akciju struktūras, vēl pirms tiek lūgta atļauja tirgot akcijas </w:t>
            </w:r>
            <w:r w:rsidRPr="00311CF4">
              <w:rPr>
                <w:b/>
                <w:i/>
              </w:rPr>
              <w:t xml:space="preserve">regulētā tirgū vai </w:t>
            </w:r>
            <w:r w:rsidRPr="00311CF4">
              <w:t>MVU izaugsmes tirgū.</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Iespējai </w:t>
      </w:r>
      <w:r w:rsidRPr="00311CF4">
        <w:t>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w:t>
      </w:r>
      <w:r w:rsidRPr="00311CF4">
        <w:rPr>
          <w:rStyle w:val="HideTWBExt"/>
          <w:b w:val="0"/>
        </w:rPr>
        <w:t>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3.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3.</w:t>
            </w:r>
            <w:r w:rsidRPr="00311CF4">
              <w:tab/>
              <w:t xml:space="preserve">Dalībvalstis var noteikt, ka vairākbalsu akcijām piesaistīto palielināto balsstiesību izmantošana ir </w:t>
            </w:r>
            <w:r w:rsidRPr="00311CF4">
              <w:t>saistīta ar nosacījumu, ka akcijas ir pielaistas tirdzniecībai vienas vai vairāku dalībvalstu MVU izaugsmes tirgū.</w:t>
            </w:r>
          </w:p>
        </w:tc>
        <w:tc>
          <w:tcPr>
            <w:tcW w:w="4876" w:type="dxa"/>
            <w:hideMark/>
          </w:tcPr>
          <w:p w:rsidR="00AB78F5" w:rsidRPr="00311CF4" w:rsidRDefault="001A475E">
            <w:pPr>
              <w:pStyle w:val="Normal6"/>
              <w:rPr>
                <w:szCs w:val="24"/>
              </w:rPr>
            </w:pPr>
            <w:r w:rsidRPr="00311CF4">
              <w:t>3.</w:t>
            </w:r>
            <w:r w:rsidRPr="00311CF4">
              <w:tab/>
            </w:r>
            <w:r w:rsidRPr="00311CF4">
              <w:t xml:space="preserve">Dalībvalstis var noteikt, ka vairākbalsu akcijām piesaistīto palielināto balsstiesību izmantošana ir saistīta ar nosacījumu, ka akcijas ir pielaistas tirdzniecībai vienas vai vairāku dalībvalstu </w:t>
            </w:r>
            <w:r w:rsidRPr="00311CF4">
              <w:rPr>
                <w:b/>
                <w:i/>
              </w:rPr>
              <w:t xml:space="preserve">regulētā tirgū, </w:t>
            </w:r>
            <w:r w:rsidRPr="00311CF4">
              <w:t>MVU izaugsmes tirgū</w:t>
            </w:r>
            <w:r w:rsidRPr="00311CF4">
              <w:rPr>
                <w:b/>
                <w:i/>
              </w:rPr>
              <w:t xml:space="preserve"> vai jebkurā citā DTS</w:t>
            </w:r>
            <w:r w:rsidRPr="00311CF4">
              <w:t>.</w:t>
            </w:r>
          </w:p>
        </w:tc>
      </w:tr>
    </w:tbl>
    <w:p w:rsidR="00AB78F5" w:rsidRPr="00311CF4" w:rsidRDefault="001A475E" w:rsidP="00AB78F5">
      <w:pPr>
        <w:pStyle w:val="Olang"/>
      </w:pPr>
      <w:r w:rsidRPr="00311CF4">
        <w:rPr>
          <w:noProof w:val="0"/>
        </w:rPr>
        <w:t>Or</w:t>
      </w:r>
      <w:r w:rsidRPr="00311CF4">
        <w:rPr>
          <w:noProof w:val="0"/>
        </w:rPr>
        <w:t xml:space="preserve">.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4. pants – 3.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 xml:space="preserve">Komisijas </w:t>
            </w:r>
            <w:r w:rsidRPr="00311CF4">
              <w:t>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3.</w:t>
            </w:r>
            <w:r w:rsidRPr="00311CF4">
              <w:tab/>
              <w:t>Dalībvalstis var noteikt, ka vairākbalsu akcijām piesaistīto palielināto balsstiesību izmantošana ir saistīta ar nosacījumu, ka akcijas ir pielaistas tirdzniecībai vienas vai vairāku dalībvalstu MVU izaugsmes tirgū.</w:t>
            </w:r>
          </w:p>
        </w:tc>
        <w:tc>
          <w:tcPr>
            <w:tcW w:w="4876" w:type="dxa"/>
            <w:hideMark/>
          </w:tcPr>
          <w:p w:rsidR="00AB78F5" w:rsidRPr="00311CF4" w:rsidRDefault="001A475E">
            <w:pPr>
              <w:pStyle w:val="Normal6"/>
              <w:rPr>
                <w:szCs w:val="24"/>
              </w:rPr>
            </w:pPr>
            <w:r w:rsidRPr="00311CF4">
              <w:t>3.</w:t>
            </w:r>
            <w:r w:rsidRPr="00311CF4">
              <w:tab/>
              <w:t>Dal</w:t>
            </w:r>
            <w:r w:rsidRPr="00311CF4">
              <w:t xml:space="preserve">ībvalstis var noteikt, ka vairākbalsu akcijām piesaistīto palielināto balsstiesību izmantošana ir saistīta ar nosacījumu, ka akcijas ir pielaistas tirdzniecībai vienas vai vairāku dalībvalstu </w:t>
            </w:r>
            <w:r w:rsidRPr="00311CF4">
              <w:rPr>
                <w:b/>
                <w:i/>
              </w:rPr>
              <w:t xml:space="preserve">regulētā tirgū vai </w:t>
            </w:r>
            <w:r w:rsidRPr="00311CF4">
              <w:t>MVU izaugsmes tirgū.</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w:t>
      </w:r>
      <w:r w:rsidRPr="00311CF4">
        <w:rPr>
          <w:rStyle w:val="HideTWBExt"/>
          <w:noProof w:val="0"/>
        </w:rPr>
        <w:t>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Iespējai izmantot vairākas balsošanas 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virsraksts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Aizsardzības pasākumi </w:t>
            </w:r>
            <w:r w:rsidRPr="00311CF4">
              <w:rPr>
                <w:b/>
                <w:i/>
              </w:rPr>
              <w:t>attiecībā uz taisnīgu un nediskriminējošu attieksmi pret uzņēmuma akcionāriem</w:t>
            </w:r>
          </w:p>
        </w:tc>
        <w:tc>
          <w:tcPr>
            <w:tcW w:w="4876" w:type="dxa"/>
            <w:hideMark/>
          </w:tcPr>
          <w:p w:rsidR="00AB78F5" w:rsidRPr="00311CF4" w:rsidRDefault="001A475E">
            <w:pPr>
              <w:pStyle w:val="Normal6"/>
              <w:rPr>
                <w:szCs w:val="24"/>
              </w:rPr>
            </w:pPr>
            <w:r w:rsidRPr="00311CF4">
              <w:t xml:space="preserve">Aizsardzības pasākumi </w:t>
            </w:r>
            <w:r w:rsidRPr="00311CF4">
              <w:rPr>
                <w:b/>
                <w:i/>
              </w:rPr>
              <w:t>uzņēmējsabiedrībās, kas ir pieņēmušas vairākbalsu akciju struktūru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99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w:t>
            </w:r>
            <w:r w:rsidRPr="00311CF4">
              <w:rPr>
                <w:b/>
                <w:i/>
              </w:rPr>
              <w:t>izmantojot atbilstīgus aizsardzības pasākumus, nodrošina taisnīgu un nediskriminējošu attieksmi pret akcionāriem</w:t>
            </w:r>
            <w:r w:rsidRPr="00311CF4">
              <w:t xml:space="preserve">, </w:t>
            </w:r>
            <w:r w:rsidRPr="00311CF4">
              <w:rPr>
                <w:b/>
                <w:i/>
              </w:rPr>
              <w:t>kā arī</w:t>
            </w:r>
            <w:r w:rsidRPr="00311CF4">
              <w:t xml:space="preserve"> pienācīgu aizsardzību to akcionāru interesēm, kuriem nav vairākbalsu akciju</w:t>
            </w:r>
            <w:r w:rsidRPr="00311CF4">
              <w:rPr>
                <w:b/>
                <w:i/>
              </w:rPr>
              <w:t>, un uzņēmuma interesēm</w:t>
            </w:r>
            <w:r w:rsidRPr="00311CF4">
              <w:t>. Šajā no</w:t>
            </w:r>
            <w:r w:rsidRPr="00311CF4">
              <w:t xml:space="preserve">lūkā dalībvalstis </w:t>
            </w:r>
            <w:r w:rsidRPr="00311CF4">
              <w:rPr>
                <w:b/>
                <w:i/>
              </w:rPr>
              <w:t>veic visu</w:t>
            </w:r>
            <w:r w:rsidRPr="00311CF4">
              <w:t xml:space="preserve"> turpmāk minēto:</w:t>
            </w:r>
          </w:p>
        </w:tc>
        <w:tc>
          <w:tcPr>
            <w:tcW w:w="4876" w:type="dxa"/>
            <w:hideMark/>
          </w:tcPr>
          <w:p w:rsidR="00AB78F5" w:rsidRPr="00311CF4" w:rsidRDefault="001A475E">
            <w:pPr>
              <w:pStyle w:val="Normal6"/>
              <w:rPr>
                <w:szCs w:val="24"/>
              </w:rPr>
            </w:pPr>
            <w:r w:rsidRPr="00311CF4">
              <w:t>1.</w:t>
            </w:r>
            <w:r w:rsidRPr="00311CF4">
              <w:tab/>
              <w:t>Dalībvalstis</w:t>
            </w:r>
            <w:r w:rsidRPr="00311CF4">
              <w:rPr>
                <w:b/>
                <w:i/>
              </w:rPr>
              <w:t xml:space="preserve"> nodrošina</w:t>
            </w:r>
            <w:r w:rsidRPr="00311CF4">
              <w:t xml:space="preserve">, </w:t>
            </w:r>
            <w:r w:rsidRPr="00311CF4">
              <w:rPr>
                <w:b/>
                <w:i/>
              </w:rPr>
              <w:t>ka uzņēmējabiedrībās, kas ir pieņēmušas vairākbalsu akciju struktūru saskaņā ar šo direktīvu</w:t>
            </w:r>
            <w:r w:rsidRPr="00311CF4">
              <w:t xml:space="preserve">, </w:t>
            </w:r>
            <w:r w:rsidRPr="00311CF4">
              <w:rPr>
                <w:b/>
                <w:i/>
              </w:rPr>
              <w:t>ir ieviesti atbilstīgi aizsardzības pasākumi, lai nodrošinātu</w:t>
            </w:r>
            <w:r w:rsidRPr="00311CF4">
              <w:t xml:space="preserve"> pienācīgu aizsardzību to akci</w:t>
            </w:r>
            <w:r w:rsidRPr="00311CF4">
              <w:t xml:space="preserve">onāru interesēm, kuriem nav vairākbalsu akciju. Šajā nolūkā dalībvalstis </w:t>
            </w:r>
            <w:r w:rsidRPr="00311CF4">
              <w:rPr>
                <w:b/>
                <w:i/>
              </w:rPr>
              <w:t>apsver veikt</w:t>
            </w:r>
            <w:r w:rsidRPr="00311CF4">
              <w:t xml:space="preserve"> turpmāk minēto:</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Valentino Grant, Antonio Maria Rinaldi, Marco </w:t>
      </w:r>
      <w:r w:rsidRPr="00311CF4">
        <w:t>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w:t>
            </w:r>
            <w:r w:rsidRPr="00311CF4">
              <w:rPr>
                <w:b/>
                <w:i/>
              </w:rPr>
              <w:t>izmantojot atbilstīgus aizsardzības pasākumus, nodrošina taisnīgu</w:t>
            </w:r>
            <w:r w:rsidRPr="00311CF4">
              <w:rPr>
                <w:b/>
                <w:i/>
              </w:rPr>
              <w:t xml:space="preserve"> un nediskriminējošu attieksmi pret akcionāriem</w:t>
            </w:r>
            <w:r w:rsidRPr="00311CF4">
              <w:t xml:space="preserve">, </w:t>
            </w:r>
            <w:r w:rsidRPr="00311CF4">
              <w:rPr>
                <w:b/>
                <w:i/>
              </w:rPr>
              <w:t>kā arī</w:t>
            </w:r>
            <w:r w:rsidRPr="00311CF4">
              <w:t xml:space="preserve"> pienācīgu aizsardzību to akcionāru interesēm, kuriem nav vairākbalsu akciju</w:t>
            </w:r>
            <w:r w:rsidRPr="00311CF4">
              <w:rPr>
                <w:b/>
                <w:i/>
              </w:rPr>
              <w:t>, un uzņēmuma interesēm</w:t>
            </w:r>
            <w:r w:rsidRPr="00311CF4">
              <w:t xml:space="preserve">. </w:t>
            </w:r>
            <w:r w:rsidRPr="00311CF4">
              <w:rPr>
                <w:b/>
                <w:i/>
              </w:rPr>
              <w:t>Šajā nolūkā dalībvalstis veic visu turpmāk minēto:</w:t>
            </w:r>
          </w:p>
        </w:tc>
        <w:tc>
          <w:tcPr>
            <w:tcW w:w="4876" w:type="dxa"/>
            <w:hideMark/>
          </w:tcPr>
          <w:p w:rsidR="00AB78F5" w:rsidRPr="00311CF4" w:rsidRDefault="001A475E">
            <w:pPr>
              <w:pStyle w:val="Normal6"/>
              <w:rPr>
                <w:szCs w:val="24"/>
              </w:rPr>
            </w:pPr>
            <w:r w:rsidRPr="00311CF4">
              <w:t>1.</w:t>
            </w:r>
            <w:r w:rsidRPr="00311CF4">
              <w:tab/>
              <w:t>Dalībvalstis</w:t>
            </w:r>
            <w:r w:rsidRPr="00311CF4">
              <w:rPr>
                <w:b/>
                <w:i/>
              </w:rPr>
              <w:t xml:space="preserve"> nodrošina</w:t>
            </w:r>
            <w:r w:rsidRPr="00311CF4">
              <w:t xml:space="preserve">, </w:t>
            </w:r>
            <w:r w:rsidRPr="00311CF4">
              <w:rPr>
                <w:b/>
                <w:i/>
              </w:rPr>
              <w:t>ka uzņēmējsabiedrībās,</w:t>
            </w:r>
            <w:r w:rsidRPr="00311CF4">
              <w:rPr>
                <w:b/>
                <w:i/>
              </w:rPr>
              <w:t xml:space="preserve"> kas ir pieņēmuši vairākbalsu akciju struktūru saskaņā ar šo direktīvu</w:t>
            </w:r>
            <w:r w:rsidRPr="00311CF4">
              <w:t xml:space="preserve">, </w:t>
            </w:r>
            <w:r w:rsidRPr="00311CF4">
              <w:rPr>
                <w:b/>
                <w:i/>
              </w:rPr>
              <w:t>ir ieviesti atbilstīgi aizsardzības pasākumi, lai nodrošinātu</w:t>
            </w:r>
            <w:r w:rsidRPr="00311CF4">
              <w:t xml:space="preserve"> pienācīgu aizsardzību to akcionāru interesēm, kuriem nav vairākbalsu akciju. Šajā nolūkā dalībvalstis veic turpmāk minēto:</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w:t>
      </w:r>
      <w:r w:rsidRPr="00311CF4">
        <w:rPr>
          <w:rStyle w:val="HideTWBExt"/>
          <w:b w:val="0"/>
        </w:rPr>
        <w:t>le&gt;</w:t>
      </w:r>
      <w:r w:rsidRPr="00311CF4">
        <w:t>5.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r>
            <w:r w:rsidRPr="00311CF4">
              <w:t xml:space="preserve">Dalībvalstis, izmantojot atbilstīgus aizsardzības pasākumus, nodrošina taisnīgu un nediskriminējošu attieksmi pret akcionāriem, kā arī pienācīgu aizsardzību to akcionāru interesēm, kuriem nav vairākbalsu akciju, un </w:t>
            </w:r>
            <w:r w:rsidRPr="00311CF4">
              <w:rPr>
                <w:b/>
                <w:i/>
              </w:rPr>
              <w:t>uzņēmuma</w:t>
            </w:r>
            <w:r w:rsidRPr="00311CF4">
              <w:t xml:space="preserve"> interesēm. Šajā nolūkā dalībvals</w:t>
            </w:r>
            <w:r w:rsidRPr="00311CF4">
              <w:t>tis veic visu turpmāk minēto:</w:t>
            </w:r>
          </w:p>
        </w:tc>
        <w:tc>
          <w:tcPr>
            <w:tcW w:w="4876" w:type="dxa"/>
            <w:hideMark/>
          </w:tcPr>
          <w:p w:rsidR="00AB78F5" w:rsidRPr="00311CF4" w:rsidRDefault="001A475E">
            <w:pPr>
              <w:pStyle w:val="Normal6"/>
              <w:rPr>
                <w:szCs w:val="24"/>
              </w:rPr>
            </w:pPr>
            <w:r w:rsidRPr="00311CF4">
              <w:t>1.</w:t>
            </w:r>
            <w:r w:rsidRPr="00311CF4">
              <w:tab/>
              <w:t xml:space="preserve">Dalībvalstis, izmantojot atbilstīgus aizsardzības pasākumus, nodrošina taisnīgu un nediskriminējošu attieksmi pret akcionāriem, kā arī pienācīgu aizsardzību to akcionāru interesēm, kuriem nav vairākbalsu akciju, </w:t>
            </w:r>
            <w:r w:rsidRPr="00311CF4">
              <w:rPr>
                <w:b/>
                <w:i/>
              </w:rPr>
              <w:t>strādājošie</w:t>
            </w:r>
            <w:r w:rsidRPr="00311CF4">
              <w:rPr>
                <w:b/>
                <w:i/>
              </w:rPr>
              <w:t xml:space="preserve">m </w:t>
            </w:r>
            <w:r w:rsidRPr="00311CF4">
              <w:t xml:space="preserve">un </w:t>
            </w:r>
            <w:r w:rsidRPr="00311CF4">
              <w:rPr>
                <w:b/>
                <w:i/>
              </w:rPr>
              <w:t>uzņēmējsabiedrības</w:t>
            </w:r>
            <w:r w:rsidRPr="00311CF4">
              <w:t xml:space="preserve"> interesēm. Šajā nolūkā dalībvalstis veic visu turpmāk minēto:</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a apakšpunkts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nodrošina, ka </w:t>
            </w:r>
            <w:r w:rsidRPr="00311CF4">
              <w:rPr>
                <w:b/>
                <w:i/>
              </w:rPr>
              <w:t>uzņēmuma</w:t>
            </w:r>
            <w:r w:rsidRPr="00311CF4">
              <w:t xml:space="preserve"> lēmumu </w:t>
            </w:r>
            <w:r w:rsidRPr="00311CF4">
              <w:rPr>
                <w:b/>
                <w:i/>
              </w:rPr>
              <w:t>pieņemt</w:t>
            </w:r>
            <w:r w:rsidRPr="00311CF4">
              <w:t xml:space="preserve"> vairākbalsu akciju struktūru </w:t>
            </w:r>
            <w:r w:rsidRPr="00311CF4">
              <w:rPr>
                <w:b/>
                <w:i/>
              </w:rPr>
              <w:t xml:space="preserve">un visus </w:t>
            </w:r>
            <w:r w:rsidRPr="00311CF4">
              <w:rPr>
                <w:b/>
                <w:i/>
              </w:rPr>
              <w:t>turpmākos lēmumus grozīt vairākbalsu</w:t>
            </w:r>
            <w:r w:rsidRPr="00311CF4">
              <w:t xml:space="preserve"> akciju </w:t>
            </w:r>
            <w:r w:rsidRPr="00311CF4">
              <w:rPr>
                <w:b/>
                <w:i/>
              </w:rPr>
              <w:t>struktūru, kuri ietekmē balsstiesības</w:t>
            </w:r>
            <w:r w:rsidRPr="00311CF4">
              <w:t xml:space="preserve">, pieņem </w:t>
            </w:r>
            <w:r w:rsidRPr="00311CF4">
              <w:rPr>
                <w:b/>
                <w:i/>
              </w:rPr>
              <w:t>minētā uzņēmuma akcionāru kopsapulcē un apstiprina ar</w:t>
            </w:r>
            <w:r w:rsidRPr="00311CF4">
              <w:t xml:space="preserve"> kvalificētu balsu vairākumu, kā noteikts valsts tiesību aktos.</w:t>
            </w:r>
          </w:p>
        </w:tc>
        <w:tc>
          <w:tcPr>
            <w:tcW w:w="4876" w:type="dxa"/>
            <w:hideMark/>
          </w:tcPr>
          <w:p w:rsidR="00AB78F5" w:rsidRPr="00311CF4" w:rsidRDefault="001A475E">
            <w:pPr>
              <w:pStyle w:val="Normal6"/>
              <w:rPr>
                <w:szCs w:val="24"/>
              </w:rPr>
            </w:pPr>
            <w:r w:rsidRPr="00311CF4">
              <w:rPr>
                <w:b/>
                <w:i/>
              </w:rPr>
              <w:t>(a)</w:t>
            </w:r>
            <w:r w:rsidRPr="00311CF4">
              <w:t xml:space="preserve"> </w:t>
            </w:r>
            <w:r w:rsidRPr="00311CF4">
              <w:rPr>
                <w:b/>
                <w:i/>
              </w:rPr>
              <w:t xml:space="preserve">Dalībvalstis </w:t>
            </w:r>
            <w:r w:rsidRPr="00311CF4">
              <w:t xml:space="preserve">nodrošina, ka </w:t>
            </w:r>
            <w:r w:rsidRPr="00311CF4">
              <w:rPr>
                <w:b/>
                <w:i/>
              </w:rPr>
              <w:t>uzņēmējsabiedrības</w:t>
            </w:r>
            <w:r w:rsidRPr="00311CF4">
              <w:t xml:space="preserve"> lēmumu </w:t>
            </w:r>
            <w:r w:rsidRPr="00311CF4">
              <w:rPr>
                <w:b/>
                <w:i/>
              </w:rPr>
              <w:t>grozīt</w:t>
            </w:r>
            <w:r w:rsidRPr="00311CF4">
              <w:t xml:space="preserve"> vairākbalsu akciju struktūru </w:t>
            </w:r>
            <w:r w:rsidRPr="00311CF4">
              <w:rPr>
                <w:b/>
                <w:i/>
              </w:rPr>
              <w:t>veidā, kas ietekmē</w:t>
            </w:r>
            <w:r w:rsidRPr="00311CF4">
              <w:t xml:space="preserve"> akciju </w:t>
            </w:r>
            <w:r w:rsidRPr="00311CF4">
              <w:rPr>
                <w:b/>
                <w:i/>
              </w:rPr>
              <w:t>balsstiesības</w:t>
            </w:r>
            <w:r w:rsidRPr="00311CF4">
              <w:t xml:space="preserve">, pieņem </w:t>
            </w:r>
            <w:r w:rsidRPr="00311CF4">
              <w:rPr>
                <w:b/>
                <w:i/>
              </w:rPr>
              <w:t>kopsapulce ar vismaz</w:t>
            </w:r>
            <w:r w:rsidRPr="00311CF4">
              <w:t xml:space="preserve"> kvalificētu balsu vairākumu, kā noteikts valsts tiesību aktos.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Esther de Lange,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a apakšpunkts – 1.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nodrošina, ka </w:t>
            </w:r>
            <w:r w:rsidRPr="00311CF4">
              <w:rPr>
                <w:b/>
                <w:i/>
              </w:rPr>
              <w:t>uzņēmuma</w:t>
            </w:r>
            <w:r w:rsidRPr="00311CF4">
              <w:t xml:space="preserve"> lēmumu pieņemt vairākbalsu akciju struktūru un visus turpmākos lēmumus grozīt vairākbalsu akciju struktūru, kuri ietekmē balsstiesības, pieņem minētā uzņēmuma akcionāru kopsapulcē un apstiprina ar kvalificētu balsu vairāku</w:t>
            </w:r>
            <w:r w:rsidRPr="00311CF4">
              <w:t>mu, kā noteikts valsts tiesību aktos.</w:t>
            </w:r>
          </w:p>
        </w:tc>
        <w:tc>
          <w:tcPr>
            <w:tcW w:w="4876" w:type="dxa"/>
            <w:hideMark/>
          </w:tcPr>
          <w:p w:rsidR="00AB78F5" w:rsidRPr="00311CF4" w:rsidRDefault="001A475E">
            <w:pPr>
              <w:pStyle w:val="Normal6"/>
              <w:rPr>
                <w:szCs w:val="24"/>
              </w:rPr>
            </w:pPr>
            <w:r w:rsidRPr="00311CF4">
              <w:t xml:space="preserve">nodrošina, ka </w:t>
            </w:r>
            <w:r w:rsidRPr="00311CF4">
              <w:rPr>
                <w:b/>
                <w:i/>
              </w:rPr>
              <w:t>uzņēmējsabiedrības</w:t>
            </w:r>
            <w:r w:rsidRPr="00311CF4">
              <w:t xml:space="preserve"> lēmumu</w:t>
            </w:r>
            <w:r w:rsidRPr="00311CF4">
              <w:rPr>
                <w:b/>
                <w:i/>
              </w:rPr>
              <w:t xml:space="preserve"> pēc saviem ieskatiem un saskaņā ar valsts tiesību aktiem</w:t>
            </w:r>
            <w:r w:rsidRPr="00311CF4">
              <w:t xml:space="preserve"> pieņemt vairākbalsu akciju struktūru un visus turpmākos lēmumus grozīt vairākbalsu akciju struktūru, kuri ietekmē balssti</w:t>
            </w:r>
            <w:r w:rsidRPr="00311CF4">
              <w:t>esības, pieņem minētā uzņēmuma akcionāru kopsapulcē un apstiprina ar kvalificētu balsu vairākumu, kā noteikts valsts tiesību aktos.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w:t>
      </w:r>
      <w:r w:rsidRPr="00311CF4">
        <w:t xml:space="preserve">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a apakšpunkts – 2.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Piemērojot šo punktu, </w:t>
            </w:r>
            <w:r w:rsidRPr="00311CF4">
              <w:rPr>
                <w:b/>
                <w:i/>
              </w:rPr>
              <w:t xml:space="preserve">ja ir vairākas akciju kategorijas, </w:t>
            </w:r>
            <w:r w:rsidRPr="00311CF4">
              <w:t>uz šādiem lēmumiem attiecas arī atsevišķs balsojums par katras kategorijas akcionāriem, kuru tiesības ir skartas;</w:t>
            </w:r>
          </w:p>
        </w:tc>
        <w:tc>
          <w:tcPr>
            <w:tcW w:w="4876" w:type="dxa"/>
            <w:hideMark/>
          </w:tcPr>
          <w:p w:rsidR="00AB78F5" w:rsidRPr="00311CF4" w:rsidRDefault="001A475E">
            <w:pPr>
              <w:pStyle w:val="Normal6"/>
              <w:rPr>
                <w:szCs w:val="24"/>
              </w:rPr>
            </w:pPr>
            <w:r w:rsidRPr="00311CF4">
              <w:t>Piemērojot šo punktu, uz šādiem lēmumiem attiecas arī atsevišķs balsojums par katras kategorijas akcionārie</w:t>
            </w:r>
            <w:r w:rsidRPr="00311CF4">
              <w:t>m, kuru tiesības ir skartas;</w:t>
            </w:r>
            <w:r w:rsidRPr="00311CF4">
              <w:rPr>
                <w:b/>
                <w:i/>
              </w:rPr>
              <w:t xml:space="preserve"> Dalībvalstis arī nodrošina, ka vairākbalsu struktūra var atšķirties vismaz attiecībā no viena līdz desmit.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Eva Maria </w:t>
      </w:r>
      <w:r w:rsidRPr="00311CF4">
        <w:t>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a apakšpunkts – 2. 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Piemērojot šo punktu, ja ir vairākas akciju kategorijas, uz šādiem lēmumiem attiecas arī atsevišķs balsojums </w:t>
            </w:r>
            <w:r w:rsidRPr="00311CF4">
              <w:rPr>
                <w:b/>
                <w:i/>
              </w:rPr>
              <w:t>par katras kategorijas akcionāriem</w:t>
            </w:r>
            <w:r w:rsidRPr="00311CF4">
              <w:t>, kuru tiesības ir skartas;</w:t>
            </w:r>
          </w:p>
        </w:tc>
        <w:tc>
          <w:tcPr>
            <w:tcW w:w="4876" w:type="dxa"/>
            <w:hideMark/>
          </w:tcPr>
          <w:p w:rsidR="00AB78F5" w:rsidRPr="00311CF4" w:rsidRDefault="001A475E">
            <w:pPr>
              <w:pStyle w:val="Normal6"/>
              <w:rPr>
                <w:szCs w:val="24"/>
              </w:rPr>
            </w:pPr>
            <w:r w:rsidRPr="00311CF4">
              <w:t xml:space="preserve">Piemērojot šo punktu, ja ir vairākas akciju kategorijas, uz šādiem lēmumiem attiecas </w:t>
            </w:r>
            <w:r w:rsidRPr="00311CF4">
              <w:t xml:space="preserve">arī atsevišķs balsojums </w:t>
            </w:r>
            <w:r w:rsidRPr="00311CF4">
              <w:rPr>
                <w:b/>
                <w:i/>
              </w:rPr>
              <w:t>katrā to akciju kategorijā atsevišķi</w:t>
            </w:r>
            <w:r w:rsidRPr="00311CF4">
              <w:t>, kuru tiesības ir skartas;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Paul Tang, Alfred Sant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aa apakšpunkts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aa)</w:t>
            </w:r>
            <w:r w:rsidRPr="00311CF4">
              <w:rPr>
                <w:b/>
                <w:i/>
              </w:rPr>
              <w:tab/>
              <w:t xml:space="preserve">nodrošina, ka uzņēmējsabiedrības, kas emitē vairākbalsu akcijas, publicē pamatojumu, kurā </w:t>
            </w:r>
            <w:r w:rsidRPr="00311CF4">
              <w:rPr>
                <w:b/>
                <w:i/>
              </w:rPr>
              <w:t>izklāstīts, kā akciju struktūra palīdzēs garantēt uzņēmējsabiedrības, tās ieinteresēto pušu, tostarp darbinieku, ilgtermiņa intereses un palīdzēs uzņēmumam veicināt Regulā (ES) 2020/852 definēto vides mērķu sasniegšanu.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w:t>
      </w:r>
      <w:r w:rsidRPr="00311CF4">
        <w:rPr>
          <w:rStyle w:val="HideTWBExt"/>
        </w:rPr>
        <w:t>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t xml:space="preserve">ierobežo </w:t>
            </w:r>
            <w:r w:rsidRPr="00311CF4">
              <w:rPr>
                <w:b/>
                <w:i/>
              </w:rPr>
              <w:t xml:space="preserve">vairākbalsu akciju balsu svēruma </w:t>
            </w:r>
            <w:r w:rsidRPr="00311CF4">
              <w:t xml:space="preserve">ietekmi uz </w:t>
            </w:r>
            <w:r w:rsidRPr="00311CF4">
              <w:rPr>
                <w:b/>
                <w:i/>
              </w:rPr>
              <w:t>citu akcionāru tiesību izmantošanu</w:t>
            </w:r>
            <w:r w:rsidRPr="00311CF4">
              <w:t xml:space="preserve">, </w:t>
            </w:r>
            <w:r w:rsidRPr="00311CF4">
              <w:rPr>
                <w:b/>
                <w:i/>
              </w:rPr>
              <w:t>jo īpaši kopsapulcēs</w:t>
            </w:r>
            <w:r w:rsidRPr="00311CF4">
              <w:t xml:space="preserve">, ieviešot </w:t>
            </w:r>
            <w:r w:rsidRPr="00311CF4">
              <w:rPr>
                <w:b/>
                <w:i/>
              </w:rPr>
              <w:t>kādu no šādiem elementiem</w:t>
            </w:r>
            <w:r w:rsidRPr="00311CF4">
              <w:t>:</w:t>
            </w:r>
          </w:p>
        </w:tc>
        <w:tc>
          <w:tcPr>
            <w:tcW w:w="4876" w:type="dxa"/>
            <w:hideMark/>
          </w:tcPr>
          <w:p w:rsidR="00AB78F5" w:rsidRPr="00311CF4" w:rsidRDefault="001A475E">
            <w:pPr>
              <w:pStyle w:val="Normal6"/>
              <w:rPr>
                <w:szCs w:val="24"/>
              </w:rPr>
            </w:pPr>
            <w:r w:rsidRPr="00311CF4">
              <w:t>b)</w:t>
            </w:r>
            <w:r w:rsidRPr="00311CF4">
              <w:tab/>
              <w:t xml:space="preserve">ierobežo ietekmi uz </w:t>
            </w:r>
            <w:r w:rsidRPr="00311CF4">
              <w:rPr>
                <w:b/>
                <w:i/>
              </w:rPr>
              <w:t>lēmumu pieņemšanas procesu pilnsapulcē</w:t>
            </w:r>
            <w:r w:rsidRPr="00311CF4">
              <w:t xml:space="preserve">, </w:t>
            </w:r>
            <w:r w:rsidRPr="00311CF4">
              <w:rPr>
                <w:b/>
                <w:i/>
              </w:rPr>
              <w:t>ko rada vairākbalsu akcijas</w:t>
            </w:r>
            <w:r w:rsidRPr="00311CF4">
              <w:t xml:space="preserve">, ieviešot </w:t>
            </w:r>
            <w:r w:rsidRPr="00311CF4">
              <w:rPr>
                <w:b/>
                <w:i/>
              </w:rPr>
              <w:t>vienu vai abus šādus elementus</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t xml:space="preserve">ierobežo vairākbalsu akciju </w:t>
            </w:r>
            <w:r w:rsidRPr="00311CF4">
              <w:rPr>
                <w:b/>
                <w:i/>
              </w:rPr>
              <w:t xml:space="preserve">balsu svēruma </w:t>
            </w:r>
            <w:r w:rsidRPr="00311CF4">
              <w:t xml:space="preserve">ietekmi uz </w:t>
            </w:r>
            <w:r w:rsidRPr="00311CF4">
              <w:rPr>
                <w:b/>
                <w:i/>
              </w:rPr>
              <w:t>citu akcionāru tiesību izmantošanu</w:t>
            </w:r>
            <w:r w:rsidRPr="00311CF4">
              <w:t xml:space="preserve">, </w:t>
            </w:r>
            <w:r w:rsidRPr="00311CF4">
              <w:rPr>
                <w:b/>
                <w:i/>
              </w:rPr>
              <w:t>jo īpaši kopsapulcēs, ieviešot kādu</w:t>
            </w:r>
            <w:r w:rsidRPr="00311CF4">
              <w:t xml:space="preserve"> no </w:t>
            </w:r>
            <w:r w:rsidRPr="00311CF4">
              <w:rPr>
                <w:b/>
                <w:i/>
              </w:rPr>
              <w:t>šādiem elementiem</w:t>
            </w:r>
            <w:r w:rsidRPr="00311CF4">
              <w:t>:</w:t>
            </w:r>
          </w:p>
        </w:tc>
        <w:tc>
          <w:tcPr>
            <w:tcW w:w="4876" w:type="dxa"/>
            <w:hideMark/>
          </w:tcPr>
          <w:p w:rsidR="00AB78F5" w:rsidRPr="00311CF4" w:rsidRDefault="001A475E">
            <w:pPr>
              <w:pStyle w:val="Normal6"/>
              <w:rPr>
                <w:szCs w:val="24"/>
              </w:rPr>
            </w:pPr>
            <w:r w:rsidRPr="00311CF4">
              <w:t>b)</w:t>
            </w:r>
            <w:r w:rsidRPr="00311CF4">
              <w:tab/>
              <w:t xml:space="preserve">ierobežo vairākbalsu akciju ietekmi uz </w:t>
            </w:r>
            <w:r w:rsidRPr="00311CF4">
              <w:rPr>
                <w:b/>
                <w:i/>
              </w:rPr>
              <w:t>lēmumu pieņemšanas procesu pilnsapulcē</w:t>
            </w:r>
            <w:r w:rsidRPr="00311CF4">
              <w:t xml:space="preserve">, </w:t>
            </w:r>
            <w:r w:rsidRPr="00311CF4">
              <w:rPr>
                <w:b/>
                <w:i/>
              </w:rPr>
              <w:t>ieviešot vismaz vienu</w:t>
            </w:r>
            <w:r w:rsidRPr="00311CF4">
              <w:t xml:space="preserve"> no </w:t>
            </w:r>
            <w:r w:rsidRPr="00311CF4">
              <w:rPr>
                <w:b/>
                <w:i/>
              </w:rPr>
              <w:t>turpmāk minētajiem</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Precizējums, ka priekšlikums attiecas tika</w:t>
      </w:r>
      <w:r w:rsidRPr="00311CF4">
        <w:t>i uz jautājumiem kopsapulcē un ka dalībvalstīm nevajadzētu liegt izvēlēties abas iespējas, ja tās to vēlas.</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109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t xml:space="preserve">ierobežo vairākbalsu akciju </w:t>
            </w:r>
            <w:r w:rsidRPr="00311CF4">
              <w:rPr>
                <w:b/>
                <w:i/>
              </w:rPr>
              <w:t xml:space="preserve">balsu svēruma </w:t>
            </w:r>
            <w:r w:rsidRPr="00311CF4">
              <w:t xml:space="preserve">ietekmi uz </w:t>
            </w:r>
            <w:r w:rsidRPr="00311CF4">
              <w:rPr>
                <w:b/>
                <w:i/>
              </w:rPr>
              <w:t xml:space="preserve">citu akcionāru tiesību </w:t>
            </w:r>
            <w:r w:rsidRPr="00311CF4">
              <w:rPr>
                <w:b/>
                <w:i/>
              </w:rPr>
              <w:t>izmantošanu</w:t>
            </w:r>
            <w:r w:rsidRPr="00311CF4">
              <w:t xml:space="preserve">, </w:t>
            </w:r>
            <w:r w:rsidRPr="00311CF4">
              <w:rPr>
                <w:b/>
                <w:i/>
              </w:rPr>
              <w:t>jo īpaši kopsapulcēs, ieviešot kādu</w:t>
            </w:r>
            <w:r w:rsidRPr="00311CF4">
              <w:t xml:space="preserve"> no </w:t>
            </w:r>
            <w:r w:rsidRPr="00311CF4">
              <w:rPr>
                <w:b/>
                <w:i/>
              </w:rPr>
              <w:t>šādiem elementiem</w:t>
            </w:r>
            <w:r w:rsidRPr="00311CF4">
              <w:t>:</w:t>
            </w:r>
          </w:p>
        </w:tc>
        <w:tc>
          <w:tcPr>
            <w:tcW w:w="4876" w:type="dxa"/>
            <w:hideMark/>
          </w:tcPr>
          <w:p w:rsidR="00AB78F5" w:rsidRPr="00311CF4" w:rsidRDefault="001A475E">
            <w:pPr>
              <w:pStyle w:val="Normal6"/>
              <w:rPr>
                <w:szCs w:val="24"/>
              </w:rPr>
            </w:pPr>
            <w:r w:rsidRPr="00311CF4">
              <w:t>b)</w:t>
            </w:r>
            <w:r w:rsidRPr="00311CF4">
              <w:tab/>
              <w:t xml:space="preserve">ierobežo vairākbalsu akciju ietekmi uz </w:t>
            </w:r>
            <w:r w:rsidRPr="00311CF4">
              <w:rPr>
                <w:b/>
                <w:i/>
              </w:rPr>
              <w:t>lēmumu pieņemšanas procesu pilnsapulcē</w:t>
            </w:r>
            <w:r w:rsidRPr="00311CF4">
              <w:t xml:space="preserve">, </w:t>
            </w:r>
            <w:r w:rsidRPr="00311CF4">
              <w:rPr>
                <w:b/>
                <w:i/>
              </w:rPr>
              <w:t>ieviešot vismaz vienu</w:t>
            </w:r>
            <w:r w:rsidRPr="00311CF4">
              <w:t xml:space="preserve"> no </w:t>
            </w:r>
            <w:r w:rsidRPr="00311CF4">
              <w:rPr>
                <w:b/>
                <w:i/>
              </w:rPr>
              <w:t>turpmāk minētajiem</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t xml:space="preserve">ierobežo vairākbalsu akciju </w:t>
            </w:r>
            <w:r w:rsidRPr="00311CF4">
              <w:rPr>
                <w:b/>
                <w:i/>
              </w:rPr>
              <w:t xml:space="preserve">balsu svēruma </w:t>
            </w:r>
            <w:r w:rsidRPr="00311CF4">
              <w:t xml:space="preserve">ietekmi uz </w:t>
            </w:r>
            <w:r w:rsidRPr="00311CF4">
              <w:rPr>
                <w:b/>
                <w:i/>
              </w:rPr>
              <w:t>citu akcionāru tiesību izmantošanu</w:t>
            </w:r>
            <w:r w:rsidRPr="00311CF4">
              <w:t xml:space="preserve">, </w:t>
            </w:r>
            <w:r w:rsidRPr="00311CF4">
              <w:rPr>
                <w:b/>
                <w:i/>
              </w:rPr>
              <w:t>jo īpaši kopsapulcēs, ieviešot kādu</w:t>
            </w:r>
            <w:r w:rsidRPr="00311CF4">
              <w:t xml:space="preserve"> no šādiem elementiem:</w:t>
            </w:r>
          </w:p>
        </w:tc>
        <w:tc>
          <w:tcPr>
            <w:tcW w:w="4876" w:type="dxa"/>
            <w:hideMark/>
          </w:tcPr>
          <w:p w:rsidR="00AB78F5" w:rsidRPr="00311CF4" w:rsidRDefault="001A475E">
            <w:pPr>
              <w:pStyle w:val="Normal6"/>
              <w:rPr>
                <w:szCs w:val="24"/>
              </w:rPr>
            </w:pPr>
            <w:r w:rsidRPr="00311CF4">
              <w:t>b)</w:t>
            </w:r>
            <w:r w:rsidRPr="00311CF4">
              <w:tab/>
              <w:t xml:space="preserve">ierobežo vairākbalsu akciju ietekmi uz </w:t>
            </w:r>
            <w:r w:rsidRPr="00311CF4">
              <w:rPr>
                <w:b/>
                <w:i/>
              </w:rPr>
              <w:t>lēmumu pieņemšanas procesu pilnsapulcēs</w:t>
            </w:r>
            <w:r w:rsidRPr="00311CF4">
              <w:t xml:space="preserve">, </w:t>
            </w:r>
            <w:r w:rsidRPr="00311CF4">
              <w:rPr>
                <w:b/>
                <w:i/>
              </w:rPr>
              <w:t>ieviešot v</w:t>
            </w:r>
            <w:r w:rsidRPr="00311CF4">
              <w:rPr>
                <w:b/>
                <w:i/>
              </w:rPr>
              <w:t>ismaz vienu</w:t>
            </w:r>
            <w:r w:rsidRPr="00311CF4">
              <w:t xml:space="preserve"> no šādiem elementiem: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r>
            <w:r w:rsidRPr="00311CF4">
              <w:t xml:space="preserve">ierobežo vairākbalsu akciju balsu svēruma ietekmi uz citu akcionāru tiesību izmantošanu, jo īpaši kopsapulcēs, ieviešot </w:t>
            </w:r>
            <w:r w:rsidRPr="00311CF4">
              <w:rPr>
                <w:b/>
                <w:i/>
              </w:rPr>
              <w:t>kādu</w:t>
            </w:r>
            <w:r w:rsidRPr="00311CF4">
              <w:t xml:space="preserve"> no šādiem elementiem:</w:t>
            </w:r>
          </w:p>
        </w:tc>
        <w:tc>
          <w:tcPr>
            <w:tcW w:w="4876" w:type="dxa"/>
            <w:hideMark/>
          </w:tcPr>
          <w:p w:rsidR="00AB78F5" w:rsidRPr="00311CF4" w:rsidRDefault="001A475E">
            <w:pPr>
              <w:pStyle w:val="Normal6"/>
              <w:rPr>
                <w:szCs w:val="24"/>
              </w:rPr>
            </w:pPr>
            <w:r w:rsidRPr="00311CF4">
              <w:t>b)</w:t>
            </w:r>
            <w:r w:rsidRPr="00311CF4">
              <w:tab/>
            </w:r>
            <w:r w:rsidRPr="00311CF4">
              <w:t xml:space="preserve">ierobežo vairākbalsu akciju balsu svēruma ietekmi uz citu akcionāru tiesību izmantošanu, jo īpaši kopsapulcēs, ieviešot </w:t>
            </w:r>
            <w:r w:rsidRPr="00311CF4">
              <w:rPr>
                <w:b/>
                <w:i/>
              </w:rPr>
              <w:t>vismaz visus</w:t>
            </w:r>
            <w:r w:rsidRPr="00311CF4">
              <w:t xml:space="preserve"> no šādiem elementiem: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112</w:t>
      </w:r>
      <w:r w:rsidRPr="00311CF4">
        <w:rPr>
          <w:rStyle w:val="HideTWBExt"/>
          <w:b w:val="0"/>
        </w:rPr>
        <w:t>&lt;/NumAm&gt;</w:t>
      </w:r>
    </w:p>
    <w:p w:rsidR="00AB78F5" w:rsidRPr="00311CF4" w:rsidRDefault="001A475E" w:rsidP="00AB78F5">
      <w:pPr>
        <w:pStyle w:val="NormalBold"/>
      </w:pPr>
      <w:r w:rsidRPr="00311CF4">
        <w:rPr>
          <w:rStyle w:val="HideTWBExt"/>
          <w:b w:val="0"/>
        </w:rPr>
        <w:t>&lt;RepeatBlock-By&gt;&lt;M</w:t>
      </w:r>
      <w:r w:rsidRPr="00311CF4">
        <w:rPr>
          <w:rStyle w:val="HideTWBExt"/>
          <w:b w:val="0"/>
        </w:rPr>
        <w:t>embers&gt;</w:t>
      </w:r>
      <w:r w:rsidRPr="00311CF4">
        <w:t>Jonás Fernández, Pedro Marques, Margarida Marques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r>
            <w:r w:rsidRPr="00311CF4">
              <w:t xml:space="preserve">ierobežo vairākbalsu akciju balsu svēruma ietekmi uz citu akcionāru tiesību izmantošanu, jo īpaši kopsapulcēs, ieviešot kādu no šādiem </w:t>
            </w:r>
            <w:r w:rsidRPr="00311CF4">
              <w:rPr>
                <w:b/>
                <w:i/>
              </w:rPr>
              <w:t>elementiem</w:t>
            </w:r>
            <w:r w:rsidRPr="00311CF4">
              <w:t>:</w:t>
            </w:r>
          </w:p>
        </w:tc>
        <w:tc>
          <w:tcPr>
            <w:tcW w:w="4876" w:type="dxa"/>
            <w:hideMark/>
          </w:tcPr>
          <w:p w:rsidR="00AB78F5" w:rsidRPr="00311CF4" w:rsidRDefault="001A475E">
            <w:pPr>
              <w:pStyle w:val="Normal6"/>
              <w:rPr>
                <w:szCs w:val="24"/>
              </w:rPr>
            </w:pPr>
            <w:r w:rsidRPr="00311CF4">
              <w:t>b)</w:t>
            </w:r>
            <w:r w:rsidRPr="00311CF4">
              <w:tab/>
              <w:t>ierobežo vairākbalsu akciju balsu svēruma ietekmi uz citu akcionāru tiesību izmantošanu, jo īpaši kopsapu</w:t>
            </w:r>
            <w:r w:rsidRPr="00311CF4">
              <w:t xml:space="preserve">lcēs, ieviešot kādu no šādiem </w:t>
            </w:r>
            <w:r w:rsidRPr="00311CF4">
              <w:rPr>
                <w:b/>
                <w:i/>
              </w:rPr>
              <w:t>aizsardzības pasākumiem</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 xml:space="preserve">maksimālā balsu svēruma </w:t>
            </w:r>
            <w:r w:rsidRPr="00311CF4">
              <w:rPr>
                <w:b/>
                <w:i/>
              </w:rPr>
              <w:t>attiecību un prasību par maksimālo procentuālo daļu</w:t>
            </w:r>
            <w:r w:rsidRPr="00311CF4">
              <w:t xml:space="preserve"> no </w:t>
            </w:r>
            <w:r w:rsidRPr="00311CF4">
              <w:rPr>
                <w:b/>
                <w:i/>
              </w:rPr>
              <w:t>publiskā apgrozībā</w:t>
            </w:r>
            <w:r w:rsidRPr="00311CF4">
              <w:rPr>
                <w:b/>
                <w:i/>
              </w:rPr>
              <w:t xml:space="preserve"> esošo akciju kapitāla, kādu drīkst pārstāvēt vairākbalsu akciju kopējā summa</w:t>
            </w:r>
            <w:r w:rsidRPr="00311CF4">
              <w:t>;</w:t>
            </w:r>
          </w:p>
        </w:tc>
        <w:tc>
          <w:tcPr>
            <w:tcW w:w="4876" w:type="dxa"/>
            <w:hideMark/>
          </w:tcPr>
          <w:p w:rsidR="00AB78F5" w:rsidRPr="00311CF4" w:rsidRDefault="001A475E">
            <w:pPr>
              <w:pStyle w:val="Normal6"/>
              <w:rPr>
                <w:szCs w:val="24"/>
              </w:rPr>
            </w:pPr>
            <w:r w:rsidRPr="00311CF4">
              <w:t>i)</w:t>
            </w:r>
            <w:r w:rsidRPr="00311CF4">
              <w:tab/>
              <w:t xml:space="preserve">maksimālā balsu svēruma </w:t>
            </w:r>
            <w:r w:rsidRPr="00311CF4">
              <w:rPr>
                <w:b/>
                <w:i/>
              </w:rPr>
              <w:t>attiecības starpība ir</w:t>
            </w:r>
            <w:r w:rsidRPr="00311CF4">
              <w:t xml:space="preserve"> no </w:t>
            </w:r>
            <w:r w:rsidRPr="00311CF4">
              <w:rPr>
                <w:b/>
                <w:i/>
              </w:rPr>
              <w:t>viens līdz pieci</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w:t>
      </w:r>
      <w:r w:rsidRPr="00311CF4">
        <w:rPr>
          <w:rStyle w:val="HideTWBExt"/>
          <w:b w:val="0"/>
        </w:rPr>
        <w:t>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maksimālā balsu svēruma attiecību</w:t>
            </w:r>
            <w:r w:rsidRPr="00311CF4">
              <w:rPr>
                <w:b/>
                <w:i/>
              </w:rPr>
              <w:t xml:space="preserve"> un prasību par maksimālo procentuālo daļu no publiskā apgrozībā esošo akciju kapitāla</w:t>
            </w:r>
            <w:r w:rsidRPr="00311CF4">
              <w:t xml:space="preserve">, </w:t>
            </w:r>
            <w:r w:rsidRPr="00311CF4">
              <w:rPr>
                <w:b/>
                <w:i/>
              </w:rPr>
              <w:t>kādu drīkst pārstāvēt vairākbalsu akciju kopējā summa</w:t>
            </w:r>
            <w:r w:rsidRPr="00311CF4">
              <w:t>;</w:t>
            </w:r>
          </w:p>
        </w:tc>
        <w:tc>
          <w:tcPr>
            <w:tcW w:w="4876" w:type="dxa"/>
            <w:hideMark/>
          </w:tcPr>
          <w:p w:rsidR="00AB78F5" w:rsidRPr="00311CF4" w:rsidRDefault="001A475E">
            <w:pPr>
              <w:pStyle w:val="Normal6"/>
              <w:rPr>
                <w:szCs w:val="24"/>
              </w:rPr>
            </w:pPr>
            <w:r w:rsidRPr="00311CF4">
              <w:t>i)</w:t>
            </w:r>
            <w:r w:rsidRPr="00311CF4">
              <w:tab/>
              <w:t xml:space="preserve">maksimālā balsu svēruma attiecību, </w:t>
            </w:r>
            <w:r w:rsidRPr="00311CF4">
              <w:rPr>
                <w:b/>
                <w:i/>
              </w:rPr>
              <w:t>kā noteikts 2. panta f) punktā</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r>
            <w:r w:rsidRPr="00311CF4">
              <w:rPr>
                <w:b/>
                <w:i/>
              </w:rPr>
              <w:t>maksimālā balsu</w:t>
            </w:r>
            <w:r w:rsidRPr="00311CF4">
              <w:t xml:space="preserve"> svēruma attiecību </w:t>
            </w:r>
            <w:r w:rsidRPr="00311CF4">
              <w:rPr>
                <w:b/>
                <w:i/>
              </w:rPr>
              <w:t>un prasību par maksimālo procentuālo daļu no publiskā apgrozībā esošo akciju kapitāla</w:t>
            </w:r>
            <w:r w:rsidRPr="00311CF4">
              <w:t xml:space="preserve">, </w:t>
            </w:r>
            <w:r w:rsidRPr="00311CF4">
              <w:rPr>
                <w:b/>
                <w:i/>
              </w:rPr>
              <w:t>kādu drīkst pārstāvēt vairākbalsu akciju kopējā summa</w:t>
            </w:r>
            <w:r w:rsidRPr="00311CF4">
              <w:t>;</w:t>
            </w:r>
          </w:p>
        </w:tc>
        <w:tc>
          <w:tcPr>
            <w:tcW w:w="4876" w:type="dxa"/>
            <w:hideMark/>
          </w:tcPr>
          <w:p w:rsidR="00AB78F5" w:rsidRPr="00311CF4" w:rsidRDefault="001A475E">
            <w:pPr>
              <w:pStyle w:val="Normal6"/>
              <w:rPr>
                <w:szCs w:val="24"/>
              </w:rPr>
            </w:pPr>
            <w:r w:rsidRPr="00311CF4">
              <w:t>i)</w:t>
            </w:r>
            <w:r w:rsidRPr="00311CF4">
              <w:tab/>
            </w:r>
            <w:r w:rsidRPr="00311CF4">
              <w:rPr>
                <w:b/>
                <w:i/>
              </w:rPr>
              <w:t>maksimālu</w:t>
            </w:r>
            <w:r w:rsidRPr="00311CF4">
              <w:t xml:space="preserve"> svēruma </w:t>
            </w:r>
            <w:r w:rsidRPr="00311CF4">
              <w:t xml:space="preserve">attiecību </w:t>
            </w:r>
            <w:r w:rsidRPr="00311CF4">
              <w:rPr>
                <w:b/>
                <w:i/>
              </w:rPr>
              <w:t>starp vairākbalsu akcijām piesaistītām balsstiesībām un balsstiesībām</w:t>
            </w:r>
            <w:r w:rsidRPr="00311CF4">
              <w:t xml:space="preserve">, </w:t>
            </w:r>
            <w:r w:rsidRPr="00311CF4">
              <w:rPr>
                <w:b/>
                <w:i/>
              </w:rPr>
              <w:t>kas piesaistītas akcijām ar vismazākajām balsstiesībām</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Erik </w:t>
      </w:r>
      <w:r w:rsidRPr="00311CF4">
        <w:t>Poulsen, Gilles Boyer, Stéphanie Yon-Courtin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maksimālā balsu svēruma a</w:t>
            </w:r>
            <w:r w:rsidRPr="00311CF4">
              <w:t>ttiecību</w:t>
            </w:r>
            <w:r w:rsidRPr="00311CF4">
              <w:rPr>
                <w:b/>
                <w:i/>
              </w:rPr>
              <w:t xml:space="preserve"> un prasību par maksimālo procentuālo daļu no publiskā apgrozībā esošo akciju kapitāla, kādu drīkst pārstāvēt vairākbalsu akciju kopējā summa</w:t>
            </w:r>
            <w:r w:rsidRPr="00311CF4">
              <w:t>;</w:t>
            </w:r>
          </w:p>
        </w:tc>
        <w:tc>
          <w:tcPr>
            <w:tcW w:w="4876" w:type="dxa"/>
            <w:hideMark/>
          </w:tcPr>
          <w:p w:rsidR="00AB78F5" w:rsidRPr="00311CF4" w:rsidRDefault="001A475E">
            <w:pPr>
              <w:pStyle w:val="Normal6"/>
              <w:rPr>
                <w:szCs w:val="24"/>
              </w:rPr>
            </w:pPr>
            <w:r w:rsidRPr="00311CF4">
              <w:t>i)</w:t>
            </w:r>
            <w:r w:rsidRPr="00311CF4">
              <w:tab/>
              <w:t>maksimālā balsu svēruma attiecību;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Brīvību piemērot vairākbalsu akcijas nevajadzētu ierobežot, pārsniedzot pamata aizsardzības pasākumus, jo tas būtu pretrunā direktīvas mērķim. Tādējādi tiktu mazināti stimuli, nevis stimulēti vairāk dibinātāju izmantot MVU izaugsmes tirgus, lai piesaistītu</w:t>
      </w:r>
      <w:r w:rsidRPr="00311CF4">
        <w:t xml:space="preserve"> kapitālu turpmākiem ieguldījumiem.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1. punkts – </w:t>
      </w:r>
      <w:r w:rsidRPr="00311CF4">
        <w:t>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maksimālā balsu svēruma attiecību</w:t>
            </w:r>
            <w:r w:rsidRPr="00311CF4">
              <w:rPr>
                <w:b/>
                <w:i/>
              </w:rPr>
              <w:t xml:space="preserve"> un prasību par maksimālo procentuālo daļu no publiskā apgrozībā esošo akciju kapitāla, kādu drīkst pārstāvēt vairākbalsu akciju kopējā summa</w:t>
            </w:r>
            <w:r w:rsidRPr="00311CF4">
              <w:t>;</w:t>
            </w:r>
          </w:p>
        </w:tc>
        <w:tc>
          <w:tcPr>
            <w:tcW w:w="4876" w:type="dxa"/>
            <w:hideMark/>
          </w:tcPr>
          <w:p w:rsidR="00AB78F5" w:rsidRPr="00311CF4" w:rsidRDefault="001A475E">
            <w:pPr>
              <w:pStyle w:val="Normal6"/>
              <w:rPr>
                <w:szCs w:val="24"/>
              </w:rPr>
            </w:pPr>
            <w:r w:rsidRPr="00311CF4">
              <w:t>i)</w:t>
            </w:r>
            <w:r w:rsidRPr="00311CF4">
              <w:tab/>
              <w:t>maksimālā balsu svēruma attiecību;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w:t>
      </w:r>
      <w:r w:rsidRPr="00311CF4">
        <w:t>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 xml:space="preserve">maksimālā balsu svēruma attiecību </w:t>
            </w:r>
            <w:r w:rsidRPr="00311CF4">
              <w:rPr>
                <w:b/>
                <w:i/>
              </w:rPr>
              <w:t>un</w:t>
            </w:r>
            <w:r w:rsidRPr="00311CF4">
              <w:t xml:space="preserve"> prasību par maksimālo procentuālo daļu no publiskā apgrozībā esošo akciju kapitāla, kādu drīkst pārstāvēt vairākbalsu akciju kopējā summa;</w:t>
            </w:r>
          </w:p>
        </w:tc>
        <w:tc>
          <w:tcPr>
            <w:tcW w:w="4876" w:type="dxa"/>
            <w:hideMark/>
          </w:tcPr>
          <w:p w:rsidR="00AB78F5" w:rsidRPr="00311CF4" w:rsidRDefault="001A475E">
            <w:pPr>
              <w:pStyle w:val="Normal6"/>
              <w:rPr>
                <w:szCs w:val="24"/>
              </w:rPr>
            </w:pPr>
            <w:r w:rsidRPr="00311CF4">
              <w:t>i)</w:t>
            </w:r>
            <w:r w:rsidRPr="00311CF4">
              <w:tab/>
              <w:t xml:space="preserve">maksimālā balsu svēruma attiecību </w:t>
            </w:r>
            <w:r w:rsidRPr="00311CF4">
              <w:rPr>
                <w:b/>
                <w:i/>
              </w:rPr>
              <w:t>vai</w:t>
            </w:r>
            <w:r w:rsidRPr="00311CF4">
              <w:t xml:space="preserve"> prasību par maksimālo procentuālo daļu no publiskā apgrozībā esošo akciju </w:t>
            </w:r>
            <w:r w:rsidRPr="00311CF4">
              <w:t>kapitāla, kādu drīkst pārstāvēt vairākbalsu akciju kopējā summa;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119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w:t>
      </w:r>
      <w:r w:rsidRPr="00311CF4">
        <w:rPr>
          <w:rStyle w:val="HideTWBExt"/>
        </w:rPr>
        <w:t>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w:t>
            </w:r>
            <w:r w:rsidRPr="00311CF4">
              <w:tab/>
              <w:t xml:space="preserve">maksimālā balsu svēruma attiecību un prasību par maksimālo procentuālo daļu no </w:t>
            </w:r>
            <w:r w:rsidRPr="00311CF4">
              <w:t>publiskā apgrozībā esošo akciju kapitāla, kādu drīkst pārstāvēt vairākbalsu akciju kopējā summa;</w:t>
            </w:r>
          </w:p>
        </w:tc>
        <w:tc>
          <w:tcPr>
            <w:tcW w:w="4876" w:type="dxa"/>
            <w:hideMark/>
          </w:tcPr>
          <w:p w:rsidR="00AB78F5" w:rsidRPr="00311CF4" w:rsidRDefault="001A475E">
            <w:pPr>
              <w:pStyle w:val="Normal6"/>
              <w:rPr>
                <w:szCs w:val="24"/>
              </w:rPr>
            </w:pPr>
            <w:r w:rsidRPr="00311CF4">
              <w:t>i)</w:t>
            </w:r>
            <w:r w:rsidRPr="00311CF4">
              <w:tab/>
              <w:t xml:space="preserve">maksimālā balsu svēruma attiecību </w:t>
            </w:r>
            <w:r w:rsidRPr="00311CF4">
              <w:rPr>
                <w:b/>
                <w:i/>
              </w:rPr>
              <w:t>10 : 1</w:t>
            </w:r>
            <w:r w:rsidRPr="00311CF4">
              <w:t xml:space="preserve"> un prasību par maksimālo procentuālo daļu no publiskā apgrozībā esošo akciju kapitāla, kādu drīkst pārstāvēt vairā</w:t>
            </w:r>
            <w:r w:rsidRPr="00311CF4">
              <w:t>kbalsu akciju kopējā summa;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 xml:space="preserve">Direktīvas </w:t>
      </w:r>
      <w:r w:rsidRPr="00311CF4">
        <w:t>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ia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ia)</w:t>
            </w:r>
            <w:r w:rsidRPr="00311CF4">
              <w:rPr>
                <w:b/>
                <w:i/>
              </w:rPr>
              <w:tab/>
              <w:t xml:space="preserve">noteikumu, lai izvairītos no tā, ka vairākbalsu akcijām piesaistītās palielinātās balsstiesības turpina </w:t>
            </w:r>
            <w:r w:rsidRPr="00311CF4">
              <w:rPr>
                <w:b/>
                <w:i/>
              </w:rPr>
              <w:t>pastāvēt pēc laikposma līdz pieciem gadiem (uz termiņu balstīta turpināmības klauzula);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Jonás Fernández, Pedro Marques, Margarida Marques, René </w:t>
      </w:r>
      <w:r w:rsidRPr="00311CF4">
        <w:t>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ia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ia)</w:t>
            </w:r>
            <w:r w:rsidRPr="00311CF4">
              <w:rPr>
                <w:b/>
                <w:i/>
              </w:rPr>
              <w:tab/>
              <w:t xml:space="preserve">prasību par maksimālo procentuālo daļu no publiskā </w:t>
            </w:r>
            <w:r w:rsidRPr="00311CF4">
              <w:rPr>
                <w:b/>
                <w:i/>
              </w:rPr>
              <w:t>apgrozībā esošo akciju kapitāla, kādu drīkst pārstāvēt vairākbalsu akciju kopējā summa;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w:t>
      </w:r>
      <w:r w:rsidRPr="00311CF4">
        <w:t>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ib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ib)</w:t>
            </w:r>
            <w:r w:rsidRPr="00311CF4">
              <w:rPr>
                <w:b/>
                <w:i/>
              </w:rPr>
              <w:tab/>
              <w:t xml:space="preserve">noteikumu, lai izvairītos no tā, ka vairākbalsu </w:t>
            </w:r>
            <w:r w:rsidRPr="00311CF4">
              <w:rPr>
                <w:b/>
                <w:i/>
              </w:rPr>
              <w:t>akcijām piesaistītās palielinātās balsstiesības tiek nodotas trešām personām vai turpina pastāvēt pēc vairākbalsu akciju sākotnējā turētāja nāves, rīcībnespējas iestāšanās vai pensionēšanās (uz nodošanu balstīta turpināmības klauzula);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w:t>
      </w:r>
      <w:r w:rsidRPr="00311CF4">
        <w:rPr>
          <w:noProof w:val="0"/>
        </w:rPr>
        <w:t>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w:t>
      </w:r>
      <w:r w:rsidRPr="00311CF4">
        <w:t>1. punkts – b apakšpunkts – ic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ic)</w:t>
            </w:r>
            <w:r w:rsidRPr="00311CF4">
              <w:rPr>
                <w:b/>
                <w:i/>
              </w:rPr>
              <w:tab/>
              <w:t>ierobežojumu attiecībā uz vairākbalsu akcijām piesaistīto palielinātu balsstiesību izmantošanu, lai balsotu par jautājumiem, kas ir saistīti izpildstru</w:t>
            </w:r>
            <w:r w:rsidRPr="00311CF4">
              <w:rPr>
                <w:b/>
                <w:i/>
              </w:rPr>
              <w:t>ktūru atalgojumu un dividenžu politiku, kā arī lai apstiprinātu saistīto pušu darījumus.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 xml:space="preserve">Verts/ALE </w:t>
      </w:r>
      <w:r w:rsidRPr="00311CF4">
        <w:t>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id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id)</w:t>
            </w:r>
            <w:r w:rsidRPr="00311CF4">
              <w:rPr>
                <w:b/>
                <w:i/>
              </w:rPr>
              <w:tab/>
              <w:t xml:space="preserve">prasību nodrošināt, ka palielinātās </w:t>
            </w:r>
            <w:r w:rsidRPr="00311CF4">
              <w:rPr>
                <w:b/>
                <w:i/>
              </w:rPr>
              <w:t>balsstiesības nevar izmantot, lai bloķētu tādu akcionāru kopsapulces lēmumu pieņemšanu vai īstenošanu, kuru mērķis ir novērst, samazināt vai likvidēt ar uzņēmējsabiedrības un tās vērtības ķēdes  struktūrvienību darbību saistītu negatīvu ietekmi uz cilvēkti</w:t>
            </w:r>
            <w:r w:rsidRPr="00311CF4">
              <w:rPr>
                <w:b/>
                <w:i/>
              </w:rPr>
              <w:t>esībām un klimatu.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ie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ie)</w:t>
            </w:r>
            <w:r w:rsidRPr="00311CF4">
              <w:rPr>
                <w:b/>
                <w:i/>
              </w:rPr>
              <w:tab/>
              <w:t xml:space="preserve">prasību nodrošināt, ka palielinātās balsstiesības nevar izmantot, lai bloķētu tādu akcionāru kopsapulces lēmumu </w:t>
            </w:r>
            <w:r w:rsidRPr="00311CF4">
              <w:rPr>
                <w:b/>
                <w:i/>
              </w:rPr>
              <w:t>pieņemšanu, kuru mērķis ir uzlabot korporatīvo pārvaldību, tostarp lēmumu pieņemšanu uzlabot korporatīvo pārredzamību un pārskatatbildību.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w:t>
      </w:r>
      <w:r w:rsidRPr="00311CF4">
        <w:t>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if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if)</w:t>
            </w:r>
            <w:r w:rsidRPr="00311CF4">
              <w:rPr>
                <w:b/>
                <w:i/>
              </w:rPr>
              <w:tab/>
            </w:r>
            <w:r w:rsidRPr="00311CF4">
              <w:rPr>
                <w:b/>
                <w:i/>
              </w:rPr>
              <w:t>prasību nodrošināt, ka pastiprinātas balsstiesības netiek izmantotas, lai bloķētu akcionāru kopsapulces lēmumu pieņemšanu vai īstenošanu, kuru mērķis ir uzņēmējdarbības modeļi un stratēģijas vai to saskaņošanas veicināšana ar pārkārtošanos uz ilgtspējīgu e</w:t>
            </w:r>
            <w:r w:rsidRPr="00311CF4">
              <w:rPr>
                <w:b/>
                <w:i/>
              </w:rPr>
              <w:t>konomiku, globālās sasilšanas ierobežošana līdz 1,5 °C saskaņā ar Parīzes nolīgumu vai klimatneitralitātes panākšana, kā noteikts Regulā (ES) 2021/1119 attiecībā uz tās darbībām Savienībā;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w:t>
            </w:r>
            <w:r w:rsidRPr="00311CF4">
              <w:t>jums</w:t>
            </w:r>
          </w:p>
        </w:tc>
      </w:tr>
      <w:tr w:rsidR="005564C0" w:rsidRPr="00311CF4" w:rsidTr="00AB78F5">
        <w:trPr>
          <w:jc w:val="center"/>
        </w:trPr>
        <w:tc>
          <w:tcPr>
            <w:tcW w:w="4876" w:type="dxa"/>
            <w:hideMark/>
          </w:tcPr>
          <w:p w:rsidR="00AB78F5" w:rsidRPr="00311CF4" w:rsidRDefault="001A475E">
            <w:pPr>
              <w:pStyle w:val="Normal6"/>
            </w:pPr>
            <w:r w:rsidRPr="00311CF4">
              <w:t>(ii)</w:t>
            </w:r>
            <w:r w:rsidRPr="00311CF4">
              <w:tab/>
            </w:r>
            <w:r w:rsidRPr="00311CF4">
              <w:rPr>
                <w:b/>
                <w:i/>
              </w:rPr>
              <w:t>ierobežojumu attiecībā uz vairākbalsu akcijām piesaistīto palielinātu balsstiesību izmantošanu</w:t>
            </w:r>
            <w:r w:rsidRPr="00311CF4">
              <w:t xml:space="preserve">, </w:t>
            </w:r>
            <w:r w:rsidRPr="00311CF4">
              <w:rPr>
                <w:b/>
                <w:i/>
              </w:rPr>
              <w:t>lai balsotu par jautājumiem</w:t>
            </w:r>
            <w:r w:rsidRPr="00311CF4">
              <w:t xml:space="preserve">, </w:t>
            </w:r>
            <w:r w:rsidRPr="00311CF4">
              <w:rPr>
                <w:b/>
                <w:i/>
              </w:rPr>
              <w:t>par kuriem jālemj akcionāru kopsapulcē un kuriem nepieciešams apstiprinājums ar kvalificētu balsu vairākumu.</w:t>
            </w:r>
          </w:p>
        </w:tc>
        <w:tc>
          <w:tcPr>
            <w:tcW w:w="4876" w:type="dxa"/>
            <w:hideMark/>
          </w:tcPr>
          <w:p w:rsidR="00AB78F5" w:rsidRPr="00311CF4" w:rsidRDefault="001A475E">
            <w:pPr>
              <w:pStyle w:val="Normal6"/>
              <w:rPr>
                <w:szCs w:val="24"/>
              </w:rPr>
            </w:pPr>
            <w:r w:rsidRPr="00311CF4">
              <w:t>ii)</w:t>
            </w:r>
            <w:r w:rsidRPr="00311CF4">
              <w:tab/>
            </w:r>
            <w:r w:rsidRPr="00311CF4">
              <w:rPr>
                <w:b/>
                <w:i/>
              </w:rPr>
              <w:t>prasību, ka pilnsapulču lēmumus, uz kuriem attiecas kvalificēts vairākums</w:t>
            </w:r>
            <w:r w:rsidRPr="00311CF4">
              <w:t xml:space="preserve">, </w:t>
            </w:r>
            <w:r w:rsidRPr="00311CF4">
              <w:rPr>
                <w:b/>
                <w:i/>
              </w:rPr>
              <w:t>izņemot direktoru iecelšanu un atlaišanu</w:t>
            </w:r>
            <w:r w:rsidRPr="00311CF4">
              <w:t xml:space="preserve">, </w:t>
            </w:r>
            <w:r w:rsidRPr="00311CF4">
              <w:rPr>
                <w:b/>
                <w:i/>
              </w:rPr>
              <w:t>kā arī direktoru pieņemtus operatīvus lēmumus, kas iesniegti pilnsapulcei apstiprināšanai, jāpieņem vai nu:</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 ar kvalificētu balsu vairāk</w:t>
            </w:r>
            <w:r w:rsidRPr="00311CF4">
              <w:rPr>
                <w:b/>
                <w:i/>
              </w:rPr>
              <w:t>umu, kā noteikts valsts tiesību aktos, gan attiecībā uz nodotajām balsīm, gan vai nu sapulcē pārstāvēto pamatkapitālu, vai sapulcē pārstāvēto akciju skaitu vai;</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 xml:space="preserve">- ar kvalificētu nodoto balsu vairākumu, kā noteikts valsts tiesību aktos, un uz tiem </w:t>
            </w:r>
            <w:r w:rsidRPr="00311CF4">
              <w:rPr>
                <w:b/>
                <w:i/>
              </w:rPr>
              <w:t>attiecas atsevišķs balsojums katrā akciju kategorijā, kuras tiesības tiek skartas.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w:t>
      </w:r>
      <w:r w:rsidRPr="00311CF4">
        <w:rPr>
          <w:rStyle w:val="HideTWBExt"/>
        </w:rPr>
        <w:t>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(ii)</w:t>
            </w:r>
            <w:r w:rsidRPr="00311CF4">
              <w:tab/>
            </w:r>
            <w:r w:rsidRPr="00311CF4">
              <w:rPr>
                <w:b/>
                <w:i/>
              </w:rPr>
              <w:t xml:space="preserve">ierobežojumu attiecībā uz vairākbalsu akcijām piesaistīto palielinātu </w:t>
            </w:r>
            <w:r w:rsidRPr="00311CF4">
              <w:rPr>
                <w:b/>
                <w:i/>
              </w:rPr>
              <w:t>balsstiesību izmantošanu</w:t>
            </w:r>
            <w:r w:rsidRPr="00311CF4">
              <w:t xml:space="preserve">, </w:t>
            </w:r>
            <w:r w:rsidRPr="00311CF4">
              <w:rPr>
                <w:b/>
                <w:i/>
              </w:rPr>
              <w:t>lai balsotu par jautājumiem, par kuriem jālemj akcionāru kopsapulcē un kuriem nepieciešams apstiprinājums ar kvalificētu balsu vairākumu.</w:t>
            </w:r>
          </w:p>
        </w:tc>
        <w:tc>
          <w:tcPr>
            <w:tcW w:w="4876" w:type="dxa"/>
            <w:hideMark/>
          </w:tcPr>
          <w:p w:rsidR="00AB78F5" w:rsidRPr="00311CF4" w:rsidRDefault="001A475E">
            <w:pPr>
              <w:pStyle w:val="Normal6"/>
              <w:rPr>
                <w:szCs w:val="24"/>
              </w:rPr>
            </w:pPr>
            <w:r w:rsidRPr="00311CF4">
              <w:t>ii)</w:t>
            </w:r>
            <w:r w:rsidRPr="00311CF4">
              <w:tab/>
            </w:r>
            <w:r w:rsidRPr="00311CF4">
              <w:rPr>
                <w:b/>
                <w:i/>
              </w:rPr>
              <w:t>prasību, ka pilnsapulču lēmumus, uz kuriem attiecas kvalificēts vairākums</w:t>
            </w:r>
            <w:r w:rsidRPr="00311CF4">
              <w:t xml:space="preserve">, </w:t>
            </w:r>
            <w:r w:rsidRPr="00311CF4">
              <w:rPr>
                <w:b/>
                <w:i/>
              </w:rPr>
              <w:t>izņemot dire</w:t>
            </w:r>
            <w:r w:rsidRPr="00311CF4">
              <w:rPr>
                <w:b/>
                <w:i/>
              </w:rPr>
              <w:t>ktoru iecelšanu un atlaišanu, kā arī direktoru pieņemtus operatīvus lēmumus, kas iesniegti pilnsapulcei apstiprināšanai, jāpieņem:</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 kvalificēts balsu vairākums, kā noteikts valsts tiesību aktos, sapulcē nodotajām balsīm; vai</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 xml:space="preserve">- ar kvalificētu nodoto </w:t>
            </w:r>
            <w:r w:rsidRPr="00311CF4">
              <w:rPr>
                <w:b/>
                <w:i/>
              </w:rPr>
              <w:t>balsu vairākumu, kā noteikts valsts tiesību aktos, un uz tiem attiecas atsevišķs balsojums katrā akciju kategorijā, kuras tiesības tiek skartas.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129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 punkts – b apakšpunkts – ii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(ii)</w:t>
            </w:r>
            <w:r w:rsidRPr="00311CF4">
              <w:tab/>
            </w:r>
            <w:r w:rsidRPr="00311CF4">
              <w:rPr>
                <w:b/>
                <w:i/>
              </w:rPr>
              <w:t xml:space="preserve">ierobežojumu attiecībā uz </w:t>
            </w:r>
            <w:r w:rsidRPr="00311CF4">
              <w:rPr>
                <w:b/>
                <w:i/>
              </w:rPr>
              <w:t>vairākbalsu akcijām piesaistīto palielinātu balsstiesību izmantošanu</w:t>
            </w:r>
            <w:r w:rsidRPr="00311CF4">
              <w:t xml:space="preserve">, </w:t>
            </w:r>
            <w:r w:rsidRPr="00311CF4">
              <w:rPr>
                <w:b/>
                <w:i/>
              </w:rPr>
              <w:t>lai balsotu par jautājumiem</w:t>
            </w:r>
            <w:r w:rsidRPr="00311CF4">
              <w:t xml:space="preserve">, </w:t>
            </w:r>
            <w:r w:rsidRPr="00311CF4">
              <w:rPr>
                <w:b/>
                <w:i/>
              </w:rPr>
              <w:t>par kuriem jālemj akcionāru kopsapulcē un kuriem nepieciešams apstiprinājums ar kvalificētu balsu vairākumu.</w:t>
            </w:r>
          </w:p>
        </w:tc>
        <w:tc>
          <w:tcPr>
            <w:tcW w:w="4876" w:type="dxa"/>
            <w:hideMark/>
          </w:tcPr>
          <w:p w:rsidR="00AB78F5" w:rsidRPr="00311CF4" w:rsidRDefault="001A475E">
            <w:pPr>
              <w:pStyle w:val="Normal6"/>
              <w:rPr>
                <w:szCs w:val="24"/>
              </w:rPr>
            </w:pPr>
            <w:r w:rsidRPr="00311CF4">
              <w:t>ii)</w:t>
            </w:r>
            <w:r w:rsidRPr="00311CF4">
              <w:tab/>
            </w:r>
            <w:r w:rsidRPr="00311CF4">
              <w:rPr>
                <w:b/>
                <w:i/>
              </w:rPr>
              <w:t>pienākumu, ka pilnsapulču lēmumus, uz kurie</w:t>
            </w:r>
            <w:r w:rsidRPr="00311CF4">
              <w:rPr>
                <w:b/>
                <w:i/>
              </w:rPr>
              <w:t>m attiecas kvalificēts vairākums</w:t>
            </w:r>
            <w:r w:rsidRPr="00311CF4">
              <w:t xml:space="preserve">, </w:t>
            </w:r>
            <w:r w:rsidRPr="00311CF4">
              <w:rPr>
                <w:b/>
                <w:i/>
              </w:rPr>
              <w:t>izņemot direktoru iecelšanu un atlaišanu</w:t>
            </w:r>
            <w:r w:rsidRPr="00311CF4">
              <w:t xml:space="preserve">, </w:t>
            </w:r>
            <w:r w:rsidRPr="00311CF4">
              <w:rPr>
                <w:b/>
                <w:i/>
              </w:rPr>
              <w:t>kā arī direktoru pieņemtus operatīvus lēmumus, kas iesniegti pilnsapulcei apstiprināšanai, jāpieņem, ievērojot vienu no turpmāk minētajiem noteikumiem:</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w:t>
      </w:r>
      <w:r w:rsidRPr="00311CF4">
        <w:rPr>
          <w:rStyle w:val="HideTWBExt"/>
          <w:noProof w:val="0"/>
        </w:rPr>
        <w:t>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1. punkts – b apakšpunkts – ii punkts – </w:t>
      </w:r>
      <w:r w:rsidRPr="00311CF4">
        <w:t>a apakšpunkts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a)</w:t>
            </w:r>
            <w:r w:rsidRPr="00311CF4">
              <w:rPr>
                <w:b/>
                <w:i/>
              </w:rPr>
              <w:tab/>
              <w:t xml:space="preserve">ar kvalificētu balsu vairākumu saskaņā ar valsts tiesību aktiem gan attiecībā uz nodotajām balsīm, gan vai nu sapulcē pārstāvēto pamatkapitālu, vai sapulcē pārstāvēto akciju </w:t>
            </w:r>
            <w:r w:rsidRPr="00311CF4">
              <w:rPr>
                <w:b/>
                <w:i/>
              </w:rPr>
              <w:t>skaitu; vai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1. punkts </w:t>
      </w:r>
      <w:r w:rsidRPr="00311CF4">
        <w:t>– b apakšpunkts – ii punkts – b apakšpunkts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b)</w:t>
            </w:r>
            <w:r w:rsidRPr="00311CF4">
              <w:rPr>
                <w:b/>
                <w:i/>
              </w:rPr>
              <w:tab/>
              <w:t>ar kvalificētu nodoto balsu vairākumu saskaņā ar valsts tiesību aktiem un uz tiem attiecas atsevišķs balsojums katrā akciju kategorijā, ar kuru sai</w:t>
            </w:r>
            <w:r w:rsidRPr="00311CF4">
              <w:rPr>
                <w:b/>
                <w:i/>
              </w:rPr>
              <w:t>stītās tiesības tiek skartas.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Paul Tang, Alfred Sant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w:t>
      </w:r>
      <w:r w:rsidRPr="00311CF4">
        <w:t>1. punkts – ba apakšpunkts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ba)</w:t>
            </w:r>
            <w:r w:rsidRPr="00311CF4">
              <w:rPr>
                <w:b/>
                <w:i/>
              </w:rPr>
              <w:tab/>
              <w:t xml:space="preserve">nodrošina, ka palielinātās balsstiesības nevar izmantot, lai bloķētu tādu akcionāru kopsapulces lēmumu pieņemšanu, kuru mērķis ir novērst, samazināt vai likvidēt </w:t>
            </w:r>
            <w:r w:rsidRPr="00311CF4">
              <w:rPr>
                <w:b/>
                <w:i/>
              </w:rPr>
              <w:t>ar uzņēmuma darbību saistītu negatīvu ietekmi uz cilvēktiesībām un vidi.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1.a punkts (jauns)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tcPr>
          <w:p w:rsidR="00AB78F5" w:rsidRPr="00311CF4" w:rsidRDefault="00AB78F5">
            <w:pPr>
              <w:pStyle w:val="Normal6"/>
            </w:pPr>
          </w:p>
        </w:tc>
        <w:tc>
          <w:tcPr>
            <w:tcW w:w="4876" w:type="dxa"/>
            <w:hideMark/>
          </w:tcPr>
          <w:p w:rsidR="00AB78F5" w:rsidRPr="00311CF4" w:rsidRDefault="001A475E">
            <w:pPr>
              <w:pStyle w:val="Normal6"/>
              <w:rPr>
                <w:szCs w:val="24"/>
              </w:rPr>
            </w:pPr>
            <w:r w:rsidRPr="00311CF4">
              <w:rPr>
                <w:b/>
                <w:i/>
              </w:rPr>
              <w:t>1.a</w:t>
            </w:r>
            <w:r w:rsidRPr="00311CF4">
              <w:rPr>
                <w:b/>
                <w:i/>
              </w:rPr>
              <w:tab/>
              <w:t xml:space="preserve">Dalībvalstis nodrošina, ka attiecībā uz lēmumu par vairākbalsu akcijām un to </w:t>
            </w:r>
            <w:r w:rsidRPr="00311CF4">
              <w:rPr>
                <w:b/>
                <w:i/>
              </w:rPr>
              <w:t>izmantošanu tiek ievērotas darbinieku tiesības uz informāciju, uzklausīšanu un līdzdalību un ka šīs tiesības tiek īstenotas saskaņā ar spēkā esošajiem noteikumiem vai praksi, tostarp tiesisko regulējumu, kas paredzēts Direktīvā 2002/14/EK.</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w:t>
      </w:r>
      <w:r w:rsidRPr="00311CF4">
        <w:t>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rPr>
                <w:b/>
                <w:i/>
              </w:rPr>
              <w:t>Dalībvalstis</w:t>
            </w:r>
            <w:r w:rsidRPr="00311CF4">
              <w:t xml:space="preserve"> var noteikt turpmākus aizsardzības pasākumus, lai nodrošinātu </w:t>
            </w:r>
            <w:r w:rsidRPr="00311CF4">
              <w:rPr>
                <w:b/>
                <w:i/>
              </w:rPr>
              <w:t>akcionāru</w:t>
            </w:r>
            <w:r w:rsidRPr="00311CF4">
              <w:t xml:space="preserve"> un </w:t>
            </w:r>
            <w:r w:rsidRPr="00311CF4">
              <w:rPr>
                <w:b/>
                <w:i/>
              </w:rPr>
              <w:t>uzņēmuma interešu pienācīgu aizsardzību.</w:t>
            </w:r>
            <w:r w:rsidRPr="00311CF4">
              <w:t xml:space="preserve"> </w:t>
            </w:r>
            <w:r w:rsidRPr="00311CF4">
              <w:rPr>
                <w:b/>
                <w:i/>
              </w:rPr>
              <w:t>Minētie aizsardzības pasākumi</w:t>
            </w:r>
            <w:r w:rsidRPr="00311CF4">
              <w:t xml:space="preserve"> jo īpaši var ietvert</w:t>
            </w:r>
            <w:r w:rsidRPr="00311CF4">
              <w:rPr>
                <w:b/>
                <w:i/>
              </w:rPr>
              <w:t>:</w:t>
            </w:r>
          </w:p>
        </w:tc>
        <w:tc>
          <w:tcPr>
            <w:tcW w:w="4876" w:type="dxa"/>
            <w:hideMark/>
          </w:tcPr>
          <w:p w:rsidR="00AB78F5" w:rsidRPr="00311CF4" w:rsidRDefault="001A475E">
            <w:pPr>
              <w:pStyle w:val="Normal6"/>
              <w:rPr>
                <w:szCs w:val="24"/>
              </w:rPr>
            </w:pPr>
            <w:r w:rsidRPr="00311CF4">
              <w:t>2.</w:t>
            </w:r>
            <w:r w:rsidRPr="00311CF4">
              <w:tab/>
            </w:r>
            <w:r w:rsidRPr="00311CF4">
              <w:rPr>
                <w:b/>
                <w:i/>
              </w:rPr>
              <w:t>Dalībvalstīm</w:t>
            </w:r>
            <w:r w:rsidRPr="00311CF4">
              <w:t xml:space="preserve"> var noteikt turpmākus</w:t>
            </w:r>
            <w:r w:rsidRPr="00311CF4">
              <w:rPr>
                <w:b/>
                <w:i/>
              </w:rPr>
              <w:t xml:space="preserve"> papildu</w:t>
            </w:r>
            <w:r w:rsidRPr="00311CF4">
              <w:t xml:space="preserve"> aizsardzības pasākumus, lai nodrošinātu </w:t>
            </w:r>
            <w:r w:rsidRPr="00311CF4">
              <w:rPr>
                <w:b/>
                <w:i/>
              </w:rPr>
              <w:t>pienācīgu aizsardzību</w:t>
            </w:r>
            <w:r w:rsidRPr="00311CF4">
              <w:t xml:space="preserve"> un </w:t>
            </w:r>
            <w:r w:rsidRPr="00311CF4">
              <w:rPr>
                <w:b/>
                <w:i/>
              </w:rPr>
              <w:t>taisnīgu attieksmi pret mazākuma akcionāriem, respektētu strādājošo tiesības,</w:t>
            </w:r>
            <w:r w:rsidRPr="00311CF4">
              <w:t xml:space="preserve"> jo īpaši </w:t>
            </w:r>
            <w:r w:rsidRPr="00311CF4">
              <w:rPr>
                <w:b/>
                <w:i/>
              </w:rPr>
              <w:t>tiesības uz informāciju, uzklausīša</w:t>
            </w:r>
            <w:r w:rsidRPr="00311CF4">
              <w:rPr>
                <w:b/>
                <w:i/>
              </w:rPr>
              <w:t>nu un līdzdalību, un sabiedrības ilgtermiņa interešu un ilgtspējas aizsardzību.</w:t>
            </w:r>
            <w:r w:rsidRPr="00311CF4">
              <w:t xml:space="preserve"> </w:t>
            </w:r>
            <w:r w:rsidRPr="00311CF4">
              <w:rPr>
                <w:b/>
                <w:i/>
              </w:rPr>
              <w:t xml:space="preserve">Tas </w:t>
            </w:r>
            <w:r w:rsidRPr="00311CF4">
              <w:t>var ietvert</w:t>
            </w:r>
            <w:r w:rsidRPr="00311CF4">
              <w:rPr>
                <w:b/>
                <w:i/>
              </w:rPr>
              <w:t xml:space="preserve"> arī noteikumu, lai izvairītos no tā, ka vairākbalsu akcijām piesaistītās palielinātās balsstiesības turpina pastāvēt pēc konkrēta notikuma (uz notikumu balstīta</w:t>
            </w:r>
            <w:r w:rsidRPr="00311CF4">
              <w:rPr>
                <w:b/>
                <w:i/>
              </w:rPr>
              <w:t xml:space="preserve"> turpināmības klauzula).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Dalībvalstis var noteikt turpmākus aizsardzības pasākumus, lai nodrošinātu </w:t>
            </w:r>
            <w:r w:rsidRPr="00311CF4">
              <w:rPr>
                <w:b/>
                <w:i/>
              </w:rPr>
              <w:t>akcionāru un uzņēmuma</w:t>
            </w:r>
            <w:r w:rsidRPr="00311CF4">
              <w:t xml:space="preserve"> interešu pienācīgu aizsardzību</w:t>
            </w:r>
            <w:r w:rsidRPr="00311CF4">
              <w:rPr>
                <w:b/>
                <w:i/>
              </w:rPr>
              <w:t>.</w:t>
            </w:r>
            <w:r w:rsidRPr="00311CF4">
              <w:t xml:space="preserve"> </w:t>
            </w:r>
            <w:r w:rsidRPr="00311CF4">
              <w:rPr>
                <w:b/>
                <w:i/>
              </w:rPr>
              <w:t xml:space="preserve">Minētie </w:t>
            </w:r>
            <w:r w:rsidRPr="00311CF4">
              <w:rPr>
                <w:b/>
                <w:i/>
              </w:rPr>
              <w:t>aizsardzības pasākumi jo īpaši var ietvert:</w:t>
            </w:r>
          </w:p>
        </w:tc>
        <w:tc>
          <w:tcPr>
            <w:tcW w:w="4876" w:type="dxa"/>
            <w:hideMark/>
          </w:tcPr>
          <w:p w:rsidR="00AB78F5" w:rsidRPr="00311CF4" w:rsidRDefault="001A475E">
            <w:pPr>
              <w:pStyle w:val="Normal6"/>
              <w:rPr>
                <w:szCs w:val="24"/>
              </w:rPr>
            </w:pPr>
            <w:r w:rsidRPr="00311CF4">
              <w:t>2.</w:t>
            </w:r>
            <w:r w:rsidRPr="00311CF4">
              <w:tab/>
              <w:t xml:space="preserve">Dalībvalstis var noteikt turpmākus aizsardzības pasākumus, lai nodrošinātu </w:t>
            </w:r>
            <w:r w:rsidRPr="00311CF4">
              <w:rPr>
                <w:b/>
                <w:i/>
              </w:rPr>
              <w:t>to akcionāru</w:t>
            </w:r>
            <w:r w:rsidRPr="00311CF4">
              <w:t xml:space="preserve"> interešu pienācīgu aizsardzību</w:t>
            </w:r>
            <w:r w:rsidRPr="00311CF4">
              <w:rPr>
                <w:b/>
                <w:i/>
              </w:rPr>
              <w:t>, kuriem nav vairākbalsu akcijas.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w:t>
      </w:r>
      <w:r w:rsidRPr="00311CF4">
        <w:t>s Nr.</w:t>
      </w:r>
      <w:r w:rsidRPr="00311CF4">
        <w:tab/>
      </w:r>
      <w:r w:rsidRPr="00311CF4">
        <w:tab/>
      </w:r>
      <w:r w:rsidRPr="00311CF4">
        <w:rPr>
          <w:rStyle w:val="HideTWBExt"/>
          <w:b w:val="0"/>
        </w:rPr>
        <w:t>&lt;NumAm&gt;</w:t>
      </w:r>
      <w:r w:rsidRPr="00311CF4">
        <w:t>136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t xml:space="preserve">Dalībvalstis var noteikt turpmākus aizsardzības pasākumus, lai nodrošinātu akcionāru </w:t>
            </w:r>
            <w:r w:rsidRPr="00311CF4">
              <w:rPr>
                <w:b/>
                <w:i/>
              </w:rPr>
              <w:t>un uzņēmuma interešu pienācīgu aizsardzību</w:t>
            </w:r>
            <w:r w:rsidRPr="00311CF4">
              <w:t>.</w:t>
            </w:r>
            <w:r w:rsidRPr="00311CF4">
              <w:rPr>
                <w:b/>
                <w:i/>
              </w:rPr>
              <w:t xml:space="preserve"> Minētie</w:t>
            </w:r>
            <w:r w:rsidRPr="00311CF4">
              <w:t xml:space="preserve"> aizsardzības </w:t>
            </w:r>
            <w:r w:rsidRPr="00311CF4">
              <w:rPr>
                <w:b/>
                <w:i/>
              </w:rPr>
              <w:t>pasākumi jo īpaši var ietvert:</w:t>
            </w:r>
          </w:p>
        </w:tc>
        <w:tc>
          <w:tcPr>
            <w:tcW w:w="4876" w:type="dxa"/>
            <w:hideMark/>
          </w:tcPr>
          <w:p w:rsidR="00AB78F5" w:rsidRPr="00311CF4" w:rsidRDefault="001A475E">
            <w:pPr>
              <w:pStyle w:val="Normal6"/>
              <w:rPr>
                <w:szCs w:val="24"/>
              </w:rPr>
            </w:pPr>
            <w:r w:rsidRPr="00311CF4">
              <w:t>2.</w:t>
            </w:r>
            <w:r w:rsidRPr="00311CF4">
              <w:tab/>
              <w:t>Dalībvalstis var noteikt turpmākus aizsardzības pasākumus, lai nodrošinā</w:t>
            </w:r>
            <w:r w:rsidRPr="00311CF4">
              <w:t xml:space="preserve">tu </w:t>
            </w:r>
            <w:r w:rsidRPr="00311CF4">
              <w:rPr>
                <w:b/>
                <w:i/>
              </w:rPr>
              <w:t xml:space="preserve">to </w:t>
            </w:r>
            <w:r w:rsidRPr="00311CF4">
              <w:t xml:space="preserve">akcionāru </w:t>
            </w:r>
            <w:r w:rsidRPr="00311CF4">
              <w:rPr>
                <w:b/>
                <w:i/>
              </w:rPr>
              <w:t>pienācīgu aizsardzību, kuriem nav vairākbalsu akcijas</w:t>
            </w:r>
            <w:r w:rsidRPr="00311CF4">
              <w:t>.</w:t>
            </w:r>
            <w:r w:rsidRPr="00311CF4">
              <w:rPr>
                <w:b/>
                <w:i/>
              </w:rPr>
              <w:t xml:space="preserve"> Par šādiem</w:t>
            </w:r>
            <w:r w:rsidRPr="00311CF4">
              <w:t xml:space="preserve"> aizsardzības </w:t>
            </w:r>
            <w:r w:rsidRPr="00311CF4">
              <w:rPr>
                <w:b/>
                <w:i/>
              </w:rPr>
              <w:t>pasākumiem, ja tādi pieņemti, paziņo Komisijai.</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w:t>
      </w:r>
      <w:r w:rsidRPr="00311CF4">
        <w:t xml:space="preserve">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t xml:space="preserve">Dalībvalstis var noteikt turpmākus aizsardzības pasākumus, lai nodrošinātu akcionāru un </w:t>
            </w:r>
            <w:r w:rsidRPr="00311CF4">
              <w:rPr>
                <w:b/>
                <w:i/>
              </w:rPr>
              <w:t>uzņēmuma</w:t>
            </w:r>
            <w:r w:rsidRPr="00311CF4">
              <w:t xml:space="preserve"> interešu pienācīgu aizsardzību. </w:t>
            </w:r>
            <w:r w:rsidRPr="00311CF4">
              <w:rPr>
                <w:b/>
                <w:i/>
              </w:rPr>
              <w:t>Minētie aizsardzības pasākumi jo īpaši var ietvert:</w:t>
            </w:r>
          </w:p>
        </w:tc>
        <w:tc>
          <w:tcPr>
            <w:tcW w:w="4876" w:type="dxa"/>
            <w:hideMark/>
          </w:tcPr>
          <w:p w:rsidR="00AB78F5" w:rsidRPr="00311CF4" w:rsidRDefault="001A475E">
            <w:pPr>
              <w:pStyle w:val="Normal6"/>
              <w:rPr>
                <w:szCs w:val="24"/>
              </w:rPr>
            </w:pPr>
            <w:r w:rsidRPr="00311CF4">
              <w:t>2.</w:t>
            </w:r>
            <w:r w:rsidRPr="00311CF4">
              <w:tab/>
              <w:t>Dalībvalstis var noteikt turpmākus aizsardzības pasākumus, lai nodrošinā</w:t>
            </w:r>
            <w:r w:rsidRPr="00311CF4">
              <w:t>tu akcionāru</w:t>
            </w:r>
            <w:r w:rsidRPr="00311CF4">
              <w:rPr>
                <w:b/>
                <w:i/>
              </w:rPr>
              <w:t>, kuriem nepieder vairākbalsu akcijas,</w:t>
            </w:r>
            <w:r w:rsidRPr="00311CF4">
              <w:t xml:space="preserve"> un </w:t>
            </w:r>
            <w:r w:rsidRPr="00311CF4">
              <w:rPr>
                <w:b/>
                <w:i/>
              </w:rPr>
              <w:t>uzņēmējsabiedrības</w:t>
            </w:r>
            <w:r w:rsidRPr="00311CF4">
              <w:t xml:space="preserve"> interešu pienācīgu aizsardzību.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Dalībvalstis var noteikt turpmākus aizsardzības pasākumus, lai nodrošinātu akcionāru un </w:t>
            </w:r>
            <w:r w:rsidRPr="00311CF4">
              <w:rPr>
                <w:b/>
                <w:i/>
              </w:rPr>
              <w:t>uzņēmuma</w:t>
            </w:r>
            <w:r w:rsidRPr="00311CF4">
              <w:t xml:space="preserve"> interešu pienācīgu aizsardzību. </w:t>
            </w:r>
            <w:r w:rsidRPr="00311CF4">
              <w:rPr>
                <w:b/>
                <w:i/>
              </w:rPr>
              <w:t>Minētie aizsardzības pasākumi jo īpaši var ietvert:</w:t>
            </w:r>
          </w:p>
        </w:tc>
        <w:tc>
          <w:tcPr>
            <w:tcW w:w="4876" w:type="dxa"/>
            <w:hideMark/>
          </w:tcPr>
          <w:p w:rsidR="00AB78F5" w:rsidRPr="00311CF4" w:rsidRDefault="001A475E">
            <w:pPr>
              <w:pStyle w:val="Normal6"/>
              <w:rPr>
                <w:szCs w:val="24"/>
              </w:rPr>
            </w:pPr>
            <w:r w:rsidRPr="00311CF4">
              <w:t>2.</w:t>
            </w:r>
            <w:r w:rsidRPr="00311CF4">
              <w:tab/>
              <w:t>Dalībvalstis var noteikt turpmākus aizsardzības pasākumus, lai nodrošinātu akcionāru</w:t>
            </w:r>
            <w:r w:rsidRPr="00311CF4">
              <w:rPr>
                <w:b/>
                <w:i/>
              </w:rPr>
              <w:t>, kuriem nepieder vairākbalsu akcijas,</w:t>
            </w:r>
            <w:r w:rsidRPr="00311CF4">
              <w:t xml:space="preserve"> un </w:t>
            </w:r>
            <w:r w:rsidRPr="00311CF4">
              <w:rPr>
                <w:b/>
                <w:i/>
              </w:rPr>
              <w:t>uzņēmējsabiedrības</w:t>
            </w:r>
            <w:r w:rsidRPr="00311CF4">
              <w:t xml:space="preserve"> interešu pienāc</w:t>
            </w:r>
            <w:r w:rsidRPr="00311CF4">
              <w:t>īgu aizsardzību.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139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w:t>
      </w:r>
      <w:r w:rsidRPr="00311CF4">
        <w:t>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t xml:space="preserve">Dalībvalstis var noteikt turpmākus aizsardzības pasākumus, lai nodrošinātu akcionāru un uzņēmuma interešu pienācīgu aizsardzību. </w:t>
            </w:r>
            <w:r w:rsidRPr="00311CF4">
              <w:rPr>
                <w:b/>
                <w:i/>
              </w:rPr>
              <w:t xml:space="preserve">Minētie aizsardzības pasākumi jo īpaši var </w:t>
            </w:r>
            <w:r w:rsidRPr="00311CF4">
              <w:rPr>
                <w:b/>
                <w:i/>
              </w:rPr>
              <w:t>ietvert:</w:t>
            </w:r>
          </w:p>
        </w:tc>
        <w:tc>
          <w:tcPr>
            <w:tcW w:w="4876" w:type="dxa"/>
            <w:hideMark/>
          </w:tcPr>
          <w:p w:rsidR="00AB78F5" w:rsidRPr="00311CF4" w:rsidRDefault="001A475E">
            <w:pPr>
              <w:pStyle w:val="Normal6"/>
              <w:rPr>
                <w:szCs w:val="24"/>
              </w:rPr>
            </w:pPr>
            <w:r w:rsidRPr="00311CF4">
              <w:t>2.</w:t>
            </w:r>
            <w:r w:rsidRPr="00311CF4">
              <w:tab/>
              <w:t>Dalībvalstis var noteikt turpmākus aizsardzības pasākumus, lai nodrošinātu akcionāru un uzņēmuma interešu pienācīgu aizsardzību.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 xml:space="preserve">Jonás </w:t>
      </w:r>
      <w:r w:rsidRPr="00311CF4">
        <w:t>Fernández, Pedro Marques, Margarida Marques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2.</w:t>
            </w:r>
            <w:r w:rsidRPr="00311CF4">
              <w:tab/>
            </w:r>
            <w:r w:rsidRPr="00311CF4">
              <w:rPr>
                <w:b/>
                <w:i/>
              </w:rPr>
              <w:t>Dalībvalstis var noteikt</w:t>
            </w:r>
            <w:r w:rsidRPr="00311CF4">
              <w:t xml:space="preserve"> turpmākus aizsar</w:t>
            </w:r>
            <w:r w:rsidRPr="00311CF4">
              <w:t xml:space="preserve">dzības pasākumus, lai nodrošinātu akcionāru un </w:t>
            </w:r>
            <w:r w:rsidRPr="00311CF4">
              <w:rPr>
                <w:b/>
                <w:i/>
              </w:rPr>
              <w:t>uzņēmuma</w:t>
            </w:r>
            <w:r w:rsidRPr="00311CF4">
              <w:t xml:space="preserve"> interešu pienācīgu aizsardzību. </w:t>
            </w:r>
            <w:r w:rsidRPr="00311CF4">
              <w:rPr>
                <w:b/>
                <w:i/>
              </w:rPr>
              <w:t>Minētie aizsardzības pasākumi jo īpaši var ietvert:</w:t>
            </w:r>
          </w:p>
        </w:tc>
        <w:tc>
          <w:tcPr>
            <w:tcW w:w="4876" w:type="dxa"/>
            <w:hideMark/>
          </w:tcPr>
          <w:p w:rsidR="00AB78F5" w:rsidRPr="00311CF4" w:rsidRDefault="001A475E">
            <w:pPr>
              <w:pStyle w:val="Normal6"/>
              <w:rPr>
                <w:szCs w:val="24"/>
              </w:rPr>
            </w:pPr>
            <w:r w:rsidRPr="00311CF4">
              <w:t>2.</w:t>
            </w:r>
            <w:r w:rsidRPr="00311CF4">
              <w:tab/>
            </w:r>
            <w:r w:rsidRPr="00311CF4">
              <w:rPr>
                <w:b/>
                <w:i/>
              </w:rPr>
              <w:t>No dalībvalstīm prasa arī paredzēt</w:t>
            </w:r>
            <w:r w:rsidRPr="00311CF4">
              <w:t xml:space="preserve"> turpmākus aizsardzības pasākumus, lai nodrošinātu akcionāru un </w:t>
            </w:r>
            <w:r w:rsidRPr="00311CF4">
              <w:rPr>
                <w:b/>
                <w:i/>
              </w:rPr>
              <w:t>uzņēmējsabiedrī</w:t>
            </w:r>
            <w:r w:rsidRPr="00311CF4">
              <w:rPr>
                <w:b/>
                <w:i/>
              </w:rPr>
              <w:t>bas</w:t>
            </w:r>
            <w:r w:rsidRPr="00311CF4">
              <w:t xml:space="preserve"> interešu pienācīgu aizsardzību. Minētie aizsardzības pasākumi jo īpaši ietver:</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noteikumu, lai izvairītos no tā, ka vairākbalsu akcijām piesaistītās palielinātās balsstiesības tiek nodotas</w:t>
            </w:r>
            <w:r w:rsidRPr="00311CF4">
              <w:rPr>
                <w:b/>
                <w:i/>
              </w:rPr>
              <w:t xml:space="preserve"> trešām personām vai turpina pastāvēt pēc vairākbalsu akciju sākotnējā turētāja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 xml:space="preserve">noteikumu, lai izvairītos no </w:t>
            </w:r>
            <w:r w:rsidRPr="00311CF4">
              <w:rPr>
                <w:b/>
                <w:i/>
              </w:rPr>
              <w:t>tā, ka vairākbalsu akcijām piesaistītās palielinātās balsstiesības tiek nodotas trešām personām vai turpina pastāvēt pēc vairākbalsu akciju sākotnējā turētāja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w:t>
            </w:r>
            <w:r w:rsidRPr="00311CF4">
              <w:rPr>
                <w:b/>
                <w:i/>
              </w:rPr>
              <w:t>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 xml:space="preserve">noteikumu, lai izvairītos no tā, ka vairākbalsu akcijām piesaistītās palielinātās balsstiesības tiek nodotas trešām personām vai turpina pastāvēt pēc </w:t>
            </w:r>
            <w:r w:rsidRPr="00311CF4">
              <w:rPr>
                <w:b/>
                <w:i/>
              </w:rPr>
              <w:t>vairākbalsu akciju sākotnējā turētāja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noteikumu, lai izvairītos no</w:t>
            </w:r>
            <w:r w:rsidRPr="00311CF4">
              <w:rPr>
                <w:b/>
                <w:i/>
              </w:rPr>
              <w:t xml:space="preserve"> tā, ka vairākbalsu akcijām piesaistītās palielinātās balsstiesības tiek nodotas trešām personām vai turpina pastāvēt pēc vairākbalsu akciju sākotnējā turētāja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 xml:space="preserve">5. pants – 2. punkts – </w:t>
      </w:r>
      <w:r w:rsidRPr="00311CF4">
        <w:t>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noteikumu, lai izvairītos no tā, ka vairākbalsu akcijām piesaistītās palielinātās balsstiesības tiek nodotas trešām personām vai turpina pastāvēt pēc vairākbalsu akciju sākotnējā turētā</w:t>
            </w:r>
            <w:r w:rsidRPr="00311CF4">
              <w:rPr>
                <w:b/>
                <w:i/>
              </w:rPr>
              <w:t>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(a)</w:t>
            </w:r>
            <w:r w:rsidRPr="00311CF4">
              <w:rPr>
                <w:b/>
                <w:i/>
              </w:rPr>
              <w:tab/>
              <w:t>noteikumu, lai izvairītos no tā, ka vairākbalsu akcijām piesaistītās palielinātās balsstie</w:t>
            </w:r>
            <w:r w:rsidRPr="00311CF4">
              <w:rPr>
                <w:b/>
                <w:i/>
              </w:rPr>
              <w:t>sības tiek nodotas trešām personām vai turpina pastāvēt pēc vairākbalsu akciju sākotnējā turētāja nāves, rīcībnespējas iestāšanās vai pensionēšanās (uz nodošanu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t xml:space="preserve">noteikumu, lai izvairītos no tā, ka vairākbalsu akcijām piesaistītās palielinātās balsstiesības tiek nodotas trešām personām vai turpina pastāvēt pēc vairākbalsu akciju sākotnējā turētāja nāves, rīcībnespējas </w:t>
            </w:r>
            <w:r w:rsidRPr="00311CF4">
              <w:t>iestāšanās vai pensionēšanās</w:t>
            </w:r>
            <w:r w:rsidRPr="00311CF4">
              <w:rPr>
                <w:b/>
                <w:i/>
              </w:rPr>
              <w:t xml:space="preserve"> (uz nodošanu balstīta turpināmības klauzula)</w:t>
            </w:r>
            <w:r w:rsidRPr="00311CF4">
              <w:t>;</w:t>
            </w:r>
          </w:p>
        </w:tc>
        <w:tc>
          <w:tcPr>
            <w:tcW w:w="4876" w:type="dxa"/>
            <w:hideMark/>
          </w:tcPr>
          <w:p w:rsidR="00AB78F5" w:rsidRPr="00311CF4" w:rsidRDefault="001A475E">
            <w:pPr>
              <w:pStyle w:val="Normal6"/>
              <w:rPr>
                <w:szCs w:val="24"/>
              </w:rPr>
            </w:pPr>
            <w:r w:rsidRPr="00311CF4">
              <w:t>(a)</w:t>
            </w:r>
            <w:r w:rsidRPr="00311CF4">
              <w:tab/>
              <w:t>noteikumu, lai izvairītos no tā, ka vairākbalsu akcijām piesaistītās palielinātās balsstiesības tiek nodotas trešām personām vai turpina pastāvēt pēc vairākbalsu akciju sākotnēj</w:t>
            </w:r>
            <w:r w:rsidRPr="00311CF4">
              <w:t>ā turētāja nāves, rīcībnespējas iestāšanās vai pensionēšanās;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w:t>
      </w:r>
      <w:r w:rsidRPr="00311CF4">
        <w:rPr>
          <w:rStyle w:val="HideTWBExt"/>
        </w:rPr>
        <w: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 xml:space="preserve">noteikumu, lai izvairītos no tā, ka vairākbalsu akcijām piesaistītās palielinātās balsstiesības </w:t>
            </w:r>
            <w:r w:rsidRPr="00311CF4">
              <w:rPr>
                <w:b/>
                <w:i/>
              </w:rPr>
              <w:t>turpina pastāvēt pēc noteikta 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149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 xml:space="preserve">noteikumu, lai izvairītos no tā, ka vairākbalsu akcijām piesaistītās palielinātās balsstiesības turpina pastāvēt pēc </w:t>
            </w:r>
            <w:r w:rsidRPr="00311CF4">
              <w:rPr>
                <w:b/>
                <w:i/>
              </w:rPr>
              <w:t>noteikta 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w:t>
      </w:r>
      <w:r w:rsidRPr="00311CF4">
        <w:t>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 xml:space="preserve">noteikumu, lai izvairītos no tā, ka vairākbalsu akcijām piesaistītās palielinātās balsstiesības turpina pastāvēt pēc noteikta </w:t>
            </w:r>
            <w:r w:rsidRPr="00311CF4">
              <w:rPr>
                <w:b/>
                <w:i/>
              </w:rPr>
              <w:t>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noteikumu, lai izvairītos no tā, ka vairākbalsu akcijām piesaistītās palielinātās balsstiesības turpina past</w:t>
            </w:r>
            <w:r w:rsidRPr="00311CF4">
              <w:rPr>
                <w:b/>
                <w:i/>
              </w:rPr>
              <w:t>āvēt pēc noteikta 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noteikumu, lai izvairītos no tā, ka vairākbalsu akcijām piesaistītās palielinātās balsstiesības turpina past</w:t>
            </w:r>
            <w:r w:rsidRPr="00311CF4">
              <w:rPr>
                <w:b/>
                <w:i/>
              </w:rPr>
              <w:t>āvēt pēc noteikta 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(b)</w:t>
            </w:r>
            <w:r w:rsidRPr="00311CF4">
              <w:rPr>
                <w:b/>
                <w:i/>
              </w:rPr>
              <w:tab/>
              <w:t xml:space="preserve">noteikumu, lai izvairītos no tā, ka vairākbalsu akcijām piesaistītās palielinātās balsstiesības turpina </w:t>
            </w:r>
            <w:r w:rsidRPr="00311CF4">
              <w:rPr>
                <w:b/>
                <w:i/>
              </w:rPr>
              <w:t>pastāvēt pēc noteikta laikposma (uz termiņu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Marques, Margarida Marques</w:t>
      </w:r>
      <w:r w:rsidRPr="00311CF4">
        <w:rPr>
          <w:rStyle w:val="HideTWBExt"/>
          <w:b w:val="0"/>
        </w:rPr>
        <w:t>&lt;/Members&gt;</w:t>
      </w:r>
    </w:p>
    <w:p w:rsidR="00AB78F5" w:rsidRPr="00311CF4" w:rsidRDefault="001A475E" w:rsidP="00AB78F5">
      <w:r w:rsidRPr="00311CF4">
        <w:rPr>
          <w:rStyle w:val="HideTWBExt"/>
        </w:rPr>
        <w:t>&lt;/</w:t>
      </w:r>
      <w:r w:rsidRPr="00311CF4">
        <w:rPr>
          <w:rStyle w:val="HideTWBExt"/>
        </w:rPr>
        <w: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b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(b)</w:t>
            </w:r>
            <w:r w:rsidRPr="00311CF4">
              <w:tab/>
            </w:r>
            <w:r w:rsidRPr="00311CF4">
              <w:t xml:space="preserve">noteikumu, lai izvairītos no tā, ka vairākbalsu akcijām piesaistītās palielinātās balsstiesības turpina pastāvēt pēc </w:t>
            </w:r>
            <w:r w:rsidRPr="00311CF4">
              <w:rPr>
                <w:b/>
                <w:i/>
              </w:rPr>
              <w:t>noteikta laikposma (uz termiņu balstīta turpināmības klauzula)</w:t>
            </w:r>
            <w:r w:rsidRPr="00311CF4">
              <w:t>;</w:t>
            </w:r>
          </w:p>
        </w:tc>
        <w:tc>
          <w:tcPr>
            <w:tcW w:w="4876" w:type="dxa"/>
            <w:hideMark/>
          </w:tcPr>
          <w:p w:rsidR="00AB78F5" w:rsidRPr="00311CF4" w:rsidRDefault="001A475E">
            <w:pPr>
              <w:pStyle w:val="Normal6"/>
              <w:rPr>
                <w:szCs w:val="24"/>
              </w:rPr>
            </w:pPr>
            <w:r w:rsidRPr="00311CF4">
              <w:t>(b)</w:t>
            </w:r>
            <w:r w:rsidRPr="00311CF4">
              <w:tab/>
              <w:t>noteikumu, lai izvairītos no tā, ka vairākbalsu akcijām piesaistītās pa</w:t>
            </w:r>
            <w:r w:rsidRPr="00311CF4">
              <w:t xml:space="preserve">lielinātās balsstiesības turpina pastāvēt pēc </w:t>
            </w:r>
            <w:r w:rsidRPr="00311CF4">
              <w:rPr>
                <w:b/>
                <w:i/>
              </w:rPr>
              <w:t>piecu gadu laikposma</w:t>
            </w:r>
            <w:r w:rsidRPr="00311CF4">
              <w:t>;</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 xml:space="preserve">noteikumu, lai izvairītos no tā, ka vairākbalsu akcijām piesaistītās palielinātās balsstiesības turpina pastāvēt pēc </w:t>
            </w:r>
            <w:r w:rsidRPr="00311CF4">
              <w:rPr>
                <w:b/>
                <w:i/>
              </w:rPr>
              <w:t>konkrēta notikuma (uz 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w:t>
      </w:r>
      <w:r w:rsidRPr="00311CF4">
        <w:rPr>
          <w:rStyle w:val="HideTWBExt"/>
          <w:b w:val="0"/>
        </w:rPr>
        <w: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 xml:space="preserve">noteikumu, lai izvairītos no tā, ka vairākbalsu akcijām piesaistītās palielinātās balsstiesības turpina pastāvēt pēc konkrēta notikuma (uz </w:t>
            </w:r>
            <w:r w:rsidRPr="00311CF4">
              <w:rPr>
                <w:b/>
                <w:i/>
              </w:rPr>
              <w:t>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noteikumu, lai izvairītos no tā, ka vairākbalsu akcijām piesaistītās palielinātās balsstiesības turpina past</w:t>
            </w:r>
            <w:r w:rsidRPr="00311CF4">
              <w:rPr>
                <w:b/>
                <w:i/>
              </w:rPr>
              <w:t>āvēt pēc konkrēta notikuma (uz 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 xml:space="preserve">noteikumu, lai izvairītos no tā, ka vairākbalsu akcijām piesaistītās palielinātās </w:t>
            </w:r>
            <w:r w:rsidRPr="00311CF4">
              <w:rPr>
                <w:b/>
                <w:i/>
              </w:rPr>
              <w:t>balsstiesības turpina pastāvēt pēc konkrēta notikuma (uz 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159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 xml:space="preserve">noteikumu, lai izvairītos no tā, ka vairākbalsu akcijām piesaistītās palielinātās </w:t>
            </w:r>
            <w:r w:rsidRPr="00311CF4">
              <w:rPr>
                <w:b/>
                <w:i/>
              </w:rPr>
              <w:t>balsstiesības turpina pastāvēt pēc konkrēta notikuma (uz 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 xml:space="preserve">noteikumu, lai izvairītos no tā, ka vairākbalsu akcijām piesaistītās </w:t>
            </w:r>
            <w:r w:rsidRPr="00311CF4">
              <w:rPr>
                <w:b/>
                <w:i/>
              </w:rPr>
              <w:t>palielinātās balsstiesības turpina pastāvēt pēc konkrēta notikuma (uz notikumu balstīta turpināmības klauzula);</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Jonás Fernández, Pedro Marq</w:t>
      </w:r>
      <w:r w:rsidRPr="00311CF4">
        <w:t>ues, Margarida Marques, René Repasi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(c)</w:t>
            </w:r>
            <w:r w:rsidRPr="00311CF4">
              <w:tab/>
              <w:t xml:space="preserve">noteikumu, lai izvairītos no tā, ka </w:t>
            </w:r>
            <w:r w:rsidRPr="00311CF4">
              <w:t>vairākbalsu akcijām piesaistītās palielinātās balsstiesības turpina pastāvēt pēc konkrēta notikuma (uz notikumu balstīta turpināmības klauzula);</w:t>
            </w:r>
          </w:p>
        </w:tc>
        <w:tc>
          <w:tcPr>
            <w:tcW w:w="4876" w:type="dxa"/>
            <w:hideMark/>
          </w:tcPr>
          <w:p w:rsidR="00AB78F5" w:rsidRPr="00311CF4" w:rsidRDefault="001A475E">
            <w:pPr>
              <w:pStyle w:val="Normal6"/>
              <w:rPr>
                <w:szCs w:val="24"/>
              </w:rPr>
            </w:pPr>
            <w:r w:rsidRPr="00311CF4">
              <w:t>c)</w:t>
            </w:r>
            <w:r w:rsidRPr="00311CF4">
              <w:tab/>
              <w:t>noteikumu, lai izvairītos no tā, ka vairākbalsu akcijām piesaistītās palielinātās balsstiesības turpina pas</w:t>
            </w:r>
            <w:r w:rsidRPr="00311CF4">
              <w:t>tāvēt pēc konkrēta notikuma;</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Valentino Grant, Antonio Maria Rinaldi, Marco Zanni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w:t>
      </w:r>
      <w:r w:rsidRPr="00311CF4">
        <w:rPr>
          <w:rStyle w:val="HideTWBExt"/>
          <w:b w:val="0"/>
        </w:rPr>
        <w:t>mend&gt;</w:t>
      </w:r>
    </w:p>
    <w:p w:rsidR="00AB78F5" w:rsidRPr="00311CF4" w:rsidRDefault="001A475E" w:rsidP="00AB78F5">
      <w:pPr>
        <w:pStyle w:val="NormalBold"/>
      </w:pPr>
      <w:r w:rsidRPr="00311CF4">
        <w:rPr>
          <w:rStyle w:val="HideTWBExt"/>
          <w:b w:val="0"/>
        </w:rPr>
        <w:t>&lt;Article&gt;</w:t>
      </w:r>
      <w:r w:rsidRPr="00311CF4">
        <w:t>5. pants – 2. punkts – d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prasību nodrošināt, ka palielinātās balsstiesības nevar izmantot, lai bloķētu tādu akcionāru kopsapulces lēmumu pieņemšanu, kuru mērķis ir novērst,</w:t>
            </w:r>
            <w:r w:rsidRPr="00311CF4">
              <w:rPr>
                <w:b/>
                <w:i/>
              </w:rPr>
              <w:t xml:space="preserve"> samazināt vai likvidēt ar uzņēmuma darbību 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d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 xml:space="preserve">prasību nodrošināt, ka palielinātās </w:t>
            </w:r>
            <w:r w:rsidRPr="00311CF4">
              <w:rPr>
                <w:b/>
                <w:i/>
              </w:rPr>
              <w:t>balsstiesības nevar izmantot, lai bloķētu tādu akcionāru kopsapulces lēmumu pieņemšanu, kuru mērķis ir novērst, samazināt vai likvidēt ar uzņēmuma darbību 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w:t>
      </w:r>
      <w:r w:rsidRPr="00311CF4">
        <w:rPr>
          <w:rStyle w:val="HideTWBExt"/>
        </w:rPr>
        <w:t>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d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prasību nodrošināt, ka palielinātās balsstiesības nevar izmantot, lai bloķētu tādu akcionāru kopsapulces lēmumu pieņemšanu, kuru mērķis ir novērst, samazināt vai likvidēt ar uzņēmuma darbību 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 Erik Poulsen</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d apakšpun</w:t>
      </w:r>
      <w:r w:rsidRPr="00311CF4">
        <w:t>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 xml:space="preserve">prasību nodrošināt, ka palielinātās balsstiesības nevar izmantot, lai bloķētu tādu akcionāru kopsapulces lēmumu pieņemšanu, kuru mērķis ir novērst, samazināt vai likvidēt ar uzņēmuma darbību </w:t>
            </w:r>
            <w:r w:rsidRPr="00311CF4">
              <w:rPr>
                <w:b/>
                <w:i/>
              </w:rPr>
              <w:t>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 xml:space="preserve">Direktīvas </w:t>
      </w:r>
      <w:r w:rsidRPr="00311CF4">
        <w:t>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d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 xml:space="preserve">prasību nodrošināt, ka palielinātās balsstiesības nevar izmantot, lai bloķētu tādu akcionāru kopsapulces lēmumu pieņemšanu, kuru </w:t>
            </w:r>
            <w:r w:rsidRPr="00311CF4">
              <w:rPr>
                <w:b/>
                <w:i/>
              </w:rPr>
              <w:t>mērķis ir novērst, samazināt vai likvidēt ar uzņēmuma darbību 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w:t>
      </w:r>
      <w:r w:rsidRPr="00311CF4">
        <w:t>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5. pants – 2. punkts – d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(d)</w:t>
            </w:r>
            <w:r w:rsidRPr="00311CF4">
              <w:rPr>
                <w:b/>
                <w:i/>
              </w:rPr>
              <w:tab/>
              <w:t xml:space="preserve">prasību nodrošināt, ka palielinātās balsstiesības nevar izmantot, lai </w:t>
            </w:r>
            <w:r w:rsidRPr="00311CF4">
              <w:rPr>
                <w:b/>
                <w:i/>
              </w:rPr>
              <w:t>bloķētu tādu akcionāru kopsapulces lēmumu pieņemšanu, kuru mērķis ir novērst, samazināt vai likvidēt ar uzņēmuma darbību saistītu negatīvu ietekmi uz cilvēktiesībām un vidi.</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Enikő Győri</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nodrošina, ka </w:t>
            </w:r>
            <w:r w:rsidRPr="00311CF4">
              <w:rPr>
                <w:b/>
                <w:i/>
              </w:rPr>
              <w:t>uzņēmumi</w:t>
            </w:r>
            <w:r w:rsidRPr="00311CF4">
              <w:t xml:space="preserve"> ar vairākbalsu akciju struktūrām, kuru akcijas tiek vai tiks tirgotas MVU izaugsmes tirgū, Eiropas Parlamenta un Padomes Regulas (ES) 2017/1129</w:t>
            </w:r>
            <w:r w:rsidRPr="00311CF4">
              <w:rPr>
                <w:vertAlign w:val="superscript"/>
              </w:rPr>
              <w:t>43</w:t>
            </w:r>
            <w:r w:rsidRPr="00311CF4">
              <w:t xml:space="preserve"> [15.a pantā minētajā ES izaugsmes emisijas dokumentā] vai Direktīvas (ES) 2014/65/ES 33. panta 3. punkta c) a</w:t>
            </w:r>
            <w:r w:rsidRPr="00311CF4">
              <w:t>pakšpunktā minētajā apstiprinājuma dokumentā</w:t>
            </w:r>
            <w:r w:rsidRPr="00311CF4">
              <w:rPr>
                <w:b/>
                <w:i/>
              </w:rPr>
              <w:t xml:space="preserve"> un uzņēmuma gada finanšu pārskatā, kas minēts Komisijas Deleģētās regulas (ES) 2017/565</w:t>
            </w:r>
            <w:r w:rsidRPr="00311CF4">
              <w:rPr>
                <w:b/>
                <w:i/>
                <w:vertAlign w:val="superscript"/>
              </w:rPr>
              <w:t>44</w:t>
            </w:r>
            <w:r w:rsidRPr="00311CF4">
              <w:rPr>
                <w:b/>
                <w:i/>
              </w:rPr>
              <w:t xml:space="preserve"> 78. panta 2. punkta g) apakšpunktā,</w:t>
            </w:r>
            <w:r w:rsidRPr="00311CF4">
              <w:t xml:space="preserve"> dara publiski pieejamu detalizētu informāciju par visu turpmāk minēto:</w:t>
            </w:r>
          </w:p>
        </w:tc>
        <w:tc>
          <w:tcPr>
            <w:tcW w:w="4876" w:type="dxa"/>
            <w:hideMark/>
          </w:tcPr>
          <w:p w:rsidR="00AB78F5" w:rsidRPr="00311CF4" w:rsidRDefault="001A475E">
            <w:pPr>
              <w:pStyle w:val="Normal6"/>
              <w:rPr>
                <w:szCs w:val="24"/>
              </w:rPr>
            </w:pPr>
            <w:r w:rsidRPr="00311CF4">
              <w:t>1.</w:t>
            </w:r>
            <w:r w:rsidRPr="00311CF4">
              <w:tab/>
              <w:t>Dalībvalsti</w:t>
            </w:r>
            <w:r w:rsidRPr="00311CF4">
              <w:t xml:space="preserve">s nodrošina, ka </w:t>
            </w:r>
            <w:r w:rsidRPr="00311CF4">
              <w:rPr>
                <w:b/>
                <w:i/>
              </w:rPr>
              <w:t>uzņēmējsabiedrības</w:t>
            </w:r>
            <w:r w:rsidRPr="00311CF4">
              <w:t xml:space="preserve"> ar vairākbalsu akciju struktūrām, kuru akcijas tiek vai tiks tirgotas MVU izaugsmes tirgū, Eiropas Parlamenta un Padomes Regulas (ES) 2017/1129</w:t>
            </w:r>
            <w:r w:rsidRPr="00311CF4">
              <w:rPr>
                <w:vertAlign w:val="superscript"/>
              </w:rPr>
              <w:t>43</w:t>
            </w:r>
            <w:r w:rsidRPr="00311CF4">
              <w:t xml:space="preserve"> [15.a pantā minētajā ES izaugsmes emisijas dokumentā] vai Direktīvas (ES) 2</w:t>
            </w:r>
            <w:r w:rsidRPr="00311CF4">
              <w:t>014/65/ES 33. panta 3. punkta c) apakšpunktā minētajā apstiprinājuma dokumentā dara publiski pieejamu detalizētu informāciju par visu turpmāk minēto:</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43</w:t>
            </w:r>
            <w:r w:rsidRPr="00311CF4">
              <w:t xml:space="preserve"> Eiropas Parlamenta un Padomes Regula (ES) 2017/1129 (2017. gada</w:t>
            </w:r>
            <w:r w:rsidRPr="00311CF4">
              <w:t xml:space="preserve"> 14. jūnijs) par prospektu, kurš jāpublicē, publiski piedāvājot vērtspapīrus vai atļaujot to tirdzniecību regulētā tirgū, un ar ko atceļ Direktīvu 2003/71/EK (OV L 168, 30.6.2017., 12. lpp.).</w:t>
            </w:r>
          </w:p>
        </w:tc>
        <w:tc>
          <w:tcPr>
            <w:tcW w:w="4876" w:type="dxa"/>
            <w:hideMark/>
          </w:tcPr>
          <w:p w:rsidR="00AB78F5" w:rsidRPr="00311CF4" w:rsidRDefault="001A475E">
            <w:pPr>
              <w:pStyle w:val="Normal6"/>
              <w:rPr>
                <w:szCs w:val="24"/>
              </w:rPr>
            </w:pPr>
            <w:r w:rsidRPr="00311CF4">
              <w:rPr>
                <w:vertAlign w:val="superscript"/>
              </w:rPr>
              <w:t>43</w:t>
            </w:r>
            <w:r w:rsidRPr="00311CF4">
              <w:t xml:space="preserve"> Eiropas Parlamenta un Padomes Regula (ES) 2017/1129 (2017. ga</w:t>
            </w:r>
            <w:r w:rsidRPr="00311CF4">
              <w:t>da 14. jūnijs) par prospektu, kurš jāpublicē, publiski piedāvājot vērtspapīrus vai atļaujot to tirdzniecību regulētā tirgū, un ar ko atceļ Direktīvu 2003/71/EK (OV L 168, 30.6.2017., 12. lpp.).</w:t>
            </w:r>
          </w:p>
        </w:tc>
      </w:tr>
      <w:tr w:rsidR="005564C0" w:rsidRPr="00311CF4" w:rsidTr="00AB78F5">
        <w:trPr>
          <w:jc w:val="center"/>
        </w:trPr>
        <w:tc>
          <w:tcPr>
            <w:tcW w:w="4876" w:type="dxa"/>
            <w:hideMark/>
          </w:tcPr>
          <w:p w:rsidR="00AB78F5" w:rsidRPr="00311CF4" w:rsidRDefault="001A475E">
            <w:pPr>
              <w:pStyle w:val="Normal6"/>
            </w:pPr>
            <w:r w:rsidRPr="00311CF4">
              <w:rPr>
                <w:b/>
                <w:i/>
                <w:vertAlign w:val="superscript"/>
              </w:rPr>
              <w:t>44</w:t>
            </w:r>
            <w:r w:rsidRPr="00311CF4">
              <w:rPr>
                <w:b/>
                <w:i/>
              </w:rPr>
              <w:t xml:space="preserve"> Komisijas Deleģētā regula (ES) 2017/565 (2016. gada 25. ap</w:t>
            </w:r>
            <w:r w:rsidRPr="00311CF4">
              <w:rPr>
                <w:b/>
                <w:i/>
              </w:rPr>
              <w:t>rīlis), ar ko papildina Eiropas Parlamenta un Padomes Direktīvu 2014/65/ES attiecībā uz ieguldījumu brokeru sabiedrību organizatoriskām prasībām un darbības nosacījumiem un jēdzienu definīcijām minētās direktīvas mērķiem (OV L 87, 31.3.2017., 1. lpp.).</w:t>
            </w:r>
          </w:p>
        </w:tc>
        <w:tc>
          <w:tcPr>
            <w:tcW w:w="4876" w:type="dxa"/>
          </w:tcPr>
          <w:p w:rsidR="00AB78F5" w:rsidRPr="00311CF4" w:rsidRDefault="00AB78F5">
            <w:pPr>
              <w:pStyle w:val="Normal6"/>
              <w:rPr>
                <w:szCs w:val="24"/>
              </w:rPr>
            </w:pP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169</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w:t>
            </w:r>
            <w:r w:rsidRPr="00311CF4">
              <w:t>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Dalībvalstis nodrošina, ka uzņēmumi ar vairākbalsu akciju struktūrām, kuru akcijas tiek vai tiks tirgotas MVU izaugsmes tirgū, Eiropas Parlamenta un Padomes Regulas (ES) 2017/1129</w:t>
            </w:r>
            <w:r w:rsidRPr="00311CF4">
              <w:rPr>
                <w:vertAlign w:val="superscript"/>
              </w:rPr>
              <w:t>43</w:t>
            </w:r>
            <w:r w:rsidRPr="00311CF4">
              <w:t xml:space="preserve"> </w:t>
            </w:r>
            <w:r w:rsidRPr="00311CF4">
              <w:rPr>
                <w:b/>
                <w:i/>
              </w:rPr>
              <w:t>[</w:t>
            </w:r>
            <w:r w:rsidRPr="00311CF4">
              <w:t>15.a</w:t>
            </w:r>
            <w:r w:rsidRPr="00311CF4">
              <w:rPr>
                <w:b/>
                <w:i/>
              </w:rPr>
              <w:t xml:space="preserve"> </w:t>
            </w:r>
            <w:r w:rsidRPr="00311CF4">
              <w:t xml:space="preserve">pantā minētajā ES </w:t>
            </w:r>
            <w:r w:rsidRPr="00311CF4">
              <w:t>izaugsmes emisijas dokumentā] vai Direktīvas (ES) 2014/65/ES 33. panta 3.</w:t>
            </w:r>
            <w:r w:rsidRPr="00311CF4">
              <w:rPr>
                <w:b/>
                <w:i/>
              </w:rPr>
              <w:t xml:space="preserve"> </w:t>
            </w:r>
            <w:r w:rsidRPr="00311CF4">
              <w:t>punkta c)</w:t>
            </w:r>
            <w:r w:rsidRPr="00311CF4">
              <w:rPr>
                <w:b/>
                <w:i/>
              </w:rPr>
              <w:t xml:space="preserve"> </w:t>
            </w:r>
            <w:r w:rsidRPr="00311CF4">
              <w:t>apakšpunktā minētajā apstiprinājuma dokumentā un uzņēmuma gada finanšu pārskatā, kas minēts Komisijas Deleģētās regulas (ES) 2017/565</w:t>
            </w:r>
            <w:r w:rsidRPr="00311CF4">
              <w:rPr>
                <w:vertAlign w:val="superscript"/>
              </w:rPr>
              <w:t>44</w:t>
            </w:r>
            <w:r w:rsidRPr="00311CF4">
              <w:t xml:space="preserve"> 78. panta 2.</w:t>
            </w:r>
            <w:r w:rsidRPr="00311CF4">
              <w:rPr>
                <w:b/>
                <w:i/>
              </w:rPr>
              <w:t xml:space="preserve"> </w:t>
            </w:r>
            <w:r w:rsidRPr="00311CF4">
              <w:t>punkta g)</w:t>
            </w:r>
            <w:r w:rsidRPr="00311CF4">
              <w:rPr>
                <w:b/>
                <w:i/>
              </w:rPr>
              <w:t xml:space="preserve"> </w:t>
            </w:r>
            <w:r w:rsidRPr="00311CF4">
              <w:t xml:space="preserve">apakšpunktā, </w:t>
            </w:r>
            <w:r w:rsidRPr="00311CF4">
              <w:t>dara publiski pieejamu detalizētu informāciju par visu turpmāk minēto:</w:t>
            </w:r>
          </w:p>
        </w:tc>
        <w:tc>
          <w:tcPr>
            <w:tcW w:w="4876" w:type="dxa"/>
            <w:hideMark/>
          </w:tcPr>
          <w:p w:rsidR="00AB78F5" w:rsidRPr="00311CF4" w:rsidRDefault="001A475E">
            <w:pPr>
              <w:pStyle w:val="Normal6"/>
              <w:rPr>
                <w:szCs w:val="24"/>
              </w:rPr>
            </w:pPr>
            <w:r w:rsidRPr="00311CF4">
              <w:t>1.</w:t>
            </w:r>
            <w:r w:rsidRPr="00311CF4">
              <w:tab/>
              <w:t xml:space="preserve">Dalībvalstis nodrošina, ka uzņēmumi ar vairākbalsu akciju struktūrām, kuru akcijas tiek vai tiks tirgotas </w:t>
            </w:r>
            <w:r w:rsidRPr="00311CF4">
              <w:rPr>
                <w:b/>
                <w:i/>
              </w:rPr>
              <w:t xml:space="preserve">regulētā tirgū, </w:t>
            </w:r>
            <w:r w:rsidRPr="00311CF4">
              <w:t>MVU izaugsmes tirgū</w:t>
            </w:r>
            <w:r w:rsidRPr="00311CF4">
              <w:rPr>
                <w:b/>
                <w:i/>
              </w:rPr>
              <w:t xml:space="preserve"> vai jebkurā citā DTS</w:t>
            </w:r>
            <w:r w:rsidRPr="00311CF4">
              <w:t>,</w:t>
            </w:r>
            <w:r w:rsidRPr="00311CF4">
              <w:rPr>
                <w:b/>
                <w:i/>
              </w:rPr>
              <w:t xml:space="preserve"> attiecīgi prospektā, kas minēts</w:t>
            </w:r>
            <w:r w:rsidRPr="00311CF4">
              <w:t xml:space="preserve"> Eiropas Parlamenta un Padomes Regulas (ES) 2017/112943 </w:t>
            </w:r>
            <w:r w:rsidRPr="00311CF4">
              <w:rPr>
                <w:b/>
                <w:i/>
              </w:rPr>
              <w:t xml:space="preserve">6. pantā [vai minētās regulas </w:t>
            </w:r>
            <w:r w:rsidRPr="00311CF4">
              <w:t>15.a</w:t>
            </w:r>
            <w:r w:rsidRPr="00311CF4">
              <w:rPr>
                <w:b/>
                <w:i/>
              </w:rPr>
              <w:t> </w:t>
            </w:r>
            <w:r w:rsidRPr="00311CF4">
              <w:t>pantā minētajā ES izaugsmes emisijas dokumentā] vai Direktīvas (ES) 2014/65/ES 33. panta 3.</w:t>
            </w:r>
            <w:r w:rsidRPr="00311CF4">
              <w:rPr>
                <w:b/>
                <w:i/>
              </w:rPr>
              <w:t> </w:t>
            </w:r>
            <w:r w:rsidRPr="00311CF4">
              <w:t>punkta c)</w:t>
            </w:r>
            <w:r w:rsidRPr="00311CF4">
              <w:rPr>
                <w:b/>
                <w:i/>
              </w:rPr>
              <w:t> </w:t>
            </w:r>
            <w:r w:rsidRPr="00311CF4">
              <w:t>apakšpunktā minētajā apstiprinā</w:t>
            </w:r>
            <w:r w:rsidRPr="00311CF4">
              <w:t>juma dokumentā un uzņēmuma gada finanšu pārskatā, kas minēts Komisijas Deleģētās regulas (ES) 2017/565</w:t>
            </w:r>
            <w:r w:rsidRPr="00311CF4">
              <w:rPr>
                <w:vertAlign w:val="superscript"/>
              </w:rPr>
              <w:t>44</w:t>
            </w:r>
            <w:r w:rsidRPr="00311CF4">
              <w:t xml:space="preserve"> </w:t>
            </w:r>
            <w:r w:rsidRPr="00311CF4">
              <w:rPr>
                <w:b/>
                <w:i/>
              </w:rPr>
              <w:t xml:space="preserve"> </w:t>
            </w:r>
            <w:r w:rsidRPr="00311CF4">
              <w:t>78. panta 2.</w:t>
            </w:r>
            <w:r w:rsidRPr="00311CF4">
              <w:rPr>
                <w:b/>
                <w:i/>
              </w:rPr>
              <w:t> </w:t>
            </w:r>
            <w:r w:rsidRPr="00311CF4">
              <w:t>punkta g)</w:t>
            </w:r>
            <w:r w:rsidRPr="00311CF4">
              <w:rPr>
                <w:b/>
                <w:i/>
              </w:rPr>
              <w:t> </w:t>
            </w:r>
            <w:r w:rsidRPr="00311CF4">
              <w:t>apakšpunktā, dara publiski pieejamu detalizētu informāciju par visu turpmāk minēto:</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43</w:t>
            </w:r>
            <w:r w:rsidRPr="00311CF4">
              <w:t xml:space="preserve"> </w:t>
            </w:r>
            <w:r w:rsidRPr="00311CF4">
              <w:t>Eiropas Parlamenta un Padomes Regula (ES) 2017/1129 (2017. gada 14. jūnijs) par prospektu, kurš jāpublicē, publiski piedāvājot vērtspapīrus vai atļaujot to tirdzniecību regulētā tirgū, un ar ko atceļ Direktīvu 2003/71/EK (OV L 168, 30.6.2017., 12. lpp.).</w:t>
            </w:r>
          </w:p>
        </w:tc>
        <w:tc>
          <w:tcPr>
            <w:tcW w:w="4876" w:type="dxa"/>
            <w:hideMark/>
          </w:tcPr>
          <w:p w:rsidR="00AB78F5" w:rsidRPr="00311CF4" w:rsidRDefault="001A475E">
            <w:pPr>
              <w:pStyle w:val="Normal6"/>
              <w:rPr>
                <w:szCs w:val="24"/>
              </w:rPr>
            </w:pPr>
            <w:r w:rsidRPr="00311CF4">
              <w:rPr>
                <w:vertAlign w:val="superscript"/>
              </w:rPr>
              <w:t>4</w:t>
            </w:r>
            <w:r w:rsidRPr="00311CF4">
              <w:rPr>
                <w:vertAlign w:val="superscript"/>
              </w:rPr>
              <w:t>3</w:t>
            </w:r>
            <w:r w:rsidRPr="00311CF4">
              <w:t xml:space="preserve"> Eiropas Parlamenta un Padomes Regula (ES) 2017/1129 (2017. gada 14. jūnijs) par prospektu, kurš jāpublicē, publiski piedāvājot vērtspapīrus vai atļaujot to tirdzniecību regulētā tirgū, un ar ko atceļ Direktīvu 2003/71/EK (OV L 168, 30.6.2017., 12. lpp.).</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44</w:t>
            </w:r>
            <w:r w:rsidRPr="00311CF4">
              <w:t xml:space="preserve"> Komisijas Deleģētā regula (ES) 2017/565 (2016. gada 25. aprīlis), ar ko papildina Eiropas Parlamenta un Padomes Direktīvu 2014/65/ES attiecībā uz ieguldījumu brokeru sabiedrību organizatoriskām prasībām un darbības nosacījumiem un jēdzienu definīcijām</w:t>
            </w:r>
            <w:r w:rsidRPr="00311CF4">
              <w:t xml:space="preserve"> minētās direktīvas mērķiem (OV L 87, 31.3.2017., 1. lpp.).</w:t>
            </w:r>
          </w:p>
        </w:tc>
        <w:tc>
          <w:tcPr>
            <w:tcW w:w="4876" w:type="dxa"/>
            <w:hideMark/>
          </w:tcPr>
          <w:p w:rsidR="00AB78F5" w:rsidRPr="00311CF4" w:rsidRDefault="001A475E">
            <w:pPr>
              <w:pStyle w:val="Normal6"/>
              <w:rPr>
                <w:szCs w:val="24"/>
              </w:rPr>
            </w:pPr>
            <w:r w:rsidRPr="00311CF4">
              <w:rPr>
                <w:vertAlign w:val="superscript"/>
              </w:rPr>
              <w:t>44</w:t>
            </w:r>
            <w:r w:rsidRPr="00311CF4">
              <w:t xml:space="preserve"> Komisijas Deleģētā regula (ES) 2017/565 (2016. gada 25. aprīlis), ar ko papildina Eiropas Parlamenta un Padomes Direktīvu 2014/65/ES attiecībā uz ieguldījumu brokeru sabiedrību organizatoriskām</w:t>
            </w:r>
            <w:r w:rsidRPr="00311CF4">
              <w:t xml:space="preserve"> prasībām un darbības nosacījumiem un jēdzienu definīcijām minētās direktīvas mērķiem (OV L 87, 31.3.2017., 1. lpp.).</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170</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C12213">
      <w:pPr>
        <w:pStyle w:val="NormalBold"/>
      </w:pPr>
      <w:r w:rsidRPr="00311CF4">
        <w:rPr>
          <w:rStyle w:val="HideTWBExt"/>
          <w:b w:val="0"/>
        </w:rPr>
        <w:t>&lt;Article&gt;</w:t>
      </w:r>
      <w:r w:rsidRPr="00311CF4">
        <w:t>6. pants – 1. punkts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t xml:space="preserve">Dalībvalstis nodrošina, ka uzņēmumi ar vairākbalsu akciju struktūrām, kuru akcijas tiek vai </w:t>
            </w:r>
            <w:r w:rsidRPr="00311CF4">
              <w:t>tiks tirgotas MVU izaugsmes tirgū, Eiropas Parlamenta un Padomes Regulas (ES) 2017/1129</w:t>
            </w:r>
            <w:r w:rsidRPr="00311CF4">
              <w:rPr>
                <w:vertAlign w:val="superscript"/>
              </w:rPr>
              <w:t>43</w:t>
            </w:r>
            <w:r w:rsidRPr="00311CF4">
              <w:t xml:space="preserve"> </w:t>
            </w:r>
            <w:r w:rsidRPr="00311CF4">
              <w:rPr>
                <w:b/>
                <w:i/>
              </w:rPr>
              <w:t>[</w:t>
            </w:r>
            <w:r w:rsidRPr="00311CF4">
              <w:t>15.a</w:t>
            </w:r>
            <w:r w:rsidRPr="00311CF4">
              <w:rPr>
                <w:b/>
                <w:i/>
              </w:rPr>
              <w:t xml:space="preserve"> </w:t>
            </w:r>
            <w:r w:rsidRPr="00311CF4">
              <w:t xml:space="preserve">pantā minētajā ES izaugsmes </w:t>
            </w:r>
            <w:r w:rsidRPr="00311CF4">
              <w:rPr>
                <w:b/>
                <w:i/>
              </w:rPr>
              <w:t>emisijas dokumentā]</w:t>
            </w:r>
            <w:r w:rsidRPr="00311CF4">
              <w:t xml:space="preserve"> vai Direktīvas (ES) 2014/65/ES 33. panta 3.</w:t>
            </w:r>
            <w:r w:rsidRPr="00311CF4">
              <w:rPr>
                <w:b/>
                <w:i/>
              </w:rPr>
              <w:t xml:space="preserve"> </w:t>
            </w:r>
            <w:r w:rsidRPr="00311CF4">
              <w:t>punkta c)</w:t>
            </w:r>
            <w:r w:rsidRPr="00311CF4">
              <w:rPr>
                <w:b/>
                <w:i/>
              </w:rPr>
              <w:t xml:space="preserve"> </w:t>
            </w:r>
            <w:r w:rsidRPr="00311CF4">
              <w:t xml:space="preserve">apakšpunktā minētajā apstiprinājuma dokumentā un uzņēmuma </w:t>
            </w:r>
            <w:r w:rsidRPr="00311CF4">
              <w:t>gada finanšu pārskatā, kas minēts Komisijas Deleģētās regulas (ES) 2017/565</w:t>
            </w:r>
            <w:r w:rsidRPr="00311CF4">
              <w:rPr>
                <w:vertAlign w:val="superscript"/>
              </w:rPr>
              <w:t>44</w:t>
            </w:r>
            <w:r w:rsidRPr="00311CF4">
              <w:t xml:space="preserve"> 78. panta 2.</w:t>
            </w:r>
            <w:r w:rsidRPr="00311CF4">
              <w:rPr>
                <w:b/>
                <w:i/>
              </w:rPr>
              <w:t xml:space="preserve"> </w:t>
            </w:r>
            <w:r w:rsidRPr="00311CF4">
              <w:t>punkta g)</w:t>
            </w:r>
            <w:r w:rsidRPr="00311CF4">
              <w:rPr>
                <w:b/>
                <w:i/>
              </w:rPr>
              <w:t xml:space="preserve"> </w:t>
            </w:r>
            <w:r w:rsidRPr="00311CF4">
              <w:t>apakšpunktā, dara publiski pieejamu detalizētu informāciju par visu turpmāk minēto:</w:t>
            </w:r>
          </w:p>
        </w:tc>
        <w:tc>
          <w:tcPr>
            <w:tcW w:w="4876" w:type="dxa"/>
            <w:hideMark/>
          </w:tcPr>
          <w:p w:rsidR="00AB78F5" w:rsidRPr="00311CF4" w:rsidRDefault="001A475E">
            <w:pPr>
              <w:pStyle w:val="Normal6"/>
              <w:rPr>
                <w:szCs w:val="24"/>
              </w:rPr>
            </w:pPr>
            <w:r w:rsidRPr="00311CF4">
              <w:t>1.</w:t>
            </w:r>
            <w:r w:rsidRPr="00311CF4">
              <w:tab/>
              <w:t>Dalībvalstis nodrošina, ka uzņēmumi ar vairākbalsu akciju struktūrām</w:t>
            </w:r>
            <w:r w:rsidRPr="00311CF4">
              <w:t xml:space="preserve">, kuru akcijas tiek vai tiks tirgotas </w:t>
            </w:r>
            <w:r w:rsidRPr="00311CF4">
              <w:rPr>
                <w:b/>
                <w:i/>
              </w:rPr>
              <w:t xml:space="preserve">regulētā tirgū vai </w:t>
            </w:r>
            <w:r w:rsidRPr="00311CF4">
              <w:t xml:space="preserve">MVU izaugsmes tirgū, </w:t>
            </w:r>
            <w:r w:rsidRPr="00311CF4">
              <w:rPr>
                <w:b/>
                <w:i/>
              </w:rPr>
              <w:t xml:space="preserve">attiecīgi prospektā, kas minēts </w:t>
            </w:r>
            <w:r w:rsidRPr="00311CF4">
              <w:t xml:space="preserve">Eiropas Parlamenta un Padomes Regulas (ES) 2017/112943 </w:t>
            </w:r>
            <w:r w:rsidRPr="00311CF4">
              <w:rPr>
                <w:b/>
                <w:i/>
              </w:rPr>
              <w:t xml:space="preserve">6. pantā [vai minētās regulas </w:t>
            </w:r>
            <w:r w:rsidRPr="00311CF4">
              <w:t>15.a</w:t>
            </w:r>
            <w:r w:rsidRPr="00311CF4">
              <w:rPr>
                <w:b/>
                <w:i/>
              </w:rPr>
              <w:t> </w:t>
            </w:r>
            <w:r w:rsidRPr="00311CF4">
              <w:t xml:space="preserve">pantā minētajā ES izaugsmes </w:t>
            </w:r>
            <w:r w:rsidRPr="00311CF4">
              <w:rPr>
                <w:b/>
                <w:i/>
              </w:rPr>
              <w:t>prospektā]</w:t>
            </w:r>
            <w:r w:rsidRPr="00311CF4">
              <w:t xml:space="preserve"> vai Direktīvas (E</w:t>
            </w:r>
            <w:r w:rsidRPr="00311CF4">
              <w:t>S) 2014/65/ES 33. panta 3.</w:t>
            </w:r>
            <w:r w:rsidRPr="00311CF4">
              <w:rPr>
                <w:b/>
                <w:i/>
              </w:rPr>
              <w:t> </w:t>
            </w:r>
            <w:r w:rsidRPr="00311CF4">
              <w:t>punkta c)</w:t>
            </w:r>
            <w:r w:rsidRPr="00311CF4">
              <w:rPr>
                <w:b/>
                <w:i/>
              </w:rPr>
              <w:t> </w:t>
            </w:r>
            <w:r w:rsidRPr="00311CF4">
              <w:t>apakšpunktā minētajā apstiprinājuma dokumentā un uzņēmuma gada finanšu pārskatā, kas minēts Komisijas Deleģētās regulas (ES) 2017/565</w:t>
            </w:r>
            <w:r w:rsidRPr="00311CF4">
              <w:rPr>
                <w:vertAlign w:val="superscript"/>
              </w:rPr>
              <w:t>44</w:t>
            </w:r>
            <w:r w:rsidRPr="00311CF4">
              <w:t xml:space="preserve"> 78. panta 2.</w:t>
            </w:r>
            <w:r w:rsidRPr="00311CF4">
              <w:rPr>
                <w:b/>
                <w:i/>
              </w:rPr>
              <w:t> </w:t>
            </w:r>
            <w:r w:rsidRPr="00311CF4">
              <w:t>punkta g)</w:t>
            </w:r>
            <w:r w:rsidRPr="00311CF4">
              <w:rPr>
                <w:b/>
                <w:i/>
              </w:rPr>
              <w:t> </w:t>
            </w:r>
            <w:r w:rsidRPr="00311CF4">
              <w:t>apakšpunktā, dara publiski pieejamu detalizētu informāciju p</w:t>
            </w:r>
            <w:r w:rsidRPr="00311CF4">
              <w:t>ar visu turpmāk minēto:</w:t>
            </w:r>
          </w:p>
        </w:tc>
      </w:tr>
      <w:tr w:rsidR="005564C0" w:rsidRPr="00311CF4" w:rsidTr="00AB78F5">
        <w:trPr>
          <w:jc w:val="center"/>
        </w:trPr>
        <w:tc>
          <w:tcPr>
            <w:tcW w:w="4876" w:type="dxa"/>
            <w:hideMark/>
          </w:tcPr>
          <w:p w:rsidR="00AB78F5" w:rsidRPr="00311CF4" w:rsidRDefault="001A475E">
            <w:pPr>
              <w:pStyle w:val="Normal6"/>
            </w:pPr>
            <w:r w:rsidRPr="00311CF4">
              <w:t>__________________</w:t>
            </w:r>
          </w:p>
        </w:tc>
        <w:tc>
          <w:tcPr>
            <w:tcW w:w="4876" w:type="dxa"/>
            <w:hideMark/>
          </w:tcPr>
          <w:p w:rsidR="00AB78F5" w:rsidRPr="00311CF4" w:rsidRDefault="001A475E">
            <w:pPr>
              <w:pStyle w:val="Normal6"/>
              <w:rPr>
                <w:szCs w:val="24"/>
              </w:rPr>
            </w:pPr>
            <w:r w:rsidRPr="00311CF4">
              <w:t>__________________</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43</w:t>
            </w:r>
            <w:r w:rsidRPr="00311CF4">
              <w:t xml:space="preserve"> Eiropas Parlamenta un Padomes Regula (ES) 2017/1129 (2017. gada 14. jūnijs) par prospektu, kurš jāpublicē, publiski piedāvājot vērtspapīrus vai atļaujot to tirdzniecību regulētā tirgū, un a</w:t>
            </w:r>
            <w:r w:rsidRPr="00311CF4">
              <w:t>r ko atceļ Direktīvu 2003/71/EK (OV L 168, 30.6.2017., 12. lpp.).</w:t>
            </w:r>
          </w:p>
        </w:tc>
        <w:tc>
          <w:tcPr>
            <w:tcW w:w="4876" w:type="dxa"/>
            <w:hideMark/>
          </w:tcPr>
          <w:p w:rsidR="00AB78F5" w:rsidRPr="00311CF4" w:rsidRDefault="001A475E">
            <w:pPr>
              <w:pStyle w:val="Normal6"/>
              <w:rPr>
                <w:szCs w:val="24"/>
              </w:rPr>
            </w:pPr>
            <w:r w:rsidRPr="00311CF4">
              <w:rPr>
                <w:vertAlign w:val="superscript"/>
              </w:rPr>
              <w:t>43</w:t>
            </w:r>
            <w:r w:rsidRPr="00311CF4">
              <w:t xml:space="preserve"> Eiropas Parlamenta un Padomes Regula (ES) 2017/1129 (2017. gada 14. jūnijs) par prospektu, kurš jāpublicē, publiski piedāvājot vērtspapīrus vai atļaujot to tirdzniecību regulētā tirgū, un ar ko atceļ Direktīvu 2003/71/EK (OV L 168, 30.6.2017., 12. lpp.).</w:t>
            </w:r>
          </w:p>
        </w:tc>
      </w:tr>
      <w:tr w:rsidR="005564C0" w:rsidRPr="00311CF4" w:rsidTr="00AB78F5">
        <w:trPr>
          <w:jc w:val="center"/>
        </w:trPr>
        <w:tc>
          <w:tcPr>
            <w:tcW w:w="4876" w:type="dxa"/>
            <w:hideMark/>
          </w:tcPr>
          <w:p w:rsidR="00AB78F5" w:rsidRPr="00311CF4" w:rsidRDefault="001A475E">
            <w:pPr>
              <w:pStyle w:val="Normal6"/>
            </w:pPr>
            <w:r w:rsidRPr="00311CF4">
              <w:rPr>
                <w:vertAlign w:val="superscript"/>
              </w:rPr>
              <w:t>44</w:t>
            </w:r>
            <w:r w:rsidRPr="00311CF4">
              <w:t xml:space="preserve"> Komisijas Deleģētā regula (ES) 2017/565 (2016. gada 25. aprīlis), ar ko papildina Eiropas Parlamenta un Padomes Direktīvu 2014/65/ES attiecībā uz ieguldījumu brokeru sabiedrību organizatoriskām prasībām un darbības nosacījumiem un jēdzienu definīcijām </w:t>
            </w:r>
            <w:r w:rsidRPr="00311CF4">
              <w:t>minētās direktīvas mērķiem (OV L 87, 31.3.2017., 1. lpp.).</w:t>
            </w:r>
          </w:p>
        </w:tc>
        <w:tc>
          <w:tcPr>
            <w:tcW w:w="4876" w:type="dxa"/>
            <w:hideMark/>
          </w:tcPr>
          <w:p w:rsidR="00AB78F5" w:rsidRPr="00311CF4" w:rsidRDefault="001A475E">
            <w:pPr>
              <w:pStyle w:val="Normal6"/>
              <w:rPr>
                <w:szCs w:val="24"/>
              </w:rPr>
            </w:pPr>
            <w:r w:rsidRPr="00311CF4">
              <w:rPr>
                <w:vertAlign w:val="superscript"/>
              </w:rPr>
              <w:t>44</w:t>
            </w:r>
            <w:r w:rsidRPr="00311CF4">
              <w:t xml:space="preserve"> Komisijas Deleģētā regula (ES) 2017/565 (2016. gada 25. aprīlis), ar ko papildina Eiropas Parlamenta un Padomes Direktīvu 2014/65/ES attiecībā uz ieguldījumu brokeru sabiedrību organizatoriskām </w:t>
            </w:r>
            <w:r w:rsidRPr="00311CF4">
              <w:t>prasībām un darbības nosacījumiem un jēdzienu definīcijām minētās direktīvas mērķiem (OV L 87, 31.3.2017., 1. lpp.).</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Iespējai izmantot vairākas balsošanas struktūras nevajadzētu </w:t>
      </w:r>
      <w:r w:rsidRPr="00311CF4">
        <w:t>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171</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w:t>
      </w:r>
      <w:r w:rsidRPr="00311CF4">
        <w:t>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t xml:space="preserve">to kapitāla struktūru, ieskaitot vērtspapīrus, kas nav pielaisti tirdzniecībai </w:t>
            </w:r>
            <w:r w:rsidRPr="00311CF4">
              <w:rPr>
                <w:b/>
                <w:i/>
              </w:rPr>
              <w:t>MVU izaugsmes</w:t>
            </w:r>
            <w:r w:rsidRPr="00311CF4">
              <w:t xml:space="preserve"> tirgū kādā dalībvalstī, norādot dažādās akciju kategorijas un attiecībā uz katru akciju kategoriju — ar attiecīgo kategoriju saistītās tiesības un pienākumus un attiecīgās kategorijas pārstāvētā kopējā akciju kapitāla un kopējo balsstiesību procentuālo da</w:t>
            </w:r>
            <w:r w:rsidRPr="00311CF4">
              <w:t>ļu;</w:t>
            </w:r>
          </w:p>
        </w:tc>
        <w:tc>
          <w:tcPr>
            <w:tcW w:w="4876" w:type="dxa"/>
            <w:hideMark/>
          </w:tcPr>
          <w:p w:rsidR="00AB78F5" w:rsidRPr="00311CF4" w:rsidRDefault="001A475E">
            <w:pPr>
              <w:pStyle w:val="Normal6"/>
              <w:rPr>
                <w:szCs w:val="24"/>
              </w:rPr>
            </w:pPr>
            <w:r w:rsidRPr="00311CF4">
              <w:t>(a)</w:t>
            </w:r>
            <w:r w:rsidRPr="00311CF4">
              <w:tab/>
              <w:t xml:space="preserve">to kapitāla struktūru, ieskaitot vērtspapīrus, kas nav pielaisti tirdzniecībai </w:t>
            </w:r>
            <w:r w:rsidRPr="00311CF4">
              <w:rPr>
                <w:b/>
                <w:i/>
              </w:rPr>
              <w:t>attiecīgajā</w:t>
            </w:r>
            <w:r w:rsidRPr="00311CF4">
              <w:t xml:space="preserve"> tirgū kādā dalībvalstī, norādot dažādās akciju kategorijas un attiecībā uz katru akciju kategoriju — ar attiecīgo kategoriju saistītās tiesības un pienākumus</w:t>
            </w:r>
            <w:r w:rsidRPr="00311CF4">
              <w:t xml:space="preserve"> un attiecīgās kategorijas pārstāvētā kopējā akciju kapitāla un kopējo balsstiesību procentuālo daļu;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172</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Markus Ferber, Inese Vaidere</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t xml:space="preserve">to kapitāla struktūru, ieskaitot vērtspapīrus, kas nav pielaisti tirdzniecībai MVU </w:t>
            </w:r>
            <w:r w:rsidRPr="00311CF4">
              <w:t>izaugsmes tirgū kādā dalībvalstī, norādot dažādās akciju kategorijas un attiecībā uz katru akciju kategoriju — ar attiecīgo kategoriju saistītās tiesības un pienākumus un attiecīgās kategorijas pārstāvētā kopējā akciju kapitāla un kopējo balsstiesību proce</w:t>
            </w:r>
            <w:r w:rsidRPr="00311CF4">
              <w:t>ntuālo daļu;</w:t>
            </w:r>
          </w:p>
        </w:tc>
        <w:tc>
          <w:tcPr>
            <w:tcW w:w="4876" w:type="dxa"/>
            <w:hideMark/>
          </w:tcPr>
          <w:p w:rsidR="00AB78F5" w:rsidRPr="00311CF4" w:rsidRDefault="001A475E">
            <w:pPr>
              <w:pStyle w:val="Normal6"/>
              <w:rPr>
                <w:szCs w:val="24"/>
              </w:rPr>
            </w:pPr>
            <w:r w:rsidRPr="00311CF4">
              <w:t>a)</w:t>
            </w:r>
            <w:r w:rsidRPr="00311CF4">
              <w:tab/>
              <w:t xml:space="preserve">to kapitāla struktūru, ieskaitot vērtspapīrus, kas nav pielaisti tirdzniecībai </w:t>
            </w:r>
            <w:r w:rsidRPr="00311CF4">
              <w:rPr>
                <w:b/>
                <w:i/>
              </w:rPr>
              <w:t xml:space="preserve">regulētā tirgū vai </w:t>
            </w:r>
            <w:r w:rsidRPr="00311CF4">
              <w:t>MVU izaugsmes tirgū kādā dalībvalstī, norādot dažādās akciju kategorijas un attiecībā uz katru akciju kategoriju — ar attiecīgo kategoriju sa</w:t>
            </w:r>
            <w:r w:rsidRPr="00311CF4">
              <w:t>istītās tiesības un pienākumus un attiecīgās kategorijas pārstāvētā kopējā akciju kapitāla un kopējo balsstiesību procentuālo daļu;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173</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Johan Van Overtv</w:t>
      </w:r>
      <w:r w:rsidRPr="00311CF4">
        <w:t>eldt</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C12213">
      <w:pPr>
        <w:pStyle w:val="NormalBold"/>
      </w:pPr>
      <w:r w:rsidRPr="00311CF4">
        <w:rPr>
          <w:rStyle w:val="HideTWBExt"/>
          <w:b w:val="0"/>
        </w:rPr>
        <w:t>&lt;Article&gt;</w:t>
      </w:r>
      <w:r w:rsidRPr="00311CF4">
        <w:t>6. pants – 1. punkts – a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(a)</w:t>
            </w:r>
            <w:r w:rsidRPr="00311CF4">
              <w:tab/>
              <w:t xml:space="preserve">to kapitāla struktūru, ieskaitot vērtspapīrus, kas nav pielaisti </w:t>
            </w:r>
            <w:r w:rsidRPr="00311CF4">
              <w:t xml:space="preserve">tirdzniecībai MVU izaugsmes tirgū kādā dalībvalstī, norādot dažādās akciju kategorijas un attiecībā uz katru akciju kategoriju — ar attiecīgo kategoriju saistītās tiesības un pienākumus un attiecīgās kategorijas pārstāvētā kopējā akciju kapitāla un kopējo </w:t>
            </w:r>
            <w:r w:rsidRPr="00311CF4">
              <w:t>balsstiesību procentuālo daļu;</w:t>
            </w:r>
          </w:p>
        </w:tc>
        <w:tc>
          <w:tcPr>
            <w:tcW w:w="4876" w:type="dxa"/>
            <w:hideMark/>
          </w:tcPr>
          <w:p w:rsidR="00AB78F5" w:rsidRPr="00311CF4" w:rsidRDefault="001A475E">
            <w:pPr>
              <w:pStyle w:val="Normal6"/>
              <w:rPr>
                <w:szCs w:val="24"/>
              </w:rPr>
            </w:pPr>
            <w:r w:rsidRPr="00311CF4">
              <w:t>a)</w:t>
            </w:r>
            <w:r w:rsidRPr="00311CF4">
              <w:tab/>
              <w:t xml:space="preserve">to kapitāla struktūru, ieskaitot vērtspapīrus, kas nav pielaisti tirdzniecībai </w:t>
            </w:r>
            <w:r w:rsidRPr="00311CF4">
              <w:rPr>
                <w:b/>
                <w:i/>
              </w:rPr>
              <w:t xml:space="preserve">regulētā tirgū vai </w:t>
            </w:r>
            <w:r w:rsidRPr="00311CF4">
              <w:t>MVU izaugsmes tirgū kādā dalībvalstī, norādot dažādās akciju kategorijas un attiecībā uz katru akciju kategoriju — ar attie</w:t>
            </w:r>
            <w:r w:rsidRPr="00311CF4">
              <w:t>cīgo kategoriju saistītās tiesības un pienākumus un attiecīgās kategorijas pārstāvētā kopējā akciju kapitāla un kopējo balsstiesību procentuālo daļu;</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 xml:space="preserve">Iespējai izmantot vairākas balsošanas </w:t>
      </w:r>
      <w:r w:rsidRPr="00311CF4">
        <w:t>struktūras nevajadzētu aprobežoties tikai ar MVU izaugsmes tirgiem, bet tā būtu jāattiecina arī uz visiem regulētajiem tirgiem.</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174</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w:t>
      </w:r>
      <w:r w:rsidRPr="00311CF4">
        <w:rPr>
          <w:rStyle w:val="HideTWBExt"/>
        </w:rPr>
        <w:t>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c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rPr>
                <w:b/>
                <w:i/>
              </w:rPr>
              <w:t>(c)</w:t>
            </w:r>
            <w:r w:rsidRPr="00311CF4">
              <w:rPr>
                <w:b/>
                <w:i/>
              </w:rPr>
              <w:tab/>
              <w:t>vērtspapīru turētāju ar īpašām kontroles tiesībām identitāti un šo tiesību aprakstu;</w:t>
            </w:r>
          </w:p>
        </w:tc>
        <w:tc>
          <w:tcPr>
            <w:tcW w:w="4876" w:type="dxa"/>
            <w:hideMark/>
          </w:tcPr>
          <w:p w:rsidR="00AB78F5" w:rsidRPr="00311CF4" w:rsidRDefault="001A475E">
            <w:pPr>
              <w:pStyle w:val="Normal6"/>
              <w:rPr>
                <w:szCs w:val="24"/>
              </w:rPr>
            </w:pPr>
            <w:r w:rsidRPr="00311CF4">
              <w:rPr>
                <w:b/>
                <w:i/>
              </w:rPr>
              <w:t>svītrots</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“Īpašas kontroles tiesības” nav definētas, un nav skaidrs, vai uzņēmējsabiedrība zina šā “īpašās kontroles tiesību” īpašnieka identitāti.</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175</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Eva Maria Poptcheva</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e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(e)</w:t>
            </w:r>
            <w:r w:rsidRPr="00311CF4">
              <w:tab/>
            </w:r>
            <w:r w:rsidRPr="00311CF4">
              <w:t xml:space="preserve">attiecīgā gadījumā — to akcionāru identitāti, kuri tur vairākbalsu akcijas, un </w:t>
            </w:r>
            <w:r w:rsidRPr="00311CF4">
              <w:rPr>
                <w:b/>
                <w:i/>
              </w:rPr>
              <w:t>fiziskās</w:t>
            </w:r>
            <w:r w:rsidRPr="00311CF4">
              <w:t xml:space="preserve"> vai </w:t>
            </w:r>
            <w:r w:rsidRPr="00311CF4">
              <w:rPr>
                <w:b/>
                <w:i/>
              </w:rPr>
              <w:t>juridiskās personas</w:t>
            </w:r>
            <w:r w:rsidRPr="00311CF4">
              <w:t xml:space="preserve"> identitāti, </w:t>
            </w:r>
            <w:r w:rsidRPr="00311CF4">
              <w:rPr>
                <w:b/>
                <w:i/>
              </w:rPr>
              <w:t>kurai</w:t>
            </w:r>
            <w:r w:rsidRPr="00311CF4">
              <w:t xml:space="preserve"> ir tiesības izmantot balsstiesības šādu akcionāru vārdā.</w:t>
            </w:r>
          </w:p>
        </w:tc>
        <w:tc>
          <w:tcPr>
            <w:tcW w:w="4876" w:type="dxa"/>
            <w:hideMark/>
          </w:tcPr>
          <w:p w:rsidR="00AB78F5" w:rsidRPr="00311CF4" w:rsidRDefault="001A475E">
            <w:pPr>
              <w:pStyle w:val="Normal6"/>
              <w:rPr>
                <w:szCs w:val="24"/>
              </w:rPr>
            </w:pPr>
            <w:r w:rsidRPr="00311CF4">
              <w:t>e)</w:t>
            </w:r>
            <w:r w:rsidRPr="00311CF4">
              <w:tab/>
              <w:t>attiecīgā gadījumā — to akcionāru</w:t>
            </w:r>
            <w:r w:rsidRPr="00311CF4">
              <w:rPr>
                <w:b/>
                <w:i/>
              </w:rPr>
              <w:t>, ja uzņēmējsabiedrībai tie ir z</w:t>
            </w:r>
            <w:r w:rsidRPr="00311CF4">
              <w:rPr>
                <w:b/>
                <w:i/>
              </w:rPr>
              <w:t>ināmi,</w:t>
            </w:r>
            <w:r w:rsidRPr="00311CF4">
              <w:t xml:space="preserve"> identitāti, kuri tur vairākbalsu akcijas, </w:t>
            </w:r>
            <w:r w:rsidRPr="00311CF4">
              <w:rPr>
                <w:b/>
                <w:i/>
              </w:rPr>
              <w:t xml:space="preserve">kas pārstāv vairāk nekā 5 % balsstiesību no visām uzņēmējsabiedrības akcijām </w:t>
            </w:r>
            <w:r w:rsidRPr="00311CF4">
              <w:t xml:space="preserve">un </w:t>
            </w:r>
            <w:r w:rsidRPr="00311CF4">
              <w:rPr>
                <w:b/>
                <w:i/>
              </w:rPr>
              <w:t>fizisku personu</w:t>
            </w:r>
            <w:r w:rsidRPr="00311CF4">
              <w:t xml:space="preserve"> vai </w:t>
            </w:r>
            <w:r w:rsidRPr="00311CF4">
              <w:rPr>
                <w:b/>
                <w:i/>
              </w:rPr>
              <w:t>tiesību subjektu</w:t>
            </w:r>
            <w:r w:rsidRPr="00311CF4">
              <w:t xml:space="preserve"> identitāti, </w:t>
            </w:r>
            <w:r w:rsidRPr="00311CF4">
              <w:rPr>
                <w:b/>
                <w:i/>
              </w:rPr>
              <w:t>kam</w:t>
            </w:r>
            <w:r w:rsidRPr="00311CF4">
              <w:t xml:space="preserve"> ir tiesības izmantot balsstiesības šādu akcionāru vārdā.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176</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Jessica Polfjärd, Pernille Weiss</w:t>
      </w:r>
      <w:r w:rsidRPr="00311CF4">
        <w:rPr>
          <w:rStyle w:val="HideTWBExt"/>
          <w:b w:val="0"/>
        </w:rPr>
        <w:t>&lt;/Members&gt;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6. pants – 1. punkts – e apakšpunkts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(e)</w:t>
            </w:r>
            <w:r w:rsidRPr="00311CF4">
              <w:tab/>
              <w:t>attiecīgā gadījumā — to akcionāru identitāti, kuri tur vairākbalsu akcijas, un fiziskās vai juridiskās personas identitāti, kurai ir tiesības izmantot balsstiesības šādu akcionāru vārdā.</w:t>
            </w:r>
          </w:p>
        </w:tc>
        <w:tc>
          <w:tcPr>
            <w:tcW w:w="4876" w:type="dxa"/>
            <w:hideMark/>
          </w:tcPr>
          <w:p w:rsidR="00AB78F5" w:rsidRPr="00311CF4" w:rsidRDefault="001A475E">
            <w:pPr>
              <w:pStyle w:val="Normal6"/>
              <w:rPr>
                <w:szCs w:val="24"/>
              </w:rPr>
            </w:pPr>
            <w:bookmarkStart w:id="0" w:name="_GoBack"/>
            <w:bookmarkEnd w:id="0"/>
            <w:r w:rsidRPr="00311CF4">
              <w:t>e)</w:t>
            </w:r>
            <w:r w:rsidRPr="00311CF4">
              <w:tab/>
              <w:t xml:space="preserve">attiecīgā gadījumā </w:t>
            </w:r>
            <w:r w:rsidRPr="00311CF4">
              <w:t>— to akcionāru</w:t>
            </w:r>
            <w:r w:rsidRPr="00311CF4">
              <w:rPr>
                <w:b/>
                <w:i/>
              </w:rPr>
              <w:t>, ja uzņēmējsabiedrībai tie zināmi,</w:t>
            </w:r>
            <w:r w:rsidRPr="00311CF4">
              <w:t xml:space="preserve"> identitāti, kuri</w:t>
            </w:r>
            <w:r w:rsidRPr="00311CF4">
              <w:rPr>
                <w:b/>
                <w:i/>
              </w:rPr>
              <w:t xml:space="preserve"> pārstāvot vairāk nekā 5 % no visu akciju balsstiesībām uzņēmējsabiedrībā,</w:t>
            </w:r>
            <w:r w:rsidRPr="00311CF4">
              <w:t xml:space="preserve"> tur vairākbalsu akcijas, un fiziskās personas vai tiesību subjekta  identitāti, kam ir tiesības izmantot balsstiesī</w:t>
            </w:r>
            <w:r w:rsidRPr="00311CF4">
              <w:t>bas šādu akcionāru vārdā.</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pPr>
        <w:pStyle w:val="JustificationTitle"/>
        <w:rPr>
          <w:noProof w:val="0"/>
        </w:rPr>
      </w:pPr>
      <w:r w:rsidRPr="00311CF4">
        <w:rPr>
          <w:rStyle w:val="HideTWBExt"/>
          <w:i w:val="0"/>
        </w:rPr>
        <w:t>&lt;TitreJust&gt;</w:t>
      </w:r>
      <w:r w:rsidRPr="00311CF4">
        <w:t>Pamatojums</w:t>
      </w:r>
      <w:r w:rsidRPr="00311CF4">
        <w:rPr>
          <w:rStyle w:val="HideTWBExt"/>
          <w:i w:val="0"/>
        </w:rPr>
        <w:t>&lt;/TitreJust&gt;</w:t>
      </w:r>
    </w:p>
    <w:p w:rsidR="00AB78F5" w:rsidRPr="00311CF4" w:rsidRDefault="001A475E" w:rsidP="00AB78F5">
      <w:pPr>
        <w:pStyle w:val="Normal12Italic"/>
        <w:rPr>
          <w:noProof w:val="0"/>
        </w:rPr>
      </w:pPr>
      <w:r w:rsidRPr="00311CF4">
        <w:t>Robežvērtība atbilst spēkā esošajiem tiesību aktiem, piemēram, Direktīvai 2004/109/EK.</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177</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Direktīvas 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7. pants – 1. daļa – ievaddaļa</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 xml:space="preserve">Līdz </w:t>
            </w:r>
            <w:r w:rsidRPr="00311CF4">
              <w:rPr>
                <w:b/>
                <w:i/>
              </w:rPr>
              <w:t>[pieci</w:t>
            </w:r>
            <w:r w:rsidRPr="00311CF4">
              <w:t xml:space="preserve"> gadi pēc </w:t>
            </w:r>
            <w:r w:rsidRPr="00311CF4">
              <w:rPr>
                <w:b/>
                <w:i/>
              </w:rPr>
              <w:t>s</w:t>
            </w:r>
            <w:r w:rsidRPr="00311CF4">
              <w:rPr>
                <w:b/>
                <w:i/>
              </w:rPr>
              <w:t>tāšanās spēkā]</w:t>
            </w:r>
            <w:r w:rsidRPr="00311CF4">
              <w:t xml:space="preserve"> Komisija iesniedz Eiropas Parlamentam un Padomei ziņojumu par šīs direktīvas īstenošanu un ietekmi. Šajā nolūkā dalībvalstis līdz </w:t>
            </w:r>
            <w:r w:rsidRPr="00311CF4">
              <w:rPr>
                <w:b/>
                <w:i/>
              </w:rPr>
              <w:t>[četri</w:t>
            </w:r>
            <w:r w:rsidRPr="00311CF4">
              <w:t xml:space="preserve"> gadi pēc stāšanās spēkā] sniedz Komisijai informāciju, jo īpaši par:</w:t>
            </w:r>
          </w:p>
        </w:tc>
        <w:tc>
          <w:tcPr>
            <w:tcW w:w="4876" w:type="dxa"/>
            <w:hideMark/>
          </w:tcPr>
          <w:p w:rsidR="00AB78F5" w:rsidRPr="00311CF4" w:rsidRDefault="001A475E">
            <w:pPr>
              <w:pStyle w:val="Normal6"/>
              <w:rPr>
                <w:szCs w:val="24"/>
              </w:rPr>
            </w:pPr>
            <w:r w:rsidRPr="00311CF4">
              <w:t xml:space="preserve">Līdz </w:t>
            </w:r>
            <w:r w:rsidRPr="00311CF4">
              <w:rPr>
                <w:b/>
                <w:i/>
              </w:rPr>
              <w:t>[trīs</w:t>
            </w:r>
            <w:r w:rsidRPr="00311CF4">
              <w:t xml:space="preserve"> gadi pēc </w:t>
            </w:r>
            <w:r w:rsidRPr="00311CF4">
              <w:rPr>
                <w:b/>
                <w:i/>
              </w:rPr>
              <w:t>piemērošanas uz</w:t>
            </w:r>
            <w:r w:rsidRPr="00311CF4">
              <w:rPr>
                <w:b/>
                <w:i/>
              </w:rPr>
              <w:t>sākšanas] un pēc tam reizi trīs gados</w:t>
            </w:r>
            <w:r w:rsidRPr="00311CF4">
              <w:t xml:space="preserve"> Komisija iesniedz Eiropas Parlamentam un Padomei ziņojumu par šīs direktīvas īstenošanu un ietekmi. Šajā nolūkā dalībvalstis līdz </w:t>
            </w:r>
            <w:r w:rsidRPr="00311CF4">
              <w:rPr>
                <w:b/>
                <w:i/>
              </w:rPr>
              <w:t>[divi</w:t>
            </w:r>
            <w:r w:rsidRPr="00311CF4">
              <w:t xml:space="preserve"> gadi pēc stāšanās spēkā] </w:t>
            </w:r>
            <w:r w:rsidRPr="00311CF4">
              <w:rPr>
                <w:b/>
                <w:i/>
              </w:rPr>
              <w:t xml:space="preserve">un pēc tam reizi trīs gados </w:t>
            </w:r>
            <w:r w:rsidRPr="00311CF4">
              <w:t>sniedz Komisijai</w:t>
            </w:r>
            <w:r w:rsidRPr="00311CF4">
              <w:rPr>
                <w:b/>
                <w:i/>
              </w:rPr>
              <w:t xml:space="preserve"> visu attiecī</w:t>
            </w:r>
            <w:r w:rsidRPr="00311CF4">
              <w:rPr>
                <w:b/>
                <w:i/>
              </w:rPr>
              <w:t>go</w:t>
            </w:r>
            <w:r w:rsidRPr="00311CF4">
              <w:t xml:space="preserve"> informāciju, jo īpaši par:</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w:t>
      </w:r>
    </w:p>
    <w:p w:rsidR="00AB78F5" w:rsidRPr="00311CF4" w:rsidRDefault="001A475E" w:rsidP="00AB78F5">
      <w:pPr>
        <w:pStyle w:val="AMNumberTabs0"/>
        <w:keepNext/>
      </w:pPr>
      <w:r w:rsidRPr="00311CF4">
        <w:rPr>
          <w:rStyle w:val="HideTWBExt"/>
          <w:b w:val="0"/>
        </w:rPr>
        <w:t>&lt;Amend&gt;</w:t>
      </w:r>
      <w:r w:rsidRPr="00311CF4">
        <w:t>Grozījums Nr.</w:t>
      </w:r>
      <w:r w:rsidRPr="00311CF4">
        <w:tab/>
      </w:r>
      <w:r w:rsidRPr="00311CF4">
        <w:tab/>
      </w:r>
      <w:r w:rsidRPr="00311CF4">
        <w:rPr>
          <w:rStyle w:val="HideTWBExt"/>
          <w:b w:val="0"/>
        </w:rPr>
        <w:t>&lt;NumAm&gt;</w:t>
      </w:r>
      <w:r w:rsidRPr="00311CF4">
        <w:t>178</w:t>
      </w:r>
      <w:r w:rsidRPr="00311CF4">
        <w:rPr>
          <w:rStyle w:val="HideTWBExt"/>
          <w:b w:val="0"/>
        </w:rPr>
        <w:t>&lt;/NumAm&gt;</w:t>
      </w:r>
    </w:p>
    <w:p w:rsidR="00AB78F5" w:rsidRPr="00311CF4" w:rsidRDefault="001A475E" w:rsidP="00AB78F5">
      <w:pPr>
        <w:pStyle w:val="NormalBold"/>
      </w:pPr>
      <w:r w:rsidRPr="00311CF4">
        <w:rPr>
          <w:rStyle w:val="HideTWBExt"/>
          <w:b w:val="0"/>
        </w:rPr>
        <w:t>&lt;RepeatBlock-By&gt;&lt;Members&gt;</w:t>
      </w:r>
      <w:r w:rsidRPr="00311CF4">
        <w:t>Claude Gruffat</w:t>
      </w:r>
      <w:r w:rsidRPr="00311CF4">
        <w:rPr>
          <w:rStyle w:val="HideTWBExt"/>
          <w:b w:val="0"/>
        </w:rPr>
        <w:t>&lt;/Members&gt;</w:t>
      </w:r>
    </w:p>
    <w:p w:rsidR="00AB78F5" w:rsidRPr="00311CF4" w:rsidRDefault="001A475E" w:rsidP="00AB78F5">
      <w:r w:rsidRPr="00311CF4">
        <w:rPr>
          <w:rStyle w:val="HideTWBExt"/>
        </w:rPr>
        <w:t>&lt;AuNomDe&gt;</w:t>
      </w:r>
      <w:r w:rsidRPr="00311CF4">
        <w:rPr>
          <w:rStyle w:val="HideTWBInt"/>
          <w:color w:val="auto"/>
        </w:rPr>
        <w:t>{Verts/ALE}</w:t>
      </w:r>
      <w:r w:rsidRPr="00311CF4">
        <w:t>Verts/ALE grupas vārdā</w:t>
      </w:r>
      <w:r w:rsidRPr="00311CF4">
        <w:rPr>
          <w:rStyle w:val="HideTWBExt"/>
        </w:rPr>
        <w:t>&lt;/AuNomDe&gt;</w:t>
      </w:r>
    </w:p>
    <w:p w:rsidR="00AB78F5" w:rsidRPr="00311CF4" w:rsidRDefault="001A475E" w:rsidP="00AB78F5">
      <w:r w:rsidRPr="00311CF4">
        <w:rPr>
          <w:rStyle w:val="HideTWBExt"/>
        </w:rPr>
        <w:t>&lt;/RepeatBlock-By&gt;</w:t>
      </w:r>
    </w:p>
    <w:p w:rsidR="00AB78F5" w:rsidRPr="00311CF4" w:rsidRDefault="001A475E" w:rsidP="00AB78F5">
      <w:pPr>
        <w:pStyle w:val="NormalBold"/>
        <w:keepNext/>
      </w:pPr>
      <w:r w:rsidRPr="00311CF4">
        <w:rPr>
          <w:rStyle w:val="HideTWBExt"/>
          <w:b w:val="0"/>
        </w:rPr>
        <w:t>&lt;DocAmend&gt;</w:t>
      </w:r>
      <w:r w:rsidRPr="00311CF4">
        <w:t xml:space="preserve">Direktīvas </w:t>
      </w:r>
      <w:r w:rsidRPr="00311CF4">
        <w:t>priekšlikums</w:t>
      </w:r>
      <w:r w:rsidRPr="00311CF4">
        <w:rPr>
          <w:rStyle w:val="HideTWBExt"/>
          <w:b w:val="0"/>
        </w:rPr>
        <w:t>&lt;/DocAmend&gt;</w:t>
      </w:r>
    </w:p>
    <w:p w:rsidR="00AB78F5" w:rsidRPr="00311CF4" w:rsidRDefault="001A475E" w:rsidP="00AB78F5">
      <w:pPr>
        <w:pStyle w:val="NormalBold"/>
      </w:pPr>
      <w:r w:rsidRPr="00311CF4">
        <w:rPr>
          <w:rStyle w:val="HideTWBExt"/>
          <w:b w:val="0"/>
        </w:rPr>
        <w:t>&lt;Article&gt;</w:t>
      </w:r>
      <w:r w:rsidRPr="00311CF4">
        <w:t>8. pants – 1. punkts</w:t>
      </w:r>
      <w:r w:rsidRPr="00311CF4">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564C0" w:rsidRPr="00311CF4" w:rsidTr="00AB78F5">
        <w:trPr>
          <w:jc w:val="center"/>
        </w:trPr>
        <w:tc>
          <w:tcPr>
            <w:tcW w:w="9752" w:type="dxa"/>
            <w:gridSpan w:val="2"/>
          </w:tcPr>
          <w:p w:rsidR="00AB78F5" w:rsidRPr="00311CF4" w:rsidRDefault="00AB78F5">
            <w:pPr>
              <w:keepNext/>
            </w:pPr>
          </w:p>
        </w:tc>
      </w:tr>
      <w:tr w:rsidR="005564C0" w:rsidRPr="00311CF4" w:rsidTr="00AB78F5">
        <w:trPr>
          <w:jc w:val="center"/>
        </w:trPr>
        <w:tc>
          <w:tcPr>
            <w:tcW w:w="4876" w:type="dxa"/>
            <w:hideMark/>
          </w:tcPr>
          <w:p w:rsidR="00AB78F5" w:rsidRPr="00311CF4" w:rsidRDefault="001A475E">
            <w:pPr>
              <w:pStyle w:val="ColumnHeading"/>
              <w:keepNext/>
            </w:pPr>
            <w:r w:rsidRPr="00311CF4">
              <w:t>Komisijas ierosinātais teksts</w:t>
            </w:r>
          </w:p>
        </w:tc>
        <w:tc>
          <w:tcPr>
            <w:tcW w:w="4876" w:type="dxa"/>
            <w:hideMark/>
          </w:tcPr>
          <w:p w:rsidR="00AB78F5" w:rsidRPr="00311CF4" w:rsidRDefault="001A475E">
            <w:pPr>
              <w:pStyle w:val="ColumnHeading"/>
              <w:keepNext/>
            </w:pPr>
            <w:r w:rsidRPr="00311CF4">
              <w:t>Grozījums</w:t>
            </w:r>
          </w:p>
        </w:tc>
      </w:tr>
      <w:tr w:rsidR="005564C0" w:rsidRPr="00311CF4" w:rsidTr="00AB78F5">
        <w:trPr>
          <w:jc w:val="center"/>
        </w:trPr>
        <w:tc>
          <w:tcPr>
            <w:tcW w:w="4876" w:type="dxa"/>
            <w:hideMark/>
          </w:tcPr>
          <w:p w:rsidR="00AB78F5" w:rsidRPr="00311CF4" w:rsidRDefault="001A475E">
            <w:pPr>
              <w:pStyle w:val="Normal6"/>
            </w:pPr>
            <w:r w:rsidRPr="00311CF4">
              <w:t>1.</w:t>
            </w:r>
            <w:r w:rsidRPr="00311CF4">
              <w:tab/>
            </w:r>
            <w:r w:rsidRPr="00311CF4">
              <w:rPr>
                <w:b/>
                <w:i/>
              </w:rPr>
              <w:t>Dalībvalstis pieņem normatīvos</w:t>
            </w:r>
            <w:r w:rsidRPr="00311CF4">
              <w:t xml:space="preserve"> un </w:t>
            </w:r>
            <w:r w:rsidRPr="00311CF4">
              <w:rPr>
                <w:b/>
                <w:i/>
              </w:rPr>
              <w:t>administratīvos aktus</w:t>
            </w:r>
            <w:r w:rsidRPr="00311CF4">
              <w:t xml:space="preserve">, kas vajadzīgi, lai </w:t>
            </w:r>
            <w:r w:rsidRPr="00311CF4">
              <w:rPr>
                <w:b/>
                <w:i/>
              </w:rPr>
              <w:t>nodrošinātu atbilstību šai direktīvai, divu gadu laikā pēc</w:t>
            </w:r>
            <w:r w:rsidRPr="00311CF4">
              <w:t xml:space="preserve"> šīs direktīvas </w:t>
            </w:r>
            <w:r w:rsidRPr="00311CF4">
              <w:rPr>
                <w:b/>
                <w:i/>
              </w:rPr>
              <w:t>stāšanās spēkā</w:t>
            </w:r>
            <w:r w:rsidRPr="00311CF4">
              <w:t>. Dalībvalstis par to nekavējoties informē Komisiju. Kad dalībvalstis pieņem minētos pasākumus, tajos ietver atsauci uz šo direktīvu, vai arī šādu atsauci pievieno to oficiālajai publikācijai. Dalībvalstis nosaka paņēmienus, k</w:t>
            </w:r>
            <w:r w:rsidRPr="00311CF4">
              <w:t>ā izdarāma šāda atsauce.</w:t>
            </w:r>
          </w:p>
        </w:tc>
        <w:tc>
          <w:tcPr>
            <w:tcW w:w="4876" w:type="dxa"/>
            <w:hideMark/>
          </w:tcPr>
          <w:p w:rsidR="00AB78F5" w:rsidRPr="00311CF4" w:rsidRDefault="001A475E">
            <w:pPr>
              <w:pStyle w:val="Normal6"/>
              <w:rPr>
                <w:szCs w:val="24"/>
              </w:rPr>
            </w:pPr>
            <w:r w:rsidRPr="00311CF4">
              <w:t>1.</w:t>
            </w:r>
            <w:r w:rsidRPr="00311CF4">
              <w:tab/>
            </w:r>
            <w:r w:rsidRPr="00311CF4">
              <w:rPr>
                <w:b/>
                <w:i/>
              </w:rPr>
              <w:t>Dalībvalstīs stājas spēkā normatīvie</w:t>
            </w:r>
            <w:r w:rsidRPr="00311CF4">
              <w:t xml:space="preserve"> un </w:t>
            </w:r>
            <w:r w:rsidRPr="00311CF4">
              <w:rPr>
                <w:b/>
                <w:i/>
              </w:rPr>
              <w:t>administratīvie akti</w:t>
            </w:r>
            <w:r w:rsidRPr="00311CF4">
              <w:t xml:space="preserve">, kas vajadzīgi, lai </w:t>
            </w:r>
            <w:r w:rsidRPr="00311CF4">
              <w:rPr>
                <w:b/>
                <w:i/>
              </w:rPr>
              <w:t>12 mēnešus pēc šīs direktīvas spēkā stāšanās dienas izpildītu</w:t>
            </w:r>
            <w:r w:rsidRPr="00311CF4">
              <w:t xml:space="preserve"> šīs direktīvas </w:t>
            </w:r>
            <w:r w:rsidRPr="00311CF4">
              <w:rPr>
                <w:b/>
                <w:i/>
              </w:rPr>
              <w:t>prasības</w:t>
            </w:r>
            <w:r w:rsidRPr="00311CF4">
              <w:t>. Dalībvalstis par to nekavējoties informē Komisiju. Kad dalīb</w:t>
            </w:r>
            <w:r w:rsidRPr="00311CF4">
              <w:t>valstis pieņem minētos pasākumus, tajos ietver atsauci uz šo direktīvu, vai arī šādu atsauci pievieno to oficiālajai publikācijai. Dalībvalstis nosaka paņēmienus, kā izdarāma šāda atsauce.</w:t>
            </w:r>
          </w:p>
        </w:tc>
      </w:tr>
    </w:tbl>
    <w:p w:rsidR="00AB78F5" w:rsidRPr="00311CF4" w:rsidRDefault="001A475E" w:rsidP="00AB78F5">
      <w:pPr>
        <w:pStyle w:val="Olang"/>
      </w:pPr>
      <w:r w:rsidRPr="00311CF4">
        <w:rPr>
          <w:noProof w:val="0"/>
        </w:rPr>
        <w:t xml:space="preserve">Or. </w:t>
      </w:r>
      <w:r w:rsidRPr="00311CF4">
        <w:rPr>
          <w:rStyle w:val="HideTWBExt"/>
          <w:noProof w:val="0"/>
        </w:rPr>
        <w:t>&lt;Original&gt;</w:t>
      </w:r>
      <w:r w:rsidRPr="00311CF4">
        <w:rPr>
          <w:rStyle w:val="HideTWBInt"/>
          <w:noProof w:val="0"/>
        </w:rPr>
        <w:t>{EN}</w:t>
      </w:r>
      <w:r w:rsidRPr="00311CF4">
        <w:rPr>
          <w:noProof w:val="0"/>
        </w:rPr>
        <w:t>en</w:t>
      </w:r>
      <w:r w:rsidRPr="00311CF4">
        <w:rPr>
          <w:rStyle w:val="HideTWBExt"/>
          <w:noProof w:val="0"/>
        </w:rPr>
        <w:t>&lt;/Original&gt;</w:t>
      </w:r>
    </w:p>
    <w:p w:rsidR="00AB78F5" w:rsidRPr="00311CF4" w:rsidRDefault="001A475E" w:rsidP="00AB78F5">
      <w:r w:rsidRPr="00311CF4">
        <w:rPr>
          <w:rStyle w:val="HideTWBExt"/>
        </w:rPr>
        <w:t>&lt;/Amend&gt;&lt;/RepeatBlock-Amend&gt;</w:t>
      </w:r>
    </w:p>
    <w:p w:rsidR="008363E4" w:rsidRPr="00311CF4" w:rsidRDefault="008363E4" w:rsidP="00AB78F5">
      <w:pPr>
        <w:pStyle w:val="AmNumberTabs"/>
        <w:keepNext/>
      </w:pPr>
    </w:p>
    <w:sectPr w:rsidR="008363E4" w:rsidRPr="00311CF4" w:rsidSect="00311CF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311CF4" w:rsidRDefault="001A475E">
      <w:r w:rsidRPr="00311CF4">
        <w:separator/>
      </w:r>
    </w:p>
  </w:endnote>
  <w:endnote w:type="continuationSeparator" w:id="0">
    <w:p w:rsidR="00000000" w:rsidRPr="00311CF4" w:rsidRDefault="001A475E">
      <w:r w:rsidRPr="00311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CF4" w:rsidRPr="00311CF4" w:rsidRDefault="00311CF4" w:rsidP="00311CF4">
    <w:pPr>
      <w:pStyle w:val="EPFooter"/>
    </w:pPr>
    <w:r w:rsidRPr="00311CF4">
      <w:t>PE</w:t>
    </w:r>
    <w:r w:rsidRPr="00311CF4">
      <w:rPr>
        <w:rStyle w:val="HideTWBExt"/>
      </w:rPr>
      <w:t>&lt;NoPE&gt;</w:t>
    </w:r>
    <w:r w:rsidRPr="00311CF4">
      <w:t>751.684</w:t>
    </w:r>
    <w:r w:rsidRPr="00311CF4">
      <w:rPr>
        <w:rStyle w:val="HideTWBExt"/>
      </w:rPr>
      <w:t>&lt;/NoPE&gt;&lt;Version&gt;</w:t>
    </w:r>
    <w:r w:rsidRPr="00311CF4">
      <w:t>v01-00</w:t>
    </w:r>
    <w:r w:rsidRPr="00311CF4">
      <w:rPr>
        <w:rStyle w:val="HideTWBExt"/>
      </w:rPr>
      <w:t>&lt;/Version&gt;</w:t>
    </w:r>
    <w:r w:rsidRPr="00311CF4">
      <w:tab/>
    </w:r>
    <w:r w:rsidRPr="00311CF4">
      <w:fldChar w:fldCharType="begin"/>
    </w:r>
    <w:r w:rsidRPr="00311CF4">
      <w:instrText xml:space="preserve"> PAGE  \* MERGEFORMAT </w:instrText>
    </w:r>
    <w:r w:rsidRPr="00311CF4">
      <w:fldChar w:fldCharType="separate"/>
    </w:r>
    <w:r w:rsidR="001A475E">
      <w:rPr>
        <w:noProof/>
      </w:rPr>
      <w:t>80</w:t>
    </w:r>
    <w:r w:rsidRPr="00311CF4">
      <w:fldChar w:fldCharType="end"/>
    </w:r>
    <w:r w:rsidRPr="00311CF4">
      <w:t>/</w:t>
    </w:r>
    <w:fldSimple w:instr=" NUMPAGES  \* MERGEFORMAT ">
      <w:r w:rsidR="001A475E">
        <w:rPr>
          <w:noProof/>
        </w:rPr>
        <w:t>82</w:t>
      </w:r>
    </w:fldSimple>
    <w:r w:rsidRPr="00311CF4">
      <w:tab/>
    </w:r>
    <w:r w:rsidRPr="00311CF4">
      <w:rPr>
        <w:rStyle w:val="HideTWBExt"/>
      </w:rPr>
      <w:t>&lt;PathFdR&gt;</w:t>
    </w:r>
    <w:r w:rsidRPr="00311CF4">
      <w:t>AM\1282921LV.docx</w:t>
    </w:r>
    <w:r w:rsidRPr="00311CF4">
      <w:rPr>
        <w:rStyle w:val="HideTWBExt"/>
      </w:rPr>
      <w:t>&lt;/PathFdR&gt;</w:t>
    </w:r>
  </w:p>
  <w:p w:rsidR="0036694C" w:rsidRPr="00311CF4" w:rsidRDefault="00311CF4" w:rsidP="00311CF4">
    <w:pPr>
      <w:pStyle w:val="EPFooter2"/>
    </w:pPr>
    <w:r w:rsidRPr="00311CF4">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CF4" w:rsidRPr="00311CF4" w:rsidRDefault="00311CF4" w:rsidP="00311CF4">
    <w:pPr>
      <w:pStyle w:val="EPFooter"/>
    </w:pPr>
    <w:r w:rsidRPr="00311CF4">
      <w:rPr>
        <w:rStyle w:val="HideTWBExt"/>
      </w:rPr>
      <w:t>&lt;PathFdR&gt;</w:t>
    </w:r>
    <w:r w:rsidRPr="00311CF4">
      <w:t>AM\1282921LV.docx</w:t>
    </w:r>
    <w:r w:rsidRPr="00311CF4">
      <w:rPr>
        <w:rStyle w:val="HideTWBExt"/>
      </w:rPr>
      <w:t>&lt;/PathFdR&gt;</w:t>
    </w:r>
    <w:r w:rsidRPr="00311CF4">
      <w:tab/>
    </w:r>
    <w:r w:rsidRPr="00311CF4">
      <w:fldChar w:fldCharType="begin"/>
    </w:r>
    <w:r w:rsidRPr="00311CF4">
      <w:instrText xml:space="preserve"> PAGE  \* MERGEFORMAT </w:instrText>
    </w:r>
    <w:r w:rsidRPr="00311CF4">
      <w:fldChar w:fldCharType="separate"/>
    </w:r>
    <w:r w:rsidR="001A475E">
      <w:rPr>
        <w:noProof/>
      </w:rPr>
      <w:t>81</w:t>
    </w:r>
    <w:r w:rsidRPr="00311CF4">
      <w:fldChar w:fldCharType="end"/>
    </w:r>
    <w:r w:rsidRPr="00311CF4">
      <w:t>/</w:t>
    </w:r>
    <w:fldSimple w:instr=" NUMPAGES  \* MERGEFORMAT ">
      <w:r w:rsidR="001A475E">
        <w:rPr>
          <w:noProof/>
        </w:rPr>
        <w:t>82</w:t>
      </w:r>
    </w:fldSimple>
    <w:r w:rsidRPr="00311CF4">
      <w:tab/>
      <w:t>PE</w:t>
    </w:r>
    <w:r w:rsidRPr="00311CF4">
      <w:rPr>
        <w:rStyle w:val="HideTWBExt"/>
      </w:rPr>
      <w:t>&lt;NoPE&gt;</w:t>
    </w:r>
    <w:r w:rsidRPr="00311CF4">
      <w:t>751.684</w:t>
    </w:r>
    <w:r w:rsidRPr="00311CF4">
      <w:rPr>
        <w:rStyle w:val="HideTWBExt"/>
      </w:rPr>
      <w:t>&lt;/NoPE&gt;&lt;Version&gt;</w:t>
    </w:r>
    <w:r w:rsidRPr="00311CF4">
      <w:t>v01-00</w:t>
    </w:r>
    <w:r w:rsidRPr="00311CF4">
      <w:rPr>
        <w:rStyle w:val="HideTWBExt"/>
      </w:rPr>
      <w:t>&lt;/Version&gt;</w:t>
    </w:r>
  </w:p>
  <w:p w:rsidR="0036694C" w:rsidRPr="00311CF4" w:rsidRDefault="00311CF4" w:rsidP="00311CF4">
    <w:pPr>
      <w:pStyle w:val="EPFooter2"/>
    </w:pPr>
    <w:r w:rsidRPr="00311CF4">
      <w:tab/>
    </w:r>
    <w:r w:rsidRPr="00311CF4">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CF4" w:rsidRPr="00311CF4" w:rsidRDefault="00311CF4" w:rsidP="00311CF4">
    <w:pPr>
      <w:pStyle w:val="EPFooter"/>
    </w:pPr>
    <w:r w:rsidRPr="00311CF4">
      <w:rPr>
        <w:rStyle w:val="HideTWBExt"/>
      </w:rPr>
      <w:t>&lt;PathFdR&gt;</w:t>
    </w:r>
    <w:r w:rsidRPr="00311CF4">
      <w:t>AM\1282921LV.docx</w:t>
    </w:r>
    <w:r w:rsidRPr="00311CF4">
      <w:rPr>
        <w:rStyle w:val="HideTWBExt"/>
      </w:rPr>
      <w:t>&lt;/PathFdR&gt;</w:t>
    </w:r>
    <w:r w:rsidRPr="00311CF4">
      <w:tab/>
    </w:r>
    <w:r w:rsidRPr="00311CF4">
      <w:tab/>
      <w:t>PE</w:t>
    </w:r>
    <w:r w:rsidRPr="00311CF4">
      <w:rPr>
        <w:rStyle w:val="HideTWBExt"/>
      </w:rPr>
      <w:t>&lt;NoPE&gt;</w:t>
    </w:r>
    <w:r w:rsidRPr="00311CF4">
      <w:t>751.684</w:t>
    </w:r>
    <w:r w:rsidRPr="00311CF4">
      <w:rPr>
        <w:rStyle w:val="HideTWBExt"/>
      </w:rPr>
      <w:t>&lt;/NoPE&gt;&lt;Version&gt;</w:t>
    </w:r>
    <w:r w:rsidRPr="00311CF4">
      <w:t>v01-00</w:t>
    </w:r>
    <w:r w:rsidRPr="00311CF4">
      <w:rPr>
        <w:rStyle w:val="HideTWBExt"/>
      </w:rPr>
      <w:t>&lt;/Version&gt;</w:t>
    </w:r>
  </w:p>
  <w:p w:rsidR="0036694C" w:rsidRPr="00311CF4" w:rsidRDefault="00311CF4" w:rsidP="00311CF4">
    <w:pPr>
      <w:pStyle w:val="EPFooter2"/>
    </w:pPr>
    <w:r w:rsidRPr="00311CF4">
      <w:t>LV</w:t>
    </w:r>
    <w:r w:rsidRPr="00311CF4">
      <w:tab/>
    </w:r>
    <w:r w:rsidRPr="00311CF4">
      <w:rPr>
        <w:b w:val="0"/>
        <w:i/>
        <w:color w:val="C0C0C0"/>
        <w:sz w:val="22"/>
      </w:rPr>
      <w:t>Vienoti daudzveidībā</w:t>
    </w:r>
    <w:r w:rsidRPr="00311CF4">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311CF4" w:rsidRDefault="001A475E">
      <w:r w:rsidRPr="00311CF4">
        <w:separator/>
      </w:r>
    </w:p>
  </w:footnote>
  <w:footnote w:type="continuationSeparator" w:id="0">
    <w:p w:rsidR="00000000" w:rsidRPr="00311CF4" w:rsidRDefault="001A475E">
      <w:r w:rsidRPr="00311C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75E" w:rsidRDefault="001A4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75E" w:rsidRDefault="001A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75E" w:rsidRDefault="001A4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CON"/>
    <w:docVar w:name="CVA" w:val="38"/>
    <w:docVar w:name="DOCCODMNU" w:val=" 2"/>
    <w:docVar w:name="DOCDT" w:val="10/07/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463618 HideTWBInt;}}{\*\rsidtbl \rsid24658\rsid223860\rsid735077\rsid1718133\rsid2892074\rsid3565327_x000d__x000a_\rsid4666813\rsid5463618\rsid6641733\rsid7823322\rsid9636012\rsid10377208\rsid11215221\rsid11549030\rsid12154954\rsid14382809\rsid14424199\rsid15029478\rsid15204470\rsid15285974\rsid15950462\rsid16324206\rsid16662270}{\mmathPr\mmathFont34\mbrkBin0_x000d__x000a_\mbrkBinSub0\msmallFrac0\mdispDef1\mlMargin0\mrMargin0\mdefJc1\mwrapIndent1440\mintLim0\mnaryLim1}{\info{\author CHIGNESSE Regine}{\operator CHIGNESSE Regine}{\creatim\yr2023\mo7\dy10\hr14\min14}{\revtim\yr2023\mo7\dy10\hr14\min14}{\version1}{\edmins0}_x000d__x000a_{\nofpages1}{\nofwords2}{\nofchars16}{\nofcharsws17}{\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463618\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15029478 \chftnsep _x000d__x000a_\par }}{\*\ftnsepc \ltrpar \pard\plain \ltrpar\ql \li0\ri0\widctlpar\wrapdefault\aspalpha\aspnum\faauto\adjustright\rin0\lin0\itap0 \rtlch\fcs1 \af0\afs20\alang1025 \ltrch\fcs0 \fs24\lang2057\langfe2057\cgrid\langnp2057\langfenp2057 {\rtlch\fcs1 \af0 _x000d__x000a_\ltrch\fcs0 \insrsid15029478 \chftnsepc _x000d__x000a_\par }}{\*\aftnsep \ltrpar \pard\plain \ltrpar\ql \li0\ri0\widctlpar\wrapdefault\aspalpha\aspnum\faauto\adjustright\rin0\lin0\itap0 \rtlch\fcs1 \af0\afs20\alang1025 \ltrch\fcs0 \fs24\lang2057\langfe2057\cgrid\langnp2057\langfenp2057 {\rtlch\fcs1 \af0 _x000d__x000a_\ltrch\fcs0 \insrsid15029478 \chftnsep _x000d__x000a_\par }}{\*\aftnsepc \ltrpar \pard\plain \ltrpar\ql \li0\ri0\widctlpar\wrapdefault\aspalpha\aspnum\faauto\adjustright\rin0\lin0\itap0 \rtlch\fcs1 \af0\afs20\alang1025 \ltrch\fcs0 \fs24\lang2057\langfe2057\cgrid\langnp2057\langfenp2057 {\rtlch\fcs1 \af0 _x000d__x000a_\ltrch\fcs0 \insrsid1502947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463618\charrsid16335128 {\*\bkmkstart ReplaceBookmark}#}{\rtlch\fcs1 \af1 \ltrch\fcs0 _x000d__x000a_\cs17\v\f1\fs20\cf15\insrsid5463618\charrsid16335128 &gt;&gt;&gt;CVAR@@AmendA}{\rtlch\fcs1 \af0 \ltrch\fcs0 \insrsid5463618\charrsid1633512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a_x000d__x000a_2e07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28824 HideTWBExt;}{\*\cs18 \additive \v\f1\fs20\cf15 _x000d__x000a_\spriority0 \styrsid1328824 HideTWBInt;}{\s19\ql \li0\ri0\sa120\nowidctlpar\wrapdefault\aspalpha\aspnum\faauto\adjustright\rin0\lin0\itap0 \rtlch\fcs1 \af0\afs20\alang1025 \ltrch\fcs0 \fs24\lang2057\langfe2057\cgrid\langnp2057\langfenp2057 _x000d__x000a_\sbasedon0 \snext19 \spriority0 \styrsid1328824 Normal6a;}{\s20\ql \li0\ri0\nowidctlpar\wrapdefault\aspalpha\aspnum\faauto\adjustright\rin0\lin0\itap0 \rtlch\fcs1 \af0\afs20\alang1025 \ltrch\fcs0 \b\fs24\lang2057\langfe2057\cgrid\langnp2057\langfenp2057 _x000d__x000a_\sbasedon0 \snext20 \spriority0 \styrsid1328824 NormalBold;}{\s21\qr \li0\ri0\sb240\sa240\nowidctlpar\wrapdefault\aspalpha\aspnum\faauto\adjustright\rin0\lin0\itap0 \rtlch\fcs1 \af0\afs20\alang1025 \ltrch\fcs0 _x000d__x000a_\fs24\lang2057\langfe2057\cgrid\langnp2057\langfenp2057 \sbasedon0 \snext21 \spriority0 \styrsid1328824 AmOrLang;}{\s22\qc \li0\ri0\sa240\nowidctlpar\wrapdefault\aspalpha\aspnum\faauto\adjustright\rin0\lin0\itap0 \rtlch\fcs1 \af0\afs20\alang1025 _x000d__x000a_\ltrch\fcs0 \i\fs24\lang2057\langfe2057\cgrid\langnp2057\langfenp2057 \sbasedon0 \snext22 \spriority0 \styrsid132882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28824 AmNumberTabs;}}{\*\rsidtbl \rsid24658\rsid223860\rsid735077\rsid1328824\rsid1718133\rsid2496669\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70}{\nofchars404}_x000d__x000a_{\nofcharsws473}{\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28824\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2496669 \chftnsep _x000d__x000a_\par }}{\*\ftnsepc \ltrpar \pard\plain \ltrpar\ql \li0\ri0\widctlpar\wrapdefault\aspalpha\aspnum\faauto\adjustright\rin0\lin0\itap0 \rtlch\fcs1 \af0\afs20\alang1025 \ltrch\fcs0 \fs24\lang2057\langfe2057\cgrid\langnp2057\langfenp2057 {\rtlch\fcs1 \af0 _x000d__x000a_\ltrch\fcs0 \insrsid2496669 \chftnsepc _x000d__x000a_\par }}{\*\aftnsep \ltrpar \pard\plain \ltrpar\ql \li0\ri0\widctlpar\wrapdefault\aspalpha\aspnum\faauto\adjustright\rin0\lin0\itap0 \rtlch\fcs1 \af0\afs20\alang1025 \ltrch\fcs0 \fs24\lang2057\langfe2057\cgrid\langnp2057\langfenp2057 {\rtlch\fcs1 \af0 _x000d__x000a_\ltrch\fcs0 \insrsid2496669 \chftnsep _x000d__x000a_\par }}{\*\aftnsepc \ltrpar \pard\plain \ltrpar\ql \li0\ri0\widctlpar\wrapdefault\aspalpha\aspnum\faauto\adjustright\rin0\lin0\itap0 \rtlch\fcs1 \af0\afs20\alang1025 \ltrch\fcs0 \fs24\lang2057\langfe2057\cgrid\langnp2057\langfenp2057 {\rtlch\fcs1 \af0 _x000d__x000a_\ltrch\fcs0 \insrsid249666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28824 \rtlch\fcs1 _x000d__x000a_\af0\afs20\alang1025 \ltrch\fcs0 \b\fs24\lang2057\langfe2057\cgrid\langnp2057\langfenp2057 {\rtlch\fcs1 \af0 \ltrch\fcs0 \cs17\b0\v\fs20\cf9\lang1024\langfe1024\loch\af1\hich\af1\dbch\af31501\noproof\insrsid1328824\charrsid1507644 {\*\bkmkstart restartA}_x000d__x000a_\hich\af1\dbch\af31501\loch\f1 &lt;AmendA&gt;}{\rtlch\fcs1 \af0 \ltrch\fcs0 \insrsid1328824\charrsid1507644 Amendment\tab \tab }{\rtlch\fcs1 \af0 \ltrch\fcs0 _x000d__x000a_\cs17\b0\v\fs20\cf9\lang1024\langfe1024\loch\af1\hich\af1\dbch\af31501\noproof\insrsid1328824\charrsid1507644 \hich\af1\dbch\af31501\loch\f1 &lt;NumAmA&gt;}{\rtlch\fcs1 \af0 \ltrch\fcs0 \insrsid1328824\charrsid1507644 #}{\rtlch\fcs1 \af1 \ltrch\fcs0 _x000d__x000a_\cs18\v\f1\fs20\cf15\insrsid1328824\charrsid1507644 ENMIENDA@NRAM@}{\rtlch\fcs1 \af0 \ltrch\fcs0 \insrsid1328824\charrsid1507644 #}{\rtlch\fcs1 \af0 \ltrch\fcs0 _x000d__x000a_\cs17\b0\v\fs20\cf9\lang1024\langfe1024\loch\af1\hich\af1\dbch\af31501\noproof\insrsid1328824\charrsid1507644 \hich\af1\dbch\af31501\loch\f1 &lt;/NumAmA&gt;}{\rtlch\fcs1 \af0 \ltrch\fcs0 \insrsid1328824\charrsid1507644 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RepeatBlock-By&gt;}{\rtlch\fcs1 \af0 \ltrch\fcs0 \insrsid1328824\charrsid1507644 #}{\rtlch\fcs1 \af1 _x000d__x000a_\ltrch\fcs0 \cs18\v\f1\fs20\cf15\insrsid1328824\charrsid1507644 (MOD@InsideLoop()}{\rtlch\fcs1 \af0 \ltrch\fcs0 \insrsid1328824\charrsid1507644 ##}{\rtlch\fcs1 \af1 \ltrch\fcs0 \cs18\v\f1\fs20\cf15\insrsid1328824\charrsid1507644 &gt;&gt;&gt;@[ZMEMBERSMSG]@}{_x000d__x000a_\rtlch\fcs1 \af0 \ltrch\fcs0 \insrsid1328824\charrsid1507644 #}{\rtlch\fcs1 \af0 \ltrch\fcs0 \cs17\b0\v\fs20\cf9\lang1024\langfe1024\loch\af1\hich\af1\dbch\af31501\noproof\insrsid1328824\charrsid1507644 \hich\af1\dbch\af31501\loch\f1 &lt;Members&gt;}{_x000d__x000a_\rtlch\fcs1 \af0 \ltrch\fcs0 \insrsid1328824\charrsid1507644 #}{\rtlch\fcs1 \af1 \ltrch\fcs0 \cs18\v\f1\fs20\cf15\insrsid1328824\charrsid1507644 (MOD@InsideLoop(\'a7)}{\rtlch\fcs1 \af0 \ltrch\fcs0 \insrsid1328824\charrsid1507644 #}{\rtlch\fcs1 \af0 _x000d__x000a_\ltrch\fcs0 \cf10\insrsid1328824\charrsid1507644 \u9668\'3f}{\rtlch\fcs1 \af0 \ltrch\fcs0 \insrsid1328824\charrsid1507644 #}{\rtlch\fcs1 \af1 \ltrch\fcs0 \cs18\v\f1\fs20\cf15\insrsid1328824\charrsid1507644 TVTMEMBERS\'a7@MEMBERS@}{\rtlch\fcs1 \af0 _x000d__x000a_\ltrch\fcs0 \insrsid1328824\charrsid1507644 #}{\rtlch\fcs1 \af0 \ltrch\fcs0 \cf10\insrsid1328824\charrsid1507644 \u9658\'3f}{\rtlch\fcs1 \af0 \ltrch\fcs0 _x000d__x000a_\cs17\b0\v\fs20\cf9\lang1024\langfe1024\loch\af1\hich\af1\dbch\af31501\noproof\insrsid1328824\charrsid1507644 \hich\af1\dbch\af31501\loch\f1 &lt;/Members&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uNomDe&gt;&lt;OptDel&gt;}{\rtlch\fcs1 \af0 \ltrch\fcs0 \insrsid1328824\charrsid1507644 #}{\rtlch\fcs1 \af1 \ltrch\fcs0 _x000d__x000a_\cs18\v\f1\fs20\cf15\insrsid1328824\charrsid1507644 MNU[ONBEHALFYES][NOTAPP]@CHOICE@}{\rtlch\fcs1 \af0 \ltrch\fcs0 \insrsid1328824\charrsid1507644 #}{\rtlch\fcs1 \af0 \ltrch\fcs0 _x000d__x000a_\cs17\v\fs20\cf9\lang1024\langfe1024\loch\af1\hich\af1\dbch\af31501\noproof\insrsid1328824\charrsid1507644 \hich\af1\dbch\af31501\loch\f1 &lt;/OptDel&gt;&lt;/AuNomDe&gt;}{\rtlch\fcs1 \af0 \ltrch\fcs0 \insrsid1328824\charrsid1507644 _x000d__x000a_\par &lt;&lt;&lt;}{\rtlch\fcs1 \af0 \ltrch\fcs0 \cs17\v\fs20\cf9\lang1024\langfe1024\loch\af1\hich\af1\dbch\af31501\noproof\insrsid1328824\charrsid1507644 \hich\af1\dbch\af31501\loch\f1 &lt;/RepeatBlock-By&gt;}{\rtlch\fcs1 \af0 \ltrch\fcs0 \insrsid1328824\charrsid1507644 _x000d__x000a__x000d__x000a_\par }\pard\plain \ltrpar\s20\ql \li0\ri0\nowidctlpar\wrapdefault\aspalpha\aspnum\faauto\adjustright\rin0\lin0\itap0\pararsid1328824 \rtlch\fcs1 \af0\afs20\alang1025 \ltrch\fcs0 \b\fs24\lang2057\langfe2057\cgrid\langnp2057\langfenp2057 {\rtlch\fcs1 \af0 _x000d__x000a_\ltrch\fcs0 \cs17\b0\v\fs20\cf9\lang1024\langfe1024\loch\af1\hich\af1\dbch\af31501\noproof\insrsid1328824\charrsid1507644 \hich\af1\dbch\af31501\loch\f1 &lt;DocAmend&gt;}{\rtlch\fcs1 \af0 \ltrch\fcs0 \insrsid1328824\charrsid1507644 Draft legislative resolution}_x000d__x000a_{\rtlch\fcs1 \af0 \ltrch\fcs0 \cs17\b0\v\fs20\cf9\lang1024\langfe1024\loch\af1\hich\af1\dbch\af31501\noproof\insrsid1328824\charrsid1507644 \hich\af1\dbch\af31501\loch\f1 &lt;/DocAmend&gt;}{\rtlch\fcs1 \af0 \ltrch\fcs0 \insrsid1328824\charrsid1507644 _x000d__x000a_\par }{\rtlch\fcs1 \af0 \ltrch\fcs0 \cs17\b0\v\fs20\cf9\lang1024\langfe1024\loch\af1\hich\af1\dbch\af31501\noproof\insrsid1328824\charrsid1507644 \hich\af1\dbch\af31501\loch\f1 &lt;Article&gt;}{\rtlch\fcs1 \af0 \ltrch\fcs0 \cf10\insrsid1328824\charrsid1507644 \u9668_x000d__x000a_\'3f}{\rtlch\fcs1 \af0 \ltrch\fcs0 \insrsid1328824\charrsid1507644 #}{\rtlch\fcs1 \af1 \ltrch\fcs0 \cs18\v\f1\fs20\cf15\insrsid1328824\charrsid1507644 TVTRESPART@RESPART@}{\rtlch\fcs1 \af0 \ltrch\fcs0 \insrsid1328824\charrsid1507644 #}{\rtlch\fcs1 \af0 _x000d__x000a_\ltrch\fcs0 \cf10\insrsid1328824\charrsid1507644 \u9658\'3f}{\rtlch\fcs1 \af0 \ltrch\fcs0 \cs17\b0\v\fs20\cf9\lang1024\langfe1024\loch\af1\hich\af1\dbch\af31501\noproof\insrsid1328824\charrsid1507644 \hich\af1\dbch\af31501\loch\f1 &lt;/Article&gt;}{\rtlch\fcs1 _x000d__x000a_\af0 \ltrch\fcs0 \insrsid1328824\charrsid150764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28824\charrsid1507644 Draft legislative resolution\cell Amendment\cell }\pard\plain \ltrpar\ql \li0\ri0\widctlpar\intbl\wrapdefault\aspalpha\aspnum\faauto\adjustright\rin0\lin0 \rtlch\fcs1 \af0\afs20\alang1025 _x000d__x000a_\ltrch\fcs0 \fs24\lang2057\langfe2057\cgrid\langnp2057\langfenp2057 {\rtlch\fcs1 \af0 \ltrch\fcs0 \insrsid1328824\charrsid150764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28824\charrsid1507644 ##\cell ##}{\rtlch\fcs1 \af0\afs24 \ltrch\fcs0 \insrsid1328824\charrsid1507644 \cell }\pard\plain \ltrpar\ql \li0\ri0\widctlpar\intbl\wrapdefault\aspalpha\aspnum\faauto\adjustright\rin0\lin0 \rtlch\fcs1 _x000d__x000a_\af0\afs20\alang1025 \ltrch\fcs0 \fs24\lang2057\langfe2057\cgrid\langnp2057\langfenp2057 {\rtlch\fcs1 \af0 \ltrch\fcs0 \insrsid1328824\charrsid150764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28824 \rtlch\fcs1 \af0\afs20\alang1025 \ltrch\fcs0 \fs24\lang2057\langfe2057\cgrid\langnp2057\langfenp2057 {\rtlch\fcs1 \af0 \ltrch\fcs0 _x000d__x000a_\insrsid1328824\charrsid1507644 Or. }{\rtlch\fcs1 \af0 \ltrch\fcs0 \cs17\v\fs20\cf9\lang1024\langfe1024\loch\af1\hich\af1\dbch\af31501\noproof\insrsid1328824\charrsid1507644 \hich\af1\dbch\af31501\loch\f1 &lt;Original&gt;}{\rtlch\fcs1 \af0 \ltrch\fcs0 _x000d__x000a_\insrsid1328824\charrsid1507644 #}{\rtlch\fcs1 \af1 \ltrch\fcs0 \cs18\v\f1\fs20\cf15\insrsid1328824\charrsid1507644 KEY(MAIN/LANGMIN)sh@ORLANGMSG@}{\rtlch\fcs1 \af0 \ltrch\fcs0 \insrsid1328824\charrsid1507644 #}{\rtlch\fcs1 \af0 \ltrch\fcs0 _x000d__x000a_\cs17\v\fs20\cf9\lang1024\langfe1024\loch\af1\hich\af1\dbch\af31501\noproof\insrsid1328824\charrsid1507644 \hich\af1\dbch\af31501\loch\f1 &lt;/Original&gt;}{\rtlch\fcs1 \af0 \ltrch\fcs0 \insrsid1328824\charrsid1507644 _x000d__x000a_\par }\pard\plain \ltrpar\ql \li0\ri0\widctlpar\wrapdefault\aspalpha\aspnum\faauto\adjustright\rin0\lin0\itap0\pararsid1328824 \rtlch\fcs1 \af0\afs20\alang1025 \ltrch\fcs0 \fs24\lang2057\langfe2057\cgrid\langnp2057\langfenp2057 {\rtlch\fcs1 \af0 \ltrch\fcs0 _x000d__x000a_\cs17\v\fs20\cf9\lang1024\langfe1024\loch\af1\hich\af1\dbch\af31501\noproof\insrsid1328824\charrsid150764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f0_x000d__x000a_2160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9467 HideTWBExt;}{\*\cs18 \additive \v\f1\fs20\cf15 _x000d__x000a_\spriority0 \styrsid8079467 HideTWBInt;}{\s19\ql \li0\ri0\sa120\nowidctlpar\wrapdefault\aspalpha\aspnum\faauto\adjustright\rin0\lin0\itap0 \rtlch\fcs1 \af0\afs20\alang1025 \ltrch\fcs0 \fs24\lang2057\langfe2057\cgrid\langnp2057\langfenp2057 _x000d__x000a_\sbasedon0 \snext19 \spriority0 \styrsid8079467 Normal6a;}{\s20\ql \li0\ri0\nowidctlpar\wrapdefault\aspalpha\aspnum\faauto\adjustright\rin0\lin0\itap0 \rtlch\fcs1 \af0\afs20\alang1025 \ltrch\fcs0 \b\fs24\lang2057\langfe2057\cgrid\langnp2057\langfenp2057 _x000d__x000a_\sbasedon0 \snext20 \spriority0 \styrsid8079467 NormalBold;}{\s21\ql \li0\ri0\sa240\nowidctlpar\wrapdefault\aspalpha\aspnum\faauto\adjustright\rin0\lin0\itap0 \rtlch\fcs1 \af0\afs20\alang1025 \ltrch\fcs0 _x000d__x000a_\i\fs24\lang2057\langfe2057\cgrid\langnp2057\langfenp2057 \sbasedon0 \snext21 \spriority0 \styrsid8079467 AmJustText;}{\s22\qc \li0\ri0\sb240\sa240\nowidctlpar\wrapdefault\aspalpha\aspnum\faauto\adjustright\rin0\lin0\itap0 \rtlch\fcs1 _x000d__x000a_\af0\afs20\alang1025 \ltrch\fcs0 \i\fs24\lang2057\langfe2057\cgrid\langnp2057\langfenp2057 \sbasedon0 \snext22 \spriority0 \styrsid8079467 AmCrossRef;}{_x000d__x000a_\s23\qc \li0\ri0\sb240\sa240\keepn\nowidctlpar\wrapdefault\aspalpha\aspnum\faauto\adjustright\rin0\lin0\itap0 \rtlch\fcs1 \af0\afs20\alang1025 \ltrch\fcs0 \i\fs24\lang2057\langfe2057\cgrid\langnp2057\langfenp2057 _x000d__x000a_\sbasedon0 \snext21 \spriority0 \styrsid8079467 AmJustTitle;}{\s24\qr \li0\ri0\sb240\sa240\nowidctlpar\wrapdefault\aspalpha\aspnum\faauto\adjustright\rin0\lin0\itap0 \rtlch\fcs1 \af0\afs20\alang1025 \ltrch\fcs0 _x000d__x000a_\fs24\lang2057\langfe2057\cgrid\langnp2057\langfenp2057 \sbasedon0 \snext24 \spriority0 \styrsid8079467 AmOrLang;}{\s25\qc \li0\ri0\sa240\nowidctlpar\wrapdefault\aspalpha\aspnum\faauto\adjustright\rin0\lin0\itap0 \rtlch\fcs1 \af0\afs20\alang1025 _x000d__x000a_\ltrch\fcs0 \i\fs24\lang2057\langfe2057\cgrid\langnp2057\langfenp2057 \sbasedon0 \snext25 \spriority0 \styrsid807946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79467 AmNumberTabs;}}{\*\rsidtbl \rsid24658\rsid223860\rsid735077\rsid1718133\rsid2892074\rsid3427727\rsid3565327\rsid4666813\rsid6641733_x000d__x000a_\rsid7823322\rsid8079467\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4\hr8\min18}{\revtim\yr2023\mo7\dy4\hr8\min18}{\version1}{\edmins0}{\nofpages1}{\nofwords131}{\nofchars748}_x000d__x000a_{\nofcharsws87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9467\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3427727 \chftnsep _x000d__x000a_\par }}{\*\ftnsepc \ltrpar \pard\plain \ltrpar\ql \li0\ri0\widctlpar\wrapdefault\aspalpha\aspnum\faauto\adjustright\rin0\lin0\itap0 \rtlch\fcs1 \af0\afs20\alang1025 \ltrch\fcs0 \fs24\lang2057\langfe2057\cgrid\langnp2057\langfenp2057 {\rtlch\fcs1 \af0 _x000d__x000a_\ltrch\fcs0 \insrsid3427727 \chftnsepc _x000d__x000a_\par }}{\*\aftnsep \ltrpar \pard\plain \ltrpar\ql \li0\ri0\widctlpar\wrapdefault\aspalpha\aspnum\faauto\adjustright\rin0\lin0\itap0 \rtlch\fcs1 \af0\afs20\alang1025 \ltrch\fcs0 \fs24\lang2057\langfe2057\cgrid\langnp2057\langfenp2057 {\rtlch\fcs1 \af0 _x000d__x000a_\ltrch\fcs0 \insrsid3427727 \chftnsep _x000d__x000a_\par }}{\*\aftnsepc \ltrpar \pard\plain \ltrpar\ql \li0\ri0\widctlpar\wrapdefault\aspalpha\aspnum\faauto\adjustright\rin0\lin0\itap0 \rtlch\fcs1 \af0\afs20\alang1025 \ltrch\fcs0 \fs24\lang2057\langfe2057\cgrid\langnp2057\langfenp2057 {\rtlch\fcs1 \af0 _x000d__x000a_\ltrch\fcs0 \insrsid342772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079467 \rtlch\fcs1 _x000d__x000a_\af0\afs20\alang1025 \ltrch\fcs0 \b\fs24\lang2057\langfe2057\cgrid\langnp2057\langfenp2057 {\rtlch\fcs1 \af0 \ltrch\fcs0 \cs17\b0\v\fs20\cf9\lang1024\langfe1024\loch\af1\hich\af1\dbch\af31501\noproof\insrsid8079467\charrsid1507644 {\*\bkmkstart restartB}_x000d__x000a_\hich\af1\dbch\af31501\loch\f1 &lt;AmendB&gt;}{\rtlch\fcs1 \af0 \ltrch\fcs0 \insrsid8079467\charrsid1507644 Amendment\tab \tab }{\rtlch\fcs1 \af0 \ltrch\fcs0 _x000d__x000a_\cs17\b0\v\fs20\cf9\lang1024\langfe1024\loch\af1\hich\af1\dbch\af31501\noproof\insrsid8079467\charrsid1507644 \hich\af1\dbch\af31501\loch\f1 &lt;NumAmB&gt;}{\rtlch\fcs1 \af0 \ltrch\fcs0 \insrsid8079467\charrsid1507644 #}{\rtlch\fcs1 \af1 \ltrch\fcs0 _x000d__x000a_\cs18\v\f1\fs20\cf15\insrsid8079467\charrsid1507644 ENMIENDA@NRAM@}{\rtlch\fcs1 \af0 \ltrch\fcs0 \insrsid8079467\charrsid1507644 #}{\rtlch\fcs1 \af0 \ltrch\fcs0 _x000d__x000a_\cs17\b0\v\fs20\cf9\lang1024\langfe1024\loch\af1\hich\af1\dbch\af31501\noproof\insrsid8079467\charrsid1507644 \hich\af1\dbch\af31501\loch\f1 &lt;/NumAmB&gt;}{\rtlch\fcs1 \af0 \ltrch\fcs0 \insrsid8079467\charrsid1507644 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RepeatBlock-By&gt;}{\rtlch\fcs1 \af0 \ltrch\fcs0 \insrsid8079467\charrsid1507644 #}{\rtlch\fcs1 \af1 _x000d__x000a_\ltrch\fcs0 \cs18\v\f1\fs20\cf15\insrsid8079467\charrsid1507644 (MOD@InsideLoop()}{\rtlch\fcs1 \af0 \ltrch\fcs0 \insrsid8079467\charrsid1507644 ##}{\rtlch\fcs1 \af1 \ltrch\fcs0 \cs18\v\f1\fs20\cf15\insrsid8079467\charrsid1507644 &gt;&gt;&gt;@[ZMEMBERSMSG]@}{_x000d__x000a_\rtlch\fcs1 \af0 \ltrch\fcs0 \insrsid8079467\charrsid1507644 #}{\rtlch\fcs1 \af0 \ltrch\fcs0 \cs17\b0\v\fs20\cf9\lang1024\langfe1024\loch\af1\hich\af1\dbch\af31501\noproof\insrsid8079467\charrsid1507644 \hich\af1\dbch\af31501\loch\f1 &lt;Members&gt;}{_x000d__x000a_\rtlch\fcs1 \af0 \ltrch\fcs0 \insrsid8079467\charrsid1507644 #}{\rtlch\fcs1 \af1 \ltrch\fcs0 \cs18\v\f1\fs20\cf15\insrsid8079467\charrsid1507644 (MOD@InsideLoop(\'a7)}{\rtlch\fcs1 \af0 \ltrch\fcs0 \insrsid8079467\charrsid1507644 #}{\rtlch\fcs1 \af0 _x000d__x000a_\ltrch\fcs0 \cf10\insrsid8079467\charrsid1507644 \u9668\'3f}{\rtlch\fcs1 \af0 \ltrch\fcs0 \insrsid8079467\charrsid1507644 #}{\rtlch\fcs1 \af1 \ltrch\fcs0 \cs18\v\f1\fs20\cf15\insrsid8079467\charrsid1507644 TVTMEMBERS\'a7@MEMBERS@}{\rtlch\fcs1 \af0 _x000d__x000a_\ltrch\fcs0 \insrsid8079467\charrsid1507644 #}{\rtlch\fcs1 \af0 \ltrch\fcs0 \cf10\insrsid8079467\charrsid1507644 \u9658\'3f}{\rtlch\fcs1 \af0 \ltrch\fcs0 _x000d__x000a_\cs17\b0\v\fs20\cf9\lang1024\langfe1024\loch\af1\hich\af1\dbch\af31501\noproof\insrsid8079467\charrsid1507644 \hich\af1\dbch\af31501\loch\f1 &lt;/Members&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uNomDe&gt;&lt;OptDel&gt;}{\rtlch\fcs1 \af0 \ltrch\fcs0 \insrsid8079467\charrsid1507644 #}{\rtlch\fcs1 \af1 \ltrch\fcs0 _x000d__x000a_\cs18\v\f1\fs20\cf15\insrsid8079467\charrsid1507644 MNU[ONBEHALFYES][NOTAPP]@CHOICE@}{\rtlch\fcs1 \af0 \ltrch\fcs0 \insrsid8079467\charrsid1507644 #}{\rtlch\fcs1 \af0 \ltrch\fcs0 _x000d__x000a_\cs17\v\fs20\cf9\lang1024\langfe1024\loch\af1\hich\af1\dbch\af31501\noproof\insrsid8079467\charrsid1507644 \hich\af1\dbch\af31501\loch\f1 &lt;/OptDel&gt;&lt;/AuNomDe&gt;}{\rtlch\fcs1 \af0 \ltrch\fcs0 \insrsid8079467\charrsid1507644 _x000d__x000a_\par &lt;&lt;&lt;}{\rtlch\fcs1 \af0 \ltrch\fcs0 \cs17\v\fs20\cf9\lang1024\langfe1024\loch\af1\hich\af1\dbch\af31501\noproof\insrsid8079467\charrsid1507644 \hich\af1\dbch\af31501\loch\f1 &lt;/RepeatBlock-By&gt;}{\rtlch\fcs1 \af0 \ltrch\fcs0 \insrsid8079467\charrsid1507644 _x000d__x000a__x000d__x000a_\par }\pard\plain \ltrpar\s20\ql \li0\ri0\nowidctlpar\wrapdefault\aspalpha\aspnum\faauto\adjustright\rin0\lin0\itap0\pararsid8079467 \rtlch\fcs1 \af0\afs20\alang1025 \ltrch\fcs0 \b\fs24\lang2057\langfe2057\cgrid\langnp2057\langfenp2057 {\rtlch\fcs1 \af0 _x000d__x000a_\ltrch\fcs0 \cs17\b0\v\fs20\cf9\lang1024\langfe1024\loch\af1\hich\af1\dbch\af31501\noproof\insrsid8079467\charrsid1507644 \hich\af1\dbch\af31501\loch\f1 &lt;DocAmend&gt;}{\rtlch\fcs1 \af0 \ltrch\fcs0 \insrsid8079467\charrsid1507644 #}{\rtlch\fcs1 \af1 _x000d__x000a_\ltrch\fcs0 \cs18\v\f1\fs20\cf15\insrsid8079467\charrsid1507644 MNU[OPTPROPOSALCOD][OPTPROPOSALCNS][OPTPROPOSALNLE]@CHOICE@CODEMNU}{\rtlch\fcs1 \af0 \ltrch\fcs0 \insrsid8079467\charrsid1507644 #}{\rtlch\fcs1 \af0 \ltrch\fcs0 _x000d__x000a_\cs17\b0\v\fs20\cf9\lang1024\langfe1024\loch\af1\hich\af1\dbch\af31501\noproof\insrsid8079467\charrsid1507644 \hich\af1\dbch\af31501\loch\f1 &lt;/DocAmend&gt;}{\rtlch\fcs1 \af0 \ltrch\fcs0 \insrsid8079467\charrsid1507644 _x000d__x000a_\par }\pard \ltrpar\s20\ql \li0\ri0\keepn\nowidctlpar\wrapdefault\aspalpha\aspnum\faauto\adjustright\rin0\lin0\itap0\pararsid8079467 {\rtlch\fcs1 \af0 \ltrch\fcs0 _x000d__x000a_\cs17\b0\v\fs20\cf9\lang1024\langfe1024\loch\af1\hich\af1\dbch\af31501\noproof\insrsid8079467\charrsid1507644 \hich\af1\dbch\af31501\loch\f1 &lt;Article&gt;}{\rtlch\fcs1 \af0 \ltrch\fcs0 \insrsid8079467\charrsid1507644 #}{\rtlch\fcs1 \af1 \ltrch\fcs0 _x000d__x000a_\cs18\v\f1\fs20\cf15\insrsid8079467\charrsid1507644 MNU[AMACTPARTYES][AMACTPARTNO]@CHOICE@AMACTMNU}{\rtlch\fcs1 \af0 \ltrch\fcs0 \insrsid8079467\charrsid1507644 #}{\rtlch\fcs1 \af0 \ltrch\fcs0 _x000d__x000a_\cs17\b0\v\fs20\cf9\lang1024\langfe1024\loch\af1\hich\af1\dbch\af31501\noproof\insrsid8079467\charrsid1507644 \hich\af1\dbch\af31501\loch\f1 &lt;/Article&gt;}{\rtlch\fcs1 \af0 \ltrch\fcs0 \insrsid8079467\charrsid1507644 _x000d__x000a_\par }\pard\plain \ltrpar\ql \li0\ri0\keepn\widctlpar\wrapdefault\aspalpha\aspnum\faauto\adjustright\rin0\lin0\itap0\pararsid8079467 \rtlch\fcs1 \af0\afs20\alang1025 \ltrch\fcs0 \fs24\lang2057\langfe2057\cgrid\langnp2057\langfenp2057 {\rtlch\fcs1 \af0 _x000d__x000a_\ltrch\fcs0 \cs17\v\fs20\cf9\lang1024\langfe1024\loch\af1\hich\af1\dbch\af31501\noproof\insrsid8079467\charrsid1507644 \hich\af1\dbch\af31501\loch\f1 &lt;DocAmend2&gt;&lt;OptDel&gt;}{\rtlch\fcs1 \af0 \ltrch\fcs0 \insrsid8079467\charrsid1507644 #}{\rtlch\fcs1 \af1 _x000d__x000a_\ltrch\fcs0 \cs18\v\f1\fs20\cf15\insrsid8079467\charrsid1507644 MNU[OPTNRACTYES][NOTAPP]@CHOICE@AMACTMNU}{\rtlch\fcs1 \af0 \ltrch\fcs0 \insrsid8079467\charrsid1507644 #}{\rtlch\fcs1 \af0 \ltrch\fcs0 _x000d__x000a_\cs17\v\fs20\cf9\lang1024\langfe1024\loch\af1\hich\af1\dbch\af31501\noproof\insrsid8079467\charrsid1507644 \hich\af1\dbch\af31501\loch\f1 &lt;/OptDel&gt;&lt;/DocAmend2&gt;}{\rtlch\fcs1 \af0 \ltrch\fcs0 \insrsid8079467\charrsid1507644 _x000d__x000a_\par }\pard \ltrpar\ql \li0\ri0\widctlpar\wrapdefault\aspalpha\aspnum\faauto\adjustright\rin0\lin0\itap0\pararsid8079467 {\rtlch\fcs1 \af0 \ltrch\fcs0 \cs17\v\fs20\cf9\lang1024\langfe1024\loch\af1\hich\af1\dbch\af31501\noproof\insrsid8079467\charrsid1507644 _x000d__x000a_\hich\af1\dbch\af31501\loch\f1 &lt;Article2&gt;&lt;OptDel&gt;}{\rtlch\fcs1 \af0 \ltrch\fcs0 \insrsid8079467\charrsid1507644 #}{\rtlch\fcs1 \af1 \ltrch\fcs0 \cs18\v\f1\fs20\cf15\insrsid8079467\charrsid1507644 MNU[OPTACTPARTYES][NOTAPP]@CHOICE@AMACTMNU}{\rtlch\fcs1 _x000d__x000a_\af0 \ltrch\fcs0 \insrsid8079467\charrsid1507644 #}{\rtlch\fcs1 \af0 \ltrch\fcs0 \cs17\v\fs20\cf9\lang1024\langfe1024\loch\af1\hich\af1\dbch\af31501\noproof\insrsid8079467\charrsid1507644 \hich\af1\dbch\af31501\loch\f1 &lt;/OptDel&gt;&lt;/Article2&gt;}{\rtlch\fcs1 _x000d__x000a_\af0 \ltrch\fcs0 \insrsid8079467\charrsid150764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8079467\charrsid1507644 #}{\rtlch\fcs1 \af1 \ltrch\fcs0 \cs18\v\f1\fs20\cf15\insrsid8079467\charrsid1507644 MNU[OPTLEFTAMACT][LEFTPROP]@CHOICE@AMACTMNU}{_x000d__x000a_\rtlch\fcs1 \af0 \ltrch\fcs0 \insrsid8079467\charrsid1507644 #\cell Amendment\cell }\pard\plain \ltrpar\ql \li0\ri0\widctlpar\intbl\wrapdefault\aspalpha\aspnum\faauto\adjustright\rin0\lin0 \rtlch\fcs1 \af0\afs20\alang1025 \ltrch\fcs0 _x000d__x000a_\fs24\lang2057\langfe2057\cgrid\langnp2057\langfenp2057 {\rtlch\fcs1 \af0 \ltrch\fcs0 \insrsid8079467\charrsid150764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8079467\charrsid1507644 ##\cell ##}{\rtlch\fcs1 \af0\afs24 \ltrch\fcs0 \insrsid8079467\charrsid1507644 \cell }\pard\plain \ltrpar\ql \li0\ri0\widctlpar\intbl\wrapdefault\aspalpha\aspnum\faauto\adjustright\rin0\lin0 \rtlch\fcs1 _x000d__x000a_\af0\afs20\alang1025 \ltrch\fcs0 \fs24\lang2057\langfe2057\cgrid\langnp2057\langfenp2057 {\rtlch\fcs1 \af0 \ltrch\fcs0 \insrsid8079467\charrsid150764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079467 \rtlch\fcs1 \af0\afs20\alang1025 \ltrch\fcs0 \fs24\lang2057\langfe2057\cgrid\langnp2057\langfenp2057 {\rtlch\fcs1 \af0 \ltrch\fcs0 _x000d__x000a_\insrsid8079467\charrsid1507644 Or. }{\rtlch\fcs1 \af0 \ltrch\fcs0 \cs17\v\fs20\cf9\lang1024\langfe1024\loch\af1\hich\af1\dbch\af31501\noproof\insrsid8079467\charrsid1507644 \hich\af1\dbch\af31501\loch\f1 &lt;Original&gt;}{\rtlch\fcs1 \af0 \ltrch\fcs0 _x000d__x000a_\insrsid8079467\charrsid1507644 #}{\rtlch\fcs1 \af1 \ltrch\fcs0 \cs18\v\f1\fs20\cf15\insrsid8079467\charrsid1507644 KEY(MAIN/LANGMIN)sh@ORLANGMSG@}{\rtlch\fcs1 \af0 \ltrch\fcs0 \insrsid8079467\charrsid1507644 #}{\rtlch\fcs1 \af0 \ltrch\fcs0 _x000d__x000a_\cs17\v\fs20\cf9\lang1024\langfe1024\loch\af1\hich\af1\dbch\af31501\noproof\insrsid8079467\charrsid1507644 \hich\af1\dbch\af31501\loch\f1 &lt;/Original&gt;}{\rtlch\fcs1 \af0 \ltrch\fcs0 \insrsid8079467\charrsid1507644 _x000d__x000a_\par }\pard\plain \ltrpar\s22\qc \li0\ri0\sb240\sa240\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OptDel&gt;}{\rtlch\fcs1 \af0 \ltrch\fcs0 \insrsid8079467\charrsid1507644 #}{_x000d__x000a_\rtlch\fcs1 \af1 \ltrch\fcs0 \cs18\v\f1\fs20\cf15\insrsid8079467\charrsid1507644 MNU[CROSSREFNO][CROSSREFYES]@CHOICE@}{\rtlch\fcs1 \af0 \ltrch\fcs0 \insrsid8079467\charrsid1507644 #}{\rtlch\fcs1 \af0 \ltrch\fcs0 _x000d__x000a_\cs17\i0\v\fs20\cf9\lang1024\langfe1024\loch\af1\hich\af1\dbch\af31501\noproof\insrsid8079467\charrsid1507644 \hich\af1\dbch\af31501\loch\f1 &lt;/OptDel&gt;}{\rtlch\fcs1 \af0 \ltrch\fcs0 \insrsid8079467\charrsid1507644 _x000d__x000a_\par }\pard\plain \ltrpar\s23\qc \li0\ri0\sb240\sa240\keepn\nowidctlpar\wrapdefault\aspalpha\aspnum\faauto\adjustright\rin0\lin0\itap0\pararsid8079467 \rtlch\fcs1 \af0\afs20\alang1025 \ltrch\fcs0 \i\fs24\lang2057\langfe2057\cgrid\langnp2057\langfenp2057 {_x000d__x000a_\rtlch\fcs1 \af0 \ltrch\fcs0 \cs17\i0\v\fs20\cf9\lang1024\langfe1024\loch\af1\hich\af1\dbch\af31501\noproof\insrsid8079467\charrsid1507644 \hich\af1\dbch\af31501\loch\f1 &lt;TitreJust&gt;}{\rtlch\fcs1 \af0 \ltrch\fcs0 \insrsid8079467\charrsid1507644 _x000d__x000a_Justification}{\rtlch\fcs1 \af0 \ltrch\fcs0 \cs17\i0\v\fs20\cf9\lang1024\langfe1024\loch\af1\hich\af1\dbch\af31501\noproof\insrsid8079467\charrsid1507644 \hich\af1\dbch\af31501\loch\f1 &lt;/TitreJust&gt;}{\rtlch\fcs1 \af0 \ltrch\fcs0 _x000d__x000a_\insrsid8079467\charrsid1507644 _x000d__x000a_\par }\pard\plain \ltrpar\s21\ql \li0\ri0\sa240\nowidctlpar\wrapdefault\aspalpha\aspnum\faauto\adjustright\rin0\lin0\itap0\pararsid8079467 \rtlch\fcs1 \af0\afs20\alang1025 \ltrch\fcs0 \i\fs24\lang2057\langfe2057\cgrid\langnp2057\langfenp2057 {\rtlch\fcs1 \af0 _x000d__x000a_\ltrch\fcs0 \cs17\i0\v\fs20\cf9\lang1024\langfe1024\loch\af1\hich\af1\dbch\af31501\noproof\insrsid8079467\charrsid1507644 \hich\af1\dbch\af31501\loch\f1 &lt;OptDelPrev&gt;}{\rtlch\fcs1 \af0 \ltrch\fcs0 \insrsid8079467\charrsid1507644 #}{\rtlch\fcs1 \af1 _x000d__x000a_\ltrch\fcs0 \cs18\v\f1\fs20\cf15\insrsid8079467\charrsid1507644 MNU[TEXTJUSTYES][TEXTJUSTNO]@CHOICE@}{\rtlch\fcs1 \af0 \ltrch\fcs0 \insrsid8079467\charrsid1507644 #}{\rtlch\fcs1 \af0 \ltrch\fcs0 _x000d__x000a_\cs17\i0\v\fs20\cf9\lang1024\langfe1024\loch\af1\hich\af1\dbch\af31501\noproof\insrsid8079467\charrsid1507644 \hich\af1\dbch\af31501\loch\f1 &lt;/OptDelPrev&gt;}{\rtlch\fcs1 \af0 \ltrch\fcs0 \insrsid8079467\charrsid1507644 _x000d__x000a_\par }\pard\plain \ltrpar\ql \li0\ri0\widctlpar\wrapdefault\aspalpha\aspnum\faauto\adjustright\rin0\lin0\itap0\pararsid8079467 \rtlch\fcs1 \af0\afs20\alang1025 \ltrch\fcs0 \fs24\lang2057\langfe2057\cgrid\langnp2057\langfenp2057 {\rtlch\fcs1 \af0 \ltrch\fcs0 _x000d__x000a_\cs17\v\fs20\cf9\lang1024\langfe1024\loch\af1\hich\af1\dbch\af31501\noproof\insrsid8079467\charrsid150764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8c_x000d__x000a_3a613fae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52263 HideTWBExt;}{\*\cs18 \additive \v\f1\fs20\cf15 _x000d__x000a_\spriority0 \styrsid7952263 HideTWBInt;}{\s19\ql \li0\ri0\sa120\nowidctlpar\wrapdefault\aspalpha\aspnum\faauto\adjustright\rin0\lin0\itap0 \rtlch\fcs1 \af0\afs20\alang1025 \ltrch\fcs0 \fs24\lang2057\langfe2057\cgrid\langnp2057\langfenp2057 _x000d__x000a_\sbasedon0 \snext19 \spriority0 \styrsid7952263 Normal6a;}{\s20\ql \li0\ri0\nowidctlpar\wrapdefault\aspalpha\aspnum\faauto\adjustright\rin0\lin0\itap0 \rtlch\fcs1 \af0\afs20\alang1025 \ltrch\fcs0 \b\fs24\lang2057\langfe2057\cgrid\langnp2057\langfenp2057 _x000d__x000a_\sbasedon0 \snext20 \spriority0 \styrsid7952263 NormalBold;}{\s21\ql \li0\ri0\sa240\nowidctlpar\wrapdefault\aspalpha\aspnum\faauto\adjustright\rin0\lin0\itap0 \rtlch\fcs1 \af0\afs20\alang1025 \ltrch\fcs0 _x000d__x000a_\i\fs24\lang2057\langfe2057\cgrid\langnp2057\langfenp2057 \sbasedon0 \snext21 \spriority0 \styrsid7952263 AmJustText;}{\s22\qc \li0\ri0\sb240\sa240\nowidctlpar\wrapdefault\aspalpha\aspnum\faauto\adjustright\rin0\lin0\itap0 \rtlch\fcs1 _x000d__x000a_\af0\afs20\alang1025 \ltrch\fcs0 \i\fs24\lang2057\langfe2057\cgrid\langnp2057\langfenp2057 \sbasedon0 \snext22 \spriority0 \styrsid7952263 AmCrossRef;}{_x000d__x000a_\s23\qc \li0\ri0\sb240\sa240\keepn\nowidctlpar\wrapdefault\aspalpha\aspnum\faauto\adjustright\rin0\lin0\itap0 \rtlch\fcs1 \af0\afs20\alang1025 \ltrch\fcs0 \i\fs24\lang2057\langfe2057\cgrid\langnp2057\langfenp2057 _x000d__x000a_\sbasedon0 \snext21 \spriority0 \styrsid7952263 AmJustTitle;}{\s24\qr \li0\ri0\sb240\sa240\nowidctlpar\wrapdefault\aspalpha\aspnum\faauto\adjustright\rin0\lin0\itap0 \rtlch\fcs1 \af0\afs20\alang1025 \ltrch\fcs0 _x000d__x000a_\fs24\lang2057\langfe2057\cgrid\langnp2057\langfenp2057 \sbasedon0 \snext24 \spriority0 \styrsid7952263 AmOrLang;}{\s25\qc \li0\ri0\sa240\nowidctlpar\wrapdefault\aspalpha\aspnum\faauto\adjustright\rin0\lin0\itap0 \rtlch\fcs1 \af0\afs20\alang1025 _x000d__x000a_\ltrch\fcs0 \i\fs24\lang2057\langfe2057\cgrid\langnp2057\langfenp2057 \sbasedon0 \snext25 \spriority0 \styrsid79522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52263 AmNumberTabs;}}{\*\rsidtbl \rsid24658\rsid223860\rsid735077\rsid1718133\rsid2892074\rsid3565327\rsid4014963\rsid4666813\rsid6641733_x000d__x000a_\rsid7823322\rsid7952263\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CHIGNESSE Regine}{\operator CHIGNESSE Regine}{\creatim\yr2023\mo7\dy10\hr14\min14}{\revtim\yr2023\mo7\dy10\hr14\min14}{\version1}{\edmins0}{\nofpages1}{\nofwords130}{\nofchars745}_x000d__x000a_{\nofcharsws874}{\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52263\newtblstyruls\nogrowautofit\usenormstyforlist\noindnmbrts\felnbrelev\nocxsptable\indrlsweleven\noafcnsttbl\afelev\utinl\hwelev\spltpgpar\notcvasp\notbrkcnstfrctbl\notvatxbx\krnprsnet\cachedcolbal _x000d__x000a_\nouicompat \fet0{\*\wgrffmtfilter 013f}\nofeaturethrottle1\ilfomacatclnup0{\*\template C:\\Users\\RCHIGN~1\\AppData\\Local\\Temp\\Blank1.dotx}{\*\ftnsep \ltrpar \pard\plain \ltrpar_x000d__x000a_\ql \li0\ri0\widctlpar\wrapdefault\aspalpha\aspnum\faauto\adjustright\rin0\lin0\itap0 \rtlch\fcs1 \af0\afs20\alang1025 \ltrch\fcs0 \fs24\lang2057\langfe2057\cgrid\langnp2057\langfenp2057 {\rtlch\fcs1 \af0 \ltrch\fcs0 \insrsid4014963 \chftnsep _x000d__x000a_\par }}{\*\ftnsepc \ltrpar \pard\plain \ltrpar\ql \li0\ri0\widctlpar\wrapdefault\aspalpha\aspnum\faauto\adjustright\rin0\lin0\itap0 \rtlch\fcs1 \af0\afs20\alang1025 \ltrch\fcs0 \fs24\lang2057\langfe2057\cgrid\langnp2057\langfenp2057 {\rtlch\fcs1 \af0 _x000d__x000a_\ltrch\fcs0 \insrsid4014963 \chftnsepc _x000d__x000a_\par }}{\*\aftnsep \ltrpar \pard\plain \ltrpar\ql \li0\ri0\widctlpar\wrapdefault\aspalpha\aspnum\faauto\adjustright\rin0\lin0\itap0 \rtlch\fcs1 \af0\afs20\alang1025 \ltrch\fcs0 \fs24\lang2057\langfe2057\cgrid\langnp2057\langfenp2057 {\rtlch\fcs1 \af0 _x000d__x000a_\ltrch\fcs0 \insrsid4014963 \chftnsep _x000d__x000a_\par }}{\*\aftnsepc \ltrpar \pard\plain \ltrpar\ql \li0\ri0\widctlpar\wrapdefault\aspalpha\aspnum\faauto\adjustright\rin0\lin0\itap0 \rtlch\fcs1 \af0\afs20\alang1025 \ltrch\fcs0 \fs24\lang2057\langfe2057\cgrid\langnp2057\langfenp2057 {\rtlch\fcs1 \af0 _x000d__x000a_\ltrch\fcs0 \insrsid40149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52263 \rtlch\fcs1 _x000d__x000a_\af0\afs20\alang1025 \ltrch\fcs0 \b\fs24\lang2057\langfe2057\cgrid\langnp2057\langfenp2057 {\rtlch\fcs1 \af0 \ltrch\fcs0 \cs17\b0\v\fs20\cf9\lang1024\langfe1024\loch\af1\hich\af1\dbch\af31501\noproof\insrsid7952263\charrsid16335128 {\*\bkmkstart restart}_x000d__x000a_\hich\af1\dbch\af31501\loch\f1 &lt;}{\rtlch\fcs1 \af0 \ltrch\fcs0 \cs17\b0\v\fs20\cf9\lang1024\langfe1024\loch\af1\hich\af1\dbch\af31501\noproof\insrsid7952263 \hich\af1\dbch\af31501\loch\f1 Amend}{\rtlch\fcs1 \af0 \ltrch\fcs0 _x000d__x000a_\cs17\b0\v\fs20\cf9\lang1024\langfe1024\loch\af1\hich\af1\dbch\af31501\noproof\insrsid7952263\charrsid16335128 \hich\af1\dbch\af31501\loch\f1 &gt;}{\rtlch\fcs1 \af0 \ltrch\fcs0 \insrsid7952263\charrsid16335128 Amendment\tab \tab }{\rtlch\fcs1 \af0 _x000d__x000a_\ltrch\fcs0 \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rtlch\fcs1 \af1 \ltrch\fcs0 _x000d__x000a_\cs18\v\f1\fs20\cf15\insrsid7952263\charrsid16335128 ENMIENDA@NRAM@}{\rtlch\fcs1 \af0 \ltrch\fcs0 \insrsid7952263\charrsid16335128 #}{\rtlch\fcs1 \af0 \ltrch\fcs0 _x000d__x000a_\cs17\b0\v\fs20\cf9\lang1024\langfe1024\loch\af1\hich\af1\dbch\af31501\noproof\insrsid7952263\charrsid16335128 \hich\af1\dbch\af31501\loch\f1 &lt;/}{\rtlch\fcs1 \af0 \ltrch\fcs0 _x000d__x000a_\cs17\b0\v\fs20\cf9\lang1024\langfe1024\loch\af1\hich\af1\dbch\af31501\noproof\insrsid7952263 \hich\af1\dbch\af31501\loch\f1 NumAm&gt;}{\rtlch\fcs1 \af0 \ltrch\fcs0 \insrsid7952263\charrsid16335128 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hich\af1\dbch\af31501\loch\f1 RepeatBlock-By&gt;}{\rtlch\fcs1 \af0 \ltrch\fcs0 _x000d__x000a_\insrsid7952263\charrsid16335128 #}{\rtlch\fcs1 \af1 \ltrch\fcs0 \cs18\v\f1\fs20\cf15\insrsid7952263\charrsid16335128 (MOD@InsideLoop()}{\rtlch\fcs1 \af0 \ltrch\fcs0 \insrsid7952263\charrsid16335128 ##}{\rtlch\fcs1 \af1 \ltrch\fcs0 _x000d__x000a_\cs18\v\f1\fs20\cf15\insrsid7952263\charrsid16335128 &gt;&gt;&gt;@[ZMEMBERSMSG]@}{\rtlch\fcs1 \af0 \ltrch\fcs0 \insrsid7952263\charrsid16335128 #}{\rtlch\fcs1 \af0 \ltrch\fcs0 _x000d__x000a_\cs17\b0\v\fs20\cf9\lang1024\langfe1024\loch\af1\hich\af1\dbch\af31501\noproof\insrsid7952263\charrsid16335128 \hich\af1\dbch\af31501\loch\f1 &lt;Members&gt;}{\rtlch\fcs1 \af0 \ltrch\fcs0 \insrsid7952263\charrsid16335128 #}{\rtlch\fcs1 \af1 \ltrch\fcs0 _x000d__x000a_\cs18\v\f1\fs20\cf15\insrsid7952263\charrsid16335128 (MOD@InsideLoop(\'a7)}{\rtlch\fcs1 \af0 \ltrch\fcs0 \insrsid7952263\charrsid16335128 #}{\rtlch\fcs1 \af0 \ltrch\fcs0 \cf10\insrsid7952263\charrsid11237621 \u9668\'3f}{\rtlch\fcs1 \af0 \ltrch\fcs0 _x000d__x000a_\insrsid7952263\charrsid16335128 #}{\rtlch\fcs1 \af1 \ltrch\fcs0 \cs18\v\f1\fs20\cf15\insrsid7952263\charrsid16335128 TVTMEMBERS\'a7@MEMBERS@}{\rtlch\fcs1 \af0 \ltrch\fcs0 \insrsid7952263\charrsid16335128 #}{\rtlch\fcs1 \af0 \ltrch\fcs0 _x000d__x000a_\cf10\insrsid7952263\charrsid11237621 \u9658\'3f}{\rtlch\fcs1 \af0 \ltrch\fcs0 \cs17\b0\v\fs20\cf9\lang1024\langfe1024\loch\af1\hich\af1\dbch\af31501\noproof\insrsid7952263\charrsid16335128 \hich\af1\dbch\af31501\loch\f1 &lt;/Members&gt;}{\rtlch\fcs1 \af0 _x000d__x000a_\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AuNomDe&gt;&lt;OptDel&gt;}{\rtlch\fcs1 \af0 \ltrch\fcs0 \insrsid7952263\charrsid16335128 #}{\rtlch\fcs1 \af1 \ltrch\fcs0 _x000d__x000a_\cs18\v\f1\fs20\cf15\insrsid7952263\charrsid16335128 MNU[ONBEHALFYES][NOTAPP]@CHOICE@}{\rtlch\fcs1 \af0 \ltrch\fcs0 \insrsid7952263\charrsid16335128 #}{\rtlch\fcs1 \af0 \ltrch\fcs0 _x000d__x000a_\cs17\v\fs20\cf9\lang1024\langfe1024\loch\af1\hich\af1\dbch\af31501\noproof\insrsid7952263\charrsid16335128 \hich\af1\dbch\af31501\loch\f1 &lt;/OptDel&gt;&lt;/AuNomDe&gt;}{\rtlch\fcs1 \af0 \ltrch\fcs0 \insrsid7952263\charrsid16335128 _x000d__x000a_\par &lt;&lt;&lt;}{\rtlch\fcs1 \af0 \ltrch\fcs0 \cs17\v\fs20\cf9\lang1024\langfe1024\loch\af1\hich\af1\dbch\af31501\noproof\insrsid7952263\charrsid16335128 \hich\af1\dbch\af31501\loch\f1 &lt;/RepeatBlock-By&gt;}{\rtlch\fcs1 \af0 \ltrch\fcs0 \insrsid7952263\charrsid16335128 _x000d__x000a__x000d__x000a_\par }\pard\plain \ltrpar\s20\ql \li0\ri0\nowidctlpar\wrapdefault\aspalpha\aspnum\faauto\adjustright\rin0\lin0\itap0\pararsid7952263 \rtlch\fcs1 \af0\afs20\alang1025 \ltrch\fcs0 \b\fs24\lang2057\langfe2057\cgrid\langnp2057\langfenp2057 {\rtlch\fcs1 \af0 _x000d__x000a_\ltrch\fcs0 \cs17\b0\v\fs20\cf9\lang1024\langfe1024\loch\af1\hich\af1\dbch\af31501\noproof\insrsid7952263\charrsid16335128 \hich\af1\dbch\af31501\loch\f1 &lt;DocAmend&gt;}{\rtlch\fcs1 \af0 \ltrch\fcs0 \insrsid7952263\charrsid16335128 #}{\rtlch\fcs1 \af1 _x000d__x000a_\ltrch\fcs0 \cs18\v\f1\fs20\cf15\insrsid7952263\charrsid16335128 MNU[OPTPROPOSALCOD][OPTPROPOSALCNS][OPTPROPOSALNLE]@CHOICE@CODEMNU}{\rtlch\fcs1 \af0 \ltrch\fcs0 \insrsid7952263\charrsid16335128 #}{\rtlch\fcs1 \af0 \ltrch\fcs0 _x000d__x000a_\cs17\b0\v\fs20\cf9\lang1024\langfe1024\loch\af1\hich\af1\dbch\af31501\noproof\insrsid7952263\charrsid16335128 \hich\af1\dbch\af31501\loch\f1 &lt;/DocAmend&gt;}{\rtlch\fcs1 \af0 \ltrch\fcs0 \insrsid7952263\charrsid16335128 _x000d__x000a_\par }\pard \ltrpar\s20\ql \li0\ri0\keepn\nowidctlpar\wrapdefault\aspalpha\aspnum\faauto\adjustright\rin0\lin0\itap0\pararsid7952263 {\rtlch\fcs1 \af0 \ltrch\fcs0 _x000d__x000a_\cs17\b0\v\fs20\cf9\lang1024\langfe1024\loch\af1\hich\af1\dbch\af31501\noproof\insrsid7952263\charrsid16335128 \hich\af1\dbch\af31501\loch\f1 &lt;Article&gt;}{\rtlch\fcs1 \af0 \ltrch\fcs0 \insrsid7952263\charrsid16335128 #}{\rtlch\fcs1 \af1 \ltrch\fcs0 _x000d__x000a_\cs18\v\f1\fs20\cf15\insrsid7952263\charrsid16335128 MNU[AMACTPARTYES][AMACTPARTNO]@CHOICE@AMACTMNU}{\rtlch\fcs1 \af0 \ltrch\fcs0 \insrsid7952263\charrsid16335128 #}{\rtlch\fcs1 \af0 \ltrch\fcs0 _x000d__x000a_\cs17\b0\v\fs20\cf9\lang1024\langfe1024\loch\af1\hich\af1\dbch\af31501\noproof\insrsid7952263\charrsid16335128 \hich\af1\dbch\af31501\loch\f1 &lt;/Article&gt;}{\rtlch\fcs1 \af0 \ltrch\fcs0 \insrsid7952263\charrsid16335128 _x000d__x000a_\par }\pard\plain \ltrpar\ql \li0\ri0\keepn\widctlpar\wrapdefault\aspalpha\aspnum\faauto\adjustright\rin0\lin0\itap0\pararsid7952263 \rtlch\fcs1 \af0\afs20\alang1025 \ltrch\fcs0 \fs24\lang2057\langfe2057\cgrid\langnp2057\langfenp2057 {\rtlch\fcs1 \af0 _x000d__x000a_\ltrch\fcs0 \cs17\v\fs20\cf9\lang1024\langfe1024\loch\af1\hich\af1\dbch\af31501\noproof\insrsid7952263\charrsid16335128 \hich\af1\dbch\af31501\loch\f1 &lt;DocAmend2&gt;&lt;OptDel&gt;}{\rtlch\fcs1 \af0 \ltrch\fcs0 \insrsid7952263\charrsid16335128 #}{\rtlch\fcs1 \af1 _x000d__x000a_\ltrch\fcs0 \cs18\v\f1\fs20\cf15\insrsid7952263\charrsid16335128 MNU[OPTNRACTYES][NOTAPP]@CHOICE@AMACTMNU}{\rtlch\fcs1 \af0 \ltrch\fcs0 \insrsid7952263\charrsid16335128 #}{\rtlch\fcs1 \af0 \ltrch\fcs0 _x000d__x000a_\cs17\v\fs20\cf9\lang1024\langfe1024\loch\af1\hich\af1\dbch\af31501\noproof\insrsid7952263\charrsid16335128 \hich\af1\dbch\af31501\loch\f1 &lt;/OptDel&gt;&lt;/DocAmend2&gt;}{\rtlch\fcs1 \af0 \ltrch\fcs0 \insrsid7952263\charrsid16335128 _x000d__x000a_\par }\pard \ltrpar\ql \li0\ri0\widctlpar\wrapdefault\aspalpha\aspnum\faauto\adjustright\rin0\lin0\itap0\pararsid7952263 {\rtlch\fcs1 \af0 \ltrch\fcs0 \cs17\v\fs20\cf9\lang1024\langfe1024\loch\af1\hich\af1\dbch\af31501\noproof\insrsid7952263\charrsid16335128 _x000d__x000a_\hich\af1\dbch\af31501\loch\f1 &lt;Article2&gt;&lt;OptDel&gt;}{\rtlch\fcs1 \af0 \ltrch\fcs0 \insrsid7952263\charrsid16335128 #}{\rtlch\fcs1 \af1 \ltrch\fcs0 \cs18\v\f1\fs20\cf15\insrsid7952263\charrsid16335128 MNU[OPTACTPARTYES][NOTAPP]@CHOICE@AMACTMNU}{\rtlch\fcs1 _x000d__x000a_\af0 \ltrch\fcs0 \insrsid7952263\charrsid16335128 #}{\rtlch\fcs1 \af0 \ltrch\fcs0 \cs17\v\fs20\cf9\lang1024\langfe1024\loch\af1\hich\af1\dbch\af31501\noproof\insrsid7952263\charrsid16335128 \hich\af1\dbch\af31501\loch\f1 &lt;/OptDel&gt;&lt;/Article2&gt;}{\rtlch\fcs1 _x000d__x000a_\af0 \ltrch\fcs0 \insrsid7952263\charrsid1633512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52263\charrsid16335128 #}{\rtlch\fcs1 \af1 \ltrch\fcs0 \cs18\v\f1\fs20\cf15\insrsid7952263\charrsid16335128 MNU[OPTLEFTAMACT][LEFTPROP]@CHOICE@AMACTMNU}{_x000d__x000a_\rtlch\fcs1 \af0 \ltrch\fcs0 \insrsid7952263\charrsid16335128 #\cell Amendment\cell }\pard\plain \ltrpar\ql \li0\ri0\widctlpar\intbl\wrapdefault\aspalpha\aspnum\faauto\adjustright\rin0\lin0 \rtlch\fcs1 \af0\afs20\alang1025 \ltrch\fcs0 _x000d__x000a_\fs24\lang2057\langfe2057\cgrid\langnp2057\langfenp2057 {\rtlch\fcs1 \af0 \ltrch\fcs0 \insrsid7952263\charrsid1633512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52263\charrsid16335128 ##\cell ##}{\rtlch\fcs1 \af0\afs24 \ltrch\fcs0 \insrsid7952263\charrsid16335128 \cell }\pard\plain \ltrpar\ql \li0\ri0\widctlpar\intbl\wrapdefault\aspalpha\aspnum\faauto\adjustright\rin0\lin0 \rtlch\fcs1 _x000d__x000a_\af0\afs20\alang1025 \ltrch\fcs0 \fs24\lang2057\langfe2057\cgrid\langnp2057\langfenp2057 {\rtlch\fcs1 \af0 \ltrch\fcs0 \insrsid7952263\charrsid1633512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52263 \rtlch\fcs1 \af0\afs20\alang1025 \ltrch\fcs0 \fs24\lang2057\langfe2057\cgrid\langnp2057\langfenp2057 {\rtlch\fcs1 \af0 \ltrch\fcs0 _x000d__x000a_\insrsid7952263\charrsid16335128 Or. }{\rtlch\fcs1 \af0 \ltrch\fcs0 \cs17\v\fs20\cf9\lang1024\langfe1024\loch\af1\hich\af1\dbch\af31501\noproof\insrsid7952263\charrsid16335128 \hich\af1\dbch\af31501\loch\f1 &lt;Original&gt;}{\rtlch\fcs1 \af0 \ltrch\fcs0 _x000d__x000a_\insrsid7952263\charrsid16335128 #}{\rtlch\fcs1 \af1 \ltrch\fcs0 \cs18\v\f1\fs20\cf15\insrsid7952263\charrsid16335128 KEY(MAIN/LANGMIN)sh@ORLANGMSG@}{\rtlch\fcs1 \af0 \ltrch\fcs0 \insrsid7952263\charrsid16335128 #}{\rtlch\fcs1 \af0 \ltrch\fcs0 _x000d__x000a_\cs17\v\fs20\cf9\lang1024\langfe1024\loch\af1\hich\af1\dbch\af31501\noproof\insrsid7952263\charrsid16335128 \hich\af1\dbch\af31501\loch\f1 &lt;/Original&gt;}{\rtlch\fcs1 \af0 \ltrch\fcs0 \insrsid7952263\charrsid16335128 _x000d__x000a_\par }\pard\plain \ltrpar\s22\qc \li0\ri0\sb240\sa240\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OptDel&gt;}{\rtlch\fcs1 \af0 \ltrch\fcs0 \insrsid7952263\charrsid16335128 #}{_x000d__x000a_\rtlch\fcs1 \af1 \ltrch\fcs0 \cs18\v\f1\fs20\cf15\insrsid7952263\charrsid16335128 MNU[CROSSREFNO][CROSSREFYES]@CHOICE@}{\rtlch\fcs1 \af0 \ltrch\fcs0 \insrsid7952263\charrsid16335128 #}{\rtlch\fcs1 \af0 \ltrch\fcs0 _x000d__x000a_\cs17\i0\v\fs20\cf9\lang1024\langfe1024\loch\af1\hich\af1\dbch\af31501\noproof\insrsid7952263\charrsid16335128 \hich\af1\dbch\af31501\loch\f1 &lt;/OptDel&gt;}{\rtlch\fcs1 \af0 \ltrch\fcs0 \insrsid7952263\charrsid16335128 _x000d__x000a_\par }\pard\plain \ltrpar\s23\qc \li0\ri0\sb240\sa240\keepn\nowidctlpar\wrapdefault\aspalpha\aspnum\faauto\adjustright\rin0\lin0\itap0\pararsid7952263 \rtlch\fcs1 \af0\afs20\alang1025 \ltrch\fcs0 \i\fs24\lang2057\langfe2057\cgrid\langnp2057\langfenp2057 {_x000d__x000a_\rtlch\fcs1 \af0 \ltrch\fcs0 \cs17\i0\v\fs20\cf9\lang1024\langfe1024\loch\af1\hich\af1\dbch\af31501\noproof\insrsid7952263\charrsid16335128 \hich\af1\dbch\af31501\loch\f1 &lt;TitreJust&gt;}{\rtlch\fcs1 \af0 \ltrch\fcs0 \insrsid7952263\charrsid16335128 _x000d__x000a_Justification}{\rtlch\fcs1 \af0 \ltrch\fcs0 \cs17\i0\v\fs20\cf9\lang1024\langfe1024\loch\af1\hich\af1\dbch\af31501\noproof\insrsid7952263\charrsid16335128 \hich\af1\dbch\af31501\loch\f1 &lt;/TitreJust&gt;}{\rtlch\fcs1 \af0 \ltrch\fcs0 _x000d__x000a_\insrsid7952263\charrsid16335128 _x000d__x000a_\par }\pard\plain \ltrpar\s21\ql \li0\ri0\sa240\nowidctlpar\wrapdefault\aspalpha\aspnum\faauto\adjustright\rin0\lin0\itap0\pararsid7952263 \rtlch\fcs1 \af0\afs20\alang1025 \ltrch\fcs0 \i\fs24\lang2057\langfe2057\cgrid\langnp2057\langfenp2057 {\rtlch\fcs1 \af0 _x000d__x000a_\ltrch\fcs0 \cs17\i0\v\fs20\cf9\lang1024\langfe1024\loch\af1\hich\af1\dbch\af31501\noproof\insrsid7952263\charrsid16335128 \hich\af1\dbch\af31501\loch\f1 &lt;OptDelPrev&gt;}{\rtlch\fcs1 \af0 \ltrch\fcs0 \insrsid7952263\charrsid16335128 #}{\rtlch\fcs1 \af1 _x000d__x000a_\ltrch\fcs0 \cs18\v\f1\fs20\cf15\insrsid7952263\charrsid16335128 MNU[TEXTJUSTYES][TEXTJUSTNO]@CHOICE@}{\rtlch\fcs1 \af0 \ltrch\fcs0 \insrsid7952263\charrsid16335128 #}{\rtlch\fcs1 \af0 \ltrch\fcs0 _x000d__x000a_\cs17\i0\v\fs20\cf9\lang1024\langfe1024\loch\af1\hich\af1\dbch\af31501\noproof\insrsid7952263\charrsid16335128 \hich\af1\dbch\af31501\loch\f1 &lt;/OptDelPrev&gt;}{\rtlch\fcs1 \af0 \ltrch\fcs0 \insrsid7952263\charrsid16335128 _x000d__x000a_\par }\pard\plain \ltrpar\ql \li0\ri0\widctlpar\wrapdefault\aspalpha\aspnum\faauto\adjustright\rin0\lin0\itap0\pararsid7952263 \rtlch\fcs1 \af0\afs20\alang1025 \ltrch\fcs0 \fs24\lang2057\langfe2057\cgrid\langnp2057\langfenp2057 {\rtlch\fcs1 \af0 \ltrch\fcs0 _x000d__x000a_\cs17\v\fs20\cf9\lang1024\langfe1024\loch\af1\hich\af1\dbch\af31501\noproof\insrsid7952263\charrsid16335128 \hich\af1\dbch\af31501\loch\f1 &lt;/}{\rtlch\fcs1 \af0 \ltrch\fcs0 _x000d__x000a_\cs17\v\fs20\cf9\lang1024\langfe1024\loch\af1\hich\af1\dbch\af31501\noproof\insrsid7952263 \hich\af1\dbch\af31501\loch\f1 Amend}{\rtlch\fcs1 \af0 \ltrch\fcs0 _x000d__x000a_\cs17\v\fs20\cf9\lang1024\langfe1024\loch\af1\hich\af1\dbch\af31501\noproof\insrsid7952263\charrsid1633512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cd_x000d__x000a_390828b3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2"/>
    <w:docVar w:name="TXTAUTHOR" w:val="Alfred Sant"/>
    <w:docVar w:name="TXTLANGUE" w:val="EN"/>
    <w:docVar w:name="TXTLANGUEMIN" w:val="en"/>
    <w:docVar w:name="TXTNRC" w:val="0416/2022"/>
    <w:docVar w:name="TXTNRCOM" w:val="(2022)0761"/>
    <w:docVar w:name="TXTNRFIRSTAM" w:val="36"/>
    <w:docVar w:name="TXTNRLASTAM" w:val="178"/>
    <w:docVar w:name="TXTNRPE" w:val="751.684"/>
    <w:docVar w:name="TXTNRPE2" w:val="749.139"/>
    <w:docVar w:name="TXTNRPROC" w:val="2022/0406"/>
    <w:docVar w:name="TXTPEorAP" w:val="PE"/>
    <w:docVar w:name="TXTROUTE" w:val="AM\1282921EN.docx"/>
    <w:docVar w:name="TXTTITLE" w:val="on multiple-vote share structures in companies that seek the admission to trading of their shares on an SME growth market"/>
    <w:docVar w:name="TXTVERSION" w:val="01-00"/>
    <w:docVar w:name="TXTVERSION2" w:val="01-00"/>
  </w:docVars>
  <w:rsids>
    <w:rsidRoot w:val="00F94118"/>
    <w:rsid w:val="000111BD"/>
    <w:rsid w:val="00073830"/>
    <w:rsid w:val="00075DBE"/>
    <w:rsid w:val="000B0781"/>
    <w:rsid w:val="000D446F"/>
    <w:rsid w:val="000E7234"/>
    <w:rsid w:val="000F2A80"/>
    <w:rsid w:val="000F7815"/>
    <w:rsid w:val="00126BC4"/>
    <w:rsid w:val="00150057"/>
    <w:rsid w:val="00154D46"/>
    <w:rsid w:val="00166CCB"/>
    <w:rsid w:val="001809DD"/>
    <w:rsid w:val="001A475E"/>
    <w:rsid w:val="001A4802"/>
    <w:rsid w:val="001B761C"/>
    <w:rsid w:val="001C2054"/>
    <w:rsid w:val="001C502E"/>
    <w:rsid w:val="001D13C9"/>
    <w:rsid w:val="001D5CC4"/>
    <w:rsid w:val="001D7A49"/>
    <w:rsid w:val="001F0FDD"/>
    <w:rsid w:val="0020367C"/>
    <w:rsid w:val="00222325"/>
    <w:rsid w:val="00231EA7"/>
    <w:rsid w:val="00236619"/>
    <w:rsid w:val="002574CB"/>
    <w:rsid w:val="002740B6"/>
    <w:rsid w:val="00280EA6"/>
    <w:rsid w:val="002A1C82"/>
    <w:rsid w:val="002B6A7B"/>
    <w:rsid w:val="002C5761"/>
    <w:rsid w:val="002E3F68"/>
    <w:rsid w:val="002E4311"/>
    <w:rsid w:val="003003A7"/>
    <w:rsid w:val="00311CF4"/>
    <w:rsid w:val="00315664"/>
    <w:rsid w:val="00322475"/>
    <w:rsid w:val="00363AD3"/>
    <w:rsid w:val="0036694C"/>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773E1"/>
    <w:rsid w:val="00495E20"/>
    <w:rsid w:val="004E0AAC"/>
    <w:rsid w:val="004E1C4C"/>
    <w:rsid w:val="004F03F0"/>
    <w:rsid w:val="004F2903"/>
    <w:rsid w:val="005246D8"/>
    <w:rsid w:val="00547F73"/>
    <w:rsid w:val="005564C0"/>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09D3"/>
    <w:rsid w:val="00695CC1"/>
    <w:rsid w:val="006965BE"/>
    <w:rsid w:val="006A2838"/>
    <w:rsid w:val="006B4B58"/>
    <w:rsid w:val="006B6438"/>
    <w:rsid w:val="006D6B15"/>
    <w:rsid w:val="006F3F81"/>
    <w:rsid w:val="006F4B73"/>
    <w:rsid w:val="00702F62"/>
    <w:rsid w:val="007059E9"/>
    <w:rsid w:val="00706049"/>
    <w:rsid w:val="007152AF"/>
    <w:rsid w:val="00730B6C"/>
    <w:rsid w:val="00736FBA"/>
    <w:rsid w:val="0074160E"/>
    <w:rsid w:val="007659AC"/>
    <w:rsid w:val="0079060C"/>
    <w:rsid w:val="007A42AB"/>
    <w:rsid w:val="007C71DE"/>
    <w:rsid w:val="00822C94"/>
    <w:rsid w:val="00825657"/>
    <w:rsid w:val="008363E4"/>
    <w:rsid w:val="00851460"/>
    <w:rsid w:val="0087052C"/>
    <w:rsid w:val="00870CF2"/>
    <w:rsid w:val="00874862"/>
    <w:rsid w:val="00875A9C"/>
    <w:rsid w:val="00887FDC"/>
    <w:rsid w:val="00894C82"/>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A2AE3"/>
    <w:rsid w:val="00AB74D6"/>
    <w:rsid w:val="00AB78F5"/>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12213"/>
    <w:rsid w:val="00C22CC4"/>
    <w:rsid w:val="00C2336C"/>
    <w:rsid w:val="00C35E35"/>
    <w:rsid w:val="00C41E32"/>
    <w:rsid w:val="00C92798"/>
    <w:rsid w:val="00CB34F1"/>
    <w:rsid w:val="00CB7B07"/>
    <w:rsid w:val="00CC3983"/>
    <w:rsid w:val="00CD45EF"/>
    <w:rsid w:val="00D00CC7"/>
    <w:rsid w:val="00D100D1"/>
    <w:rsid w:val="00D14FCE"/>
    <w:rsid w:val="00D15308"/>
    <w:rsid w:val="00D1583C"/>
    <w:rsid w:val="00D15D1E"/>
    <w:rsid w:val="00D42398"/>
    <w:rsid w:val="00D44842"/>
    <w:rsid w:val="00D677D5"/>
    <w:rsid w:val="00D755F1"/>
    <w:rsid w:val="00D767AC"/>
    <w:rsid w:val="00D82FCC"/>
    <w:rsid w:val="00D87B31"/>
    <w:rsid w:val="00D9692C"/>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94118"/>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13C36"/>
  <w15:chartTrackingRefBased/>
  <w15:docId w15:val="{43728772-B88D-4D09-83E6-40026B82F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AB78F5"/>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paragraph" w:customStyle="1" w:styleId="msonormal0">
    <w:name w:val="msonormal"/>
    <w:basedOn w:val="Normal"/>
    <w:rsid w:val="00AB78F5"/>
    <w:pPr>
      <w:widowControl/>
      <w:spacing w:before="100" w:beforeAutospacing="1" w:after="100" w:afterAutospacing="1"/>
    </w:pPr>
    <w:rPr>
      <w:szCs w:val="24"/>
    </w:rPr>
  </w:style>
  <w:style w:type="character" w:customStyle="1" w:styleId="FooterChar">
    <w:name w:val="Footer Char"/>
    <w:basedOn w:val="DefaultParagraphFont"/>
    <w:link w:val="Footer"/>
    <w:semiHidden/>
    <w:rsid w:val="00AB78F5"/>
    <w:rPr>
      <w:sz w:val="22"/>
    </w:rPr>
  </w:style>
  <w:style w:type="paragraph" w:styleId="Footer">
    <w:name w:val="footer"/>
    <w:link w:val="FooterChar"/>
    <w:semiHidden/>
    <w:unhideWhenUsed/>
    <w:rsid w:val="00AB78F5"/>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AB78F5"/>
    <w:rPr>
      <w:noProof/>
      <w:sz w:val="24"/>
    </w:rPr>
  </w:style>
  <w:style w:type="paragraph" w:customStyle="1" w:styleId="Normal12">
    <w:name w:val="Normal12"/>
    <w:basedOn w:val="Normal"/>
    <w:link w:val="Normal12Char"/>
    <w:rsid w:val="00AB78F5"/>
    <w:pPr>
      <w:spacing w:after="240"/>
    </w:pPr>
    <w:rPr>
      <w:noProof/>
    </w:rPr>
  </w:style>
  <w:style w:type="paragraph" w:customStyle="1" w:styleId="CommitteeAM">
    <w:name w:val="CommitteeAM"/>
    <w:basedOn w:val="Normal"/>
    <w:rsid w:val="00AB78F5"/>
    <w:pPr>
      <w:spacing w:before="240" w:after="600"/>
      <w:jc w:val="center"/>
    </w:pPr>
    <w:rPr>
      <w:i/>
    </w:rPr>
  </w:style>
  <w:style w:type="paragraph" w:customStyle="1" w:styleId="ZDateAM">
    <w:name w:val="ZDateAM"/>
    <w:basedOn w:val="Normal"/>
    <w:rsid w:val="00AB78F5"/>
    <w:pPr>
      <w:tabs>
        <w:tab w:val="right" w:pos="9356"/>
      </w:tabs>
      <w:spacing w:after="480"/>
    </w:pPr>
    <w:rPr>
      <w:noProof/>
    </w:rPr>
  </w:style>
  <w:style w:type="paragraph" w:customStyle="1" w:styleId="ProjRap">
    <w:name w:val="ProjRap"/>
    <w:basedOn w:val="Normal"/>
    <w:rsid w:val="00AB78F5"/>
    <w:pPr>
      <w:tabs>
        <w:tab w:val="right" w:pos="9356"/>
      </w:tabs>
    </w:pPr>
    <w:rPr>
      <w:b/>
      <w:noProof/>
    </w:rPr>
  </w:style>
  <w:style w:type="paragraph" w:customStyle="1" w:styleId="PELeft">
    <w:name w:val="PELeft"/>
    <w:basedOn w:val="Normal"/>
    <w:rsid w:val="00AB78F5"/>
    <w:pPr>
      <w:spacing w:before="40" w:after="40"/>
    </w:pPr>
    <w:rPr>
      <w:rFonts w:ascii="Arial" w:hAnsi="Arial" w:cs="Arial"/>
      <w:sz w:val="22"/>
      <w:szCs w:val="22"/>
    </w:rPr>
  </w:style>
  <w:style w:type="paragraph" w:customStyle="1" w:styleId="PERight">
    <w:name w:val="PERight"/>
    <w:basedOn w:val="Normal"/>
    <w:next w:val="Normal"/>
    <w:rsid w:val="00AB78F5"/>
    <w:pPr>
      <w:jc w:val="right"/>
    </w:pPr>
    <w:rPr>
      <w:rFonts w:ascii="Arial" w:hAnsi="Arial" w:cs="Arial"/>
      <w:sz w:val="22"/>
      <w:szCs w:val="22"/>
    </w:rPr>
  </w:style>
  <w:style w:type="character" w:customStyle="1" w:styleId="Normal6Char">
    <w:name w:val="Normal6 Char"/>
    <w:basedOn w:val="DefaultParagraphFont"/>
    <w:link w:val="Normal6"/>
    <w:locked/>
    <w:rsid w:val="00AB78F5"/>
    <w:rPr>
      <w:sz w:val="24"/>
      <w:lang w:val="lv-LV"/>
    </w:rPr>
  </w:style>
  <w:style w:type="paragraph" w:customStyle="1" w:styleId="Normal6">
    <w:name w:val="Normal6"/>
    <w:basedOn w:val="Normal"/>
    <w:link w:val="Normal6Char"/>
    <w:rsid w:val="00AB78F5"/>
    <w:pPr>
      <w:spacing w:after="120"/>
    </w:pPr>
  </w:style>
  <w:style w:type="paragraph" w:customStyle="1" w:styleId="Normal12Italic">
    <w:name w:val="Normal12Italic"/>
    <w:basedOn w:val="Normal12"/>
    <w:rsid w:val="00AB78F5"/>
    <w:rPr>
      <w:i/>
    </w:rPr>
  </w:style>
  <w:style w:type="paragraph" w:customStyle="1" w:styleId="JustificationTitle">
    <w:name w:val="JustificationTitle"/>
    <w:basedOn w:val="Normal"/>
    <w:next w:val="Normal12"/>
    <w:rsid w:val="00AB78F5"/>
    <w:pPr>
      <w:keepNext/>
      <w:spacing w:before="240" w:after="240"/>
      <w:jc w:val="center"/>
    </w:pPr>
    <w:rPr>
      <w:i/>
      <w:noProof/>
    </w:rPr>
  </w:style>
  <w:style w:type="paragraph" w:customStyle="1" w:styleId="Olang">
    <w:name w:val="Olang"/>
    <w:basedOn w:val="Normal"/>
    <w:rsid w:val="00AB78F5"/>
    <w:pPr>
      <w:spacing w:before="240" w:after="240"/>
      <w:jc w:val="right"/>
    </w:pPr>
    <w:rPr>
      <w:noProof/>
      <w:szCs w:val="24"/>
    </w:rPr>
  </w:style>
  <w:style w:type="paragraph" w:customStyle="1" w:styleId="ColumnHeading">
    <w:name w:val="ColumnHeading"/>
    <w:basedOn w:val="Normal"/>
    <w:rsid w:val="00AB78F5"/>
    <w:pPr>
      <w:spacing w:after="240"/>
      <w:jc w:val="center"/>
    </w:pPr>
    <w:rPr>
      <w:i/>
    </w:rPr>
  </w:style>
  <w:style w:type="paragraph" w:customStyle="1" w:styleId="AMNumberTabs0">
    <w:name w:val="AMNumberTabs"/>
    <w:basedOn w:val="Normal"/>
    <w:rsid w:val="00AB78F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B78F5"/>
    <w:pPr>
      <w:spacing w:before="240"/>
    </w:pPr>
    <w:rPr>
      <w:b/>
    </w:rPr>
  </w:style>
  <w:style w:type="paragraph" w:customStyle="1" w:styleId="CrossRef">
    <w:name w:val="CrossRef"/>
    <w:basedOn w:val="Normal"/>
    <w:rsid w:val="00AB78F5"/>
    <w:pPr>
      <w:spacing w:before="240"/>
      <w:jc w:val="center"/>
    </w:pPr>
    <w:rPr>
      <w:i/>
    </w:rPr>
  </w:style>
  <w:style w:type="paragraph" w:customStyle="1" w:styleId="Footer2">
    <w:name w:val="Footer2"/>
    <w:basedOn w:val="Normal12"/>
    <w:rsid w:val="00AB78F5"/>
    <w:pPr>
      <w:tabs>
        <w:tab w:val="center" w:pos="4535"/>
        <w:tab w:val="right" w:pos="9923"/>
      </w:tabs>
      <w:spacing w:line="480" w:lineRule="auto"/>
      <w:ind w:left="-851"/>
    </w:pPr>
    <w:rPr>
      <w:rFonts w:ascii="Arial" w:cs="Arial"/>
      <w:b/>
      <w:sz w:val="48"/>
    </w:rPr>
  </w:style>
  <w:style w:type="paragraph" w:customStyle="1" w:styleId="EntPE">
    <w:name w:val="EntPE"/>
    <w:basedOn w:val="Normal12"/>
    <w:rsid w:val="00AB78F5"/>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HIGN~1\AppData\Local\Temp\AM_Com_Leg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82</Pages>
  <Words>17953</Words>
  <Characters>123786</Characters>
  <Application>Microsoft Office Word</Application>
  <DocSecurity>0</DocSecurity>
  <Lines>4677</Lines>
  <Paragraphs>1389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140728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2023-08-21T21:47:00Z</dcterms:created>
  <dcterms:modified xsi:type="dcterms:W3CDTF">2023-08-21T21:47:00Z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1282921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9.15.0 Build [20230501]</vt:lpwstr>
  </property>
  <property fmtid="{D5CDD505-2E9C-101B-9397-08002B2CF9AE}" pid="9" name="FooterPath">
    <vt:lpwstr>AM\1282921LV.docx</vt:lpwstr>
  </property>
  <property fmtid="{D5CDD505-2E9C-101B-9397-08002B2CF9AE}" pid="10" name="LastEdited with">
    <vt:lpwstr>9.15.0 Build [20230501]</vt:lpwstr>
  </property>
  <property fmtid="{D5CDD505-2E9C-101B-9397-08002B2CF9AE}" pid="11" name="PE number">
    <vt:lpwstr>751.684</vt:lpwstr>
  </property>
  <property fmtid="{D5CDD505-2E9C-101B-9397-08002B2CF9AE}" pid="12" name="SDLStudio">
    <vt:lpwstr/>
  </property>
  <property fmtid="{D5CDD505-2E9C-101B-9397-08002B2CF9AE}" pid="13" name="SendToEpades">
    <vt:lpwstr>OK - 2023/07/11 09:22</vt:lpwstr>
  </property>
  <property fmtid="{D5CDD505-2E9C-101B-9397-08002B2CF9AE}" pid="14" name="Bookout">
    <vt:lpwstr>OK - 2023/08/21 23:47</vt:lpwstr>
  </property>
</Properties>
</file>