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25FEE" w:rsidRPr="00D32499" w14:paraId="27B89CA5" w14:textId="77777777" w:rsidTr="000760CA">
        <w:trPr>
          <w:trHeight w:hRule="exact" w:val="1418"/>
        </w:trPr>
        <w:tc>
          <w:tcPr>
            <w:tcW w:w="6804" w:type="dxa"/>
            <w:shd w:val="clear" w:color="auto" w:fill="auto"/>
            <w:vAlign w:val="center"/>
          </w:tcPr>
          <w:p w14:paraId="4BB8FA3F" w14:textId="62EC0A0F" w:rsidR="00BE5062" w:rsidRPr="00D32499" w:rsidRDefault="008A53B7" w:rsidP="000760CA">
            <w:pPr>
              <w:pStyle w:val="EPName"/>
            </w:pPr>
            <w:r w:rsidRPr="00D32499">
              <w:t>Europa-Parlamentet</w:t>
            </w:r>
          </w:p>
          <w:p w14:paraId="1265160F" w14:textId="77777777" w:rsidR="00BE5062" w:rsidRPr="00D32499" w:rsidRDefault="008A53B7" w:rsidP="00E84D7B">
            <w:pPr>
              <w:pStyle w:val="EPTerm"/>
            </w:pPr>
            <w:r w:rsidRPr="00D32499">
              <w:t>2019-2024</w:t>
            </w:r>
          </w:p>
        </w:tc>
        <w:tc>
          <w:tcPr>
            <w:tcW w:w="2268" w:type="dxa"/>
            <w:shd w:val="clear" w:color="auto" w:fill="auto"/>
          </w:tcPr>
          <w:p w14:paraId="4B0C08C0" w14:textId="77777777" w:rsidR="00BE5062" w:rsidRPr="00D32499" w:rsidRDefault="008A53B7" w:rsidP="000760CA">
            <w:pPr>
              <w:pStyle w:val="EPLogo"/>
            </w:pPr>
            <w:r w:rsidRPr="00D32499">
              <w:rPr>
                <w:noProof/>
                <w:lang w:eastAsia="da-DK"/>
              </w:rPr>
              <w:drawing>
                <wp:inline distT="0" distB="0" distL="0" distR="0" wp14:anchorId="78794769" wp14:editId="5FB57B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05E392F" w14:textId="77777777" w:rsidR="000E7234" w:rsidRPr="00D32499" w:rsidRDefault="000E7234" w:rsidP="000E7234">
      <w:pPr>
        <w:pStyle w:val="LineTop"/>
      </w:pPr>
    </w:p>
    <w:p w14:paraId="69C4B8B5" w14:textId="77777777" w:rsidR="000E7234" w:rsidRPr="00D32499" w:rsidRDefault="008A53B7" w:rsidP="000E7234">
      <w:pPr>
        <w:pStyle w:val="EPBody"/>
      </w:pPr>
      <w:r w:rsidRPr="00D32499">
        <w:rPr>
          <w:rStyle w:val="HideTWBExt"/>
          <w:noProof w:val="0"/>
          <w:color w:val="auto"/>
        </w:rPr>
        <w:t>&lt;</w:t>
      </w:r>
      <w:r w:rsidRPr="00D32499">
        <w:rPr>
          <w:rStyle w:val="HideTWBExt"/>
          <w:i w:val="0"/>
          <w:noProof w:val="0"/>
          <w:color w:val="auto"/>
        </w:rPr>
        <w:t>Commission</w:t>
      </w:r>
      <w:r w:rsidRPr="00D32499">
        <w:rPr>
          <w:rStyle w:val="HideTWBExt"/>
          <w:noProof w:val="0"/>
          <w:color w:val="auto"/>
        </w:rPr>
        <w:t>&gt;</w:t>
      </w:r>
      <w:r w:rsidRPr="00D32499">
        <w:rPr>
          <w:rStyle w:val="HideTWBInt"/>
          <w:color w:val="auto"/>
        </w:rPr>
        <w:t>{ECON}</w:t>
      </w:r>
      <w:r w:rsidRPr="00D32499">
        <w:t>Økonomi- og Valutaudvalget</w:t>
      </w:r>
      <w:r w:rsidRPr="00D32499">
        <w:rPr>
          <w:rStyle w:val="HideTWBExt"/>
          <w:noProof w:val="0"/>
          <w:color w:val="auto"/>
        </w:rPr>
        <w:t>&lt;/</w:t>
      </w:r>
      <w:r w:rsidRPr="00D32499">
        <w:rPr>
          <w:rStyle w:val="HideTWBExt"/>
          <w:i w:val="0"/>
          <w:noProof w:val="0"/>
          <w:color w:val="auto"/>
        </w:rPr>
        <w:t>Commission</w:t>
      </w:r>
      <w:r w:rsidRPr="00D32499">
        <w:rPr>
          <w:rStyle w:val="HideTWBExt"/>
          <w:noProof w:val="0"/>
          <w:color w:val="auto"/>
        </w:rPr>
        <w:t>&gt;</w:t>
      </w:r>
    </w:p>
    <w:p w14:paraId="3AEEE2AD" w14:textId="77777777" w:rsidR="000E7234" w:rsidRPr="00D32499" w:rsidRDefault="000E7234" w:rsidP="000E7234">
      <w:pPr>
        <w:pStyle w:val="LineBottom"/>
      </w:pPr>
    </w:p>
    <w:p w14:paraId="797AE867" w14:textId="77777777" w:rsidR="00B85286" w:rsidRPr="00D32499" w:rsidRDefault="008A53B7">
      <w:pPr>
        <w:pStyle w:val="CoverReference"/>
      </w:pPr>
      <w:r w:rsidRPr="00D32499">
        <w:rPr>
          <w:rStyle w:val="HideTWBExt"/>
          <w:b w:val="0"/>
          <w:noProof w:val="0"/>
          <w:color w:val="auto"/>
        </w:rPr>
        <w:t>&lt;RefProc&gt;</w:t>
      </w:r>
      <w:r w:rsidRPr="00D32499">
        <w:t>2023/0111</w:t>
      </w:r>
      <w:r w:rsidRPr="00D32499">
        <w:rPr>
          <w:rStyle w:val="HideTWBExt"/>
          <w:b w:val="0"/>
          <w:noProof w:val="0"/>
          <w:color w:val="auto"/>
        </w:rPr>
        <w:t>&lt;/RefProc&gt;&lt;RefTypeProc&gt;</w:t>
      </w:r>
      <w:r w:rsidRPr="00D32499">
        <w:t>(COD)</w:t>
      </w:r>
      <w:r w:rsidRPr="00D32499">
        <w:rPr>
          <w:rStyle w:val="HideTWBExt"/>
          <w:b w:val="0"/>
          <w:noProof w:val="0"/>
          <w:color w:val="auto"/>
        </w:rPr>
        <w:t>&lt;/RefTypeProc&gt;</w:t>
      </w:r>
    </w:p>
    <w:p w14:paraId="7B32A449" w14:textId="77777777" w:rsidR="00B85286" w:rsidRPr="00D32499" w:rsidRDefault="008A53B7">
      <w:pPr>
        <w:pStyle w:val="CoverDate"/>
      </w:pPr>
      <w:r w:rsidRPr="00D32499">
        <w:rPr>
          <w:rStyle w:val="HideTWBExt"/>
          <w:noProof w:val="0"/>
          <w:color w:val="auto"/>
        </w:rPr>
        <w:t>&lt;Date&gt;</w:t>
      </w:r>
      <w:r w:rsidRPr="00D32499">
        <w:rPr>
          <w:rStyle w:val="HideTWBInt"/>
          <w:color w:val="auto"/>
        </w:rPr>
        <w:t>{06/11/2023}</w:t>
      </w:r>
      <w:r w:rsidRPr="00D32499">
        <w:t>6.11.2023</w:t>
      </w:r>
      <w:r w:rsidRPr="00D32499">
        <w:rPr>
          <w:rStyle w:val="HideTWBExt"/>
          <w:noProof w:val="0"/>
          <w:color w:val="auto"/>
        </w:rPr>
        <w:t>&lt;/Date&gt;</w:t>
      </w:r>
    </w:p>
    <w:p w14:paraId="60D581DF" w14:textId="77777777" w:rsidR="009B0305" w:rsidRPr="00D32499" w:rsidRDefault="008A53B7" w:rsidP="009B0305">
      <w:pPr>
        <w:pStyle w:val="CoverDocType"/>
      </w:pPr>
      <w:r w:rsidRPr="00D32499">
        <w:rPr>
          <w:rStyle w:val="HideTWBExt"/>
          <w:b w:val="0"/>
          <w:noProof w:val="0"/>
          <w:color w:val="auto"/>
        </w:rPr>
        <w:t>&lt;TypeAM&gt;</w:t>
      </w:r>
      <w:r w:rsidRPr="00D32499">
        <w:t>ÆNDRINGSFORSLAG</w:t>
      </w:r>
      <w:r w:rsidRPr="00D32499">
        <w:rPr>
          <w:rStyle w:val="HideTWBExt"/>
          <w:b w:val="0"/>
          <w:noProof w:val="0"/>
          <w:color w:val="auto"/>
        </w:rPr>
        <w:t>&lt;/TypeAM&gt;</w:t>
      </w:r>
    </w:p>
    <w:p w14:paraId="79E443DD" w14:textId="77777777" w:rsidR="00B85286" w:rsidRPr="00D32499" w:rsidRDefault="008A53B7" w:rsidP="001C2054">
      <w:pPr>
        <w:pStyle w:val="CoverDocType24a"/>
      </w:pPr>
      <w:r w:rsidRPr="00D32499">
        <w:rPr>
          <w:rStyle w:val="HideTWBExt"/>
          <w:b w:val="0"/>
          <w:noProof w:val="0"/>
          <w:color w:val="auto"/>
        </w:rPr>
        <w:t>&lt;RangeAM&gt;</w:t>
      </w:r>
      <w:r w:rsidRPr="00D32499">
        <w:t>56 - 326</w:t>
      </w:r>
      <w:r w:rsidRPr="00D32499">
        <w:rPr>
          <w:rStyle w:val="HideTWBExt"/>
          <w:b w:val="0"/>
          <w:noProof w:val="0"/>
          <w:color w:val="auto"/>
        </w:rPr>
        <w:t>&lt;/RangeAM&gt;</w:t>
      </w:r>
    </w:p>
    <w:p w14:paraId="450C7F27" w14:textId="77777777" w:rsidR="001C2054" w:rsidRPr="00D32499" w:rsidRDefault="008A53B7" w:rsidP="00A93F8C">
      <w:pPr>
        <w:pStyle w:val="CoverBold"/>
      </w:pPr>
      <w:r w:rsidRPr="00D32499">
        <w:rPr>
          <w:rStyle w:val="HideTWBExt"/>
          <w:b w:val="0"/>
          <w:noProof w:val="0"/>
          <w:color w:val="auto"/>
        </w:rPr>
        <w:t>&lt;TitreType&gt;</w:t>
      </w:r>
      <w:r w:rsidRPr="00D32499">
        <w:t>Udkast til betænkning</w:t>
      </w:r>
      <w:r w:rsidRPr="00D32499">
        <w:rPr>
          <w:rStyle w:val="HideTWBExt"/>
          <w:b w:val="0"/>
          <w:noProof w:val="0"/>
          <w:color w:val="auto"/>
        </w:rPr>
        <w:t>&lt;/TitreType&gt;</w:t>
      </w:r>
    </w:p>
    <w:p w14:paraId="0B76DD67" w14:textId="77777777" w:rsidR="00B85286" w:rsidRPr="00D32499" w:rsidRDefault="008A53B7" w:rsidP="00A93F8C">
      <w:pPr>
        <w:pStyle w:val="CoverBold"/>
      </w:pPr>
      <w:r w:rsidRPr="00D32499">
        <w:rPr>
          <w:rStyle w:val="HideTWBExt"/>
          <w:b w:val="0"/>
          <w:noProof w:val="0"/>
          <w:color w:val="auto"/>
        </w:rPr>
        <w:t>&lt;Rapporteur&gt;</w:t>
      </w:r>
      <w:r w:rsidRPr="00D32499">
        <w:t>Pedro Marques</w:t>
      </w:r>
      <w:r w:rsidRPr="00D32499">
        <w:rPr>
          <w:rStyle w:val="HideTWBExt"/>
          <w:b w:val="0"/>
          <w:noProof w:val="0"/>
          <w:color w:val="auto"/>
        </w:rPr>
        <w:t>&lt;/Rapporteur&gt;</w:t>
      </w:r>
    </w:p>
    <w:p w14:paraId="6A1870E9" w14:textId="77777777" w:rsidR="00B85286" w:rsidRPr="00D32499" w:rsidRDefault="008A53B7">
      <w:pPr>
        <w:pStyle w:val="CoverNormal24a"/>
      </w:pPr>
      <w:r w:rsidRPr="00D32499">
        <w:rPr>
          <w:rStyle w:val="HideTWBExt"/>
          <w:noProof w:val="0"/>
          <w:color w:val="auto"/>
        </w:rPr>
        <w:t>&lt;DocRefPE&gt;</w:t>
      </w:r>
      <w:r w:rsidRPr="00D32499">
        <w:t>(PE753.695v01-00)</w:t>
      </w:r>
      <w:r w:rsidRPr="00D32499">
        <w:rPr>
          <w:rStyle w:val="HideTWBExt"/>
          <w:noProof w:val="0"/>
          <w:color w:val="auto"/>
        </w:rPr>
        <w:t>&lt;/DocRefPE&gt;</w:t>
      </w:r>
    </w:p>
    <w:p w14:paraId="46B09933" w14:textId="77777777" w:rsidR="00B85286" w:rsidRPr="00D32499" w:rsidRDefault="008A53B7">
      <w:pPr>
        <w:pStyle w:val="CoverNormal24a"/>
      </w:pPr>
      <w:r w:rsidRPr="00D32499">
        <w:rPr>
          <w:rStyle w:val="HideTWBExt"/>
          <w:noProof w:val="0"/>
          <w:color w:val="auto"/>
        </w:rPr>
        <w:t>&lt;Titre&gt;</w:t>
      </w:r>
      <w:r w:rsidRPr="00D32499">
        <w:t>om ændring af forordning (EU) nr. 806/2014 for så vidt angår foranstaltninger til tidlig indgriben, betingelser for afvikling og finansiering af afviklingsforanstaltninger</w:t>
      </w:r>
      <w:r w:rsidRPr="00D32499">
        <w:rPr>
          <w:rStyle w:val="HideTWBExt"/>
          <w:noProof w:val="0"/>
          <w:color w:val="auto"/>
        </w:rPr>
        <w:t>&lt;/Titre&gt;</w:t>
      </w:r>
    </w:p>
    <w:p w14:paraId="7FF20B58" w14:textId="77777777" w:rsidR="006337D4" w:rsidRPr="00D32499" w:rsidRDefault="008A53B7" w:rsidP="006337D4">
      <w:pPr>
        <w:pStyle w:val="CoverNormal"/>
      </w:pPr>
      <w:r w:rsidRPr="00D32499">
        <w:rPr>
          <w:rStyle w:val="HideTWBExt"/>
          <w:noProof w:val="0"/>
          <w:color w:val="auto"/>
        </w:rPr>
        <w:t>&lt;DocAmend&gt;</w:t>
      </w:r>
      <w:r w:rsidRPr="00D32499">
        <w:t>Forslag til forordning</w:t>
      </w:r>
      <w:r w:rsidRPr="00D32499">
        <w:rPr>
          <w:rStyle w:val="HideTWBExt"/>
          <w:noProof w:val="0"/>
          <w:color w:val="auto"/>
        </w:rPr>
        <w:t>&lt;/DocAmend&gt;</w:t>
      </w:r>
    </w:p>
    <w:p w14:paraId="03AA3CAA" w14:textId="77777777" w:rsidR="00B85286" w:rsidRPr="00D32499" w:rsidRDefault="008A53B7">
      <w:pPr>
        <w:pStyle w:val="CoverNormal24a"/>
      </w:pPr>
      <w:r w:rsidRPr="00D32499">
        <w:rPr>
          <w:rStyle w:val="HideTWBExt"/>
          <w:noProof w:val="0"/>
          <w:color w:val="auto"/>
        </w:rPr>
        <w:t>&lt;DocRef&gt;</w:t>
      </w:r>
      <w:r w:rsidRPr="00D32499">
        <w:t>(COM(2023)0226 – C9</w:t>
      </w:r>
      <w:r w:rsidRPr="00D32499">
        <w:noBreakHyphen/>
        <w:t>0139/2023 – 2023/0111(COD))</w:t>
      </w:r>
      <w:r w:rsidRPr="00D32499">
        <w:rPr>
          <w:rStyle w:val="HideTWBExt"/>
          <w:noProof w:val="0"/>
          <w:color w:val="auto"/>
        </w:rPr>
        <w:t>&lt;/DocRef&gt;</w:t>
      </w:r>
    </w:p>
    <w:p w14:paraId="34E5E574" w14:textId="77777777" w:rsidR="00B85286" w:rsidRPr="00D32499" w:rsidRDefault="008A53B7" w:rsidP="00E660E2">
      <w:pPr>
        <w:widowControl/>
        <w:tabs>
          <w:tab w:val="center" w:pos="4677"/>
        </w:tabs>
      </w:pPr>
      <w:r w:rsidRPr="00D32499">
        <w:br w:type="page"/>
      </w:r>
      <w:r w:rsidRPr="00D32499">
        <w:lastRenderedPageBreak/>
        <w:t>AM_Com_LegReport</w:t>
      </w:r>
    </w:p>
    <w:p w14:paraId="6FA96184" w14:textId="025BEA33" w:rsidR="00F85A0B" w:rsidRPr="00D32499" w:rsidRDefault="008A53B7" w:rsidP="00F85A0B">
      <w:pPr>
        <w:pStyle w:val="AMNumberTabs0"/>
        <w:keepNext/>
      </w:pPr>
      <w:r w:rsidRPr="00D32499">
        <w:br w:type="page"/>
      </w:r>
      <w:r w:rsidR="00F85A0B" w:rsidRPr="00D32499">
        <w:rPr>
          <w:rStyle w:val="HideTWBExt"/>
          <w:b w:val="0"/>
          <w:noProof w:val="0"/>
          <w:color w:val="auto"/>
        </w:rPr>
        <w:lastRenderedPageBreak/>
        <w:t>&lt;RepeatBlock-Amend&gt;&lt;Amend&gt;</w:t>
      </w:r>
      <w:r w:rsidR="00F85A0B" w:rsidRPr="00D32499">
        <w:t>Ændringsforslag</w:t>
      </w:r>
      <w:r w:rsidR="00F85A0B" w:rsidRPr="00D32499">
        <w:tab/>
      </w:r>
      <w:r w:rsidR="00F85A0B" w:rsidRPr="00D32499">
        <w:tab/>
      </w:r>
      <w:r w:rsidR="00F85A0B" w:rsidRPr="00D32499">
        <w:rPr>
          <w:rStyle w:val="HideTWBExt"/>
          <w:b w:val="0"/>
          <w:noProof w:val="0"/>
          <w:color w:val="auto"/>
        </w:rPr>
        <w:t>&lt;NumAm&gt;</w:t>
      </w:r>
      <w:r w:rsidR="00F85A0B" w:rsidRPr="00D32499">
        <w:t>56</w:t>
      </w:r>
      <w:r w:rsidR="00F85A0B" w:rsidRPr="00D32499">
        <w:rPr>
          <w:rStyle w:val="HideTWBExt"/>
          <w:b w:val="0"/>
          <w:noProof w:val="0"/>
          <w:color w:val="auto"/>
        </w:rPr>
        <w:t>&lt;/NumAm&gt;</w:t>
      </w:r>
    </w:p>
    <w:p w14:paraId="500EE90F"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70FB1B3"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60210448" w14:textId="77777777" w:rsidR="00F85A0B" w:rsidRPr="00D32499" w:rsidRDefault="00F85A0B" w:rsidP="00F85A0B">
      <w:r w:rsidRPr="00D32499">
        <w:rPr>
          <w:rStyle w:val="HideTWBExt"/>
          <w:noProof w:val="0"/>
          <w:color w:val="auto"/>
        </w:rPr>
        <w:t>&lt;/RepeatBlock-By&gt;</w:t>
      </w:r>
    </w:p>
    <w:p w14:paraId="6DAE195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B0F20FB" w14:textId="77777777" w:rsidR="00F85A0B" w:rsidRPr="00D32499" w:rsidRDefault="00F85A0B" w:rsidP="00F85A0B">
      <w:pPr>
        <w:pStyle w:val="NormalBold"/>
      </w:pPr>
      <w:r w:rsidRPr="00D32499">
        <w:rPr>
          <w:rStyle w:val="HideTWBExt"/>
          <w:b w:val="0"/>
          <w:noProof w:val="0"/>
          <w:color w:val="auto"/>
        </w:rPr>
        <w:t>&lt;Article&gt;</w:t>
      </w:r>
      <w:r w:rsidRPr="00D32499">
        <w:t>Betragtning 1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3DD8F3A" w14:textId="77777777" w:rsidTr="006D11C9">
        <w:trPr>
          <w:jc w:val="center"/>
        </w:trPr>
        <w:tc>
          <w:tcPr>
            <w:tcW w:w="9752" w:type="dxa"/>
            <w:gridSpan w:val="2"/>
          </w:tcPr>
          <w:p w14:paraId="1E71191F" w14:textId="77777777" w:rsidR="00F85A0B" w:rsidRPr="00D32499" w:rsidRDefault="00F85A0B" w:rsidP="006D11C9">
            <w:pPr>
              <w:keepNext/>
            </w:pPr>
          </w:p>
        </w:tc>
      </w:tr>
      <w:tr w:rsidR="0009352D" w:rsidRPr="00D32499" w14:paraId="2845F2CD" w14:textId="77777777" w:rsidTr="006D11C9">
        <w:trPr>
          <w:jc w:val="center"/>
        </w:trPr>
        <w:tc>
          <w:tcPr>
            <w:tcW w:w="4876" w:type="dxa"/>
            <w:hideMark/>
          </w:tcPr>
          <w:p w14:paraId="15CCA387" w14:textId="77777777" w:rsidR="00F85A0B" w:rsidRPr="00D32499" w:rsidRDefault="00F85A0B" w:rsidP="006D11C9">
            <w:pPr>
              <w:pStyle w:val="ColumnHeading"/>
              <w:keepNext/>
            </w:pPr>
            <w:r w:rsidRPr="00D32499">
              <w:t>Kommissionens forslag</w:t>
            </w:r>
          </w:p>
        </w:tc>
        <w:tc>
          <w:tcPr>
            <w:tcW w:w="4876" w:type="dxa"/>
            <w:hideMark/>
          </w:tcPr>
          <w:p w14:paraId="66AA2478" w14:textId="77777777" w:rsidR="00F85A0B" w:rsidRPr="00D32499" w:rsidRDefault="00F85A0B" w:rsidP="006D11C9">
            <w:pPr>
              <w:pStyle w:val="ColumnHeading"/>
              <w:keepNext/>
            </w:pPr>
            <w:r w:rsidRPr="00D32499">
              <w:t>Ændringsforslag</w:t>
            </w:r>
          </w:p>
        </w:tc>
      </w:tr>
      <w:tr w:rsidR="0009352D" w:rsidRPr="00D32499" w14:paraId="74A9AC1C" w14:textId="77777777" w:rsidTr="006D11C9">
        <w:trPr>
          <w:jc w:val="center"/>
        </w:trPr>
        <w:tc>
          <w:tcPr>
            <w:tcW w:w="4876" w:type="dxa"/>
          </w:tcPr>
          <w:p w14:paraId="1E8068D5" w14:textId="77777777" w:rsidR="00F85A0B" w:rsidRPr="00D32499" w:rsidRDefault="00F85A0B" w:rsidP="006D11C9">
            <w:pPr>
              <w:pStyle w:val="Normal6"/>
            </w:pPr>
          </w:p>
        </w:tc>
        <w:tc>
          <w:tcPr>
            <w:tcW w:w="4876" w:type="dxa"/>
            <w:hideMark/>
          </w:tcPr>
          <w:p w14:paraId="3F427C5C" w14:textId="77777777" w:rsidR="00F85A0B" w:rsidRPr="00D32499" w:rsidRDefault="00F85A0B" w:rsidP="006D11C9">
            <w:pPr>
              <w:pStyle w:val="Normal6"/>
              <w:rPr>
                <w:szCs w:val="24"/>
              </w:rPr>
            </w:pPr>
            <w:r w:rsidRPr="00D32499">
              <w:rPr>
                <w:b/>
                <w:i/>
              </w:rPr>
              <w:t>(1a)</w:t>
            </w:r>
            <w:r w:rsidRPr="00D32499">
              <w:rPr>
                <w:b/>
                <w:i/>
              </w:rPr>
              <w:tab/>
              <w:t>Den fælles afviklingsmekanisme (SRM) er sammen med den fælles tilsynsmekanisme (FTM) og den stadig manglende europæiske indskudsforsikringsordning (EDIS) en af søjlerne i bankunionen. Den igangværende revision af Unionens ramme for krisestyring og indskudsforsikring har til formål at bane vejen for den længe ventede fuldførelse af bankunionen, herunder oprettelsen af en europæisk indskudsforsikringsordning. Et første skridt i den retning er oprettelsen af en EU-kreditlinje, der stilles til rådighed af en særlig fond, der forvaltes af Den Fælles Afviklingsinstans (SRB), for nationale indskudsgarantiordninger, der er udtømt eller tæt på at blive udtømt. Denne nye fond bør finansieres gennem gradvis overførsel af bankernes bidrag indsamlet af deltagende indskudsgarantiordninger.</w:t>
            </w:r>
          </w:p>
        </w:tc>
      </w:tr>
    </w:tbl>
    <w:p w14:paraId="2C3CB47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FE34013" w14:textId="77777777" w:rsidR="00F85A0B" w:rsidRPr="00D32499" w:rsidRDefault="00F85A0B" w:rsidP="00F85A0B">
      <w:r w:rsidRPr="00D32499">
        <w:rPr>
          <w:rStyle w:val="HideTWBExt"/>
          <w:noProof w:val="0"/>
          <w:color w:val="auto"/>
        </w:rPr>
        <w:t>&lt;/Amend&gt;</w:t>
      </w:r>
    </w:p>
    <w:p w14:paraId="53452A6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rPr>
          <w:rStyle w:val="HideTWBExt"/>
          <w:b w:val="0"/>
          <w:noProof w:val="0"/>
          <w:color w:val="auto"/>
        </w:rPr>
        <w:t>&lt;NumAm&gt;</w:t>
      </w:r>
      <w:r w:rsidRPr="00D32499">
        <w:t>57</w:t>
      </w:r>
      <w:r w:rsidRPr="00D32499">
        <w:rPr>
          <w:rStyle w:val="HideTWBExt"/>
          <w:b w:val="0"/>
          <w:noProof w:val="0"/>
          <w:color w:val="auto"/>
        </w:rPr>
        <w:t>&lt;/NumAm&gt;</w:t>
      </w:r>
    </w:p>
    <w:p w14:paraId="1F77ED76" w14:textId="77777777" w:rsidR="00F85A0B" w:rsidRPr="00D32499" w:rsidRDefault="00F85A0B" w:rsidP="00F85A0B">
      <w:pPr>
        <w:pStyle w:val="NormalBold"/>
      </w:pPr>
      <w:r w:rsidRPr="00D32499">
        <w:rPr>
          <w:rStyle w:val="HideTWBExt"/>
          <w:b w:val="0"/>
          <w:noProof w:val="0"/>
          <w:color w:val="auto"/>
        </w:rPr>
        <w:t>&lt;RepeatBlock-By&gt;&lt;Members&gt;</w:t>
      </w:r>
      <w:r w:rsidRPr="00D32499">
        <w:t>Lídia Pereira</w:t>
      </w:r>
      <w:r w:rsidRPr="00D32499">
        <w:rPr>
          <w:rStyle w:val="HideTWBExt"/>
          <w:b w:val="0"/>
          <w:noProof w:val="0"/>
          <w:color w:val="auto"/>
        </w:rPr>
        <w:t>&lt;/Members&gt;</w:t>
      </w:r>
    </w:p>
    <w:p w14:paraId="56DD8502" w14:textId="77777777" w:rsidR="00F85A0B" w:rsidRPr="00D32499" w:rsidRDefault="00F85A0B" w:rsidP="00F85A0B">
      <w:r w:rsidRPr="00D32499">
        <w:rPr>
          <w:rStyle w:val="HideTWBExt"/>
          <w:noProof w:val="0"/>
          <w:color w:val="auto"/>
        </w:rPr>
        <w:t>&lt;/RepeatBlock-By&gt;</w:t>
      </w:r>
    </w:p>
    <w:p w14:paraId="0B447FF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DEDB8DD" w14:textId="77777777" w:rsidR="00F85A0B" w:rsidRPr="00D32499" w:rsidRDefault="00F85A0B" w:rsidP="00F85A0B">
      <w:pPr>
        <w:pStyle w:val="NormalBold"/>
      </w:pPr>
      <w:r w:rsidRPr="00D32499">
        <w:rPr>
          <w:rStyle w:val="HideTWBExt"/>
          <w:b w:val="0"/>
          <w:noProof w:val="0"/>
          <w:color w:val="auto"/>
        </w:rPr>
        <w:t>&lt;Article&gt;</w:t>
      </w:r>
      <w:r w:rsidRPr="00D32499">
        <w:t>Betragtning 1 a (ny)</w:t>
      </w:r>
      <w:r w:rsidRPr="00D32499">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5D2F024" w14:textId="77777777" w:rsidTr="006D11C9">
        <w:trPr>
          <w:jc w:val="center"/>
        </w:trPr>
        <w:tc>
          <w:tcPr>
            <w:tcW w:w="9752" w:type="dxa"/>
            <w:gridSpan w:val="2"/>
          </w:tcPr>
          <w:p w14:paraId="03D9CE7B" w14:textId="77777777" w:rsidR="00F85A0B" w:rsidRPr="00D32499" w:rsidRDefault="00F85A0B" w:rsidP="006D11C9">
            <w:pPr>
              <w:keepNext/>
            </w:pPr>
          </w:p>
        </w:tc>
      </w:tr>
      <w:tr w:rsidR="0009352D" w:rsidRPr="00D32499" w14:paraId="6A1196B4" w14:textId="77777777" w:rsidTr="006D11C9">
        <w:trPr>
          <w:jc w:val="center"/>
        </w:trPr>
        <w:tc>
          <w:tcPr>
            <w:tcW w:w="4876" w:type="dxa"/>
            <w:hideMark/>
          </w:tcPr>
          <w:p w14:paraId="18537C68" w14:textId="77777777" w:rsidR="00F85A0B" w:rsidRPr="00D32499" w:rsidRDefault="00F85A0B" w:rsidP="006D11C9">
            <w:pPr>
              <w:pStyle w:val="ColumnHeading"/>
              <w:keepNext/>
            </w:pPr>
            <w:r w:rsidRPr="00D32499">
              <w:t>Kommissionens forslag</w:t>
            </w:r>
          </w:p>
        </w:tc>
        <w:tc>
          <w:tcPr>
            <w:tcW w:w="4876" w:type="dxa"/>
            <w:hideMark/>
          </w:tcPr>
          <w:p w14:paraId="55D867C3" w14:textId="77777777" w:rsidR="00F85A0B" w:rsidRPr="00D32499" w:rsidRDefault="00F85A0B" w:rsidP="006D11C9">
            <w:pPr>
              <w:pStyle w:val="ColumnHeading"/>
              <w:keepNext/>
            </w:pPr>
            <w:r w:rsidRPr="00D32499">
              <w:t>Ændringsforslag</w:t>
            </w:r>
          </w:p>
        </w:tc>
      </w:tr>
      <w:tr w:rsidR="0009352D" w:rsidRPr="00D32499" w14:paraId="1EAF43BA" w14:textId="77777777" w:rsidTr="006D11C9">
        <w:trPr>
          <w:jc w:val="center"/>
        </w:trPr>
        <w:tc>
          <w:tcPr>
            <w:tcW w:w="4876" w:type="dxa"/>
          </w:tcPr>
          <w:p w14:paraId="3FCF62B0" w14:textId="77777777" w:rsidR="00F85A0B" w:rsidRPr="00D32499" w:rsidRDefault="00F85A0B" w:rsidP="006D11C9">
            <w:pPr>
              <w:pStyle w:val="Normal6"/>
            </w:pPr>
          </w:p>
        </w:tc>
        <w:tc>
          <w:tcPr>
            <w:tcW w:w="4876" w:type="dxa"/>
            <w:hideMark/>
          </w:tcPr>
          <w:p w14:paraId="1209D7FA" w14:textId="77777777" w:rsidR="00F85A0B" w:rsidRPr="00D32499" w:rsidRDefault="00F85A0B" w:rsidP="006D11C9">
            <w:pPr>
              <w:pStyle w:val="Normal6"/>
              <w:rPr>
                <w:szCs w:val="24"/>
              </w:rPr>
            </w:pPr>
            <w:r w:rsidRPr="00D32499">
              <w:rPr>
                <w:b/>
                <w:i/>
              </w:rPr>
              <w:t>(1a)</w:t>
            </w:r>
            <w:r w:rsidRPr="00D32499">
              <w:rPr>
                <w:b/>
                <w:i/>
              </w:rPr>
              <w:tab/>
              <w:t xml:space="preserve">Bankunionen er en grundlæggende søjle i Den Økonomiske og Monetære Union (ØMU), og dens udvikling har været afgørende for at sikre banksektorens stabilitet og modstandsdygtighed, herunder gennem </w:t>
            </w:r>
            <w:r w:rsidRPr="00D32499">
              <w:rPr>
                <w:b/>
                <w:i/>
              </w:rPr>
              <w:lastRenderedPageBreak/>
              <w:t xml:space="preserve">den fælles tilsynsmekanisme og den fælles afviklingsmekanisme. Desværre er bankunionen endnu ikke fuldført på grund af den langsomme vedtagelse af en europæisk indskudsforsikringsordning (EDIS). </w:t>
            </w:r>
          </w:p>
        </w:tc>
      </w:tr>
    </w:tbl>
    <w:p w14:paraId="44C5E8FF" w14:textId="77777777" w:rsidR="00F85A0B" w:rsidRPr="00D32499" w:rsidRDefault="00F85A0B" w:rsidP="00F85A0B">
      <w:pPr>
        <w:pStyle w:val="Olang"/>
        <w:rPr>
          <w:noProof w:val="0"/>
        </w:rPr>
      </w:pPr>
      <w:r w:rsidRPr="00D32499">
        <w:rPr>
          <w:noProof w:val="0"/>
        </w:rPr>
        <w:lastRenderedPageBreak/>
        <w:t xml:space="preserve">Or. </w:t>
      </w:r>
      <w:r w:rsidRPr="00D32499">
        <w:rPr>
          <w:rStyle w:val="HideTWBExt"/>
          <w:noProof w:val="0"/>
          <w:color w:val="auto"/>
        </w:rPr>
        <w:t>&lt;Original&gt;</w:t>
      </w:r>
      <w:r w:rsidRPr="00D32499">
        <w:rPr>
          <w:rStyle w:val="HideTWBInt"/>
          <w:noProof w:val="0"/>
          <w:color w:val="auto"/>
        </w:rPr>
        <w:t>{PT}</w:t>
      </w:r>
      <w:r w:rsidRPr="00D32499">
        <w:rPr>
          <w:noProof w:val="0"/>
        </w:rPr>
        <w:t>pt</w:t>
      </w:r>
      <w:r w:rsidRPr="00D32499">
        <w:rPr>
          <w:rStyle w:val="HideTWBExt"/>
          <w:noProof w:val="0"/>
          <w:color w:val="auto"/>
        </w:rPr>
        <w:t>&lt;/Original&gt;</w:t>
      </w:r>
    </w:p>
    <w:p w14:paraId="778861D7" w14:textId="77777777" w:rsidR="00F85A0B" w:rsidRPr="00D32499" w:rsidRDefault="00F85A0B" w:rsidP="00F85A0B">
      <w:r w:rsidRPr="00D32499">
        <w:rPr>
          <w:rStyle w:val="HideTWBExt"/>
          <w:noProof w:val="0"/>
          <w:color w:val="auto"/>
        </w:rPr>
        <w:t>&lt;/Amend&gt;</w:t>
      </w:r>
    </w:p>
    <w:p w14:paraId="47E9587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58</w:t>
      </w:r>
      <w:r w:rsidRPr="00D32499">
        <w:rPr>
          <w:rStyle w:val="HideTWBExt"/>
          <w:b w:val="0"/>
          <w:noProof w:val="0"/>
          <w:color w:val="auto"/>
        </w:rPr>
        <w:t>&lt;/NumAm&gt;</w:t>
      </w:r>
    </w:p>
    <w:p w14:paraId="5DF2AA1C"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4174E3D1" w14:textId="77777777" w:rsidR="00F85A0B" w:rsidRPr="00D32499" w:rsidRDefault="00F85A0B" w:rsidP="00F85A0B">
      <w:r w:rsidRPr="00D32499">
        <w:rPr>
          <w:rStyle w:val="HideTWBExt"/>
          <w:noProof w:val="0"/>
          <w:color w:val="auto"/>
        </w:rPr>
        <w:t>&lt;/RepeatBlock-By&gt;</w:t>
      </w:r>
    </w:p>
    <w:p w14:paraId="3C54952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3E9E26A" w14:textId="77777777" w:rsidR="00F85A0B" w:rsidRPr="00D32499" w:rsidRDefault="00F85A0B" w:rsidP="00F85A0B">
      <w:pPr>
        <w:pStyle w:val="NormalBold"/>
      </w:pPr>
      <w:r w:rsidRPr="00D32499">
        <w:rPr>
          <w:rStyle w:val="HideTWBExt"/>
          <w:b w:val="0"/>
          <w:noProof w:val="0"/>
          <w:color w:val="auto"/>
        </w:rPr>
        <w:t>&lt;Article&gt;</w:t>
      </w:r>
      <w:r w:rsidRPr="00D32499">
        <w:t>Betragtning 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2488487" w14:textId="77777777" w:rsidTr="006D11C9">
        <w:trPr>
          <w:jc w:val="center"/>
        </w:trPr>
        <w:tc>
          <w:tcPr>
            <w:tcW w:w="9752" w:type="dxa"/>
            <w:gridSpan w:val="2"/>
          </w:tcPr>
          <w:p w14:paraId="0E9FC4AB" w14:textId="77777777" w:rsidR="00F85A0B" w:rsidRPr="00D32499" w:rsidRDefault="00F85A0B" w:rsidP="006D11C9">
            <w:pPr>
              <w:keepNext/>
            </w:pPr>
          </w:p>
        </w:tc>
      </w:tr>
      <w:tr w:rsidR="0009352D" w:rsidRPr="00D32499" w14:paraId="13699147" w14:textId="77777777" w:rsidTr="006D11C9">
        <w:trPr>
          <w:jc w:val="center"/>
        </w:trPr>
        <w:tc>
          <w:tcPr>
            <w:tcW w:w="4876" w:type="dxa"/>
            <w:hideMark/>
          </w:tcPr>
          <w:p w14:paraId="5310EF8E" w14:textId="77777777" w:rsidR="00F85A0B" w:rsidRPr="00D32499" w:rsidRDefault="00F85A0B" w:rsidP="006D11C9">
            <w:pPr>
              <w:pStyle w:val="ColumnHeading"/>
              <w:keepNext/>
            </w:pPr>
            <w:r w:rsidRPr="00D32499">
              <w:t>Kommissionens forslag</w:t>
            </w:r>
          </w:p>
        </w:tc>
        <w:tc>
          <w:tcPr>
            <w:tcW w:w="4876" w:type="dxa"/>
            <w:hideMark/>
          </w:tcPr>
          <w:p w14:paraId="4BC3037C" w14:textId="77777777" w:rsidR="00F85A0B" w:rsidRPr="00D32499" w:rsidRDefault="00F85A0B" w:rsidP="006D11C9">
            <w:pPr>
              <w:pStyle w:val="ColumnHeading"/>
              <w:keepNext/>
            </w:pPr>
            <w:r w:rsidRPr="00D32499">
              <w:t>Ændringsforslag</w:t>
            </w:r>
          </w:p>
        </w:tc>
      </w:tr>
      <w:tr w:rsidR="0009352D" w:rsidRPr="00D32499" w14:paraId="1B3ECFDB" w14:textId="77777777" w:rsidTr="006D11C9">
        <w:trPr>
          <w:jc w:val="center"/>
        </w:trPr>
        <w:tc>
          <w:tcPr>
            <w:tcW w:w="4876" w:type="dxa"/>
            <w:hideMark/>
          </w:tcPr>
          <w:p w14:paraId="53F7137A" w14:textId="77777777" w:rsidR="00F85A0B" w:rsidRPr="00D32499" w:rsidRDefault="00F85A0B" w:rsidP="006D11C9">
            <w:pPr>
              <w:pStyle w:val="Normal6"/>
            </w:pPr>
            <w:r w:rsidRPr="00D32499">
              <w:t>(2)</w:t>
            </w:r>
            <w:r w:rsidRPr="00D32499">
              <w:tab/>
              <w:t xml:space="preserve">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w:t>
            </w:r>
            <w:r w:rsidRPr="00D32499">
              <w:rPr>
                <w:b/>
                <w:i/>
              </w:rPr>
              <w:t xml:space="preserve">Visse mindre og mellemstore institutters og enheders sammenbrud afhjælpes i stedet hovedsagelig gennem uharmoniserede nationale foranstaltninger. Det er snarere skatteydernes penge, der anvendes, end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Samtidig har EU's afviklingsramme kun været brugt i begrænset omfang på grund af risikoen for, at indskydere i indskudsfinansierede </w:t>
            </w:r>
            <w:r w:rsidRPr="00D32499">
              <w:rPr>
                <w:b/>
                <w:i/>
              </w:rPr>
              <w:lastRenderedPageBreak/>
              <w:t>institutter bærer tab for at sikre, at disse institutter kan få adgang til ekstern finansiering under afvikling, navnlig i mangel af andre passiver, der kan omfattes af bail-in.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w:t>
            </w:r>
            <w:r w:rsidRPr="00D32499">
              <w:t xml:space="preserve"> Det er derfor nødvendigt at sikre en mere effektiv og sammenhængende anvendelse af Unionens afviklingsramme og sikre, at den kan anvendes, når det er begrundet i almene hensyn</w:t>
            </w:r>
            <w:r w:rsidRPr="00D32499">
              <w:rPr>
                <w:b/>
                <w:i/>
              </w:rPr>
              <w:t>, herunder for mindre og mellemstore institutter, der primært finansieres gennem indskud og uden tilstrækkelige andre passiver, der er omfattet af bail-in</w:t>
            </w:r>
            <w:r w:rsidRPr="00D32499">
              <w:t>.</w:t>
            </w:r>
          </w:p>
        </w:tc>
        <w:tc>
          <w:tcPr>
            <w:tcW w:w="4876" w:type="dxa"/>
            <w:hideMark/>
          </w:tcPr>
          <w:p w14:paraId="48B3227C" w14:textId="77777777" w:rsidR="00F85A0B" w:rsidRPr="00D32499" w:rsidRDefault="00F85A0B" w:rsidP="006D11C9">
            <w:pPr>
              <w:pStyle w:val="Normal6"/>
              <w:rPr>
                <w:szCs w:val="24"/>
              </w:rPr>
            </w:pPr>
            <w:r w:rsidRPr="00D32499">
              <w:lastRenderedPageBreak/>
              <w:t>(2)</w:t>
            </w:r>
            <w:r w:rsidRPr="00D32499">
              <w:tab/>
              <w:t>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Det er derfor nødvendigt at sikre en mere effektiv og sammenhængende anvendelse af Unionens afviklingsramme og sikre, at den kan anvendes, når det er begrundet i almene hensyn.</w:t>
            </w:r>
          </w:p>
        </w:tc>
      </w:tr>
    </w:tbl>
    <w:p w14:paraId="53B8D21C" w14:textId="77777777" w:rsidR="00F85A0B" w:rsidRPr="00B63149" w:rsidRDefault="00F85A0B" w:rsidP="00F85A0B">
      <w:pPr>
        <w:pStyle w:val="Olang"/>
        <w:rPr>
          <w:noProof w:val="0"/>
          <w:lang w:val="en-GB"/>
        </w:rPr>
      </w:pPr>
      <w:r w:rsidRPr="00B63149">
        <w:rPr>
          <w:noProof w:val="0"/>
          <w:lang w:val="en-GB"/>
        </w:rPr>
        <w:t xml:space="preserve">Or. </w:t>
      </w:r>
      <w:r w:rsidRPr="00B63149">
        <w:rPr>
          <w:rStyle w:val="HideTWBExt"/>
          <w:noProof w:val="0"/>
          <w:color w:val="auto"/>
          <w:lang w:val="en-GB"/>
        </w:rPr>
        <w:t>&lt;Original&gt;</w:t>
      </w:r>
      <w:r w:rsidRPr="00B63149">
        <w:rPr>
          <w:rStyle w:val="HideTWBInt"/>
          <w:noProof w:val="0"/>
          <w:color w:val="auto"/>
          <w:lang w:val="en-GB"/>
        </w:rPr>
        <w:t>{EN}</w:t>
      </w:r>
      <w:r w:rsidRPr="00B63149">
        <w:rPr>
          <w:noProof w:val="0"/>
          <w:lang w:val="en-GB"/>
        </w:rPr>
        <w:t>en</w:t>
      </w:r>
      <w:r w:rsidRPr="00B63149">
        <w:rPr>
          <w:rStyle w:val="HideTWBExt"/>
          <w:noProof w:val="0"/>
          <w:color w:val="auto"/>
          <w:lang w:val="en-GB"/>
        </w:rPr>
        <w:t>&lt;/Original&gt;</w:t>
      </w:r>
    </w:p>
    <w:p w14:paraId="746155EF" w14:textId="77777777" w:rsidR="00F85A0B" w:rsidRPr="00B63149" w:rsidRDefault="00F85A0B" w:rsidP="00F85A0B">
      <w:pPr>
        <w:pStyle w:val="JustificationTitle"/>
        <w:rPr>
          <w:noProof w:val="0"/>
          <w:lang w:val="en-GB"/>
        </w:rPr>
      </w:pPr>
      <w:r w:rsidRPr="00B63149">
        <w:rPr>
          <w:rStyle w:val="HideTWBExt"/>
          <w:i w:val="0"/>
          <w:noProof w:val="0"/>
          <w:color w:val="auto"/>
          <w:lang w:val="en-GB"/>
        </w:rPr>
        <w:t>&lt;TitreJust&gt;</w:t>
      </w:r>
      <w:r w:rsidRPr="00B63149">
        <w:rPr>
          <w:noProof w:val="0"/>
          <w:lang w:val="en-GB"/>
        </w:rPr>
        <w:t>Begrundelse</w:t>
      </w:r>
      <w:r w:rsidRPr="00B63149">
        <w:rPr>
          <w:rStyle w:val="HideTWBExt"/>
          <w:i w:val="0"/>
          <w:noProof w:val="0"/>
          <w:color w:val="auto"/>
          <w:lang w:val="en-GB"/>
        </w:rPr>
        <w:t>&lt;/TitreJust&gt;</w:t>
      </w:r>
    </w:p>
    <w:p w14:paraId="552AA2E4" w14:textId="77777777" w:rsidR="00F85A0B" w:rsidRPr="00D32499" w:rsidRDefault="00F85A0B" w:rsidP="00F85A0B">
      <w:pPr>
        <w:pStyle w:val="Normal12Italic"/>
        <w:rPr>
          <w:noProof w:val="0"/>
        </w:rPr>
      </w:pPr>
      <w:r w:rsidRPr="00B63149">
        <w:rPr>
          <w:noProof w:val="0"/>
          <w:lang w:val="en-GB"/>
        </w:rPr>
        <w:t xml:space="preserve">Begrundelse: There is no reason to expand the resolution regime in the way the Commission has proposed. The largely harmonised European deposit guarantee schemes have proven their ability to function, as the payout events from Greensill Bank and the cross-border case of Sberbank have shown. </w:t>
      </w:r>
      <w:r w:rsidRPr="00D32499">
        <w:rPr>
          <w:noProof w:val="0"/>
        </w:rPr>
        <w:t>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5FB7E269" w14:textId="77777777" w:rsidR="00F85A0B" w:rsidRPr="00D32499" w:rsidRDefault="00F85A0B" w:rsidP="00F85A0B">
      <w:r w:rsidRPr="00D32499">
        <w:rPr>
          <w:rStyle w:val="HideTWBExt"/>
          <w:noProof w:val="0"/>
          <w:color w:val="auto"/>
        </w:rPr>
        <w:t>&lt;/Amend&gt;</w:t>
      </w:r>
    </w:p>
    <w:p w14:paraId="3A52156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59</w:t>
      </w:r>
      <w:r w:rsidRPr="00D32499">
        <w:rPr>
          <w:rStyle w:val="HideTWBExt"/>
          <w:b w:val="0"/>
          <w:noProof w:val="0"/>
          <w:color w:val="auto"/>
        </w:rPr>
        <w:t>&lt;/NumAm&gt;</w:t>
      </w:r>
    </w:p>
    <w:p w14:paraId="7A0B4ACE"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1E41CADB" w14:textId="77777777" w:rsidR="00F85A0B" w:rsidRPr="00D32499" w:rsidRDefault="00F85A0B" w:rsidP="00F85A0B">
      <w:bookmarkStart w:id="0" w:name="_GoBack"/>
      <w:bookmarkEnd w:id="0"/>
      <w:r w:rsidRPr="00D32499">
        <w:rPr>
          <w:rStyle w:val="HideTWBExt"/>
          <w:noProof w:val="0"/>
          <w:color w:val="auto"/>
        </w:rPr>
        <w:lastRenderedPageBreak/>
        <w:t>&lt;/RepeatBlock-By&gt;</w:t>
      </w:r>
    </w:p>
    <w:p w14:paraId="5D0FFD8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97D6F25" w14:textId="77777777" w:rsidR="00F85A0B" w:rsidRPr="00D32499" w:rsidRDefault="00F85A0B" w:rsidP="00F85A0B">
      <w:pPr>
        <w:pStyle w:val="NormalBold"/>
      </w:pPr>
      <w:r w:rsidRPr="00D32499">
        <w:rPr>
          <w:rStyle w:val="HideTWBExt"/>
          <w:b w:val="0"/>
          <w:noProof w:val="0"/>
          <w:color w:val="auto"/>
        </w:rPr>
        <w:t>&lt;Article&gt;</w:t>
      </w:r>
      <w:r w:rsidRPr="00D32499">
        <w:t>Betragtning 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9D4C39B" w14:textId="77777777" w:rsidTr="006D11C9">
        <w:trPr>
          <w:jc w:val="center"/>
        </w:trPr>
        <w:tc>
          <w:tcPr>
            <w:tcW w:w="9752" w:type="dxa"/>
            <w:gridSpan w:val="2"/>
          </w:tcPr>
          <w:p w14:paraId="6C1DAF23" w14:textId="77777777" w:rsidR="00F85A0B" w:rsidRPr="00D32499" w:rsidRDefault="00F85A0B" w:rsidP="006D11C9">
            <w:pPr>
              <w:keepNext/>
            </w:pPr>
          </w:p>
        </w:tc>
      </w:tr>
      <w:tr w:rsidR="0009352D" w:rsidRPr="00D32499" w14:paraId="1E161677" w14:textId="77777777" w:rsidTr="006D11C9">
        <w:trPr>
          <w:jc w:val="center"/>
        </w:trPr>
        <w:tc>
          <w:tcPr>
            <w:tcW w:w="4876" w:type="dxa"/>
            <w:hideMark/>
          </w:tcPr>
          <w:p w14:paraId="0260EEC0" w14:textId="77777777" w:rsidR="00F85A0B" w:rsidRPr="00D32499" w:rsidRDefault="00F85A0B" w:rsidP="006D11C9">
            <w:pPr>
              <w:pStyle w:val="ColumnHeading"/>
              <w:keepNext/>
            </w:pPr>
            <w:r w:rsidRPr="00D32499">
              <w:t>Kommissionens forslag</w:t>
            </w:r>
          </w:p>
        </w:tc>
        <w:tc>
          <w:tcPr>
            <w:tcW w:w="4876" w:type="dxa"/>
            <w:hideMark/>
          </w:tcPr>
          <w:p w14:paraId="5BB3DC44" w14:textId="77777777" w:rsidR="00F85A0B" w:rsidRPr="00D32499" w:rsidRDefault="00F85A0B" w:rsidP="006D11C9">
            <w:pPr>
              <w:pStyle w:val="ColumnHeading"/>
              <w:keepNext/>
            </w:pPr>
            <w:r w:rsidRPr="00D32499">
              <w:t>Ændringsforslag</w:t>
            </w:r>
          </w:p>
        </w:tc>
      </w:tr>
      <w:tr w:rsidR="0009352D" w:rsidRPr="00D32499" w14:paraId="09371721" w14:textId="77777777" w:rsidTr="006D11C9">
        <w:trPr>
          <w:jc w:val="center"/>
        </w:trPr>
        <w:tc>
          <w:tcPr>
            <w:tcW w:w="4876" w:type="dxa"/>
            <w:hideMark/>
          </w:tcPr>
          <w:p w14:paraId="5068A414" w14:textId="77777777" w:rsidR="00F85A0B" w:rsidRPr="00D32499" w:rsidRDefault="00F85A0B" w:rsidP="006D11C9">
            <w:pPr>
              <w:pStyle w:val="Normal6"/>
            </w:pPr>
            <w:r w:rsidRPr="00D32499">
              <w:t>(2)</w:t>
            </w:r>
            <w:r w:rsidRPr="00D32499">
              <w:tab/>
              <w:t xml:space="preserve">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w:t>
            </w:r>
            <w:r w:rsidRPr="00D32499">
              <w:rPr>
                <w:b/>
                <w:i/>
              </w:rPr>
              <w:t>Visse mindre og mellemstore institutters og enheders sammenbrud afhjælpes i stedet hovedsagelig gennem uharmoniserede nationale foranstaltninger. Det er snarere skatteydernes penge, der anvendes, end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Samtidig har EU's afviklingsramme kun været brugt i begrænset omfang på grund af risikoen for, at indskydere i indskudsfinansierede institutter bærer tab for at sikre, at disse institutter kan få adgang til ekstern finansiering under afvikling, navnlig i mangel af andre passiver, der kan omfattes af bail-in.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w:t>
            </w:r>
            <w:r w:rsidRPr="00D32499">
              <w:t xml:space="preserve"> Det er derfor nødvendigt at sikre en mere effektiv og sammenhængende anvendelse af Unionens afviklingsramme og sikre, at den kan anvendes, når det er begrundet i almene hensyn, herunder for mindre og mellemstore institutter, der primært finansieres gennem indskud og uden tilstrækkelige andre passiver, der er omfattet af bail-in.</w:t>
            </w:r>
          </w:p>
        </w:tc>
        <w:tc>
          <w:tcPr>
            <w:tcW w:w="4876" w:type="dxa"/>
            <w:hideMark/>
          </w:tcPr>
          <w:p w14:paraId="596B6CBB" w14:textId="77777777" w:rsidR="00F85A0B" w:rsidRPr="00D32499" w:rsidRDefault="00F85A0B" w:rsidP="006D11C9">
            <w:pPr>
              <w:pStyle w:val="Normal6"/>
              <w:rPr>
                <w:szCs w:val="24"/>
              </w:rPr>
            </w:pPr>
            <w:r w:rsidRPr="00D32499">
              <w:t>(2)</w:t>
            </w:r>
            <w:r w:rsidRPr="00D32499">
              <w:tab/>
              <w:t>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Det er derfor nødvendigt at sikre en mere effektiv og sammenhængende anvendelse af Unionens afviklingsramme og sikre, at den kan anvendes, når det er begrundet i almene hensyn, herunder for mindre og mellemstore institutter, der primært finansieres gennem indskud og uden tilstrækkelige andre passiver, der er omfattet af bail-in.</w:t>
            </w:r>
          </w:p>
        </w:tc>
      </w:tr>
    </w:tbl>
    <w:p w14:paraId="217F149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346E41E" w14:textId="77777777" w:rsidR="00F85A0B" w:rsidRPr="00D32499" w:rsidRDefault="00F85A0B" w:rsidP="00F85A0B">
      <w:r w:rsidRPr="00D32499">
        <w:rPr>
          <w:rStyle w:val="HideTWBExt"/>
          <w:noProof w:val="0"/>
          <w:color w:val="auto"/>
        </w:rPr>
        <w:t>&lt;/Amend&gt;</w:t>
      </w:r>
    </w:p>
    <w:p w14:paraId="39BAFF0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60</w:t>
      </w:r>
      <w:r w:rsidRPr="00D32499">
        <w:rPr>
          <w:rStyle w:val="HideTWBExt"/>
          <w:b w:val="0"/>
          <w:noProof w:val="0"/>
          <w:color w:val="auto"/>
        </w:rPr>
        <w:t>&lt;/NumAm&gt;</w:t>
      </w:r>
    </w:p>
    <w:p w14:paraId="55D6AD32"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27BF4875" w14:textId="77777777" w:rsidR="00F85A0B" w:rsidRPr="00D32499" w:rsidRDefault="00F85A0B" w:rsidP="00F85A0B">
      <w:r w:rsidRPr="00D32499">
        <w:rPr>
          <w:rStyle w:val="HideTWBExt"/>
          <w:noProof w:val="0"/>
          <w:color w:val="auto"/>
        </w:rPr>
        <w:t>&lt;/RepeatBlock-By&gt;</w:t>
      </w:r>
    </w:p>
    <w:p w14:paraId="704B7C8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AF63B70" w14:textId="77777777" w:rsidR="00F85A0B" w:rsidRPr="00D32499" w:rsidRDefault="00F85A0B" w:rsidP="00F85A0B">
      <w:pPr>
        <w:pStyle w:val="NormalBold"/>
      </w:pPr>
      <w:r w:rsidRPr="00D32499">
        <w:rPr>
          <w:rStyle w:val="HideTWBExt"/>
          <w:b w:val="0"/>
          <w:noProof w:val="0"/>
          <w:color w:val="auto"/>
        </w:rPr>
        <w:t>&lt;Article&gt;</w:t>
      </w:r>
      <w:r w:rsidRPr="00D32499">
        <w:t>Betragtning 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36FC9C0" w14:textId="77777777" w:rsidTr="006D11C9">
        <w:trPr>
          <w:jc w:val="center"/>
        </w:trPr>
        <w:tc>
          <w:tcPr>
            <w:tcW w:w="9752" w:type="dxa"/>
            <w:gridSpan w:val="2"/>
          </w:tcPr>
          <w:p w14:paraId="7353083C" w14:textId="77777777" w:rsidR="00F85A0B" w:rsidRPr="00D32499" w:rsidRDefault="00F85A0B" w:rsidP="006D11C9">
            <w:pPr>
              <w:keepNext/>
            </w:pPr>
          </w:p>
        </w:tc>
      </w:tr>
      <w:tr w:rsidR="0009352D" w:rsidRPr="00D32499" w14:paraId="763770F0" w14:textId="77777777" w:rsidTr="006D11C9">
        <w:trPr>
          <w:jc w:val="center"/>
        </w:trPr>
        <w:tc>
          <w:tcPr>
            <w:tcW w:w="4876" w:type="dxa"/>
            <w:hideMark/>
          </w:tcPr>
          <w:p w14:paraId="029BB095" w14:textId="77777777" w:rsidR="00F85A0B" w:rsidRPr="00D32499" w:rsidRDefault="00F85A0B" w:rsidP="006D11C9">
            <w:pPr>
              <w:pStyle w:val="ColumnHeading"/>
              <w:keepNext/>
            </w:pPr>
            <w:r w:rsidRPr="00D32499">
              <w:t>Kommissionens forslag</w:t>
            </w:r>
          </w:p>
        </w:tc>
        <w:tc>
          <w:tcPr>
            <w:tcW w:w="4876" w:type="dxa"/>
            <w:hideMark/>
          </w:tcPr>
          <w:p w14:paraId="29D1F1D6" w14:textId="77777777" w:rsidR="00F85A0B" w:rsidRPr="00D32499" w:rsidRDefault="00F85A0B" w:rsidP="006D11C9">
            <w:pPr>
              <w:pStyle w:val="ColumnHeading"/>
              <w:keepNext/>
            </w:pPr>
            <w:r w:rsidRPr="00D32499">
              <w:t>Ændringsforslag</w:t>
            </w:r>
          </w:p>
        </w:tc>
      </w:tr>
      <w:tr w:rsidR="0009352D" w:rsidRPr="00D32499" w14:paraId="4851E622" w14:textId="77777777" w:rsidTr="006D11C9">
        <w:trPr>
          <w:jc w:val="center"/>
        </w:trPr>
        <w:tc>
          <w:tcPr>
            <w:tcW w:w="4876" w:type="dxa"/>
            <w:hideMark/>
          </w:tcPr>
          <w:p w14:paraId="47F4A1FF" w14:textId="77777777" w:rsidR="00F85A0B" w:rsidRPr="00D32499" w:rsidRDefault="00F85A0B" w:rsidP="006D11C9">
            <w:pPr>
              <w:pStyle w:val="Normal6"/>
            </w:pPr>
            <w:r w:rsidRPr="00D32499">
              <w:t>(2)</w:t>
            </w:r>
            <w:r w:rsidRPr="00D32499">
              <w:tab/>
              <w:t xml:space="preserve">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Visse mindre og mellemstore institutters og enheders sammenbrud afhjælpes i stedet hovedsagelig gennem uharmoniserede nationale foranstaltninger. Det er snarere skatteydernes penge, der anvendes, end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w:t>
            </w:r>
            <w:r w:rsidRPr="00D32499">
              <w:rPr>
                <w:b/>
                <w:i/>
              </w:rPr>
              <w:t>Samtidig har EU's afviklingsramme kun været brugt i begrænset omfang på grund af risikoen for, at indskydere i indskudsfinansierede institutter bærer tab for at sikre, at disse institutter kan få adgang til ekstern finansiering under afvikling, navnlig i mangel af andre passiver, der kan omfattes af bail-in.</w:t>
            </w:r>
            <w:r w:rsidRPr="00D32499">
              <w:t xml:space="preserve">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 Det er derfor nødvendigt at sikre en mere effektiv og sammenhængende anvendelse af Unionens afviklingsramme og sikre, at den kan anvendes, når det er begrundet i almene hensyn, herunder for mindre og mellemstore institutter</w:t>
            </w:r>
            <w:r w:rsidRPr="00D32499">
              <w:rPr>
                <w:b/>
                <w:i/>
              </w:rPr>
              <w:t>, der primært finansieres gennem indskud og uden tilstrækkelige andre passiver, der er omfattet af bail-in</w:t>
            </w:r>
            <w:r w:rsidRPr="00D32499">
              <w:t>.</w:t>
            </w:r>
          </w:p>
        </w:tc>
        <w:tc>
          <w:tcPr>
            <w:tcW w:w="4876" w:type="dxa"/>
            <w:hideMark/>
          </w:tcPr>
          <w:p w14:paraId="0EF78264" w14:textId="77777777" w:rsidR="00F85A0B" w:rsidRPr="00D32499" w:rsidRDefault="00F85A0B" w:rsidP="006D11C9">
            <w:pPr>
              <w:pStyle w:val="Normal6"/>
              <w:rPr>
                <w:szCs w:val="24"/>
              </w:rPr>
            </w:pPr>
            <w:r w:rsidRPr="00D32499">
              <w:t>(2)</w:t>
            </w:r>
            <w:r w:rsidRPr="00D32499">
              <w:tab/>
              <w:t>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Visse mindre og mellemstore institutters og enheders sammenbrud afhjælpes i stedet hovedsagelig gennem uharmoniserede nationale foranstaltninger. Det er snarere skatteydernes penge, der anvendes, end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 Det er derfor nødvendigt at sikre en mere effektiv og sammenhængende anvendelse af Unionens afviklingsramme og sikre, at den kan anvendes, når det er begrundet i almene hensyn, herunder for mindre og mellemstore institutter.</w:t>
            </w:r>
          </w:p>
        </w:tc>
      </w:tr>
    </w:tbl>
    <w:p w14:paraId="08F67BD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2F9F0F9" w14:textId="77777777" w:rsidR="00F85A0B" w:rsidRPr="00D32499" w:rsidRDefault="00F85A0B" w:rsidP="00F85A0B">
      <w:r w:rsidRPr="00D32499">
        <w:rPr>
          <w:rStyle w:val="HideTWBExt"/>
          <w:noProof w:val="0"/>
          <w:color w:val="auto"/>
        </w:rPr>
        <w:t>&lt;/Amend&gt;</w:t>
      </w:r>
    </w:p>
    <w:p w14:paraId="135AD1F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61</w:t>
      </w:r>
      <w:r w:rsidRPr="00D32499">
        <w:rPr>
          <w:rStyle w:val="HideTWBExt"/>
          <w:b w:val="0"/>
          <w:noProof w:val="0"/>
          <w:color w:val="auto"/>
        </w:rPr>
        <w:t>&lt;/NumAm&gt;</w:t>
      </w:r>
    </w:p>
    <w:p w14:paraId="1E35097B"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73B981FB" w14:textId="77777777" w:rsidR="00F85A0B" w:rsidRPr="00D32499" w:rsidRDefault="00F85A0B" w:rsidP="00F85A0B">
      <w:r w:rsidRPr="00D32499">
        <w:rPr>
          <w:rStyle w:val="HideTWBExt"/>
          <w:noProof w:val="0"/>
          <w:color w:val="auto"/>
        </w:rPr>
        <w:t>&lt;/RepeatBlock-By&gt;</w:t>
      </w:r>
    </w:p>
    <w:p w14:paraId="2EBC734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E9EE5ED" w14:textId="77777777" w:rsidR="00F85A0B" w:rsidRPr="00D32499" w:rsidRDefault="00F85A0B" w:rsidP="00F85A0B">
      <w:pPr>
        <w:pStyle w:val="NormalBold"/>
      </w:pPr>
      <w:r w:rsidRPr="00D32499">
        <w:rPr>
          <w:rStyle w:val="HideTWBExt"/>
          <w:b w:val="0"/>
          <w:noProof w:val="0"/>
          <w:color w:val="auto"/>
        </w:rPr>
        <w:t>&lt;Article&gt;</w:t>
      </w:r>
      <w:r w:rsidRPr="00D32499">
        <w:t>Betragtning 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9C03445" w14:textId="77777777" w:rsidTr="006D11C9">
        <w:trPr>
          <w:jc w:val="center"/>
        </w:trPr>
        <w:tc>
          <w:tcPr>
            <w:tcW w:w="9752" w:type="dxa"/>
            <w:gridSpan w:val="2"/>
          </w:tcPr>
          <w:p w14:paraId="00E76FFF" w14:textId="77777777" w:rsidR="00F85A0B" w:rsidRPr="00D32499" w:rsidRDefault="00F85A0B" w:rsidP="006D11C9">
            <w:pPr>
              <w:keepNext/>
            </w:pPr>
          </w:p>
        </w:tc>
      </w:tr>
      <w:tr w:rsidR="0009352D" w:rsidRPr="00D32499" w14:paraId="2E1EE974" w14:textId="77777777" w:rsidTr="006D11C9">
        <w:trPr>
          <w:jc w:val="center"/>
        </w:trPr>
        <w:tc>
          <w:tcPr>
            <w:tcW w:w="4876" w:type="dxa"/>
            <w:hideMark/>
          </w:tcPr>
          <w:p w14:paraId="6DA22277" w14:textId="77777777" w:rsidR="00F85A0B" w:rsidRPr="00D32499" w:rsidRDefault="00F85A0B" w:rsidP="006D11C9">
            <w:pPr>
              <w:pStyle w:val="ColumnHeading"/>
              <w:keepNext/>
            </w:pPr>
            <w:r w:rsidRPr="00D32499">
              <w:t>Kommissionens forslag</w:t>
            </w:r>
          </w:p>
        </w:tc>
        <w:tc>
          <w:tcPr>
            <w:tcW w:w="4876" w:type="dxa"/>
            <w:hideMark/>
          </w:tcPr>
          <w:p w14:paraId="00112E03" w14:textId="77777777" w:rsidR="00F85A0B" w:rsidRPr="00D32499" w:rsidRDefault="00F85A0B" w:rsidP="006D11C9">
            <w:pPr>
              <w:pStyle w:val="ColumnHeading"/>
              <w:keepNext/>
            </w:pPr>
            <w:r w:rsidRPr="00D32499">
              <w:t>Ændringsforslag</w:t>
            </w:r>
          </w:p>
        </w:tc>
      </w:tr>
      <w:tr w:rsidR="0009352D" w:rsidRPr="00D32499" w14:paraId="29ECDDD9" w14:textId="77777777" w:rsidTr="006D11C9">
        <w:trPr>
          <w:jc w:val="center"/>
        </w:trPr>
        <w:tc>
          <w:tcPr>
            <w:tcW w:w="4876" w:type="dxa"/>
            <w:hideMark/>
          </w:tcPr>
          <w:p w14:paraId="72EEE21A" w14:textId="77777777" w:rsidR="00F85A0B" w:rsidRPr="00D32499" w:rsidRDefault="00F85A0B" w:rsidP="006D11C9">
            <w:pPr>
              <w:pStyle w:val="Normal6"/>
            </w:pPr>
            <w:r w:rsidRPr="00D32499">
              <w:t>(2)</w:t>
            </w:r>
            <w:r w:rsidRPr="00D32499">
              <w:tab/>
              <w:t>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Visse mindre og mellemstore institutters og enheders sammenbrud afhjælpes i stedet hovedsagelig gennem uharmoniserede nationale foranstaltninger. Det er snarere skatteydernes penge, der anvendes, end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Samtidig har EU's afviklingsramme kun været brugt i begrænset omfang på grund af risikoen for, at indskydere i indskudsfinansierede institutter bærer tab for at sikre, at disse institutter kan få adgang til ekstern finansiering under afvikling, navnlig i mangel af andre passiver, der kan omfattes af bail-in.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 Det er derfor nødvendigt at sikre en mere effektiv og sammenhængende anvendelse af Unionens afviklingsramme og sikre, at den kan anvendes, når det er begrundet i almene hensyn, herunder for mindre og mellemstore institutter, der primært finansieres gennem indskud og uden tilstrækkelige andre passiver, der er omfattet af bail-in.</w:t>
            </w:r>
          </w:p>
        </w:tc>
        <w:tc>
          <w:tcPr>
            <w:tcW w:w="4876" w:type="dxa"/>
            <w:hideMark/>
          </w:tcPr>
          <w:p w14:paraId="5164FA8D" w14:textId="77777777" w:rsidR="00F85A0B" w:rsidRPr="00D32499" w:rsidRDefault="00F85A0B" w:rsidP="006D11C9">
            <w:pPr>
              <w:pStyle w:val="Normal6"/>
              <w:rPr>
                <w:szCs w:val="24"/>
              </w:rPr>
            </w:pPr>
            <w:r w:rsidRPr="00D32499">
              <w:t>(2)</w:t>
            </w:r>
            <w:r w:rsidRPr="00D32499">
              <w:tab/>
              <w:t>Flere år efter gennemførelsen af Unionens afviklingsramme, som den finder anvendelse i øjeblikket, giver den ikke de tilsigtede resultater med hensyn til nogle af disse mål. Selv om institutter og enheder har gjort betydelige fremskridt hen imod afviklingsmuligheder og har afsat betydelige ressourcer til dette formål, navnlig gennem opbygning af tabsabsorberings- og rekapitaliseringskapacitet og opfyldning af afviklingsfinansieringsordninger, anvendes Unionens afviklingsramme sjældent. Visse mindre og mellemstore institutters og enheders sammenbrud afhjælpes i stedet hovedsagelig gennem uharmoniserede nationale foranstaltninger. Det er snarere skatteydernes penge, der anvendes, end afviklingsfinansieringsordninger. Denne situation synes at skyldes utilstrækkelige incitamenter. Disse utilstrækkelige incitamenter skyldes samspillet mellem EU's afviklingsramme og nationale regler, hvorved de vide skønsbeføjelser i vurderingen af almene hensyn ikke altid anvendes på en måde, der afspejler, hvordan Unionens afviklingsramme skulle finde anvendelse. Samtidig har EU's afviklingsramme kun været brugt i begrænset omfang på grund af risikoen for, at indskydere i indskudsfinansierede institutter bærer tab for at sikre, at disse institutter kan få adgang til ekstern finansiering under afvikling, navnlig i mangel af andre passiver, der kan omfattes af bail-in. Endelig har det forhold, at der er mindre strenge regler om adgang til finansiering uden for afvikling end i forbindelse med afvikling, modvirket anvendelsen af EU's afviklingsramme til fordel for andre løsninger, som ofte indebærer anvendelse af skatteydernes penge i stedet for egne ressourcer fra instituttet, enheden eller branchefinansierede sikkerhedsnet. Denne situation skaber igen risiko for fragmentering, risici for suboptimale resultater i forbindelse med forvaltning af institutters og enheders sammenbrud, navnlig hvad angår mindre og mellemstore institutter og enheder, og offeromkostninger fra uudnyttede finansielle ressourcer. Det er derfor nødvendigt at sikre en mere effektiv og sammenhængende anvendelse af Unionens afviklingsramme og sikre, at den kan anvendes, når det er begrundet i almene hensyn, herunder for mindre og mellemstore institutter, der primært finansieres gennem indskud og uden tilstrækkelige andre passiver, der er omfattet af bail-in</w:t>
            </w:r>
            <w:r w:rsidRPr="00D32499">
              <w:rPr>
                <w:b/>
                <w:i/>
              </w:rPr>
              <w:t>, end indskud</w:t>
            </w:r>
            <w:r w:rsidRPr="00D32499">
              <w:t>.</w:t>
            </w:r>
          </w:p>
        </w:tc>
      </w:tr>
    </w:tbl>
    <w:p w14:paraId="7F07938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0B305F1" w14:textId="77777777" w:rsidR="00F85A0B" w:rsidRPr="00D32499" w:rsidRDefault="00F85A0B" w:rsidP="00F85A0B">
      <w:r w:rsidRPr="00D32499">
        <w:rPr>
          <w:rStyle w:val="HideTWBExt"/>
          <w:noProof w:val="0"/>
          <w:color w:val="auto"/>
        </w:rPr>
        <w:t>&lt;/Amend&gt;</w:t>
      </w:r>
    </w:p>
    <w:p w14:paraId="3894CDE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62</w:t>
      </w:r>
      <w:r w:rsidRPr="00D32499">
        <w:rPr>
          <w:rStyle w:val="HideTWBExt"/>
          <w:b w:val="0"/>
          <w:noProof w:val="0"/>
          <w:color w:val="auto"/>
        </w:rPr>
        <w:t>&lt;/NumAm&gt;</w:t>
      </w:r>
    </w:p>
    <w:p w14:paraId="3FAC0F41"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46D1FF83" w14:textId="77777777" w:rsidR="00F85A0B" w:rsidRPr="00D32499" w:rsidRDefault="00F85A0B" w:rsidP="00F85A0B">
      <w:r w:rsidRPr="00D32499">
        <w:rPr>
          <w:rStyle w:val="HideTWBExt"/>
          <w:noProof w:val="0"/>
          <w:color w:val="auto"/>
        </w:rPr>
        <w:t>&lt;/RepeatBlock-By&gt;</w:t>
      </w:r>
    </w:p>
    <w:p w14:paraId="014428B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EDA01EB" w14:textId="77777777" w:rsidR="00F85A0B" w:rsidRPr="00D32499" w:rsidRDefault="00F85A0B" w:rsidP="00F85A0B">
      <w:pPr>
        <w:pStyle w:val="NormalBold"/>
      </w:pPr>
      <w:r w:rsidRPr="00D32499">
        <w:rPr>
          <w:rStyle w:val="HideTWBExt"/>
          <w:b w:val="0"/>
          <w:noProof w:val="0"/>
          <w:color w:val="auto"/>
        </w:rPr>
        <w:t>&lt;Article&gt;</w:t>
      </w:r>
      <w:r w:rsidRPr="00D32499">
        <w:t>Betragtning 2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4C8BB08" w14:textId="77777777" w:rsidTr="006D11C9">
        <w:trPr>
          <w:jc w:val="center"/>
        </w:trPr>
        <w:tc>
          <w:tcPr>
            <w:tcW w:w="9752" w:type="dxa"/>
            <w:gridSpan w:val="2"/>
          </w:tcPr>
          <w:p w14:paraId="7C885242" w14:textId="77777777" w:rsidR="00F85A0B" w:rsidRPr="00D32499" w:rsidRDefault="00F85A0B" w:rsidP="006D11C9">
            <w:pPr>
              <w:keepNext/>
            </w:pPr>
          </w:p>
        </w:tc>
      </w:tr>
      <w:tr w:rsidR="0009352D" w:rsidRPr="00D32499" w14:paraId="591FEC1C" w14:textId="77777777" w:rsidTr="006D11C9">
        <w:trPr>
          <w:jc w:val="center"/>
        </w:trPr>
        <w:tc>
          <w:tcPr>
            <w:tcW w:w="4876" w:type="dxa"/>
            <w:hideMark/>
          </w:tcPr>
          <w:p w14:paraId="73BBE650" w14:textId="77777777" w:rsidR="00F85A0B" w:rsidRPr="00D32499" w:rsidRDefault="00F85A0B" w:rsidP="006D11C9">
            <w:pPr>
              <w:pStyle w:val="ColumnHeading"/>
              <w:keepNext/>
            </w:pPr>
            <w:r w:rsidRPr="00D32499">
              <w:t>Kommissionens forslag</w:t>
            </w:r>
          </w:p>
        </w:tc>
        <w:tc>
          <w:tcPr>
            <w:tcW w:w="4876" w:type="dxa"/>
            <w:hideMark/>
          </w:tcPr>
          <w:p w14:paraId="0A7F850D" w14:textId="77777777" w:rsidR="00F85A0B" w:rsidRPr="00D32499" w:rsidRDefault="00F85A0B" w:rsidP="006D11C9">
            <w:pPr>
              <w:pStyle w:val="ColumnHeading"/>
              <w:keepNext/>
            </w:pPr>
            <w:r w:rsidRPr="00D32499">
              <w:t>Ændringsforslag</w:t>
            </w:r>
          </w:p>
        </w:tc>
      </w:tr>
      <w:tr w:rsidR="0009352D" w:rsidRPr="00D32499" w14:paraId="47D78996" w14:textId="77777777" w:rsidTr="006D11C9">
        <w:trPr>
          <w:jc w:val="center"/>
        </w:trPr>
        <w:tc>
          <w:tcPr>
            <w:tcW w:w="4876" w:type="dxa"/>
          </w:tcPr>
          <w:p w14:paraId="38B1C457" w14:textId="77777777" w:rsidR="00F85A0B" w:rsidRPr="00D32499" w:rsidRDefault="00F85A0B" w:rsidP="006D11C9">
            <w:pPr>
              <w:pStyle w:val="Normal6"/>
            </w:pPr>
          </w:p>
        </w:tc>
        <w:tc>
          <w:tcPr>
            <w:tcW w:w="4876" w:type="dxa"/>
            <w:hideMark/>
          </w:tcPr>
          <w:p w14:paraId="16C6131A" w14:textId="77777777" w:rsidR="00F85A0B" w:rsidRPr="00D32499" w:rsidRDefault="00F85A0B" w:rsidP="006D11C9">
            <w:pPr>
              <w:pStyle w:val="Normal6"/>
              <w:rPr>
                <w:szCs w:val="24"/>
              </w:rPr>
            </w:pPr>
            <w:r w:rsidRPr="00D32499">
              <w:rPr>
                <w:b/>
                <w:i/>
              </w:rPr>
              <w:t>(2a)</w:t>
            </w:r>
            <w:r w:rsidRPr="00D32499">
              <w:rPr>
                <w:b/>
                <w:i/>
              </w:rPr>
              <w:tab/>
              <w:t>Den aktuelle lovgivningsmæssige revision har til formål at styrke betingelserne for en velordnet bankafvikling, der beskytter indskyderne bedre. Den fastholder resolut forsikringen af dækkede indskud og forbedrer samtidig den politiske værktøjskasse for afvikling, hvilket giver mulighed for mere smidige alternativer, der giver indskyderne yderligere beskyttelse og finansiel stabilitet.</w:t>
            </w:r>
          </w:p>
        </w:tc>
      </w:tr>
    </w:tbl>
    <w:p w14:paraId="32C621B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6089510" w14:textId="77777777" w:rsidR="00F85A0B" w:rsidRPr="00D32499" w:rsidRDefault="00F85A0B" w:rsidP="00F85A0B">
      <w:r w:rsidRPr="00D32499">
        <w:rPr>
          <w:rStyle w:val="HideTWBExt"/>
          <w:noProof w:val="0"/>
          <w:color w:val="auto"/>
        </w:rPr>
        <w:t>&lt;/Amend&gt;</w:t>
      </w:r>
    </w:p>
    <w:p w14:paraId="0011086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63</w:t>
      </w:r>
      <w:r w:rsidRPr="00D32499">
        <w:rPr>
          <w:rStyle w:val="HideTWBExt"/>
          <w:b w:val="0"/>
          <w:noProof w:val="0"/>
          <w:color w:val="auto"/>
        </w:rPr>
        <w:t>&lt;/NumAm&gt;</w:t>
      </w:r>
    </w:p>
    <w:p w14:paraId="287B79E9"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24009F1D" w14:textId="77777777" w:rsidR="00F85A0B" w:rsidRPr="00D32499" w:rsidRDefault="00F85A0B" w:rsidP="00F85A0B">
      <w:r w:rsidRPr="00D32499">
        <w:rPr>
          <w:rStyle w:val="HideTWBExt"/>
          <w:noProof w:val="0"/>
          <w:color w:val="auto"/>
        </w:rPr>
        <w:t>&lt;/RepeatBlock-By&gt;</w:t>
      </w:r>
    </w:p>
    <w:p w14:paraId="46E4D6E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4144A2E" w14:textId="77777777" w:rsidR="00F85A0B" w:rsidRPr="00D32499" w:rsidRDefault="00F85A0B" w:rsidP="00F85A0B">
      <w:pPr>
        <w:pStyle w:val="NormalBold"/>
      </w:pPr>
      <w:r w:rsidRPr="00D32499">
        <w:rPr>
          <w:rStyle w:val="HideTWBExt"/>
          <w:b w:val="0"/>
          <w:noProof w:val="0"/>
          <w:color w:val="auto"/>
        </w:rPr>
        <w:t>&lt;Article&gt;</w:t>
      </w:r>
      <w:r w:rsidRPr="00D32499">
        <w:t>Betragtning 2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82583F4" w14:textId="77777777" w:rsidTr="006D11C9">
        <w:trPr>
          <w:jc w:val="center"/>
        </w:trPr>
        <w:tc>
          <w:tcPr>
            <w:tcW w:w="9752" w:type="dxa"/>
            <w:gridSpan w:val="2"/>
          </w:tcPr>
          <w:p w14:paraId="296EBBC0" w14:textId="77777777" w:rsidR="00F85A0B" w:rsidRPr="00D32499" w:rsidRDefault="00F85A0B" w:rsidP="006D11C9">
            <w:pPr>
              <w:keepNext/>
            </w:pPr>
          </w:p>
        </w:tc>
      </w:tr>
      <w:tr w:rsidR="0009352D" w:rsidRPr="00D32499" w14:paraId="6C6F7FD4" w14:textId="77777777" w:rsidTr="006D11C9">
        <w:trPr>
          <w:jc w:val="center"/>
        </w:trPr>
        <w:tc>
          <w:tcPr>
            <w:tcW w:w="4876" w:type="dxa"/>
            <w:hideMark/>
          </w:tcPr>
          <w:p w14:paraId="7243DAE4" w14:textId="77777777" w:rsidR="00F85A0B" w:rsidRPr="00D32499" w:rsidRDefault="00F85A0B" w:rsidP="006D11C9">
            <w:pPr>
              <w:pStyle w:val="ColumnHeading"/>
              <w:keepNext/>
            </w:pPr>
            <w:r w:rsidRPr="00D32499">
              <w:t>Kommissionens forslag</w:t>
            </w:r>
          </w:p>
        </w:tc>
        <w:tc>
          <w:tcPr>
            <w:tcW w:w="4876" w:type="dxa"/>
            <w:hideMark/>
          </w:tcPr>
          <w:p w14:paraId="30313FF6" w14:textId="77777777" w:rsidR="00F85A0B" w:rsidRPr="00D32499" w:rsidRDefault="00F85A0B" w:rsidP="006D11C9">
            <w:pPr>
              <w:pStyle w:val="ColumnHeading"/>
              <w:keepNext/>
            </w:pPr>
            <w:r w:rsidRPr="00D32499">
              <w:t>Ændringsforslag</w:t>
            </w:r>
          </w:p>
        </w:tc>
      </w:tr>
      <w:tr w:rsidR="0009352D" w:rsidRPr="00D32499" w14:paraId="319B1F01" w14:textId="77777777" w:rsidTr="006D11C9">
        <w:trPr>
          <w:jc w:val="center"/>
        </w:trPr>
        <w:tc>
          <w:tcPr>
            <w:tcW w:w="4876" w:type="dxa"/>
          </w:tcPr>
          <w:p w14:paraId="0C87E274" w14:textId="77777777" w:rsidR="00F85A0B" w:rsidRPr="00D32499" w:rsidRDefault="00F85A0B" w:rsidP="006D11C9">
            <w:pPr>
              <w:pStyle w:val="Normal6"/>
            </w:pPr>
          </w:p>
        </w:tc>
        <w:tc>
          <w:tcPr>
            <w:tcW w:w="4876" w:type="dxa"/>
            <w:hideMark/>
          </w:tcPr>
          <w:p w14:paraId="5407281F" w14:textId="77777777" w:rsidR="00F85A0B" w:rsidRPr="00D32499" w:rsidRDefault="00F85A0B" w:rsidP="006D11C9">
            <w:pPr>
              <w:pStyle w:val="Normal6"/>
              <w:rPr>
                <w:szCs w:val="24"/>
              </w:rPr>
            </w:pPr>
            <w:r w:rsidRPr="00D32499">
              <w:rPr>
                <w:b/>
                <w:i/>
              </w:rPr>
              <w:t>(2a)</w:t>
            </w:r>
            <w:r w:rsidRPr="00D32499">
              <w:rPr>
                <w:b/>
                <w:i/>
              </w:rPr>
              <w:tab/>
              <w:t>Den aktuelle lovgivningsmæssige revision har til formål at styrke betingelserne for en velordnet bankafvikling, der beskytter indskyderne bedre. Den fastholder resolut forsikringen af dækkede indskud og styrker samtidig den politiske værktøjskasse for afvikling, hvilket giver mulighed for mere smidige alternativer, der giver indskyderne yderligere beskyttelse og finansiel stabilitet.</w:t>
            </w:r>
          </w:p>
        </w:tc>
      </w:tr>
    </w:tbl>
    <w:p w14:paraId="270138D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4EF4568" w14:textId="77777777" w:rsidR="00F85A0B" w:rsidRPr="00D32499" w:rsidRDefault="00F85A0B" w:rsidP="00F85A0B">
      <w:r w:rsidRPr="00D32499">
        <w:rPr>
          <w:rStyle w:val="HideTWBExt"/>
          <w:noProof w:val="0"/>
          <w:color w:val="auto"/>
        </w:rPr>
        <w:t>&lt;/Amend&gt;</w:t>
      </w:r>
    </w:p>
    <w:p w14:paraId="309D863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64</w:t>
      </w:r>
      <w:r w:rsidRPr="00D32499">
        <w:rPr>
          <w:rStyle w:val="HideTWBExt"/>
          <w:b w:val="0"/>
          <w:noProof w:val="0"/>
          <w:color w:val="auto"/>
        </w:rPr>
        <w:t>&lt;/NumAm&gt;</w:t>
      </w:r>
    </w:p>
    <w:p w14:paraId="2632B33D"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212FB0A" w14:textId="77777777" w:rsidR="00F85A0B" w:rsidRPr="00D32499" w:rsidRDefault="00F85A0B" w:rsidP="00F85A0B">
      <w:r w:rsidRPr="00D32499">
        <w:rPr>
          <w:rStyle w:val="HideTWBExt"/>
          <w:noProof w:val="0"/>
          <w:color w:val="auto"/>
        </w:rPr>
        <w:t>&lt;/RepeatBlock-By&gt;</w:t>
      </w:r>
    </w:p>
    <w:p w14:paraId="2D3553E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1DF766A" w14:textId="77777777" w:rsidR="00F85A0B" w:rsidRPr="00D32499" w:rsidRDefault="00F85A0B" w:rsidP="00F85A0B">
      <w:pPr>
        <w:pStyle w:val="NormalBold"/>
      </w:pPr>
      <w:r w:rsidRPr="00D32499">
        <w:rPr>
          <w:rStyle w:val="HideTWBExt"/>
          <w:b w:val="0"/>
          <w:noProof w:val="0"/>
          <w:color w:val="auto"/>
        </w:rPr>
        <w:t>&lt;Article&gt;</w:t>
      </w:r>
      <w:r w:rsidRPr="00D32499">
        <w:t>Betragtning 4</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AC0F812" w14:textId="77777777" w:rsidTr="006D11C9">
        <w:trPr>
          <w:jc w:val="center"/>
        </w:trPr>
        <w:tc>
          <w:tcPr>
            <w:tcW w:w="9752" w:type="dxa"/>
            <w:gridSpan w:val="2"/>
          </w:tcPr>
          <w:p w14:paraId="24CEC0A3" w14:textId="77777777" w:rsidR="00F85A0B" w:rsidRPr="00D32499" w:rsidRDefault="00F85A0B" w:rsidP="006D11C9">
            <w:pPr>
              <w:keepNext/>
            </w:pPr>
          </w:p>
        </w:tc>
      </w:tr>
      <w:tr w:rsidR="0009352D" w:rsidRPr="00D32499" w14:paraId="5E60A652" w14:textId="77777777" w:rsidTr="006D11C9">
        <w:trPr>
          <w:jc w:val="center"/>
        </w:trPr>
        <w:tc>
          <w:tcPr>
            <w:tcW w:w="4876" w:type="dxa"/>
            <w:hideMark/>
          </w:tcPr>
          <w:p w14:paraId="47F98F9F" w14:textId="77777777" w:rsidR="00F85A0B" w:rsidRPr="00D32499" w:rsidRDefault="00F85A0B" w:rsidP="006D11C9">
            <w:pPr>
              <w:pStyle w:val="ColumnHeading"/>
              <w:keepNext/>
            </w:pPr>
            <w:r w:rsidRPr="00D32499">
              <w:t>Kommissionens forslag</w:t>
            </w:r>
          </w:p>
        </w:tc>
        <w:tc>
          <w:tcPr>
            <w:tcW w:w="4876" w:type="dxa"/>
            <w:hideMark/>
          </w:tcPr>
          <w:p w14:paraId="4C07B2BC" w14:textId="77777777" w:rsidR="00F85A0B" w:rsidRPr="00D32499" w:rsidRDefault="00F85A0B" w:rsidP="006D11C9">
            <w:pPr>
              <w:pStyle w:val="ColumnHeading"/>
              <w:keepNext/>
            </w:pPr>
            <w:r w:rsidRPr="00D32499">
              <w:t>Ændringsforslag</w:t>
            </w:r>
          </w:p>
        </w:tc>
      </w:tr>
      <w:tr w:rsidR="0009352D" w:rsidRPr="00D32499" w14:paraId="5877F9B8" w14:textId="77777777" w:rsidTr="006D11C9">
        <w:trPr>
          <w:jc w:val="center"/>
        </w:trPr>
        <w:tc>
          <w:tcPr>
            <w:tcW w:w="4876" w:type="dxa"/>
            <w:hideMark/>
          </w:tcPr>
          <w:p w14:paraId="3CD97154" w14:textId="77777777" w:rsidR="00F85A0B" w:rsidRPr="00D32499" w:rsidRDefault="00F85A0B" w:rsidP="006D11C9">
            <w:pPr>
              <w:pStyle w:val="Normal6"/>
            </w:pPr>
            <w:r w:rsidRPr="00D32499">
              <w:t>(4)</w:t>
            </w:r>
            <w:r w:rsidRPr="00D32499">
              <w:tab/>
              <w:t>Intensiteten og detaljeringsgraden af det afviklingsplanlægningsarbejde, der er påkrævet med hensyn til datterselskaber, der ikke er udpeget som afviklingsenheder, varierer afhængigt af de pågældende institutters og enheders størrelse og risikoprofil, tilstedeværelsen af kritiske funktioner og koncernafviklingsstrategien. Den Fælles Afviklingsinstans ("Afviklingsinstansen") bør derfor kunne tage hensyn til disse faktorer, når den udpeger de foranstaltninger, der skal træffes over for sådanne datterselskaber, og følge en forenklet tilgang, hvor det er relevant.</w:t>
            </w:r>
          </w:p>
        </w:tc>
        <w:tc>
          <w:tcPr>
            <w:tcW w:w="4876" w:type="dxa"/>
            <w:hideMark/>
          </w:tcPr>
          <w:p w14:paraId="7CDD7FAD" w14:textId="77777777" w:rsidR="00F85A0B" w:rsidRPr="00D32499" w:rsidRDefault="00F85A0B" w:rsidP="006D11C9">
            <w:pPr>
              <w:pStyle w:val="Normal6"/>
              <w:rPr>
                <w:szCs w:val="24"/>
              </w:rPr>
            </w:pPr>
            <w:r w:rsidRPr="00D32499">
              <w:t>(4)</w:t>
            </w:r>
            <w:r w:rsidRPr="00D32499">
              <w:tab/>
              <w:t xml:space="preserve">Intensiteten og detaljeringsgraden af det afviklingsplanlægningsarbejde, der er påkrævet med hensyn til datterselskaber, der ikke er udpeget som afviklingsenheder, varierer afhængigt af de pågældende institutters og enheders størrelse og risikoprofil, tilstedeværelsen af kritiske funktioner og koncernafviklingsstrategien. Den Fælles Afviklingsinstans ("Afviklingsinstansen") bør derfor kunne tage hensyn til disse faktorer, når den udpeger de foranstaltninger, der skal træffes over for sådanne datterselskaber, og </w:t>
            </w:r>
            <w:r w:rsidRPr="00D32499">
              <w:rPr>
                <w:b/>
                <w:i/>
              </w:rPr>
              <w:t>bør efter høring af den respektive nationale myndighed kunne beslutte at</w:t>
            </w:r>
            <w:r w:rsidRPr="00D32499">
              <w:t xml:space="preserve"> følge en forenklet tilgang, hvor det er relevant</w:t>
            </w:r>
            <w:r w:rsidRPr="00D32499">
              <w:rPr>
                <w:b/>
                <w:i/>
              </w:rPr>
              <w:t>, så længe den forenklede tilgang ikke under nogen omstændigheder fører til en sænkning af de krævede standarder</w:t>
            </w:r>
            <w:r w:rsidRPr="00D32499">
              <w:t>.</w:t>
            </w:r>
          </w:p>
        </w:tc>
      </w:tr>
    </w:tbl>
    <w:p w14:paraId="0DB3FB0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CB15C89" w14:textId="77777777" w:rsidR="00F85A0B" w:rsidRPr="00D32499" w:rsidRDefault="00F85A0B" w:rsidP="00F85A0B">
      <w:r w:rsidRPr="00D32499">
        <w:rPr>
          <w:rStyle w:val="HideTWBExt"/>
          <w:noProof w:val="0"/>
          <w:color w:val="auto"/>
        </w:rPr>
        <w:t>&lt;/Amend&gt;</w:t>
      </w:r>
    </w:p>
    <w:p w14:paraId="42BB7F5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65</w:t>
      </w:r>
      <w:r w:rsidRPr="00D32499">
        <w:rPr>
          <w:rStyle w:val="HideTWBExt"/>
          <w:b w:val="0"/>
          <w:noProof w:val="0"/>
          <w:color w:val="auto"/>
        </w:rPr>
        <w:t>&lt;/NumAm&gt;</w:t>
      </w:r>
    </w:p>
    <w:p w14:paraId="2E1137E6"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659A3FBB" w14:textId="77777777" w:rsidR="00F85A0B" w:rsidRPr="00D32499" w:rsidRDefault="00F85A0B" w:rsidP="00F85A0B">
      <w:r w:rsidRPr="00D32499">
        <w:rPr>
          <w:rStyle w:val="HideTWBExt"/>
          <w:noProof w:val="0"/>
          <w:color w:val="auto"/>
        </w:rPr>
        <w:t>&lt;/RepeatBlock-By&gt;</w:t>
      </w:r>
    </w:p>
    <w:p w14:paraId="698BC63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24031A7" w14:textId="77777777" w:rsidR="00F85A0B" w:rsidRPr="00D32499" w:rsidRDefault="00F85A0B" w:rsidP="00F85A0B">
      <w:pPr>
        <w:pStyle w:val="NormalBold"/>
      </w:pPr>
      <w:r w:rsidRPr="00D32499">
        <w:rPr>
          <w:rStyle w:val="HideTWBExt"/>
          <w:b w:val="0"/>
          <w:noProof w:val="0"/>
          <w:color w:val="auto"/>
        </w:rPr>
        <w:t>&lt;Article&gt;</w:t>
      </w:r>
      <w:r w:rsidRPr="00D32499">
        <w:t>Betragtning 4</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EFB22CB" w14:textId="77777777" w:rsidTr="006D11C9">
        <w:trPr>
          <w:jc w:val="center"/>
        </w:trPr>
        <w:tc>
          <w:tcPr>
            <w:tcW w:w="9752" w:type="dxa"/>
            <w:gridSpan w:val="2"/>
          </w:tcPr>
          <w:p w14:paraId="63BDAF4E" w14:textId="77777777" w:rsidR="00F85A0B" w:rsidRPr="00D32499" w:rsidRDefault="00F85A0B" w:rsidP="006D11C9">
            <w:pPr>
              <w:keepNext/>
            </w:pPr>
          </w:p>
        </w:tc>
      </w:tr>
      <w:tr w:rsidR="0009352D" w:rsidRPr="00D32499" w14:paraId="1F55548F" w14:textId="77777777" w:rsidTr="006D11C9">
        <w:trPr>
          <w:jc w:val="center"/>
        </w:trPr>
        <w:tc>
          <w:tcPr>
            <w:tcW w:w="4876" w:type="dxa"/>
            <w:hideMark/>
          </w:tcPr>
          <w:p w14:paraId="0372AF53" w14:textId="77777777" w:rsidR="00F85A0B" w:rsidRPr="00D32499" w:rsidRDefault="00F85A0B" w:rsidP="006D11C9">
            <w:pPr>
              <w:pStyle w:val="ColumnHeading"/>
              <w:keepNext/>
            </w:pPr>
            <w:r w:rsidRPr="00D32499">
              <w:t>Kommissionens forslag</w:t>
            </w:r>
          </w:p>
        </w:tc>
        <w:tc>
          <w:tcPr>
            <w:tcW w:w="4876" w:type="dxa"/>
            <w:hideMark/>
          </w:tcPr>
          <w:p w14:paraId="61BCB414" w14:textId="77777777" w:rsidR="00F85A0B" w:rsidRPr="00D32499" w:rsidRDefault="00F85A0B" w:rsidP="006D11C9">
            <w:pPr>
              <w:pStyle w:val="ColumnHeading"/>
              <w:keepNext/>
            </w:pPr>
            <w:r w:rsidRPr="00D32499">
              <w:t>Ændringsforslag</w:t>
            </w:r>
          </w:p>
        </w:tc>
      </w:tr>
      <w:tr w:rsidR="0009352D" w:rsidRPr="00D32499" w14:paraId="34239498" w14:textId="77777777" w:rsidTr="006D11C9">
        <w:trPr>
          <w:jc w:val="center"/>
        </w:trPr>
        <w:tc>
          <w:tcPr>
            <w:tcW w:w="4876" w:type="dxa"/>
            <w:hideMark/>
          </w:tcPr>
          <w:p w14:paraId="2799BE01" w14:textId="77777777" w:rsidR="00F85A0B" w:rsidRPr="00D32499" w:rsidRDefault="00F85A0B" w:rsidP="006D11C9">
            <w:pPr>
              <w:pStyle w:val="Normal6"/>
            </w:pPr>
            <w:r w:rsidRPr="00D32499">
              <w:t>(4)</w:t>
            </w:r>
            <w:r w:rsidRPr="00D32499">
              <w:tab/>
              <w:t>Intensiteten og detaljeringsgraden af det afviklingsplanlægningsarbejde, der er påkrævet med hensyn til datterselskaber, der ikke er udpeget som afviklingsenheder, varierer afhængigt af de pågældende institutters og enheders størrelse og risikoprofil, tilstedeværelsen af kritiske funktioner og koncernafviklingsstrategien. Den Fælles Afviklingsinstans ("Afviklingsinstansen") bør derfor kunne tage hensyn til disse faktorer, når den udpeger de foranstaltninger, der skal træffes over for sådanne datterselskaber, og følge en forenklet tilgang, hvor det er relevant.</w:t>
            </w:r>
          </w:p>
        </w:tc>
        <w:tc>
          <w:tcPr>
            <w:tcW w:w="4876" w:type="dxa"/>
            <w:hideMark/>
          </w:tcPr>
          <w:p w14:paraId="501AEDDA" w14:textId="77777777" w:rsidR="00F85A0B" w:rsidRPr="00D32499" w:rsidRDefault="00F85A0B" w:rsidP="006D11C9">
            <w:pPr>
              <w:pStyle w:val="Normal6"/>
              <w:rPr>
                <w:szCs w:val="24"/>
              </w:rPr>
            </w:pPr>
            <w:r w:rsidRPr="00D32499">
              <w:t>(4)</w:t>
            </w:r>
            <w:r w:rsidRPr="00D32499">
              <w:tab/>
              <w:t>Intensiteten og detaljeringsgraden af det afviklingsplanlægningsarbejde, der er påkrævet med hensyn til datterselskaber, der ikke er udpeget som afviklingsenheder, varierer afhængigt af de pågældende institutters og enheders størrelse og risikoprofil, tilstedeværelsen af kritiske funktioner og koncernafviklingsstrategien. Den Fælles Afviklingsinstans ("Afviklingsinstansen") bør derfor kunne tage hensyn til disse faktorer, når den udpeger de foranstaltninger, der skal træffes over for sådanne datterselskaber, og følge en forenklet tilgang, hvor det er relevant</w:t>
            </w:r>
            <w:r w:rsidRPr="00D32499">
              <w:rPr>
                <w:b/>
                <w:i/>
              </w:rPr>
              <w:t>, så længe den forenklede tilgang ikke under nogen omstændigheder fører til en sænkning af de krævede standarder</w:t>
            </w:r>
            <w:r w:rsidRPr="00D32499">
              <w:t>.</w:t>
            </w:r>
          </w:p>
        </w:tc>
      </w:tr>
    </w:tbl>
    <w:p w14:paraId="5408613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08728B7" w14:textId="77777777" w:rsidR="00F85A0B" w:rsidRPr="00D32499" w:rsidRDefault="00F85A0B" w:rsidP="00F85A0B">
      <w:r w:rsidRPr="00D32499">
        <w:rPr>
          <w:rStyle w:val="HideTWBExt"/>
          <w:noProof w:val="0"/>
          <w:color w:val="auto"/>
        </w:rPr>
        <w:t>&lt;/Amend&gt;</w:t>
      </w:r>
    </w:p>
    <w:p w14:paraId="1E21607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66</w:t>
      </w:r>
      <w:r w:rsidRPr="00D32499">
        <w:rPr>
          <w:rStyle w:val="HideTWBExt"/>
          <w:b w:val="0"/>
          <w:noProof w:val="0"/>
          <w:color w:val="auto"/>
        </w:rPr>
        <w:t>&lt;/NumAm&gt;</w:t>
      </w:r>
    </w:p>
    <w:p w14:paraId="017F6CDD"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107FF869" w14:textId="77777777" w:rsidR="00F85A0B" w:rsidRPr="00D32499" w:rsidRDefault="00F85A0B" w:rsidP="00F85A0B">
      <w:r w:rsidRPr="00D32499">
        <w:rPr>
          <w:rStyle w:val="HideTWBExt"/>
          <w:noProof w:val="0"/>
          <w:color w:val="auto"/>
        </w:rPr>
        <w:t>&lt;/RepeatBlock-By&gt;</w:t>
      </w:r>
    </w:p>
    <w:p w14:paraId="1869886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3A17AA5" w14:textId="77777777" w:rsidR="00F85A0B" w:rsidRPr="00D32499" w:rsidRDefault="00F85A0B" w:rsidP="00F85A0B">
      <w:pPr>
        <w:pStyle w:val="NormalBold"/>
      </w:pPr>
      <w:r w:rsidRPr="00D32499">
        <w:rPr>
          <w:rStyle w:val="HideTWBExt"/>
          <w:b w:val="0"/>
          <w:noProof w:val="0"/>
          <w:color w:val="auto"/>
        </w:rPr>
        <w:t>&lt;Article&gt;</w:t>
      </w:r>
      <w:r w:rsidRPr="00D32499">
        <w:t>Betragtning 9</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E71B9F3" w14:textId="77777777" w:rsidTr="006D11C9">
        <w:trPr>
          <w:jc w:val="center"/>
        </w:trPr>
        <w:tc>
          <w:tcPr>
            <w:tcW w:w="9752" w:type="dxa"/>
            <w:gridSpan w:val="2"/>
          </w:tcPr>
          <w:p w14:paraId="04EACAC6" w14:textId="77777777" w:rsidR="00F85A0B" w:rsidRPr="00D32499" w:rsidRDefault="00F85A0B" w:rsidP="006D11C9">
            <w:pPr>
              <w:keepNext/>
            </w:pPr>
          </w:p>
        </w:tc>
      </w:tr>
      <w:tr w:rsidR="0009352D" w:rsidRPr="00D32499" w14:paraId="2E0F8665" w14:textId="77777777" w:rsidTr="006D11C9">
        <w:trPr>
          <w:jc w:val="center"/>
        </w:trPr>
        <w:tc>
          <w:tcPr>
            <w:tcW w:w="4876" w:type="dxa"/>
            <w:hideMark/>
          </w:tcPr>
          <w:p w14:paraId="2BF78153" w14:textId="77777777" w:rsidR="00F85A0B" w:rsidRPr="00D32499" w:rsidRDefault="00F85A0B" w:rsidP="006D11C9">
            <w:pPr>
              <w:pStyle w:val="ColumnHeading"/>
              <w:keepNext/>
            </w:pPr>
            <w:r w:rsidRPr="00D32499">
              <w:t>Kommissionens forslag</w:t>
            </w:r>
          </w:p>
        </w:tc>
        <w:tc>
          <w:tcPr>
            <w:tcW w:w="4876" w:type="dxa"/>
            <w:hideMark/>
          </w:tcPr>
          <w:p w14:paraId="51290772" w14:textId="77777777" w:rsidR="00F85A0B" w:rsidRPr="00D32499" w:rsidRDefault="00F85A0B" w:rsidP="006D11C9">
            <w:pPr>
              <w:pStyle w:val="ColumnHeading"/>
              <w:keepNext/>
            </w:pPr>
            <w:r w:rsidRPr="00D32499">
              <w:t>Ændringsforslag</w:t>
            </w:r>
          </w:p>
        </w:tc>
      </w:tr>
      <w:tr w:rsidR="0009352D" w:rsidRPr="00D32499" w14:paraId="39DB27B8" w14:textId="77777777" w:rsidTr="006D11C9">
        <w:trPr>
          <w:jc w:val="center"/>
        </w:trPr>
        <w:tc>
          <w:tcPr>
            <w:tcW w:w="4876" w:type="dxa"/>
            <w:hideMark/>
          </w:tcPr>
          <w:p w14:paraId="24A38C56" w14:textId="77777777" w:rsidR="00F85A0B" w:rsidRPr="00D32499" w:rsidRDefault="00F85A0B" w:rsidP="006D11C9">
            <w:pPr>
              <w:pStyle w:val="Normal6"/>
            </w:pPr>
            <w:r w:rsidRPr="00D32499">
              <w:t>(9)</w:t>
            </w:r>
            <w:r w:rsidRPr="00D32499">
              <w:tab/>
              <w:t xml:space="preserve">Reglerne for fastsættelse af MREL er hovedsagelig fokuseret på at fastsætte et passende MREL-niveau under antagelse af bail-in-værktøjet som den foretrukne afviklingsstrategi. Forordning (EU) nr. 806/2014 giver imidlertid </w:t>
            </w:r>
            <w:r w:rsidRPr="00D32499">
              <w:rPr>
                <w:b/>
                <w:bCs/>
                <w:i/>
                <w:iCs/>
              </w:rPr>
              <w:t>Afviklingsinstanseen</w:t>
            </w:r>
            <w:r w:rsidRPr="00D32499">
              <w:t xml:space="preserve"> mulighed for at anvende andre afviklingsværktøjer, nemlig dem, der er afhængige af overførsel af aktiviteterne i det institut, der er under afvikling, til en privat køber eller til et broinstitut. Det bør derfor præciseres, at hvis afviklingsplanen omfatter anvendelse af virksomhedssalgsværktøjet eller broinstitutværktøjet og afviklingsenhedens udtræden af markedet, bør Afviklingsinstansen fastsætte MREL-niveauet for den pågældende afviklingsenhed på grundlag af de særlige forhold, der gør sig gældende for disse afviklingsværktøjer og de forskellige tabsabsorberings- og rekapitaliseringsbehov, som disse værktøjer medfører.</w:t>
            </w:r>
          </w:p>
        </w:tc>
        <w:tc>
          <w:tcPr>
            <w:tcW w:w="4876" w:type="dxa"/>
            <w:hideMark/>
          </w:tcPr>
          <w:p w14:paraId="314B8933" w14:textId="77777777" w:rsidR="00F85A0B" w:rsidRPr="00D32499" w:rsidRDefault="00F85A0B" w:rsidP="006D11C9">
            <w:pPr>
              <w:pStyle w:val="Normal6"/>
              <w:rPr>
                <w:szCs w:val="24"/>
              </w:rPr>
            </w:pPr>
            <w:r w:rsidRPr="00D32499">
              <w:t>(9)</w:t>
            </w:r>
            <w:r w:rsidRPr="00D32499">
              <w:tab/>
              <w:t xml:space="preserve">Reglerne for fastsættelse af MREL er hovedsagelig fokuseret på at fastsætte et passende MREL-niveau under antagelse af bail-in-værktøjet som den foretrukne afviklingsstrategi. Forordning (EU) nr. 806/2014 giver imidlertid </w:t>
            </w:r>
            <w:r w:rsidRPr="00D32499">
              <w:rPr>
                <w:b/>
                <w:i/>
              </w:rPr>
              <w:t xml:space="preserve">Afviklingsinstansen </w:t>
            </w:r>
            <w:r w:rsidRPr="00D32499">
              <w:t>mulighed for at anvende andre afviklingsværktøjer, nemlig dem, der er afhængige af overførsel af aktiviteterne i det institut, der er under afvikling, til en privat køber eller til et broinstitut</w:t>
            </w:r>
            <w:r w:rsidRPr="00D32499">
              <w:rPr>
                <w:b/>
                <w:i/>
              </w:rPr>
              <w:t>, som et selvstændigt værktøj eller i kombination med andre værktøjer, herunder bail-in</w:t>
            </w:r>
            <w:r w:rsidRPr="00D32499">
              <w:t xml:space="preserve">. Det bør derfor </w:t>
            </w:r>
            <w:r w:rsidRPr="00D32499">
              <w:rPr>
                <w:b/>
                <w:i/>
              </w:rPr>
              <w:t xml:space="preserve">yderligere </w:t>
            </w:r>
            <w:r w:rsidRPr="00D32499">
              <w:t xml:space="preserve">præciseres, at hvis afviklingsplanen omfatter anvendelse af </w:t>
            </w:r>
            <w:r w:rsidRPr="00D32499">
              <w:rPr>
                <w:b/>
                <w:i/>
              </w:rPr>
              <w:t xml:space="preserve">en kombination af værktøjer eller </w:t>
            </w:r>
            <w:r w:rsidRPr="00D32499">
              <w:t xml:space="preserve">virksomhedssalgsværktøjet eller broinstitutværktøjet og afviklingsenhedens udtræden af markedet, bør Afviklingsinstansen </w:t>
            </w:r>
            <w:r w:rsidRPr="00D32499">
              <w:rPr>
                <w:b/>
                <w:i/>
              </w:rPr>
              <w:t xml:space="preserve">altid </w:t>
            </w:r>
            <w:r w:rsidRPr="00D32499">
              <w:t>fastsætte MREL-niveauet for den pågældende afviklingsenhed på grundlag af de særlige forhold, der gør sig gældende for disse afviklingsværktøjer og de forskellige tabsabsorberings- og rekapitaliseringsbehov, som disse værktøjer medfører</w:t>
            </w:r>
            <w:r w:rsidRPr="00D32499">
              <w:rPr>
                <w:b/>
                <w:i/>
              </w:rPr>
              <w:t>, under hensyntagen til den reduktion i størrelse og kompleksitet, der følger af gennemførelsen af genopretningsmuligheder i optakten til afviklingen og af afviklingshandlingerne</w:t>
            </w:r>
            <w:r w:rsidRPr="00D32499">
              <w:t>.</w:t>
            </w:r>
          </w:p>
        </w:tc>
      </w:tr>
    </w:tbl>
    <w:p w14:paraId="278F8E8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95C3606"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191619D" w14:textId="77777777" w:rsidR="00F85A0B" w:rsidRPr="00D32499" w:rsidRDefault="00F85A0B" w:rsidP="00F85A0B">
      <w:pPr>
        <w:pStyle w:val="Normal12Italic"/>
        <w:rPr>
          <w:noProof w:val="0"/>
        </w:rPr>
      </w:pPr>
      <w:r w:rsidRPr="00D32499">
        <w:rPr>
          <w:noProof w:val="0"/>
        </w:rPr>
        <w:t>Princippet om tilpasning af MREL-målet til de særlige forhold i den foretrukne afviklingsstrategi skal implementeres horisontalt for alle værktøjer og kombinationer af værktøjer.</w:t>
      </w:r>
    </w:p>
    <w:p w14:paraId="715AB147" w14:textId="77777777" w:rsidR="00F85A0B" w:rsidRPr="00D32499" w:rsidRDefault="00F85A0B" w:rsidP="00F85A0B">
      <w:r w:rsidRPr="00D32499">
        <w:rPr>
          <w:rStyle w:val="HideTWBExt"/>
          <w:noProof w:val="0"/>
          <w:color w:val="auto"/>
        </w:rPr>
        <w:t>&lt;/Amend&gt;</w:t>
      </w:r>
    </w:p>
    <w:p w14:paraId="5F12CC1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67</w:t>
      </w:r>
      <w:r w:rsidRPr="00D32499">
        <w:rPr>
          <w:rStyle w:val="HideTWBExt"/>
          <w:b w:val="0"/>
          <w:noProof w:val="0"/>
          <w:color w:val="auto"/>
        </w:rPr>
        <w:t>&lt;/NumAm&gt;</w:t>
      </w:r>
    </w:p>
    <w:p w14:paraId="6F2C89FC"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1AB67D83" w14:textId="77777777" w:rsidR="00F85A0B" w:rsidRPr="00D32499" w:rsidRDefault="00F85A0B" w:rsidP="00F85A0B">
      <w:r w:rsidRPr="00D32499">
        <w:rPr>
          <w:rStyle w:val="HideTWBExt"/>
          <w:noProof w:val="0"/>
          <w:color w:val="auto"/>
        </w:rPr>
        <w:t>&lt;/RepeatBlock-By&gt;</w:t>
      </w:r>
    </w:p>
    <w:p w14:paraId="65F9D2E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C1C7FE5" w14:textId="77777777" w:rsidR="00F85A0B" w:rsidRPr="00D32499" w:rsidRDefault="00F85A0B" w:rsidP="00F85A0B">
      <w:pPr>
        <w:pStyle w:val="NormalBold"/>
      </w:pPr>
      <w:r w:rsidRPr="00D32499">
        <w:rPr>
          <w:rStyle w:val="HideTWBExt"/>
          <w:b w:val="0"/>
          <w:noProof w:val="0"/>
          <w:color w:val="auto"/>
        </w:rPr>
        <w:t>&lt;Article&gt;</w:t>
      </w:r>
      <w:r w:rsidRPr="00D32499">
        <w:t>Betragtning 10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96D524C" w14:textId="77777777" w:rsidTr="006D11C9">
        <w:trPr>
          <w:jc w:val="center"/>
        </w:trPr>
        <w:tc>
          <w:tcPr>
            <w:tcW w:w="9752" w:type="dxa"/>
            <w:gridSpan w:val="2"/>
          </w:tcPr>
          <w:p w14:paraId="2C6352D4" w14:textId="77777777" w:rsidR="00F85A0B" w:rsidRPr="00D32499" w:rsidRDefault="00F85A0B" w:rsidP="006D11C9">
            <w:pPr>
              <w:keepNext/>
            </w:pPr>
          </w:p>
        </w:tc>
      </w:tr>
      <w:tr w:rsidR="0009352D" w:rsidRPr="00D32499" w14:paraId="7F04F2C9" w14:textId="77777777" w:rsidTr="006D11C9">
        <w:trPr>
          <w:jc w:val="center"/>
        </w:trPr>
        <w:tc>
          <w:tcPr>
            <w:tcW w:w="4876" w:type="dxa"/>
            <w:hideMark/>
          </w:tcPr>
          <w:p w14:paraId="71FB3228" w14:textId="77777777" w:rsidR="00F85A0B" w:rsidRPr="00D32499" w:rsidRDefault="00F85A0B" w:rsidP="006D11C9">
            <w:pPr>
              <w:pStyle w:val="ColumnHeading"/>
              <w:keepNext/>
            </w:pPr>
            <w:r w:rsidRPr="00D32499">
              <w:t>Kommissionens forslag</w:t>
            </w:r>
          </w:p>
        </w:tc>
        <w:tc>
          <w:tcPr>
            <w:tcW w:w="4876" w:type="dxa"/>
            <w:hideMark/>
          </w:tcPr>
          <w:p w14:paraId="4CC00ECF" w14:textId="77777777" w:rsidR="00F85A0B" w:rsidRPr="00D32499" w:rsidRDefault="00F85A0B" w:rsidP="006D11C9">
            <w:pPr>
              <w:pStyle w:val="ColumnHeading"/>
              <w:keepNext/>
            </w:pPr>
            <w:r w:rsidRPr="00D32499">
              <w:t>Ændringsforslag</w:t>
            </w:r>
          </w:p>
        </w:tc>
      </w:tr>
      <w:tr w:rsidR="0009352D" w:rsidRPr="00D32499" w14:paraId="3D026ECA" w14:textId="77777777" w:rsidTr="006D11C9">
        <w:trPr>
          <w:jc w:val="center"/>
        </w:trPr>
        <w:tc>
          <w:tcPr>
            <w:tcW w:w="4876" w:type="dxa"/>
            <w:hideMark/>
          </w:tcPr>
          <w:p w14:paraId="7BE3162E" w14:textId="77777777" w:rsidR="00F85A0B" w:rsidRPr="00D32499" w:rsidRDefault="00F85A0B" w:rsidP="006D11C9">
            <w:pPr>
              <w:pStyle w:val="Normal6"/>
            </w:pPr>
            <w:r w:rsidRPr="00D32499">
              <w:t>(10)</w:t>
            </w:r>
            <w:r w:rsidRPr="00D32499">
              <w:tab/>
              <w:t xml:space="preserve">MREL-niveauet for afviklingsenheder er summen af de forventede tab ved afvikling og rekapitaliseringsbeløbet, som sætter </w:t>
            </w:r>
            <w:r w:rsidRPr="00D32499">
              <w:rPr>
                <w:b/>
                <w:i/>
              </w:rPr>
              <w:t xml:space="preserve">afviklingsenheden </w:t>
            </w:r>
            <w:r w:rsidRPr="00D32499">
              <w:t>i stand til fortsat at opfylde betingelserne for tilladelse og sætte den i stand til at fortsætte sine aktiviteter i en relevant periode. Visse foretrukne afviklingsstrategier indebærer overførsel af aktiver, rettigheder og passiver til en modtager og udtræden af markedet,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kapitalgrundlagskrav efter afviklingsforanstaltningen. Ikke desto mindre forventes tabene i sådanne tilfælde at overstige afviklingsenhedens kapitalgrundlagskrav. Det bør derfor fastsættes, at MREL-niveauet for disse afviklingsenheder fortsat omfatter et rekapitaliseringsbeløb, der justeres på en måde, der står i rimeligt forhold til afviklingsstrategien.</w:t>
            </w:r>
          </w:p>
        </w:tc>
        <w:tc>
          <w:tcPr>
            <w:tcW w:w="4876" w:type="dxa"/>
            <w:hideMark/>
          </w:tcPr>
          <w:p w14:paraId="51D6EB01" w14:textId="77777777" w:rsidR="00F85A0B" w:rsidRPr="00D32499" w:rsidRDefault="00F85A0B" w:rsidP="006D11C9">
            <w:pPr>
              <w:pStyle w:val="Normal6"/>
              <w:rPr>
                <w:szCs w:val="24"/>
              </w:rPr>
            </w:pPr>
            <w:r w:rsidRPr="00D32499">
              <w:t>(10)</w:t>
            </w:r>
            <w:r w:rsidRPr="00D32499">
              <w:tab/>
              <w:t xml:space="preserve">MREL-niveauet for afviklingsenheder er summen af de forventede tab ved afvikling og rekapitaliseringsbeløbet, som sætter </w:t>
            </w:r>
            <w:r w:rsidRPr="00D32499">
              <w:rPr>
                <w:b/>
                <w:i/>
              </w:rPr>
              <w:t>enheden</w:t>
            </w:r>
            <w:r w:rsidRPr="00D32499">
              <w:t xml:space="preserve"> i stand til </w:t>
            </w:r>
            <w:r w:rsidRPr="00D32499">
              <w:rPr>
                <w:b/>
                <w:i/>
              </w:rPr>
              <w:t xml:space="preserve">efter afviklingen </w:t>
            </w:r>
            <w:r w:rsidRPr="00D32499">
              <w:t>fortsat at opfylde betingelserne for tilladelse og sætte den i stand til at fortsætte sine aktiviteter i en relevant periode. Visse foretrukne afviklingsstrategier indebærer overførsel af aktiver, rettigheder og passiver til en modtager og udtræden af markedet,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kapitalgrundlagskrav efter afviklingsforanstaltningen</w:t>
            </w:r>
            <w:r w:rsidRPr="00D32499">
              <w:rPr>
                <w:b/>
                <w:i/>
              </w:rPr>
              <w:t>, selv om den overtagende virksomhed kan anmode om, at transaktionen er kapitalneutral</w:t>
            </w:r>
            <w:r w:rsidRPr="00D32499">
              <w:t>. Ikke desto mindre forventes tabene i sådanne tilfælde at overstige afviklingsenhedens kapitalgrundlagskrav. Det bør derfor fastsættes, at MREL-niveauet for disse afviklingsenheder fortsat omfatter et rekapitaliseringsbeløb, der justeres på en måde, der står i rimeligt forhold til afviklingsstrategien</w:t>
            </w:r>
            <w:r w:rsidRPr="00D32499">
              <w:rPr>
                <w:b/>
                <w:i/>
              </w:rPr>
              <w:t>, og som er underlagt en passende minimumsgrænse</w:t>
            </w:r>
            <w:r w:rsidRPr="00D32499">
              <w:t>.</w:t>
            </w:r>
          </w:p>
        </w:tc>
      </w:tr>
    </w:tbl>
    <w:p w14:paraId="216104A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1FCB9F6"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776E1CA" w14:textId="77777777" w:rsidR="00F85A0B" w:rsidRPr="00D32499" w:rsidRDefault="00F85A0B" w:rsidP="00F85A0B">
      <w:pPr>
        <w:pStyle w:val="Normal12Italic"/>
        <w:rPr>
          <w:noProof w:val="0"/>
        </w:rPr>
      </w:pPr>
      <w:r w:rsidRPr="00D32499">
        <w:rPr>
          <w:noProof w:val="0"/>
        </w:rPr>
        <w:t>Justeringen af MREL-målet for overførselsværktøj med markedsudtræden skal være tilstrækkelig forsigtig og robust.</w:t>
      </w:r>
    </w:p>
    <w:p w14:paraId="26C0F0E7" w14:textId="77777777" w:rsidR="00F85A0B" w:rsidRPr="00D32499" w:rsidRDefault="00F85A0B" w:rsidP="00F85A0B">
      <w:r w:rsidRPr="00D32499">
        <w:rPr>
          <w:rStyle w:val="HideTWBExt"/>
          <w:noProof w:val="0"/>
          <w:color w:val="auto"/>
        </w:rPr>
        <w:t>&lt;/Amend&gt;</w:t>
      </w:r>
    </w:p>
    <w:p w14:paraId="7DA2FD8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68</w:t>
      </w:r>
      <w:r w:rsidRPr="00D32499">
        <w:rPr>
          <w:rStyle w:val="HideTWBExt"/>
          <w:b w:val="0"/>
          <w:noProof w:val="0"/>
          <w:color w:val="auto"/>
        </w:rPr>
        <w:t>&lt;/NumAm&gt;</w:t>
      </w:r>
    </w:p>
    <w:p w14:paraId="70E646AA"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4D31E15E" w14:textId="77777777" w:rsidR="00F85A0B" w:rsidRPr="00D32499" w:rsidRDefault="00F85A0B" w:rsidP="00F85A0B">
      <w:r w:rsidRPr="00D32499">
        <w:rPr>
          <w:rStyle w:val="HideTWBExt"/>
          <w:noProof w:val="0"/>
          <w:color w:val="auto"/>
        </w:rPr>
        <w:t>&lt;/RepeatBlock-By&gt;</w:t>
      </w:r>
    </w:p>
    <w:p w14:paraId="0D9FA57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09CC484" w14:textId="77777777" w:rsidR="00F85A0B" w:rsidRPr="00D32499" w:rsidRDefault="00F85A0B" w:rsidP="00F85A0B">
      <w:pPr>
        <w:pStyle w:val="NormalBold"/>
      </w:pPr>
      <w:r w:rsidRPr="00D32499">
        <w:rPr>
          <w:rStyle w:val="HideTWBExt"/>
          <w:b w:val="0"/>
          <w:noProof w:val="0"/>
          <w:color w:val="auto"/>
        </w:rPr>
        <w:t>&lt;Article&gt;</w:t>
      </w:r>
      <w:r w:rsidRPr="00D32499">
        <w:t>Betragtning 10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028F045" w14:textId="77777777" w:rsidTr="006D11C9">
        <w:trPr>
          <w:jc w:val="center"/>
        </w:trPr>
        <w:tc>
          <w:tcPr>
            <w:tcW w:w="9752" w:type="dxa"/>
            <w:gridSpan w:val="2"/>
          </w:tcPr>
          <w:p w14:paraId="592BCB73" w14:textId="77777777" w:rsidR="00F85A0B" w:rsidRPr="00D32499" w:rsidRDefault="00F85A0B" w:rsidP="006D11C9">
            <w:pPr>
              <w:keepNext/>
            </w:pPr>
          </w:p>
        </w:tc>
      </w:tr>
      <w:tr w:rsidR="0009352D" w:rsidRPr="00D32499" w14:paraId="244E7BE5" w14:textId="77777777" w:rsidTr="006D11C9">
        <w:trPr>
          <w:jc w:val="center"/>
        </w:trPr>
        <w:tc>
          <w:tcPr>
            <w:tcW w:w="4876" w:type="dxa"/>
            <w:hideMark/>
          </w:tcPr>
          <w:p w14:paraId="3D963359" w14:textId="77777777" w:rsidR="00F85A0B" w:rsidRPr="00D32499" w:rsidRDefault="00F85A0B" w:rsidP="006D11C9">
            <w:pPr>
              <w:pStyle w:val="ColumnHeading"/>
              <w:keepNext/>
            </w:pPr>
            <w:r w:rsidRPr="00D32499">
              <w:t>Kommissionens forslag</w:t>
            </w:r>
          </w:p>
        </w:tc>
        <w:tc>
          <w:tcPr>
            <w:tcW w:w="4876" w:type="dxa"/>
            <w:hideMark/>
          </w:tcPr>
          <w:p w14:paraId="463CC496" w14:textId="77777777" w:rsidR="00F85A0B" w:rsidRPr="00D32499" w:rsidRDefault="00F85A0B" w:rsidP="006D11C9">
            <w:pPr>
              <w:pStyle w:val="ColumnHeading"/>
              <w:keepNext/>
            </w:pPr>
            <w:r w:rsidRPr="00D32499">
              <w:t>Ændringsforslag</w:t>
            </w:r>
          </w:p>
        </w:tc>
      </w:tr>
      <w:tr w:rsidR="0009352D" w:rsidRPr="00D32499" w14:paraId="1CCB4BAE" w14:textId="77777777" w:rsidTr="006D11C9">
        <w:trPr>
          <w:jc w:val="center"/>
        </w:trPr>
        <w:tc>
          <w:tcPr>
            <w:tcW w:w="4876" w:type="dxa"/>
            <w:hideMark/>
          </w:tcPr>
          <w:p w14:paraId="71F3CC04" w14:textId="77777777" w:rsidR="00F85A0B" w:rsidRPr="00D32499" w:rsidRDefault="00F85A0B" w:rsidP="006D11C9">
            <w:pPr>
              <w:pStyle w:val="Normal6"/>
            </w:pPr>
            <w:r w:rsidRPr="00D32499">
              <w:t>(10)</w:t>
            </w:r>
            <w:r w:rsidRPr="00D32499">
              <w:tab/>
              <w:t xml:space="preserve">MREL-niveauet for afviklingsenheder er summen af de forventede tab ved afvikling og rekapitaliseringsbeløbet, som sætter afviklingsenheden i stand til fortsat at opfylde betingelserne for tilladelse og sætte den i stand til at fortsætte sine aktiviteter i en relevant periode. Visse foretrukne afviklingsstrategier indebærer overførsel af aktiver, rettigheder og passiver til en modtager og udtræden af markedet,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kapitalgrundlagskrav efter afviklingsforanstaltningen. </w:t>
            </w:r>
            <w:r w:rsidRPr="00D32499">
              <w:rPr>
                <w:b/>
                <w:i/>
              </w:rPr>
              <w:t>Ikke desto mindre forventes tabene i sådanne tilfælde at overstige afviklingsenhedens kapitalgrundlagskrav.</w:t>
            </w:r>
            <w:r w:rsidRPr="00D32499">
              <w:t xml:space="preserve"> Det bør derfor fastsættes, at MREL-niveauet for disse afviklingsenheder fortsat omfatter et rekapitaliseringsbeløb, der justeres på en måde, der står i rimeligt forhold til afviklingsstrategien.</w:t>
            </w:r>
          </w:p>
        </w:tc>
        <w:tc>
          <w:tcPr>
            <w:tcW w:w="4876" w:type="dxa"/>
            <w:hideMark/>
          </w:tcPr>
          <w:p w14:paraId="30E6AEC3" w14:textId="77777777" w:rsidR="00F85A0B" w:rsidRPr="00D32499" w:rsidRDefault="00F85A0B" w:rsidP="006D11C9">
            <w:pPr>
              <w:pStyle w:val="Normal6"/>
              <w:rPr>
                <w:szCs w:val="24"/>
              </w:rPr>
            </w:pPr>
            <w:r w:rsidRPr="00D32499">
              <w:t>(10)</w:t>
            </w:r>
            <w:r w:rsidRPr="00D32499">
              <w:tab/>
              <w:t>MREL-niveauet for afviklingsenheder er summen af de forventede tab ved afvikling og rekapitaliseringsbeløbet, som sætter afviklingsenheden i stand til fortsat at opfylde betingelserne for tilladelse og sætte den i stand til at fortsætte sine aktiviteter i en relevant periode. Visse foretrukne afviklingsstrategier indebærer overførsel af aktiver, rettigheder og passiver til en modtager og udtræden af markedet,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kapitalgrundlagskrav efter afviklingsforanstaltningen. Det bør derfor fastsættes, at MREL-niveauet for disse afviklingsenheder fortsat omfatter et rekapitaliseringsbeløb, der justeres på en måde, der står i rimeligt forhold til afviklingsstrategien.</w:t>
            </w:r>
          </w:p>
        </w:tc>
      </w:tr>
    </w:tbl>
    <w:p w14:paraId="3E2307B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0EB9F1E" w14:textId="77777777" w:rsidR="00F85A0B" w:rsidRPr="00D32499" w:rsidRDefault="00F85A0B" w:rsidP="00F85A0B">
      <w:r w:rsidRPr="00D32499">
        <w:rPr>
          <w:rStyle w:val="HideTWBExt"/>
          <w:noProof w:val="0"/>
          <w:color w:val="auto"/>
        </w:rPr>
        <w:t>&lt;/Amend&gt;</w:t>
      </w:r>
    </w:p>
    <w:p w14:paraId="53AAA36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69</w:t>
      </w:r>
      <w:r w:rsidRPr="00D32499">
        <w:rPr>
          <w:rStyle w:val="HideTWBExt"/>
          <w:b w:val="0"/>
          <w:noProof w:val="0"/>
          <w:color w:val="auto"/>
        </w:rPr>
        <w:t>&lt;/NumAm&gt;</w:t>
      </w:r>
    </w:p>
    <w:p w14:paraId="544C3043"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09E465DE" w14:textId="77777777" w:rsidR="00F85A0B" w:rsidRPr="00D32499" w:rsidRDefault="00F85A0B" w:rsidP="00F85A0B">
      <w:r w:rsidRPr="00D32499">
        <w:rPr>
          <w:rStyle w:val="HideTWBExt"/>
          <w:noProof w:val="0"/>
          <w:color w:val="auto"/>
        </w:rPr>
        <w:t>&lt;/RepeatBlock-By&gt;</w:t>
      </w:r>
    </w:p>
    <w:p w14:paraId="1A249BD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97C3931" w14:textId="77777777" w:rsidR="00F85A0B" w:rsidRPr="00D32499" w:rsidRDefault="00F85A0B" w:rsidP="00F85A0B">
      <w:pPr>
        <w:pStyle w:val="NormalBold"/>
      </w:pPr>
      <w:r w:rsidRPr="00D32499">
        <w:rPr>
          <w:rStyle w:val="HideTWBExt"/>
          <w:b w:val="0"/>
          <w:noProof w:val="0"/>
          <w:color w:val="auto"/>
        </w:rPr>
        <w:t>&lt;Article&gt;</w:t>
      </w:r>
      <w:r w:rsidRPr="00D32499">
        <w:t>Betragtning 10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AA21557" w14:textId="77777777" w:rsidTr="006D11C9">
        <w:trPr>
          <w:jc w:val="center"/>
        </w:trPr>
        <w:tc>
          <w:tcPr>
            <w:tcW w:w="9752" w:type="dxa"/>
            <w:gridSpan w:val="2"/>
          </w:tcPr>
          <w:p w14:paraId="7DAAC059" w14:textId="77777777" w:rsidR="00F85A0B" w:rsidRPr="00D32499" w:rsidRDefault="00F85A0B" w:rsidP="006D11C9">
            <w:pPr>
              <w:keepNext/>
            </w:pPr>
          </w:p>
        </w:tc>
      </w:tr>
      <w:tr w:rsidR="0009352D" w:rsidRPr="00D32499" w14:paraId="355F1AEC" w14:textId="77777777" w:rsidTr="006D11C9">
        <w:trPr>
          <w:jc w:val="center"/>
        </w:trPr>
        <w:tc>
          <w:tcPr>
            <w:tcW w:w="4876" w:type="dxa"/>
            <w:hideMark/>
          </w:tcPr>
          <w:p w14:paraId="57195996" w14:textId="77777777" w:rsidR="00F85A0B" w:rsidRPr="00D32499" w:rsidRDefault="00F85A0B" w:rsidP="006D11C9">
            <w:pPr>
              <w:pStyle w:val="ColumnHeading"/>
              <w:keepNext/>
            </w:pPr>
            <w:r w:rsidRPr="00D32499">
              <w:t>Kommissionens forslag</w:t>
            </w:r>
          </w:p>
        </w:tc>
        <w:tc>
          <w:tcPr>
            <w:tcW w:w="4876" w:type="dxa"/>
            <w:hideMark/>
          </w:tcPr>
          <w:p w14:paraId="028EA510" w14:textId="77777777" w:rsidR="00F85A0B" w:rsidRPr="00D32499" w:rsidRDefault="00F85A0B" w:rsidP="006D11C9">
            <w:pPr>
              <w:pStyle w:val="ColumnHeading"/>
              <w:keepNext/>
            </w:pPr>
            <w:r w:rsidRPr="00D32499">
              <w:t>Ændringsforslag</w:t>
            </w:r>
          </w:p>
        </w:tc>
      </w:tr>
      <w:tr w:rsidR="0009352D" w:rsidRPr="00D32499" w14:paraId="73B0445B" w14:textId="77777777" w:rsidTr="006D11C9">
        <w:trPr>
          <w:jc w:val="center"/>
        </w:trPr>
        <w:tc>
          <w:tcPr>
            <w:tcW w:w="4876" w:type="dxa"/>
            <w:hideMark/>
          </w:tcPr>
          <w:p w14:paraId="1C98ADD9" w14:textId="77777777" w:rsidR="00F85A0B" w:rsidRPr="00D32499" w:rsidRDefault="00F85A0B" w:rsidP="006D11C9">
            <w:pPr>
              <w:pStyle w:val="Normal6"/>
            </w:pPr>
            <w:r w:rsidRPr="00D32499">
              <w:t>(10)</w:t>
            </w:r>
            <w:r w:rsidRPr="00D32499">
              <w:tab/>
              <w:t xml:space="preserve">MREL-niveauet for afviklingsenheder er summen af de forventede tab ved afvikling og rekapitaliseringsbeløbet, som sætter afviklingsenheden i stand til fortsat at opfylde betingelserne for tilladelse og sætte den i stand til at fortsætte sine aktiviteter i en relevant periode. Visse foretrukne afviklingsstrategier indebærer overførsel af aktiver, rettigheder og passiver til en modtager og udtræden af markedet,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kapitalgrundlagskrav efter afviklingsforanstaltningen. Ikke desto mindre forventes tabene i sådanne tilfælde at overstige afviklingsenhedens kapitalgrundlagskrav. Det bør derfor fastsættes, at MREL-niveauet for disse afviklingsenheder fortsat omfatter et rekapitaliseringsbeløb, der justeres på en måde, der </w:t>
            </w:r>
            <w:r w:rsidRPr="00D32499">
              <w:rPr>
                <w:b/>
                <w:i/>
              </w:rPr>
              <w:t>står i rimeligt forhold til</w:t>
            </w:r>
            <w:r w:rsidRPr="00D32499">
              <w:t xml:space="preserve"> afviklingsstrategien.</w:t>
            </w:r>
          </w:p>
        </w:tc>
        <w:tc>
          <w:tcPr>
            <w:tcW w:w="4876" w:type="dxa"/>
            <w:hideMark/>
          </w:tcPr>
          <w:p w14:paraId="28522DB5" w14:textId="77777777" w:rsidR="00F85A0B" w:rsidRPr="00D32499" w:rsidRDefault="00F85A0B" w:rsidP="006D11C9">
            <w:pPr>
              <w:pStyle w:val="Normal6"/>
              <w:rPr>
                <w:szCs w:val="24"/>
              </w:rPr>
            </w:pPr>
            <w:r w:rsidRPr="00D32499">
              <w:t>(10)</w:t>
            </w:r>
            <w:r w:rsidRPr="00D32499">
              <w:tab/>
              <w:t xml:space="preserve">MREL-niveauet for afviklingsenheder er summen af de forventede tab ved afvikling og rekapitaliseringsbeløbet, som sætter afviklingsenheden i stand til fortsat at opfylde betingelserne for tilladelse og sætte den i stand til at fortsætte sine aktiviteter i en relevant periode. Visse foretrukne afviklingsstrategier indebærer overførsel af aktiver, rettigheder og passiver til en modtager og udtræden af markedet, navnlig virksomhedssalgsværktøjet. I disse tilfælde finder de mål, der forfølges med rekapitaliseringskomponenten, muligvis ikke anvendelse i samme omfang som en åben bankbail-in-strategi, fordi Afviklingsinstansen ikke vil være forpligtet til at sikre, at afviklingsenheden igen opfylder sine kapitalgrundlagskrav efter afviklingsforanstaltningen. Ikke desto mindre forventes tabene i sådanne tilfælde at overstige afviklingsenhedens kapitalgrundlagskrav. Det bør derfor fastsættes, at MREL-niveauet for disse afviklingsenheder fortsat omfatter et rekapitaliseringsbeløb, der justeres på en måde, der </w:t>
            </w:r>
            <w:r w:rsidRPr="00D32499">
              <w:rPr>
                <w:b/>
                <w:i/>
              </w:rPr>
              <w:t>understøtter</w:t>
            </w:r>
            <w:r w:rsidRPr="00D32499">
              <w:t xml:space="preserve"> afviklingsstrategien.</w:t>
            </w:r>
          </w:p>
        </w:tc>
      </w:tr>
    </w:tbl>
    <w:p w14:paraId="4C3B3B7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76506FF" w14:textId="77777777" w:rsidR="00F85A0B" w:rsidRPr="00D32499" w:rsidRDefault="00F85A0B" w:rsidP="00F85A0B">
      <w:r w:rsidRPr="00D32499">
        <w:rPr>
          <w:rStyle w:val="HideTWBExt"/>
          <w:noProof w:val="0"/>
          <w:color w:val="auto"/>
        </w:rPr>
        <w:t>&lt;/Amend&gt;</w:t>
      </w:r>
    </w:p>
    <w:p w14:paraId="7698999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70</w:t>
      </w:r>
      <w:r w:rsidRPr="00D32499">
        <w:rPr>
          <w:rStyle w:val="HideTWBExt"/>
          <w:b w:val="0"/>
          <w:noProof w:val="0"/>
          <w:color w:val="auto"/>
        </w:rPr>
        <w:t>&lt;/NumAm&gt;</w:t>
      </w:r>
    </w:p>
    <w:p w14:paraId="5748B04F"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1AA0B61F" w14:textId="77777777" w:rsidR="00F85A0B" w:rsidRPr="00D32499" w:rsidRDefault="00F85A0B" w:rsidP="00F85A0B">
      <w:r w:rsidRPr="00D32499">
        <w:rPr>
          <w:rStyle w:val="HideTWBExt"/>
          <w:noProof w:val="0"/>
          <w:color w:val="auto"/>
        </w:rPr>
        <w:t>&lt;/RepeatBlock-By&gt;</w:t>
      </w:r>
    </w:p>
    <w:p w14:paraId="22777A9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CA59BBC" w14:textId="77777777" w:rsidR="00F85A0B" w:rsidRPr="00D32499" w:rsidRDefault="00F85A0B" w:rsidP="00F85A0B">
      <w:pPr>
        <w:pStyle w:val="NormalBold"/>
      </w:pPr>
      <w:r w:rsidRPr="00D32499">
        <w:rPr>
          <w:rStyle w:val="HideTWBExt"/>
          <w:b w:val="0"/>
          <w:noProof w:val="0"/>
          <w:color w:val="auto"/>
        </w:rPr>
        <w:t>&lt;Article&gt;</w:t>
      </w:r>
      <w:r w:rsidRPr="00D32499">
        <w:t>Betragtning 11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9412FA2" w14:textId="77777777" w:rsidTr="006D11C9">
        <w:trPr>
          <w:jc w:val="center"/>
        </w:trPr>
        <w:tc>
          <w:tcPr>
            <w:tcW w:w="9752" w:type="dxa"/>
            <w:gridSpan w:val="2"/>
          </w:tcPr>
          <w:p w14:paraId="585468B1" w14:textId="77777777" w:rsidR="00F85A0B" w:rsidRPr="00D32499" w:rsidRDefault="00F85A0B" w:rsidP="006D11C9">
            <w:pPr>
              <w:keepNext/>
            </w:pPr>
          </w:p>
        </w:tc>
      </w:tr>
      <w:tr w:rsidR="0009352D" w:rsidRPr="00D32499" w14:paraId="6B4A7894" w14:textId="77777777" w:rsidTr="006D11C9">
        <w:trPr>
          <w:jc w:val="center"/>
        </w:trPr>
        <w:tc>
          <w:tcPr>
            <w:tcW w:w="4876" w:type="dxa"/>
            <w:hideMark/>
          </w:tcPr>
          <w:p w14:paraId="14CD31D2" w14:textId="77777777" w:rsidR="00F85A0B" w:rsidRPr="00D32499" w:rsidRDefault="00F85A0B" w:rsidP="006D11C9">
            <w:pPr>
              <w:pStyle w:val="ColumnHeading"/>
              <w:keepNext/>
            </w:pPr>
            <w:r w:rsidRPr="00D32499">
              <w:t>Kommissionens forslag</w:t>
            </w:r>
          </w:p>
        </w:tc>
        <w:tc>
          <w:tcPr>
            <w:tcW w:w="4876" w:type="dxa"/>
            <w:hideMark/>
          </w:tcPr>
          <w:p w14:paraId="1EFD0235" w14:textId="77777777" w:rsidR="00F85A0B" w:rsidRPr="00D32499" w:rsidRDefault="00F85A0B" w:rsidP="006D11C9">
            <w:pPr>
              <w:pStyle w:val="ColumnHeading"/>
              <w:keepNext/>
            </w:pPr>
            <w:r w:rsidRPr="00D32499">
              <w:t>Ændringsforslag</w:t>
            </w:r>
          </w:p>
        </w:tc>
      </w:tr>
      <w:tr w:rsidR="0009352D" w:rsidRPr="00D32499" w14:paraId="529F2314" w14:textId="77777777" w:rsidTr="006D11C9">
        <w:trPr>
          <w:jc w:val="center"/>
        </w:trPr>
        <w:tc>
          <w:tcPr>
            <w:tcW w:w="4876" w:type="dxa"/>
            <w:hideMark/>
          </w:tcPr>
          <w:p w14:paraId="2300B0FD" w14:textId="77777777" w:rsidR="00F85A0B" w:rsidRPr="00D32499" w:rsidRDefault="00F85A0B" w:rsidP="006D11C9">
            <w:pPr>
              <w:pStyle w:val="Normal6"/>
            </w:pPr>
            <w:r w:rsidRPr="00D32499">
              <w:t>(11)</w:t>
            </w:r>
            <w:r w:rsidRPr="00D32499">
              <w:tab/>
              <w:t xml:space="preserve">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 og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w:t>
            </w:r>
            <w:r w:rsidRPr="00D32499">
              <w:rPr>
                <w:b/>
                <w:i/>
              </w:rPr>
              <w:t>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w:t>
            </w:r>
          </w:p>
        </w:tc>
        <w:tc>
          <w:tcPr>
            <w:tcW w:w="4876" w:type="dxa"/>
            <w:hideMark/>
          </w:tcPr>
          <w:p w14:paraId="6C92B10D" w14:textId="77777777" w:rsidR="00F85A0B" w:rsidRPr="00D32499" w:rsidRDefault="00F85A0B" w:rsidP="006D11C9">
            <w:pPr>
              <w:pStyle w:val="Normal6"/>
              <w:rPr>
                <w:szCs w:val="24"/>
              </w:rPr>
            </w:pPr>
            <w:r w:rsidRPr="00D32499">
              <w:t>(11)</w:t>
            </w:r>
            <w:r w:rsidRPr="00D32499">
              <w:tab/>
              <w:t>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 og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w:t>
            </w:r>
          </w:p>
        </w:tc>
      </w:tr>
    </w:tbl>
    <w:p w14:paraId="3E118AB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20336CB" w14:textId="77777777" w:rsidR="00F85A0B" w:rsidRPr="00D32499" w:rsidRDefault="00F85A0B" w:rsidP="00F85A0B">
      <w:r w:rsidRPr="00D32499">
        <w:rPr>
          <w:rStyle w:val="HideTWBExt"/>
          <w:noProof w:val="0"/>
          <w:color w:val="auto"/>
        </w:rPr>
        <w:t>&lt;/Amend&gt;</w:t>
      </w:r>
    </w:p>
    <w:p w14:paraId="790A514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71</w:t>
      </w:r>
      <w:r w:rsidRPr="00D32499">
        <w:rPr>
          <w:rStyle w:val="HideTWBExt"/>
          <w:b w:val="0"/>
          <w:noProof w:val="0"/>
          <w:color w:val="auto"/>
        </w:rPr>
        <w:t>&lt;/NumAm&gt;</w:t>
      </w:r>
    </w:p>
    <w:p w14:paraId="1BDD1B30"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C68C6CC" w14:textId="77777777" w:rsidR="00F85A0B" w:rsidRPr="00D32499" w:rsidRDefault="00F85A0B" w:rsidP="00F85A0B">
      <w:r w:rsidRPr="00D32499">
        <w:rPr>
          <w:rStyle w:val="HideTWBExt"/>
          <w:noProof w:val="0"/>
          <w:color w:val="auto"/>
        </w:rPr>
        <w:t>&lt;/RepeatBlock-By&gt;</w:t>
      </w:r>
    </w:p>
    <w:p w14:paraId="2A9F491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BC3CE0C" w14:textId="77777777" w:rsidR="00F85A0B" w:rsidRPr="00D32499" w:rsidRDefault="00F85A0B" w:rsidP="00F85A0B">
      <w:pPr>
        <w:pStyle w:val="NormalBold"/>
      </w:pPr>
      <w:r w:rsidRPr="00D32499">
        <w:rPr>
          <w:rStyle w:val="HideTWBExt"/>
          <w:b w:val="0"/>
          <w:noProof w:val="0"/>
          <w:color w:val="auto"/>
        </w:rPr>
        <w:t>&lt;Article&gt;</w:t>
      </w:r>
      <w:r w:rsidRPr="00D32499">
        <w:t>Betragtning 11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AC657B9" w14:textId="77777777" w:rsidTr="006D11C9">
        <w:trPr>
          <w:jc w:val="center"/>
        </w:trPr>
        <w:tc>
          <w:tcPr>
            <w:tcW w:w="9752" w:type="dxa"/>
            <w:gridSpan w:val="2"/>
          </w:tcPr>
          <w:p w14:paraId="61C48244" w14:textId="77777777" w:rsidR="00F85A0B" w:rsidRPr="00D32499" w:rsidRDefault="00F85A0B" w:rsidP="006D11C9">
            <w:pPr>
              <w:keepNext/>
            </w:pPr>
          </w:p>
        </w:tc>
      </w:tr>
      <w:tr w:rsidR="0009352D" w:rsidRPr="00D32499" w14:paraId="007A5E3A" w14:textId="77777777" w:rsidTr="006D11C9">
        <w:trPr>
          <w:jc w:val="center"/>
        </w:trPr>
        <w:tc>
          <w:tcPr>
            <w:tcW w:w="4876" w:type="dxa"/>
            <w:hideMark/>
          </w:tcPr>
          <w:p w14:paraId="36203910" w14:textId="77777777" w:rsidR="00F85A0B" w:rsidRPr="00D32499" w:rsidRDefault="00F85A0B" w:rsidP="006D11C9">
            <w:pPr>
              <w:pStyle w:val="ColumnHeading"/>
              <w:keepNext/>
            </w:pPr>
            <w:r w:rsidRPr="00D32499">
              <w:t>Kommissionens forslag</w:t>
            </w:r>
          </w:p>
        </w:tc>
        <w:tc>
          <w:tcPr>
            <w:tcW w:w="4876" w:type="dxa"/>
            <w:hideMark/>
          </w:tcPr>
          <w:p w14:paraId="0D39E106" w14:textId="77777777" w:rsidR="00F85A0B" w:rsidRPr="00D32499" w:rsidRDefault="00F85A0B" w:rsidP="006D11C9">
            <w:pPr>
              <w:pStyle w:val="ColumnHeading"/>
              <w:keepNext/>
            </w:pPr>
            <w:r w:rsidRPr="00D32499">
              <w:t>Ændringsforslag</w:t>
            </w:r>
          </w:p>
        </w:tc>
      </w:tr>
      <w:tr w:rsidR="0009352D" w:rsidRPr="00D32499" w14:paraId="05D7DCE7" w14:textId="77777777" w:rsidTr="006D11C9">
        <w:trPr>
          <w:jc w:val="center"/>
        </w:trPr>
        <w:tc>
          <w:tcPr>
            <w:tcW w:w="4876" w:type="dxa"/>
            <w:hideMark/>
          </w:tcPr>
          <w:p w14:paraId="717D8FA3" w14:textId="77777777" w:rsidR="00F85A0B" w:rsidRPr="00D32499" w:rsidRDefault="00F85A0B" w:rsidP="006D11C9">
            <w:pPr>
              <w:pStyle w:val="Normal6"/>
            </w:pPr>
            <w:r w:rsidRPr="00D32499">
              <w:t>(11)</w:t>
            </w:r>
            <w:r w:rsidRPr="00D32499">
              <w:tab/>
              <w:t>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w:t>
            </w:r>
            <w:r w:rsidRPr="00D32499">
              <w:rPr>
                <w:b/>
                <w:i/>
              </w:rPr>
              <w:t xml:space="preserve"> og</w:t>
            </w:r>
            <w:r w:rsidRPr="00D32499">
              <w:t xml:space="preserve">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w:t>
            </w:r>
            <w:r w:rsidRPr="00D32499">
              <w:rPr>
                <w:b/>
                <w:i/>
              </w:rPr>
              <w:t>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w:t>
            </w:r>
          </w:p>
        </w:tc>
        <w:tc>
          <w:tcPr>
            <w:tcW w:w="4876" w:type="dxa"/>
            <w:hideMark/>
          </w:tcPr>
          <w:p w14:paraId="78FC65BC" w14:textId="77777777" w:rsidR="00F85A0B" w:rsidRPr="00D32499" w:rsidRDefault="00F85A0B" w:rsidP="006D11C9">
            <w:pPr>
              <w:pStyle w:val="Normal6"/>
              <w:rPr>
                <w:szCs w:val="24"/>
              </w:rPr>
            </w:pPr>
            <w:r w:rsidRPr="00D32499">
              <w:t>(11)</w:t>
            </w:r>
            <w:r w:rsidRPr="00D32499">
              <w:tab/>
              <w:t>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w:t>
            </w:r>
            <w:r w:rsidRPr="00D32499">
              <w:rPr>
                <w:b/>
                <w:i/>
              </w:rPr>
              <w:t>, eventuelt</w:t>
            </w:r>
            <w:r w:rsidRPr="00D32499">
              <w:t xml:space="preserve">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w:t>
            </w:r>
          </w:p>
        </w:tc>
      </w:tr>
    </w:tbl>
    <w:p w14:paraId="45424A4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B28871F" w14:textId="77777777" w:rsidR="00F85A0B" w:rsidRPr="00D32499" w:rsidRDefault="00F85A0B" w:rsidP="00F85A0B">
      <w:r w:rsidRPr="00D32499">
        <w:rPr>
          <w:rStyle w:val="HideTWBExt"/>
          <w:noProof w:val="0"/>
          <w:color w:val="auto"/>
        </w:rPr>
        <w:t>&lt;/Amend&gt;</w:t>
      </w:r>
    </w:p>
    <w:p w14:paraId="4143C53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72</w:t>
      </w:r>
      <w:r w:rsidRPr="00D32499">
        <w:rPr>
          <w:rStyle w:val="HideTWBExt"/>
          <w:b w:val="0"/>
          <w:noProof w:val="0"/>
          <w:color w:val="auto"/>
        </w:rPr>
        <w:t>&lt;/NumAm&gt;</w:t>
      </w:r>
    </w:p>
    <w:p w14:paraId="5FF1082C"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3CD3673C" w14:textId="77777777" w:rsidR="00F85A0B" w:rsidRPr="00D32499" w:rsidRDefault="00F85A0B" w:rsidP="00F85A0B">
      <w:r w:rsidRPr="00D32499">
        <w:rPr>
          <w:rStyle w:val="HideTWBExt"/>
          <w:noProof w:val="0"/>
          <w:color w:val="auto"/>
        </w:rPr>
        <w:t>&lt;/RepeatBlock-By&gt;</w:t>
      </w:r>
    </w:p>
    <w:p w14:paraId="152C4E2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FBFE4F8" w14:textId="77777777" w:rsidR="00F85A0B" w:rsidRPr="00D32499" w:rsidRDefault="00F85A0B" w:rsidP="00F85A0B">
      <w:pPr>
        <w:pStyle w:val="NormalBold"/>
      </w:pPr>
      <w:r w:rsidRPr="00D32499">
        <w:rPr>
          <w:rStyle w:val="HideTWBExt"/>
          <w:b w:val="0"/>
          <w:noProof w:val="0"/>
          <w:color w:val="auto"/>
        </w:rPr>
        <w:t>&lt;Article&gt;</w:t>
      </w:r>
      <w:r w:rsidRPr="00D32499">
        <w:t>Betragtning 11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05B2002" w14:textId="77777777" w:rsidTr="006D11C9">
        <w:trPr>
          <w:jc w:val="center"/>
        </w:trPr>
        <w:tc>
          <w:tcPr>
            <w:tcW w:w="9752" w:type="dxa"/>
            <w:gridSpan w:val="2"/>
          </w:tcPr>
          <w:p w14:paraId="5FBFE904" w14:textId="77777777" w:rsidR="00F85A0B" w:rsidRPr="00D32499" w:rsidRDefault="00F85A0B" w:rsidP="006D11C9">
            <w:pPr>
              <w:keepNext/>
            </w:pPr>
          </w:p>
        </w:tc>
      </w:tr>
      <w:tr w:rsidR="0009352D" w:rsidRPr="00D32499" w14:paraId="407491F3" w14:textId="77777777" w:rsidTr="006D11C9">
        <w:trPr>
          <w:jc w:val="center"/>
        </w:trPr>
        <w:tc>
          <w:tcPr>
            <w:tcW w:w="4876" w:type="dxa"/>
            <w:hideMark/>
          </w:tcPr>
          <w:p w14:paraId="22E7D999" w14:textId="77777777" w:rsidR="00F85A0B" w:rsidRPr="00D32499" w:rsidRDefault="00F85A0B" w:rsidP="006D11C9">
            <w:pPr>
              <w:pStyle w:val="ColumnHeading"/>
              <w:keepNext/>
            </w:pPr>
            <w:r w:rsidRPr="00D32499">
              <w:t>Kommissionens forslag</w:t>
            </w:r>
          </w:p>
        </w:tc>
        <w:tc>
          <w:tcPr>
            <w:tcW w:w="4876" w:type="dxa"/>
            <w:hideMark/>
          </w:tcPr>
          <w:p w14:paraId="33939980" w14:textId="77777777" w:rsidR="00F85A0B" w:rsidRPr="00D32499" w:rsidRDefault="00F85A0B" w:rsidP="006D11C9">
            <w:pPr>
              <w:pStyle w:val="ColumnHeading"/>
              <w:keepNext/>
            </w:pPr>
            <w:r w:rsidRPr="00D32499">
              <w:t>Ændringsforslag</w:t>
            </w:r>
          </w:p>
        </w:tc>
      </w:tr>
      <w:tr w:rsidR="0009352D" w:rsidRPr="00D32499" w14:paraId="00C5A77C" w14:textId="77777777" w:rsidTr="006D11C9">
        <w:trPr>
          <w:jc w:val="center"/>
        </w:trPr>
        <w:tc>
          <w:tcPr>
            <w:tcW w:w="4876" w:type="dxa"/>
            <w:hideMark/>
          </w:tcPr>
          <w:p w14:paraId="530FF7EF" w14:textId="77777777" w:rsidR="00F85A0B" w:rsidRPr="00D32499" w:rsidRDefault="00F85A0B" w:rsidP="006D11C9">
            <w:pPr>
              <w:pStyle w:val="Normal6"/>
            </w:pPr>
            <w:r w:rsidRPr="00D32499">
              <w:t>(11)</w:t>
            </w:r>
            <w:r w:rsidRPr="00D32499">
              <w:tab/>
              <w:t>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 og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w:t>
            </w:r>
          </w:p>
        </w:tc>
        <w:tc>
          <w:tcPr>
            <w:tcW w:w="4876" w:type="dxa"/>
            <w:hideMark/>
          </w:tcPr>
          <w:p w14:paraId="26A771CE" w14:textId="7893DFCE" w:rsidR="00F85A0B" w:rsidRPr="00D32499" w:rsidRDefault="00F85A0B" w:rsidP="006D11C9">
            <w:pPr>
              <w:pStyle w:val="Normal6"/>
              <w:rPr>
                <w:szCs w:val="24"/>
              </w:rPr>
            </w:pPr>
            <w:r w:rsidRPr="00D32499">
              <w:t>(11)</w:t>
            </w:r>
            <w:r w:rsidRPr="00D32499">
              <w:tab/>
              <w:t xml:space="preserve">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 og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 </w:t>
            </w:r>
            <w:r w:rsidRPr="00D32499">
              <w:rPr>
                <w:b/>
                <w:i/>
              </w:rPr>
              <w:t xml:space="preserve">Denne tilgang mindsker også sandsynligheden for moralsk </w:t>
            </w:r>
            <w:r w:rsidR="00454B1F" w:rsidRPr="00D32499">
              <w:rPr>
                <w:b/>
                <w:i/>
              </w:rPr>
              <w:t>risiko</w:t>
            </w:r>
            <w:r w:rsidRPr="00D32499">
              <w:rPr>
                <w:b/>
                <w:i/>
              </w:rPr>
              <w:t xml:space="preserve"> ved at sikre, at enhederne ikke på forhånd antager, at midlerne fra den pågældende indskudsgarantiordning vil blive anvendt til at nå målet om 8 % af de samlede passiver og egne midler.</w:t>
            </w:r>
          </w:p>
        </w:tc>
      </w:tr>
    </w:tbl>
    <w:p w14:paraId="39B6E3A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847C8C5" w14:textId="77777777" w:rsidR="00F85A0B" w:rsidRPr="00D32499" w:rsidRDefault="00F85A0B" w:rsidP="00F85A0B">
      <w:r w:rsidRPr="00D32499">
        <w:rPr>
          <w:rStyle w:val="HideTWBExt"/>
          <w:noProof w:val="0"/>
          <w:color w:val="auto"/>
        </w:rPr>
        <w:t>&lt;/Amend&gt;</w:t>
      </w:r>
    </w:p>
    <w:p w14:paraId="6F39EED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73</w:t>
      </w:r>
      <w:r w:rsidRPr="00D32499">
        <w:rPr>
          <w:rStyle w:val="HideTWBExt"/>
          <w:b w:val="0"/>
          <w:noProof w:val="0"/>
          <w:color w:val="auto"/>
        </w:rPr>
        <w:t>&lt;/NumAm&gt;</w:t>
      </w:r>
    </w:p>
    <w:p w14:paraId="1C8C3527"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49DFCFA4" w14:textId="77777777" w:rsidR="00F85A0B" w:rsidRPr="00D32499" w:rsidRDefault="00F85A0B" w:rsidP="00F85A0B">
      <w:r w:rsidRPr="00D32499">
        <w:rPr>
          <w:rStyle w:val="HideTWBExt"/>
          <w:noProof w:val="0"/>
          <w:color w:val="auto"/>
        </w:rPr>
        <w:t>&lt;/RepeatBlock-By&gt;</w:t>
      </w:r>
    </w:p>
    <w:p w14:paraId="2A2DA27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3BD970D" w14:textId="77777777" w:rsidR="00F85A0B" w:rsidRPr="00D32499" w:rsidRDefault="00F85A0B" w:rsidP="00F85A0B">
      <w:pPr>
        <w:pStyle w:val="NormalBold"/>
      </w:pPr>
      <w:r w:rsidRPr="00D32499">
        <w:rPr>
          <w:rStyle w:val="HideTWBExt"/>
          <w:b w:val="0"/>
          <w:noProof w:val="0"/>
          <w:color w:val="auto"/>
        </w:rPr>
        <w:t>&lt;Article&gt;</w:t>
      </w:r>
      <w:r w:rsidRPr="00D32499">
        <w:t>Betragtning 11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3A26B2A" w14:textId="77777777" w:rsidTr="006D11C9">
        <w:trPr>
          <w:jc w:val="center"/>
        </w:trPr>
        <w:tc>
          <w:tcPr>
            <w:tcW w:w="9752" w:type="dxa"/>
            <w:gridSpan w:val="2"/>
          </w:tcPr>
          <w:p w14:paraId="0B58AAF0" w14:textId="77777777" w:rsidR="00F85A0B" w:rsidRPr="00D32499" w:rsidRDefault="00F85A0B" w:rsidP="006D11C9">
            <w:pPr>
              <w:keepNext/>
            </w:pPr>
          </w:p>
        </w:tc>
      </w:tr>
      <w:tr w:rsidR="0009352D" w:rsidRPr="00D32499" w14:paraId="7365E6DD" w14:textId="77777777" w:rsidTr="006D11C9">
        <w:trPr>
          <w:jc w:val="center"/>
        </w:trPr>
        <w:tc>
          <w:tcPr>
            <w:tcW w:w="4876" w:type="dxa"/>
            <w:hideMark/>
          </w:tcPr>
          <w:p w14:paraId="68F60A04" w14:textId="77777777" w:rsidR="00F85A0B" w:rsidRPr="00D32499" w:rsidRDefault="00F85A0B" w:rsidP="006D11C9">
            <w:pPr>
              <w:pStyle w:val="ColumnHeading"/>
              <w:keepNext/>
            </w:pPr>
            <w:r w:rsidRPr="00D32499">
              <w:t>Kommissionens forslag</w:t>
            </w:r>
          </w:p>
        </w:tc>
        <w:tc>
          <w:tcPr>
            <w:tcW w:w="4876" w:type="dxa"/>
            <w:hideMark/>
          </w:tcPr>
          <w:p w14:paraId="41EB1A8A" w14:textId="77777777" w:rsidR="00F85A0B" w:rsidRPr="00D32499" w:rsidRDefault="00F85A0B" w:rsidP="006D11C9">
            <w:pPr>
              <w:pStyle w:val="ColumnHeading"/>
              <w:keepNext/>
            </w:pPr>
            <w:r w:rsidRPr="00D32499">
              <w:t>Ændringsforslag</w:t>
            </w:r>
          </w:p>
        </w:tc>
      </w:tr>
      <w:tr w:rsidR="0009352D" w:rsidRPr="00D32499" w14:paraId="2DAFA1A1" w14:textId="77777777" w:rsidTr="006D11C9">
        <w:trPr>
          <w:jc w:val="center"/>
        </w:trPr>
        <w:tc>
          <w:tcPr>
            <w:tcW w:w="4876" w:type="dxa"/>
            <w:hideMark/>
          </w:tcPr>
          <w:p w14:paraId="2756981C" w14:textId="77777777" w:rsidR="00F85A0B" w:rsidRPr="00D32499" w:rsidRDefault="00F85A0B" w:rsidP="006D11C9">
            <w:pPr>
              <w:pStyle w:val="Normal6"/>
            </w:pPr>
            <w:r w:rsidRPr="00D32499">
              <w:t>(11)</w:t>
            </w:r>
            <w:r w:rsidRPr="00D32499">
              <w:tab/>
              <w:t xml:space="preserve">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 og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indskudsgarantiordningen til afvikling, og da en sådan afgørelse ikke med sikkerhed kan antages på forhånd, </w:t>
            </w:r>
            <w:r w:rsidRPr="00D32499">
              <w:rPr>
                <w:b/>
                <w:i/>
              </w:rPr>
              <w:t xml:space="preserve">bør </w:t>
            </w:r>
            <w:r w:rsidRPr="00D32499">
              <w:t>Afviklingsinstansen ikke tage hensyn til indskudsgarantiordningens potentielle bidrag til afvikling, når de kalibrerer MREL-niveauet.</w:t>
            </w:r>
          </w:p>
        </w:tc>
        <w:tc>
          <w:tcPr>
            <w:tcW w:w="4876" w:type="dxa"/>
            <w:hideMark/>
          </w:tcPr>
          <w:p w14:paraId="40162C55" w14:textId="199C6381" w:rsidR="00F85A0B" w:rsidRPr="00D32499" w:rsidRDefault="00F85A0B" w:rsidP="006D11C9">
            <w:pPr>
              <w:pStyle w:val="Normal6"/>
              <w:rPr>
                <w:szCs w:val="24"/>
              </w:rPr>
            </w:pPr>
            <w:r w:rsidRPr="00D32499">
              <w:t>(11)</w:t>
            </w:r>
            <w:r w:rsidRPr="00D32499">
              <w:tab/>
              <w:t xml:space="preserve">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 hvis afviklingsplan omfatter virksomhedssalgsværktøjet eller broinstitutværktøjet og </w:t>
            </w:r>
            <w:r w:rsidRPr="00D32499">
              <w:rPr>
                <w:b/>
                <w:i/>
              </w:rPr>
              <w:t>eventuelt</w:t>
            </w:r>
            <w:r w:rsidRPr="00D32499">
              <w:t xml:space="preserve"> dets udtræden af markedet,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indskudsgarantiordningen til afvikling, og da en sådan afgørelse ikke med sikkerhed kan antages på forhånd, </w:t>
            </w:r>
            <w:r w:rsidRPr="00D32499">
              <w:rPr>
                <w:b/>
                <w:i/>
              </w:rPr>
              <w:t>må</w:t>
            </w:r>
            <w:r w:rsidRPr="00D32499">
              <w:t xml:space="preserve"> Afviklingsinstansen ikke tage hensyn til indskudsgarantiordningens potentielle bidrag til afvikling, når de kalibrerer MREL-niveauet. </w:t>
            </w:r>
            <w:r w:rsidRPr="00D32499">
              <w:rPr>
                <w:b/>
                <w:i/>
              </w:rPr>
              <w:t xml:space="preserve">Denne tilgang reducerer også sandsynligheden for moralsk </w:t>
            </w:r>
            <w:r w:rsidR="00454B1F" w:rsidRPr="00D32499">
              <w:rPr>
                <w:b/>
                <w:i/>
              </w:rPr>
              <w:t>risiko</w:t>
            </w:r>
            <w:r w:rsidRPr="00D32499">
              <w:rPr>
                <w:b/>
                <w:i/>
              </w:rPr>
              <w:t>adfærd.</w:t>
            </w:r>
          </w:p>
        </w:tc>
      </w:tr>
    </w:tbl>
    <w:p w14:paraId="45D874C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C04E796" w14:textId="77777777" w:rsidR="00F85A0B" w:rsidRPr="00D32499" w:rsidRDefault="00F85A0B" w:rsidP="00F85A0B">
      <w:r w:rsidRPr="00D32499">
        <w:rPr>
          <w:rStyle w:val="HideTWBExt"/>
          <w:noProof w:val="0"/>
          <w:color w:val="auto"/>
        </w:rPr>
        <w:t>&lt;/Amend&gt;</w:t>
      </w:r>
    </w:p>
    <w:p w14:paraId="7A040E6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74</w:t>
      </w:r>
      <w:r w:rsidRPr="00D32499">
        <w:rPr>
          <w:rStyle w:val="HideTWBExt"/>
          <w:b w:val="0"/>
          <w:noProof w:val="0"/>
          <w:color w:val="auto"/>
        </w:rPr>
        <w:t>&lt;/NumAm&gt;</w:t>
      </w:r>
    </w:p>
    <w:p w14:paraId="08A92318"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BB4007F" w14:textId="77777777" w:rsidR="00F85A0B" w:rsidRPr="00D32499" w:rsidRDefault="00F85A0B" w:rsidP="00F85A0B">
      <w:r w:rsidRPr="00D32499">
        <w:rPr>
          <w:rStyle w:val="HideTWBExt"/>
          <w:noProof w:val="0"/>
          <w:color w:val="auto"/>
        </w:rPr>
        <w:t>&lt;/RepeatBlock-By&gt;</w:t>
      </w:r>
    </w:p>
    <w:p w14:paraId="2383EB7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6EE1512" w14:textId="77777777" w:rsidR="00F85A0B" w:rsidRPr="00D32499" w:rsidRDefault="00F85A0B" w:rsidP="00F85A0B">
      <w:pPr>
        <w:pStyle w:val="NormalBold"/>
      </w:pPr>
      <w:r w:rsidRPr="00D32499">
        <w:rPr>
          <w:rStyle w:val="HideTWBExt"/>
          <w:b w:val="0"/>
          <w:noProof w:val="0"/>
          <w:color w:val="auto"/>
        </w:rPr>
        <w:t>&lt;Article&gt;</w:t>
      </w:r>
      <w:r w:rsidRPr="00D32499">
        <w:t>Betragtning 11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C35BF3C" w14:textId="77777777" w:rsidTr="006D11C9">
        <w:trPr>
          <w:jc w:val="center"/>
        </w:trPr>
        <w:tc>
          <w:tcPr>
            <w:tcW w:w="9752" w:type="dxa"/>
            <w:gridSpan w:val="2"/>
          </w:tcPr>
          <w:p w14:paraId="46AB1447" w14:textId="77777777" w:rsidR="00F85A0B" w:rsidRPr="00D32499" w:rsidRDefault="00F85A0B" w:rsidP="006D11C9">
            <w:pPr>
              <w:keepNext/>
            </w:pPr>
          </w:p>
        </w:tc>
      </w:tr>
      <w:tr w:rsidR="0009352D" w:rsidRPr="00D32499" w14:paraId="797C8D46" w14:textId="77777777" w:rsidTr="006D11C9">
        <w:trPr>
          <w:jc w:val="center"/>
        </w:trPr>
        <w:tc>
          <w:tcPr>
            <w:tcW w:w="4876" w:type="dxa"/>
            <w:hideMark/>
          </w:tcPr>
          <w:p w14:paraId="24F639AA" w14:textId="77777777" w:rsidR="00F85A0B" w:rsidRPr="00D32499" w:rsidRDefault="00F85A0B" w:rsidP="006D11C9">
            <w:pPr>
              <w:pStyle w:val="ColumnHeading"/>
              <w:keepNext/>
            </w:pPr>
            <w:r w:rsidRPr="00D32499">
              <w:t>Kommissionens forslag</w:t>
            </w:r>
          </w:p>
        </w:tc>
        <w:tc>
          <w:tcPr>
            <w:tcW w:w="4876" w:type="dxa"/>
            <w:hideMark/>
          </w:tcPr>
          <w:p w14:paraId="150EF292" w14:textId="77777777" w:rsidR="00F85A0B" w:rsidRPr="00D32499" w:rsidRDefault="00F85A0B" w:rsidP="006D11C9">
            <w:pPr>
              <w:pStyle w:val="ColumnHeading"/>
              <w:keepNext/>
            </w:pPr>
            <w:r w:rsidRPr="00D32499">
              <w:t>Ændringsforslag</w:t>
            </w:r>
          </w:p>
        </w:tc>
      </w:tr>
      <w:tr w:rsidR="0009352D" w:rsidRPr="00D32499" w14:paraId="78FB6BFE" w14:textId="77777777" w:rsidTr="006D11C9">
        <w:trPr>
          <w:jc w:val="center"/>
        </w:trPr>
        <w:tc>
          <w:tcPr>
            <w:tcW w:w="4876" w:type="dxa"/>
            <w:hideMark/>
          </w:tcPr>
          <w:p w14:paraId="3A44A626" w14:textId="77777777" w:rsidR="00F85A0B" w:rsidRPr="00D32499" w:rsidRDefault="00F85A0B" w:rsidP="006D11C9">
            <w:pPr>
              <w:pStyle w:val="Normal6"/>
            </w:pPr>
            <w:r w:rsidRPr="00D32499">
              <w:t>(11)</w:t>
            </w:r>
            <w:r w:rsidRPr="00D32499">
              <w:tab/>
              <w:t>Hvis afviklingsstrategien omfatter anvendelse af andre afviklingsværktøjer end bail-in, vil den pågældende enheds rekapitaliseringsbehov generelt være mindre efter afviklingen end i tilfælde af åben bankbail-in. Kalibreringen af MREL i et sådant tilfælde bør tage hensyn til dette aspekt ved vurderingen af rekapitaliseringskravet. Ved justeringen af MREL-niveauet for afviklingsenheder</w:t>
            </w:r>
            <w:r w:rsidRPr="00D32499">
              <w:rPr>
                <w:b/>
                <w:i/>
              </w:rPr>
              <w:t>, hvis afviklingsplan omfatter virksomhedssalgsværktøjet eller broinstitutværktøjet og dets udtræden af markedet,</w:t>
            </w:r>
            <w:r w:rsidRPr="00D32499">
              <w:t xml:space="preserve">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w:t>
            </w:r>
          </w:p>
        </w:tc>
        <w:tc>
          <w:tcPr>
            <w:tcW w:w="4876" w:type="dxa"/>
            <w:hideMark/>
          </w:tcPr>
          <w:p w14:paraId="76A6D30C" w14:textId="77777777" w:rsidR="00F85A0B" w:rsidRPr="00D32499" w:rsidRDefault="00F85A0B" w:rsidP="006D11C9">
            <w:pPr>
              <w:pStyle w:val="Normal6"/>
              <w:rPr>
                <w:szCs w:val="24"/>
              </w:rPr>
            </w:pPr>
            <w:r w:rsidRPr="00D32499">
              <w:t>(11)</w:t>
            </w:r>
            <w:r w:rsidRPr="00D32499">
              <w:tab/>
              <w:t xml:space="preserve">Hvis afviklingsstrategien omfatter anvendelse af andre afviklingsværktøjer end bail-in </w:t>
            </w:r>
            <w:r w:rsidRPr="00D32499">
              <w:rPr>
                <w:b/>
                <w:i/>
              </w:rPr>
              <w:t>eller sammen med bail-in</w:t>
            </w:r>
            <w:r w:rsidRPr="00D32499">
              <w:t xml:space="preserve">, vil den pågældende enheds rekapitaliseringsbehov generelt være mindre efter afviklingen end i tilfælde af </w:t>
            </w:r>
            <w:r w:rsidRPr="00D32499">
              <w:rPr>
                <w:b/>
                <w:i/>
              </w:rPr>
              <w:t>den eneste åbne bankbail-in-strategi</w:t>
            </w:r>
            <w:r w:rsidRPr="00D32499">
              <w:t xml:space="preserve">. Kalibreringen af MREL i et sådant tilfælde bør tage hensyn til dette aspekt ved vurderingen af rekapitaliseringskravet. Ved justeringen af MREL-niveauet for </w:t>
            </w:r>
            <w:r w:rsidRPr="00D32499">
              <w:rPr>
                <w:b/>
                <w:i/>
              </w:rPr>
              <w:t xml:space="preserve">sådanne </w:t>
            </w:r>
            <w:r w:rsidRPr="00D32499">
              <w:t xml:space="preserve">afviklingsenheder bør Afviklingsinstansen derfor tage hensyn til disse værktøjers karakteristika, herunder den forventede afgrænsning af overførslen til den private køber eller til broinstituttet, de typer instrumenter, der skal overføres, disse instrumenters forventede værdi og muligheder for afsætning og udformningen af den foretrukne afviklingsstrategi, herunder den supplerende anvendelse af værktøjet til adskillelse af aktiver </w:t>
            </w:r>
            <w:r w:rsidRPr="00D32499">
              <w:rPr>
                <w:b/>
                <w:i/>
              </w:rPr>
              <w:t>eller ethvert andet værktøj</w:t>
            </w:r>
            <w:r w:rsidRPr="00D32499">
              <w:t xml:space="preserve">. </w:t>
            </w:r>
            <w:r w:rsidRPr="00D32499">
              <w:rPr>
                <w:b/>
                <w:i/>
              </w:rPr>
              <w:t>I tilfælde af overførselsværktøjet med markedsudtræden,</w:t>
            </w:r>
            <w:r w:rsidRPr="00D32499">
              <w:t xml:space="preserve"> da afviklingsmyndigheden i hvert enkelt tilfælde skal træffe afgørelse om en eventuel anvendelse af midler fra indskudsgarantiordningen til afvikling, og da en sådan afgørelse ikke med sikkerhed kan antages på forhånd, bør Afviklingsinstansen ikke tage hensyn til indskudsgarantiordningens potentielle bidrag til afvikling, når de kalibrerer MREL-niveauet.</w:t>
            </w:r>
          </w:p>
        </w:tc>
      </w:tr>
    </w:tbl>
    <w:p w14:paraId="606ADA3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E4191CB"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4830C96" w14:textId="77777777" w:rsidR="00F85A0B" w:rsidRPr="00D32499" w:rsidRDefault="00F85A0B" w:rsidP="00F85A0B">
      <w:pPr>
        <w:pStyle w:val="Normal12Italic"/>
        <w:rPr>
          <w:noProof w:val="0"/>
        </w:rPr>
      </w:pPr>
      <w:r w:rsidRPr="00D32499">
        <w:rPr>
          <w:noProof w:val="0"/>
        </w:rPr>
        <w:t>Princippet om tilpasning af MREL-målet til de særlige forhold i den foretrukne afviklingsstrategi skal implementeres horisontalt for alle værktøjer og kombinationer af værktøjer.</w:t>
      </w:r>
    </w:p>
    <w:p w14:paraId="2286A971" w14:textId="77777777" w:rsidR="00F85A0B" w:rsidRPr="00D32499" w:rsidRDefault="00F85A0B" w:rsidP="00F85A0B">
      <w:r w:rsidRPr="00D32499">
        <w:rPr>
          <w:rStyle w:val="HideTWBExt"/>
          <w:noProof w:val="0"/>
          <w:color w:val="auto"/>
        </w:rPr>
        <w:t>&lt;/Amend&gt;</w:t>
      </w:r>
    </w:p>
    <w:p w14:paraId="5F2EF7F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75</w:t>
      </w:r>
      <w:r w:rsidRPr="00D32499">
        <w:rPr>
          <w:rStyle w:val="HideTWBExt"/>
          <w:b w:val="0"/>
          <w:noProof w:val="0"/>
          <w:color w:val="auto"/>
        </w:rPr>
        <w:t>&lt;/NumAm&gt;</w:t>
      </w:r>
    </w:p>
    <w:p w14:paraId="27EC571D"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30D6C1D6" w14:textId="77777777" w:rsidR="00F85A0B" w:rsidRPr="00D32499" w:rsidRDefault="00F85A0B" w:rsidP="00F85A0B">
      <w:r w:rsidRPr="00D32499">
        <w:rPr>
          <w:rStyle w:val="HideTWBExt"/>
          <w:noProof w:val="0"/>
          <w:color w:val="auto"/>
        </w:rPr>
        <w:t>&lt;/RepeatBlock-By&gt;</w:t>
      </w:r>
    </w:p>
    <w:p w14:paraId="39D7017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85FFA17" w14:textId="77777777" w:rsidR="00F85A0B" w:rsidRPr="00D32499" w:rsidRDefault="00F85A0B" w:rsidP="00F85A0B">
      <w:pPr>
        <w:pStyle w:val="NormalBold"/>
      </w:pPr>
      <w:r w:rsidRPr="00D32499">
        <w:rPr>
          <w:rStyle w:val="HideTWBExt"/>
          <w:b w:val="0"/>
          <w:noProof w:val="0"/>
          <w:color w:val="auto"/>
        </w:rPr>
        <w:t>&lt;Article&gt;</w:t>
      </w:r>
      <w:r w:rsidRPr="00D32499">
        <w:t>Betragtning 12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B920B3F" w14:textId="77777777" w:rsidTr="006D11C9">
        <w:trPr>
          <w:jc w:val="center"/>
        </w:trPr>
        <w:tc>
          <w:tcPr>
            <w:tcW w:w="9752" w:type="dxa"/>
            <w:gridSpan w:val="2"/>
          </w:tcPr>
          <w:p w14:paraId="6509FF3F" w14:textId="77777777" w:rsidR="00F85A0B" w:rsidRPr="00D32499" w:rsidRDefault="00F85A0B" w:rsidP="006D11C9">
            <w:pPr>
              <w:keepNext/>
            </w:pPr>
          </w:p>
        </w:tc>
      </w:tr>
      <w:tr w:rsidR="0009352D" w:rsidRPr="00D32499" w14:paraId="0D81A020" w14:textId="77777777" w:rsidTr="006D11C9">
        <w:trPr>
          <w:jc w:val="center"/>
        </w:trPr>
        <w:tc>
          <w:tcPr>
            <w:tcW w:w="4876" w:type="dxa"/>
            <w:hideMark/>
          </w:tcPr>
          <w:p w14:paraId="3CC6574A" w14:textId="77777777" w:rsidR="00F85A0B" w:rsidRPr="00D32499" w:rsidRDefault="00F85A0B" w:rsidP="006D11C9">
            <w:pPr>
              <w:pStyle w:val="ColumnHeading"/>
              <w:keepNext/>
            </w:pPr>
            <w:r w:rsidRPr="00D32499">
              <w:t>Kommissionens forslag</w:t>
            </w:r>
          </w:p>
        </w:tc>
        <w:tc>
          <w:tcPr>
            <w:tcW w:w="4876" w:type="dxa"/>
            <w:hideMark/>
          </w:tcPr>
          <w:p w14:paraId="200F7ED6" w14:textId="77777777" w:rsidR="00F85A0B" w:rsidRPr="00D32499" w:rsidRDefault="00F85A0B" w:rsidP="006D11C9">
            <w:pPr>
              <w:pStyle w:val="ColumnHeading"/>
              <w:keepNext/>
            </w:pPr>
            <w:r w:rsidRPr="00D32499">
              <w:t>Ændringsforslag</w:t>
            </w:r>
          </w:p>
        </w:tc>
      </w:tr>
      <w:tr w:rsidR="0009352D" w:rsidRPr="00D32499" w14:paraId="45CC1C44" w14:textId="77777777" w:rsidTr="006D11C9">
        <w:trPr>
          <w:jc w:val="center"/>
        </w:trPr>
        <w:tc>
          <w:tcPr>
            <w:tcW w:w="4876" w:type="dxa"/>
            <w:hideMark/>
          </w:tcPr>
          <w:p w14:paraId="40E8B0EF" w14:textId="77777777" w:rsidR="00F85A0B" w:rsidRPr="00D32499" w:rsidRDefault="00F85A0B" w:rsidP="006D11C9">
            <w:pPr>
              <w:pStyle w:val="Normal6"/>
            </w:pPr>
            <w:r w:rsidRPr="00D32499">
              <w:rPr>
                <w:b/>
                <w:i/>
              </w:rPr>
              <w:t>(12)</w:t>
            </w:r>
            <w:r w:rsidRPr="00D32499">
              <w:rPr>
                <w:b/>
                <w:i/>
              </w:rPr>
              <w:tab/>
              <w:t xml:space="preserve">Det er nødvendigt at sikre lige incitamenter til at opbygge tilstrækkelige MREL-beløb for institutter og enheder, der vil være omfattet af overførselsstrategier både i og uden for afvikling. Fastsættelsen af MREL-niveauet for institutter og enheder, der kan være omfattet af foranstaltninger i forbindelse med national insolvensbehandling i henhold til artikel 11, stk. 5, i Europa-Parlamentets og Rådets direktiv 2014/49/EU </w:t>
            </w:r>
            <w:r w:rsidRPr="00D32499">
              <w:rPr>
                <w:b/>
                <w:i/>
                <w:vertAlign w:val="superscript"/>
              </w:rPr>
              <w:t>32</w:t>
            </w:r>
            <w:r w:rsidRPr="00D32499">
              <w:rPr>
                <w:b/>
                <w:i/>
              </w:rPr>
              <w:t xml:space="preserve"> , bør derfor følge de samme regler som dem, der gælder for fastsættelsen af MREL for afviklingsenheder, hvis foretrukne afviklingsstrategi omfatter salg af forretningsaktiviteter eller overførsel til et broinstitut, der fører til dets udtræden af markedet.</w:t>
            </w:r>
          </w:p>
        </w:tc>
        <w:tc>
          <w:tcPr>
            <w:tcW w:w="4876" w:type="dxa"/>
            <w:hideMark/>
          </w:tcPr>
          <w:p w14:paraId="39D89B57" w14:textId="77777777" w:rsidR="00F85A0B" w:rsidRPr="00D32499" w:rsidRDefault="00F85A0B" w:rsidP="006D11C9">
            <w:pPr>
              <w:pStyle w:val="Normal6"/>
              <w:rPr>
                <w:szCs w:val="24"/>
              </w:rPr>
            </w:pPr>
            <w:r w:rsidRPr="00D32499">
              <w:rPr>
                <w:b/>
                <w:i/>
              </w:rPr>
              <w:t>udgår</w:t>
            </w:r>
          </w:p>
        </w:tc>
      </w:tr>
      <w:tr w:rsidR="0009352D" w:rsidRPr="00D32499" w14:paraId="564C8BCF" w14:textId="77777777" w:rsidTr="006D11C9">
        <w:trPr>
          <w:jc w:val="center"/>
        </w:trPr>
        <w:tc>
          <w:tcPr>
            <w:tcW w:w="4876" w:type="dxa"/>
            <w:hideMark/>
          </w:tcPr>
          <w:p w14:paraId="4265375E" w14:textId="77777777" w:rsidR="00F85A0B" w:rsidRPr="00D32499" w:rsidRDefault="00F85A0B" w:rsidP="006D11C9">
            <w:pPr>
              <w:pStyle w:val="Normal6"/>
            </w:pPr>
            <w:r w:rsidRPr="00D32499">
              <w:rPr>
                <w:b/>
                <w:i/>
              </w:rPr>
              <w:t>__________________</w:t>
            </w:r>
          </w:p>
        </w:tc>
        <w:tc>
          <w:tcPr>
            <w:tcW w:w="4876" w:type="dxa"/>
          </w:tcPr>
          <w:p w14:paraId="4009E2BF" w14:textId="77777777" w:rsidR="00F85A0B" w:rsidRPr="00D32499" w:rsidRDefault="00F85A0B" w:rsidP="006D11C9">
            <w:pPr>
              <w:pStyle w:val="Normal6"/>
              <w:rPr>
                <w:szCs w:val="24"/>
              </w:rPr>
            </w:pPr>
          </w:p>
        </w:tc>
      </w:tr>
      <w:tr w:rsidR="0009352D" w:rsidRPr="00D32499" w14:paraId="22FC67A9" w14:textId="77777777" w:rsidTr="006D11C9">
        <w:trPr>
          <w:jc w:val="center"/>
        </w:trPr>
        <w:tc>
          <w:tcPr>
            <w:tcW w:w="4876" w:type="dxa"/>
            <w:hideMark/>
          </w:tcPr>
          <w:p w14:paraId="519C568B" w14:textId="77777777" w:rsidR="00F85A0B" w:rsidRPr="00D32499" w:rsidRDefault="00F85A0B" w:rsidP="006D11C9">
            <w:pPr>
              <w:pStyle w:val="Normal6"/>
            </w:pPr>
            <w:r w:rsidRPr="00D32499">
              <w:rPr>
                <w:b/>
                <w:bCs/>
                <w:i/>
                <w:iCs/>
                <w:vertAlign w:val="superscript"/>
              </w:rPr>
              <w:t>32</w:t>
            </w:r>
            <w:r w:rsidRPr="00D32499">
              <w:rPr>
                <w:b/>
                <w:bCs/>
                <w:i/>
                <w:iCs/>
              </w:rPr>
              <w:t xml:space="preserve"> Europa-Parlamentets og Rådets direktiv 2014/49/EU af 16. april 2014 om indskudsgarantiordninger (EUT L 173 af 12.6.2014, s. 149).</w:t>
            </w:r>
          </w:p>
        </w:tc>
        <w:tc>
          <w:tcPr>
            <w:tcW w:w="4876" w:type="dxa"/>
          </w:tcPr>
          <w:p w14:paraId="75B1043C" w14:textId="77777777" w:rsidR="00F85A0B" w:rsidRPr="00D32499" w:rsidRDefault="00F85A0B" w:rsidP="006D11C9">
            <w:pPr>
              <w:pStyle w:val="Normal6"/>
              <w:rPr>
                <w:szCs w:val="24"/>
              </w:rPr>
            </w:pPr>
          </w:p>
        </w:tc>
      </w:tr>
    </w:tbl>
    <w:p w14:paraId="48218D9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A41D9D5" w14:textId="77777777" w:rsidR="00F85A0B" w:rsidRPr="00D32499" w:rsidRDefault="00F85A0B" w:rsidP="00F85A0B">
      <w:r w:rsidRPr="00D32499">
        <w:rPr>
          <w:rStyle w:val="HideTWBExt"/>
          <w:noProof w:val="0"/>
          <w:color w:val="auto"/>
        </w:rPr>
        <w:t>&lt;/Amend&gt;</w:t>
      </w:r>
    </w:p>
    <w:p w14:paraId="789492C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76</w:t>
      </w:r>
      <w:r w:rsidRPr="00D32499">
        <w:rPr>
          <w:rStyle w:val="HideTWBExt"/>
          <w:b w:val="0"/>
          <w:noProof w:val="0"/>
          <w:color w:val="auto"/>
        </w:rPr>
        <w:t>&lt;/NumAm&gt;</w:t>
      </w:r>
    </w:p>
    <w:p w14:paraId="76CFA712"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1749422C" w14:textId="77777777" w:rsidR="00F85A0B" w:rsidRPr="00D32499" w:rsidRDefault="00F85A0B" w:rsidP="00F85A0B">
      <w:r w:rsidRPr="00D32499">
        <w:rPr>
          <w:rStyle w:val="HideTWBExt"/>
          <w:noProof w:val="0"/>
          <w:color w:val="auto"/>
        </w:rPr>
        <w:t>&lt;/RepeatBlock-By&gt;</w:t>
      </w:r>
    </w:p>
    <w:p w14:paraId="707C435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A311528" w14:textId="77777777" w:rsidR="00F85A0B" w:rsidRPr="00D32499" w:rsidRDefault="00F85A0B" w:rsidP="00F85A0B">
      <w:pPr>
        <w:pStyle w:val="NormalBold"/>
      </w:pPr>
      <w:r w:rsidRPr="00D32499">
        <w:rPr>
          <w:rStyle w:val="HideTWBExt"/>
          <w:b w:val="0"/>
          <w:noProof w:val="0"/>
          <w:color w:val="auto"/>
        </w:rPr>
        <w:t>&lt;Article&gt;</w:t>
      </w:r>
      <w:r w:rsidRPr="00D32499">
        <w:t>Betragtning 14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ACDC0F9" w14:textId="77777777" w:rsidTr="006D11C9">
        <w:trPr>
          <w:jc w:val="center"/>
        </w:trPr>
        <w:tc>
          <w:tcPr>
            <w:tcW w:w="9752" w:type="dxa"/>
            <w:gridSpan w:val="2"/>
          </w:tcPr>
          <w:p w14:paraId="78059FBB" w14:textId="77777777" w:rsidR="00F85A0B" w:rsidRPr="00D32499" w:rsidRDefault="00F85A0B" w:rsidP="006D11C9">
            <w:pPr>
              <w:keepNext/>
            </w:pPr>
          </w:p>
        </w:tc>
      </w:tr>
      <w:tr w:rsidR="0009352D" w:rsidRPr="00D32499" w14:paraId="323D2EF7" w14:textId="77777777" w:rsidTr="006D11C9">
        <w:trPr>
          <w:jc w:val="center"/>
        </w:trPr>
        <w:tc>
          <w:tcPr>
            <w:tcW w:w="4876" w:type="dxa"/>
            <w:hideMark/>
          </w:tcPr>
          <w:p w14:paraId="1270C3A3" w14:textId="77777777" w:rsidR="00F85A0B" w:rsidRPr="00D32499" w:rsidRDefault="00F85A0B" w:rsidP="006D11C9">
            <w:pPr>
              <w:pStyle w:val="ColumnHeading"/>
              <w:keepNext/>
            </w:pPr>
            <w:r w:rsidRPr="00D32499">
              <w:t>Kommissionens forslag</w:t>
            </w:r>
          </w:p>
        </w:tc>
        <w:tc>
          <w:tcPr>
            <w:tcW w:w="4876" w:type="dxa"/>
            <w:hideMark/>
          </w:tcPr>
          <w:p w14:paraId="0B0DFA04" w14:textId="77777777" w:rsidR="00F85A0B" w:rsidRPr="00D32499" w:rsidRDefault="00F85A0B" w:rsidP="006D11C9">
            <w:pPr>
              <w:pStyle w:val="ColumnHeading"/>
              <w:keepNext/>
            </w:pPr>
            <w:r w:rsidRPr="00D32499">
              <w:t>Ændringsforslag</w:t>
            </w:r>
          </w:p>
        </w:tc>
      </w:tr>
      <w:tr w:rsidR="0009352D" w:rsidRPr="00D32499" w14:paraId="797DD1B6" w14:textId="77777777" w:rsidTr="006D11C9">
        <w:trPr>
          <w:jc w:val="center"/>
        </w:trPr>
        <w:tc>
          <w:tcPr>
            <w:tcW w:w="4876" w:type="dxa"/>
          </w:tcPr>
          <w:p w14:paraId="703F8674" w14:textId="77777777" w:rsidR="00F85A0B" w:rsidRPr="00D32499" w:rsidRDefault="00F85A0B" w:rsidP="006D11C9">
            <w:pPr>
              <w:pStyle w:val="Normal6"/>
            </w:pPr>
          </w:p>
        </w:tc>
        <w:tc>
          <w:tcPr>
            <w:tcW w:w="4876" w:type="dxa"/>
            <w:hideMark/>
          </w:tcPr>
          <w:p w14:paraId="50161058" w14:textId="77777777" w:rsidR="00F85A0B" w:rsidRPr="00D32499" w:rsidRDefault="00F85A0B" w:rsidP="006D11C9">
            <w:pPr>
              <w:pStyle w:val="Normal6"/>
              <w:rPr>
                <w:szCs w:val="24"/>
              </w:rPr>
            </w:pPr>
            <w:r w:rsidRPr="00D32499">
              <w:rPr>
                <w:b/>
                <w:i/>
              </w:rPr>
              <w:t>(14a)</w:t>
            </w:r>
            <w:r w:rsidRPr="00D32499">
              <w:rPr>
                <w:b/>
                <w:i/>
              </w:rPr>
              <w:tab/>
              <w:t>Hvis Afviklingsinstansen kræver oplysninger, der er nødvendige for at ajourføre afviklingsplaner, forberede en eventuel afvikling af en enhed eller foretage en værdiansættelse, bør ECB eller de relevante kompetente nationale myndigheder give Afviklingsinstansen disse oplysninger, i det omfang de har adgang til dem. Hvis de relevante oplysninger ikke allerede er tilgængelige for ECB eller de relevante nationale kompetente myndigheder, bør Afviklingsinstansen og ECB eller de relevante kompetente nationale myndigheder samarbejde om og indbyrdes koordinere indsamlingen af de oplysninger, som Afviklingsinstansen skønner nødvendige. I forbindelse med et sådant samarbejde bør myndighederne indsamle de nødvendige oplysninger under behørig hensyntagen til proportionalitetsprincippet.</w:t>
            </w:r>
          </w:p>
        </w:tc>
      </w:tr>
    </w:tbl>
    <w:p w14:paraId="6AE339D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A2EB75C" w14:textId="77777777" w:rsidR="00F85A0B" w:rsidRPr="00D32499" w:rsidRDefault="00F85A0B" w:rsidP="00F85A0B">
      <w:r w:rsidRPr="00D32499">
        <w:rPr>
          <w:rStyle w:val="HideTWBExt"/>
          <w:noProof w:val="0"/>
          <w:color w:val="auto"/>
        </w:rPr>
        <w:t>&lt;/Amend&gt;</w:t>
      </w:r>
    </w:p>
    <w:p w14:paraId="7A57A38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77</w:t>
      </w:r>
      <w:r w:rsidRPr="00D32499">
        <w:rPr>
          <w:rStyle w:val="HideTWBExt"/>
          <w:b w:val="0"/>
          <w:noProof w:val="0"/>
          <w:color w:val="auto"/>
        </w:rPr>
        <w:t>&lt;/NumAm&gt;</w:t>
      </w:r>
    </w:p>
    <w:p w14:paraId="0F29A3DA"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4B7F9705" w14:textId="77777777" w:rsidR="00F85A0B" w:rsidRPr="00D32499" w:rsidRDefault="00F85A0B" w:rsidP="00F85A0B">
      <w:r w:rsidRPr="00D32499">
        <w:rPr>
          <w:rStyle w:val="HideTWBExt"/>
          <w:noProof w:val="0"/>
          <w:color w:val="auto"/>
        </w:rPr>
        <w:t>&lt;/RepeatBlock-By&gt;</w:t>
      </w:r>
    </w:p>
    <w:p w14:paraId="78D176D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6C87EF5" w14:textId="77777777" w:rsidR="00F85A0B" w:rsidRPr="00D32499" w:rsidRDefault="00F85A0B" w:rsidP="00F85A0B">
      <w:pPr>
        <w:pStyle w:val="NormalBold"/>
      </w:pPr>
      <w:r w:rsidRPr="00D32499">
        <w:rPr>
          <w:rStyle w:val="HideTWBExt"/>
          <w:b w:val="0"/>
          <w:noProof w:val="0"/>
          <w:color w:val="auto"/>
        </w:rPr>
        <w:t>&lt;Article&gt;</w:t>
      </w:r>
      <w:r w:rsidRPr="00D32499">
        <w:t>Betragtning 17</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B87B8A2" w14:textId="77777777" w:rsidTr="006D11C9">
        <w:trPr>
          <w:jc w:val="center"/>
        </w:trPr>
        <w:tc>
          <w:tcPr>
            <w:tcW w:w="9752" w:type="dxa"/>
            <w:gridSpan w:val="2"/>
          </w:tcPr>
          <w:p w14:paraId="24BB2BB0" w14:textId="77777777" w:rsidR="00F85A0B" w:rsidRPr="00D32499" w:rsidRDefault="00F85A0B" w:rsidP="006D11C9">
            <w:pPr>
              <w:keepNext/>
            </w:pPr>
          </w:p>
        </w:tc>
      </w:tr>
      <w:tr w:rsidR="0009352D" w:rsidRPr="00D32499" w14:paraId="1A528881" w14:textId="77777777" w:rsidTr="006D11C9">
        <w:trPr>
          <w:jc w:val="center"/>
        </w:trPr>
        <w:tc>
          <w:tcPr>
            <w:tcW w:w="4876" w:type="dxa"/>
            <w:hideMark/>
          </w:tcPr>
          <w:p w14:paraId="60C2F372" w14:textId="77777777" w:rsidR="00F85A0B" w:rsidRPr="00D32499" w:rsidRDefault="00F85A0B" w:rsidP="006D11C9">
            <w:pPr>
              <w:pStyle w:val="ColumnHeading"/>
              <w:keepNext/>
            </w:pPr>
            <w:r w:rsidRPr="00D32499">
              <w:t>Kommissionens forslag</w:t>
            </w:r>
          </w:p>
        </w:tc>
        <w:tc>
          <w:tcPr>
            <w:tcW w:w="4876" w:type="dxa"/>
            <w:hideMark/>
          </w:tcPr>
          <w:p w14:paraId="32023907" w14:textId="77777777" w:rsidR="00F85A0B" w:rsidRPr="00D32499" w:rsidRDefault="00F85A0B" w:rsidP="006D11C9">
            <w:pPr>
              <w:pStyle w:val="ColumnHeading"/>
              <w:keepNext/>
            </w:pPr>
            <w:r w:rsidRPr="00D32499">
              <w:t>Ændringsforslag</w:t>
            </w:r>
          </w:p>
        </w:tc>
      </w:tr>
      <w:tr w:rsidR="0009352D" w:rsidRPr="00D32499" w14:paraId="4DD5E17E" w14:textId="77777777" w:rsidTr="006D11C9">
        <w:trPr>
          <w:jc w:val="center"/>
        </w:trPr>
        <w:tc>
          <w:tcPr>
            <w:tcW w:w="4876" w:type="dxa"/>
            <w:hideMark/>
          </w:tcPr>
          <w:p w14:paraId="6B4B70DC" w14:textId="77777777" w:rsidR="00F85A0B" w:rsidRPr="00D32499" w:rsidRDefault="00F85A0B" w:rsidP="006D11C9">
            <w:pPr>
              <w:pStyle w:val="Normal6"/>
            </w:pPr>
            <w:r w:rsidRPr="00D32499">
              <w:t>(17)</w:t>
            </w:r>
            <w:r w:rsidRPr="00D32499">
              <w:tab/>
              <w:t xml:space="preserve">Afviklingsrammen skal </w:t>
            </w:r>
            <w:r w:rsidRPr="00D32499">
              <w:rPr>
                <w:b/>
                <w:i/>
              </w:rPr>
              <w:t>potentielt</w:t>
            </w:r>
            <w:r w:rsidRPr="00D32499">
              <w:t xml:space="preserve"> anvendes </w:t>
            </w:r>
            <w:r w:rsidRPr="00D32499">
              <w:rPr>
                <w:b/>
                <w:i/>
              </w:rPr>
              <w:t>på</w:t>
            </w:r>
            <w:r w:rsidRPr="00D32499">
              <w:t xml:space="preserve"> ethvert </w:t>
            </w:r>
            <w:r w:rsidRPr="00D32499">
              <w:rPr>
                <w:b/>
                <w:i/>
              </w:rPr>
              <w:t>institut</w:t>
            </w:r>
            <w:r w:rsidRPr="00D32499">
              <w:t xml:space="preserve"> eller enhver </w:t>
            </w:r>
            <w:r w:rsidRPr="00D32499">
              <w:rPr>
                <w:b/>
                <w:i/>
              </w:rPr>
              <w:t>enhed, uanset størrelse og forretningsmodel</w:t>
            </w:r>
            <w:r w:rsidRPr="00D32499">
              <w:t>,</w:t>
            </w:r>
            <w:r w:rsidRPr="00D32499">
              <w:rPr>
                <w:b/>
                <w:i/>
              </w:rPr>
              <w:t xml:space="preserve"> hvis</w:t>
            </w:r>
            <w:r w:rsidRPr="00D32499">
              <w:t xml:space="preserve"> de værktøjer, der er til rådighed i henhold til national lovgivning, ikke er tilstrækkelige til at håndtere instituttets eller enhedens sammenbrud. For at sikre et sådant resultat bør kriterierne for at anvende vurderingen af almene hensyn på </w:t>
            </w:r>
            <w:r w:rsidRPr="00D32499">
              <w:rPr>
                <w:b/>
                <w:i/>
              </w:rPr>
              <w:t>et</w:t>
            </w:r>
            <w:r w:rsidRPr="00D32499">
              <w:t xml:space="preserve"> nødlidende institut eller en nødlidende enhed præciseres.</w:t>
            </w:r>
          </w:p>
        </w:tc>
        <w:tc>
          <w:tcPr>
            <w:tcW w:w="4876" w:type="dxa"/>
            <w:hideMark/>
          </w:tcPr>
          <w:p w14:paraId="4835AA5F" w14:textId="77777777" w:rsidR="00F85A0B" w:rsidRPr="00D32499" w:rsidRDefault="00F85A0B" w:rsidP="006D11C9">
            <w:pPr>
              <w:pStyle w:val="Normal6"/>
              <w:rPr>
                <w:szCs w:val="24"/>
              </w:rPr>
            </w:pPr>
            <w:r w:rsidRPr="00D32499">
              <w:t>(17)</w:t>
            </w:r>
            <w:r w:rsidRPr="00D32499">
              <w:tab/>
              <w:t xml:space="preserve">Afviklingsrammen skal anvendes </w:t>
            </w:r>
            <w:r w:rsidRPr="00D32499">
              <w:rPr>
                <w:b/>
                <w:i/>
              </w:rPr>
              <w:t xml:space="preserve">til at styre </w:t>
            </w:r>
            <w:r w:rsidRPr="00D32499">
              <w:t xml:space="preserve">ethvert </w:t>
            </w:r>
            <w:r w:rsidRPr="00D32499">
              <w:rPr>
                <w:b/>
                <w:i/>
              </w:rPr>
              <w:t>instituts</w:t>
            </w:r>
            <w:r w:rsidRPr="00D32499">
              <w:t xml:space="preserve"> eller enhver </w:t>
            </w:r>
            <w:r w:rsidRPr="00D32499">
              <w:rPr>
                <w:b/>
                <w:i/>
              </w:rPr>
              <w:t>enheds sammenbrud, der har en positiv vurdering af offentlighedens interesse</w:t>
            </w:r>
            <w:r w:rsidRPr="00D32499">
              <w:t>,</w:t>
            </w:r>
            <w:r w:rsidRPr="00D32499">
              <w:rPr>
                <w:b/>
                <w:i/>
              </w:rPr>
              <w:t xml:space="preserve"> nemlig når</w:t>
            </w:r>
            <w:r w:rsidRPr="00D32499">
              <w:t xml:space="preserve"> de værktøjer, der er til rådighed i henhold til national lovgivning, ikke er tilstrækkelige til at håndtere instituttets eller enhedens sammenbrud. For at sikre et sådant resultat bør kriterierne for at anvende vurderingen af almene hensyn på </w:t>
            </w:r>
            <w:r w:rsidRPr="00D32499">
              <w:rPr>
                <w:b/>
                <w:i/>
              </w:rPr>
              <w:t>ethvert</w:t>
            </w:r>
            <w:r w:rsidRPr="00D32499">
              <w:t xml:space="preserve"> nødlidende institut eller en nødlidende enhed præciseres.</w:t>
            </w:r>
          </w:p>
        </w:tc>
      </w:tr>
    </w:tbl>
    <w:p w14:paraId="2138769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E2A5434" w14:textId="77777777" w:rsidR="00F85A0B" w:rsidRPr="00D32499" w:rsidRDefault="00F85A0B" w:rsidP="00F85A0B">
      <w:r w:rsidRPr="00D32499">
        <w:rPr>
          <w:rStyle w:val="HideTWBExt"/>
          <w:noProof w:val="0"/>
          <w:color w:val="auto"/>
        </w:rPr>
        <w:t>&lt;/Amend&gt;</w:t>
      </w:r>
    </w:p>
    <w:p w14:paraId="6FA2A50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78</w:t>
      </w:r>
      <w:r w:rsidRPr="00D32499">
        <w:rPr>
          <w:rStyle w:val="HideTWBExt"/>
          <w:b w:val="0"/>
          <w:noProof w:val="0"/>
          <w:color w:val="auto"/>
        </w:rPr>
        <w:t>&lt;/NumAm&gt;</w:t>
      </w:r>
    </w:p>
    <w:p w14:paraId="4DA22648"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60A37417" w14:textId="77777777" w:rsidR="00F85A0B" w:rsidRPr="00D32499" w:rsidRDefault="00F85A0B" w:rsidP="00F85A0B">
      <w:r w:rsidRPr="00D32499">
        <w:rPr>
          <w:rStyle w:val="HideTWBExt"/>
          <w:noProof w:val="0"/>
          <w:color w:val="auto"/>
        </w:rPr>
        <w:t>&lt;/RepeatBlock-By&gt;</w:t>
      </w:r>
    </w:p>
    <w:p w14:paraId="79A991A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946E606" w14:textId="77777777" w:rsidR="00F85A0B" w:rsidRPr="00D32499" w:rsidRDefault="00F85A0B" w:rsidP="00F85A0B">
      <w:pPr>
        <w:pStyle w:val="NormalBold"/>
      </w:pPr>
      <w:r w:rsidRPr="00D32499">
        <w:rPr>
          <w:rStyle w:val="HideTWBExt"/>
          <w:b w:val="0"/>
          <w:noProof w:val="0"/>
          <w:color w:val="auto"/>
        </w:rPr>
        <w:t>&lt;Article&gt;</w:t>
      </w:r>
      <w:r w:rsidRPr="00D32499">
        <w:t>Betragtning 17</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99C6729" w14:textId="77777777" w:rsidTr="006D11C9">
        <w:trPr>
          <w:jc w:val="center"/>
        </w:trPr>
        <w:tc>
          <w:tcPr>
            <w:tcW w:w="9752" w:type="dxa"/>
            <w:gridSpan w:val="2"/>
          </w:tcPr>
          <w:p w14:paraId="2FF37356" w14:textId="77777777" w:rsidR="00F85A0B" w:rsidRPr="00D32499" w:rsidRDefault="00F85A0B" w:rsidP="006D11C9">
            <w:pPr>
              <w:keepNext/>
            </w:pPr>
          </w:p>
        </w:tc>
      </w:tr>
      <w:tr w:rsidR="0009352D" w:rsidRPr="00D32499" w14:paraId="4DAA49D1" w14:textId="77777777" w:rsidTr="006D11C9">
        <w:trPr>
          <w:jc w:val="center"/>
        </w:trPr>
        <w:tc>
          <w:tcPr>
            <w:tcW w:w="4876" w:type="dxa"/>
            <w:hideMark/>
          </w:tcPr>
          <w:p w14:paraId="702E5D38" w14:textId="77777777" w:rsidR="00F85A0B" w:rsidRPr="00D32499" w:rsidRDefault="00F85A0B" w:rsidP="006D11C9">
            <w:pPr>
              <w:pStyle w:val="ColumnHeading"/>
              <w:keepNext/>
            </w:pPr>
            <w:r w:rsidRPr="00D32499">
              <w:t>Kommissionens forslag</w:t>
            </w:r>
          </w:p>
        </w:tc>
        <w:tc>
          <w:tcPr>
            <w:tcW w:w="4876" w:type="dxa"/>
            <w:hideMark/>
          </w:tcPr>
          <w:p w14:paraId="3DBB1891" w14:textId="77777777" w:rsidR="00F85A0B" w:rsidRPr="00D32499" w:rsidRDefault="00F85A0B" w:rsidP="006D11C9">
            <w:pPr>
              <w:pStyle w:val="ColumnHeading"/>
              <w:keepNext/>
            </w:pPr>
            <w:r w:rsidRPr="00D32499">
              <w:t>Ændringsforslag</w:t>
            </w:r>
          </w:p>
        </w:tc>
      </w:tr>
      <w:tr w:rsidR="0009352D" w:rsidRPr="00D32499" w14:paraId="305892E1" w14:textId="77777777" w:rsidTr="006D11C9">
        <w:trPr>
          <w:jc w:val="center"/>
        </w:trPr>
        <w:tc>
          <w:tcPr>
            <w:tcW w:w="4876" w:type="dxa"/>
            <w:hideMark/>
          </w:tcPr>
          <w:p w14:paraId="18DEBA49" w14:textId="77777777" w:rsidR="00F85A0B" w:rsidRPr="00D32499" w:rsidRDefault="00F85A0B" w:rsidP="006D11C9">
            <w:pPr>
              <w:pStyle w:val="Normal6"/>
            </w:pPr>
            <w:r w:rsidRPr="00D32499">
              <w:t>(17)</w:t>
            </w:r>
            <w:r w:rsidRPr="00D32499">
              <w:tab/>
              <w:t xml:space="preserve">Afviklingsrammen skal </w:t>
            </w:r>
            <w:r w:rsidRPr="00D32499">
              <w:rPr>
                <w:b/>
                <w:i/>
              </w:rPr>
              <w:t>potentielt</w:t>
            </w:r>
            <w:r w:rsidRPr="00D32499">
              <w:t xml:space="preserve"> anvendes på ethvert </w:t>
            </w:r>
            <w:r w:rsidRPr="00D32499">
              <w:rPr>
                <w:b/>
                <w:i/>
              </w:rPr>
              <w:t>institut</w:t>
            </w:r>
            <w:r w:rsidRPr="00D32499">
              <w:t xml:space="preserve"> eller enhver </w:t>
            </w:r>
            <w:r w:rsidRPr="00D32499">
              <w:rPr>
                <w:b/>
                <w:i/>
              </w:rPr>
              <w:t>enhed, uanset størrelse og forretningsmodel</w:t>
            </w:r>
            <w:r w:rsidRPr="00D32499">
              <w:t>,</w:t>
            </w:r>
            <w:r w:rsidRPr="00D32499">
              <w:rPr>
                <w:b/>
                <w:i/>
              </w:rPr>
              <w:t xml:space="preserve"> hvis</w:t>
            </w:r>
            <w:r w:rsidRPr="00D32499">
              <w:t xml:space="preserve"> de værktøjer, der er til rådighed i henhold til national lovgivning, ikke er tilstrækkelige til at håndtere instituttets eller enhedens sammenbrud. For at sikre et sådant resultat bør kriterierne for at anvende vurderingen af almene hensyn på </w:t>
            </w:r>
            <w:r w:rsidRPr="00D32499">
              <w:rPr>
                <w:b/>
                <w:i/>
              </w:rPr>
              <w:t>et</w:t>
            </w:r>
            <w:r w:rsidRPr="00D32499">
              <w:t xml:space="preserve"> nødlidende institut eller en nødlidende enhed præciseres.</w:t>
            </w:r>
          </w:p>
        </w:tc>
        <w:tc>
          <w:tcPr>
            <w:tcW w:w="4876" w:type="dxa"/>
            <w:hideMark/>
          </w:tcPr>
          <w:p w14:paraId="339D3074" w14:textId="77777777" w:rsidR="00F85A0B" w:rsidRPr="00D32499" w:rsidRDefault="00F85A0B" w:rsidP="006D11C9">
            <w:pPr>
              <w:pStyle w:val="Normal6"/>
              <w:rPr>
                <w:szCs w:val="24"/>
              </w:rPr>
            </w:pPr>
            <w:r w:rsidRPr="00D32499">
              <w:t>(17)</w:t>
            </w:r>
            <w:r w:rsidRPr="00D32499">
              <w:tab/>
              <w:t xml:space="preserve">Afviklingsrammen skal anvendes </w:t>
            </w:r>
            <w:r w:rsidRPr="00D32499">
              <w:rPr>
                <w:b/>
                <w:i/>
              </w:rPr>
              <w:t xml:space="preserve">til at styre </w:t>
            </w:r>
            <w:r w:rsidRPr="00D32499">
              <w:t xml:space="preserve">ethvert </w:t>
            </w:r>
            <w:r w:rsidRPr="00D32499">
              <w:rPr>
                <w:b/>
                <w:i/>
              </w:rPr>
              <w:t>instituts</w:t>
            </w:r>
            <w:r w:rsidRPr="00D32499">
              <w:t xml:space="preserve"> eller enhver </w:t>
            </w:r>
            <w:r w:rsidRPr="00D32499">
              <w:rPr>
                <w:b/>
                <w:i/>
              </w:rPr>
              <w:t>enheds sammenbrud, der har en positiv vurdering af offentlighedens interesse</w:t>
            </w:r>
            <w:r w:rsidRPr="00D32499">
              <w:t xml:space="preserve">, </w:t>
            </w:r>
            <w:r w:rsidRPr="00D32499">
              <w:rPr>
                <w:b/>
                <w:i/>
              </w:rPr>
              <w:t>nemlig når</w:t>
            </w:r>
            <w:r w:rsidRPr="00D32499">
              <w:t xml:space="preserve"> de værktøjer, der er til rådighed i henhold til national lovgivning, ikke er tilstrækkelige til at håndtere instituttets eller enhedens sammenbrud. For at sikre et sådant resultat bør kriterierne for at anvende vurderingen af almene hensyn på </w:t>
            </w:r>
            <w:r w:rsidRPr="00D32499">
              <w:rPr>
                <w:b/>
                <w:i/>
              </w:rPr>
              <w:t>ethvert</w:t>
            </w:r>
            <w:r w:rsidRPr="00D32499">
              <w:t xml:space="preserve"> nødlidende institut eller en nødlidende enhed præciseres.</w:t>
            </w:r>
          </w:p>
        </w:tc>
      </w:tr>
    </w:tbl>
    <w:p w14:paraId="5107992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B8C5294" w14:textId="77777777" w:rsidR="00F85A0B" w:rsidRPr="00D32499" w:rsidRDefault="00F85A0B" w:rsidP="00F85A0B">
      <w:r w:rsidRPr="00D32499">
        <w:rPr>
          <w:rStyle w:val="HideTWBExt"/>
          <w:noProof w:val="0"/>
          <w:color w:val="auto"/>
        </w:rPr>
        <w:t>&lt;/Amend&gt;</w:t>
      </w:r>
    </w:p>
    <w:p w14:paraId="74E2385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79</w:t>
      </w:r>
      <w:r w:rsidRPr="00D32499">
        <w:rPr>
          <w:rStyle w:val="HideTWBExt"/>
          <w:b w:val="0"/>
          <w:noProof w:val="0"/>
          <w:color w:val="auto"/>
        </w:rPr>
        <w:t>&lt;/NumAm&gt;</w:t>
      </w:r>
    </w:p>
    <w:p w14:paraId="25994CB6"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05209E97" w14:textId="77777777" w:rsidR="00F85A0B" w:rsidRPr="00D32499" w:rsidRDefault="00F85A0B" w:rsidP="00F85A0B">
      <w:r w:rsidRPr="00D32499">
        <w:rPr>
          <w:rStyle w:val="HideTWBExt"/>
          <w:noProof w:val="0"/>
          <w:color w:val="auto"/>
        </w:rPr>
        <w:t>&lt;/RepeatBlock-By&gt;</w:t>
      </w:r>
    </w:p>
    <w:p w14:paraId="4F70AA5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044DC19" w14:textId="77777777" w:rsidR="00F85A0B" w:rsidRPr="00D32499" w:rsidRDefault="00F85A0B" w:rsidP="00F85A0B">
      <w:pPr>
        <w:pStyle w:val="NormalBold"/>
      </w:pPr>
      <w:r w:rsidRPr="00D32499">
        <w:rPr>
          <w:rStyle w:val="HideTWBExt"/>
          <w:b w:val="0"/>
          <w:noProof w:val="0"/>
          <w:color w:val="auto"/>
        </w:rPr>
        <w:t>&lt;Article&gt;</w:t>
      </w:r>
      <w:r w:rsidRPr="00D32499">
        <w:t>Betragtning 17</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6838C12" w14:textId="77777777" w:rsidTr="006D11C9">
        <w:trPr>
          <w:jc w:val="center"/>
        </w:trPr>
        <w:tc>
          <w:tcPr>
            <w:tcW w:w="9752" w:type="dxa"/>
            <w:gridSpan w:val="2"/>
          </w:tcPr>
          <w:p w14:paraId="5CBC7FE6" w14:textId="77777777" w:rsidR="00F85A0B" w:rsidRPr="00D32499" w:rsidRDefault="00F85A0B" w:rsidP="006D11C9">
            <w:pPr>
              <w:keepNext/>
            </w:pPr>
          </w:p>
        </w:tc>
      </w:tr>
      <w:tr w:rsidR="0009352D" w:rsidRPr="00D32499" w14:paraId="271F69A6" w14:textId="77777777" w:rsidTr="006D11C9">
        <w:trPr>
          <w:jc w:val="center"/>
        </w:trPr>
        <w:tc>
          <w:tcPr>
            <w:tcW w:w="4876" w:type="dxa"/>
            <w:hideMark/>
          </w:tcPr>
          <w:p w14:paraId="3FA16F7F" w14:textId="77777777" w:rsidR="00F85A0B" w:rsidRPr="00D32499" w:rsidRDefault="00F85A0B" w:rsidP="006D11C9">
            <w:pPr>
              <w:pStyle w:val="ColumnHeading"/>
              <w:keepNext/>
            </w:pPr>
            <w:r w:rsidRPr="00D32499">
              <w:t>Kommissionens forslag</w:t>
            </w:r>
          </w:p>
        </w:tc>
        <w:tc>
          <w:tcPr>
            <w:tcW w:w="4876" w:type="dxa"/>
            <w:hideMark/>
          </w:tcPr>
          <w:p w14:paraId="2F3F36A0" w14:textId="77777777" w:rsidR="00F85A0B" w:rsidRPr="00D32499" w:rsidRDefault="00F85A0B" w:rsidP="006D11C9">
            <w:pPr>
              <w:pStyle w:val="ColumnHeading"/>
              <w:keepNext/>
            </w:pPr>
            <w:r w:rsidRPr="00D32499">
              <w:t>Ændringsforslag</w:t>
            </w:r>
          </w:p>
        </w:tc>
      </w:tr>
      <w:tr w:rsidR="0009352D" w:rsidRPr="00D32499" w14:paraId="3F51A711" w14:textId="77777777" w:rsidTr="006D11C9">
        <w:trPr>
          <w:jc w:val="center"/>
        </w:trPr>
        <w:tc>
          <w:tcPr>
            <w:tcW w:w="4876" w:type="dxa"/>
            <w:hideMark/>
          </w:tcPr>
          <w:p w14:paraId="7B24D0C1" w14:textId="77777777" w:rsidR="00F85A0B" w:rsidRPr="00D32499" w:rsidRDefault="00F85A0B" w:rsidP="006D11C9">
            <w:pPr>
              <w:pStyle w:val="Normal6"/>
            </w:pPr>
            <w:r w:rsidRPr="00D32499">
              <w:t>(17)</w:t>
            </w:r>
            <w:r w:rsidRPr="00D32499">
              <w:tab/>
              <w:t>Afviklingsrammen skal potentielt anvendes på ethvert institut eller enhver enhed</w:t>
            </w:r>
            <w:r w:rsidRPr="00D32499">
              <w:rPr>
                <w:b/>
                <w:i/>
              </w:rPr>
              <w:t>, uanset størrelse og forretningsmodel</w:t>
            </w:r>
            <w:r w:rsidRPr="00D32499">
              <w:t>, hvis de værktøjer, der er til rådighed i henhold til national lovgivning, ikke er tilstrækkelige til at håndtere instituttets eller enhedens sammenbrud. For at sikre et sådant resultat bør kriterierne for at anvende vurderingen af almene hensyn på et nødlidende institut eller en nødlidende enhed præciseres.</w:t>
            </w:r>
          </w:p>
        </w:tc>
        <w:tc>
          <w:tcPr>
            <w:tcW w:w="4876" w:type="dxa"/>
            <w:hideMark/>
          </w:tcPr>
          <w:p w14:paraId="4E6978F1" w14:textId="77777777" w:rsidR="00F85A0B" w:rsidRPr="00D32499" w:rsidRDefault="00F85A0B" w:rsidP="006D11C9">
            <w:pPr>
              <w:pStyle w:val="Normal6"/>
              <w:rPr>
                <w:szCs w:val="24"/>
              </w:rPr>
            </w:pPr>
            <w:r w:rsidRPr="00D32499">
              <w:t>(17)</w:t>
            </w:r>
            <w:r w:rsidRPr="00D32499">
              <w:tab/>
              <w:t>Afviklingsrammen skal potentielt anvendes på ethvert institut eller enhver enhed, hvis de værktøjer, der er til rådighed i henhold til national lovgivning, ikke er tilstrækkelige til at håndtere instituttets eller enhedens sammenbrud. For at sikre et sådant resultat bør kriterierne for at anvende vurderingen af almene hensyn på et nødlidende institut eller en nødlidende enhed præciseres.</w:t>
            </w:r>
          </w:p>
        </w:tc>
      </w:tr>
    </w:tbl>
    <w:p w14:paraId="3A83182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241ABD7" w14:textId="77777777" w:rsidR="00F85A0B" w:rsidRPr="00D32499" w:rsidRDefault="00F85A0B" w:rsidP="00F85A0B">
      <w:r w:rsidRPr="00D32499">
        <w:rPr>
          <w:rStyle w:val="HideTWBExt"/>
          <w:noProof w:val="0"/>
          <w:color w:val="auto"/>
        </w:rPr>
        <w:t>&lt;/Amend&gt;</w:t>
      </w:r>
    </w:p>
    <w:p w14:paraId="73D284F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80</w:t>
      </w:r>
      <w:r w:rsidRPr="00D32499">
        <w:rPr>
          <w:rStyle w:val="HideTWBExt"/>
          <w:b w:val="0"/>
          <w:noProof w:val="0"/>
          <w:color w:val="auto"/>
        </w:rPr>
        <w:t>&lt;/NumAm&gt;</w:t>
      </w:r>
    </w:p>
    <w:p w14:paraId="6E44106F"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4437535B" w14:textId="77777777" w:rsidR="00F85A0B" w:rsidRPr="00D32499" w:rsidRDefault="00F85A0B" w:rsidP="00F85A0B">
      <w:r w:rsidRPr="00D32499">
        <w:rPr>
          <w:rStyle w:val="HideTWBExt"/>
          <w:noProof w:val="0"/>
          <w:color w:val="auto"/>
        </w:rPr>
        <w:t>&lt;/RepeatBlock-By&gt;</w:t>
      </w:r>
    </w:p>
    <w:p w14:paraId="1985AC9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83AF13A" w14:textId="77777777" w:rsidR="00F85A0B" w:rsidRPr="00D32499" w:rsidRDefault="00F85A0B" w:rsidP="00F85A0B">
      <w:pPr>
        <w:pStyle w:val="NormalBold"/>
      </w:pPr>
      <w:r w:rsidRPr="00D32499">
        <w:rPr>
          <w:rStyle w:val="HideTWBExt"/>
          <w:b w:val="0"/>
          <w:noProof w:val="0"/>
          <w:color w:val="auto"/>
        </w:rPr>
        <w:t>&lt;Article&gt;</w:t>
      </w:r>
      <w:r w:rsidRPr="00D32499">
        <w:t>Betragtning 17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AFB769E" w14:textId="77777777" w:rsidTr="006D11C9">
        <w:trPr>
          <w:jc w:val="center"/>
        </w:trPr>
        <w:tc>
          <w:tcPr>
            <w:tcW w:w="9752" w:type="dxa"/>
            <w:gridSpan w:val="2"/>
          </w:tcPr>
          <w:p w14:paraId="484505C7" w14:textId="77777777" w:rsidR="00F85A0B" w:rsidRPr="00D32499" w:rsidRDefault="00F85A0B" w:rsidP="006D11C9">
            <w:pPr>
              <w:keepNext/>
            </w:pPr>
          </w:p>
        </w:tc>
      </w:tr>
      <w:tr w:rsidR="0009352D" w:rsidRPr="00D32499" w14:paraId="72EFFB9F" w14:textId="77777777" w:rsidTr="006D11C9">
        <w:trPr>
          <w:jc w:val="center"/>
        </w:trPr>
        <w:tc>
          <w:tcPr>
            <w:tcW w:w="4876" w:type="dxa"/>
            <w:hideMark/>
          </w:tcPr>
          <w:p w14:paraId="3C023E46" w14:textId="77777777" w:rsidR="00F85A0B" w:rsidRPr="00D32499" w:rsidRDefault="00F85A0B" w:rsidP="006D11C9">
            <w:pPr>
              <w:pStyle w:val="ColumnHeading"/>
              <w:keepNext/>
            </w:pPr>
            <w:r w:rsidRPr="00D32499">
              <w:t>Kommissionens forslag</w:t>
            </w:r>
          </w:p>
        </w:tc>
        <w:tc>
          <w:tcPr>
            <w:tcW w:w="4876" w:type="dxa"/>
            <w:hideMark/>
          </w:tcPr>
          <w:p w14:paraId="3D1BEA15" w14:textId="77777777" w:rsidR="00F85A0B" w:rsidRPr="00D32499" w:rsidRDefault="00F85A0B" w:rsidP="006D11C9">
            <w:pPr>
              <w:pStyle w:val="ColumnHeading"/>
              <w:keepNext/>
            </w:pPr>
            <w:r w:rsidRPr="00D32499">
              <w:t>Ændringsforslag</w:t>
            </w:r>
          </w:p>
        </w:tc>
      </w:tr>
      <w:tr w:rsidR="0009352D" w:rsidRPr="00D32499" w14:paraId="6AAA9333" w14:textId="77777777" w:rsidTr="006D11C9">
        <w:trPr>
          <w:jc w:val="center"/>
        </w:trPr>
        <w:tc>
          <w:tcPr>
            <w:tcW w:w="4876" w:type="dxa"/>
          </w:tcPr>
          <w:p w14:paraId="7B94F45A" w14:textId="77777777" w:rsidR="00F85A0B" w:rsidRPr="00D32499" w:rsidRDefault="00F85A0B" w:rsidP="006D11C9">
            <w:pPr>
              <w:pStyle w:val="Normal6"/>
            </w:pPr>
          </w:p>
        </w:tc>
        <w:tc>
          <w:tcPr>
            <w:tcW w:w="4876" w:type="dxa"/>
            <w:hideMark/>
          </w:tcPr>
          <w:p w14:paraId="1C6F08A0" w14:textId="77777777" w:rsidR="00F85A0B" w:rsidRPr="00D32499" w:rsidRDefault="00F85A0B" w:rsidP="006D11C9">
            <w:pPr>
              <w:pStyle w:val="Normal6"/>
              <w:rPr>
                <w:szCs w:val="24"/>
              </w:rPr>
            </w:pPr>
            <w:r w:rsidRPr="00D32499">
              <w:rPr>
                <w:b/>
                <w:i/>
              </w:rPr>
              <w:t>(17a)</w:t>
            </w:r>
            <w:r w:rsidRPr="00D32499">
              <w:rPr>
                <w:b/>
                <w:i/>
              </w:rPr>
              <w:tab/>
              <w:t>Afviklingsrammen skal anvendes til at håndtere sammenbrud i ethvert institut eller enhver enhed, for hvilket eller hvilken der foreligger en positiv vurdering af almene hensyn, nemlig når de værktøjer, der er til rådighed i henhold til national lovgivning, ikke er tilstrækkelige. For at sikre et sådant resultat bør kriterierne for at anvende vurderingen af almene hensyn på et nødlidende institut eller en nødlidende enhed præciseres.</w:t>
            </w:r>
          </w:p>
        </w:tc>
      </w:tr>
    </w:tbl>
    <w:p w14:paraId="2CDE0AC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D4F7849" w14:textId="77777777" w:rsidR="00F85A0B" w:rsidRPr="00D32499" w:rsidRDefault="00F85A0B" w:rsidP="00F85A0B">
      <w:r w:rsidRPr="00D32499">
        <w:rPr>
          <w:rStyle w:val="HideTWBExt"/>
          <w:noProof w:val="0"/>
          <w:color w:val="auto"/>
        </w:rPr>
        <w:t>&lt;/Amend&gt;</w:t>
      </w:r>
    </w:p>
    <w:p w14:paraId="262AA87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81</w:t>
      </w:r>
      <w:r w:rsidRPr="00D32499">
        <w:rPr>
          <w:rStyle w:val="HideTWBExt"/>
          <w:b w:val="0"/>
          <w:noProof w:val="0"/>
          <w:color w:val="auto"/>
        </w:rPr>
        <w:t>&lt;/NumAm&gt;</w:t>
      </w:r>
    </w:p>
    <w:p w14:paraId="4D8E97EE"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72675B1A" w14:textId="77777777" w:rsidR="00F85A0B" w:rsidRPr="00D32499" w:rsidRDefault="00F85A0B" w:rsidP="00F85A0B">
      <w:r w:rsidRPr="00D32499">
        <w:rPr>
          <w:rStyle w:val="HideTWBExt"/>
          <w:noProof w:val="0"/>
          <w:color w:val="auto"/>
        </w:rPr>
        <w:t>&lt;/RepeatBlock-By&gt;</w:t>
      </w:r>
    </w:p>
    <w:p w14:paraId="021EE5E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6660F9A" w14:textId="77777777" w:rsidR="00F85A0B" w:rsidRPr="00D32499" w:rsidRDefault="00F85A0B" w:rsidP="00F85A0B">
      <w:pPr>
        <w:pStyle w:val="NormalBold"/>
      </w:pPr>
      <w:r w:rsidRPr="00D32499">
        <w:rPr>
          <w:rStyle w:val="HideTWBExt"/>
          <w:b w:val="0"/>
          <w:noProof w:val="0"/>
          <w:color w:val="auto"/>
        </w:rPr>
        <w:t>&lt;Article&gt;</w:t>
      </w:r>
      <w:r w:rsidRPr="00D32499">
        <w:t>Betragtning 18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F8EE5C2" w14:textId="77777777" w:rsidTr="006D11C9">
        <w:trPr>
          <w:jc w:val="center"/>
        </w:trPr>
        <w:tc>
          <w:tcPr>
            <w:tcW w:w="9752" w:type="dxa"/>
            <w:gridSpan w:val="2"/>
          </w:tcPr>
          <w:p w14:paraId="4471747E" w14:textId="77777777" w:rsidR="00F85A0B" w:rsidRPr="00D32499" w:rsidRDefault="00F85A0B" w:rsidP="006D11C9">
            <w:pPr>
              <w:keepNext/>
            </w:pPr>
          </w:p>
        </w:tc>
      </w:tr>
      <w:tr w:rsidR="0009352D" w:rsidRPr="00D32499" w14:paraId="3B82F24B" w14:textId="77777777" w:rsidTr="006D11C9">
        <w:trPr>
          <w:jc w:val="center"/>
        </w:trPr>
        <w:tc>
          <w:tcPr>
            <w:tcW w:w="4876" w:type="dxa"/>
            <w:hideMark/>
          </w:tcPr>
          <w:p w14:paraId="3811111A" w14:textId="77777777" w:rsidR="00F85A0B" w:rsidRPr="00D32499" w:rsidRDefault="00F85A0B" w:rsidP="006D11C9">
            <w:pPr>
              <w:pStyle w:val="ColumnHeading"/>
              <w:keepNext/>
            </w:pPr>
            <w:r w:rsidRPr="00D32499">
              <w:t>Kommissionens forslag</w:t>
            </w:r>
          </w:p>
        </w:tc>
        <w:tc>
          <w:tcPr>
            <w:tcW w:w="4876" w:type="dxa"/>
            <w:hideMark/>
          </w:tcPr>
          <w:p w14:paraId="01C9F32F" w14:textId="77777777" w:rsidR="00F85A0B" w:rsidRPr="00D32499" w:rsidRDefault="00F85A0B" w:rsidP="006D11C9">
            <w:pPr>
              <w:pStyle w:val="ColumnHeading"/>
              <w:keepNext/>
            </w:pPr>
            <w:r w:rsidRPr="00D32499">
              <w:t>Ændringsforslag</w:t>
            </w:r>
          </w:p>
        </w:tc>
      </w:tr>
      <w:tr w:rsidR="0009352D" w:rsidRPr="00D32499" w14:paraId="3F1F738A" w14:textId="77777777" w:rsidTr="006D11C9">
        <w:trPr>
          <w:jc w:val="center"/>
        </w:trPr>
        <w:tc>
          <w:tcPr>
            <w:tcW w:w="4876" w:type="dxa"/>
            <w:hideMark/>
          </w:tcPr>
          <w:p w14:paraId="29960523" w14:textId="77777777" w:rsidR="00F85A0B" w:rsidRPr="00D32499" w:rsidRDefault="00F85A0B" w:rsidP="006D11C9">
            <w:pPr>
              <w:pStyle w:val="Normal6"/>
            </w:pPr>
            <w:r w:rsidRPr="00D32499">
              <w:rPr>
                <w:b/>
                <w:i/>
              </w:rPr>
              <w:t>(18)</w:t>
            </w:r>
            <w:r w:rsidRPr="00D32499">
              <w:rPr>
                <w:b/>
                <w:i/>
              </w:rPr>
              <w:tab/>
              <w:t>Vurderingen af, om afviklingen af et institut eller en enhed er begrundet i almene hensyn, bør afspejle den betragtning, at indskyderne er bedre beskyttet, når indskudsgarantiordningens midler anvendes mere effektivt, og tabene af disse midler minimeres. I vurderingen af almene hensyn bør afviklingsmålet om at beskytte indskydere derfor anses for bedre at kunne nås ved afvikling, hvis det ville være dyrere for indskudsgarantiordningen at vælge insolvens.</w:t>
            </w:r>
          </w:p>
        </w:tc>
        <w:tc>
          <w:tcPr>
            <w:tcW w:w="4876" w:type="dxa"/>
            <w:hideMark/>
          </w:tcPr>
          <w:p w14:paraId="7B4FCAAE" w14:textId="77777777" w:rsidR="00F85A0B" w:rsidRPr="00D32499" w:rsidRDefault="00F85A0B" w:rsidP="006D11C9">
            <w:pPr>
              <w:pStyle w:val="Normal6"/>
              <w:rPr>
                <w:szCs w:val="24"/>
              </w:rPr>
            </w:pPr>
            <w:r w:rsidRPr="00D32499">
              <w:rPr>
                <w:b/>
                <w:i/>
              </w:rPr>
              <w:t>udgår</w:t>
            </w:r>
          </w:p>
        </w:tc>
      </w:tr>
    </w:tbl>
    <w:p w14:paraId="34A0589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6726794" w14:textId="77777777" w:rsidR="00F85A0B" w:rsidRPr="00D32499" w:rsidRDefault="00F85A0B" w:rsidP="00F85A0B">
      <w:r w:rsidRPr="00D32499">
        <w:rPr>
          <w:rStyle w:val="HideTWBExt"/>
          <w:noProof w:val="0"/>
          <w:color w:val="auto"/>
        </w:rPr>
        <w:t>&lt;/Amend&gt;</w:t>
      </w:r>
    </w:p>
    <w:p w14:paraId="315E574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82</w:t>
      </w:r>
      <w:r w:rsidRPr="00D32499">
        <w:rPr>
          <w:rStyle w:val="HideTWBExt"/>
          <w:b w:val="0"/>
          <w:noProof w:val="0"/>
          <w:color w:val="auto"/>
        </w:rPr>
        <w:t>&lt;/NumAm&gt;</w:t>
      </w:r>
    </w:p>
    <w:p w14:paraId="0B47CE09"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5CB7F76D" w14:textId="77777777" w:rsidR="00F85A0B" w:rsidRPr="00D32499" w:rsidRDefault="00F85A0B" w:rsidP="00F85A0B">
      <w:r w:rsidRPr="00D32499">
        <w:rPr>
          <w:rStyle w:val="HideTWBExt"/>
          <w:noProof w:val="0"/>
          <w:color w:val="auto"/>
        </w:rPr>
        <w:t>&lt;/RepeatBlock-By&gt;</w:t>
      </w:r>
    </w:p>
    <w:p w14:paraId="189BE75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007C1AA" w14:textId="77777777" w:rsidR="00F85A0B" w:rsidRPr="00D32499" w:rsidRDefault="00F85A0B" w:rsidP="00F85A0B">
      <w:pPr>
        <w:pStyle w:val="NormalBold"/>
      </w:pPr>
      <w:r w:rsidRPr="00D32499">
        <w:rPr>
          <w:rStyle w:val="HideTWBExt"/>
          <w:b w:val="0"/>
          <w:noProof w:val="0"/>
          <w:color w:val="auto"/>
        </w:rPr>
        <w:t>&lt;Article&gt;</w:t>
      </w:r>
      <w:r w:rsidRPr="00D32499">
        <w:t>Betragtning 18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377777A" w14:textId="77777777" w:rsidTr="006D11C9">
        <w:trPr>
          <w:jc w:val="center"/>
        </w:trPr>
        <w:tc>
          <w:tcPr>
            <w:tcW w:w="9752" w:type="dxa"/>
            <w:gridSpan w:val="2"/>
          </w:tcPr>
          <w:p w14:paraId="349D594C" w14:textId="77777777" w:rsidR="00F85A0B" w:rsidRPr="00D32499" w:rsidRDefault="00F85A0B" w:rsidP="006D11C9">
            <w:pPr>
              <w:keepNext/>
            </w:pPr>
          </w:p>
        </w:tc>
      </w:tr>
      <w:tr w:rsidR="0009352D" w:rsidRPr="00D32499" w14:paraId="176526DA" w14:textId="77777777" w:rsidTr="006D11C9">
        <w:trPr>
          <w:jc w:val="center"/>
        </w:trPr>
        <w:tc>
          <w:tcPr>
            <w:tcW w:w="4876" w:type="dxa"/>
            <w:hideMark/>
          </w:tcPr>
          <w:p w14:paraId="692F4601" w14:textId="77777777" w:rsidR="00F85A0B" w:rsidRPr="00D32499" w:rsidRDefault="00F85A0B" w:rsidP="006D11C9">
            <w:pPr>
              <w:pStyle w:val="ColumnHeading"/>
              <w:keepNext/>
            </w:pPr>
            <w:r w:rsidRPr="00D32499">
              <w:t>Kommissionens forslag</w:t>
            </w:r>
          </w:p>
        </w:tc>
        <w:tc>
          <w:tcPr>
            <w:tcW w:w="4876" w:type="dxa"/>
            <w:hideMark/>
          </w:tcPr>
          <w:p w14:paraId="559D8787" w14:textId="77777777" w:rsidR="00F85A0B" w:rsidRPr="00D32499" w:rsidRDefault="00F85A0B" w:rsidP="006D11C9">
            <w:pPr>
              <w:pStyle w:val="ColumnHeading"/>
              <w:keepNext/>
            </w:pPr>
            <w:r w:rsidRPr="00D32499">
              <w:t>Ændringsforslag</w:t>
            </w:r>
          </w:p>
        </w:tc>
      </w:tr>
      <w:tr w:rsidR="0009352D" w:rsidRPr="00D32499" w14:paraId="5E0E8DDF" w14:textId="77777777" w:rsidTr="006D11C9">
        <w:trPr>
          <w:jc w:val="center"/>
        </w:trPr>
        <w:tc>
          <w:tcPr>
            <w:tcW w:w="4876" w:type="dxa"/>
            <w:hideMark/>
          </w:tcPr>
          <w:p w14:paraId="1E9046C0" w14:textId="77777777" w:rsidR="00F85A0B" w:rsidRPr="00D32499" w:rsidRDefault="00F85A0B" w:rsidP="006D11C9">
            <w:pPr>
              <w:pStyle w:val="Normal6"/>
            </w:pPr>
            <w:r w:rsidRPr="00D32499">
              <w:rPr>
                <w:b/>
                <w:i/>
              </w:rPr>
              <w:t>(18)</w:t>
            </w:r>
            <w:r w:rsidRPr="00D32499">
              <w:rPr>
                <w:b/>
                <w:i/>
              </w:rPr>
              <w:tab/>
              <w:t>Vurderingen af, om afviklingen af et institut eller en enhed er begrundet i almene hensyn, bør afspejle den betragtning, at indskyderne er bedre beskyttet, når indskudsgarantiordningens midler anvendes mere effektivt, og tabene af disse midler minimeres. I vurderingen af almene hensyn bør afviklingsmålet om at beskytte indskydere derfor anses for bedre at kunne nås ved afvikling, hvis det ville være dyrere for indskudsgarantiordningen at vælge insolvens.</w:t>
            </w:r>
          </w:p>
        </w:tc>
        <w:tc>
          <w:tcPr>
            <w:tcW w:w="4876" w:type="dxa"/>
            <w:hideMark/>
          </w:tcPr>
          <w:p w14:paraId="1FF6E727" w14:textId="77777777" w:rsidR="00F85A0B" w:rsidRPr="00D32499" w:rsidRDefault="00F85A0B" w:rsidP="006D11C9">
            <w:pPr>
              <w:pStyle w:val="Normal6"/>
              <w:rPr>
                <w:szCs w:val="24"/>
              </w:rPr>
            </w:pPr>
            <w:r w:rsidRPr="00D32499">
              <w:rPr>
                <w:b/>
                <w:i/>
              </w:rPr>
              <w:t>udgår</w:t>
            </w:r>
          </w:p>
        </w:tc>
      </w:tr>
    </w:tbl>
    <w:p w14:paraId="6F65818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426BF88" w14:textId="77777777" w:rsidR="00F85A0B" w:rsidRPr="00D32499" w:rsidRDefault="00F85A0B" w:rsidP="00F85A0B">
      <w:r w:rsidRPr="00D32499">
        <w:rPr>
          <w:rStyle w:val="HideTWBExt"/>
          <w:noProof w:val="0"/>
          <w:color w:val="auto"/>
        </w:rPr>
        <w:t>&lt;/Amend&gt;</w:t>
      </w:r>
    </w:p>
    <w:p w14:paraId="433B33A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83</w:t>
      </w:r>
      <w:r w:rsidRPr="00D32499">
        <w:rPr>
          <w:rStyle w:val="HideTWBExt"/>
          <w:b w:val="0"/>
          <w:noProof w:val="0"/>
          <w:color w:val="auto"/>
        </w:rPr>
        <w:t>&lt;/NumAm&gt;</w:t>
      </w:r>
    </w:p>
    <w:p w14:paraId="513A012F"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394C4EA7" w14:textId="77777777" w:rsidR="00F85A0B" w:rsidRPr="00D32499" w:rsidRDefault="00F85A0B" w:rsidP="00F85A0B">
      <w:r w:rsidRPr="00D32499">
        <w:rPr>
          <w:rStyle w:val="HideTWBExt"/>
          <w:noProof w:val="0"/>
          <w:color w:val="auto"/>
        </w:rPr>
        <w:t>&lt;/RepeatBlock-By&gt;</w:t>
      </w:r>
    </w:p>
    <w:p w14:paraId="3F7229B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9B66104" w14:textId="77777777" w:rsidR="00F85A0B" w:rsidRPr="00D32499" w:rsidRDefault="00F85A0B" w:rsidP="00F85A0B">
      <w:pPr>
        <w:pStyle w:val="NormalBold"/>
      </w:pPr>
      <w:r w:rsidRPr="00D32499">
        <w:rPr>
          <w:rStyle w:val="HideTWBExt"/>
          <w:b w:val="0"/>
          <w:noProof w:val="0"/>
          <w:color w:val="auto"/>
        </w:rPr>
        <w:t>&lt;Article&gt;</w:t>
      </w:r>
      <w:r w:rsidRPr="00D32499">
        <w:t>Betragtning 18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F2A4978" w14:textId="77777777" w:rsidTr="006D11C9">
        <w:trPr>
          <w:jc w:val="center"/>
        </w:trPr>
        <w:tc>
          <w:tcPr>
            <w:tcW w:w="9752" w:type="dxa"/>
            <w:gridSpan w:val="2"/>
          </w:tcPr>
          <w:p w14:paraId="04B497A5" w14:textId="77777777" w:rsidR="00F85A0B" w:rsidRPr="00D32499" w:rsidRDefault="00F85A0B" w:rsidP="006D11C9">
            <w:pPr>
              <w:keepNext/>
            </w:pPr>
          </w:p>
        </w:tc>
      </w:tr>
      <w:tr w:rsidR="0009352D" w:rsidRPr="00D32499" w14:paraId="5CF1A087" w14:textId="77777777" w:rsidTr="006D11C9">
        <w:trPr>
          <w:jc w:val="center"/>
        </w:trPr>
        <w:tc>
          <w:tcPr>
            <w:tcW w:w="4876" w:type="dxa"/>
            <w:hideMark/>
          </w:tcPr>
          <w:p w14:paraId="345140BC" w14:textId="77777777" w:rsidR="00F85A0B" w:rsidRPr="00D32499" w:rsidRDefault="00F85A0B" w:rsidP="006D11C9">
            <w:pPr>
              <w:pStyle w:val="ColumnHeading"/>
              <w:keepNext/>
            </w:pPr>
            <w:r w:rsidRPr="00D32499">
              <w:t>Kommissionens forslag</w:t>
            </w:r>
          </w:p>
        </w:tc>
        <w:tc>
          <w:tcPr>
            <w:tcW w:w="4876" w:type="dxa"/>
            <w:hideMark/>
          </w:tcPr>
          <w:p w14:paraId="2C2D325B" w14:textId="77777777" w:rsidR="00F85A0B" w:rsidRPr="00D32499" w:rsidRDefault="00F85A0B" w:rsidP="006D11C9">
            <w:pPr>
              <w:pStyle w:val="ColumnHeading"/>
              <w:keepNext/>
            </w:pPr>
            <w:r w:rsidRPr="00D32499">
              <w:t>Ændringsforslag</w:t>
            </w:r>
          </w:p>
        </w:tc>
      </w:tr>
      <w:tr w:rsidR="0009352D" w:rsidRPr="00D32499" w14:paraId="30848CDC" w14:textId="77777777" w:rsidTr="006D11C9">
        <w:trPr>
          <w:jc w:val="center"/>
        </w:trPr>
        <w:tc>
          <w:tcPr>
            <w:tcW w:w="4876" w:type="dxa"/>
            <w:hideMark/>
          </w:tcPr>
          <w:p w14:paraId="3CA84238" w14:textId="77777777" w:rsidR="00F85A0B" w:rsidRPr="00D32499" w:rsidRDefault="00F85A0B" w:rsidP="006D11C9">
            <w:pPr>
              <w:pStyle w:val="Normal6"/>
            </w:pPr>
            <w:r w:rsidRPr="00D32499">
              <w:t>(18)</w:t>
            </w:r>
            <w:r w:rsidRPr="00D32499">
              <w:tab/>
              <w:t>Vurderingen af, om afviklingen af et institut eller en enhed er begrundet i almene hensyn, bør afspejle den betragtning, at indskyderne er bedre beskyttet, når indskudsgarantiordningens midler anvendes mere effektivt</w:t>
            </w:r>
            <w:r w:rsidRPr="00D32499">
              <w:rPr>
                <w:b/>
                <w:i/>
              </w:rPr>
              <w:t>, og tabene af disse midler minimeres</w:t>
            </w:r>
            <w:r w:rsidRPr="00D32499">
              <w:t>.</w:t>
            </w:r>
            <w:r w:rsidRPr="00D32499">
              <w:rPr>
                <w:b/>
                <w:i/>
              </w:rPr>
              <w:t xml:space="preserve"> I vurderingen af almene hensyn bør afviklingsmålet om at beskytte indskydere derfor anses for bedre at kunne nås ved afvikling, hvis det ville være dyrere for indskudsgarantiordningen at vælge insolvens.</w:t>
            </w:r>
          </w:p>
        </w:tc>
        <w:tc>
          <w:tcPr>
            <w:tcW w:w="4876" w:type="dxa"/>
            <w:hideMark/>
          </w:tcPr>
          <w:p w14:paraId="1E013CC1" w14:textId="77777777" w:rsidR="00F85A0B" w:rsidRPr="00D32499" w:rsidRDefault="00F85A0B" w:rsidP="006D11C9">
            <w:pPr>
              <w:pStyle w:val="Normal6"/>
              <w:rPr>
                <w:szCs w:val="24"/>
              </w:rPr>
            </w:pPr>
            <w:r w:rsidRPr="00D32499">
              <w:t>(18)</w:t>
            </w:r>
            <w:r w:rsidRPr="00D32499">
              <w:tab/>
              <w:t xml:space="preserve">Vurderingen af, om afviklingen af et institut eller en enhed er begrundet i almene hensyn, bør </w:t>
            </w:r>
            <w:r w:rsidRPr="00D32499">
              <w:rPr>
                <w:b/>
                <w:i/>
              </w:rPr>
              <w:t>blandt andre faktorer</w:t>
            </w:r>
            <w:r w:rsidRPr="00D32499">
              <w:t xml:space="preserve"> afspejle den betragtning, at indskyderne er bedre beskyttet, når indskudsgarantiordningens midler anvendes mere effektivt</w:t>
            </w:r>
            <w:r w:rsidRPr="00D32499">
              <w:rPr>
                <w:b/>
                <w:i/>
              </w:rPr>
              <w:t xml:space="preserve"> efter en holistisk vurdering</w:t>
            </w:r>
            <w:r w:rsidRPr="00D32499">
              <w:t>.</w:t>
            </w:r>
          </w:p>
        </w:tc>
      </w:tr>
    </w:tbl>
    <w:p w14:paraId="681C981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C0428E3" w14:textId="77777777" w:rsidR="00F85A0B" w:rsidRPr="00D32499" w:rsidRDefault="00F85A0B" w:rsidP="00F85A0B">
      <w:r w:rsidRPr="00D32499">
        <w:rPr>
          <w:rStyle w:val="HideTWBExt"/>
          <w:noProof w:val="0"/>
          <w:color w:val="auto"/>
        </w:rPr>
        <w:t>&lt;/Amend&gt;</w:t>
      </w:r>
    </w:p>
    <w:p w14:paraId="5A0E3BC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84</w:t>
      </w:r>
      <w:r w:rsidRPr="00D32499">
        <w:rPr>
          <w:rStyle w:val="HideTWBExt"/>
          <w:b w:val="0"/>
          <w:noProof w:val="0"/>
          <w:color w:val="auto"/>
        </w:rPr>
        <w:t>&lt;/NumAm&gt;</w:t>
      </w:r>
    </w:p>
    <w:p w14:paraId="6F172703"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66409E5D" w14:textId="77777777" w:rsidR="00F85A0B" w:rsidRPr="00D32499" w:rsidRDefault="00F85A0B" w:rsidP="00F85A0B">
      <w:r w:rsidRPr="00D32499">
        <w:rPr>
          <w:rStyle w:val="HideTWBExt"/>
          <w:noProof w:val="0"/>
          <w:color w:val="auto"/>
        </w:rPr>
        <w:t>&lt;/RepeatBlock-By&gt;</w:t>
      </w:r>
    </w:p>
    <w:p w14:paraId="580854C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2A99EA7" w14:textId="77777777" w:rsidR="00F85A0B" w:rsidRPr="00D32499" w:rsidRDefault="00F85A0B" w:rsidP="00F85A0B">
      <w:pPr>
        <w:pStyle w:val="NormalBold"/>
      </w:pPr>
      <w:r w:rsidRPr="00D32499">
        <w:rPr>
          <w:rStyle w:val="HideTWBExt"/>
          <w:b w:val="0"/>
          <w:noProof w:val="0"/>
          <w:color w:val="auto"/>
        </w:rPr>
        <w:t>&lt;Article&gt;</w:t>
      </w:r>
      <w:r w:rsidRPr="00D32499">
        <w:t>Betragtning 18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8468E4D" w14:textId="77777777" w:rsidTr="006D11C9">
        <w:trPr>
          <w:jc w:val="center"/>
        </w:trPr>
        <w:tc>
          <w:tcPr>
            <w:tcW w:w="9752" w:type="dxa"/>
            <w:gridSpan w:val="2"/>
          </w:tcPr>
          <w:p w14:paraId="50383B44" w14:textId="77777777" w:rsidR="00F85A0B" w:rsidRPr="00D32499" w:rsidRDefault="00F85A0B" w:rsidP="006D11C9">
            <w:pPr>
              <w:keepNext/>
            </w:pPr>
          </w:p>
        </w:tc>
      </w:tr>
      <w:tr w:rsidR="0009352D" w:rsidRPr="00D32499" w14:paraId="21A5FB7C" w14:textId="77777777" w:rsidTr="006D11C9">
        <w:trPr>
          <w:jc w:val="center"/>
        </w:trPr>
        <w:tc>
          <w:tcPr>
            <w:tcW w:w="4876" w:type="dxa"/>
            <w:hideMark/>
          </w:tcPr>
          <w:p w14:paraId="65CDD758" w14:textId="77777777" w:rsidR="00F85A0B" w:rsidRPr="00D32499" w:rsidRDefault="00F85A0B" w:rsidP="006D11C9">
            <w:pPr>
              <w:pStyle w:val="ColumnHeading"/>
              <w:keepNext/>
            </w:pPr>
            <w:r w:rsidRPr="00D32499">
              <w:t>Kommissionens forslag</w:t>
            </w:r>
          </w:p>
        </w:tc>
        <w:tc>
          <w:tcPr>
            <w:tcW w:w="4876" w:type="dxa"/>
            <w:hideMark/>
          </w:tcPr>
          <w:p w14:paraId="24CB2DBA" w14:textId="77777777" w:rsidR="00F85A0B" w:rsidRPr="00D32499" w:rsidRDefault="00F85A0B" w:rsidP="006D11C9">
            <w:pPr>
              <w:pStyle w:val="ColumnHeading"/>
              <w:keepNext/>
            </w:pPr>
            <w:r w:rsidRPr="00D32499">
              <w:t>Ændringsforslag</w:t>
            </w:r>
          </w:p>
        </w:tc>
      </w:tr>
      <w:tr w:rsidR="0009352D" w:rsidRPr="00D32499" w14:paraId="6420C1AD" w14:textId="77777777" w:rsidTr="006D11C9">
        <w:trPr>
          <w:jc w:val="center"/>
        </w:trPr>
        <w:tc>
          <w:tcPr>
            <w:tcW w:w="4876" w:type="dxa"/>
            <w:hideMark/>
          </w:tcPr>
          <w:p w14:paraId="77AD7F63" w14:textId="77777777" w:rsidR="00F85A0B" w:rsidRPr="00D32499" w:rsidRDefault="00F85A0B" w:rsidP="006D11C9">
            <w:pPr>
              <w:pStyle w:val="Normal6"/>
            </w:pPr>
            <w:r w:rsidRPr="00D32499">
              <w:t>(18)</w:t>
            </w:r>
            <w:r w:rsidRPr="00D32499">
              <w:tab/>
              <w:t>Vurderingen af, om afviklingen af et institut eller en enhed er begrundet i almene hensyn, bør afspejle den betragtning, at indskyderne er bedre beskyttet, når indskudsgarantiordningens midler anvendes mere effektivt</w:t>
            </w:r>
            <w:r w:rsidRPr="00D32499">
              <w:rPr>
                <w:b/>
                <w:i/>
              </w:rPr>
              <w:t>, og tabene af disse midler minimeres</w:t>
            </w:r>
            <w:r w:rsidRPr="00D32499">
              <w:t xml:space="preserve">. I vurderingen af almene hensyn </w:t>
            </w:r>
            <w:r w:rsidRPr="00D32499">
              <w:rPr>
                <w:b/>
                <w:i/>
              </w:rPr>
              <w:t>bør afviklingsmålet om at beskytte</w:t>
            </w:r>
            <w:r w:rsidRPr="00D32499">
              <w:t xml:space="preserve"> indskydere derfor anses for bedre at kunne nås ved afvikling, hvis det ville være dyrere for indskudsgarantiordningen at vælge insolvens.</w:t>
            </w:r>
          </w:p>
        </w:tc>
        <w:tc>
          <w:tcPr>
            <w:tcW w:w="4876" w:type="dxa"/>
            <w:hideMark/>
          </w:tcPr>
          <w:p w14:paraId="55FCF3C5" w14:textId="77777777" w:rsidR="00F85A0B" w:rsidRPr="00D32499" w:rsidRDefault="00F85A0B" w:rsidP="006D11C9">
            <w:pPr>
              <w:pStyle w:val="Normal6"/>
              <w:rPr>
                <w:szCs w:val="24"/>
              </w:rPr>
            </w:pPr>
            <w:r w:rsidRPr="00D32499">
              <w:t>(18)</w:t>
            </w:r>
            <w:r w:rsidRPr="00D32499">
              <w:tab/>
              <w:t xml:space="preserve">Vurderingen af, om afviklingen af et institut eller en enhed er begrundet i almene hensyn, bør afspejle den betragtning, at indskyderne er bedre beskyttet, når indskudsgarantiordningens midler anvendes mere effektivt. I vurderingen af almene hensyn </w:t>
            </w:r>
            <w:r w:rsidRPr="00D32499">
              <w:rPr>
                <w:b/>
                <w:i/>
              </w:rPr>
              <w:t>kan beskyttelsen af</w:t>
            </w:r>
            <w:r w:rsidRPr="00D32499">
              <w:t xml:space="preserve"> indskydere derfor anses for bedre at kunne nås ved afvikling, hvis det ville være dyrere for indskudsgarantiordningen at vælge insolvens.</w:t>
            </w:r>
          </w:p>
        </w:tc>
      </w:tr>
    </w:tbl>
    <w:p w14:paraId="57B3066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A088CBC" w14:textId="77777777" w:rsidR="00F85A0B" w:rsidRPr="00D32499" w:rsidRDefault="00F85A0B" w:rsidP="00F85A0B">
      <w:r w:rsidRPr="00D32499">
        <w:rPr>
          <w:rStyle w:val="HideTWBExt"/>
          <w:noProof w:val="0"/>
          <w:color w:val="auto"/>
        </w:rPr>
        <w:t>&lt;/Amend&gt;</w:t>
      </w:r>
    </w:p>
    <w:p w14:paraId="16FDE0C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85</w:t>
      </w:r>
      <w:r w:rsidRPr="00D32499">
        <w:rPr>
          <w:rStyle w:val="HideTWBExt"/>
          <w:b w:val="0"/>
          <w:noProof w:val="0"/>
          <w:color w:val="auto"/>
        </w:rPr>
        <w:t>&lt;/NumAm&gt;</w:t>
      </w:r>
    </w:p>
    <w:p w14:paraId="24A5813F"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7C5C1BE2" w14:textId="77777777" w:rsidR="00F85A0B" w:rsidRPr="00D32499" w:rsidRDefault="00F85A0B" w:rsidP="00F85A0B">
      <w:r w:rsidRPr="00D32499">
        <w:rPr>
          <w:rStyle w:val="HideTWBExt"/>
          <w:noProof w:val="0"/>
          <w:color w:val="auto"/>
        </w:rPr>
        <w:t>&lt;/RepeatBlock-By&gt;</w:t>
      </w:r>
    </w:p>
    <w:p w14:paraId="74A6B0A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9D4B530" w14:textId="77777777" w:rsidR="00F85A0B" w:rsidRPr="00D32499" w:rsidRDefault="00F85A0B" w:rsidP="00F85A0B">
      <w:pPr>
        <w:pStyle w:val="NormalBold"/>
      </w:pPr>
      <w:r w:rsidRPr="00D32499">
        <w:rPr>
          <w:rStyle w:val="HideTWBExt"/>
          <w:b w:val="0"/>
          <w:noProof w:val="0"/>
          <w:color w:val="auto"/>
        </w:rPr>
        <w:t>&lt;Article&gt;</w:t>
      </w:r>
      <w:r w:rsidRPr="00D32499">
        <w:t>Betragtning 18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88A871E" w14:textId="77777777" w:rsidTr="006D11C9">
        <w:trPr>
          <w:jc w:val="center"/>
        </w:trPr>
        <w:tc>
          <w:tcPr>
            <w:tcW w:w="9752" w:type="dxa"/>
            <w:gridSpan w:val="2"/>
          </w:tcPr>
          <w:p w14:paraId="3037D246" w14:textId="77777777" w:rsidR="00F85A0B" w:rsidRPr="00D32499" w:rsidRDefault="00F85A0B" w:rsidP="006D11C9">
            <w:pPr>
              <w:keepNext/>
            </w:pPr>
          </w:p>
        </w:tc>
      </w:tr>
      <w:tr w:rsidR="0009352D" w:rsidRPr="00D32499" w14:paraId="57B5F32E" w14:textId="77777777" w:rsidTr="006D11C9">
        <w:trPr>
          <w:jc w:val="center"/>
        </w:trPr>
        <w:tc>
          <w:tcPr>
            <w:tcW w:w="4876" w:type="dxa"/>
            <w:hideMark/>
          </w:tcPr>
          <w:p w14:paraId="256E72E0" w14:textId="77777777" w:rsidR="00F85A0B" w:rsidRPr="00D32499" w:rsidRDefault="00F85A0B" w:rsidP="006D11C9">
            <w:pPr>
              <w:pStyle w:val="ColumnHeading"/>
              <w:keepNext/>
            </w:pPr>
            <w:r w:rsidRPr="00D32499">
              <w:t>Kommissionens forslag</w:t>
            </w:r>
          </w:p>
        </w:tc>
        <w:tc>
          <w:tcPr>
            <w:tcW w:w="4876" w:type="dxa"/>
            <w:hideMark/>
          </w:tcPr>
          <w:p w14:paraId="1939C136" w14:textId="77777777" w:rsidR="00F85A0B" w:rsidRPr="00D32499" w:rsidRDefault="00F85A0B" w:rsidP="006D11C9">
            <w:pPr>
              <w:pStyle w:val="ColumnHeading"/>
              <w:keepNext/>
            </w:pPr>
            <w:r w:rsidRPr="00D32499">
              <w:t>Ændringsforslag</w:t>
            </w:r>
          </w:p>
        </w:tc>
      </w:tr>
      <w:tr w:rsidR="0009352D" w:rsidRPr="00D32499" w14:paraId="7DF3E226" w14:textId="77777777" w:rsidTr="006D11C9">
        <w:trPr>
          <w:jc w:val="center"/>
        </w:trPr>
        <w:tc>
          <w:tcPr>
            <w:tcW w:w="4876" w:type="dxa"/>
            <w:hideMark/>
          </w:tcPr>
          <w:p w14:paraId="7A3F1F3F" w14:textId="77777777" w:rsidR="00F85A0B" w:rsidRPr="00D32499" w:rsidRDefault="00F85A0B" w:rsidP="006D11C9">
            <w:pPr>
              <w:pStyle w:val="Normal6"/>
            </w:pPr>
            <w:r w:rsidRPr="00D32499">
              <w:t>(18)</w:t>
            </w:r>
            <w:r w:rsidRPr="00D32499">
              <w:tab/>
              <w:t>Vurderingen af, om afviklingen af et institut eller en enhed er begrundet i almene hensyn, bør afspejle den betragtning, at indskyderne er bedre beskyttet, når indskudsgarantiordningens midler anvendes mere effektivt</w:t>
            </w:r>
            <w:r w:rsidRPr="00D32499">
              <w:rPr>
                <w:b/>
                <w:i/>
              </w:rPr>
              <w:t>, og tabene af disse midler minimeres</w:t>
            </w:r>
            <w:r w:rsidRPr="00D32499">
              <w:t xml:space="preserve">. I vurderingen af almene hensyn bør </w:t>
            </w:r>
            <w:r w:rsidRPr="00D32499">
              <w:rPr>
                <w:b/>
                <w:i/>
              </w:rPr>
              <w:t>afviklingsmålet om at beskytte indskydere</w:t>
            </w:r>
            <w:r w:rsidRPr="00D32499">
              <w:t xml:space="preserve"> derfor </w:t>
            </w:r>
            <w:r w:rsidRPr="00D32499">
              <w:rPr>
                <w:b/>
                <w:i/>
              </w:rPr>
              <w:t>anses for bedre at kunne nås ved afvikling</w:t>
            </w:r>
            <w:r w:rsidRPr="00D32499">
              <w:t>, hvis det ville være dyrere for indskudsgarantiordningen at vælge insolvens.</w:t>
            </w:r>
          </w:p>
        </w:tc>
        <w:tc>
          <w:tcPr>
            <w:tcW w:w="4876" w:type="dxa"/>
            <w:hideMark/>
          </w:tcPr>
          <w:p w14:paraId="629EB789" w14:textId="77777777" w:rsidR="00F85A0B" w:rsidRPr="00D32499" w:rsidRDefault="00F85A0B" w:rsidP="006D11C9">
            <w:pPr>
              <w:pStyle w:val="Normal6"/>
              <w:rPr>
                <w:szCs w:val="24"/>
              </w:rPr>
            </w:pPr>
            <w:r w:rsidRPr="00D32499">
              <w:t>(18)</w:t>
            </w:r>
            <w:r w:rsidRPr="00D32499">
              <w:tab/>
              <w:t xml:space="preserve">Vurderingen af, om afviklingen af et institut eller en enhed er begrundet i almene hensyn, bør </w:t>
            </w:r>
            <w:r w:rsidRPr="00D32499">
              <w:rPr>
                <w:b/>
                <w:i/>
              </w:rPr>
              <w:t>blandt andre faktorer</w:t>
            </w:r>
            <w:r w:rsidRPr="00D32499">
              <w:t xml:space="preserve"> afspejle den betragtning, at indskyderne er bedre beskyttet, når indskudsgarantiordningens midler anvendes mere effektivt</w:t>
            </w:r>
            <w:r w:rsidRPr="00D32499">
              <w:rPr>
                <w:b/>
                <w:i/>
              </w:rPr>
              <w:t xml:space="preserve"> efter en holistisk vurdering</w:t>
            </w:r>
            <w:r w:rsidRPr="00D32499">
              <w:t xml:space="preserve">. I vurderingen af almene hensyn bør </w:t>
            </w:r>
            <w:r w:rsidRPr="00D32499">
              <w:rPr>
                <w:b/>
                <w:i/>
              </w:rPr>
              <w:t xml:space="preserve">det </w:t>
            </w:r>
            <w:r w:rsidRPr="00D32499">
              <w:t xml:space="preserve">derfor </w:t>
            </w:r>
            <w:r w:rsidRPr="00D32499">
              <w:rPr>
                <w:b/>
                <w:i/>
              </w:rPr>
              <w:t>tages i betragtning, at beskyttelse af indskydere, afhængig af tilfælde, bedre kan nås</w:t>
            </w:r>
            <w:r w:rsidRPr="00D32499">
              <w:t>, hvis det ville være dyrere for indskudsgarantiordningen at vælge insolvens.</w:t>
            </w:r>
          </w:p>
        </w:tc>
      </w:tr>
    </w:tbl>
    <w:p w14:paraId="1037D4C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8EA8B44" w14:textId="77777777" w:rsidR="00F85A0B" w:rsidRPr="00D32499" w:rsidRDefault="00F85A0B" w:rsidP="00F85A0B">
      <w:r w:rsidRPr="00D32499">
        <w:rPr>
          <w:rStyle w:val="HideTWBExt"/>
          <w:noProof w:val="0"/>
          <w:color w:val="auto"/>
        </w:rPr>
        <w:t>&lt;/Amend&gt;</w:t>
      </w:r>
    </w:p>
    <w:p w14:paraId="3E3BE44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86</w:t>
      </w:r>
      <w:r w:rsidRPr="00D32499">
        <w:rPr>
          <w:rStyle w:val="HideTWBExt"/>
          <w:b w:val="0"/>
          <w:noProof w:val="0"/>
          <w:color w:val="auto"/>
        </w:rPr>
        <w:t>&lt;/NumAm&gt;</w:t>
      </w:r>
    </w:p>
    <w:p w14:paraId="1AB075B8"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7EA0E117" w14:textId="77777777" w:rsidR="00F85A0B" w:rsidRPr="00D32499" w:rsidRDefault="00F85A0B" w:rsidP="00F85A0B">
      <w:r w:rsidRPr="00D32499">
        <w:rPr>
          <w:rStyle w:val="HideTWBExt"/>
          <w:noProof w:val="0"/>
          <w:color w:val="auto"/>
        </w:rPr>
        <w:t>&lt;/RepeatBlock-By&gt;</w:t>
      </w:r>
    </w:p>
    <w:p w14:paraId="7CE839F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404E0CB" w14:textId="77777777" w:rsidR="00F85A0B" w:rsidRPr="00D32499" w:rsidRDefault="00F85A0B" w:rsidP="00F85A0B">
      <w:pPr>
        <w:pStyle w:val="NormalBold"/>
      </w:pPr>
      <w:r w:rsidRPr="00D32499">
        <w:rPr>
          <w:rStyle w:val="HideTWBExt"/>
          <w:b w:val="0"/>
          <w:noProof w:val="0"/>
          <w:color w:val="auto"/>
        </w:rPr>
        <w:t>&lt;Article&gt;</w:t>
      </w:r>
      <w:r w:rsidRPr="00D32499">
        <w:t>Betragtning 18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9BA214E" w14:textId="77777777" w:rsidTr="006D11C9">
        <w:trPr>
          <w:jc w:val="center"/>
        </w:trPr>
        <w:tc>
          <w:tcPr>
            <w:tcW w:w="9752" w:type="dxa"/>
            <w:gridSpan w:val="2"/>
          </w:tcPr>
          <w:p w14:paraId="7A30B5C4" w14:textId="77777777" w:rsidR="00F85A0B" w:rsidRPr="00D32499" w:rsidRDefault="00F85A0B" w:rsidP="006D11C9">
            <w:pPr>
              <w:keepNext/>
            </w:pPr>
          </w:p>
        </w:tc>
      </w:tr>
      <w:tr w:rsidR="0009352D" w:rsidRPr="00D32499" w14:paraId="0BB349F5" w14:textId="77777777" w:rsidTr="006D11C9">
        <w:trPr>
          <w:jc w:val="center"/>
        </w:trPr>
        <w:tc>
          <w:tcPr>
            <w:tcW w:w="4876" w:type="dxa"/>
            <w:hideMark/>
          </w:tcPr>
          <w:p w14:paraId="349C85FA" w14:textId="77777777" w:rsidR="00F85A0B" w:rsidRPr="00D32499" w:rsidRDefault="00F85A0B" w:rsidP="006D11C9">
            <w:pPr>
              <w:pStyle w:val="ColumnHeading"/>
              <w:keepNext/>
            </w:pPr>
            <w:r w:rsidRPr="00D32499">
              <w:t>Kommissionens forslag</w:t>
            </w:r>
          </w:p>
        </w:tc>
        <w:tc>
          <w:tcPr>
            <w:tcW w:w="4876" w:type="dxa"/>
            <w:hideMark/>
          </w:tcPr>
          <w:p w14:paraId="73CC9D16" w14:textId="77777777" w:rsidR="00F85A0B" w:rsidRPr="00D32499" w:rsidRDefault="00F85A0B" w:rsidP="006D11C9">
            <w:pPr>
              <w:pStyle w:val="ColumnHeading"/>
              <w:keepNext/>
            </w:pPr>
            <w:r w:rsidRPr="00D32499">
              <w:t>Ændringsforslag</w:t>
            </w:r>
          </w:p>
        </w:tc>
      </w:tr>
      <w:tr w:rsidR="0009352D" w:rsidRPr="00D32499" w14:paraId="3B02610E" w14:textId="77777777" w:rsidTr="006D11C9">
        <w:trPr>
          <w:jc w:val="center"/>
        </w:trPr>
        <w:tc>
          <w:tcPr>
            <w:tcW w:w="4876" w:type="dxa"/>
            <w:hideMark/>
          </w:tcPr>
          <w:p w14:paraId="7829044E" w14:textId="77777777" w:rsidR="00F85A0B" w:rsidRPr="00D32499" w:rsidRDefault="00F85A0B" w:rsidP="006D11C9">
            <w:pPr>
              <w:pStyle w:val="Normal6"/>
            </w:pPr>
            <w:r w:rsidRPr="00D32499">
              <w:t>(18)</w:t>
            </w:r>
            <w:r w:rsidRPr="00D32499">
              <w:tab/>
              <w:t>Vurderingen af, om afviklingen af et institut eller en enhed er begrundet i almene hensyn, bør afspejle den betragtning, at indskyderne er bedre beskyttet, når indskudsgarantiordningens midler anvendes mere effektivt, og tabene af disse midler minimeres. I vurderingen af almene hensyn bør afviklingsmålet om at beskytte indskydere derfor anses for bedre at kunne nås ved afvikling, hvis det ville være dyrere for indskudsgarantiordningen at vælge insolvens.</w:t>
            </w:r>
          </w:p>
        </w:tc>
        <w:tc>
          <w:tcPr>
            <w:tcW w:w="4876" w:type="dxa"/>
            <w:hideMark/>
          </w:tcPr>
          <w:p w14:paraId="58972F67" w14:textId="77777777" w:rsidR="00F85A0B" w:rsidRPr="00D32499" w:rsidRDefault="00F85A0B" w:rsidP="006D11C9">
            <w:pPr>
              <w:pStyle w:val="Normal6"/>
              <w:rPr>
                <w:szCs w:val="24"/>
              </w:rPr>
            </w:pPr>
            <w:r w:rsidRPr="00D32499">
              <w:t>(18)</w:t>
            </w:r>
            <w:r w:rsidRPr="00D32499">
              <w:tab/>
              <w:t xml:space="preserve">Vurderingen af, om afviklingen af et institut eller en enhed er begrundet i almene hensyn, bør afspejle den betragtning, at indskyderne er bedre beskyttet, når indskudsgarantiordningens midler anvendes mere effektivt, og tabene af disse midler minimeres. I vurderingen af almene hensyn bør afviklingsmålet om at beskytte </w:t>
            </w:r>
            <w:r w:rsidRPr="00D32499">
              <w:rPr>
                <w:b/>
                <w:i/>
              </w:rPr>
              <w:t xml:space="preserve">dækkede </w:t>
            </w:r>
            <w:r w:rsidRPr="00D32499">
              <w:t>indskydere derfor anses for bedre at kunne nås ved afvikling, hvis det ville være dyrere for indskudsgarantiordningen at vælge insolvens.</w:t>
            </w:r>
          </w:p>
        </w:tc>
      </w:tr>
    </w:tbl>
    <w:p w14:paraId="6552195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9A42FB3"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AC6A5DE" w14:textId="558E3014" w:rsidR="00F85A0B" w:rsidRPr="00D32499" w:rsidRDefault="00F85A0B" w:rsidP="00F85A0B">
      <w:pPr>
        <w:pStyle w:val="Normal12Italic"/>
        <w:rPr>
          <w:noProof w:val="0"/>
        </w:rPr>
      </w:pPr>
      <w:r w:rsidRPr="00D32499">
        <w:rPr>
          <w:noProof w:val="0"/>
        </w:rPr>
        <w:t>Der er ikke behov for at anerkende alle former for indskud i vurderingen af offentlighedens interesse. F</w:t>
      </w:r>
      <w:r w:rsidR="004F3477" w:rsidRPr="00D32499">
        <w:rPr>
          <w:noProof w:val="0"/>
        </w:rPr>
        <w:t>.eks.</w:t>
      </w:r>
      <w:r w:rsidRPr="00D32499">
        <w:rPr>
          <w:noProof w:val="0"/>
        </w:rPr>
        <w:t xml:space="preserve"> kræver store virksomheder eller i fremtiden statslige organer ikke nogen beskyttelse, der ville blive tildelt dem med den generelle indskyderpræference. Tværtimod vil enkeltbehandlingen sandsynligvis skabe moralsk </w:t>
      </w:r>
      <w:r w:rsidR="00454B1F" w:rsidRPr="00D32499">
        <w:rPr>
          <w:noProof w:val="0"/>
        </w:rPr>
        <w:t>risiko</w:t>
      </w:r>
      <w:r w:rsidRPr="00D32499">
        <w:rPr>
          <w:noProof w:val="0"/>
        </w:rPr>
        <w:t xml:space="preserve"> på indskyderens side. Af disse grunde er en særbehandling af alle indskud ikke berettiget og bør derfor baseres på dækkede indskud.</w:t>
      </w:r>
    </w:p>
    <w:p w14:paraId="41D60632" w14:textId="77777777" w:rsidR="00F85A0B" w:rsidRPr="00D32499" w:rsidRDefault="00F85A0B" w:rsidP="00F85A0B">
      <w:r w:rsidRPr="00D32499">
        <w:rPr>
          <w:rStyle w:val="HideTWBExt"/>
          <w:noProof w:val="0"/>
          <w:color w:val="auto"/>
        </w:rPr>
        <w:t>&lt;/Amend&gt;</w:t>
      </w:r>
    </w:p>
    <w:p w14:paraId="1986019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87</w:t>
      </w:r>
      <w:r w:rsidRPr="00D32499">
        <w:rPr>
          <w:rStyle w:val="HideTWBExt"/>
          <w:b w:val="0"/>
          <w:noProof w:val="0"/>
          <w:color w:val="auto"/>
        </w:rPr>
        <w:t>&lt;/NumAm&gt;</w:t>
      </w:r>
    </w:p>
    <w:p w14:paraId="44F77F0E"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65D21254" w14:textId="77777777" w:rsidR="00F85A0B" w:rsidRPr="00D32499" w:rsidRDefault="00F85A0B" w:rsidP="00F85A0B">
      <w:r w:rsidRPr="00D32499">
        <w:rPr>
          <w:rStyle w:val="HideTWBExt"/>
          <w:noProof w:val="0"/>
          <w:color w:val="auto"/>
        </w:rPr>
        <w:t>&lt;/RepeatBlock-By&gt;</w:t>
      </w:r>
    </w:p>
    <w:p w14:paraId="4715FCF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196E235" w14:textId="77777777" w:rsidR="00F85A0B" w:rsidRPr="00D32499" w:rsidRDefault="00F85A0B" w:rsidP="00F85A0B">
      <w:pPr>
        <w:pStyle w:val="NormalBold"/>
      </w:pPr>
      <w:r w:rsidRPr="00D32499">
        <w:rPr>
          <w:rStyle w:val="HideTWBExt"/>
          <w:b w:val="0"/>
          <w:noProof w:val="0"/>
          <w:color w:val="auto"/>
        </w:rPr>
        <w:t>&lt;Article&gt;</w:t>
      </w:r>
      <w:r w:rsidRPr="00D32499">
        <w:t>Betragtning 19</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5A22E79" w14:textId="77777777" w:rsidTr="006D11C9">
        <w:trPr>
          <w:jc w:val="center"/>
        </w:trPr>
        <w:tc>
          <w:tcPr>
            <w:tcW w:w="9752" w:type="dxa"/>
            <w:gridSpan w:val="2"/>
          </w:tcPr>
          <w:p w14:paraId="0470C780" w14:textId="77777777" w:rsidR="00F85A0B" w:rsidRPr="00D32499" w:rsidRDefault="00F85A0B" w:rsidP="006D11C9">
            <w:pPr>
              <w:keepNext/>
            </w:pPr>
          </w:p>
        </w:tc>
      </w:tr>
      <w:tr w:rsidR="0009352D" w:rsidRPr="00D32499" w14:paraId="61857047" w14:textId="77777777" w:rsidTr="006D11C9">
        <w:trPr>
          <w:jc w:val="center"/>
        </w:trPr>
        <w:tc>
          <w:tcPr>
            <w:tcW w:w="4876" w:type="dxa"/>
            <w:hideMark/>
          </w:tcPr>
          <w:p w14:paraId="69DDC1E7" w14:textId="77777777" w:rsidR="00F85A0B" w:rsidRPr="00D32499" w:rsidRDefault="00F85A0B" w:rsidP="006D11C9">
            <w:pPr>
              <w:pStyle w:val="ColumnHeading"/>
              <w:keepNext/>
            </w:pPr>
            <w:r w:rsidRPr="00D32499">
              <w:t>Kommissionens forslag</w:t>
            </w:r>
          </w:p>
        </w:tc>
        <w:tc>
          <w:tcPr>
            <w:tcW w:w="4876" w:type="dxa"/>
            <w:hideMark/>
          </w:tcPr>
          <w:p w14:paraId="7B64B51F" w14:textId="77777777" w:rsidR="00F85A0B" w:rsidRPr="00D32499" w:rsidRDefault="00F85A0B" w:rsidP="006D11C9">
            <w:pPr>
              <w:pStyle w:val="ColumnHeading"/>
              <w:keepNext/>
            </w:pPr>
            <w:r w:rsidRPr="00D32499">
              <w:t>Ændringsforslag</w:t>
            </w:r>
          </w:p>
        </w:tc>
      </w:tr>
      <w:tr w:rsidR="0009352D" w:rsidRPr="00D32499" w14:paraId="0A841246" w14:textId="77777777" w:rsidTr="006D11C9">
        <w:trPr>
          <w:jc w:val="center"/>
        </w:trPr>
        <w:tc>
          <w:tcPr>
            <w:tcW w:w="4876" w:type="dxa"/>
            <w:hideMark/>
          </w:tcPr>
          <w:p w14:paraId="5731441C" w14:textId="77777777" w:rsidR="00F85A0B" w:rsidRPr="00D32499" w:rsidRDefault="00F85A0B" w:rsidP="006D11C9">
            <w:pPr>
              <w:pStyle w:val="Normal6"/>
            </w:pPr>
            <w:r w:rsidRPr="00D32499">
              <w:rPr>
                <w:b/>
                <w:i/>
              </w:rPr>
              <w:t>(19)</w:t>
            </w:r>
            <w:r w:rsidRPr="00D32499">
              <w:rPr>
                <w:b/>
                <w:i/>
              </w:rPr>
              <w:tab/>
              <w:t>Vurderingen af, om afviklingen af et institut eller en enhed er begrundet i almene hensyn, bør også så vidt muligt afspejle forskellen mellem på den ene side finansiering, der ydes gennem brancheifinansierede sikkerhedsnet (afviklingsfinansieringsordninger eller indskudsgarantiordninger), og på den anden side finansiering fra medlemsstaterne med skatteydernes penge. Medlemsstaternes finansiering indebærer en større risiko for moralsk risiko og et mindre incitament til markedsdisciplin.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c>
          <w:tcPr>
            <w:tcW w:w="4876" w:type="dxa"/>
            <w:hideMark/>
          </w:tcPr>
          <w:p w14:paraId="180ECABA" w14:textId="77777777" w:rsidR="00F85A0B" w:rsidRPr="00D32499" w:rsidRDefault="00F85A0B" w:rsidP="006D11C9">
            <w:pPr>
              <w:pStyle w:val="Normal6"/>
              <w:rPr>
                <w:szCs w:val="24"/>
              </w:rPr>
            </w:pPr>
            <w:r w:rsidRPr="00D32499">
              <w:rPr>
                <w:b/>
                <w:i/>
              </w:rPr>
              <w:t>udgår</w:t>
            </w:r>
          </w:p>
        </w:tc>
      </w:tr>
    </w:tbl>
    <w:p w14:paraId="07BDAC9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29320A8"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15893EA" w14:textId="77777777" w:rsidR="00F85A0B" w:rsidRPr="00D32499" w:rsidRDefault="00F85A0B" w:rsidP="00F85A0B">
      <w:pPr>
        <w:pStyle w:val="Normal12Italic"/>
        <w:rPr>
          <w:noProof w:val="0"/>
        </w:rPr>
      </w:pPr>
      <w:r w:rsidRPr="00D32499">
        <w:rPr>
          <w:noProof w:val="0"/>
        </w:rPr>
        <w:t>Fra et statsstøtteperspektiv er al ekstraordinær offentlig finansiel støtte statsstøtte, uanset om den kommer fra en medlemsstats budget eller ej. Der er ikke behov for at adskille de forskellige tilfælde af ekstraordinær offentlig finansiel støtte.</w:t>
      </w:r>
    </w:p>
    <w:p w14:paraId="2E2F4B68" w14:textId="77777777" w:rsidR="00F85A0B" w:rsidRPr="00D32499" w:rsidRDefault="00F85A0B" w:rsidP="00F85A0B">
      <w:r w:rsidRPr="00D32499">
        <w:rPr>
          <w:rStyle w:val="HideTWBExt"/>
          <w:noProof w:val="0"/>
          <w:color w:val="auto"/>
        </w:rPr>
        <w:t>&lt;/Amend&gt;</w:t>
      </w:r>
    </w:p>
    <w:p w14:paraId="7AB499F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88</w:t>
      </w:r>
      <w:r w:rsidRPr="00D32499">
        <w:rPr>
          <w:rStyle w:val="HideTWBExt"/>
          <w:b w:val="0"/>
          <w:noProof w:val="0"/>
          <w:color w:val="auto"/>
        </w:rPr>
        <w:t>&lt;/NumAm&gt;</w:t>
      </w:r>
    </w:p>
    <w:p w14:paraId="7D82917B"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15142149" w14:textId="77777777" w:rsidR="00F85A0B" w:rsidRPr="00D32499" w:rsidRDefault="00F85A0B" w:rsidP="00F85A0B">
      <w:r w:rsidRPr="00D32499">
        <w:rPr>
          <w:rStyle w:val="HideTWBExt"/>
          <w:noProof w:val="0"/>
          <w:color w:val="auto"/>
        </w:rPr>
        <w:t>&lt;/RepeatBlock-By&gt;</w:t>
      </w:r>
    </w:p>
    <w:p w14:paraId="404D9BE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C62B119" w14:textId="77777777" w:rsidR="00F85A0B" w:rsidRPr="00D32499" w:rsidRDefault="00F85A0B" w:rsidP="00F85A0B">
      <w:pPr>
        <w:pStyle w:val="NormalBold"/>
      </w:pPr>
      <w:r w:rsidRPr="00D32499">
        <w:rPr>
          <w:rStyle w:val="HideTWBExt"/>
          <w:b w:val="0"/>
          <w:noProof w:val="0"/>
          <w:color w:val="auto"/>
        </w:rPr>
        <w:t>&lt;Article&gt;</w:t>
      </w:r>
      <w:r w:rsidRPr="00D32499">
        <w:t>Betragtning 19</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3604ADF" w14:textId="77777777" w:rsidTr="006D11C9">
        <w:trPr>
          <w:jc w:val="center"/>
        </w:trPr>
        <w:tc>
          <w:tcPr>
            <w:tcW w:w="9752" w:type="dxa"/>
            <w:gridSpan w:val="2"/>
          </w:tcPr>
          <w:p w14:paraId="71311785" w14:textId="77777777" w:rsidR="00F85A0B" w:rsidRPr="00D32499" w:rsidRDefault="00F85A0B" w:rsidP="006D11C9">
            <w:pPr>
              <w:keepNext/>
            </w:pPr>
          </w:p>
        </w:tc>
      </w:tr>
      <w:tr w:rsidR="0009352D" w:rsidRPr="00D32499" w14:paraId="1EC1A0BE" w14:textId="77777777" w:rsidTr="006D11C9">
        <w:trPr>
          <w:jc w:val="center"/>
        </w:trPr>
        <w:tc>
          <w:tcPr>
            <w:tcW w:w="4876" w:type="dxa"/>
            <w:hideMark/>
          </w:tcPr>
          <w:p w14:paraId="202502BD" w14:textId="77777777" w:rsidR="00F85A0B" w:rsidRPr="00D32499" w:rsidRDefault="00F85A0B" w:rsidP="006D11C9">
            <w:pPr>
              <w:pStyle w:val="ColumnHeading"/>
              <w:keepNext/>
            </w:pPr>
            <w:r w:rsidRPr="00D32499">
              <w:t>Kommissionens forslag</w:t>
            </w:r>
          </w:p>
        </w:tc>
        <w:tc>
          <w:tcPr>
            <w:tcW w:w="4876" w:type="dxa"/>
            <w:hideMark/>
          </w:tcPr>
          <w:p w14:paraId="46E6C934" w14:textId="77777777" w:rsidR="00F85A0B" w:rsidRPr="00D32499" w:rsidRDefault="00F85A0B" w:rsidP="006D11C9">
            <w:pPr>
              <w:pStyle w:val="ColumnHeading"/>
              <w:keepNext/>
            </w:pPr>
            <w:r w:rsidRPr="00D32499">
              <w:t>Ændringsforslag</w:t>
            </w:r>
          </w:p>
        </w:tc>
      </w:tr>
      <w:tr w:rsidR="0009352D" w:rsidRPr="00D32499" w14:paraId="59EB0BEB" w14:textId="77777777" w:rsidTr="006D11C9">
        <w:trPr>
          <w:jc w:val="center"/>
        </w:trPr>
        <w:tc>
          <w:tcPr>
            <w:tcW w:w="4876" w:type="dxa"/>
            <w:hideMark/>
          </w:tcPr>
          <w:p w14:paraId="05404C21" w14:textId="77777777" w:rsidR="00F85A0B" w:rsidRPr="00D32499" w:rsidRDefault="00F85A0B" w:rsidP="006D11C9">
            <w:pPr>
              <w:pStyle w:val="Normal6"/>
            </w:pPr>
            <w:r w:rsidRPr="00D32499">
              <w:t>(19)</w:t>
            </w:r>
            <w:r w:rsidRPr="00D32499">
              <w:tab/>
              <w:t xml:space="preserve">Vurderingen af, om afviklingen af et institut eller en enhed er begrundet i almene hensyn, bør også så vidt muligt afspejle forskellen mellem på den ene side finansiering, der ydes gennem </w:t>
            </w:r>
            <w:r w:rsidRPr="00D32499">
              <w:rPr>
                <w:b/>
                <w:bCs/>
                <w:i/>
                <w:iCs/>
              </w:rPr>
              <w:t>brancheifinansierede</w:t>
            </w:r>
            <w:r w:rsidRPr="00D32499">
              <w:t xml:space="preserve"> sikkerhedsnet (afviklingsfinansieringsordninger eller indskudsgarantiordninger), og på den anden side finansiering fra medlemsstaterne med skatteydernes penge. </w:t>
            </w:r>
            <w:r w:rsidRPr="00D32499">
              <w:rPr>
                <w:b/>
                <w:i/>
              </w:rPr>
              <w:t>Medlemsstaternes finansiering indebærer en større risiko for moralsk risiko og et mindre incitament til markedsdisciplin.</w:t>
            </w:r>
            <w:r w:rsidRPr="00D32499">
              <w:t xml:space="preserve">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c>
          <w:tcPr>
            <w:tcW w:w="4876" w:type="dxa"/>
            <w:hideMark/>
          </w:tcPr>
          <w:p w14:paraId="0EB53CD2" w14:textId="77777777" w:rsidR="00F85A0B" w:rsidRPr="00D32499" w:rsidRDefault="00F85A0B" w:rsidP="006D11C9">
            <w:pPr>
              <w:pStyle w:val="Normal6"/>
              <w:rPr>
                <w:szCs w:val="24"/>
              </w:rPr>
            </w:pPr>
            <w:r w:rsidRPr="00D32499">
              <w:t>(19)</w:t>
            </w:r>
            <w:r w:rsidRPr="00D32499">
              <w:tab/>
              <w:t xml:space="preserve">Vurderingen af, om afviklingen af et institut eller en enhed er begrundet i almene hensyn, bør også så vidt muligt afspejle forskellen mellem på den ene side finansiering, der ydes gennem </w:t>
            </w:r>
            <w:r w:rsidRPr="00D32499">
              <w:rPr>
                <w:b/>
                <w:bCs/>
                <w:i/>
                <w:iCs/>
              </w:rPr>
              <w:t>branchefinansierede</w:t>
            </w:r>
            <w:r w:rsidRPr="00D32499">
              <w:t xml:space="preserve"> sikkerhedsnet (afviklingsfinansieringsordninger eller indskudsgarantiordninger), og på den anden side finansiering fra medlemsstaterne med skatteydernes penge.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 </w:t>
            </w:r>
            <w:r w:rsidRPr="00D32499">
              <w:rPr>
                <w:b/>
                <w:i/>
              </w:rPr>
              <w:t>Dette bør dog ikke føre til en forventning om, at krav om byrdefordeling vil blive reduceret, da byrdefordeling mellem aktionærer og kreditorer fortsat bør være den primære finansieringskilde.</w:t>
            </w:r>
          </w:p>
        </w:tc>
      </w:tr>
    </w:tbl>
    <w:p w14:paraId="2935291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7760E5A" w14:textId="77777777" w:rsidR="00F85A0B" w:rsidRPr="00D32499" w:rsidRDefault="00F85A0B" w:rsidP="00F85A0B">
      <w:r w:rsidRPr="00D32499">
        <w:rPr>
          <w:rStyle w:val="HideTWBExt"/>
          <w:noProof w:val="0"/>
          <w:color w:val="auto"/>
        </w:rPr>
        <w:t>&lt;/Amend&gt;</w:t>
      </w:r>
    </w:p>
    <w:p w14:paraId="3259794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89</w:t>
      </w:r>
      <w:r w:rsidRPr="00D32499">
        <w:rPr>
          <w:rStyle w:val="HideTWBExt"/>
          <w:b w:val="0"/>
          <w:noProof w:val="0"/>
          <w:color w:val="auto"/>
        </w:rPr>
        <w:t>&lt;/NumAm&gt;</w:t>
      </w:r>
    </w:p>
    <w:p w14:paraId="2D8E7A20"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4DEFF597" w14:textId="77777777" w:rsidR="00F85A0B" w:rsidRPr="00D32499" w:rsidRDefault="00F85A0B" w:rsidP="00F85A0B">
      <w:r w:rsidRPr="00D32499">
        <w:rPr>
          <w:rStyle w:val="HideTWBExt"/>
          <w:noProof w:val="0"/>
          <w:color w:val="auto"/>
        </w:rPr>
        <w:t>&lt;/RepeatBlock-By&gt;</w:t>
      </w:r>
    </w:p>
    <w:p w14:paraId="09AD852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0D95D0A" w14:textId="77777777" w:rsidR="00F85A0B" w:rsidRPr="00D32499" w:rsidRDefault="00F85A0B" w:rsidP="00F85A0B">
      <w:pPr>
        <w:pStyle w:val="NormalBold"/>
      </w:pPr>
      <w:r w:rsidRPr="00D32499">
        <w:rPr>
          <w:rStyle w:val="HideTWBExt"/>
          <w:b w:val="0"/>
          <w:noProof w:val="0"/>
          <w:color w:val="auto"/>
        </w:rPr>
        <w:t>&lt;Article&gt;</w:t>
      </w:r>
      <w:r w:rsidRPr="00D32499">
        <w:t>Betragtning 19</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A792F9F" w14:textId="77777777" w:rsidTr="006D11C9">
        <w:trPr>
          <w:jc w:val="center"/>
        </w:trPr>
        <w:tc>
          <w:tcPr>
            <w:tcW w:w="9752" w:type="dxa"/>
            <w:gridSpan w:val="2"/>
          </w:tcPr>
          <w:p w14:paraId="0DD333DC" w14:textId="77777777" w:rsidR="00F85A0B" w:rsidRPr="00D32499" w:rsidRDefault="00F85A0B" w:rsidP="006D11C9">
            <w:pPr>
              <w:keepNext/>
            </w:pPr>
          </w:p>
        </w:tc>
      </w:tr>
      <w:tr w:rsidR="0009352D" w:rsidRPr="00D32499" w14:paraId="41F82FF6" w14:textId="77777777" w:rsidTr="006D11C9">
        <w:trPr>
          <w:jc w:val="center"/>
        </w:trPr>
        <w:tc>
          <w:tcPr>
            <w:tcW w:w="4876" w:type="dxa"/>
            <w:hideMark/>
          </w:tcPr>
          <w:p w14:paraId="1624E984" w14:textId="77777777" w:rsidR="00F85A0B" w:rsidRPr="00D32499" w:rsidRDefault="00F85A0B" w:rsidP="006D11C9">
            <w:pPr>
              <w:pStyle w:val="ColumnHeading"/>
              <w:keepNext/>
            </w:pPr>
            <w:r w:rsidRPr="00D32499">
              <w:t>Kommissionens forslag</w:t>
            </w:r>
          </w:p>
        </w:tc>
        <w:tc>
          <w:tcPr>
            <w:tcW w:w="4876" w:type="dxa"/>
            <w:hideMark/>
          </w:tcPr>
          <w:p w14:paraId="211F1F15" w14:textId="77777777" w:rsidR="00F85A0B" w:rsidRPr="00D32499" w:rsidRDefault="00F85A0B" w:rsidP="006D11C9">
            <w:pPr>
              <w:pStyle w:val="ColumnHeading"/>
              <w:keepNext/>
            </w:pPr>
            <w:r w:rsidRPr="00D32499">
              <w:t>Ændringsforslag</w:t>
            </w:r>
          </w:p>
        </w:tc>
      </w:tr>
      <w:tr w:rsidR="0009352D" w:rsidRPr="00D32499" w14:paraId="4E3AE5DC" w14:textId="77777777" w:rsidTr="006D11C9">
        <w:trPr>
          <w:jc w:val="center"/>
        </w:trPr>
        <w:tc>
          <w:tcPr>
            <w:tcW w:w="4876" w:type="dxa"/>
            <w:hideMark/>
          </w:tcPr>
          <w:p w14:paraId="6954C735" w14:textId="77777777" w:rsidR="00F85A0B" w:rsidRPr="00D32499" w:rsidRDefault="00F85A0B" w:rsidP="006D11C9">
            <w:pPr>
              <w:pStyle w:val="Normal6"/>
            </w:pPr>
            <w:r w:rsidRPr="00D32499">
              <w:t>(19)</w:t>
            </w:r>
            <w:r w:rsidRPr="00D32499">
              <w:tab/>
              <w:t xml:space="preserve">Vurderingen af, om afviklingen af et institut eller en enhed er begrundet i almene hensyn, bør også </w:t>
            </w:r>
            <w:r w:rsidRPr="00D32499">
              <w:rPr>
                <w:b/>
                <w:i/>
              </w:rPr>
              <w:t>så vidt muligt afspejle forskellen mellem på den ene side finansiering, der ydes gennem</w:t>
            </w:r>
            <w:r w:rsidRPr="00D32499">
              <w:t xml:space="preserve"> </w:t>
            </w:r>
            <w:r w:rsidRPr="00D32499">
              <w:rPr>
                <w:b/>
                <w:i/>
              </w:rPr>
              <w:t>brancheifinansierede</w:t>
            </w:r>
            <w:r w:rsidRPr="00D32499">
              <w:t xml:space="preserve"> sikkerhedsnet (afviklingsfinansieringsordninger eller indskudsgarantiordninger), </w:t>
            </w:r>
            <w:r w:rsidRPr="00D32499">
              <w:rPr>
                <w:b/>
                <w:i/>
              </w:rPr>
              <w:t>og på den anden side</w:t>
            </w:r>
            <w:r w:rsidRPr="00D32499">
              <w:t xml:space="preserve"> finansiering fra medlemsstaterne med skatteydernes penge. Medlemsstaternes finansiering indebærer en større risiko for moralsk risiko og et mindre incitament til markedsdisciplin.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c>
          <w:tcPr>
            <w:tcW w:w="4876" w:type="dxa"/>
            <w:hideMark/>
          </w:tcPr>
          <w:p w14:paraId="746B2A19" w14:textId="77777777" w:rsidR="00F85A0B" w:rsidRPr="00D32499" w:rsidRDefault="00F85A0B" w:rsidP="006D11C9">
            <w:pPr>
              <w:pStyle w:val="Normal6"/>
              <w:rPr>
                <w:szCs w:val="24"/>
              </w:rPr>
            </w:pPr>
            <w:r w:rsidRPr="00D32499">
              <w:t>(19)</w:t>
            </w:r>
            <w:r w:rsidRPr="00D32499">
              <w:tab/>
              <w:t xml:space="preserve">Vurderingen af, om afviklingen af et institut eller en enhed er begrundet i almene hensyn, bør også afspejle </w:t>
            </w:r>
            <w:r w:rsidRPr="00D32499">
              <w:rPr>
                <w:b/>
                <w:i/>
              </w:rPr>
              <w:t>prioriteringen af at bruge branchefinansierede</w:t>
            </w:r>
            <w:r w:rsidRPr="00D32499">
              <w:t xml:space="preserve"> sikkerhedsnet (afviklingsfinansieringsordninger eller indskudsgarantiordninger) </w:t>
            </w:r>
            <w:r w:rsidRPr="00D32499">
              <w:rPr>
                <w:b/>
                <w:i/>
              </w:rPr>
              <w:t>i stedet for</w:t>
            </w:r>
            <w:r w:rsidRPr="00D32499">
              <w:t xml:space="preserve"> finansiering fra medlemsstaterne med skatteydernes penge</w:t>
            </w:r>
            <w:r w:rsidRPr="00D32499">
              <w:rPr>
                <w:b/>
                <w:i/>
              </w:rPr>
              <w:t>, bortset fra ekstraordinære omstændigheder af systemisk art eller vedrørende meget stor økonomisk uro</w:t>
            </w:r>
            <w:r w:rsidRPr="00D32499">
              <w:t>. Medlemsstaternes finansiering indebærer en større risiko for moralsk risiko og et mindre incitament til markedsdisciplin.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r>
    </w:tbl>
    <w:p w14:paraId="44910E9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BE9F015" w14:textId="77777777" w:rsidR="00F85A0B" w:rsidRPr="00D32499" w:rsidRDefault="00F85A0B" w:rsidP="00F85A0B">
      <w:r w:rsidRPr="00D32499">
        <w:rPr>
          <w:rStyle w:val="HideTWBExt"/>
          <w:noProof w:val="0"/>
          <w:color w:val="auto"/>
        </w:rPr>
        <w:t>&lt;/Amend&gt;</w:t>
      </w:r>
    </w:p>
    <w:p w14:paraId="459B786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90</w:t>
      </w:r>
      <w:r w:rsidRPr="00D32499">
        <w:rPr>
          <w:rStyle w:val="HideTWBExt"/>
          <w:b w:val="0"/>
          <w:noProof w:val="0"/>
          <w:color w:val="auto"/>
        </w:rPr>
        <w:t>&lt;/NumAm&gt;</w:t>
      </w:r>
    </w:p>
    <w:p w14:paraId="7866D74A"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C5E23DA" w14:textId="77777777" w:rsidR="00F85A0B" w:rsidRPr="00D32499" w:rsidRDefault="00F85A0B" w:rsidP="00F85A0B">
      <w:r w:rsidRPr="00D32499">
        <w:rPr>
          <w:rStyle w:val="HideTWBExt"/>
          <w:noProof w:val="0"/>
          <w:color w:val="auto"/>
        </w:rPr>
        <w:t>&lt;/RepeatBlock-By&gt;</w:t>
      </w:r>
    </w:p>
    <w:p w14:paraId="6292204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AEE66CB" w14:textId="77777777" w:rsidR="00F85A0B" w:rsidRPr="00D32499" w:rsidRDefault="00F85A0B" w:rsidP="00F85A0B">
      <w:pPr>
        <w:pStyle w:val="NormalBold"/>
      </w:pPr>
      <w:r w:rsidRPr="00D32499">
        <w:rPr>
          <w:rStyle w:val="HideTWBExt"/>
          <w:b w:val="0"/>
          <w:noProof w:val="0"/>
          <w:color w:val="auto"/>
        </w:rPr>
        <w:t>&lt;Article&gt;</w:t>
      </w:r>
      <w:r w:rsidRPr="00D32499">
        <w:t>Betragtning 19</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50E84C1" w14:textId="77777777" w:rsidTr="006D11C9">
        <w:trPr>
          <w:jc w:val="center"/>
        </w:trPr>
        <w:tc>
          <w:tcPr>
            <w:tcW w:w="9752" w:type="dxa"/>
            <w:gridSpan w:val="2"/>
          </w:tcPr>
          <w:p w14:paraId="46EA4965" w14:textId="77777777" w:rsidR="00F85A0B" w:rsidRPr="00D32499" w:rsidRDefault="00F85A0B" w:rsidP="006D11C9">
            <w:pPr>
              <w:keepNext/>
            </w:pPr>
          </w:p>
        </w:tc>
      </w:tr>
      <w:tr w:rsidR="0009352D" w:rsidRPr="00D32499" w14:paraId="15917BFA" w14:textId="77777777" w:rsidTr="006D11C9">
        <w:trPr>
          <w:jc w:val="center"/>
        </w:trPr>
        <w:tc>
          <w:tcPr>
            <w:tcW w:w="4876" w:type="dxa"/>
            <w:hideMark/>
          </w:tcPr>
          <w:p w14:paraId="3907AA85" w14:textId="77777777" w:rsidR="00F85A0B" w:rsidRPr="00D32499" w:rsidRDefault="00F85A0B" w:rsidP="006D11C9">
            <w:pPr>
              <w:pStyle w:val="ColumnHeading"/>
              <w:keepNext/>
            </w:pPr>
            <w:r w:rsidRPr="00D32499">
              <w:t>Kommissionens forslag</w:t>
            </w:r>
          </w:p>
        </w:tc>
        <w:tc>
          <w:tcPr>
            <w:tcW w:w="4876" w:type="dxa"/>
            <w:hideMark/>
          </w:tcPr>
          <w:p w14:paraId="762571F3" w14:textId="77777777" w:rsidR="00F85A0B" w:rsidRPr="00D32499" w:rsidRDefault="00F85A0B" w:rsidP="006D11C9">
            <w:pPr>
              <w:pStyle w:val="ColumnHeading"/>
              <w:keepNext/>
            </w:pPr>
            <w:r w:rsidRPr="00D32499">
              <w:t>Ændringsforslag</w:t>
            </w:r>
          </w:p>
        </w:tc>
      </w:tr>
      <w:tr w:rsidR="0009352D" w:rsidRPr="00D32499" w14:paraId="59E6DF0F" w14:textId="77777777" w:rsidTr="006D11C9">
        <w:trPr>
          <w:jc w:val="center"/>
        </w:trPr>
        <w:tc>
          <w:tcPr>
            <w:tcW w:w="4876" w:type="dxa"/>
            <w:hideMark/>
          </w:tcPr>
          <w:p w14:paraId="094DF3AD" w14:textId="77777777" w:rsidR="00F85A0B" w:rsidRPr="00D32499" w:rsidRDefault="00F85A0B" w:rsidP="006D11C9">
            <w:pPr>
              <w:pStyle w:val="Normal6"/>
            </w:pPr>
            <w:r w:rsidRPr="00D32499">
              <w:t>(19)</w:t>
            </w:r>
            <w:r w:rsidRPr="00D32499">
              <w:tab/>
              <w:t xml:space="preserve">Vurderingen af, om afviklingen af et institut eller en enhed er begrundet i almene hensyn, bør også </w:t>
            </w:r>
            <w:r w:rsidRPr="00D32499">
              <w:rPr>
                <w:b/>
                <w:i/>
              </w:rPr>
              <w:t>så vidt muligt afspejle forskellen mellem på den ene side finansiering, der ydes gennem</w:t>
            </w:r>
            <w:r w:rsidRPr="00D32499">
              <w:t xml:space="preserve"> </w:t>
            </w:r>
            <w:r w:rsidRPr="00D32499">
              <w:rPr>
                <w:b/>
                <w:i/>
              </w:rPr>
              <w:t>brancheifinansierede</w:t>
            </w:r>
            <w:r w:rsidRPr="00D32499">
              <w:t xml:space="preserve"> sikkerhedsnet (afviklingsfinansieringsordninger eller indskudsgarantiordninger), </w:t>
            </w:r>
            <w:r w:rsidRPr="00D32499">
              <w:rPr>
                <w:b/>
                <w:i/>
              </w:rPr>
              <w:t>og på den anden side</w:t>
            </w:r>
            <w:r w:rsidRPr="00D32499">
              <w:t xml:space="preserve"> finansiering fra medlemsstaterne med skatteydernes penge. Medlemsstaternes finansiering indebærer en større risiko for moralsk risiko og et mindre incitament til markedsdisciplin.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c>
          <w:tcPr>
            <w:tcW w:w="4876" w:type="dxa"/>
            <w:hideMark/>
          </w:tcPr>
          <w:p w14:paraId="0E89DCC3" w14:textId="77777777" w:rsidR="00F85A0B" w:rsidRPr="00D32499" w:rsidRDefault="00F85A0B" w:rsidP="006D11C9">
            <w:pPr>
              <w:pStyle w:val="Normal6"/>
              <w:rPr>
                <w:szCs w:val="24"/>
              </w:rPr>
            </w:pPr>
            <w:r w:rsidRPr="00D32499">
              <w:t>(19)</w:t>
            </w:r>
            <w:r w:rsidRPr="00D32499">
              <w:tab/>
              <w:t xml:space="preserve">Vurderingen af, om afviklingen af et institut eller en enhed er begrundet i almene hensyn, bør også afspejle </w:t>
            </w:r>
            <w:r w:rsidRPr="00D32499">
              <w:rPr>
                <w:b/>
                <w:i/>
              </w:rPr>
              <w:t>prioriteringen af at bruge branchefinansierede</w:t>
            </w:r>
            <w:r w:rsidRPr="00D32499">
              <w:t xml:space="preserve"> sikkerhedsnet (afviklingsfinansieringsordninger eller indskudsgarantiordninger) </w:t>
            </w:r>
            <w:r w:rsidRPr="00D32499">
              <w:rPr>
                <w:b/>
                <w:i/>
              </w:rPr>
              <w:t>i stedet for</w:t>
            </w:r>
            <w:r w:rsidRPr="00D32499">
              <w:t xml:space="preserve"> finansiering fra medlemsstaterne med skatteydernes penge</w:t>
            </w:r>
            <w:r w:rsidRPr="00D32499">
              <w:rPr>
                <w:b/>
                <w:i/>
              </w:rPr>
              <w:t>, bortset fra ekstraordinære omstændigheder af systemisk art eller vedrørende meget stor økonomisk uro</w:t>
            </w:r>
            <w:r w:rsidRPr="00D32499">
              <w:t>. Medlemsstaternes finansiering indebærer en større risiko for moralsk risiko og et mindre incitament til markedsdisciplin.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r>
    </w:tbl>
    <w:p w14:paraId="0908217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7F86BA2" w14:textId="77777777" w:rsidR="00F85A0B" w:rsidRPr="00D32499" w:rsidRDefault="00F85A0B" w:rsidP="00F85A0B">
      <w:r w:rsidRPr="00D32499">
        <w:rPr>
          <w:rStyle w:val="HideTWBExt"/>
          <w:noProof w:val="0"/>
          <w:color w:val="auto"/>
        </w:rPr>
        <w:t>&lt;/Amend&gt;</w:t>
      </w:r>
    </w:p>
    <w:p w14:paraId="4F3005E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91</w:t>
      </w:r>
      <w:r w:rsidRPr="00D32499">
        <w:rPr>
          <w:rStyle w:val="HideTWBExt"/>
          <w:b w:val="0"/>
          <w:noProof w:val="0"/>
          <w:color w:val="auto"/>
        </w:rPr>
        <w:t>&lt;/NumAm&gt;</w:t>
      </w:r>
    </w:p>
    <w:p w14:paraId="00604D10"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09790AE0" w14:textId="77777777" w:rsidR="00F85A0B" w:rsidRPr="00D32499" w:rsidRDefault="00F85A0B" w:rsidP="00F85A0B">
      <w:r w:rsidRPr="00D32499">
        <w:rPr>
          <w:rStyle w:val="HideTWBExt"/>
          <w:noProof w:val="0"/>
          <w:color w:val="auto"/>
        </w:rPr>
        <w:t>&lt;/RepeatBlock-By&gt;</w:t>
      </w:r>
    </w:p>
    <w:p w14:paraId="03A2DF5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A5FA62E" w14:textId="77777777" w:rsidR="00F85A0B" w:rsidRPr="00D32499" w:rsidRDefault="00F85A0B" w:rsidP="00F85A0B">
      <w:pPr>
        <w:pStyle w:val="NormalBold"/>
      </w:pPr>
      <w:r w:rsidRPr="00D32499">
        <w:rPr>
          <w:rStyle w:val="HideTWBExt"/>
          <w:b w:val="0"/>
          <w:noProof w:val="0"/>
          <w:color w:val="auto"/>
        </w:rPr>
        <w:t>&lt;Article&gt;</w:t>
      </w:r>
      <w:r w:rsidRPr="00D32499">
        <w:t>Betragtning 19</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79B575E" w14:textId="77777777" w:rsidTr="006D11C9">
        <w:trPr>
          <w:jc w:val="center"/>
        </w:trPr>
        <w:tc>
          <w:tcPr>
            <w:tcW w:w="9752" w:type="dxa"/>
            <w:gridSpan w:val="2"/>
          </w:tcPr>
          <w:p w14:paraId="6276EE28" w14:textId="77777777" w:rsidR="00F85A0B" w:rsidRPr="00D32499" w:rsidRDefault="00F85A0B" w:rsidP="006D11C9">
            <w:pPr>
              <w:keepNext/>
            </w:pPr>
          </w:p>
        </w:tc>
      </w:tr>
      <w:tr w:rsidR="0009352D" w:rsidRPr="00D32499" w14:paraId="698293DC" w14:textId="77777777" w:rsidTr="006D11C9">
        <w:trPr>
          <w:jc w:val="center"/>
        </w:trPr>
        <w:tc>
          <w:tcPr>
            <w:tcW w:w="4876" w:type="dxa"/>
            <w:hideMark/>
          </w:tcPr>
          <w:p w14:paraId="6D7354A9" w14:textId="77777777" w:rsidR="00F85A0B" w:rsidRPr="00D32499" w:rsidRDefault="00F85A0B" w:rsidP="006D11C9">
            <w:pPr>
              <w:pStyle w:val="ColumnHeading"/>
              <w:keepNext/>
            </w:pPr>
            <w:r w:rsidRPr="00D32499">
              <w:t>Kommissionens forslag</w:t>
            </w:r>
          </w:p>
        </w:tc>
        <w:tc>
          <w:tcPr>
            <w:tcW w:w="4876" w:type="dxa"/>
            <w:hideMark/>
          </w:tcPr>
          <w:p w14:paraId="7C83DB57" w14:textId="77777777" w:rsidR="00F85A0B" w:rsidRPr="00D32499" w:rsidRDefault="00F85A0B" w:rsidP="006D11C9">
            <w:pPr>
              <w:pStyle w:val="ColumnHeading"/>
              <w:keepNext/>
            </w:pPr>
            <w:r w:rsidRPr="00D32499">
              <w:t>Ændringsforslag</w:t>
            </w:r>
          </w:p>
        </w:tc>
      </w:tr>
      <w:tr w:rsidR="0009352D" w:rsidRPr="00D32499" w14:paraId="2852AC27" w14:textId="77777777" w:rsidTr="006D11C9">
        <w:trPr>
          <w:jc w:val="center"/>
        </w:trPr>
        <w:tc>
          <w:tcPr>
            <w:tcW w:w="4876" w:type="dxa"/>
            <w:hideMark/>
          </w:tcPr>
          <w:p w14:paraId="516F577B" w14:textId="77777777" w:rsidR="00F85A0B" w:rsidRPr="00D32499" w:rsidRDefault="00F85A0B" w:rsidP="006D11C9">
            <w:pPr>
              <w:pStyle w:val="Normal6"/>
            </w:pPr>
            <w:r w:rsidRPr="00D32499">
              <w:t>(19)</w:t>
            </w:r>
            <w:r w:rsidRPr="00D32499">
              <w:tab/>
              <w:t xml:space="preserve">Vurderingen af, om afviklingen af et institut eller en enhed er begrundet i almene hensyn, bør også så vidt muligt afspejle forskellen mellem på den ene side finansiering, der ydes gennem </w:t>
            </w:r>
            <w:r w:rsidRPr="00D32499">
              <w:rPr>
                <w:b/>
                <w:bCs/>
                <w:i/>
                <w:iCs/>
              </w:rPr>
              <w:t>brancheifinansierede</w:t>
            </w:r>
            <w:r w:rsidRPr="00D32499">
              <w:t xml:space="preserve"> sikkerhedsnet (afviklingsfinansieringsordninger eller indskudsgarantiordninger), og på den anden side finansiering fra medlemsstaterne med skatteydernes penge. </w:t>
            </w:r>
            <w:r w:rsidRPr="00D32499">
              <w:rPr>
                <w:b/>
                <w:i/>
              </w:rPr>
              <w:t>Medlemsstaternes finansiering indebærer en større risiko for moralsk risiko og et mindre incitament til markedsdisciplin.</w:t>
            </w:r>
            <w:r w:rsidRPr="00D32499">
              <w:t xml:space="preserve">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w:t>
            </w:r>
          </w:p>
        </w:tc>
        <w:tc>
          <w:tcPr>
            <w:tcW w:w="4876" w:type="dxa"/>
            <w:hideMark/>
          </w:tcPr>
          <w:p w14:paraId="377BED7D" w14:textId="77777777" w:rsidR="00F85A0B" w:rsidRPr="00D32499" w:rsidRDefault="00F85A0B" w:rsidP="006D11C9">
            <w:pPr>
              <w:pStyle w:val="Normal6"/>
              <w:rPr>
                <w:szCs w:val="24"/>
              </w:rPr>
            </w:pPr>
            <w:r w:rsidRPr="00D32499">
              <w:t>(19)</w:t>
            </w:r>
            <w:r w:rsidRPr="00D32499">
              <w:tab/>
              <w:t xml:space="preserve">Vurderingen af, om afviklingen af et institut eller en enhed er begrundet i almene hensyn, bør også så vidt muligt afspejle forskellen mellem på den ene side finansiering, der ydes gennem </w:t>
            </w:r>
            <w:r w:rsidRPr="00D32499">
              <w:rPr>
                <w:b/>
                <w:bCs/>
                <w:i/>
                <w:iCs/>
              </w:rPr>
              <w:t>branchefinansierede</w:t>
            </w:r>
            <w:r w:rsidRPr="00D32499">
              <w:t xml:space="preserve"> sikkerhedsnet (afviklingsfinansieringsordninger eller indskudsgarantiordninger), og på den anden side finansiering fra medlemsstaterne med skatteydernes penge. Ved vurderingen af målet om at minimere afhængigheden af ekstraordinær finansiel støtte fra det offentlige bør Afviklingsinstansen derfor finde finansiering gennem afviklingsfinansieringsordningerne eller indskudsgarantiordningen at foretrække frem for finansiering gennem et tilsvarende beløb af midler fra medlemsstaternes budget. </w:t>
            </w:r>
            <w:r w:rsidRPr="00D32499">
              <w:rPr>
                <w:b/>
                <w:i/>
              </w:rPr>
              <w:t>Ikke desto mindre skal byrdefordelingen mellem aktionærer og kreditorer fortsat være den primære finansieringskilde.</w:t>
            </w:r>
          </w:p>
        </w:tc>
      </w:tr>
    </w:tbl>
    <w:p w14:paraId="06A3228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B710830" w14:textId="77777777" w:rsidR="00F85A0B" w:rsidRPr="00D32499" w:rsidRDefault="00F85A0B" w:rsidP="00F85A0B">
      <w:r w:rsidRPr="00D32499">
        <w:rPr>
          <w:rStyle w:val="HideTWBExt"/>
          <w:noProof w:val="0"/>
          <w:color w:val="auto"/>
        </w:rPr>
        <w:t>&lt;/Amend&gt;</w:t>
      </w:r>
    </w:p>
    <w:p w14:paraId="2B84583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92</w:t>
      </w:r>
      <w:r w:rsidRPr="00D32499">
        <w:rPr>
          <w:rStyle w:val="HideTWBExt"/>
          <w:b w:val="0"/>
          <w:noProof w:val="0"/>
          <w:color w:val="auto"/>
        </w:rPr>
        <w:t>&lt;/NumAm&gt;</w:t>
      </w:r>
    </w:p>
    <w:p w14:paraId="0F3A092F"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407F0E91" w14:textId="77777777" w:rsidR="00F85A0B" w:rsidRPr="00D32499" w:rsidRDefault="00F85A0B" w:rsidP="00F85A0B">
      <w:r w:rsidRPr="00D32499">
        <w:rPr>
          <w:rStyle w:val="HideTWBExt"/>
          <w:noProof w:val="0"/>
          <w:color w:val="auto"/>
        </w:rPr>
        <w:t>&lt;/RepeatBlock-By&gt;</w:t>
      </w:r>
    </w:p>
    <w:p w14:paraId="655E96E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8CF3D81" w14:textId="77777777" w:rsidR="00F85A0B" w:rsidRPr="00D32499" w:rsidRDefault="00F85A0B" w:rsidP="00F85A0B">
      <w:pPr>
        <w:pStyle w:val="NormalBold"/>
      </w:pPr>
      <w:r w:rsidRPr="00D32499">
        <w:rPr>
          <w:rStyle w:val="HideTWBExt"/>
          <w:b w:val="0"/>
          <w:noProof w:val="0"/>
          <w:color w:val="auto"/>
        </w:rPr>
        <w:t>&lt;Article&gt;</w:t>
      </w:r>
      <w:r w:rsidRPr="00D32499">
        <w:t>Betragtning 20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0EF9B21" w14:textId="77777777" w:rsidTr="006D11C9">
        <w:trPr>
          <w:jc w:val="center"/>
        </w:trPr>
        <w:tc>
          <w:tcPr>
            <w:tcW w:w="9752" w:type="dxa"/>
            <w:gridSpan w:val="2"/>
          </w:tcPr>
          <w:p w14:paraId="41778329" w14:textId="77777777" w:rsidR="00F85A0B" w:rsidRPr="00D32499" w:rsidRDefault="00F85A0B" w:rsidP="006D11C9">
            <w:pPr>
              <w:keepNext/>
            </w:pPr>
          </w:p>
        </w:tc>
      </w:tr>
      <w:tr w:rsidR="0009352D" w:rsidRPr="00D32499" w14:paraId="4F4096DF" w14:textId="77777777" w:rsidTr="006D11C9">
        <w:trPr>
          <w:jc w:val="center"/>
        </w:trPr>
        <w:tc>
          <w:tcPr>
            <w:tcW w:w="4876" w:type="dxa"/>
            <w:hideMark/>
          </w:tcPr>
          <w:p w14:paraId="231F15A9" w14:textId="77777777" w:rsidR="00F85A0B" w:rsidRPr="00D32499" w:rsidRDefault="00F85A0B" w:rsidP="006D11C9">
            <w:pPr>
              <w:pStyle w:val="ColumnHeading"/>
              <w:keepNext/>
            </w:pPr>
            <w:r w:rsidRPr="00D32499">
              <w:t>Kommissionens forslag</w:t>
            </w:r>
          </w:p>
        </w:tc>
        <w:tc>
          <w:tcPr>
            <w:tcW w:w="4876" w:type="dxa"/>
            <w:hideMark/>
          </w:tcPr>
          <w:p w14:paraId="7A8EB19C" w14:textId="77777777" w:rsidR="00F85A0B" w:rsidRPr="00D32499" w:rsidRDefault="00F85A0B" w:rsidP="006D11C9">
            <w:pPr>
              <w:pStyle w:val="ColumnHeading"/>
              <w:keepNext/>
            </w:pPr>
            <w:r w:rsidRPr="00D32499">
              <w:t>Ændringsforslag</w:t>
            </w:r>
          </w:p>
        </w:tc>
      </w:tr>
      <w:tr w:rsidR="0009352D" w:rsidRPr="00D32499" w14:paraId="456372E0" w14:textId="77777777" w:rsidTr="006D11C9">
        <w:trPr>
          <w:jc w:val="center"/>
        </w:trPr>
        <w:tc>
          <w:tcPr>
            <w:tcW w:w="4876" w:type="dxa"/>
            <w:hideMark/>
          </w:tcPr>
          <w:p w14:paraId="7BE8C3BF" w14:textId="77777777" w:rsidR="00F85A0B" w:rsidRPr="00D32499" w:rsidRDefault="00F85A0B" w:rsidP="006D11C9">
            <w:pPr>
              <w:pStyle w:val="Normal6"/>
            </w:pPr>
            <w:r w:rsidRPr="00D32499">
              <w:rPr>
                <w:b/>
                <w:i/>
              </w:rPr>
              <w:t>(20)</w:t>
            </w:r>
            <w:r w:rsidRPr="00D32499">
              <w:rPr>
                <w:b/>
                <w:i/>
              </w:rPr>
              <w:tab/>
              <w:t>For at sikre, at afviklingsmålene nås på den mest effektive måde, bør resultatet af vurderingen af almene hensyn kun være negativt, hvis likvidationen af det nødlidende institut eller den nødlidende enhed ved almindelig insolvensbehandling ville opfylde afviklingsmålene mere effektivt og ikke kun i samme omfang som afvikling.</w:t>
            </w:r>
          </w:p>
        </w:tc>
        <w:tc>
          <w:tcPr>
            <w:tcW w:w="4876" w:type="dxa"/>
            <w:hideMark/>
          </w:tcPr>
          <w:p w14:paraId="2BAA7551" w14:textId="77777777" w:rsidR="00F85A0B" w:rsidRPr="00D32499" w:rsidRDefault="00F85A0B" w:rsidP="006D11C9">
            <w:pPr>
              <w:pStyle w:val="Normal6"/>
              <w:rPr>
                <w:szCs w:val="24"/>
              </w:rPr>
            </w:pPr>
            <w:r w:rsidRPr="00D32499">
              <w:rPr>
                <w:b/>
                <w:i/>
              </w:rPr>
              <w:t>udgår</w:t>
            </w:r>
          </w:p>
        </w:tc>
      </w:tr>
    </w:tbl>
    <w:p w14:paraId="133ADC0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41804E2" w14:textId="77777777" w:rsidR="00F85A0B" w:rsidRPr="00D32499" w:rsidRDefault="00F85A0B" w:rsidP="00F85A0B">
      <w:r w:rsidRPr="00D32499">
        <w:rPr>
          <w:rStyle w:val="HideTWBExt"/>
          <w:noProof w:val="0"/>
          <w:color w:val="auto"/>
        </w:rPr>
        <w:t>&lt;/Amend&gt;</w:t>
      </w:r>
    </w:p>
    <w:p w14:paraId="6F5262D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93</w:t>
      </w:r>
      <w:r w:rsidRPr="00D32499">
        <w:rPr>
          <w:rStyle w:val="HideTWBExt"/>
          <w:b w:val="0"/>
          <w:noProof w:val="0"/>
          <w:color w:val="auto"/>
        </w:rPr>
        <w:t>&lt;/NumAm&gt;</w:t>
      </w:r>
    </w:p>
    <w:p w14:paraId="46A6EEC8"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0D23414E" w14:textId="77777777" w:rsidR="00F85A0B" w:rsidRPr="00D32499" w:rsidRDefault="00F85A0B" w:rsidP="00F85A0B">
      <w:r w:rsidRPr="00D32499">
        <w:rPr>
          <w:rStyle w:val="HideTWBExt"/>
          <w:noProof w:val="0"/>
          <w:color w:val="auto"/>
        </w:rPr>
        <w:t>&lt;/RepeatBlock-By&gt;</w:t>
      </w:r>
    </w:p>
    <w:p w14:paraId="1C8D0E3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A678615" w14:textId="77777777" w:rsidR="00F85A0B" w:rsidRPr="00D32499" w:rsidRDefault="00F85A0B" w:rsidP="00F85A0B">
      <w:pPr>
        <w:pStyle w:val="NormalBold"/>
      </w:pPr>
      <w:r w:rsidRPr="00D32499">
        <w:rPr>
          <w:rStyle w:val="HideTWBExt"/>
          <w:b w:val="0"/>
          <w:noProof w:val="0"/>
          <w:color w:val="auto"/>
        </w:rPr>
        <w:t>&lt;Article&gt;</w:t>
      </w:r>
      <w:r w:rsidRPr="00D32499">
        <w:t>Betragtning 20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75CD3F5" w14:textId="77777777" w:rsidTr="006D11C9">
        <w:trPr>
          <w:jc w:val="center"/>
        </w:trPr>
        <w:tc>
          <w:tcPr>
            <w:tcW w:w="9752" w:type="dxa"/>
            <w:gridSpan w:val="2"/>
          </w:tcPr>
          <w:p w14:paraId="208FCA9E" w14:textId="77777777" w:rsidR="00F85A0B" w:rsidRPr="00D32499" w:rsidRDefault="00F85A0B" w:rsidP="006D11C9">
            <w:pPr>
              <w:keepNext/>
            </w:pPr>
          </w:p>
        </w:tc>
      </w:tr>
      <w:tr w:rsidR="0009352D" w:rsidRPr="00D32499" w14:paraId="41D37835" w14:textId="77777777" w:rsidTr="006D11C9">
        <w:trPr>
          <w:jc w:val="center"/>
        </w:trPr>
        <w:tc>
          <w:tcPr>
            <w:tcW w:w="4876" w:type="dxa"/>
            <w:hideMark/>
          </w:tcPr>
          <w:p w14:paraId="4F3C3F8F" w14:textId="77777777" w:rsidR="00F85A0B" w:rsidRPr="00D32499" w:rsidRDefault="00F85A0B" w:rsidP="006D11C9">
            <w:pPr>
              <w:pStyle w:val="ColumnHeading"/>
              <w:keepNext/>
            </w:pPr>
            <w:r w:rsidRPr="00D32499">
              <w:t>Kommissionens forslag</w:t>
            </w:r>
          </w:p>
        </w:tc>
        <w:tc>
          <w:tcPr>
            <w:tcW w:w="4876" w:type="dxa"/>
            <w:hideMark/>
          </w:tcPr>
          <w:p w14:paraId="555F3DD2" w14:textId="77777777" w:rsidR="00F85A0B" w:rsidRPr="00D32499" w:rsidRDefault="00F85A0B" w:rsidP="006D11C9">
            <w:pPr>
              <w:pStyle w:val="ColumnHeading"/>
              <w:keepNext/>
            </w:pPr>
            <w:r w:rsidRPr="00D32499">
              <w:t>Ændringsforslag</w:t>
            </w:r>
          </w:p>
        </w:tc>
      </w:tr>
      <w:tr w:rsidR="0009352D" w:rsidRPr="00D32499" w14:paraId="5F133356" w14:textId="77777777" w:rsidTr="006D11C9">
        <w:trPr>
          <w:jc w:val="center"/>
        </w:trPr>
        <w:tc>
          <w:tcPr>
            <w:tcW w:w="4876" w:type="dxa"/>
            <w:hideMark/>
          </w:tcPr>
          <w:p w14:paraId="68B757B4" w14:textId="77777777" w:rsidR="00F85A0B" w:rsidRPr="00D32499" w:rsidRDefault="00F85A0B" w:rsidP="006D11C9">
            <w:pPr>
              <w:pStyle w:val="Normal6"/>
            </w:pPr>
            <w:r w:rsidRPr="00D32499">
              <w:rPr>
                <w:b/>
                <w:i/>
              </w:rPr>
              <w:t>(20)</w:t>
            </w:r>
            <w:r w:rsidRPr="00D32499">
              <w:rPr>
                <w:b/>
                <w:i/>
              </w:rPr>
              <w:tab/>
              <w:t>For at sikre, at afviklingsmålene nås på den mest effektive måde, bør resultatet af vurderingen af almene hensyn kun være negativt, hvis likvidationen af det nødlidende institut eller den nødlidende enhed ved almindelig insolvensbehandling ville opfylde afviklingsmålene mere effektivt og ikke kun i samme omfang som afvikling.</w:t>
            </w:r>
          </w:p>
        </w:tc>
        <w:tc>
          <w:tcPr>
            <w:tcW w:w="4876" w:type="dxa"/>
            <w:hideMark/>
          </w:tcPr>
          <w:p w14:paraId="5CAC750C" w14:textId="77777777" w:rsidR="00F85A0B" w:rsidRPr="00D32499" w:rsidRDefault="00F85A0B" w:rsidP="006D11C9">
            <w:pPr>
              <w:pStyle w:val="Normal6"/>
              <w:rPr>
                <w:szCs w:val="24"/>
              </w:rPr>
            </w:pPr>
            <w:r w:rsidRPr="00D32499">
              <w:rPr>
                <w:b/>
                <w:i/>
              </w:rPr>
              <w:t>udgår</w:t>
            </w:r>
          </w:p>
        </w:tc>
      </w:tr>
    </w:tbl>
    <w:p w14:paraId="7EA54C3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66AFD35" w14:textId="77777777" w:rsidR="00F85A0B" w:rsidRPr="00D32499" w:rsidRDefault="00F85A0B" w:rsidP="00F85A0B">
      <w:r w:rsidRPr="00D32499">
        <w:rPr>
          <w:rStyle w:val="HideTWBExt"/>
          <w:noProof w:val="0"/>
          <w:color w:val="auto"/>
        </w:rPr>
        <w:t>&lt;/Amend&gt;</w:t>
      </w:r>
    </w:p>
    <w:p w14:paraId="22E9818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94</w:t>
      </w:r>
      <w:r w:rsidRPr="00D32499">
        <w:rPr>
          <w:rStyle w:val="HideTWBExt"/>
          <w:b w:val="0"/>
          <w:noProof w:val="0"/>
          <w:color w:val="auto"/>
        </w:rPr>
        <w:t>&lt;/NumAm&gt;</w:t>
      </w:r>
    </w:p>
    <w:p w14:paraId="731AF4CD"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6C2E57BA" w14:textId="77777777" w:rsidR="00F85A0B" w:rsidRPr="00D32499" w:rsidRDefault="00F85A0B" w:rsidP="00F85A0B">
      <w:r w:rsidRPr="00D32499">
        <w:rPr>
          <w:rStyle w:val="HideTWBExt"/>
          <w:noProof w:val="0"/>
          <w:color w:val="auto"/>
        </w:rPr>
        <w:t>&lt;/RepeatBlock-By&gt;</w:t>
      </w:r>
    </w:p>
    <w:p w14:paraId="48E8732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8959CDF" w14:textId="77777777" w:rsidR="00F85A0B" w:rsidRPr="00D32499" w:rsidRDefault="00F85A0B" w:rsidP="00F85A0B">
      <w:pPr>
        <w:pStyle w:val="NormalBold"/>
      </w:pPr>
      <w:r w:rsidRPr="00D32499">
        <w:rPr>
          <w:rStyle w:val="HideTWBExt"/>
          <w:b w:val="0"/>
          <w:noProof w:val="0"/>
          <w:color w:val="auto"/>
        </w:rPr>
        <w:t>&lt;Article&gt;</w:t>
      </w:r>
      <w:r w:rsidRPr="00D32499">
        <w:t>Betragtning 20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9B2C6AC" w14:textId="77777777" w:rsidTr="006D11C9">
        <w:trPr>
          <w:jc w:val="center"/>
        </w:trPr>
        <w:tc>
          <w:tcPr>
            <w:tcW w:w="9752" w:type="dxa"/>
            <w:gridSpan w:val="2"/>
          </w:tcPr>
          <w:p w14:paraId="3EAFCF5C" w14:textId="77777777" w:rsidR="00F85A0B" w:rsidRPr="00D32499" w:rsidRDefault="00F85A0B" w:rsidP="006D11C9">
            <w:pPr>
              <w:keepNext/>
            </w:pPr>
          </w:p>
        </w:tc>
      </w:tr>
      <w:tr w:rsidR="0009352D" w:rsidRPr="00D32499" w14:paraId="7D4D5879" w14:textId="77777777" w:rsidTr="006D11C9">
        <w:trPr>
          <w:jc w:val="center"/>
        </w:trPr>
        <w:tc>
          <w:tcPr>
            <w:tcW w:w="4876" w:type="dxa"/>
            <w:hideMark/>
          </w:tcPr>
          <w:p w14:paraId="5A7CB4E9" w14:textId="77777777" w:rsidR="00F85A0B" w:rsidRPr="00D32499" w:rsidRDefault="00F85A0B" w:rsidP="006D11C9">
            <w:pPr>
              <w:pStyle w:val="ColumnHeading"/>
              <w:keepNext/>
            </w:pPr>
            <w:r w:rsidRPr="00D32499">
              <w:t>Kommissionens forslag</w:t>
            </w:r>
          </w:p>
        </w:tc>
        <w:tc>
          <w:tcPr>
            <w:tcW w:w="4876" w:type="dxa"/>
            <w:hideMark/>
          </w:tcPr>
          <w:p w14:paraId="7D35355E" w14:textId="77777777" w:rsidR="00F85A0B" w:rsidRPr="00D32499" w:rsidRDefault="00F85A0B" w:rsidP="006D11C9">
            <w:pPr>
              <w:pStyle w:val="ColumnHeading"/>
              <w:keepNext/>
            </w:pPr>
            <w:r w:rsidRPr="00D32499">
              <w:t>Ændringsforslag</w:t>
            </w:r>
          </w:p>
        </w:tc>
      </w:tr>
      <w:tr w:rsidR="0009352D" w:rsidRPr="00D32499" w14:paraId="7A24A70C" w14:textId="77777777" w:rsidTr="006D11C9">
        <w:trPr>
          <w:jc w:val="center"/>
        </w:trPr>
        <w:tc>
          <w:tcPr>
            <w:tcW w:w="4876" w:type="dxa"/>
            <w:hideMark/>
          </w:tcPr>
          <w:p w14:paraId="1B480794" w14:textId="77777777" w:rsidR="00F85A0B" w:rsidRPr="00D32499" w:rsidRDefault="00F85A0B" w:rsidP="006D11C9">
            <w:pPr>
              <w:pStyle w:val="Normal6"/>
            </w:pPr>
            <w:r w:rsidRPr="00D32499">
              <w:t>(20)</w:t>
            </w:r>
            <w:r w:rsidRPr="00D32499">
              <w:tab/>
              <w:t xml:space="preserve">For at sikre, at afviklingsmålene nås på den mest effektive måde, bør </w:t>
            </w:r>
            <w:r w:rsidRPr="00D32499">
              <w:rPr>
                <w:b/>
                <w:i/>
              </w:rPr>
              <w:t>resultatet af</w:t>
            </w:r>
            <w:r w:rsidRPr="00D32499">
              <w:t xml:space="preserve"> vurderingen af almene hensyn </w:t>
            </w:r>
            <w:r w:rsidRPr="00D32499">
              <w:rPr>
                <w:b/>
                <w:i/>
              </w:rPr>
              <w:t>kun være negativt</w:t>
            </w:r>
            <w:r w:rsidRPr="00D32499">
              <w:t xml:space="preserve">, </w:t>
            </w:r>
            <w:r w:rsidRPr="00D32499">
              <w:rPr>
                <w:b/>
                <w:i/>
              </w:rPr>
              <w:t>hvis</w:t>
            </w:r>
            <w:r w:rsidRPr="00D32499">
              <w:t xml:space="preserve"> likvidationen af det nødlidende institut eller den nødlidende enhed ved almindelig insolvensbehandling ville opfylde afviklingsmålene</w:t>
            </w:r>
            <w:r w:rsidRPr="00D32499">
              <w:rPr>
                <w:b/>
                <w:i/>
              </w:rPr>
              <w:t xml:space="preserve"> mere effektivt og ikke kun</w:t>
            </w:r>
            <w:r w:rsidRPr="00D32499">
              <w:t xml:space="preserve"> i samme omfang som afvikling.</w:t>
            </w:r>
          </w:p>
        </w:tc>
        <w:tc>
          <w:tcPr>
            <w:tcW w:w="4876" w:type="dxa"/>
            <w:hideMark/>
          </w:tcPr>
          <w:p w14:paraId="355788B7" w14:textId="77777777" w:rsidR="00F85A0B" w:rsidRPr="00D32499" w:rsidRDefault="00F85A0B" w:rsidP="006D11C9">
            <w:pPr>
              <w:pStyle w:val="Normal6"/>
              <w:rPr>
                <w:szCs w:val="24"/>
              </w:rPr>
            </w:pPr>
            <w:r w:rsidRPr="00D32499">
              <w:t>(20)</w:t>
            </w:r>
            <w:r w:rsidRPr="00D32499">
              <w:tab/>
              <w:t xml:space="preserve">For at sikre, at afviklingsmålene nås på den mest effektive måde, bør vurderingen af almene hensyn </w:t>
            </w:r>
            <w:r w:rsidRPr="00D32499">
              <w:rPr>
                <w:b/>
                <w:i/>
              </w:rPr>
              <w:t>vurdere</w:t>
            </w:r>
            <w:r w:rsidRPr="00D32499">
              <w:t>,</w:t>
            </w:r>
            <w:r w:rsidRPr="00D32499">
              <w:rPr>
                <w:b/>
                <w:i/>
              </w:rPr>
              <w:t xml:space="preserve"> om </w:t>
            </w:r>
            <w:r w:rsidRPr="00D32499">
              <w:t>likvidationen af det nødlidende institut eller den nødlidende enhed ved almindelig insolvensbehandling ville opfylde afviklingsmålene i samme omfang som afvikling.</w:t>
            </w:r>
          </w:p>
        </w:tc>
      </w:tr>
    </w:tbl>
    <w:p w14:paraId="6B297E0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1D3D5F0" w14:textId="77777777" w:rsidR="00F85A0B" w:rsidRPr="00D32499" w:rsidRDefault="00F85A0B" w:rsidP="00F85A0B">
      <w:r w:rsidRPr="00D32499">
        <w:rPr>
          <w:rStyle w:val="HideTWBExt"/>
          <w:noProof w:val="0"/>
          <w:color w:val="auto"/>
        </w:rPr>
        <w:t>&lt;/Amend&gt;</w:t>
      </w:r>
    </w:p>
    <w:p w14:paraId="0800018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95</w:t>
      </w:r>
      <w:r w:rsidRPr="00D32499">
        <w:rPr>
          <w:rStyle w:val="HideTWBExt"/>
          <w:b w:val="0"/>
          <w:noProof w:val="0"/>
          <w:color w:val="auto"/>
        </w:rPr>
        <w:t>&lt;/NumAm&gt;</w:t>
      </w:r>
    </w:p>
    <w:p w14:paraId="034731D3"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5D4F0B58" w14:textId="77777777" w:rsidR="00F85A0B" w:rsidRPr="00D32499" w:rsidRDefault="00F85A0B" w:rsidP="00F85A0B">
      <w:r w:rsidRPr="00D32499">
        <w:rPr>
          <w:rStyle w:val="HideTWBExt"/>
          <w:noProof w:val="0"/>
          <w:color w:val="auto"/>
        </w:rPr>
        <w:t>&lt;/RepeatBlock-By&gt;</w:t>
      </w:r>
    </w:p>
    <w:p w14:paraId="3C7328C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8F13EA7" w14:textId="77777777" w:rsidR="00F85A0B" w:rsidRPr="00D32499" w:rsidRDefault="00F85A0B" w:rsidP="00F85A0B">
      <w:pPr>
        <w:pStyle w:val="NormalBold"/>
      </w:pPr>
      <w:r w:rsidRPr="00D32499">
        <w:rPr>
          <w:rStyle w:val="HideTWBExt"/>
          <w:b w:val="0"/>
          <w:noProof w:val="0"/>
          <w:color w:val="auto"/>
        </w:rPr>
        <w:t>&lt;Article&gt;</w:t>
      </w:r>
      <w:r w:rsidRPr="00D32499">
        <w:t>Betragtning 20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8A5E2A9" w14:textId="77777777" w:rsidTr="006D11C9">
        <w:trPr>
          <w:jc w:val="center"/>
        </w:trPr>
        <w:tc>
          <w:tcPr>
            <w:tcW w:w="9752" w:type="dxa"/>
            <w:gridSpan w:val="2"/>
          </w:tcPr>
          <w:p w14:paraId="49FD6203" w14:textId="77777777" w:rsidR="00F85A0B" w:rsidRPr="00D32499" w:rsidRDefault="00F85A0B" w:rsidP="006D11C9">
            <w:pPr>
              <w:keepNext/>
            </w:pPr>
          </w:p>
        </w:tc>
      </w:tr>
      <w:tr w:rsidR="0009352D" w:rsidRPr="00D32499" w14:paraId="3000D2B1" w14:textId="77777777" w:rsidTr="006D11C9">
        <w:trPr>
          <w:jc w:val="center"/>
        </w:trPr>
        <w:tc>
          <w:tcPr>
            <w:tcW w:w="4876" w:type="dxa"/>
            <w:hideMark/>
          </w:tcPr>
          <w:p w14:paraId="2EF53181" w14:textId="77777777" w:rsidR="00F85A0B" w:rsidRPr="00D32499" w:rsidRDefault="00F85A0B" w:rsidP="006D11C9">
            <w:pPr>
              <w:pStyle w:val="ColumnHeading"/>
              <w:keepNext/>
            </w:pPr>
            <w:r w:rsidRPr="00D32499">
              <w:t>Kommissionens forslag</w:t>
            </w:r>
          </w:p>
        </w:tc>
        <w:tc>
          <w:tcPr>
            <w:tcW w:w="4876" w:type="dxa"/>
            <w:hideMark/>
          </w:tcPr>
          <w:p w14:paraId="0F78FFFA" w14:textId="77777777" w:rsidR="00F85A0B" w:rsidRPr="00D32499" w:rsidRDefault="00F85A0B" w:rsidP="006D11C9">
            <w:pPr>
              <w:pStyle w:val="ColumnHeading"/>
              <w:keepNext/>
            </w:pPr>
            <w:r w:rsidRPr="00D32499">
              <w:t>Ændringsforslag</w:t>
            </w:r>
          </w:p>
        </w:tc>
      </w:tr>
      <w:tr w:rsidR="0009352D" w:rsidRPr="00D32499" w14:paraId="19AF2CB0" w14:textId="77777777" w:rsidTr="006D11C9">
        <w:trPr>
          <w:jc w:val="center"/>
        </w:trPr>
        <w:tc>
          <w:tcPr>
            <w:tcW w:w="4876" w:type="dxa"/>
            <w:hideMark/>
          </w:tcPr>
          <w:p w14:paraId="2A9FA4F9" w14:textId="77777777" w:rsidR="00F85A0B" w:rsidRPr="00D32499" w:rsidRDefault="00F85A0B" w:rsidP="006D11C9">
            <w:pPr>
              <w:pStyle w:val="Normal6"/>
            </w:pPr>
            <w:r w:rsidRPr="00D32499">
              <w:t>(20)</w:t>
            </w:r>
            <w:r w:rsidRPr="00D32499">
              <w:tab/>
              <w:t xml:space="preserve">For at sikre, at afviklingsmålene nås på den mest effektive måde, bør </w:t>
            </w:r>
            <w:r w:rsidRPr="00D32499">
              <w:rPr>
                <w:b/>
                <w:i/>
              </w:rPr>
              <w:t>resultatet af</w:t>
            </w:r>
            <w:r w:rsidRPr="00D32499">
              <w:t xml:space="preserve"> vurderingen af almene hensyn </w:t>
            </w:r>
            <w:r w:rsidRPr="00D32499">
              <w:rPr>
                <w:b/>
                <w:i/>
              </w:rPr>
              <w:t>kun være negativt</w:t>
            </w:r>
            <w:r w:rsidRPr="00D32499">
              <w:t xml:space="preserve">, </w:t>
            </w:r>
            <w:r w:rsidRPr="00D32499">
              <w:rPr>
                <w:b/>
                <w:i/>
              </w:rPr>
              <w:t>hvis</w:t>
            </w:r>
            <w:r w:rsidRPr="00D32499">
              <w:t xml:space="preserve"> likvidationen af det nødlidende institut eller den nødlidende enhed ved almindelig insolvensbehandling ville opfylde afviklingsmålene mere effektivt og ikke kun i samme omfang som afvikling.</w:t>
            </w:r>
          </w:p>
        </w:tc>
        <w:tc>
          <w:tcPr>
            <w:tcW w:w="4876" w:type="dxa"/>
            <w:hideMark/>
          </w:tcPr>
          <w:p w14:paraId="4988A1AC" w14:textId="77777777" w:rsidR="00F85A0B" w:rsidRPr="00D32499" w:rsidRDefault="00F85A0B" w:rsidP="006D11C9">
            <w:pPr>
              <w:pStyle w:val="Normal6"/>
              <w:rPr>
                <w:szCs w:val="24"/>
              </w:rPr>
            </w:pPr>
            <w:r w:rsidRPr="00D32499">
              <w:t>(20)</w:t>
            </w:r>
            <w:r w:rsidRPr="00D32499">
              <w:tab/>
              <w:t xml:space="preserve">For at sikre, at afviklingsmålene nås på den mest effektive måde, bør vurderingen af almene hensyn </w:t>
            </w:r>
            <w:r w:rsidRPr="00D32499">
              <w:rPr>
                <w:b/>
                <w:i/>
              </w:rPr>
              <w:t>vurdere</w:t>
            </w:r>
            <w:r w:rsidRPr="00D32499">
              <w:t>,</w:t>
            </w:r>
            <w:r w:rsidRPr="00D32499">
              <w:rPr>
                <w:b/>
                <w:i/>
              </w:rPr>
              <w:t xml:space="preserve"> om </w:t>
            </w:r>
            <w:r w:rsidRPr="00D32499">
              <w:t>likvidationen af det nødlidende institut eller den nødlidende enhed ved almindelig insolvensbehandling ville opfylde afviklingsmålene i samme omfang som afvikling.</w:t>
            </w:r>
          </w:p>
        </w:tc>
      </w:tr>
    </w:tbl>
    <w:p w14:paraId="7052104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748A5A1" w14:textId="77777777" w:rsidR="00F85A0B" w:rsidRPr="00D32499" w:rsidRDefault="00F85A0B" w:rsidP="00F85A0B">
      <w:r w:rsidRPr="00D32499">
        <w:rPr>
          <w:rStyle w:val="HideTWBExt"/>
          <w:noProof w:val="0"/>
          <w:color w:val="auto"/>
        </w:rPr>
        <w:t>&lt;/Amend&gt;</w:t>
      </w:r>
    </w:p>
    <w:p w14:paraId="4BF4AA0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96</w:t>
      </w:r>
      <w:r w:rsidRPr="00D32499">
        <w:rPr>
          <w:rStyle w:val="HideTWBExt"/>
          <w:b w:val="0"/>
          <w:noProof w:val="0"/>
          <w:color w:val="auto"/>
        </w:rPr>
        <w:t>&lt;/NumAm&gt;</w:t>
      </w:r>
    </w:p>
    <w:p w14:paraId="042C011A"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2732F027" w14:textId="77777777" w:rsidR="00F85A0B" w:rsidRPr="00D32499" w:rsidRDefault="00F85A0B" w:rsidP="00F85A0B">
      <w:r w:rsidRPr="00D32499">
        <w:rPr>
          <w:rStyle w:val="HideTWBExt"/>
          <w:noProof w:val="0"/>
          <w:color w:val="auto"/>
        </w:rPr>
        <w:t>&lt;/RepeatBlock-By&gt;</w:t>
      </w:r>
    </w:p>
    <w:p w14:paraId="6833DA5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84D0597" w14:textId="77777777" w:rsidR="00F85A0B" w:rsidRPr="00D32499" w:rsidRDefault="00F85A0B" w:rsidP="00F85A0B">
      <w:pPr>
        <w:pStyle w:val="NormalBold"/>
      </w:pPr>
      <w:r w:rsidRPr="00D32499">
        <w:rPr>
          <w:rStyle w:val="HideTWBExt"/>
          <w:b w:val="0"/>
          <w:noProof w:val="0"/>
          <w:color w:val="auto"/>
        </w:rPr>
        <w:t>&lt;Article&gt;</w:t>
      </w:r>
      <w:r w:rsidRPr="00D32499">
        <w:t>Betragtning 20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70040F4" w14:textId="77777777" w:rsidTr="006D11C9">
        <w:trPr>
          <w:jc w:val="center"/>
        </w:trPr>
        <w:tc>
          <w:tcPr>
            <w:tcW w:w="9752" w:type="dxa"/>
            <w:gridSpan w:val="2"/>
          </w:tcPr>
          <w:p w14:paraId="2DDC4999" w14:textId="77777777" w:rsidR="00F85A0B" w:rsidRPr="00D32499" w:rsidRDefault="00F85A0B" w:rsidP="006D11C9">
            <w:pPr>
              <w:keepNext/>
            </w:pPr>
          </w:p>
        </w:tc>
      </w:tr>
      <w:tr w:rsidR="0009352D" w:rsidRPr="00D32499" w14:paraId="794E0A8E" w14:textId="77777777" w:rsidTr="006D11C9">
        <w:trPr>
          <w:jc w:val="center"/>
        </w:trPr>
        <w:tc>
          <w:tcPr>
            <w:tcW w:w="4876" w:type="dxa"/>
            <w:hideMark/>
          </w:tcPr>
          <w:p w14:paraId="5FC8D0B1" w14:textId="77777777" w:rsidR="00F85A0B" w:rsidRPr="00D32499" w:rsidRDefault="00F85A0B" w:rsidP="006D11C9">
            <w:pPr>
              <w:pStyle w:val="ColumnHeading"/>
              <w:keepNext/>
            </w:pPr>
            <w:r w:rsidRPr="00D32499">
              <w:t>Kommissionens forslag</w:t>
            </w:r>
          </w:p>
        </w:tc>
        <w:tc>
          <w:tcPr>
            <w:tcW w:w="4876" w:type="dxa"/>
            <w:hideMark/>
          </w:tcPr>
          <w:p w14:paraId="35FB007A" w14:textId="77777777" w:rsidR="00F85A0B" w:rsidRPr="00D32499" w:rsidRDefault="00F85A0B" w:rsidP="006D11C9">
            <w:pPr>
              <w:pStyle w:val="ColumnHeading"/>
              <w:keepNext/>
            </w:pPr>
            <w:r w:rsidRPr="00D32499">
              <w:t>Ændringsforslag</w:t>
            </w:r>
          </w:p>
        </w:tc>
      </w:tr>
      <w:tr w:rsidR="0009352D" w:rsidRPr="00D32499" w14:paraId="444B1E66" w14:textId="77777777" w:rsidTr="006D11C9">
        <w:trPr>
          <w:jc w:val="center"/>
        </w:trPr>
        <w:tc>
          <w:tcPr>
            <w:tcW w:w="4876" w:type="dxa"/>
            <w:hideMark/>
          </w:tcPr>
          <w:p w14:paraId="41F7D94E" w14:textId="77777777" w:rsidR="00F85A0B" w:rsidRPr="00D32499" w:rsidRDefault="00F85A0B" w:rsidP="006D11C9">
            <w:pPr>
              <w:pStyle w:val="Normal6"/>
            </w:pPr>
            <w:r w:rsidRPr="00D32499">
              <w:t>(20)</w:t>
            </w:r>
            <w:r w:rsidRPr="00D32499">
              <w:tab/>
              <w:t xml:space="preserve">For at sikre, at afviklingsmålene nås på den mest effektive måde, bør </w:t>
            </w:r>
            <w:r w:rsidRPr="00D32499">
              <w:rPr>
                <w:b/>
                <w:i/>
              </w:rPr>
              <w:t>resultatet af</w:t>
            </w:r>
            <w:r w:rsidRPr="00D32499">
              <w:t xml:space="preserve"> vurderingen af almene hensyn </w:t>
            </w:r>
            <w:r w:rsidRPr="00D32499">
              <w:rPr>
                <w:b/>
                <w:i/>
              </w:rPr>
              <w:t>kun være negativt</w:t>
            </w:r>
            <w:r w:rsidRPr="00D32499">
              <w:t xml:space="preserve">, </w:t>
            </w:r>
            <w:r w:rsidRPr="00D32499">
              <w:rPr>
                <w:b/>
                <w:i/>
              </w:rPr>
              <w:t>hvis</w:t>
            </w:r>
            <w:r w:rsidRPr="00D32499">
              <w:t xml:space="preserve"> likvidationen af det nødlidende institut eller den nødlidende enhed ved almindelig insolvensbehandling ville opfylde afviklingsmålene </w:t>
            </w:r>
            <w:r w:rsidRPr="00D32499">
              <w:rPr>
                <w:b/>
                <w:i/>
              </w:rPr>
              <w:t>mere effektivt og ikke kun</w:t>
            </w:r>
            <w:r w:rsidRPr="00D32499">
              <w:t xml:space="preserve"> i samme omfang som afvikling.</w:t>
            </w:r>
          </w:p>
        </w:tc>
        <w:tc>
          <w:tcPr>
            <w:tcW w:w="4876" w:type="dxa"/>
            <w:hideMark/>
          </w:tcPr>
          <w:p w14:paraId="5C585894" w14:textId="77777777" w:rsidR="00F85A0B" w:rsidRPr="00D32499" w:rsidRDefault="00F85A0B" w:rsidP="006D11C9">
            <w:pPr>
              <w:pStyle w:val="Normal6"/>
              <w:rPr>
                <w:szCs w:val="24"/>
              </w:rPr>
            </w:pPr>
            <w:r w:rsidRPr="00D32499">
              <w:t>(20)</w:t>
            </w:r>
            <w:r w:rsidRPr="00D32499">
              <w:tab/>
              <w:t xml:space="preserve">For at sikre, at afviklingsmålene nås på den mest effektive måde, bør vurderingen af almene hensyn </w:t>
            </w:r>
            <w:r w:rsidRPr="00D32499">
              <w:rPr>
                <w:b/>
                <w:i/>
              </w:rPr>
              <w:t>vurdere</w:t>
            </w:r>
            <w:r w:rsidRPr="00D32499">
              <w:t>,</w:t>
            </w:r>
            <w:r w:rsidRPr="00D32499">
              <w:rPr>
                <w:b/>
                <w:i/>
              </w:rPr>
              <w:t xml:space="preserve"> om </w:t>
            </w:r>
            <w:r w:rsidRPr="00D32499">
              <w:t>likvidationen af det nødlidende institut eller den nødlidende enhed ved almindelig insolvensbehandling ville opfylde afviklingsmålene i samme omfang som afvikling.</w:t>
            </w:r>
          </w:p>
        </w:tc>
      </w:tr>
    </w:tbl>
    <w:p w14:paraId="10DA19D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A1DADA3" w14:textId="77777777" w:rsidR="00F85A0B" w:rsidRPr="00D32499" w:rsidRDefault="00F85A0B" w:rsidP="00F85A0B">
      <w:r w:rsidRPr="00D32499">
        <w:rPr>
          <w:rStyle w:val="HideTWBExt"/>
          <w:noProof w:val="0"/>
          <w:color w:val="auto"/>
        </w:rPr>
        <w:t>&lt;/Amend&gt;</w:t>
      </w:r>
    </w:p>
    <w:p w14:paraId="2EA4179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97</w:t>
      </w:r>
      <w:r w:rsidRPr="00D32499">
        <w:rPr>
          <w:rStyle w:val="HideTWBExt"/>
          <w:b w:val="0"/>
          <w:noProof w:val="0"/>
          <w:color w:val="auto"/>
        </w:rPr>
        <w:t>&lt;/NumAm&gt;</w:t>
      </w:r>
    </w:p>
    <w:p w14:paraId="682A77D6"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4044477A" w14:textId="77777777" w:rsidR="00F85A0B" w:rsidRPr="00D32499" w:rsidRDefault="00F85A0B" w:rsidP="00F85A0B">
      <w:r w:rsidRPr="00D32499">
        <w:rPr>
          <w:rStyle w:val="HideTWBExt"/>
          <w:noProof w:val="0"/>
          <w:color w:val="auto"/>
        </w:rPr>
        <w:t>&lt;/RepeatBlock-By&gt;</w:t>
      </w:r>
    </w:p>
    <w:p w14:paraId="1676DB0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8BD6EDC" w14:textId="77777777" w:rsidR="00F85A0B" w:rsidRPr="00D32499" w:rsidRDefault="00F85A0B" w:rsidP="00F85A0B">
      <w:pPr>
        <w:pStyle w:val="NormalBold"/>
      </w:pPr>
      <w:r w:rsidRPr="00D32499">
        <w:rPr>
          <w:rStyle w:val="HideTWBExt"/>
          <w:b w:val="0"/>
          <w:noProof w:val="0"/>
          <w:color w:val="auto"/>
        </w:rPr>
        <w:t>&lt;Article&gt;</w:t>
      </w:r>
      <w:r w:rsidRPr="00D32499">
        <w:t>Betragtning 20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66F1454" w14:textId="77777777" w:rsidTr="006D11C9">
        <w:trPr>
          <w:jc w:val="center"/>
        </w:trPr>
        <w:tc>
          <w:tcPr>
            <w:tcW w:w="9752" w:type="dxa"/>
            <w:gridSpan w:val="2"/>
          </w:tcPr>
          <w:p w14:paraId="4652ED86" w14:textId="77777777" w:rsidR="00F85A0B" w:rsidRPr="00D32499" w:rsidRDefault="00F85A0B" w:rsidP="006D11C9">
            <w:pPr>
              <w:keepNext/>
            </w:pPr>
          </w:p>
        </w:tc>
      </w:tr>
      <w:tr w:rsidR="0009352D" w:rsidRPr="00D32499" w14:paraId="06D3BBBF" w14:textId="77777777" w:rsidTr="006D11C9">
        <w:trPr>
          <w:jc w:val="center"/>
        </w:trPr>
        <w:tc>
          <w:tcPr>
            <w:tcW w:w="4876" w:type="dxa"/>
            <w:hideMark/>
          </w:tcPr>
          <w:p w14:paraId="1E6BD4E0" w14:textId="77777777" w:rsidR="00F85A0B" w:rsidRPr="00D32499" w:rsidRDefault="00F85A0B" w:rsidP="006D11C9">
            <w:pPr>
              <w:pStyle w:val="ColumnHeading"/>
              <w:keepNext/>
            </w:pPr>
            <w:r w:rsidRPr="00D32499">
              <w:t>Kommissionens forslag</w:t>
            </w:r>
          </w:p>
        </w:tc>
        <w:tc>
          <w:tcPr>
            <w:tcW w:w="4876" w:type="dxa"/>
            <w:hideMark/>
          </w:tcPr>
          <w:p w14:paraId="29D260AE" w14:textId="77777777" w:rsidR="00F85A0B" w:rsidRPr="00D32499" w:rsidRDefault="00F85A0B" w:rsidP="006D11C9">
            <w:pPr>
              <w:pStyle w:val="ColumnHeading"/>
              <w:keepNext/>
            </w:pPr>
            <w:r w:rsidRPr="00D32499">
              <w:t>Ændringsforslag</w:t>
            </w:r>
          </w:p>
        </w:tc>
      </w:tr>
      <w:tr w:rsidR="0009352D" w:rsidRPr="00D32499" w14:paraId="145D0605" w14:textId="77777777" w:rsidTr="006D11C9">
        <w:trPr>
          <w:jc w:val="center"/>
        </w:trPr>
        <w:tc>
          <w:tcPr>
            <w:tcW w:w="4876" w:type="dxa"/>
            <w:hideMark/>
          </w:tcPr>
          <w:p w14:paraId="03D63B46" w14:textId="77777777" w:rsidR="00F85A0B" w:rsidRPr="00D32499" w:rsidRDefault="00F85A0B" w:rsidP="006D11C9">
            <w:pPr>
              <w:pStyle w:val="Normal6"/>
            </w:pPr>
            <w:r w:rsidRPr="00D32499">
              <w:t>(20)</w:t>
            </w:r>
            <w:r w:rsidRPr="00D32499">
              <w:tab/>
              <w:t xml:space="preserve">For at sikre, at afviklingsmålene nås på den mest effektive måde, bør resultatet af vurderingen af almene hensyn </w:t>
            </w:r>
            <w:r w:rsidRPr="00D32499">
              <w:rPr>
                <w:b/>
                <w:i/>
              </w:rPr>
              <w:t>kun</w:t>
            </w:r>
            <w:r w:rsidRPr="00D32499">
              <w:t xml:space="preserve"> være negativt, hvis likvidationen af det nødlidende institut eller den nødlidende enhed ved almindelig insolvensbehandling ville opfylde afviklingsmålene </w:t>
            </w:r>
            <w:r w:rsidRPr="00D32499">
              <w:rPr>
                <w:b/>
                <w:i/>
              </w:rPr>
              <w:t>mere effektivt og ikke kun</w:t>
            </w:r>
            <w:r w:rsidRPr="00D32499">
              <w:t xml:space="preserve"> i samme omfang som afvikling.</w:t>
            </w:r>
          </w:p>
        </w:tc>
        <w:tc>
          <w:tcPr>
            <w:tcW w:w="4876" w:type="dxa"/>
            <w:hideMark/>
          </w:tcPr>
          <w:p w14:paraId="4CAC9856" w14:textId="77777777" w:rsidR="00F85A0B" w:rsidRPr="00D32499" w:rsidRDefault="00F85A0B" w:rsidP="006D11C9">
            <w:pPr>
              <w:pStyle w:val="Normal6"/>
              <w:rPr>
                <w:szCs w:val="24"/>
              </w:rPr>
            </w:pPr>
            <w:r w:rsidRPr="00D32499">
              <w:t>(20)</w:t>
            </w:r>
            <w:r w:rsidRPr="00D32499">
              <w:tab/>
              <w:t xml:space="preserve">For at sikre, at afviklingsmålene nås på den mest effektive måde, bør resultatet af vurderingen af almene hensyn være negativt, hvis likvidationen af det nødlidende institut eller den nødlidende enhed ved almindelig insolvensbehandling ville opfylde afviklingsmålene i samme omfang som </w:t>
            </w:r>
            <w:r w:rsidRPr="00D32499">
              <w:rPr>
                <w:b/>
                <w:i/>
              </w:rPr>
              <w:t xml:space="preserve">i tilfælde af </w:t>
            </w:r>
            <w:r w:rsidRPr="00D32499">
              <w:t>afvikling.</w:t>
            </w:r>
          </w:p>
        </w:tc>
      </w:tr>
    </w:tbl>
    <w:p w14:paraId="4FBC9B1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195F6A8" w14:textId="77777777" w:rsidR="00F85A0B" w:rsidRPr="00D32499" w:rsidRDefault="00F85A0B" w:rsidP="00F85A0B">
      <w:r w:rsidRPr="00D32499">
        <w:rPr>
          <w:rStyle w:val="HideTWBExt"/>
          <w:noProof w:val="0"/>
          <w:color w:val="auto"/>
        </w:rPr>
        <w:t>&lt;/Amend&gt;</w:t>
      </w:r>
    </w:p>
    <w:p w14:paraId="1B7506F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98</w:t>
      </w:r>
      <w:r w:rsidRPr="00D32499">
        <w:rPr>
          <w:rStyle w:val="HideTWBExt"/>
          <w:b w:val="0"/>
          <w:noProof w:val="0"/>
          <w:color w:val="auto"/>
        </w:rPr>
        <w:t>&lt;/NumAm&gt;</w:t>
      </w:r>
    </w:p>
    <w:p w14:paraId="73991AB4"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53A25796" w14:textId="77777777" w:rsidR="00F85A0B" w:rsidRPr="00D32499" w:rsidRDefault="00F85A0B" w:rsidP="00F85A0B">
      <w:r w:rsidRPr="00D32499">
        <w:rPr>
          <w:rStyle w:val="HideTWBExt"/>
          <w:noProof w:val="0"/>
          <w:color w:val="auto"/>
        </w:rPr>
        <w:t>&lt;/RepeatBlock-By&gt;</w:t>
      </w:r>
    </w:p>
    <w:p w14:paraId="1606FA6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4C1CE6A" w14:textId="77777777" w:rsidR="00F85A0B" w:rsidRPr="00D32499" w:rsidRDefault="00F85A0B" w:rsidP="00F85A0B">
      <w:pPr>
        <w:pStyle w:val="NormalBold"/>
      </w:pPr>
      <w:r w:rsidRPr="00D32499">
        <w:rPr>
          <w:rStyle w:val="HideTWBExt"/>
          <w:b w:val="0"/>
          <w:noProof w:val="0"/>
          <w:color w:val="auto"/>
        </w:rPr>
        <w:t>&lt;Article&gt;</w:t>
      </w:r>
      <w:r w:rsidRPr="00D32499">
        <w:t>Betragtning 21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677AE45" w14:textId="77777777" w:rsidTr="006D11C9">
        <w:trPr>
          <w:jc w:val="center"/>
        </w:trPr>
        <w:tc>
          <w:tcPr>
            <w:tcW w:w="9752" w:type="dxa"/>
            <w:gridSpan w:val="2"/>
          </w:tcPr>
          <w:p w14:paraId="3A186F6E" w14:textId="77777777" w:rsidR="00F85A0B" w:rsidRPr="00D32499" w:rsidRDefault="00F85A0B" w:rsidP="006D11C9">
            <w:pPr>
              <w:keepNext/>
            </w:pPr>
          </w:p>
        </w:tc>
      </w:tr>
      <w:tr w:rsidR="0009352D" w:rsidRPr="00D32499" w14:paraId="301D8E68" w14:textId="77777777" w:rsidTr="006D11C9">
        <w:trPr>
          <w:jc w:val="center"/>
        </w:trPr>
        <w:tc>
          <w:tcPr>
            <w:tcW w:w="4876" w:type="dxa"/>
            <w:hideMark/>
          </w:tcPr>
          <w:p w14:paraId="486568B4" w14:textId="77777777" w:rsidR="00F85A0B" w:rsidRPr="00D32499" w:rsidRDefault="00F85A0B" w:rsidP="006D11C9">
            <w:pPr>
              <w:pStyle w:val="ColumnHeading"/>
              <w:keepNext/>
            </w:pPr>
            <w:r w:rsidRPr="00D32499">
              <w:t>Kommissionens forslag</w:t>
            </w:r>
          </w:p>
        </w:tc>
        <w:tc>
          <w:tcPr>
            <w:tcW w:w="4876" w:type="dxa"/>
            <w:hideMark/>
          </w:tcPr>
          <w:p w14:paraId="756EA0D9" w14:textId="77777777" w:rsidR="00F85A0B" w:rsidRPr="00D32499" w:rsidRDefault="00F85A0B" w:rsidP="006D11C9">
            <w:pPr>
              <w:pStyle w:val="ColumnHeading"/>
              <w:keepNext/>
            </w:pPr>
            <w:r w:rsidRPr="00D32499">
              <w:t>Ændringsforslag</w:t>
            </w:r>
          </w:p>
        </w:tc>
      </w:tr>
      <w:tr w:rsidR="0009352D" w:rsidRPr="00D32499" w14:paraId="6C5B496E" w14:textId="77777777" w:rsidTr="006D11C9">
        <w:trPr>
          <w:jc w:val="center"/>
        </w:trPr>
        <w:tc>
          <w:tcPr>
            <w:tcW w:w="4876" w:type="dxa"/>
            <w:hideMark/>
          </w:tcPr>
          <w:p w14:paraId="78ED0312" w14:textId="77777777" w:rsidR="00F85A0B" w:rsidRPr="00D32499" w:rsidRDefault="00F85A0B" w:rsidP="006D11C9">
            <w:pPr>
              <w:pStyle w:val="Normal6"/>
            </w:pPr>
            <w:r w:rsidRPr="00D32499">
              <w:t>(21)</w:t>
            </w:r>
            <w:r w:rsidRPr="00D32499">
              <w:tab/>
              <w:t>I lyset af erfaringerne med gennemførelsen af direktiv 2014/59/EU, forordning (EU) nr. 806/2014 og direktiv 2014/49/EU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opfylder nogen af betingelserne for at blive anset for at være nødlidende eller forventeligt nødlidende.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fastlægges 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tc>
        <w:tc>
          <w:tcPr>
            <w:tcW w:w="4876" w:type="dxa"/>
            <w:hideMark/>
          </w:tcPr>
          <w:p w14:paraId="379BBAD5" w14:textId="048C214B" w:rsidR="00F85A0B" w:rsidRPr="00D32499" w:rsidRDefault="00F85A0B" w:rsidP="006D11C9">
            <w:pPr>
              <w:pStyle w:val="Normal6"/>
              <w:rPr>
                <w:szCs w:val="24"/>
              </w:rPr>
            </w:pPr>
            <w:r w:rsidRPr="00D32499">
              <w:t>(21)</w:t>
            </w:r>
            <w:r w:rsidRPr="00D32499">
              <w:tab/>
              <w:t xml:space="preserve">I lyset af erfaringerne med gennemførelsen af direktiv 2014/59/EU, forordning (EU) nr. 806/2014 og direktiv 2014/49/EU </w:t>
            </w:r>
            <w:r w:rsidRPr="00D32499">
              <w:rPr>
                <w:b/>
                <w:i/>
              </w:rPr>
              <w:t>og med forbehold af spørgsmålet om, hvorvidt en forebyggende foranstaltning i første omgang udgør ekstraordinær offentlig finansiel støtt</w:t>
            </w:r>
            <w:r w:rsidR="00A04B42" w:rsidRPr="00D32499">
              <w:rPr>
                <w:b/>
                <w:i/>
              </w:rPr>
              <w:t>e,</w:t>
            </w:r>
            <w:r w:rsidRPr="00D32499">
              <w:rPr>
                <w:b/>
                <w:i/>
              </w:rPr>
              <w:t xml:space="preserve"> </w:t>
            </w:r>
            <w:r w:rsidRPr="00D32499">
              <w:t>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opfylder nogen af betingelserne for at blive anset for at være nødlidende eller forventeligt nødlidende.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fastlægges 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tc>
      </w:tr>
    </w:tbl>
    <w:p w14:paraId="051CE8D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11C441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46DCA20" w14:textId="77777777" w:rsidR="00F85A0B" w:rsidRPr="00D32499" w:rsidRDefault="00F85A0B" w:rsidP="00F85A0B">
      <w:pPr>
        <w:pStyle w:val="Normal12Italic"/>
        <w:rPr>
          <w:noProof w:val="0"/>
        </w:rPr>
      </w:pPr>
      <w:r w:rsidRPr="00D32499">
        <w:rPr>
          <w:noProof w:val="0"/>
        </w:rPr>
        <w:t>Det bør præciseres, at ingen af de nyligt indførte regler om statsstøtte, navnlig artikel 18a i udkastet til forordningen om den fælles afviklingsmekanisme, har til formål at klassificere forebyggende foranstaltninger som statsstøtte i sig selv. Det bør derfor gøres klart, at dette spørgsmål forbliver upåvirket.</w:t>
      </w:r>
    </w:p>
    <w:p w14:paraId="32F0134E" w14:textId="77777777" w:rsidR="00F85A0B" w:rsidRPr="00D32499" w:rsidRDefault="00F85A0B" w:rsidP="00F85A0B">
      <w:r w:rsidRPr="00D32499">
        <w:rPr>
          <w:rStyle w:val="HideTWBExt"/>
          <w:noProof w:val="0"/>
          <w:color w:val="auto"/>
        </w:rPr>
        <w:t>&lt;/Amend&gt;</w:t>
      </w:r>
    </w:p>
    <w:p w14:paraId="5091FD5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99</w:t>
      </w:r>
      <w:r w:rsidRPr="00D32499">
        <w:rPr>
          <w:rStyle w:val="HideTWBExt"/>
          <w:b w:val="0"/>
          <w:noProof w:val="0"/>
          <w:color w:val="auto"/>
        </w:rPr>
        <w:t>&lt;/NumAm&gt;</w:t>
      </w:r>
    </w:p>
    <w:p w14:paraId="0BAFE0F3"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7555798E" w14:textId="77777777" w:rsidR="00F85A0B" w:rsidRPr="00D32499" w:rsidRDefault="00F85A0B" w:rsidP="00F85A0B">
      <w:r w:rsidRPr="00D32499">
        <w:rPr>
          <w:rStyle w:val="HideTWBExt"/>
          <w:noProof w:val="0"/>
          <w:color w:val="auto"/>
        </w:rPr>
        <w:t>&lt;/RepeatBlock-By&gt;</w:t>
      </w:r>
    </w:p>
    <w:p w14:paraId="6B252E0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C639CAF" w14:textId="77777777" w:rsidR="00F85A0B" w:rsidRPr="00D32499" w:rsidRDefault="00F85A0B" w:rsidP="00F85A0B">
      <w:pPr>
        <w:pStyle w:val="NormalBold"/>
      </w:pPr>
      <w:r w:rsidRPr="00D32499">
        <w:rPr>
          <w:rStyle w:val="HideTWBExt"/>
          <w:b w:val="0"/>
          <w:noProof w:val="0"/>
          <w:color w:val="auto"/>
        </w:rPr>
        <w:t>&lt;Article&gt;</w:t>
      </w:r>
      <w:r w:rsidRPr="00D32499">
        <w:t>Betragtning 21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AB93740" w14:textId="77777777" w:rsidTr="006D11C9">
        <w:trPr>
          <w:jc w:val="center"/>
        </w:trPr>
        <w:tc>
          <w:tcPr>
            <w:tcW w:w="9752" w:type="dxa"/>
            <w:gridSpan w:val="2"/>
          </w:tcPr>
          <w:p w14:paraId="647EACD4" w14:textId="77777777" w:rsidR="00F85A0B" w:rsidRPr="00D32499" w:rsidRDefault="00F85A0B" w:rsidP="006D11C9">
            <w:pPr>
              <w:keepNext/>
            </w:pPr>
          </w:p>
        </w:tc>
      </w:tr>
      <w:tr w:rsidR="0009352D" w:rsidRPr="00D32499" w14:paraId="514196BA" w14:textId="77777777" w:rsidTr="006D11C9">
        <w:trPr>
          <w:jc w:val="center"/>
        </w:trPr>
        <w:tc>
          <w:tcPr>
            <w:tcW w:w="4876" w:type="dxa"/>
            <w:hideMark/>
          </w:tcPr>
          <w:p w14:paraId="5E898437" w14:textId="77777777" w:rsidR="00F85A0B" w:rsidRPr="00D32499" w:rsidRDefault="00F85A0B" w:rsidP="006D11C9">
            <w:pPr>
              <w:pStyle w:val="ColumnHeading"/>
              <w:keepNext/>
            </w:pPr>
            <w:r w:rsidRPr="00D32499">
              <w:t>Kommissionens forslag</w:t>
            </w:r>
          </w:p>
        </w:tc>
        <w:tc>
          <w:tcPr>
            <w:tcW w:w="4876" w:type="dxa"/>
            <w:hideMark/>
          </w:tcPr>
          <w:p w14:paraId="5CA21662" w14:textId="77777777" w:rsidR="00F85A0B" w:rsidRPr="00D32499" w:rsidRDefault="00F85A0B" w:rsidP="006D11C9">
            <w:pPr>
              <w:pStyle w:val="ColumnHeading"/>
              <w:keepNext/>
            </w:pPr>
            <w:r w:rsidRPr="00D32499">
              <w:t>Ændringsforslag</w:t>
            </w:r>
          </w:p>
        </w:tc>
      </w:tr>
      <w:tr w:rsidR="0009352D" w:rsidRPr="00D32499" w14:paraId="2D38122C" w14:textId="77777777" w:rsidTr="006D11C9">
        <w:trPr>
          <w:jc w:val="center"/>
        </w:trPr>
        <w:tc>
          <w:tcPr>
            <w:tcW w:w="4876" w:type="dxa"/>
            <w:hideMark/>
          </w:tcPr>
          <w:p w14:paraId="5C403157" w14:textId="77777777" w:rsidR="00F85A0B" w:rsidRPr="00D32499" w:rsidRDefault="00F85A0B" w:rsidP="006D11C9">
            <w:pPr>
              <w:pStyle w:val="Normal6"/>
            </w:pPr>
            <w:r w:rsidRPr="00D32499">
              <w:t>(21)</w:t>
            </w:r>
            <w:r w:rsidRPr="00D32499">
              <w:tab/>
              <w:t xml:space="preserve">I lyset af erfaringerne med gennemførelsen af direktiv 2014/59/EU, forordning (EU) nr. 806/2014 og direktiv 2014/49/EU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w:t>
            </w:r>
            <w:r w:rsidRPr="00D32499">
              <w:rPr>
                <w:b/>
                <w:i/>
              </w:rPr>
              <w:t xml:space="preserve">opfylder nogen af betingelserne for at blive anset for at være </w:t>
            </w:r>
            <w:r w:rsidRPr="00D32499">
              <w:t xml:space="preserve">nødlidende eller forventeligt nødlidende.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w:t>
            </w:r>
            <w:r w:rsidRPr="00D32499">
              <w:rPr>
                <w:b/>
                <w:i/>
              </w:rPr>
              <w:t>fastlægges</w:t>
            </w:r>
            <w:r w:rsidRPr="00D32499">
              <w:t xml:space="preserve"> 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tc>
        <w:tc>
          <w:tcPr>
            <w:tcW w:w="4876" w:type="dxa"/>
            <w:hideMark/>
          </w:tcPr>
          <w:p w14:paraId="25B1B34B" w14:textId="77777777" w:rsidR="00F85A0B" w:rsidRPr="00D32499" w:rsidRDefault="00F85A0B" w:rsidP="006D11C9">
            <w:pPr>
              <w:pStyle w:val="Normal6"/>
              <w:rPr>
                <w:szCs w:val="24"/>
              </w:rPr>
            </w:pPr>
            <w:r w:rsidRPr="00D32499">
              <w:t>(21)</w:t>
            </w:r>
            <w:r w:rsidRPr="00D32499">
              <w:tab/>
              <w:t xml:space="preserve">I lyset af erfaringerne med gennemførelsen af direktiv 2014/59/EU, forordning (EU) nr. 806/2014 og direktiv 2014/49/EU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w:t>
            </w:r>
            <w:r w:rsidRPr="00D32499">
              <w:rPr>
                <w:b/>
                <w:i/>
              </w:rPr>
              <w:t xml:space="preserve">er blevet erklæret for nødlidende eller for sandsynligvis at blive nødlidende. Det bør sikres, at forebyggende foranstaltninger træffes tilstrækkeligt tidligt i tilfælde af et </w:t>
            </w:r>
            <w:r w:rsidRPr="00D32499">
              <w:t xml:space="preserve">nødlidende eller forventeligt nødlidende </w:t>
            </w:r>
            <w:r w:rsidRPr="00D32499">
              <w:rPr>
                <w:b/>
                <w:i/>
              </w:rPr>
              <w:t>institut</w:t>
            </w:r>
            <w:r w:rsidRPr="00D32499">
              <w:t xml:space="preserv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w:t>
            </w:r>
            <w:r w:rsidRPr="00D32499">
              <w:rPr>
                <w:b/>
                <w:i/>
              </w:rPr>
              <w:t xml:space="preserve">revideres </w:t>
            </w:r>
            <w:r w:rsidRPr="00D32499">
              <w:t>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tc>
      </w:tr>
    </w:tbl>
    <w:p w14:paraId="5B1DF83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7C8A589" w14:textId="77777777" w:rsidR="00F85A0B" w:rsidRPr="00D32499" w:rsidRDefault="00F85A0B" w:rsidP="00F85A0B">
      <w:r w:rsidRPr="00D32499">
        <w:rPr>
          <w:rStyle w:val="HideTWBExt"/>
          <w:noProof w:val="0"/>
          <w:color w:val="auto"/>
        </w:rPr>
        <w:t>&lt;/Amend&gt;</w:t>
      </w:r>
    </w:p>
    <w:p w14:paraId="43141D5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100</w:t>
      </w:r>
      <w:r w:rsidRPr="00D32499">
        <w:rPr>
          <w:rStyle w:val="HideTWBExt"/>
          <w:b w:val="0"/>
          <w:noProof w:val="0"/>
          <w:color w:val="auto"/>
        </w:rPr>
        <w:t>&lt;/NumAm&gt;</w:t>
      </w:r>
    </w:p>
    <w:p w14:paraId="75B69A26"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79449432" w14:textId="77777777" w:rsidR="00F85A0B" w:rsidRPr="00D32499" w:rsidRDefault="00F85A0B" w:rsidP="00F85A0B">
      <w:r w:rsidRPr="00D32499">
        <w:rPr>
          <w:rStyle w:val="HideTWBExt"/>
          <w:noProof w:val="0"/>
          <w:color w:val="auto"/>
        </w:rPr>
        <w:t>&lt;/RepeatBlock-By&gt;</w:t>
      </w:r>
    </w:p>
    <w:p w14:paraId="56F62DA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D438597" w14:textId="77777777" w:rsidR="00F85A0B" w:rsidRPr="00D32499" w:rsidRDefault="00F85A0B" w:rsidP="00F85A0B">
      <w:pPr>
        <w:pStyle w:val="NormalBold"/>
      </w:pPr>
      <w:r w:rsidRPr="00D32499">
        <w:rPr>
          <w:rStyle w:val="HideTWBExt"/>
          <w:b w:val="0"/>
          <w:noProof w:val="0"/>
          <w:color w:val="auto"/>
        </w:rPr>
        <w:t>&lt;Article&gt;</w:t>
      </w:r>
      <w:r w:rsidRPr="00D32499">
        <w:t>Betragtning 21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84FE95C" w14:textId="77777777" w:rsidTr="006D11C9">
        <w:trPr>
          <w:jc w:val="center"/>
        </w:trPr>
        <w:tc>
          <w:tcPr>
            <w:tcW w:w="9752" w:type="dxa"/>
            <w:gridSpan w:val="2"/>
          </w:tcPr>
          <w:p w14:paraId="6268C4B9" w14:textId="77777777" w:rsidR="00F85A0B" w:rsidRPr="00D32499" w:rsidRDefault="00F85A0B" w:rsidP="006D11C9">
            <w:pPr>
              <w:keepNext/>
            </w:pPr>
          </w:p>
        </w:tc>
      </w:tr>
      <w:tr w:rsidR="0009352D" w:rsidRPr="00D32499" w14:paraId="38A8FBB4" w14:textId="77777777" w:rsidTr="006D11C9">
        <w:trPr>
          <w:jc w:val="center"/>
        </w:trPr>
        <w:tc>
          <w:tcPr>
            <w:tcW w:w="4876" w:type="dxa"/>
            <w:hideMark/>
          </w:tcPr>
          <w:p w14:paraId="5CB86DCC" w14:textId="77777777" w:rsidR="00F85A0B" w:rsidRPr="00D32499" w:rsidRDefault="00F85A0B" w:rsidP="006D11C9">
            <w:pPr>
              <w:pStyle w:val="ColumnHeading"/>
              <w:keepNext/>
            </w:pPr>
            <w:r w:rsidRPr="00D32499">
              <w:t>Kommissionens forslag</w:t>
            </w:r>
          </w:p>
        </w:tc>
        <w:tc>
          <w:tcPr>
            <w:tcW w:w="4876" w:type="dxa"/>
            <w:hideMark/>
          </w:tcPr>
          <w:p w14:paraId="2A592339" w14:textId="77777777" w:rsidR="00F85A0B" w:rsidRPr="00D32499" w:rsidRDefault="00F85A0B" w:rsidP="006D11C9">
            <w:pPr>
              <w:pStyle w:val="ColumnHeading"/>
              <w:keepNext/>
            </w:pPr>
            <w:r w:rsidRPr="00D32499">
              <w:t>Ændringsforslag</w:t>
            </w:r>
          </w:p>
        </w:tc>
      </w:tr>
      <w:tr w:rsidR="0009352D" w:rsidRPr="00D32499" w14:paraId="59B2FF28" w14:textId="77777777" w:rsidTr="006D11C9">
        <w:trPr>
          <w:jc w:val="center"/>
        </w:trPr>
        <w:tc>
          <w:tcPr>
            <w:tcW w:w="4876" w:type="dxa"/>
            <w:hideMark/>
          </w:tcPr>
          <w:p w14:paraId="45CCF27F" w14:textId="77777777" w:rsidR="00F85A0B" w:rsidRPr="00D32499" w:rsidRDefault="00F85A0B" w:rsidP="006D11C9">
            <w:pPr>
              <w:pStyle w:val="Normal6"/>
            </w:pPr>
            <w:r w:rsidRPr="00D32499">
              <w:t>(21)</w:t>
            </w:r>
            <w:r w:rsidRPr="00D32499">
              <w:tab/>
              <w:t xml:space="preserve">I lyset af erfaringerne med gennemførelsen af direktiv 2014/59/EU, forordning (EU) nr. 806/2014 og direktiv 2014/49/EU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w:t>
            </w:r>
            <w:r w:rsidRPr="00D32499">
              <w:rPr>
                <w:b/>
                <w:i/>
              </w:rPr>
              <w:t xml:space="preserve">opfylder nogen af betingelserne for at blive anset for at være </w:t>
            </w:r>
            <w:r w:rsidRPr="00D32499">
              <w:t xml:space="preserve">nødlidende eller forventeligt nødlidende.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w:t>
            </w:r>
            <w:r w:rsidRPr="00D32499">
              <w:rPr>
                <w:b/>
                <w:i/>
              </w:rPr>
              <w:t>fastlægges</w:t>
            </w:r>
            <w:r w:rsidRPr="00D32499">
              <w:t xml:space="preserve"> 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tc>
        <w:tc>
          <w:tcPr>
            <w:tcW w:w="4876" w:type="dxa"/>
            <w:hideMark/>
          </w:tcPr>
          <w:p w14:paraId="627FBE43" w14:textId="77777777" w:rsidR="00F85A0B" w:rsidRPr="00D32499" w:rsidRDefault="00F85A0B" w:rsidP="006D11C9">
            <w:pPr>
              <w:pStyle w:val="Normal6"/>
              <w:rPr>
                <w:szCs w:val="24"/>
              </w:rPr>
            </w:pPr>
            <w:r w:rsidRPr="00D32499">
              <w:t>(21)</w:t>
            </w:r>
            <w:r w:rsidRPr="00D32499">
              <w:tab/>
              <w:t xml:space="preserve">I lyset af erfaringerne med gennemførelsen af direktiv 2014/59/EU, forordning (EU) nr. 806/2014 og direktiv 2014/49/EU er det nødvendigt yderligere at præcisere, på hvilke betingelser der undtagelsesvis kan tillades forebyggende foranstaltninger, der kan betragtes som ekstraordinær finansiel støtte fra det offentlige. For at minimere konkurrencefordrejninger som følge af forskelle i indskudsgarantiordningernes karakter i Unionen bør sådanne ordningers indgreb i forbindelse med forebyggende foranstaltninger, der er i overensstemmelse med kravene i direktiv 2014/49/EU, og som betragtes som ekstraordinær finansiel støtte fra det offentlige, undtagelsesvis tillades, hvis det modtagende institut eller den modtagende enhed ikke </w:t>
            </w:r>
            <w:r w:rsidRPr="00D32499">
              <w:rPr>
                <w:b/>
                <w:i/>
              </w:rPr>
              <w:t xml:space="preserve">er blevet erklæret </w:t>
            </w:r>
            <w:r w:rsidRPr="00D32499">
              <w:t xml:space="preserve">nødlidende eller forventeligt nødlidende. Det bør sikres, at der træffes forebyggende foranstaltninger i tilstrækkelig god tid. ECB baserer i øjeblikket sin vurdering af, om et institut eller en enhed er solvent med henblik på forebyggende rekapitalisering, på en fremadrettet vurdering for de følgende 12 måneder af, om instituttet eller enheden kan opfylde kapitalgrundlagskravene i forordning (EU) nr. 575/2013 eller i forordning (EU) 2019/2033 og det krav om yderligere kapitalgrundlag, der er fastsat i direktiv 2013/36/EU eller direktiv (EU) 2019/2034. Denne praksis bør </w:t>
            </w:r>
            <w:r w:rsidRPr="00D32499">
              <w:rPr>
                <w:b/>
                <w:i/>
              </w:rPr>
              <w:t xml:space="preserve">revideres </w:t>
            </w:r>
            <w:r w:rsidRPr="00D32499">
              <w:t>i forordning (EU) nr. 806/2014. Desuden kan foranstaltninger til afhjælpning af virkningerne af værdiforringede aktiver, herunder porteføljeadministrationsinstrumenter eller aktivgarantiordninger, vise sig at være effektive og virkningsfulde med hensyn til at tackle årsagerne til eventuelle finansielle vanskeligheder, som institutter og enheder står over for, og forhindre, at de bliver nødlidende, og de kan derfor udgøre relevante forebyggende foranstaltninger. Det bør derfor præciseres, at sådanne sikkerhedsforanstaltninger kan tage form af foranstaltninger for værdiforringede aktiver.</w:t>
            </w:r>
          </w:p>
        </w:tc>
      </w:tr>
    </w:tbl>
    <w:p w14:paraId="42F3942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5883261" w14:textId="77777777" w:rsidR="00F85A0B" w:rsidRPr="00D32499" w:rsidRDefault="00F85A0B" w:rsidP="00F85A0B">
      <w:r w:rsidRPr="00D32499">
        <w:rPr>
          <w:rStyle w:val="HideTWBExt"/>
          <w:noProof w:val="0"/>
          <w:color w:val="auto"/>
        </w:rPr>
        <w:t>&lt;/Amend&gt;</w:t>
      </w:r>
    </w:p>
    <w:p w14:paraId="45511FB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101</w:t>
      </w:r>
      <w:r w:rsidRPr="00D32499">
        <w:rPr>
          <w:rStyle w:val="HideTWBExt"/>
          <w:b w:val="0"/>
          <w:noProof w:val="0"/>
          <w:color w:val="auto"/>
        </w:rPr>
        <w:t>&lt;/NumAm&gt;</w:t>
      </w:r>
    </w:p>
    <w:p w14:paraId="543A8A11"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4CF9F2A"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C1A0B2B" w14:textId="77777777" w:rsidR="00F85A0B" w:rsidRPr="00D32499" w:rsidRDefault="00F85A0B" w:rsidP="00F85A0B">
      <w:r w:rsidRPr="00D32499">
        <w:rPr>
          <w:rStyle w:val="HideTWBExt"/>
          <w:noProof w:val="0"/>
          <w:color w:val="auto"/>
        </w:rPr>
        <w:t>&lt;/RepeatBlock-By&gt;</w:t>
      </w:r>
    </w:p>
    <w:p w14:paraId="5E2B1C3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6E6D255" w14:textId="77777777" w:rsidR="00F85A0B" w:rsidRPr="00D32499" w:rsidRDefault="00F85A0B" w:rsidP="00F85A0B">
      <w:pPr>
        <w:pStyle w:val="NormalBold"/>
      </w:pPr>
      <w:r w:rsidRPr="00D32499">
        <w:rPr>
          <w:rStyle w:val="HideTWBExt"/>
          <w:b w:val="0"/>
          <w:noProof w:val="0"/>
          <w:color w:val="auto"/>
        </w:rPr>
        <w:t>&lt;Article&gt;</w:t>
      </w:r>
      <w:r w:rsidRPr="00D32499">
        <w:t>Betragtning 22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38692CC" w14:textId="77777777" w:rsidTr="006D11C9">
        <w:trPr>
          <w:jc w:val="center"/>
        </w:trPr>
        <w:tc>
          <w:tcPr>
            <w:tcW w:w="9752" w:type="dxa"/>
            <w:gridSpan w:val="2"/>
          </w:tcPr>
          <w:p w14:paraId="501FEAFC" w14:textId="77777777" w:rsidR="00F85A0B" w:rsidRPr="00D32499" w:rsidRDefault="00F85A0B" w:rsidP="006D11C9">
            <w:pPr>
              <w:keepNext/>
            </w:pPr>
          </w:p>
        </w:tc>
      </w:tr>
      <w:tr w:rsidR="0009352D" w:rsidRPr="00D32499" w14:paraId="1CDDCE36" w14:textId="77777777" w:rsidTr="006D11C9">
        <w:trPr>
          <w:jc w:val="center"/>
        </w:trPr>
        <w:tc>
          <w:tcPr>
            <w:tcW w:w="4876" w:type="dxa"/>
            <w:hideMark/>
          </w:tcPr>
          <w:p w14:paraId="0CBA805E" w14:textId="77777777" w:rsidR="00F85A0B" w:rsidRPr="00D32499" w:rsidRDefault="00F85A0B" w:rsidP="006D11C9">
            <w:pPr>
              <w:pStyle w:val="ColumnHeading"/>
              <w:keepNext/>
            </w:pPr>
            <w:r w:rsidRPr="00D32499">
              <w:t>Kommissionens forslag</w:t>
            </w:r>
          </w:p>
        </w:tc>
        <w:tc>
          <w:tcPr>
            <w:tcW w:w="4876" w:type="dxa"/>
            <w:hideMark/>
          </w:tcPr>
          <w:p w14:paraId="69DB4B1F" w14:textId="77777777" w:rsidR="00F85A0B" w:rsidRPr="00D32499" w:rsidRDefault="00F85A0B" w:rsidP="006D11C9">
            <w:pPr>
              <w:pStyle w:val="ColumnHeading"/>
              <w:keepNext/>
            </w:pPr>
            <w:r w:rsidRPr="00D32499">
              <w:t>Ændringsforslag</w:t>
            </w:r>
          </w:p>
        </w:tc>
      </w:tr>
      <w:tr w:rsidR="0009352D" w:rsidRPr="00D32499" w14:paraId="4F8B9DB4" w14:textId="77777777" w:rsidTr="006D11C9">
        <w:trPr>
          <w:jc w:val="center"/>
        </w:trPr>
        <w:tc>
          <w:tcPr>
            <w:tcW w:w="4876" w:type="dxa"/>
            <w:hideMark/>
          </w:tcPr>
          <w:p w14:paraId="043CC151" w14:textId="77777777" w:rsidR="00F85A0B" w:rsidRPr="00D32499" w:rsidRDefault="00F85A0B" w:rsidP="006D11C9">
            <w:pPr>
              <w:pStyle w:val="Normal6"/>
            </w:pPr>
            <w:r w:rsidRPr="00D32499">
              <w:t>(22)</w:t>
            </w:r>
            <w:r w:rsidRPr="00D32499">
              <w:tab/>
              <w:t>For at bevare markedsdisciplinen, beskytte offentlige midler og undgå konkurrenceforvridning bør forebyggende foranstaltninger fortsat være undtagelsen og kun anvendes for at håndtere alvorlige forstyrrelser på markedet eller for at bevare den finansielle stabilitet. Desuden bør forebyggende foranstaltninger ikke anvendes til at imødegå tab, som er lidt eller sandsynligvis vil blive lidt. Det mest pålidelige instrument til at identificere sådanne tab er en kvalitetskontrol af aktiverne foretaget af ECB, Den Europæiske Tilsynsmyndighed (Den Europæiske Banktilsynsmyndighed) (EBA), oprettet ved Europa-Parlamentets og Rådets forordning (EU) nr. 1093/2010</w:t>
            </w:r>
            <w:r w:rsidRPr="00D32499">
              <w:rPr>
                <w:b/>
                <w:bCs/>
                <w:i/>
                <w:iCs/>
                <w:vertAlign w:val="superscript"/>
              </w:rPr>
              <w:t>34</w:t>
            </w:r>
            <w:r w:rsidRPr="00D32499">
              <w:t xml:space="preserve"> , eller kompetente nationale myndigheder. ECB og de nationale kompetente myndigheder bør anvende en sådan kontrol til at identificere tab, der er lidt eller sandsynligvis vil blive lidt, hvis en sådan kontrol kan foretages inden for en rimelig frist. Hvis dette ikke er muligt, bør ECB og de nationale kompetente myndigheder på grundlag af kontrolbesøg på stedet, hvor det er relevant, identificere tab, der er lidt eller sandsynligvis vil blive lidt, på den mest pålidelige måde under de foreliggende omstændigheder.</w:t>
            </w:r>
          </w:p>
        </w:tc>
        <w:tc>
          <w:tcPr>
            <w:tcW w:w="4876" w:type="dxa"/>
            <w:hideMark/>
          </w:tcPr>
          <w:p w14:paraId="29D0EFC8" w14:textId="77777777" w:rsidR="00F85A0B" w:rsidRPr="00D32499" w:rsidRDefault="00F85A0B" w:rsidP="006D11C9">
            <w:pPr>
              <w:pStyle w:val="Normal6"/>
              <w:rPr>
                <w:szCs w:val="24"/>
              </w:rPr>
            </w:pPr>
            <w:r w:rsidRPr="00D32499">
              <w:t>(22)</w:t>
            </w:r>
            <w:r w:rsidRPr="00D32499">
              <w:tab/>
              <w:t xml:space="preserve">For at bevare markedsdisciplinen, beskytte offentlige midler og undgå konkurrenceforvridning bør forebyggende foranstaltninger fortsat være undtagelsen og kun anvendes for at håndtere alvorlige forstyrrelser på markedet eller for at bevare den finansielle stabilitet </w:t>
            </w:r>
            <w:r w:rsidRPr="00D32499">
              <w:rPr>
                <w:b/>
                <w:i/>
              </w:rPr>
              <w:t>og kun bruge midler, der er tilgængelige i branchefinansierede sikkerhedsnet</w:t>
            </w:r>
            <w:r w:rsidRPr="00D32499">
              <w:t xml:space="preserve">. Desuden bør forebyggende foranstaltninger ikke anvendes til at imødegå tab, som er lidt eller sandsynligvis vil blive lidt. Det mest pålidelige instrument til at identificere sådanne tab er en kvalitetskontrol af aktiverne foretaget af ECB, Den Europæiske Tilsynsmyndighed (Den Europæiske Banktilsynsmyndighed) (EBA), oprettet ved Europa-Parlamentets og Rådets forordning (EU) nr. 1093/2010, eller kompetente nationale myndigheder. ECB og de nationale kompetente myndigheder bør anvende en sådan kontrol til at identificere tab, der er lidt eller sandsynligvis vil blive lidt, hvis en sådan kontrol kan foretages inden for en rimelig frist. Hvis dette ikke er muligt, bør ECB og de nationale kompetente myndigheder på grundlag af kontrolbesøg på stedet, hvor det er relevant, identificere tab, der er lidt eller sandsynligvis vil blive lidt, på den mest pålidelige måde under de foreliggende omstændigheder. </w:t>
            </w:r>
          </w:p>
        </w:tc>
      </w:tr>
      <w:tr w:rsidR="0009352D" w:rsidRPr="00D32499" w14:paraId="01DF19FF" w14:textId="77777777" w:rsidTr="006D11C9">
        <w:trPr>
          <w:jc w:val="center"/>
        </w:trPr>
        <w:tc>
          <w:tcPr>
            <w:tcW w:w="4876" w:type="dxa"/>
            <w:hideMark/>
          </w:tcPr>
          <w:p w14:paraId="3A2DD842" w14:textId="77777777" w:rsidR="00F85A0B" w:rsidRPr="00D32499" w:rsidRDefault="00F85A0B" w:rsidP="006D11C9">
            <w:pPr>
              <w:pStyle w:val="Normal6"/>
            </w:pPr>
            <w:r w:rsidRPr="00D32499">
              <w:t>__________________</w:t>
            </w:r>
          </w:p>
        </w:tc>
        <w:tc>
          <w:tcPr>
            <w:tcW w:w="4876" w:type="dxa"/>
            <w:hideMark/>
          </w:tcPr>
          <w:p w14:paraId="0BCE3BF7" w14:textId="77777777" w:rsidR="00F85A0B" w:rsidRPr="00D32499" w:rsidRDefault="00F85A0B" w:rsidP="006D11C9">
            <w:pPr>
              <w:pStyle w:val="Normal6"/>
              <w:rPr>
                <w:szCs w:val="24"/>
              </w:rPr>
            </w:pPr>
            <w:r w:rsidRPr="00D32499">
              <w:t>__________________</w:t>
            </w:r>
          </w:p>
        </w:tc>
      </w:tr>
      <w:tr w:rsidR="0009352D" w:rsidRPr="00D32499" w14:paraId="157A6897" w14:textId="77777777" w:rsidTr="006D11C9">
        <w:trPr>
          <w:jc w:val="center"/>
        </w:trPr>
        <w:tc>
          <w:tcPr>
            <w:tcW w:w="4876" w:type="dxa"/>
            <w:hideMark/>
          </w:tcPr>
          <w:p w14:paraId="66F50601" w14:textId="77777777" w:rsidR="00F85A0B" w:rsidRPr="00D32499" w:rsidRDefault="00F85A0B" w:rsidP="006D11C9">
            <w:pPr>
              <w:pStyle w:val="Normal6"/>
            </w:pPr>
            <w:r w:rsidRPr="00D32499">
              <w:rPr>
                <w:vertAlign w:val="superscript"/>
              </w:rPr>
              <w:t>34</w:t>
            </w:r>
            <w:r w:rsidRPr="00D32499">
              <w:t xml:space="preserve"> 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tc>
        <w:tc>
          <w:tcPr>
            <w:tcW w:w="4876" w:type="dxa"/>
            <w:hideMark/>
          </w:tcPr>
          <w:p w14:paraId="60F4414F" w14:textId="13CEDD3D" w:rsidR="00F85A0B" w:rsidRPr="00D32499" w:rsidRDefault="004F3477" w:rsidP="006D11C9">
            <w:pPr>
              <w:pStyle w:val="Normal6"/>
              <w:rPr>
                <w:szCs w:val="24"/>
              </w:rPr>
            </w:pPr>
            <w:r w:rsidRPr="00D32499">
              <w:rPr>
                <w:szCs w:val="24"/>
                <w:vertAlign w:val="superscript"/>
              </w:rPr>
              <w:t>34</w:t>
            </w:r>
            <w:r w:rsidRPr="00D32499">
              <w:rPr>
                <w:szCs w:val="24"/>
              </w:rPr>
              <w:t xml:space="preserve"> 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tc>
      </w:tr>
    </w:tbl>
    <w:p w14:paraId="140B2A1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B5BA2C2" w14:textId="77777777" w:rsidR="00F85A0B" w:rsidRPr="00D32499" w:rsidRDefault="00F85A0B" w:rsidP="00F85A0B">
      <w:r w:rsidRPr="00D32499">
        <w:rPr>
          <w:rStyle w:val="HideTWBExt"/>
          <w:noProof w:val="0"/>
          <w:color w:val="auto"/>
        </w:rPr>
        <w:t>&lt;/Amend&gt;</w:t>
      </w:r>
    </w:p>
    <w:p w14:paraId="47AD32B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102</w:t>
      </w:r>
      <w:r w:rsidRPr="00D32499">
        <w:rPr>
          <w:rStyle w:val="HideTWBExt"/>
          <w:b w:val="0"/>
          <w:noProof w:val="0"/>
          <w:color w:val="auto"/>
        </w:rPr>
        <w:t>&lt;/NumAm&gt;</w:t>
      </w:r>
    </w:p>
    <w:p w14:paraId="5A7F9B7A"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6C7C80F8" w14:textId="77777777" w:rsidR="00F85A0B" w:rsidRPr="00D32499" w:rsidRDefault="00F85A0B" w:rsidP="00F85A0B">
      <w:r w:rsidRPr="00D32499">
        <w:rPr>
          <w:rStyle w:val="HideTWBExt"/>
          <w:noProof w:val="0"/>
          <w:color w:val="auto"/>
        </w:rPr>
        <w:t>&lt;/RepeatBlock-By&gt;</w:t>
      </w:r>
    </w:p>
    <w:p w14:paraId="7F6C884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1B4F213" w14:textId="77777777" w:rsidR="00F85A0B" w:rsidRPr="00D32499" w:rsidRDefault="00F85A0B" w:rsidP="00F85A0B">
      <w:pPr>
        <w:pStyle w:val="NormalBold"/>
      </w:pPr>
      <w:r w:rsidRPr="00D32499">
        <w:rPr>
          <w:rStyle w:val="HideTWBExt"/>
          <w:b w:val="0"/>
          <w:noProof w:val="0"/>
          <w:color w:val="auto"/>
        </w:rPr>
        <w:t>&lt;Article&gt;</w:t>
      </w:r>
      <w:r w:rsidRPr="00D32499">
        <w:t>Betragtning 23</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9EEFCCB" w14:textId="77777777" w:rsidTr="006D11C9">
        <w:trPr>
          <w:jc w:val="center"/>
        </w:trPr>
        <w:tc>
          <w:tcPr>
            <w:tcW w:w="9752" w:type="dxa"/>
            <w:gridSpan w:val="2"/>
          </w:tcPr>
          <w:p w14:paraId="15B77422" w14:textId="77777777" w:rsidR="00F85A0B" w:rsidRPr="00D32499" w:rsidRDefault="00F85A0B" w:rsidP="006D11C9">
            <w:pPr>
              <w:keepNext/>
            </w:pPr>
          </w:p>
        </w:tc>
      </w:tr>
      <w:tr w:rsidR="0009352D" w:rsidRPr="00D32499" w14:paraId="37F4BA41" w14:textId="77777777" w:rsidTr="006D11C9">
        <w:trPr>
          <w:jc w:val="center"/>
        </w:trPr>
        <w:tc>
          <w:tcPr>
            <w:tcW w:w="4876" w:type="dxa"/>
            <w:hideMark/>
          </w:tcPr>
          <w:p w14:paraId="2064CA52" w14:textId="77777777" w:rsidR="00F85A0B" w:rsidRPr="00D32499" w:rsidRDefault="00F85A0B" w:rsidP="006D11C9">
            <w:pPr>
              <w:pStyle w:val="ColumnHeading"/>
              <w:keepNext/>
            </w:pPr>
            <w:r w:rsidRPr="00D32499">
              <w:t>Kommissionens forslag</w:t>
            </w:r>
          </w:p>
        </w:tc>
        <w:tc>
          <w:tcPr>
            <w:tcW w:w="4876" w:type="dxa"/>
            <w:hideMark/>
          </w:tcPr>
          <w:p w14:paraId="55B265B5" w14:textId="77777777" w:rsidR="00F85A0B" w:rsidRPr="00D32499" w:rsidRDefault="00F85A0B" w:rsidP="006D11C9">
            <w:pPr>
              <w:pStyle w:val="ColumnHeading"/>
              <w:keepNext/>
            </w:pPr>
            <w:r w:rsidRPr="00D32499">
              <w:t>Ændringsforslag</w:t>
            </w:r>
          </w:p>
        </w:tc>
      </w:tr>
      <w:tr w:rsidR="0009352D" w:rsidRPr="00D32499" w14:paraId="7FD0CAF2" w14:textId="77777777" w:rsidTr="006D11C9">
        <w:trPr>
          <w:jc w:val="center"/>
        </w:trPr>
        <w:tc>
          <w:tcPr>
            <w:tcW w:w="4876" w:type="dxa"/>
            <w:hideMark/>
          </w:tcPr>
          <w:p w14:paraId="429A1FDD" w14:textId="77777777" w:rsidR="00F85A0B" w:rsidRPr="00D32499" w:rsidRDefault="00F85A0B" w:rsidP="006D11C9">
            <w:pPr>
              <w:pStyle w:val="Normal6"/>
            </w:pPr>
            <w:r w:rsidRPr="00D32499">
              <w:t>(23)</w:t>
            </w:r>
            <w:r w:rsidRPr="00D32499">
              <w:tab/>
              <w:t xml:space="preserve">Forebyggende rekapitalisering har til formål at støtte levedygtige institutter og enheder, der anses for at kunne støde på midlertidige vanskeligheder i den nærmeste fremtid, og forhindre, at deres situation forværres yderligere. For at undgå, at der ydes offentlig støtte til virksomheder, der allerede er urentable, når støtten ydes, bør forebyggende foranstaltninger, der ydes i form af erhvervelse af kapitalgrundlagsinstrumenter eller andre kapitalinstrumenter eller gennem foranstaltninger for værdiforringede aktiver, ikke overstige det beløb, der er nødvendigt for at dække kapitalunderskud som identificeret i det negative scenario med en stresstest eller tilsvarende. For at sikre, at den offentlige finansiering i sidste ende ophører, bør disse forebyggende foranstaltninger også være tidsbegrænsede og indeholde en klar tidsplan for deres afslutning (exitstrategi). </w:t>
            </w:r>
            <w:r w:rsidRPr="00D32499">
              <w:rPr>
                <w:b/>
                <w:i/>
              </w:rPr>
              <w:t>Instrumenter uden fast løbetid, herunder egentlige kernekapitalinstrumenter, bør kun anvendes under ekstraordinære omstændigheder og være underlagt visse kvantitative begrænsninger, fordi de på grund af deres karakter ikke er velegnede til at opfylde betingelsen om midlertidig karakter.</w:t>
            </w:r>
          </w:p>
        </w:tc>
        <w:tc>
          <w:tcPr>
            <w:tcW w:w="4876" w:type="dxa"/>
            <w:hideMark/>
          </w:tcPr>
          <w:p w14:paraId="2DC5295E" w14:textId="77777777" w:rsidR="00F85A0B" w:rsidRPr="00D32499" w:rsidRDefault="00F85A0B" w:rsidP="006D11C9">
            <w:pPr>
              <w:pStyle w:val="Normal6"/>
              <w:rPr>
                <w:szCs w:val="24"/>
              </w:rPr>
            </w:pPr>
            <w:r w:rsidRPr="00D32499">
              <w:t>(23)</w:t>
            </w:r>
            <w:r w:rsidRPr="00D32499">
              <w:tab/>
              <w:t>Forebyggende rekapitalisering har til formål at støtte levedygtige institutter og enheder, der anses for at kunne støde på midlertidige vanskeligheder i den nærmeste fremtid, og forhindre, at deres situation forværres yderligere. For at undgå, at der ydes offentlig støtte til virksomheder, der allerede er urentable, når støtten ydes, bør forebyggende foranstaltninger, der ydes i form af erhvervelse af kapitalgrundlagsinstrumenter eller andre kapitalinstrumenter eller gennem foranstaltninger for værdiforringede aktiver, ikke overstige det beløb, der er nødvendigt for at dække kapitalunderskud som identificeret i det negative scenario med en stresstest eller tilsvarende. For at sikre, at den offentlige finansiering i sidste ende ophører, bør disse forebyggende foranstaltninger også være tidsbegrænsede og indeholde en klar tidsplan for deres afslutning (exitstrategi).</w:t>
            </w:r>
          </w:p>
        </w:tc>
      </w:tr>
    </w:tbl>
    <w:p w14:paraId="080690E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EF2232A" w14:textId="77777777" w:rsidR="00F85A0B" w:rsidRPr="00D32499" w:rsidRDefault="00F85A0B" w:rsidP="00F85A0B">
      <w:r w:rsidRPr="00D32499">
        <w:rPr>
          <w:rStyle w:val="HideTWBExt"/>
          <w:noProof w:val="0"/>
          <w:color w:val="auto"/>
        </w:rPr>
        <w:t>&lt;/Amend&gt;</w:t>
      </w:r>
    </w:p>
    <w:p w14:paraId="0D90BCA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103</w:t>
      </w:r>
      <w:r w:rsidRPr="00D32499">
        <w:rPr>
          <w:rStyle w:val="HideTWBExt"/>
          <w:b w:val="0"/>
          <w:noProof w:val="0"/>
          <w:color w:val="auto"/>
        </w:rPr>
        <w:t>&lt;/NumAm&gt;</w:t>
      </w:r>
    </w:p>
    <w:p w14:paraId="04A2678E"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56B62FD"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63C16AC9" w14:textId="77777777" w:rsidR="00F85A0B" w:rsidRPr="00D32499" w:rsidRDefault="00F85A0B" w:rsidP="00F85A0B">
      <w:r w:rsidRPr="00D32499">
        <w:rPr>
          <w:rStyle w:val="HideTWBExt"/>
          <w:noProof w:val="0"/>
          <w:color w:val="auto"/>
        </w:rPr>
        <w:t>&lt;/RepeatBlock-By&gt;</w:t>
      </w:r>
    </w:p>
    <w:p w14:paraId="0E2A89E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0F9E19A" w14:textId="77777777" w:rsidR="00F85A0B" w:rsidRPr="00D32499" w:rsidRDefault="00F85A0B" w:rsidP="00F85A0B">
      <w:pPr>
        <w:pStyle w:val="NormalBold"/>
      </w:pPr>
      <w:r w:rsidRPr="00D32499">
        <w:rPr>
          <w:rStyle w:val="HideTWBExt"/>
          <w:b w:val="0"/>
          <w:noProof w:val="0"/>
          <w:color w:val="auto"/>
        </w:rPr>
        <w:t>&lt;Article&gt;</w:t>
      </w:r>
      <w:r w:rsidRPr="00D32499">
        <w:t>Betragtning 23</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73C7AA6" w14:textId="77777777" w:rsidTr="006D11C9">
        <w:trPr>
          <w:jc w:val="center"/>
        </w:trPr>
        <w:tc>
          <w:tcPr>
            <w:tcW w:w="9752" w:type="dxa"/>
            <w:gridSpan w:val="2"/>
          </w:tcPr>
          <w:p w14:paraId="5D5093A1" w14:textId="77777777" w:rsidR="00F85A0B" w:rsidRPr="00D32499" w:rsidRDefault="00F85A0B" w:rsidP="006D11C9">
            <w:pPr>
              <w:keepNext/>
            </w:pPr>
          </w:p>
        </w:tc>
      </w:tr>
      <w:tr w:rsidR="0009352D" w:rsidRPr="00D32499" w14:paraId="5962A6C6" w14:textId="77777777" w:rsidTr="006D11C9">
        <w:trPr>
          <w:jc w:val="center"/>
        </w:trPr>
        <w:tc>
          <w:tcPr>
            <w:tcW w:w="4876" w:type="dxa"/>
            <w:hideMark/>
          </w:tcPr>
          <w:p w14:paraId="663A3979" w14:textId="77777777" w:rsidR="00F85A0B" w:rsidRPr="00D32499" w:rsidRDefault="00F85A0B" w:rsidP="006D11C9">
            <w:pPr>
              <w:pStyle w:val="ColumnHeading"/>
              <w:keepNext/>
            </w:pPr>
            <w:r w:rsidRPr="00D32499">
              <w:t>Kommissionens forslag</w:t>
            </w:r>
          </w:p>
        </w:tc>
        <w:tc>
          <w:tcPr>
            <w:tcW w:w="4876" w:type="dxa"/>
            <w:hideMark/>
          </w:tcPr>
          <w:p w14:paraId="62BBCADF" w14:textId="77777777" w:rsidR="00F85A0B" w:rsidRPr="00D32499" w:rsidRDefault="00F85A0B" w:rsidP="006D11C9">
            <w:pPr>
              <w:pStyle w:val="ColumnHeading"/>
              <w:keepNext/>
            </w:pPr>
            <w:r w:rsidRPr="00D32499">
              <w:t>Ændringsforslag</w:t>
            </w:r>
          </w:p>
        </w:tc>
      </w:tr>
      <w:tr w:rsidR="0009352D" w:rsidRPr="00D32499" w14:paraId="61D67DA7" w14:textId="77777777" w:rsidTr="006D11C9">
        <w:trPr>
          <w:jc w:val="center"/>
        </w:trPr>
        <w:tc>
          <w:tcPr>
            <w:tcW w:w="4876" w:type="dxa"/>
            <w:hideMark/>
          </w:tcPr>
          <w:p w14:paraId="38A4EAFF" w14:textId="77777777" w:rsidR="00F85A0B" w:rsidRPr="00D32499" w:rsidRDefault="00F85A0B" w:rsidP="006D11C9">
            <w:pPr>
              <w:pStyle w:val="Normal6"/>
            </w:pPr>
            <w:r w:rsidRPr="00D32499">
              <w:t>(23)</w:t>
            </w:r>
            <w:r w:rsidRPr="00D32499">
              <w:tab/>
              <w:t xml:space="preserve">Forebyggende rekapitalisering har til formål at støtte levedygtige institutter og enheder, der anses for at kunne støde på midlertidige vanskeligheder i den nærmeste fremtid, og forhindre, at deres situation forværres yderligere. For at undgå, at der ydes </w:t>
            </w:r>
            <w:r w:rsidRPr="00D32499">
              <w:rPr>
                <w:b/>
                <w:i/>
              </w:rPr>
              <w:t>offentlig støtte</w:t>
            </w:r>
            <w:r w:rsidRPr="00D32499">
              <w:t xml:space="preserve"> til virksomheder, der allerede er urentable, når støtten ydes, bør forebyggende foranstaltninger, der ydes i form af erhvervelse af kapitalgrundlagsinstrumenter eller andre kapitalinstrumenter eller gennem foranstaltninger for værdiforringede aktiver, ikke overstige det beløb, der er nødvendigt for at dække kapitalunderskud som identificeret i det negative scenario med en stresstest eller tilsvarende. For at sikre, at den offentlige finansiering i sidste ende ophører, bør disse forebyggende foranstaltninger også være tidsbegrænsede og indeholde en klar tidsplan for deres afslutning (exitstrategi). Instrumenter uden fast løbetid, herunder egentlige kernekapitalinstrumenter, bør kun anvendes under ekstraordinære omstændigheder og være underlagt visse kvantitative begrænsninger, fordi de på grund af deres karakter ikke er velegnede til at opfylde betingelsen om midlertidig karakter.</w:t>
            </w:r>
          </w:p>
        </w:tc>
        <w:tc>
          <w:tcPr>
            <w:tcW w:w="4876" w:type="dxa"/>
            <w:hideMark/>
          </w:tcPr>
          <w:p w14:paraId="29D81626" w14:textId="77777777" w:rsidR="00F85A0B" w:rsidRPr="00D32499" w:rsidRDefault="00F85A0B" w:rsidP="006D11C9">
            <w:pPr>
              <w:pStyle w:val="Normal6"/>
              <w:rPr>
                <w:szCs w:val="24"/>
              </w:rPr>
            </w:pPr>
            <w:r w:rsidRPr="00D32499">
              <w:t>(23)</w:t>
            </w:r>
            <w:r w:rsidRPr="00D32499">
              <w:tab/>
              <w:t xml:space="preserve">Forebyggende rekapitalisering har til formål at støtte levedygtige institutter og enheder, der anses for at kunne støde på midlertidige vanskeligheder i den nærmeste fremtid, og forhindre, at deres situation forværres yderligere. For at undgå, at der ydes </w:t>
            </w:r>
            <w:r w:rsidRPr="00D32499">
              <w:rPr>
                <w:b/>
                <w:i/>
              </w:rPr>
              <w:t>branchefinansierede sikkerhedsnet</w:t>
            </w:r>
            <w:r w:rsidRPr="00D32499">
              <w:t xml:space="preserve"> til virksomheder, der allerede er urentable, når støtten ydes, bør forebyggende foranstaltninger, der ydes i form af erhvervelse af kapitalgrundlagsinstrumenter eller andre kapitalinstrumenter eller gennem foranstaltninger for værdiforringede aktiver, ikke overstige det beløb, der er nødvendigt for at dække kapitalunderskud som identificeret i det negative scenario med en stresstest eller tilsvarende. For at sikre, at den offentlige finansiering i sidste ende ophører, bør disse forebyggende foranstaltninger også være tidsbegrænsede og indeholde en klar tidsplan for deres afslutning (exitstrategi). Instrumenter uden fast løbetid, herunder egentlige kernekapitalinstrumenter, bør kun anvendes under ekstraordinære omstændigheder og være underlagt visse kvantitative begrænsninger, fordi de på grund af deres karakter ikke er velegnede til at opfylde betingelsen om midlertidig karakter.</w:t>
            </w:r>
          </w:p>
        </w:tc>
      </w:tr>
    </w:tbl>
    <w:p w14:paraId="7C9F654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9FE41EC" w14:textId="77777777" w:rsidR="00F85A0B" w:rsidRPr="00D32499" w:rsidRDefault="00F85A0B" w:rsidP="00F85A0B">
      <w:r w:rsidRPr="00D32499">
        <w:rPr>
          <w:rStyle w:val="HideTWBExt"/>
          <w:noProof w:val="0"/>
          <w:color w:val="auto"/>
        </w:rPr>
        <w:t>&lt;/Amend&gt;</w:t>
      </w:r>
    </w:p>
    <w:p w14:paraId="5BA9ACA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104</w:t>
      </w:r>
      <w:r w:rsidRPr="00D32499">
        <w:rPr>
          <w:rStyle w:val="HideTWBExt"/>
          <w:b w:val="0"/>
          <w:noProof w:val="0"/>
          <w:color w:val="auto"/>
        </w:rPr>
        <w:t>&lt;/NumAm&gt;</w:t>
      </w:r>
    </w:p>
    <w:p w14:paraId="1750BC63"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F57ED45" w14:textId="77777777" w:rsidR="00F85A0B" w:rsidRPr="00D32499" w:rsidRDefault="00F85A0B" w:rsidP="00F85A0B">
      <w:r w:rsidRPr="00D32499">
        <w:rPr>
          <w:rStyle w:val="HideTWBExt"/>
          <w:noProof w:val="0"/>
          <w:color w:val="auto"/>
        </w:rPr>
        <w:t>&lt;/RepeatBlock-By&gt;</w:t>
      </w:r>
    </w:p>
    <w:p w14:paraId="3B36389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A2618D4" w14:textId="77777777" w:rsidR="00F85A0B" w:rsidRPr="00D32499" w:rsidRDefault="00F85A0B" w:rsidP="00F85A0B">
      <w:pPr>
        <w:pStyle w:val="NormalBold"/>
      </w:pPr>
      <w:r w:rsidRPr="00D32499">
        <w:rPr>
          <w:rStyle w:val="HideTWBExt"/>
          <w:b w:val="0"/>
          <w:noProof w:val="0"/>
          <w:color w:val="auto"/>
        </w:rPr>
        <w:t>&lt;Article&gt;</w:t>
      </w:r>
      <w:r w:rsidRPr="00D32499">
        <w:t>Betragtning 24</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8558E4B" w14:textId="77777777" w:rsidTr="006D11C9">
        <w:trPr>
          <w:jc w:val="center"/>
        </w:trPr>
        <w:tc>
          <w:tcPr>
            <w:tcW w:w="9752" w:type="dxa"/>
            <w:gridSpan w:val="2"/>
          </w:tcPr>
          <w:p w14:paraId="12934F4A" w14:textId="77777777" w:rsidR="00F85A0B" w:rsidRPr="00D32499" w:rsidRDefault="00F85A0B" w:rsidP="006D11C9">
            <w:pPr>
              <w:keepNext/>
            </w:pPr>
          </w:p>
        </w:tc>
      </w:tr>
      <w:tr w:rsidR="0009352D" w:rsidRPr="00D32499" w14:paraId="45FB5C39" w14:textId="77777777" w:rsidTr="006D11C9">
        <w:trPr>
          <w:jc w:val="center"/>
        </w:trPr>
        <w:tc>
          <w:tcPr>
            <w:tcW w:w="4876" w:type="dxa"/>
            <w:hideMark/>
          </w:tcPr>
          <w:p w14:paraId="4540A6DE" w14:textId="77777777" w:rsidR="00F85A0B" w:rsidRPr="00D32499" w:rsidRDefault="00F85A0B" w:rsidP="006D11C9">
            <w:pPr>
              <w:pStyle w:val="ColumnHeading"/>
              <w:keepNext/>
            </w:pPr>
            <w:r w:rsidRPr="00D32499">
              <w:t>Kommissionens forslag</w:t>
            </w:r>
          </w:p>
        </w:tc>
        <w:tc>
          <w:tcPr>
            <w:tcW w:w="4876" w:type="dxa"/>
            <w:hideMark/>
          </w:tcPr>
          <w:p w14:paraId="5C4E6166" w14:textId="77777777" w:rsidR="00F85A0B" w:rsidRPr="00D32499" w:rsidRDefault="00F85A0B" w:rsidP="006D11C9">
            <w:pPr>
              <w:pStyle w:val="ColumnHeading"/>
              <w:keepNext/>
            </w:pPr>
            <w:r w:rsidRPr="00D32499">
              <w:t>Ændringsforslag</w:t>
            </w:r>
          </w:p>
        </w:tc>
      </w:tr>
      <w:tr w:rsidR="0009352D" w:rsidRPr="00D32499" w14:paraId="3B24A923" w14:textId="77777777" w:rsidTr="006D11C9">
        <w:trPr>
          <w:jc w:val="center"/>
        </w:trPr>
        <w:tc>
          <w:tcPr>
            <w:tcW w:w="4876" w:type="dxa"/>
            <w:hideMark/>
          </w:tcPr>
          <w:p w14:paraId="570DCC33" w14:textId="77777777" w:rsidR="00F85A0B" w:rsidRPr="00D32499" w:rsidRDefault="00F85A0B" w:rsidP="006D11C9">
            <w:pPr>
              <w:pStyle w:val="Normal6"/>
            </w:pPr>
            <w:r w:rsidRPr="00D32499">
              <w:t>(24)</w:t>
            </w:r>
            <w:r w:rsidRPr="00D32499">
              <w:tab/>
              <w:t xml:space="preserve">Forebyggende foranstaltninger bør begrænses til det beløb, som instituttet eller enheden ville have brug for til at opretholde sin solvens i tilfælde af en negativ scenariohændelse som fastsat i en stresstest eller en tilsvarende øvelse. I tilfælde af forebyggende foranstaltninger i form af foranstaltninger for værdiforringede aktiver bør det modtagende institut eller den modtagende enhed kunne anvende dette beløb til at dække tab på de overførte aktiver eller i kombination med en erhvervelse af kapitalinstrumenter, forudsat at det samlede beløb for den konstaterede mangel ikke overskrides. Det er også nødvendigt at sikre, at sådanne forebyggende foranstaltninger i form af foranstaltninger for værdiforringede aktiver er i overensstemmelse med eksisterende statsstøtteregler og bedste praksis, at de genopretter instituttets eller enhedens langsigtede rentabilitet, at statsstøtten begrænses til det nødvendige minimum, og at konkurrencefordrejninger undgås. Af disse grunde bør de berørte myndigheder i tilfælde af forebyggende foranstaltninger i form af foranstaltninger for værdiforringede aktiver tage hensyn til de specifikke retningslinjer, herunder planen vedrørende porteføljeadministrationsselskaber </w:t>
            </w:r>
            <w:r w:rsidRPr="00D32499">
              <w:rPr>
                <w:vertAlign w:val="superscript"/>
              </w:rPr>
              <w:t>35</w:t>
            </w:r>
            <w:r w:rsidRPr="00D32499">
              <w:t xml:space="preserve"> og meddelelsen om håndtering af misligholdte lån </w:t>
            </w:r>
            <w:r w:rsidRPr="00D32499">
              <w:rPr>
                <w:vertAlign w:val="superscript"/>
              </w:rPr>
              <w:t>36</w:t>
            </w:r>
            <w:r w:rsidRPr="00D32499">
              <w:t xml:space="preserve"> . Disse retsbevarende foranstaltninger i form af foranstaltninger for værdiforringede aktiver bør også altid være underlagt den overordnede betingelse om midlertidig karakter. Offentlige garantier, der ydes for en bestemt periode i forbindelse med det pågældende instituts eller den pågældende enheds værdiforringede aktiver, forventes at sikre bedre overholdelse af betingelsen om midlertidig tilstand end overførsler af sådanne aktiver til en offentligt støttet enhed. </w:t>
            </w:r>
            <w:r w:rsidRPr="00D32499">
              <w:rPr>
                <w:b/>
                <w:i/>
              </w:rPr>
              <w:t>For at sikre, at institutter og enheder, der viser sig ikke at være levedygtige på trods af den modtagne støtte, udtræder af markedet, er det nødvendigt at fastsætte, at det pågældende instituts eller enhedens manglende overholdelse af betingelserne for de støtteforanstaltninger, der var fastsat på det tidspunkt, hvor foranstaltningerne blev truffet, medfører, at det pågældende institut eller den pågældende enhed anses for at være nødlidende eller forventeligt nødlidende.</w:t>
            </w:r>
          </w:p>
        </w:tc>
        <w:tc>
          <w:tcPr>
            <w:tcW w:w="4876" w:type="dxa"/>
            <w:hideMark/>
          </w:tcPr>
          <w:p w14:paraId="475FA408" w14:textId="77777777" w:rsidR="00F85A0B" w:rsidRPr="00D32499" w:rsidRDefault="00F85A0B" w:rsidP="006D11C9">
            <w:pPr>
              <w:pStyle w:val="Normal6"/>
              <w:rPr>
                <w:szCs w:val="24"/>
              </w:rPr>
            </w:pPr>
            <w:r w:rsidRPr="00D32499">
              <w:t>(24)</w:t>
            </w:r>
            <w:r w:rsidRPr="00D32499">
              <w:tab/>
              <w:t xml:space="preserve">Forebyggende foranstaltninger bør begrænses til det beløb, som instituttet eller enheden ville have brug for til at opretholde sin solvens i tilfælde af en negativ scenariohændelse som fastsat i en stresstest eller en tilsvarende øvelse. I tilfælde af forebyggende foranstaltninger i form af foranstaltninger for værdiforringede aktiver bør det modtagende institut eller den modtagende enhed kunne anvende dette beløb til at dække tab på de overførte aktiver eller i kombination med en erhvervelse af kapitalinstrumenter, forudsat at det samlede beløb for den konstaterede mangel ikke overskrides. Det er også nødvendigt at sikre, at sådanne forebyggende foranstaltninger i form af foranstaltninger for værdiforringede aktiver er i overensstemmelse med eksisterende statsstøtteregler og bedste praksis, at de genopretter instituttets eller enhedens langsigtede rentabilitet, at statsstøtten begrænses til det nødvendige minimum, og at konkurrencefordrejninger undgås. Af disse grunde bør de berørte myndigheder i tilfælde af forebyggende foranstaltninger i form af foranstaltninger for værdiforringede aktiver tage hensyn til de specifikke retningslinjer, herunder planen vedrørende porteføljeadministrationsselskaber </w:t>
            </w:r>
            <w:r w:rsidRPr="00D32499">
              <w:rPr>
                <w:vertAlign w:val="superscript"/>
              </w:rPr>
              <w:t>35</w:t>
            </w:r>
            <w:r w:rsidRPr="00D32499">
              <w:t xml:space="preserve"> og meddelelsen om håndtering af misligholdte lån </w:t>
            </w:r>
            <w:r w:rsidRPr="00D32499">
              <w:rPr>
                <w:vertAlign w:val="superscript"/>
              </w:rPr>
              <w:t>36</w:t>
            </w:r>
            <w:r w:rsidRPr="00D32499">
              <w:t>. Disse retsbevarende foranstaltninger i form af foranstaltninger for værdiforringede aktiver bør også altid være underlagt den overordnede betingelse om midlertidig karakter. Offentlige garantier, der ydes for en bestemt periode i forbindelse med det pågældende instituts eller den pågældende enheds værdiforringede aktiver, forventes at sikre bedre overholdelse af betingelsen om midlertidig tilstand end overførsler af sådanne aktiver til en offentligt støttet enhed.</w:t>
            </w:r>
          </w:p>
        </w:tc>
      </w:tr>
      <w:tr w:rsidR="0009352D" w:rsidRPr="00D32499" w14:paraId="7E49AE09" w14:textId="77777777" w:rsidTr="006D11C9">
        <w:trPr>
          <w:jc w:val="center"/>
        </w:trPr>
        <w:tc>
          <w:tcPr>
            <w:tcW w:w="4876" w:type="dxa"/>
            <w:hideMark/>
          </w:tcPr>
          <w:p w14:paraId="08798294" w14:textId="77777777" w:rsidR="00F85A0B" w:rsidRPr="00D32499" w:rsidRDefault="00F85A0B" w:rsidP="006D11C9">
            <w:pPr>
              <w:pStyle w:val="Normal6"/>
            </w:pPr>
            <w:r w:rsidRPr="00D32499">
              <w:t>__________________</w:t>
            </w:r>
          </w:p>
        </w:tc>
        <w:tc>
          <w:tcPr>
            <w:tcW w:w="4876" w:type="dxa"/>
            <w:hideMark/>
          </w:tcPr>
          <w:p w14:paraId="38931998" w14:textId="77777777" w:rsidR="00F85A0B" w:rsidRPr="00D32499" w:rsidRDefault="00F85A0B" w:rsidP="006D11C9">
            <w:pPr>
              <w:pStyle w:val="Normal6"/>
              <w:rPr>
                <w:szCs w:val="24"/>
              </w:rPr>
            </w:pPr>
            <w:r w:rsidRPr="00D32499">
              <w:t>__________________</w:t>
            </w:r>
          </w:p>
        </w:tc>
      </w:tr>
      <w:tr w:rsidR="0009352D" w:rsidRPr="00D32499" w14:paraId="4553DC25" w14:textId="77777777" w:rsidTr="006D11C9">
        <w:trPr>
          <w:jc w:val="center"/>
        </w:trPr>
        <w:tc>
          <w:tcPr>
            <w:tcW w:w="4876" w:type="dxa"/>
            <w:hideMark/>
          </w:tcPr>
          <w:p w14:paraId="6BA69CF5" w14:textId="77777777" w:rsidR="00F85A0B" w:rsidRPr="00D32499" w:rsidRDefault="00F85A0B" w:rsidP="006D11C9">
            <w:pPr>
              <w:pStyle w:val="Normal6"/>
            </w:pPr>
            <w:r w:rsidRPr="00D32499">
              <w:rPr>
                <w:vertAlign w:val="superscript"/>
              </w:rPr>
              <w:t>35</w:t>
            </w:r>
            <w:r w:rsidRPr="00D32499">
              <w:t xml:space="preserve"> COM(2018) 133 final.</w:t>
            </w:r>
          </w:p>
        </w:tc>
        <w:tc>
          <w:tcPr>
            <w:tcW w:w="4876" w:type="dxa"/>
            <w:hideMark/>
          </w:tcPr>
          <w:p w14:paraId="71E04F6C" w14:textId="77777777" w:rsidR="00F85A0B" w:rsidRPr="00D32499" w:rsidRDefault="00F85A0B" w:rsidP="006D11C9">
            <w:pPr>
              <w:pStyle w:val="Normal6"/>
              <w:rPr>
                <w:szCs w:val="24"/>
              </w:rPr>
            </w:pPr>
            <w:r w:rsidRPr="00D32499">
              <w:rPr>
                <w:vertAlign w:val="superscript"/>
              </w:rPr>
              <w:t>35</w:t>
            </w:r>
            <w:r w:rsidRPr="00D32499">
              <w:t xml:space="preserve"> COM(2018) 133 final.</w:t>
            </w:r>
          </w:p>
        </w:tc>
      </w:tr>
      <w:tr w:rsidR="0009352D" w:rsidRPr="00D32499" w14:paraId="754440A5" w14:textId="77777777" w:rsidTr="006D11C9">
        <w:trPr>
          <w:jc w:val="center"/>
        </w:trPr>
        <w:tc>
          <w:tcPr>
            <w:tcW w:w="4876" w:type="dxa"/>
            <w:hideMark/>
          </w:tcPr>
          <w:p w14:paraId="3D313F4C" w14:textId="77777777" w:rsidR="00F85A0B" w:rsidRPr="00D32499" w:rsidRDefault="00F85A0B" w:rsidP="006D11C9">
            <w:pPr>
              <w:pStyle w:val="Normal6"/>
            </w:pPr>
            <w:r w:rsidRPr="00D32499">
              <w:rPr>
                <w:vertAlign w:val="superscript"/>
              </w:rPr>
              <w:t>36</w:t>
            </w:r>
            <w:r w:rsidRPr="00D32499">
              <w:t xml:space="preserve"> COM(2020) 822 final.</w:t>
            </w:r>
          </w:p>
        </w:tc>
        <w:tc>
          <w:tcPr>
            <w:tcW w:w="4876" w:type="dxa"/>
            <w:hideMark/>
          </w:tcPr>
          <w:p w14:paraId="255627DE" w14:textId="77777777" w:rsidR="00F85A0B" w:rsidRPr="00D32499" w:rsidRDefault="00F85A0B" w:rsidP="006D11C9">
            <w:pPr>
              <w:pStyle w:val="Normal6"/>
              <w:rPr>
                <w:szCs w:val="24"/>
              </w:rPr>
            </w:pPr>
            <w:r w:rsidRPr="00D32499">
              <w:rPr>
                <w:vertAlign w:val="superscript"/>
              </w:rPr>
              <w:t>36</w:t>
            </w:r>
            <w:r w:rsidRPr="00D32499">
              <w:t xml:space="preserve"> COM(2020) 822 final.</w:t>
            </w:r>
          </w:p>
        </w:tc>
      </w:tr>
    </w:tbl>
    <w:p w14:paraId="5670E15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381B9EC" w14:textId="77777777" w:rsidR="00F85A0B" w:rsidRPr="00D32499" w:rsidRDefault="00F85A0B" w:rsidP="00F85A0B">
      <w:r w:rsidRPr="00D32499">
        <w:rPr>
          <w:rStyle w:val="HideTWBExt"/>
          <w:noProof w:val="0"/>
          <w:color w:val="auto"/>
        </w:rPr>
        <w:t>&lt;/Amend&gt;</w:t>
      </w:r>
    </w:p>
    <w:p w14:paraId="27247D3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105</w:t>
      </w:r>
      <w:r w:rsidRPr="00D32499">
        <w:rPr>
          <w:rStyle w:val="HideTWBExt"/>
          <w:b w:val="0"/>
          <w:noProof w:val="0"/>
          <w:color w:val="auto"/>
        </w:rPr>
        <w:t>&lt;/NumAm&gt;</w:t>
      </w:r>
    </w:p>
    <w:p w14:paraId="3DE39A0A"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F995848" w14:textId="77777777" w:rsidR="00F85A0B" w:rsidRPr="00D32499" w:rsidRDefault="00F85A0B" w:rsidP="00F85A0B">
      <w:r w:rsidRPr="00D32499">
        <w:rPr>
          <w:rStyle w:val="HideTWBExt"/>
          <w:noProof w:val="0"/>
          <w:color w:val="auto"/>
        </w:rPr>
        <w:t>&lt;/RepeatBlock-By&gt;</w:t>
      </w:r>
    </w:p>
    <w:p w14:paraId="18DCBC8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738DF2E" w14:textId="77777777" w:rsidR="00F85A0B" w:rsidRPr="00D32499" w:rsidRDefault="00F85A0B" w:rsidP="00F85A0B">
      <w:pPr>
        <w:pStyle w:val="NormalBold"/>
      </w:pPr>
      <w:r w:rsidRPr="00D32499">
        <w:rPr>
          <w:rStyle w:val="HideTWBExt"/>
          <w:b w:val="0"/>
          <w:noProof w:val="0"/>
          <w:color w:val="auto"/>
        </w:rPr>
        <w:t>&lt;Article&gt;</w:t>
      </w:r>
      <w:r w:rsidRPr="00D32499">
        <w:t>Betragtning 31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AE87795" w14:textId="77777777" w:rsidTr="006D11C9">
        <w:trPr>
          <w:jc w:val="center"/>
        </w:trPr>
        <w:tc>
          <w:tcPr>
            <w:tcW w:w="9752" w:type="dxa"/>
            <w:gridSpan w:val="2"/>
          </w:tcPr>
          <w:p w14:paraId="0BD6CFA4" w14:textId="77777777" w:rsidR="00F85A0B" w:rsidRPr="00D32499" w:rsidRDefault="00F85A0B" w:rsidP="006D11C9">
            <w:pPr>
              <w:keepNext/>
            </w:pPr>
          </w:p>
        </w:tc>
      </w:tr>
      <w:tr w:rsidR="0009352D" w:rsidRPr="00D32499" w14:paraId="40C6372F" w14:textId="77777777" w:rsidTr="006D11C9">
        <w:trPr>
          <w:jc w:val="center"/>
        </w:trPr>
        <w:tc>
          <w:tcPr>
            <w:tcW w:w="4876" w:type="dxa"/>
            <w:hideMark/>
          </w:tcPr>
          <w:p w14:paraId="53406106" w14:textId="77777777" w:rsidR="00F85A0B" w:rsidRPr="00D32499" w:rsidRDefault="00F85A0B" w:rsidP="006D11C9">
            <w:pPr>
              <w:pStyle w:val="ColumnHeading"/>
              <w:keepNext/>
            </w:pPr>
            <w:r w:rsidRPr="00D32499">
              <w:t>Kommissionens forslag</w:t>
            </w:r>
          </w:p>
        </w:tc>
        <w:tc>
          <w:tcPr>
            <w:tcW w:w="4876" w:type="dxa"/>
            <w:hideMark/>
          </w:tcPr>
          <w:p w14:paraId="67D71179" w14:textId="77777777" w:rsidR="00F85A0B" w:rsidRPr="00D32499" w:rsidRDefault="00F85A0B" w:rsidP="006D11C9">
            <w:pPr>
              <w:pStyle w:val="ColumnHeading"/>
              <w:keepNext/>
            </w:pPr>
            <w:r w:rsidRPr="00D32499">
              <w:t>Ændringsforslag</w:t>
            </w:r>
          </w:p>
        </w:tc>
      </w:tr>
      <w:tr w:rsidR="0009352D" w:rsidRPr="00D32499" w14:paraId="134B8E85" w14:textId="77777777" w:rsidTr="006D11C9">
        <w:trPr>
          <w:jc w:val="center"/>
        </w:trPr>
        <w:tc>
          <w:tcPr>
            <w:tcW w:w="4876" w:type="dxa"/>
            <w:hideMark/>
          </w:tcPr>
          <w:p w14:paraId="0F3FD2F4" w14:textId="77777777" w:rsidR="00F85A0B" w:rsidRPr="00D32499" w:rsidRDefault="00F85A0B" w:rsidP="006D11C9">
            <w:pPr>
              <w:pStyle w:val="Normal6"/>
            </w:pPr>
            <w:r w:rsidRPr="00D32499">
              <w:rPr>
                <w:b/>
                <w:i/>
              </w:rPr>
              <w:t>(31)</w:t>
            </w:r>
            <w:r w:rsidRPr="00D32499">
              <w:rPr>
                <w:b/>
                <w:i/>
              </w:rPr>
              <w:tab/>
              <w:t>Under visse omstændigheder kan Afviklingsinstansen, efter at Den Fælles Afviklingsfond har ydet et bidrag på op til højst 5 % af instituttets eller enhedens samlede passiver, herunder kapitalgrundlag, anvende yderligere finansieringskilder til yderligere at støtte deres afviklingsforanstaltninger. Det bør præciseres nærmere, under hvilke omstændigheder Den Fælles Afviklingsfond kan yde yderligere støtte, hvis alle passiver med en lavere prioritet end indskud, der ikke er obligatorisk eller skønsmæssigt udelukket fra bail-in, er blevet nedskrevet eller konverteret fuldt ud.</w:t>
            </w:r>
          </w:p>
        </w:tc>
        <w:tc>
          <w:tcPr>
            <w:tcW w:w="4876" w:type="dxa"/>
            <w:hideMark/>
          </w:tcPr>
          <w:p w14:paraId="1E8C9C0E" w14:textId="77777777" w:rsidR="00F85A0B" w:rsidRPr="00D32499" w:rsidRDefault="00F85A0B" w:rsidP="006D11C9">
            <w:pPr>
              <w:pStyle w:val="Normal6"/>
              <w:rPr>
                <w:szCs w:val="24"/>
              </w:rPr>
            </w:pPr>
            <w:r w:rsidRPr="00D32499">
              <w:rPr>
                <w:b/>
                <w:i/>
              </w:rPr>
              <w:t>udgår</w:t>
            </w:r>
          </w:p>
        </w:tc>
      </w:tr>
    </w:tbl>
    <w:p w14:paraId="54A7381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E1FB7E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1DEE1D4" w14:textId="77777777" w:rsidR="00F85A0B" w:rsidRPr="00D32499" w:rsidRDefault="00F85A0B" w:rsidP="00F85A0B">
      <w:pPr>
        <w:pStyle w:val="Normal12Italic"/>
        <w:rPr>
          <w:noProof w:val="0"/>
        </w:rPr>
      </w:pPr>
      <w:r w:rsidRPr="00D32499">
        <w:rPr>
          <w:noProof w:val="0"/>
        </w:rPr>
        <w:t>Der er ikke behov for at gennemgå den nuværende ramme på dette punkt.</w:t>
      </w:r>
    </w:p>
    <w:p w14:paraId="2E8A2B61" w14:textId="77777777" w:rsidR="00F85A0B" w:rsidRPr="00D32499" w:rsidRDefault="00F85A0B" w:rsidP="00F85A0B">
      <w:r w:rsidRPr="00D32499">
        <w:rPr>
          <w:rStyle w:val="HideTWBExt"/>
          <w:noProof w:val="0"/>
          <w:color w:val="auto"/>
        </w:rPr>
        <w:t>&lt;/Amend&gt;</w:t>
      </w:r>
    </w:p>
    <w:p w14:paraId="6569D48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106</w:t>
      </w:r>
      <w:r w:rsidRPr="00D32499">
        <w:rPr>
          <w:rStyle w:val="HideTWBExt"/>
          <w:b w:val="0"/>
          <w:noProof w:val="0"/>
          <w:color w:val="auto"/>
        </w:rPr>
        <w:t>&lt;/NumAm&gt;</w:t>
      </w:r>
    </w:p>
    <w:p w14:paraId="280BD999"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69A79B25" w14:textId="77777777" w:rsidR="00F85A0B" w:rsidRPr="00D32499" w:rsidRDefault="00F85A0B" w:rsidP="00F85A0B">
      <w:r w:rsidRPr="00D32499">
        <w:rPr>
          <w:rStyle w:val="HideTWBExt"/>
          <w:noProof w:val="0"/>
          <w:color w:val="auto"/>
        </w:rPr>
        <w:t>&lt;/RepeatBlock-By&gt;</w:t>
      </w:r>
    </w:p>
    <w:p w14:paraId="5DF7CF1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6D11189" w14:textId="77777777" w:rsidR="00F85A0B" w:rsidRPr="00D32499" w:rsidRDefault="00F85A0B" w:rsidP="00F85A0B">
      <w:pPr>
        <w:pStyle w:val="NormalBold"/>
      </w:pPr>
      <w:r w:rsidRPr="00D32499">
        <w:rPr>
          <w:rStyle w:val="HideTWBExt"/>
          <w:b w:val="0"/>
          <w:noProof w:val="0"/>
          <w:color w:val="auto"/>
        </w:rPr>
        <w:t>&lt;Article&gt;</w:t>
      </w:r>
      <w:r w:rsidRPr="00D32499">
        <w:t>Betragtning 31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4EC2999" w14:textId="77777777" w:rsidTr="006D11C9">
        <w:trPr>
          <w:jc w:val="center"/>
        </w:trPr>
        <w:tc>
          <w:tcPr>
            <w:tcW w:w="9752" w:type="dxa"/>
            <w:gridSpan w:val="2"/>
          </w:tcPr>
          <w:p w14:paraId="1D9A5644" w14:textId="77777777" w:rsidR="00F85A0B" w:rsidRPr="00D32499" w:rsidRDefault="00F85A0B" w:rsidP="006D11C9">
            <w:pPr>
              <w:keepNext/>
            </w:pPr>
          </w:p>
        </w:tc>
      </w:tr>
      <w:tr w:rsidR="0009352D" w:rsidRPr="00D32499" w14:paraId="43EADA93" w14:textId="77777777" w:rsidTr="006D11C9">
        <w:trPr>
          <w:jc w:val="center"/>
        </w:trPr>
        <w:tc>
          <w:tcPr>
            <w:tcW w:w="4876" w:type="dxa"/>
            <w:hideMark/>
          </w:tcPr>
          <w:p w14:paraId="3304A395" w14:textId="77777777" w:rsidR="00F85A0B" w:rsidRPr="00D32499" w:rsidRDefault="00F85A0B" w:rsidP="006D11C9">
            <w:pPr>
              <w:pStyle w:val="ColumnHeading"/>
              <w:keepNext/>
            </w:pPr>
            <w:r w:rsidRPr="00D32499">
              <w:t>Kommissionens forslag</w:t>
            </w:r>
          </w:p>
        </w:tc>
        <w:tc>
          <w:tcPr>
            <w:tcW w:w="4876" w:type="dxa"/>
            <w:hideMark/>
          </w:tcPr>
          <w:p w14:paraId="54044C2A" w14:textId="77777777" w:rsidR="00F85A0B" w:rsidRPr="00D32499" w:rsidRDefault="00F85A0B" w:rsidP="006D11C9">
            <w:pPr>
              <w:pStyle w:val="ColumnHeading"/>
              <w:keepNext/>
            </w:pPr>
            <w:r w:rsidRPr="00D32499">
              <w:t>Ændringsforslag</w:t>
            </w:r>
          </w:p>
        </w:tc>
      </w:tr>
      <w:tr w:rsidR="0009352D" w:rsidRPr="00D32499" w14:paraId="45940E07" w14:textId="77777777" w:rsidTr="006D11C9">
        <w:trPr>
          <w:jc w:val="center"/>
        </w:trPr>
        <w:tc>
          <w:tcPr>
            <w:tcW w:w="4876" w:type="dxa"/>
            <w:hideMark/>
          </w:tcPr>
          <w:p w14:paraId="23D001C9" w14:textId="77777777" w:rsidR="00F85A0B" w:rsidRPr="00D32499" w:rsidRDefault="00F85A0B" w:rsidP="006D11C9">
            <w:pPr>
              <w:pStyle w:val="Normal6"/>
            </w:pPr>
            <w:r w:rsidRPr="00D32499">
              <w:t>(31)</w:t>
            </w:r>
            <w:r w:rsidRPr="00D32499">
              <w:tab/>
              <w:t xml:space="preserve">Under visse omstændigheder kan Afviklingsinstansen, efter at Den Fælles Afviklingsfond har ydet et bidrag på op til højst 5 % af instituttets eller enhedens samlede passiver, herunder kapitalgrundlag, anvende yderligere finansieringskilder til yderligere at støtte deres afviklingsforanstaltninger. </w:t>
            </w:r>
            <w:r w:rsidRPr="00D32499">
              <w:rPr>
                <w:b/>
                <w:i/>
              </w:rPr>
              <w:t>Det bør præciseres nærmere, under hvilke omstændigheder Den Fælles Afviklingsfond kan yde yderligere støtte, hvis alle passiver med en lavere prioritet end indskud, der ikke er obligatorisk eller skønsmæssigt udelukket fra bail-in, er blevet nedskrevet eller konverteret fuldt ud.</w:t>
            </w:r>
          </w:p>
        </w:tc>
        <w:tc>
          <w:tcPr>
            <w:tcW w:w="4876" w:type="dxa"/>
            <w:hideMark/>
          </w:tcPr>
          <w:p w14:paraId="7DE14153" w14:textId="77777777" w:rsidR="00F85A0B" w:rsidRPr="00D32499" w:rsidRDefault="00F85A0B" w:rsidP="006D11C9">
            <w:pPr>
              <w:pStyle w:val="Normal6"/>
              <w:rPr>
                <w:szCs w:val="24"/>
              </w:rPr>
            </w:pPr>
            <w:r w:rsidRPr="00D32499">
              <w:t>(31)</w:t>
            </w:r>
            <w:r w:rsidRPr="00D32499">
              <w:tab/>
              <w:t>Under visse omstændigheder kan Afviklingsinstansen, efter at Den Fælles Afviklingsfond har ydet et bidrag på op til højst 5 % af instituttets eller enhedens samlede passiver, herunder kapitalgrundlag, anvende yderligere finansieringskilder til yderligere at støtte deres afviklingsforanstaltninger.</w:t>
            </w:r>
          </w:p>
        </w:tc>
      </w:tr>
    </w:tbl>
    <w:p w14:paraId="5BEB0C9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34DF156" w14:textId="77777777" w:rsidR="00F85A0B" w:rsidRPr="00D32499" w:rsidRDefault="00F85A0B" w:rsidP="00F85A0B">
      <w:r w:rsidRPr="00D32499">
        <w:rPr>
          <w:rStyle w:val="HideTWBExt"/>
          <w:noProof w:val="0"/>
          <w:color w:val="auto"/>
        </w:rPr>
        <w:t>&lt;/Amend&gt;</w:t>
      </w:r>
    </w:p>
    <w:p w14:paraId="2F9D6FE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107</w:t>
      </w:r>
      <w:r w:rsidRPr="00D32499">
        <w:rPr>
          <w:rStyle w:val="HideTWBExt"/>
          <w:b w:val="0"/>
          <w:noProof w:val="0"/>
          <w:color w:val="auto"/>
        </w:rPr>
        <w:t>&lt;/NumAm&gt;</w:t>
      </w:r>
    </w:p>
    <w:p w14:paraId="45DB88DA"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21DDE0D" w14:textId="77777777" w:rsidR="00F85A0B" w:rsidRPr="00D32499" w:rsidRDefault="00F85A0B" w:rsidP="00F85A0B">
      <w:r w:rsidRPr="00D32499">
        <w:rPr>
          <w:rStyle w:val="HideTWBExt"/>
          <w:noProof w:val="0"/>
          <w:color w:val="auto"/>
        </w:rPr>
        <w:t>&lt;/RepeatBlock-By&gt;</w:t>
      </w:r>
    </w:p>
    <w:p w14:paraId="1EDC5DC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70793D0" w14:textId="77777777" w:rsidR="00F85A0B" w:rsidRPr="00D32499" w:rsidRDefault="00F85A0B" w:rsidP="00F85A0B">
      <w:pPr>
        <w:pStyle w:val="NormalBold"/>
      </w:pPr>
      <w:r w:rsidRPr="00D32499">
        <w:rPr>
          <w:rStyle w:val="HideTWBExt"/>
          <w:b w:val="0"/>
          <w:noProof w:val="0"/>
          <w:color w:val="auto"/>
        </w:rPr>
        <w:t>&lt;Article&gt;</w:t>
      </w:r>
      <w:r w:rsidRPr="00D32499">
        <w:t>Betragtning 35</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519303F" w14:textId="77777777" w:rsidTr="006D11C9">
        <w:trPr>
          <w:jc w:val="center"/>
        </w:trPr>
        <w:tc>
          <w:tcPr>
            <w:tcW w:w="9752" w:type="dxa"/>
            <w:gridSpan w:val="2"/>
          </w:tcPr>
          <w:p w14:paraId="48BE3C39" w14:textId="77777777" w:rsidR="00F85A0B" w:rsidRPr="00D32499" w:rsidRDefault="00F85A0B" w:rsidP="006D11C9">
            <w:pPr>
              <w:keepNext/>
            </w:pPr>
          </w:p>
        </w:tc>
      </w:tr>
      <w:tr w:rsidR="0009352D" w:rsidRPr="00D32499" w14:paraId="63CB4D99" w14:textId="77777777" w:rsidTr="006D11C9">
        <w:trPr>
          <w:jc w:val="center"/>
        </w:trPr>
        <w:tc>
          <w:tcPr>
            <w:tcW w:w="4876" w:type="dxa"/>
            <w:hideMark/>
          </w:tcPr>
          <w:p w14:paraId="725CBD0C" w14:textId="77777777" w:rsidR="00F85A0B" w:rsidRPr="00D32499" w:rsidRDefault="00F85A0B" w:rsidP="006D11C9">
            <w:pPr>
              <w:pStyle w:val="ColumnHeading"/>
              <w:keepNext/>
            </w:pPr>
            <w:r w:rsidRPr="00D32499">
              <w:t>Kommissionens forslag</w:t>
            </w:r>
          </w:p>
        </w:tc>
        <w:tc>
          <w:tcPr>
            <w:tcW w:w="4876" w:type="dxa"/>
            <w:hideMark/>
          </w:tcPr>
          <w:p w14:paraId="6ACD5F3B" w14:textId="77777777" w:rsidR="00F85A0B" w:rsidRPr="00D32499" w:rsidRDefault="00F85A0B" w:rsidP="006D11C9">
            <w:pPr>
              <w:pStyle w:val="ColumnHeading"/>
              <w:keepNext/>
            </w:pPr>
            <w:r w:rsidRPr="00D32499">
              <w:t>Ændringsforslag</w:t>
            </w:r>
          </w:p>
        </w:tc>
      </w:tr>
      <w:tr w:rsidR="0009352D" w:rsidRPr="00D32499" w14:paraId="30B63F65" w14:textId="77777777" w:rsidTr="006D11C9">
        <w:trPr>
          <w:jc w:val="center"/>
        </w:trPr>
        <w:tc>
          <w:tcPr>
            <w:tcW w:w="4876" w:type="dxa"/>
            <w:hideMark/>
          </w:tcPr>
          <w:p w14:paraId="096CC778" w14:textId="77777777" w:rsidR="00F85A0B" w:rsidRPr="00D32499" w:rsidRDefault="00F85A0B" w:rsidP="006D11C9">
            <w:pPr>
              <w:pStyle w:val="Normal6"/>
            </w:pPr>
            <w:r w:rsidRPr="00D32499">
              <w:rPr>
                <w:b/>
                <w:i/>
              </w:rPr>
              <w:t>(35)</w:t>
            </w:r>
            <w:r w:rsidRPr="00D32499">
              <w:rPr>
                <w:b/>
                <w:i/>
              </w:rPr>
              <w:tab/>
              <w:t>For at sikre institutionel kontinuitet og opbygning af institutionel ekspertise bør formanden, næstformanden og de øvrige fuldtidsmedlemmer af Afviklingsinstansen have mulighed for at fungere i to på hinanden følgende perioder i deres respektive stillinger. Det bør derfor være muligt at forny deres mandatperiode for en femårig periode på grundlag af en evaluering foretaget af Kommissionen af varetagelsen af deres opgaver i den første mandatperiode.</w:t>
            </w:r>
          </w:p>
        </w:tc>
        <w:tc>
          <w:tcPr>
            <w:tcW w:w="4876" w:type="dxa"/>
            <w:hideMark/>
          </w:tcPr>
          <w:p w14:paraId="2D2CF4C0" w14:textId="77777777" w:rsidR="00F85A0B" w:rsidRPr="00D32499" w:rsidRDefault="00F85A0B" w:rsidP="006D11C9">
            <w:pPr>
              <w:pStyle w:val="Normal6"/>
              <w:rPr>
                <w:szCs w:val="24"/>
              </w:rPr>
            </w:pPr>
            <w:r w:rsidRPr="00D32499">
              <w:rPr>
                <w:b/>
                <w:i/>
              </w:rPr>
              <w:t>udgår</w:t>
            </w:r>
          </w:p>
        </w:tc>
      </w:tr>
    </w:tbl>
    <w:p w14:paraId="5AAAD0C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617EF8E" w14:textId="77777777" w:rsidR="00F85A0B" w:rsidRPr="00D32499" w:rsidRDefault="00F85A0B" w:rsidP="00F85A0B">
      <w:r w:rsidRPr="00D32499">
        <w:rPr>
          <w:rStyle w:val="HideTWBExt"/>
          <w:noProof w:val="0"/>
          <w:color w:val="auto"/>
        </w:rPr>
        <w:t>&lt;/Amend&gt;</w:t>
      </w:r>
    </w:p>
    <w:p w14:paraId="680FDE7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108</w:t>
      </w:r>
      <w:r w:rsidRPr="00D32499">
        <w:rPr>
          <w:rStyle w:val="HideTWBExt"/>
          <w:b w:val="0"/>
          <w:noProof w:val="0"/>
          <w:color w:val="auto"/>
        </w:rPr>
        <w:t>&lt;/NumAm&gt;</w:t>
      </w:r>
    </w:p>
    <w:p w14:paraId="43D5D218"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7CE9C745"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F8E9921" w14:textId="77777777" w:rsidR="00F85A0B" w:rsidRPr="00D32499" w:rsidRDefault="00F85A0B" w:rsidP="00F85A0B">
      <w:r w:rsidRPr="00D32499">
        <w:rPr>
          <w:rStyle w:val="HideTWBExt"/>
          <w:noProof w:val="0"/>
          <w:color w:val="auto"/>
        </w:rPr>
        <w:t>&lt;/RepeatBlock-By&gt;</w:t>
      </w:r>
    </w:p>
    <w:p w14:paraId="0C95529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78E4F42" w14:textId="77777777" w:rsidR="00F85A0B" w:rsidRPr="00D32499" w:rsidRDefault="00F85A0B" w:rsidP="00F85A0B">
      <w:pPr>
        <w:pStyle w:val="NormalBold"/>
      </w:pPr>
      <w:r w:rsidRPr="00D32499">
        <w:rPr>
          <w:rStyle w:val="HideTWBExt"/>
          <w:b w:val="0"/>
          <w:noProof w:val="0"/>
          <w:color w:val="auto"/>
        </w:rPr>
        <w:t>&lt;Article&gt;</w:t>
      </w:r>
      <w:r w:rsidRPr="00D32499">
        <w:t>Betragtning 35</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4D63938" w14:textId="77777777" w:rsidTr="006D11C9">
        <w:trPr>
          <w:jc w:val="center"/>
        </w:trPr>
        <w:tc>
          <w:tcPr>
            <w:tcW w:w="9752" w:type="dxa"/>
            <w:gridSpan w:val="2"/>
          </w:tcPr>
          <w:p w14:paraId="0983801B" w14:textId="77777777" w:rsidR="00F85A0B" w:rsidRPr="00D32499" w:rsidRDefault="00F85A0B" w:rsidP="006D11C9">
            <w:pPr>
              <w:keepNext/>
            </w:pPr>
          </w:p>
        </w:tc>
      </w:tr>
      <w:tr w:rsidR="0009352D" w:rsidRPr="00D32499" w14:paraId="29D31F9B" w14:textId="77777777" w:rsidTr="006D11C9">
        <w:trPr>
          <w:jc w:val="center"/>
        </w:trPr>
        <w:tc>
          <w:tcPr>
            <w:tcW w:w="4876" w:type="dxa"/>
            <w:hideMark/>
          </w:tcPr>
          <w:p w14:paraId="795DCFAA" w14:textId="77777777" w:rsidR="00F85A0B" w:rsidRPr="00D32499" w:rsidRDefault="00F85A0B" w:rsidP="006D11C9">
            <w:pPr>
              <w:pStyle w:val="ColumnHeading"/>
              <w:keepNext/>
            </w:pPr>
            <w:r w:rsidRPr="00D32499">
              <w:t>Kommissionens forslag</w:t>
            </w:r>
          </w:p>
        </w:tc>
        <w:tc>
          <w:tcPr>
            <w:tcW w:w="4876" w:type="dxa"/>
            <w:hideMark/>
          </w:tcPr>
          <w:p w14:paraId="1EF4A10D" w14:textId="77777777" w:rsidR="00F85A0B" w:rsidRPr="00D32499" w:rsidRDefault="00F85A0B" w:rsidP="006D11C9">
            <w:pPr>
              <w:pStyle w:val="ColumnHeading"/>
              <w:keepNext/>
            </w:pPr>
            <w:r w:rsidRPr="00D32499">
              <w:t>Ændringsforslag</w:t>
            </w:r>
          </w:p>
        </w:tc>
      </w:tr>
      <w:tr w:rsidR="0009352D" w:rsidRPr="00D32499" w14:paraId="6386B9DD" w14:textId="77777777" w:rsidTr="006D11C9">
        <w:trPr>
          <w:jc w:val="center"/>
        </w:trPr>
        <w:tc>
          <w:tcPr>
            <w:tcW w:w="4876" w:type="dxa"/>
            <w:hideMark/>
          </w:tcPr>
          <w:p w14:paraId="23703369" w14:textId="77777777" w:rsidR="00F85A0B" w:rsidRPr="00D32499" w:rsidRDefault="00F85A0B" w:rsidP="006D11C9">
            <w:pPr>
              <w:pStyle w:val="Normal6"/>
            </w:pPr>
            <w:r w:rsidRPr="00D32499">
              <w:rPr>
                <w:b/>
                <w:i/>
              </w:rPr>
              <w:t>(35)</w:t>
            </w:r>
            <w:r w:rsidRPr="00D32499">
              <w:rPr>
                <w:b/>
                <w:i/>
              </w:rPr>
              <w:tab/>
              <w:t>For at sikre institutionel kontinuitet og opbygning af institutionel ekspertise bør formanden, næstformanden og de øvrige fuldtidsmedlemmer af Afviklingsinstansen have mulighed for at fungere i to på hinanden følgende perioder i deres respektive stillinger. Det bør derfor være muligt at forny deres mandatperiode for en femårig periode på grundlag af en evaluering foretaget af Kommissionen af varetagelsen af deres opgaver i den første mandatperiode.</w:t>
            </w:r>
          </w:p>
        </w:tc>
        <w:tc>
          <w:tcPr>
            <w:tcW w:w="4876" w:type="dxa"/>
            <w:hideMark/>
          </w:tcPr>
          <w:p w14:paraId="2270FC2B" w14:textId="77777777" w:rsidR="00F85A0B" w:rsidRPr="00D32499" w:rsidRDefault="00F85A0B" w:rsidP="006D11C9">
            <w:pPr>
              <w:pStyle w:val="Normal6"/>
              <w:rPr>
                <w:szCs w:val="24"/>
              </w:rPr>
            </w:pPr>
            <w:r w:rsidRPr="00D32499">
              <w:rPr>
                <w:b/>
                <w:i/>
              </w:rPr>
              <w:t>udgår</w:t>
            </w:r>
          </w:p>
        </w:tc>
      </w:tr>
    </w:tbl>
    <w:p w14:paraId="42952E9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02A73B5" w14:textId="77777777" w:rsidR="00F85A0B" w:rsidRPr="00D32499" w:rsidRDefault="00F85A0B" w:rsidP="00F85A0B">
      <w:r w:rsidRPr="00D32499">
        <w:rPr>
          <w:rStyle w:val="HideTWBExt"/>
          <w:noProof w:val="0"/>
          <w:color w:val="auto"/>
        </w:rPr>
        <w:t>&lt;/Amend&gt;</w:t>
      </w:r>
    </w:p>
    <w:p w14:paraId="4811F22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109</w:t>
      </w:r>
      <w:r w:rsidRPr="00D32499">
        <w:rPr>
          <w:rStyle w:val="HideTWBExt"/>
          <w:b w:val="0"/>
          <w:noProof w:val="0"/>
          <w:color w:val="auto"/>
        </w:rPr>
        <w:t>&lt;/NumAm&gt;</w:t>
      </w:r>
    </w:p>
    <w:p w14:paraId="73846A48"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39EE465D" w14:textId="77777777" w:rsidR="00F85A0B" w:rsidRPr="00D32499" w:rsidRDefault="00F85A0B" w:rsidP="00F85A0B">
      <w:r w:rsidRPr="00D32499">
        <w:rPr>
          <w:rStyle w:val="HideTWBExt"/>
          <w:noProof w:val="0"/>
          <w:color w:val="auto"/>
        </w:rPr>
        <w:t>&lt;/RepeatBlock-By&gt;</w:t>
      </w:r>
    </w:p>
    <w:p w14:paraId="050E418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EF435BB" w14:textId="77777777" w:rsidR="00F85A0B" w:rsidRPr="00D32499" w:rsidRDefault="00F85A0B" w:rsidP="00F85A0B">
      <w:pPr>
        <w:pStyle w:val="NormalBold"/>
      </w:pPr>
      <w:r w:rsidRPr="00D32499">
        <w:rPr>
          <w:rStyle w:val="HideTWBExt"/>
          <w:b w:val="0"/>
          <w:noProof w:val="0"/>
          <w:color w:val="auto"/>
        </w:rPr>
        <w:t>&lt;Article&gt;</w:t>
      </w:r>
      <w:r w:rsidRPr="00D32499">
        <w:t>Betragtning 37</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722AC7E" w14:textId="77777777" w:rsidTr="006D11C9">
        <w:trPr>
          <w:jc w:val="center"/>
        </w:trPr>
        <w:tc>
          <w:tcPr>
            <w:tcW w:w="9752" w:type="dxa"/>
            <w:gridSpan w:val="2"/>
          </w:tcPr>
          <w:p w14:paraId="49BDF311" w14:textId="77777777" w:rsidR="00F85A0B" w:rsidRPr="00D32499" w:rsidRDefault="00F85A0B" w:rsidP="006D11C9">
            <w:pPr>
              <w:keepNext/>
            </w:pPr>
          </w:p>
        </w:tc>
      </w:tr>
      <w:tr w:rsidR="0009352D" w:rsidRPr="00D32499" w14:paraId="143B8B43" w14:textId="77777777" w:rsidTr="006D11C9">
        <w:trPr>
          <w:jc w:val="center"/>
        </w:trPr>
        <w:tc>
          <w:tcPr>
            <w:tcW w:w="4876" w:type="dxa"/>
            <w:hideMark/>
          </w:tcPr>
          <w:p w14:paraId="28402508" w14:textId="77777777" w:rsidR="00F85A0B" w:rsidRPr="00D32499" w:rsidRDefault="00F85A0B" w:rsidP="006D11C9">
            <w:pPr>
              <w:pStyle w:val="ColumnHeading"/>
              <w:keepNext/>
            </w:pPr>
            <w:r w:rsidRPr="00D32499">
              <w:t>Kommissionens forslag</w:t>
            </w:r>
          </w:p>
        </w:tc>
        <w:tc>
          <w:tcPr>
            <w:tcW w:w="4876" w:type="dxa"/>
            <w:hideMark/>
          </w:tcPr>
          <w:p w14:paraId="3FD973C8" w14:textId="77777777" w:rsidR="00F85A0B" w:rsidRPr="00D32499" w:rsidRDefault="00F85A0B" w:rsidP="006D11C9">
            <w:pPr>
              <w:pStyle w:val="ColumnHeading"/>
              <w:keepNext/>
            </w:pPr>
            <w:r w:rsidRPr="00D32499">
              <w:t>Ændringsforslag</w:t>
            </w:r>
          </w:p>
        </w:tc>
      </w:tr>
      <w:tr w:rsidR="0009352D" w:rsidRPr="00D32499" w14:paraId="504BEC8E" w14:textId="77777777" w:rsidTr="006D11C9">
        <w:trPr>
          <w:jc w:val="center"/>
        </w:trPr>
        <w:tc>
          <w:tcPr>
            <w:tcW w:w="4876" w:type="dxa"/>
            <w:hideMark/>
          </w:tcPr>
          <w:p w14:paraId="4B5A4761" w14:textId="77777777" w:rsidR="00F85A0B" w:rsidRPr="00D32499" w:rsidRDefault="00F85A0B" w:rsidP="006D11C9">
            <w:pPr>
              <w:pStyle w:val="Normal6"/>
            </w:pPr>
            <w:r w:rsidRPr="00D32499">
              <w:t>(37)</w:t>
            </w:r>
            <w:r w:rsidRPr="00D32499">
              <w:tab/>
              <w:t xml:space="preserve">Efter den indledende opbygningsperiode for Den Fælles Afviklingsfond, der er omhandlet i artikel 69, stk. 1, i forordning (EU) nr. 806/2014, </w:t>
            </w:r>
            <w:r w:rsidRPr="00D32499">
              <w:rPr>
                <w:b/>
                <w:i/>
              </w:rPr>
              <w:t xml:space="preserve">kan dens disponible finansielle midler opleve mindre fald til under målniveauet, navnlig som følge af en stigning i de dækkede indskud. Det er således sandsynligt, at størrelsen </w:t>
            </w:r>
            <w:r w:rsidRPr="00D32499">
              <w:t xml:space="preserve">af </w:t>
            </w:r>
            <w:r w:rsidRPr="00D32499">
              <w:rPr>
                <w:b/>
                <w:i/>
              </w:rPr>
              <w:t>de</w:t>
            </w:r>
            <w:r w:rsidRPr="00D32499">
              <w:t xml:space="preserve"> ex ante-bidrag, </w:t>
            </w:r>
            <w:r w:rsidRPr="00D32499">
              <w:rPr>
                <w:b/>
                <w:i/>
              </w:rPr>
              <w:t>der kan opkræves under disse omstændigheder, vil være lille. Det kan således være muligt, at størrelsen af disse ex ante-bidrag i nogle år ikke længere svarer til omkostningerne ved opkrævningen af disse bidrag</w:t>
            </w:r>
            <w:r w:rsidRPr="00D32499">
              <w:t xml:space="preserve">. </w:t>
            </w:r>
            <w:r w:rsidRPr="00D32499">
              <w:rPr>
                <w:b/>
                <w:i/>
              </w:rPr>
              <w:t>Afviklingsinstansen bør derfor kunne udskyde opkrævningen af ex ante-bidrag i et år eller mere, indtil det beløb, der skal opkræves, når op på et beløb, der står i rimeligt forhold til omkostningerne ved opkrævningsprocessen, forudsat at en sådan udsættelse ikke i væsentlig grad påvirker Afviklingsinstansens kapacitet til at anvende Den Fælles Afviklingsfond.</w:t>
            </w:r>
          </w:p>
        </w:tc>
        <w:tc>
          <w:tcPr>
            <w:tcW w:w="4876" w:type="dxa"/>
            <w:hideMark/>
          </w:tcPr>
          <w:p w14:paraId="61713D5C" w14:textId="77777777" w:rsidR="00F85A0B" w:rsidRPr="00D32499" w:rsidRDefault="00F85A0B" w:rsidP="006D11C9">
            <w:pPr>
              <w:pStyle w:val="Normal6"/>
              <w:rPr>
                <w:szCs w:val="24"/>
              </w:rPr>
            </w:pPr>
            <w:r w:rsidRPr="00D32499">
              <w:t>(37)</w:t>
            </w:r>
            <w:r w:rsidRPr="00D32499">
              <w:tab/>
              <w:t xml:space="preserve">Efter den indledende opbygningsperiode for Den Fælles Afviklingsfond, der er omhandlet i artikel 69, stk. 1, i forordning (EU) nr. 806/2014, </w:t>
            </w:r>
            <w:r w:rsidRPr="00D32499">
              <w:rPr>
                <w:b/>
                <w:i/>
              </w:rPr>
              <w:t>ophører opkrævningen</w:t>
            </w:r>
            <w:r w:rsidRPr="00D32499">
              <w:t xml:space="preserve"> af ex ante-bidrag,</w:t>
            </w:r>
            <w:r w:rsidRPr="00D32499">
              <w:rPr>
                <w:b/>
                <w:i/>
              </w:rPr>
              <w:t xml:space="preserve"> når målniveauet på 1 % af de dækkede indskud er nået</w:t>
            </w:r>
            <w:r w:rsidRPr="00D32499">
              <w:t>.</w:t>
            </w:r>
          </w:p>
        </w:tc>
      </w:tr>
    </w:tbl>
    <w:p w14:paraId="0BBEE04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4AEAB5B" w14:textId="77777777" w:rsidR="00F85A0B" w:rsidRPr="00D32499" w:rsidRDefault="00F85A0B" w:rsidP="00F85A0B">
      <w:r w:rsidRPr="00D32499">
        <w:rPr>
          <w:rStyle w:val="HideTWBExt"/>
          <w:noProof w:val="0"/>
          <w:color w:val="auto"/>
        </w:rPr>
        <w:t>&lt;/Amend&gt;</w:t>
      </w:r>
    </w:p>
    <w:p w14:paraId="2772884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110</w:t>
      </w:r>
      <w:r w:rsidRPr="00D32499">
        <w:rPr>
          <w:rStyle w:val="HideTWBExt"/>
          <w:b w:val="0"/>
          <w:noProof w:val="0"/>
          <w:color w:val="auto"/>
        </w:rPr>
        <w:t>&lt;/NumAm&gt;</w:t>
      </w:r>
    </w:p>
    <w:p w14:paraId="6FE2DDE9"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6D6836D7" w14:textId="77777777" w:rsidR="00F85A0B" w:rsidRPr="00D32499" w:rsidRDefault="00F85A0B" w:rsidP="00F85A0B">
      <w:r w:rsidRPr="00D32499">
        <w:rPr>
          <w:rStyle w:val="HideTWBExt"/>
          <w:noProof w:val="0"/>
          <w:color w:val="auto"/>
        </w:rPr>
        <w:t>&lt;/RepeatBlock-By&gt;</w:t>
      </w:r>
    </w:p>
    <w:p w14:paraId="520CD86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1D6E2D3" w14:textId="77777777" w:rsidR="00F85A0B" w:rsidRPr="00D32499" w:rsidRDefault="00F85A0B" w:rsidP="00F85A0B">
      <w:pPr>
        <w:pStyle w:val="NormalBold"/>
      </w:pPr>
      <w:r w:rsidRPr="00D32499">
        <w:rPr>
          <w:rStyle w:val="HideTWBExt"/>
          <w:b w:val="0"/>
          <w:noProof w:val="0"/>
          <w:color w:val="auto"/>
        </w:rPr>
        <w:t>&lt;Article&gt;</w:t>
      </w:r>
      <w:r w:rsidRPr="00D32499">
        <w:t>Betragtning 37</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99752B7" w14:textId="77777777" w:rsidTr="006D11C9">
        <w:trPr>
          <w:jc w:val="center"/>
        </w:trPr>
        <w:tc>
          <w:tcPr>
            <w:tcW w:w="9752" w:type="dxa"/>
            <w:gridSpan w:val="2"/>
          </w:tcPr>
          <w:p w14:paraId="3BC898B6" w14:textId="77777777" w:rsidR="00F85A0B" w:rsidRPr="00D32499" w:rsidRDefault="00F85A0B" w:rsidP="006D11C9">
            <w:pPr>
              <w:keepNext/>
            </w:pPr>
          </w:p>
        </w:tc>
      </w:tr>
      <w:tr w:rsidR="0009352D" w:rsidRPr="00D32499" w14:paraId="26EA6D32" w14:textId="77777777" w:rsidTr="006D11C9">
        <w:trPr>
          <w:jc w:val="center"/>
        </w:trPr>
        <w:tc>
          <w:tcPr>
            <w:tcW w:w="4876" w:type="dxa"/>
            <w:hideMark/>
          </w:tcPr>
          <w:p w14:paraId="5D4CECBA" w14:textId="77777777" w:rsidR="00F85A0B" w:rsidRPr="00D32499" w:rsidRDefault="00F85A0B" w:rsidP="006D11C9">
            <w:pPr>
              <w:pStyle w:val="ColumnHeading"/>
              <w:keepNext/>
            </w:pPr>
            <w:r w:rsidRPr="00D32499">
              <w:t>Kommissionens forslag</w:t>
            </w:r>
          </w:p>
        </w:tc>
        <w:tc>
          <w:tcPr>
            <w:tcW w:w="4876" w:type="dxa"/>
            <w:hideMark/>
          </w:tcPr>
          <w:p w14:paraId="6B2288E3" w14:textId="77777777" w:rsidR="00F85A0B" w:rsidRPr="00D32499" w:rsidRDefault="00F85A0B" w:rsidP="006D11C9">
            <w:pPr>
              <w:pStyle w:val="ColumnHeading"/>
              <w:keepNext/>
            </w:pPr>
            <w:r w:rsidRPr="00D32499">
              <w:t>Ændringsforslag</w:t>
            </w:r>
          </w:p>
        </w:tc>
      </w:tr>
      <w:tr w:rsidR="0009352D" w:rsidRPr="00D32499" w14:paraId="463AF824" w14:textId="77777777" w:rsidTr="006D11C9">
        <w:trPr>
          <w:jc w:val="center"/>
        </w:trPr>
        <w:tc>
          <w:tcPr>
            <w:tcW w:w="4876" w:type="dxa"/>
            <w:hideMark/>
          </w:tcPr>
          <w:p w14:paraId="0A6BCD0B" w14:textId="77777777" w:rsidR="00F85A0B" w:rsidRPr="00D32499" w:rsidRDefault="00F85A0B" w:rsidP="006D11C9">
            <w:pPr>
              <w:pStyle w:val="Normal6"/>
            </w:pPr>
            <w:r w:rsidRPr="00D32499">
              <w:t>(37)</w:t>
            </w:r>
            <w:r w:rsidRPr="00D32499">
              <w:tab/>
              <w:t xml:space="preserve">Efter den indledende opbygningsperiode for Den Fælles Afviklingsfond, der er omhandlet i artikel 69, stk. 1, i forordning (EU) nr. 806/2014, </w:t>
            </w:r>
            <w:r w:rsidRPr="00D32499">
              <w:rPr>
                <w:b/>
                <w:i/>
              </w:rPr>
              <w:t xml:space="preserve">kan dens disponible finansielle midler opleve mindre fald til under </w:t>
            </w:r>
            <w:r w:rsidRPr="00D32499">
              <w:t>målniveauet</w:t>
            </w:r>
            <w:r w:rsidRPr="00D32499">
              <w:rPr>
                <w:b/>
                <w:i/>
              </w:rPr>
              <w:t>, navnlig som følge af en stigning i de dækkede indskud</w:t>
            </w:r>
            <w:r w:rsidRPr="00D32499">
              <w:t>.</w:t>
            </w:r>
            <w:r w:rsidRPr="00D32499">
              <w:rPr>
                <w:b/>
                <w:i/>
              </w:rPr>
              <w:t xml:space="preserve"> Det er således sandsynligt, at størrelsen af de ex ante-bidrag, der kan opkræves under disse omstændigheder, vil være lille. Det kan således være muligt, at størrelsen af disse ex ante-bidrag i nogle år ikke længere svarer til omkostningerne ved opkrævningen af disse bidrag.</w:t>
            </w:r>
            <w:r w:rsidRPr="00D32499">
              <w:t xml:space="preserve"> </w:t>
            </w:r>
            <w:r w:rsidRPr="00D32499">
              <w:rPr>
                <w:b/>
                <w:i/>
              </w:rPr>
              <w:t>Afviklingsinstansen bør derfor kunne udskyde opkrævningen af ex ante-bidrag i et år eller mere, indtil det beløb, der skal opkræves, når op på et beløb, der står i rimeligt forhold til omkostningerne ved opkrævningsprocessen, forudsat at en sådan udsættelse ikke i væsentlig grad påvirker Afviklingsinstansens kapacitet til at anvende Den Fælles Afviklingsfond.</w:t>
            </w:r>
          </w:p>
        </w:tc>
        <w:tc>
          <w:tcPr>
            <w:tcW w:w="4876" w:type="dxa"/>
            <w:hideMark/>
          </w:tcPr>
          <w:p w14:paraId="64A5C31C" w14:textId="77777777" w:rsidR="00F85A0B" w:rsidRPr="00D32499" w:rsidRDefault="00F85A0B" w:rsidP="006D11C9">
            <w:pPr>
              <w:pStyle w:val="Normal6"/>
              <w:rPr>
                <w:szCs w:val="24"/>
              </w:rPr>
            </w:pPr>
            <w:r w:rsidRPr="00D32499">
              <w:t>(37)</w:t>
            </w:r>
            <w:r w:rsidRPr="00D32499">
              <w:tab/>
              <w:t xml:space="preserve">Efter den indledende opbygningsperiode for Den Fælles Afviklingsfond, der er omhandlet i artikel 69, stk. 1, i forordning (EU) nr. 806/2014, </w:t>
            </w:r>
            <w:r w:rsidRPr="00D32499">
              <w:rPr>
                <w:b/>
                <w:i/>
              </w:rPr>
              <w:t xml:space="preserve">ophører den regelmæssige opkrævning af bidrag, når </w:t>
            </w:r>
            <w:r w:rsidRPr="00D32499">
              <w:t xml:space="preserve">målniveauet </w:t>
            </w:r>
            <w:r w:rsidRPr="00D32499">
              <w:rPr>
                <w:b/>
                <w:i/>
              </w:rPr>
              <w:t>på 1 % af de dækkede indskud fra alle kreditinstitutter, der er meddelt tilladelse i alle medlemsstaterne, er nået for første gang</w:t>
            </w:r>
            <w:r w:rsidRPr="00D32499">
              <w:t>.</w:t>
            </w:r>
          </w:p>
        </w:tc>
      </w:tr>
    </w:tbl>
    <w:p w14:paraId="5F4E574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B77A665"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8375BD7" w14:textId="77777777" w:rsidR="00F85A0B" w:rsidRPr="00D32499" w:rsidRDefault="00F85A0B" w:rsidP="00F85A0B">
      <w:pPr>
        <w:pStyle w:val="Normal12Italic"/>
        <w:rPr>
          <w:noProof w:val="0"/>
        </w:rPr>
      </w:pPr>
      <w:r w:rsidRPr="00D32499">
        <w:rPr>
          <w:noProof w:val="0"/>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1ECB1735" w14:textId="77777777" w:rsidR="00F85A0B" w:rsidRPr="00D32499" w:rsidRDefault="00F85A0B" w:rsidP="00F85A0B">
      <w:r w:rsidRPr="00D32499">
        <w:rPr>
          <w:rStyle w:val="HideTWBExt"/>
          <w:noProof w:val="0"/>
          <w:color w:val="auto"/>
        </w:rPr>
        <w:t>&lt;/Amend&gt;</w:t>
      </w:r>
    </w:p>
    <w:p w14:paraId="1857078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111</w:t>
      </w:r>
      <w:r w:rsidRPr="00D32499">
        <w:rPr>
          <w:rStyle w:val="HideTWBExt"/>
          <w:b w:val="0"/>
          <w:noProof w:val="0"/>
          <w:color w:val="auto"/>
        </w:rPr>
        <w:t>&lt;/NumAm&gt;</w:t>
      </w:r>
    </w:p>
    <w:p w14:paraId="5DC81291"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5F7D26AE" w14:textId="77777777" w:rsidR="00F85A0B" w:rsidRPr="00D32499" w:rsidRDefault="00F85A0B" w:rsidP="00F85A0B">
      <w:r w:rsidRPr="00D32499">
        <w:rPr>
          <w:rStyle w:val="HideTWBExt"/>
          <w:noProof w:val="0"/>
          <w:color w:val="auto"/>
        </w:rPr>
        <w:t>&lt;/RepeatBlock-By&gt;</w:t>
      </w:r>
    </w:p>
    <w:p w14:paraId="5F41D18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B100C98" w14:textId="77777777" w:rsidR="00F85A0B" w:rsidRPr="00D32499" w:rsidRDefault="00F85A0B" w:rsidP="00F85A0B">
      <w:pPr>
        <w:pStyle w:val="NormalBold"/>
      </w:pPr>
      <w:r w:rsidRPr="00D32499">
        <w:rPr>
          <w:rStyle w:val="HideTWBExt"/>
          <w:b w:val="0"/>
          <w:noProof w:val="0"/>
          <w:color w:val="auto"/>
        </w:rPr>
        <w:t>&lt;Article&gt;</w:t>
      </w:r>
      <w:r w:rsidRPr="00D32499">
        <w:t>Betragtning 38</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1BD07C3" w14:textId="77777777" w:rsidTr="006D11C9">
        <w:trPr>
          <w:jc w:val="center"/>
        </w:trPr>
        <w:tc>
          <w:tcPr>
            <w:tcW w:w="9752" w:type="dxa"/>
            <w:gridSpan w:val="2"/>
          </w:tcPr>
          <w:p w14:paraId="31C01A48" w14:textId="77777777" w:rsidR="00F85A0B" w:rsidRPr="00D32499" w:rsidRDefault="00F85A0B" w:rsidP="006D11C9">
            <w:pPr>
              <w:keepNext/>
            </w:pPr>
          </w:p>
        </w:tc>
      </w:tr>
      <w:tr w:rsidR="0009352D" w:rsidRPr="00D32499" w14:paraId="2A975B0E" w14:textId="77777777" w:rsidTr="006D11C9">
        <w:trPr>
          <w:jc w:val="center"/>
        </w:trPr>
        <w:tc>
          <w:tcPr>
            <w:tcW w:w="4876" w:type="dxa"/>
            <w:hideMark/>
          </w:tcPr>
          <w:p w14:paraId="3BDF81E2" w14:textId="77777777" w:rsidR="00F85A0B" w:rsidRPr="00D32499" w:rsidRDefault="00F85A0B" w:rsidP="006D11C9">
            <w:pPr>
              <w:pStyle w:val="ColumnHeading"/>
              <w:keepNext/>
            </w:pPr>
            <w:r w:rsidRPr="00D32499">
              <w:t>Kommissionens forslag</w:t>
            </w:r>
          </w:p>
        </w:tc>
        <w:tc>
          <w:tcPr>
            <w:tcW w:w="4876" w:type="dxa"/>
            <w:hideMark/>
          </w:tcPr>
          <w:p w14:paraId="08867DDE" w14:textId="77777777" w:rsidR="00F85A0B" w:rsidRPr="00D32499" w:rsidRDefault="00F85A0B" w:rsidP="006D11C9">
            <w:pPr>
              <w:pStyle w:val="ColumnHeading"/>
              <w:keepNext/>
            </w:pPr>
            <w:r w:rsidRPr="00D32499">
              <w:t>Ændringsforslag</w:t>
            </w:r>
          </w:p>
        </w:tc>
      </w:tr>
      <w:tr w:rsidR="0009352D" w:rsidRPr="00D32499" w14:paraId="713DC0CC" w14:textId="77777777" w:rsidTr="006D11C9">
        <w:trPr>
          <w:jc w:val="center"/>
        </w:trPr>
        <w:tc>
          <w:tcPr>
            <w:tcW w:w="4876" w:type="dxa"/>
            <w:hideMark/>
          </w:tcPr>
          <w:p w14:paraId="0B8D04C7" w14:textId="77777777" w:rsidR="00F85A0B" w:rsidRPr="00D32499" w:rsidRDefault="00F85A0B" w:rsidP="006D11C9">
            <w:pPr>
              <w:pStyle w:val="Normal6"/>
            </w:pPr>
            <w:r w:rsidRPr="00D32499">
              <w:t>(38)</w:t>
            </w:r>
            <w:r w:rsidRPr="00D32499">
              <w:tab/>
              <w:t>Uigenkaldelige betalingsforpligtelser er et af elementerne i Den Fælles Afviklingsfonds disponible finansielle midler. Det er derfor nødvendigt at præcisere, under hvilke omstændigheder disse betalingsforpligtelser kan indkaldes, og den gældende procedure for ophævelse af forpligtelserne, hvis et institut eller en enhed ophører med at være omfattet af forpligtelsen til at betale bidrag til Den Fælles Afviklingsfond. For at skabe større gennemsigtighed og sikkerhed med hensyn til andelen af uigenkaldelige betalingsforpligtelser i det samlede beløb af ex ante-bidrag, der skal opkræves, bør Afviklingsinstansen</w:t>
            </w:r>
            <w:r w:rsidRPr="00D32499">
              <w:rPr>
                <w:b/>
                <w:i/>
              </w:rPr>
              <w:t xml:space="preserve"> fastsætte </w:t>
            </w:r>
            <w:r w:rsidRPr="00D32499">
              <w:t xml:space="preserve">en sådan andel </w:t>
            </w:r>
            <w:r w:rsidRPr="00D32499">
              <w:rPr>
                <w:b/>
                <w:i/>
              </w:rPr>
              <w:t>på årsbasis inden for de gældende grænser</w:t>
            </w:r>
            <w:r w:rsidRPr="00D32499">
              <w:t>.</w:t>
            </w:r>
          </w:p>
        </w:tc>
        <w:tc>
          <w:tcPr>
            <w:tcW w:w="4876" w:type="dxa"/>
            <w:hideMark/>
          </w:tcPr>
          <w:p w14:paraId="3BFCEDDB" w14:textId="77777777" w:rsidR="00F85A0B" w:rsidRPr="00D32499" w:rsidRDefault="00F85A0B" w:rsidP="006D11C9">
            <w:pPr>
              <w:pStyle w:val="Normal6"/>
              <w:rPr>
                <w:szCs w:val="24"/>
              </w:rPr>
            </w:pPr>
            <w:r w:rsidRPr="00D32499">
              <w:t>(38)</w:t>
            </w:r>
            <w:r w:rsidRPr="00D32499">
              <w:tab/>
              <w:t>Uigenkaldelige betalingsforpligtelser er et af elementerne i Den Fælles Afviklingsfonds disponible finansielle midler. Det er derfor nødvendigt at præcisere, under hvilke omstændigheder disse betalingsforpligtelser kan indkaldes, og den gældende procedure for ophævelse af forpligtelserne, hvis et institut eller en enhed ophører med at være omfattet af forpligtelsen til at betale bidrag til Den Fælles Afviklingsfond. For at skabe større gennemsigtighed og sikkerhed med hensyn til andelen af uigenkaldelige betalingsforpligtelser i det samlede beløb af ex ante-bidrag, der skal opkræves, bør Afviklingsinstansen</w:t>
            </w:r>
            <w:r w:rsidRPr="00D32499">
              <w:rPr>
                <w:b/>
                <w:i/>
              </w:rPr>
              <w:t xml:space="preserve"> tildele </w:t>
            </w:r>
            <w:r w:rsidRPr="00D32499">
              <w:t xml:space="preserve">en sådan andel </w:t>
            </w:r>
            <w:r w:rsidRPr="00D32499">
              <w:rPr>
                <w:b/>
                <w:i/>
              </w:rPr>
              <w:t>i fuldt omfang, jf. artikel 70, stk. 3, i forordning (EU) nr. 806/2014</w:t>
            </w:r>
            <w:r w:rsidRPr="00D32499">
              <w:t>.</w:t>
            </w:r>
          </w:p>
        </w:tc>
      </w:tr>
    </w:tbl>
    <w:p w14:paraId="691A54E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239345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79A779A" w14:textId="77777777" w:rsidR="00F85A0B" w:rsidRPr="00D32499" w:rsidRDefault="00F85A0B" w:rsidP="00F85A0B">
      <w:pPr>
        <w:pStyle w:val="Normal12Italic"/>
        <w:rPr>
          <w:noProof w:val="0"/>
        </w:rPr>
      </w:pPr>
      <w:r w:rsidRPr="00D32499">
        <w:rPr>
          <w:noProof w:val="0"/>
        </w:rPr>
        <w:t>Kommissionens forslag om at øge andelen af uigenkaldelige betalingsforpligtelser (artikel 70, stk. 3) er i princippet en god idé, men afgørelsen om tildeling heraf og størrelsen af andelen af uigenkaldelige betalingsforpligtelser er fortsat underlagt Afviklingsinstansens skøn. For at forbedre planlægningskapaciteten bør institutterne altid have mulighed for at bruge uigenkaldelige betalingsforpligtelser til et beløb på 50 %.</w:t>
      </w:r>
    </w:p>
    <w:p w14:paraId="5BEB220A" w14:textId="77777777" w:rsidR="00F85A0B" w:rsidRPr="00D32499" w:rsidRDefault="00F85A0B" w:rsidP="00F85A0B">
      <w:r w:rsidRPr="00D32499">
        <w:rPr>
          <w:rStyle w:val="HideTWBExt"/>
          <w:noProof w:val="0"/>
          <w:color w:val="auto"/>
        </w:rPr>
        <w:t>&lt;/Amend&gt;</w:t>
      </w:r>
    </w:p>
    <w:p w14:paraId="51D5019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112</w:t>
      </w:r>
      <w:r w:rsidRPr="00D32499">
        <w:rPr>
          <w:rStyle w:val="HideTWBExt"/>
          <w:b w:val="0"/>
          <w:noProof w:val="0"/>
          <w:color w:val="auto"/>
        </w:rPr>
        <w:t>&lt;/NumAm&gt;</w:t>
      </w:r>
    </w:p>
    <w:p w14:paraId="73AA2FED"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62FD9AE5" w14:textId="77777777" w:rsidR="00F85A0B" w:rsidRPr="00D32499" w:rsidRDefault="00F85A0B" w:rsidP="00F85A0B">
      <w:r w:rsidRPr="00D32499">
        <w:rPr>
          <w:rStyle w:val="HideTWBExt"/>
          <w:noProof w:val="0"/>
          <w:color w:val="auto"/>
        </w:rPr>
        <w:t>&lt;/RepeatBlock-By&gt;</w:t>
      </w:r>
    </w:p>
    <w:p w14:paraId="362C308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84DEBF4" w14:textId="77777777" w:rsidR="00F85A0B" w:rsidRPr="00D32499" w:rsidRDefault="00F85A0B" w:rsidP="00F85A0B">
      <w:pPr>
        <w:pStyle w:val="NormalBold"/>
      </w:pPr>
      <w:r w:rsidRPr="00D32499">
        <w:rPr>
          <w:rStyle w:val="HideTWBExt"/>
          <w:b w:val="0"/>
          <w:noProof w:val="0"/>
          <w:color w:val="auto"/>
        </w:rPr>
        <w:t>&lt;Article&gt;</w:t>
      </w:r>
      <w:r w:rsidRPr="00D32499">
        <w:t>Betragtning 40</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2D1817B" w14:textId="77777777" w:rsidTr="006D11C9">
        <w:trPr>
          <w:jc w:val="center"/>
        </w:trPr>
        <w:tc>
          <w:tcPr>
            <w:tcW w:w="9752" w:type="dxa"/>
            <w:gridSpan w:val="2"/>
          </w:tcPr>
          <w:p w14:paraId="4061CBBA" w14:textId="77777777" w:rsidR="00F85A0B" w:rsidRPr="00D32499" w:rsidRDefault="00F85A0B" w:rsidP="006D11C9">
            <w:pPr>
              <w:keepNext/>
            </w:pPr>
          </w:p>
        </w:tc>
      </w:tr>
      <w:tr w:rsidR="0009352D" w:rsidRPr="00D32499" w14:paraId="43F39D30" w14:textId="77777777" w:rsidTr="006D11C9">
        <w:trPr>
          <w:jc w:val="center"/>
        </w:trPr>
        <w:tc>
          <w:tcPr>
            <w:tcW w:w="4876" w:type="dxa"/>
            <w:hideMark/>
          </w:tcPr>
          <w:p w14:paraId="3A60F62B" w14:textId="77777777" w:rsidR="00F85A0B" w:rsidRPr="00D32499" w:rsidRDefault="00F85A0B" w:rsidP="006D11C9">
            <w:pPr>
              <w:pStyle w:val="ColumnHeading"/>
              <w:keepNext/>
            </w:pPr>
            <w:r w:rsidRPr="00D32499">
              <w:t>Kommissionens forslag</w:t>
            </w:r>
          </w:p>
        </w:tc>
        <w:tc>
          <w:tcPr>
            <w:tcW w:w="4876" w:type="dxa"/>
            <w:hideMark/>
          </w:tcPr>
          <w:p w14:paraId="34D0A917" w14:textId="77777777" w:rsidR="00F85A0B" w:rsidRPr="00D32499" w:rsidRDefault="00F85A0B" w:rsidP="006D11C9">
            <w:pPr>
              <w:pStyle w:val="ColumnHeading"/>
              <w:keepNext/>
            </w:pPr>
            <w:r w:rsidRPr="00D32499">
              <w:t>Ændringsforslag</w:t>
            </w:r>
          </w:p>
        </w:tc>
      </w:tr>
      <w:tr w:rsidR="0009352D" w:rsidRPr="00D32499" w14:paraId="7FFD1B96" w14:textId="77777777" w:rsidTr="006D11C9">
        <w:trPr>
          <w:jc w:val="center"/>
        </w:trPr>
        <w:tc>
          <w:tcPr>
            <w:tcW w:w="4876" w:type="dxa"/>
            <w:hideMark/>
          </w:tcPr>
          <w:p w14:paraId="73E21F5D" w14:textId="77777777" w:rsidR="00F85A0B" w:rsidRPr="00D32499" w:rsidRDefault="00F85A0B" w:rsidP="006D11C9">
            <w:pPr>
              <w:pStyle w:val="Normal6"/>
            </w:pPr>
            <w:r w:rsidRPr="00D32499">
              <w:rPr>
                <w:b/>
                <w:i/>
              </w:rPr>
              <w:t>(40)</w:t>
            </w:r>
            <w:r w:rsidRPr="00D32499">
              <w:rPr>
                <w:b/>
                <w:i/>
              </w:rPr>
              <w:tab/>
              <w:t>Den Fælles Afviklingsfond kan anvendes til at støtte anvendelsen af virksomhedssalgsværktøjet eller broinstitutværktøjet, hvorved en række aktiver, rettigheder og passiver i instituttet under afvikling overføres til en modtager. I så fald kan Afviklingsinstansen have en fordring på den resterende del af instituttet eller den resterende del af enheden i forbindelse med den efterfølgende likvidation ved almindelig insolvensbehandling. Dette kan forekomme, hvis Den Fælles Afviklingsfond anvendes i forbindelse med tab, som kreditorer ellers ville have båret, herunder i form af garantier for aktiver og passiver eller dækning af forskellen mellem de overførte aktiver og passiver. For at sikre, at de aktionærer og kreditorer, der efterlades i den resterende del af instituttet eller enheden, effektivt absorberer tabene i det institut, der er under afvikling, og forbedre muligheden for tilbagebetaling ved insolvens til Afviklingsinstansen, bør Afviklingsinstansens fordringer mod den resterende del af instituttet eller enheden og fordringer, der opstår som følge af rimelige udgifter, som Afviklingsinstansen har afholdt korrekt, have samme prioritet ved insolvens som i prioritetsrækkefølgen for de nationale afviklingsfinansieringsordninger i hver deltagende medlemsstat, som bør være højere end prioritetsrækkefølgen for indskud og indskudsgarantiordninger. Eftersom kompensationer udbetalt til aktionærer og kreditorer fra Den Fælles Afviklingsfond som følge af overtrædelser af princippet om, at ingen kreditorer må stilles ringere, har til formål at kompensere for resultaterne af afviklingsforanstaltninger, bør disse kompensationer ikke give anledning til krav fra Afviklingsinstansen.</w:t>
            </w:r>
          </w:p>
        </w:tc>
        <w:tc>
          <w:tcPr>
            <w:tcW w:w="4876" w:type="dxa"/>
            <w:hideMark/>
          </w:tcPr>
          <w:p w14:paraId="44DA2653" w14:textId="77777777" w:rsidR="00F85A0B" w:rsidRPr="00D32499" w:rsidRDefault="00F85A0B" w:rsidP="006D11C9">
            <w:pPr>
              <w:pStyle w:val="Normal6"/>
              <w:rPr>
                <w:szCs w:val="24"/>
              </w:rPr>
            </w:pPr>
            <w:r w:rsidRPr="00D32499">
              <w:rPr>
                <w:b/>
                <w:i/>
              </w:rPr>
              <w:t>udgår</w:t>
            </w:r>
          </w:p>
        </w:tc>
      </w:tr>
    </w:tbl>
    <w:p w14:paraId="2C1836B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7F8C435"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D8BED09" w14:textId="77777777" w:rsidR="00F85A0B" w:rsidRPr="00D32499" w:rsidRDefault="00F85A0B" w:rsidP="00F85A0B">
      <w:pPr>
        <w:pStyle w:val="Normal12Italic"/>
        <w:rPr>
          <w:noProof w:val="0"/>
        </w:rPr>
      </w:pPr>
      <w:r w:rsidRPr="00D32499">
        <w:rPr>
          <w:noProof w:val="0"/>
        </w:rPr>
        <w:t>Den foreslåede udvidelse af samfinansiering gennem indskudsgarantifonde (som behandles ved henvisning til udkastet til direktivet om genopretning og afvikling) skal afvises. Især i forbindelse med den foreslåede udvidelse af indskyderbeskyttelse til ubeskyttede indskud – hvilket er i strid med mandatet – kan dette have alvorlige virkninger på finansieringskravene og føre til en økonomisk udtømning af indskudsgarantiordningerne. Derfor bør alle tilsvarende regler, der fører til økonomisk udtømning af indskudsgarantiordninger, udgå.</w:t>
      </w:r>
    </w:p>
    <w:p w14:paraId="5C114C8F" w14:textId="77777777" w:rsidR="00F85A0B" w:rsidRPr="00D32499" w:rsidRDefault="00F85A0B" w:rsidP="00F85A0B">
      <w:r w:rsidRPr="00D32499">
        <w:rPr>
          <w:rStyle w:val="HideTWBExt"/>
          <w:noProof w:val="0"/>
          <w:color w:val="auto"/>
        </w:rPr>
        <w:t>&lt;/Amend&gt;</w:t>
      </w:r>
    </w:p>
    <w:p w14:paraId="0F057FE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113</w:t>
      </w:r>
      <w:r w:rsidRPr="00D32499">
        <w:rPr>
          <w:rStyle w:val="HideTWBExt"/>
          <w:b w:val="0"/>
          <w:noProof w:val="0"/>
          <w:color w:val="auto"/>
        </w:rPr>
        <w:t>&lt;/NumAm&gt;</w:t>
      </w:r>
    </w:p>
    <w:p w14:paraId="6109BDC7"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4DC25FD9" w14:textId="77777777" w:rsidR="00F85A0B" w:rsidRPr="00D32499" w:rsidRDefault="00F85A0B" w:rsidP="00F85A0B">
      <w:r w:rsidRPr="00D32499">
        <w:rPr>
          <w:rStyle w:val="HideTWBExt"/>
          <w:noProof w:val="0"/>
          <w:color w:val="auto"/>
        </w:rPr>
        <w:t>&lt;/RepeatBlock-By&gt;</w:t>
      </w:r>
    </w:p>
    <w:p w14:paraId="34E3D88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3F6A4F0" w14:textId="77777777" w:rsidR="00F85A0B" w:rsidRPr="00D32499" w:rsidRDefault="00F85A0B" w:rsidP="00F85A0B">
      <w:pPr>
        <w:pStyle w:val="NormalBold"/>
      </w:pPr>
      <w:r w:rsidRPr="00D32499">
        <w:rPr>
          <w:rStyle w:val="HideTWBExt"/>
          <w:b w:val="0"/>
          <w:noProof w:val="0"/>
          <w:color w:val="auto"/>
        </w:rPr>
        <w:t>&lt;Article&gt;</w:t>
      </w:r>
      <w:r w:rsidRPr="00D32499">
        <w:t>Betragtning 40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554CB38" w14:textId="77777777" w:rsidTr="006D11C9">
        <w:trPr>
          <w:jc w:val="center"/>
        </w:trPr>
        <w:tc>
          <w:tcPr>
            <w:tcW w:w="9752" w:type="dxa"/>
            <w:gridSpan w:val="2"/>
          </w:tcPr>
          <w:p w14:paraId="48224242" w14:textId="77777777" w:rsidR="00F85A0B" w:rsidRPr="00D32499" w:rsidRDefault="00F85A0B" w:rsidP="006D11C9">
            <w:pPr>
              <w:keepNext/>
            </w:pPr>
          </w:p>
        </w:tc>
      </w:tr>
      <w:tr w:rsidR="0009352D" w:rsidRPr="00D32499" w14:paraId="23E83F34" w14:textId="77777777" w:rsidTr="006D11C9">
        <w:trPr>
          <w:jc w:val="center"/>
        </w:trPr>
        <w:tc>
          <w:tcPr>
            <w:tcW w:w="4876" w:type="dxa"/>
            <w:hideMark/>
          </w:tcPr>
          <w:p w14:paraId="01051D1B" w14:textId="77777777" w:rsidR="00F85A0B" w:rsidRPr="00D32499" w:rsidRDefault="00F85A0B" w:rsidP="006D11C9">
            <w:pPr>
              <w:pStyle w:val="ColumnHeading"/>
              <w:keepNext/>
            </w:pPr>
            <w:r w:rsidRPr="00D32499">
              <w:t>Kommissionens forslag</w:t>
            </w:r>
          </w:p>
        </w:tc>
        <w:tc>
          <w:tcPr>
            <w:tcW w:w="4876" w:type="dxa"/>
            <w:hideMark/>
          </w:tcPr>
          <w:p w14:paraId="3C3A4EA7" w14:textId="77777777" w:rsidR="00F85A0B" w:rsidRPr="00D32499" w:rsidRDefault="00F85A0B" w:rsidP="006D11C9">
            <w:pPr>
              <w:pStyle w:val="ColumnHeading"/>
              <w:keepNext/>
            </w:pPr>
            <w:r w:rsidRPr="00D32499">
              <w:t>Ændringsforslag</w:t>
            </w:r>
          </w:p>
        </w:tc>
      </w:tr>
      <w:tr w:rsidR="0009352D" w:rsidRPr="00D32499" w14:paraId="601B7CEE" w14:textId="77777777" w:rsidTr="006D11C9">
        <w:trPr>
          <w:jc w:val="center"/>
        </w:trPr>
        <w:tc>
          <w:tcPr>
            <w:tcW w:w="4876" w:type="dxa"/>
          </w:tcPr>
          <w:p w14:paraId="1FCD675D" w14:textId="77777777" w:rsidR="00F85A0B" w:rsidRPr="00D32499" w:rsidRDefault="00F85A0B" w:rsidP="006D11C9">
            <w:pPr>
              <w:pStyle w:val="Normal6"/>
            </w:pPr>
          </w:p>
        </w:tc>
        <w:tc>
          <w:tcPr>
            <w:tcW w:w="4876" w:type="dxa"/>
            <w:hideMark/>
          </w:tcPr>
          <w:p w14:paraId="26031A7A" w14:textId="77777777" w:rsidR="00F85A0B" w:rsidRPr="00D32499" w:rsidRDefault="00F85A0B" w:rsidP="006D11C9">
            <w:pPr>
              <w:pStyle w:val="Normal6"/>
              <w:rPr>
                <w:szCs w:val="24"/>
              </w:rPr>
            </w:pPr>
            <w:r w:rsidRPr="00D32499">
              <w:rPr>
                <w:b/>
                <w:i/>
              </w:rPr>
              <w:t>(40a)</w:t>
            </w:r>
            <w:r w:rsidRPr="00D32499">
              <w:rPr>
                <w:b/>
                <w:i/>
              </w:rPr>
              <w:tab/>
              <w:t>I betragtning af revisionen af kreditorrækkefølgen er markedsvilkårene måske ikke så gunstige for indskudsgarantiordninger, der søger sådanne alternative finansieringsordninger. For at forhindre midlertidig finansiering fra medlemsstaternes side og sikre, at dette forbliver en sidste udvej, bør Afviklingsinstansen derfor kunne stille enten en kreditlinje eller en garanti baseret på Den Fælles Afviklingsfond til en indskudsgarantiordning for at lette dens adgang til markeder på gunstige finansieringsvilkår. Den Fælles Afviklingsfonds støtte bør stilles, når indskudsgarantiordningen skal gribe ind i afviklingen, men hvor de disponible finansielle midler er utilstrækkelige til at tilgodese behovene i forbindelse med en sådan foranstaltning.</w:t>
            </w:r>
          </w:p>
        </w:tc>
      </w:tr>
    </w:tbl>
    <w:p w14:paraId="1994A2A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630EBF5" w14:textId="77777777" w:rsidR="00F85A0B" w:rsidRPr="00D32499" w:rsidRDefault="00F85A0B" w:rsidP="00F85A0B">
      <w:r w:rsidRPr="00D32499">
        <w:rPr>
          <w:rStyle w:val="HideTWBExt"/>
          <w:noProof w:val="0"/>
          <w:color w:val="auto"/>
        </w:rPr>
        <w:t>&lt;/Amend&gt;</w:t>
      </w:r>
    </w:p>
    <w:p w14:paraId="3341756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114</w:t>
      </w:r>
      <w:r w:rsidRPr="00D32499">
        <w:rPr>
          <w:rStyle w:val="HideTWBExt"/>
          <w:b w:val="0"/>
          <w:noProof w:val="0"/>
          <w:color w:val="auto"/>
        </w:rPr>
        <w:t>&lt;/NumAm&gt;</w:t>
      </w:r>
    </w:p>
    <w:p w14:paraId="71421BA0"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102ACB34" w14:textId="77777777" w:rsidR="00F85A0B" w:rsidRPr="00D32499" w:rsidRDefault="00F85A0B" w:rsidP="00F85A0B">
      <w:r w:rsidRPr="00D32499">
        <w:rPr>
          <w:rStyle w:val="HideTWBExt"/>
          <w:noProof w:val="0"/>
          <w:color w:val="auto"/>
        </w:rPr>
        <w:t>&lt;/RepeatBlock-By&gt;</w:t>
      </w:r>
    </w:p>
    <w:p w14:paraId="54C249F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C9BFB18" w14:textId="77777777" w:rsidR="00F85A0B" w:rsidRPr="00D32499" w:rsidRDefault="00F85A0B" w:rsidP="00F85A0B">
      <w:pPr>
        <w:pStyle w:val="NormalBold"/>
      </w:pPr>
      <w:r w:rsidRPr="00D32499">
        <w:rPr>
          <w:rStyle w:val="HideTWBExt"/>
          <w:b w:val="0"/>
          <w:noProof w:val="0"/>
          <w:color w:val="auto"/>
        </w:rPr>
        <w:t>&lt;Article&gt;</w:t>
      </w:r>
      <w:r w:rsidRPr="00D32499">
        <w:t>Betragtning 40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4788080" w14:textId="77777777" w:rsidTr="006D11C9">
        <w:trPr>
          <w:jc w:val="center"/>
        </w:trPr>
        <w:tc>
          <w:tcPr>
            <w:tcW w:w="9752" w:type="dxa"/>
            <w:gridSpan w:val="2"/>
          </w:tcPr>
          <w:p w14:paraId="46FC9F4F" w14:textId="77777777" w:rsidR="00F85A0B" w:rsidRPr="00D32499" w:rsidRDefault="00F85A0B" w:rsidP="006D11C9">
            <w:pPr>
              <w:keepNext/>
            </w:pPr>
          </w:p>
        </w:tc>
      </w:tr>
      <w:tr w:rsidR="0009352D" w:rsidRPr="00D32499" w14:paraId="541B8086" w14:textId="77777777" w:rsidTr="006D11C9">
        <w:trPr>
          <w:jc w:val="center"/>
        </w:trPr>
        <w:tc>
          <w:tcPr>
            <w:tcW w:w="4876" w:type="dxa"/>
            <w:hideMark/>
          </w:tcPr>
          <w:p w14:paraId="7DE6906E" w14:textId="77777777" w:rsidR="00F85A0B" w:rsidRPr="00D32499" w:rsidRDefault="00F85A0B" w:rsidP="006D11C9">
            <w:pPr>
              <w:pStyle w:val="ColumnHeading"/>
              <w:keepNext/>
            </w:pPr>
            <w:r w:rsidRPr="00D32499">
              <w:t>Kommissionens forslag</w:t>
            </w:r>
          </w:p>
        </w:tc>
        <w:tc>
          <w:tcPr>
            <w:tcW w:w="4876" w:type="dxa"/>
            <w:hideMark/>
          </w:tcPr>
          <w:p w14:paraId="113FB550" w14:textId="77777777" w:rsidR="00F85A0B" w:rsidRPr="00D32499" w:rsidRDefault="00F85A0B" w:rsidP="006D11C9">
            <w:pPr>
              <w:pStyle w:val="ColumnHeading"/>
              <w:keepNext/>
            </w:pPr>
            <w:r w:rsidRPr="00D32499">
              <w:t>Ændringsforslag</w:t>
            </w:r>
          </w:p>
        </w:tc>
      </w:tr>
      <w:tr w:rsidR="0009352D" w:rsidRPr="00D32499" w14:paraId="0BC6EBDA" w14:textId="77777777" w:rsidTr="006D11C9">
        <w:trPr>
          <w:jc w:val="center"/>
        </w:trPr>
        <w:tc>
          <w:tcPr>
            <w:tcW w:w="4876" w:type="dxa"/>
          </w:tcPr>
          <w:p w14:paraId="3E1E72F1" w14:textId="77777777" w:rsidR="00F85A0B" w:rsidRPr="00D32499" w:rsidRDefault="00F85A0B" w:rsidP="006D11C9">
            <w:pPr>
              <w:pStyle w:val="Normal6"/>
            </w:pPr>
          </w:p>
        </w:tc>
        <w:tc>
          <w:tcPr>
            <w:tcW w:w="4876" w:type="dxa"/>
            <w:hideMark/>
          </w:tcPr>
          <w:p w14:paraId="312C4E5C" w14:textId="77777777" w:rsidR="00F85A0B" w:rsidRPr="00D32499" w:rsidRDefault="00F85A0B" w:rsidP="006D11C9">
            <w:pPr>
              <w:pStyle w:val="Normal6"/>
              <w:rPr>
                <w:szCs w:val="24"/>
              </w:rPr>
            </w:pPr>
            <w:r w:rsidRPr="00D32499">
              <w:rPr>
                <w:b/>
                <w:i/>
              </w:rPr>
              <w:t>(40a)</w:t>
            </w:r>
            <w:r w:rsidRPr="00D32499">
              <w:rPr>
                <w:b/>
                <w:i/>
              </w:rPr>
              <w:tab/>
              <w:t>I betragtning af revisionen af kreditorrækkefølgen er markedsvilkårene måske ikke så gunstige for indskudsgarantiordninger, der søger sådanne alternative finansieringsordninger. For at forhindre midlertidig finansiering fra medlemsstaternes side og sikre, at dette forbliver en sidste udvej, bør Afviklingsinstansen derfor kunne stille enten en kreditlinje eller en garanti baseret på Den Fælles Afviklingsfond til en indskudsgarantiordning for at lette dens adgang til markeder på gunstige finansieringsvilkår. Den Fælles Afviklingsfonds støtte bør stilles, når indskudsgarantiordningen skal gribe ind i afviklingen, men hvor de disponible finansielle midler er utilstrækkelige til at tilgodese behovene i forbindelse med en sådan foranstaltning.</w:t>
            </w:r>
          </w:p>
        </w:tc>
      </w:tr>
    </w:tbl>
    <w:p w14:paraId="6952C82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7D5AF0D" w14:textId="77777777" w:rsidR="00F85A0B" w:rsidRPr="00D32499" w:rsidRDefault="00F85A0B" w:rsidP="00F85A0B">
      <w:r w:rsidRPr="00D32499">
        <w:rPr>
          <w:rStyle w:val="HideTWBExt"/>
          <w:noProof w:val="0"/>
          <w:color w:val="auto"/>
        </w:rPr>
        <w:t>&lt;/Amend&gt;</w:t>
      </w:r>
    </w:p>
    <w:p w14:paraId="53C22E9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115</w:t>
      </w:r>
      <w:r w:rsidRPr="00D32499">
        <w:rPr>
          <w:rStyle w:val="HideTWBExt"/>
          <w:b w:val="0"/>
          <w:noProof w:val="0"/>
          <w:color w:val="auto"/>
        </w:rPr>
        <w:t>&lt;/NumAm&gt;</w:t>
      </w:r>
    </w:p>
    <w:p w14:paraId="5B82321E"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2CC98BE1" w14:textId="77777777" w:rsidR="00F85A0B" w:rsidRPr="00D32499" w:rsidRDefault="00F85A0B" w:rsidP="00F85A0B">
      <w:r w:rsidRPr="00D32499">
        <w:rPr>
          <w:rStyle w:val="HideTWBExt"/>
          <w:noProof w:val="0"/>
          <w:color w:val="auto"/>
        </w:rPr>
        <w:t>&lt;/RepeatBlock-By&gt;</w:t>
      </w:r>
    </w:p>
    <w:p w14:paraId="4B080E8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F2332EF" w14:textId="77777777" w:rsidR="00F85A0B" w:rsidRPr="00D32499" w:rsidRDefault="00F85A0B" w:rsidP="00F85A0B">
      <w:pPr>
        <w:pStyle w:val="NormalBold"/>
      </w:pPr>
      <w:r w:rsidRPr="00D32499">
        <w:rPr>
          <w:rStyle w:val="HideTWBExt"/>
          <w:b w:val="0"/>
          <w:noProof w:val="0"/>
          <w:color w:val="auto"/>
        </w:rPr>
        <w:t>&lt;Article&gt;</w:t>
      </w:r>
      <w:r w:rsidRPr="00D32499">
        <w:t>Betragtning 40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B38B904" w14:textId="77777777" w:rsidTr="006D11C9">
        <w:trPr>
          <w:jc w:val="center"/>
        </w:trPr>
        <w:tc>
          <w:tcPr>
            <w:tcW w:w="9752" w:type="dxa"/>
            <w:gridSpan w:val="2"/>
          </w:tcPr>
          <w:p w14:paraId="5465AA07" w14:textId="77777777" w:rsidR="00F85A0B" w:rsidRPr="00D32499" w:rsidRDefault="00F85A0B" w:rsidP="006D11C9">
            <w:pPr>
              <w:keepNext/>
            </w:pPr>
          </w:p>
        </w:tc>
      </w:tr>
      <w:tr w:rsidR="0009352D" w:rsidRPr="00D32499" w14:paraId="1EC8A288" w14:textId="77777777" w:rsidTr="006D11C9">
        <w:trPr>
          <w:jc w:val="center"/>
        </w:trPr>
        <w:tc>
          <w:tcPr>
            <w:tcW w:w="4876" w:type="dxa"/>
            <w:hideMark/>
          </w:tcPr>
          <w:p w14:paraId="2A1EAC91" w14:textId="77777777" w:rsidR="00F85A0B" w:rsidRPr="00D32499" w:rsidRDefault="00F85A0B" w:rsidP="006D11C9">
            <w:pPr>
              <w:pStyle w:val="ColumnHeading"/>
              <w:keepNext/>
            </w:pPr>
            <w:r w:rsidRPr="00D32499">
              <w:t>Kommissionens forslag</w:t>
            </w:r>
          </w:p>
        </w:tc>
        <w:tc>
          <w:tcPr>
            <w:tcW w:w="4876" w:type="dxa"/>
            <w:hideMark/>
          </w:tcPr>
          <w:p w14:paraId="75CEEF8B" w14:textId="77777777" w:rsidR="00F85A0B" w:rsidRPr="00D32499" w:rsidRDefault="00F85A0B" w:rsidP="006D11C9">
            <w:pPr>
              <w:pStyle w:val="ColumnHeading"/>
              <w:keepNext/>
            </w:pPr>
            <w:r w:rsidRPr="00D32499">
              <w:t>Ændringsforslag</w:t>
            </w:r>
          </w:p>
        </w:tc>
      </w:tr>
      <w:tr w:rsidR="0009352D" w:rsidRPr="00D32499" w14:paraId="48A08FE3" w14:textId="77777777" w:rsidTr="006D11C9">
        <w:trPr>
          <w:jc w:val="center"/>
        </w:trPr>
        <w:tc>
          <w:tcPr>
            <w:tcW w:w="4876" w:type="dxa"/>
          </w:tcPr>
          <w:p w14:paraId="120FF8C7" w14:textId="77777777" w:rsidR="00F85A0B" w:rsidRPr="00D32499" w:rsidRDefault="00F85A0B" w:rsidP="006D11C9">
            <w:pPr>
              <w:pStyle w:val="Normal6"/>
            </w:pPr>
          </w:p>
        </w:tc>
        <w:tc>
          <w:tcPr>
            <w:tcW w:w="4876" w:type="dxa"/>
            <w:hideMark/>
          </w:tcPr>
          <w:p w14:paraId="09C794B5" w14:textId="77777777" w:rsidR="00F85A0B" w:rsidRPr="00D32499" w:rsidRDefault="00F85A0B" w:rsidP="006D11C9">
            <w:pPr>
              <w:pStyle w:val="Normal6"/>
              <w:rPr>
                <w:szCs w:val="24"/>
              </w:rPr>
            </w:pPr>
            <w:r w:rsidRPr="00D32499">
              <w:rPr>
                <w:b/>
                <w:i/>
              </w:rPr>
              <w:t>(40a)</w:t>
            </w:r>
            <w:r w:rsidRPr="00D32499">
              <w:rPr>
                <w:b/>
                <w:i/>
              </w:rPr>
              <w:tab/>
              <w:t>Selv om der er opnået enighed om, at den europæiske stabilitetsmekanisme (ESM) skal indføre en bagstopperordning for Den Fælles Afviklingsfond, er dette endnu ikke blevet sat i værk. Den Fælles Afviklingsfonds supplerende funktion med hensyn til at stille garantier til indskudsgarantiordninger berettiger således yderligere sikkerhedsforanstaltninger for førstnævnte, f.eks. ratificering af ESM-bagstopperordningen for Den Fælles Afviklingsfond.</w:t>
            </w:r>
          </w:p>
        </w:tc>
      </w:tr>
    </w:tbl>
    <w:p w14:paraId="52BCD0C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0A24FEA" w14:textId="77777777" w:rsidR="00F85A0B" w:rsidRPr="00D32499" w:rsidRDefault="00F85A0B" w:rsidP="00F85A0B">
      <w:r w:rsidRPr="00D32499">
        <w:rPr>
          <w:rStyle w:val="HideTWBExt"/>
          <w:noProof w:val="0"/>
          <w:color w:val="auto"/>
        </w:rPr>
        <w:t>&lt;/Amend&gt;</w:t>
      </w:r>
    </w:p>
    <w:p w14:paraId="1D2F040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116</w:t>
      </w:r>
      <w:r w:rsidRPr="00D32499">
        <w:rPr>
          <w:rStyle w:val="HideTWBExt"/>
          <w:b w:val="0"/>
          <w:noProof w:val="0"/>
          <w:color w:val="auto"/>
        </w:rPr>
        <w:t>&lt;/NumAm&gt;</w:t>
      </w:r>
    </w:p>
    <w:p w14:paraId="2FBB2E82"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3AF3FC28" w14:textId="77777777" w:rsidR="00F85A0B" w:rsidRPr="00D32499" w:rsidRDefault="00F85A0B" w:rsidP="00F85A0B">
      <w:r w:rsidRPr="00D32499">
        <w:rPr>
          <w:rStyle w:val="HideTWBExt"/>
          <w:noProof w:val="0"/>
          <w:color w:val="auto"/>
        </w:rPr>
        <w:t>&lt;/RepeatBlock-By&gt;</w:t>
      </w:r>
    </w:p>
    <w:p w14:paraId="3D1D569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98F79FB" w14:textId="77777777" w:rsidR="00F85A0B" w:rsidRPr="00D32499" w:rsidRDefault="00F85A0B" w:rsidP="00F85A0B">
      <w:pPr>
        <w:pStyle w:val="NormalBold"/>
      </w:pPr>
      <w:r w:rsidRPr="00D32499">
        <w:rPr>
          <w:rStyle w:val="HideTWBExt"/>
          <w:b w:val="0"/>
          <w:noProof w:val="0"/>
          <w:color w:val="auto"/>
        </w:rPr>
        <w:t>&lt;Article&gt;</w:t>
      </w:r>
      <w:r w:rsidRPr="00D32499">
        <w:t>Betragtning 41</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D9DC425" w14:textId="77777777" w:rsidTr="006D11C9">
        <w:trPr>
          <w:jc w:val="center"/>
        </w:trPr>
        <w:tc>
          <w:tcPr>
            <w:tcW w:w="9752" w:type="dxa"/>
            <w:gridSpan w:val="2"/>
          </w:tcPr>
          <w:p w14:paraId="00476296" w14:textId="77777777" w:rsidR="00F85A0B" w:rsidRPr="00D32499" w:rsidRDefault="00F85A0B" w:rsidP="006D11C9">
            <w:pPr>
              <w:keepNext/>
            </w:pPr>
          </w:p>
        </w:tc>
      </w:tr>
      <w:tr w:rsidR="0009352D" w:rsidRPr="00D32499" w14:paraId="69D7D045" w14:textId="77777777" w:rsidTr="006D11C9">
        <w:trPr>
          <w:jc w:val="center"/>
        </w:trPr>
        <w:tc>
          <w:tcPr>
            <w:tcW w:w="4876" w:type="dxa"/>
            <w:hideMark/>
          </w:tcPr>
          <w:p w14:paraId="387AAD5D" w14:textId="77777777" w:rsidR="00F85A0B" w:rsidRPr="00D32499" w:rsidRDefault="00F85A0B" w:rsidP="006D11C9">
            <w:pPr>
              <w:pStyle w:val="ColumnHeading"/>
              <w:keepNext/>
            </w:pPr>
            <w:r w:rsidRPr="00D32499">
              <w:t>Kommissionens forslag</w:t>
            </w:r>
          </w:p>
        </w:tc>
        <w:tc>
          <w:tcPr>
            <w:tcW w:w="4876" w:type="dxa"/>
            <w:hideMark/>
          </w:tcPr>
          <w:p w14:paraId="55599C8E" w14:textId="77777777" w:rsidR="00F85A0B" w:rsidRPr="00D32499" w:rsidRDefault="00F85A0B" w:rsidP="006D11C9">
            <w:pPr>
              <w:pStyle w:val="ColumnHeading"/>
              <w:keepNext/>
            </w:pPr>
            <w:r w:rsidRPr="00D32499">
              <w:t>Ændringsforslag</w:t>
            </w:r>
          </w:p>
        </w:tc>
      </w:tr>
      <w:tr w:rsidR="0009352D" w:rsidRPr="00D32499" w14:paraId="6A0C4E6F" w14:textId="77777777" w:rsidTr="006D11C9">
        <w:trPr>
          <w:jc w:val="center"/>
        </w:trPr>
        <w:tc>
          <w:tcPr>
            <w:tcW w:w="4876" w:type="dxa"/>
            <w:hideMark/>
          </w:tcPr>
          <w:p w14:paraId="175DDB5C" w14:textId="77777777" w:rsidR="00F85A0B" w:rsidRPr="00D32499" w:rsidRDefault="00F85A0B" w:rsidP="006D11C9">
            <w:pPr>
              <w:pStyle w:val="Normal6"/>
            </w:pPr>
            <w:r w:rsidRPr="00D32499">
              <w:rPr>
                <w:b/>
                <w:i/>
              </w:rPr>
              <w:t>(41)</w:t>
            </w:r>
            <w:r w:rsidRPr="00D32499">
              <w:rPr>
                <w:b/>
                <w:i/>
              </w:rPr>
              <w:tab/>
              <w:t>Da nogle af bestemmelserne i forordning (EU) nr. 806/2014 om den rolle, som indskudsgarantiordninger kan spille i forbindelse med afvikling, svarer til bestemmelserne i direktiv 2014/59/EU, bør de ændringer af disse bestemmelser i direktiv 2014/59/EU, der blev foretaget ved [Publikationskontoret: Indsæt venligst nummeret på direktivet om ændring af direktiv 2014/59/EU], afspejles i forordning (EU) nr. 806/2014.</w:t>
            </w:r>
          </w:p>
        </w:tc>
        <w:tc>
          <w:tcPr>
            <w:tcW w:w="4876" w:type="dxa"/>
            <w:hideMark/>
          </w:tcPr>
          <w:p w14:paraId="06B5084E" w14:textId="77777777" w:rsidR="00F85A0B" w:rsidRPr="00D32499" w:rsidRDefault="00F85A0B" w:rsidP="006D11C9">
            <w:pPr>
              <w:pStyle w:val="Normal6"/>
              <w:rPr>
                <w:szCs w:val="24"/>
              </w:rPr>
            </w:pPr>
            <w:r w:rsidRPr="00D32499">
              <w:rPr>
                <w:b/>
                <w:i/>
              </w:rPr>
              <w:t>udgår</w:t>
            </w:r>
          </w:p>
        </w:tc>
      </w:tr>
    </w:tbl>
    <w:p w14:paraId="7529D7B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1451D5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3842DC3" w14:textId="77777777" w:rsidR="00F85A0B" w:rsidRPr="00D32499" w:rsidRDefault="00F85A0B" w:rsidP="00F85A0B">
      <w:pPr>
        <w:pStyle w:val="Normal12Italic"/>
        <w:rPr>
          <w:noProof w:val="0"/>
        </w:rPr>
      </w:pPr>
      <w:r w:rsidRPr="00D32499">
        <w:rPr>
          <w:noProof w:val="0"/>
        </w:rPr>
        <w:t>Den foreslåede udvidelse af samfinansiering gennem indskudsgarantifonde (som behandles ved henvisning til udkastet til direktivet om genopretning og afvikling) skal afvises. Især i forbindelse med den foreslåede udvidelse af indskyderbeskyttelse til ubeskyttede indskud – hvilket er i strid med mandatet – kan dette have alvorlige virkninger på finansieringskravene og føre til en økonomisk udtømning af indskudsgarantiordningerne. Derfor bør alle tilsvarende regler, der fører til økonomisk udtømning af indskudsgarantiordninger, udgå.</w:t>
      </w:r>
    </w:p>
    <w:p w14:paraId="70DC556C" w14:textId="77777777" w:rsidR="00F85A0B" w:rsidRPr="00D32499" w:rsidRDefault="00F85A0B" w:rsidP="00F85A0B">
      <w:r w:rsidRPr="00D32499">
        <w:rPr>
          <w:rStyle w:val="HideTWBExt"/>
          <w:noProof w:val="0"/>
          <w:color w:val="auto"/>
        </w:rPr>
        <w:t>&lt;/Amend&gt;</w:t>
      </w:r>
    </w:p>
    <w:p w14:paraId="09F6182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117</w:t>
      </w:r>
      <w:r w:rsidRPr="00D32499">
        <w:rPr>
          <w:rStyle w:val="HideTWBExt"/>
          <w:b w:val="0"/>
          <w:noProof w:val="0"/>
          <w:color w:val="auto"/>
        </w:rPr>
        <w:t>&lt;/NumAm&gt;</w:t>
      </w:r>
    </w:p>
    <w:p w14:paraId="41087BBC"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7D7FBBA7"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84EE623" w14:textId="77777777" w:rsidR="00F85A0B" w:rsidRPr="00D32499" w:rsidRDefault="00F85A0B" w:rsidP="00F85A0B">
      <w:r w:rsidRPr="00D32499">
        <w:rPr>
          <w:rStyle w:val="HideTWBExt"/>
          <w:noProof w:val="0"/>
          <w:color w:val="auto"/>
        </w:rPr>
        <w:t>&lt;/RepeatBlock-By&gt;</w:t>
      </w:r>
    </w:p>
    <w:p w14:paraId="75DF98E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DFA3ECC" w14:textId="77777777" w:rsidR="00F85A0B" w:rsidRPr="00D32499" w:rsidRDefault="00F85A0B" w:rsidP="00F85A0B">
      <w:pPr>
        <w:pStyle w:val="NormalBold"/>
      </w:pPr>
      <w:r w:rsidRPr="00D32499">
        <w:rPr>
          <w:rStyle w:val="HideTWBExt"/>
          <w:b w:val="0"/>
          <w:noProof w:val="0"/>
          <w:color w:val="auto"/>
        </w:rPr>
        <w:t>&lt;Article&gt;</w:t>
      </w:r>
      <w:r w:rsidRPr="00D32499">
        <w:t>Betragtning 41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4736778" w14:textId="77777777" w:rsidTr="006D11C9">
        <w:trPr>
          <w:jc w:val="center"/>
        </w:trPr>
        <w:tc>
          <w:tcPr>
            <w:tcW w:w="9752" w:type="dxa"/>
            <w:gridSpan w:val="2"/>
          </w:tcPr>
          <w:p w14:paraId="2447E044" w14:textId="77777777" w:rsidR="00F85A0B" w:rsidRPr="00D32499" w:rsidRDefault="00F85A0B" w:rsidP="006D11C9">
            <w:pPr>
              <w:keepNext/>
            </w:pPr>
          </w:p>
        </w:tc>
      </w:tr>
      <w:tr w:rsidR="0009352D" w:rsidRPr="00D32499" w14:paraId="1505EFE0" w14:textId="77777777" w:rsidTr="006D11C9">
        <w:trPr>
          <w:jc w:val="center"/>
        </w:trPr>
        <w:tc>
          <w:tcPr>
            <w:tcW w:w="4876" w:type="dxa"/>
            <w:hideMark/>
          </w:tcPr>
          <w:p w14:paraId="0A554D79" w14:textId="77777777" w:rsidR="00F85A0B" w:rsidRPr="00D32499" w:rsidRDefault="00F85A0B" w:rsidP="006D11C9">
            <w:pPr>
              <w:pStyle w:val="ColumnHeading"/>
              <w:keepNext/>
            </w:pPr>
            <w:r w:rsidRPr="00D32499">
              <w:t>Kommissionens forslag</w:t>
            </w:r>
          </w:p>
        </w:tc>
        <w:tc>
          <w:tcPr>
            <w:tcW w:w="4876" w:type="dxa"/>
            <w:hideMark/>
          </w:tcPr>
          <w:p w14:paraId="0589DD92" w14:textId="77777777" w:rsidR="00F85A0B" w:rsidRPr="00D32499" w:rsidRDefault="00F85A0B" w:rsidP="006D11C9">
            <w:pPr>
              <w:pStyle w:val="ColumnHeading"/>
              <w:keepNext/>
            </w:pPr>
            <w:r w:rsidRPr="00D32499">
              <w:t>Ændringsforslag</w:t>
            </w:r>
          </w:p>
        </w:tc>
      </w:tr>
      <w:tr w:rsidR="0009352D" w:rsidRPr="00D32499" w14:paraId="402E70DB" w14:textId="77777777" w:rsidTr="006D11C9">
        <w:trPr>
          <w:jc w:val="center"/>
        </w:trPr>
        <w:tc>
          <w:tcPr>
            <w:tcW w:w="4876" w:type="dxa"/>
          </w:tcPr>
          <w:p w14:paraId="1FD022F1" w14:textId="77777777" w:rsidR="00F85A0B" w:rsidRPr="00D32499" w:rsidRDefault="00F85A0B" w:rsidP="006D11C9">
            <w:pPr>
              <w:pStyle w:val="Normal6"/>
            </w:pPr>
          </w:p>
        </w:tc>
        <w:tc>
          <w:tcPr>
            <w:tcW w:w="4876" w:type="dxa"/>
            <w:hideMark/>
          </w:tcPr>
          <w:p w14:paraId="0ED944BB" w14:textId="77777777" w:rsidR="00F85A0B" w:rsidRPr="00D32499" w:rsidRDefault="00F85A0B" w:rsidP="006D11C9">
            <w:pPr>
              <w:pStyle w:val="Normal6"/>
              <w:rPr>
                <w:szCs w:val="24"/>
              </w:rPr>
            </w:pPr>
            <w:r w:rsidRPr="00D32499">
              <w:rPr>
                <w:b/>
                <w:i/>
              </w:rPr>
              <w:t>(41a)</w:t>
            </w:r>
            <w:r w:rsidRPr="00D32499">
              <w:rPr>
                <w:b/>
                <w:i/>
              </w:rPr>
              <w:tab/>
              <w:t>Da indskudsgarantiordninger har yderligere opgaver og ansvar, og i betragtning af at en direkte konsekvens af denne revision af EU's ramme for krisestyring og indskudsforsikring er at gøre indskudsgarantiordningernes midler mere tilgængelige for afvikling, øges deres risiko for at blive helt eller delvist udtømt. Det er derfor nu tid til at bevæge sig mod en mere europæisk model, hvor der oprettes en indskudsforsikringsfond, der finansieres ved overførsel fra nationale indskudsgarantiordninger og forvaltes af Afviklingsinstansen for at yde lån til udtømte eller næsten udtømte nationale indskudsgarantiordninger. Bidragene til denne fond bør beregnes efter en risikobaseret metode. De nationale indskudsgarantiordninger bør tidligt underrette Afviklingsinstansen, hvis den forventer, at den bliver nødt til at gøre brug af den EU-kreditlinje, som Indskudsforsikringsfonden tilbyder.</w:t>
            </w:r>
          </w:p>
        </w:tc>
      </w:tr>
    </w:tbl>
    <w:p w14:paraId="50AC60D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00D004A" w14:textId="77777777" w:rsidR="00F85A0B" w:rsidRPr="00D32499" w:rsidRDefault="00F85A0B" w:rsidP="00F85A0B">
      <w:r w:rsidRPr="00D32499">
        <w:rPr>
          <w:rStyle w:val="HideTWBExt"/>
          <w:noProof w:val="0"/>
          <w:color w:val="auto"/>
        </w:rPr>
        <w:t>&lt;/Amend&gt;</w:t>
      </w:r>
    </w:p>
    <w:p w14:paraId="7885693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118</w:t>
      </w:r>
      <w:r w:rsidRPr="00D32499">
        <w:rPr>
          <w:rStyle w:val="HideTWBExt"/>
          <w:b w:val="0"/>
          <w:noProof w:val="0"/>
          <w:color w:val="auto"/>
        </w:rPr>
        <w:t>&lt;/NumAm&gt;</w:t>
      </w:r>
    </w:p>
    <w:p w14:paraId="3121749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B836F98"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C5CFBC7" w14:textId="77777777" w:rsidR="00F85A0B" w:rsidRPr="00D32499" w:rsidRDefault="00F85A0B" w:rsidP="00F85A0B">
      <w:r w:rsidRPr="00D32499">
        <w:rPr>
          <w:rStyle w:val="HideTWBExt"/>
          <w:noProof w:val="0"/>
          <w:color w:val="auto"/>
        </w:rPr>
        <w:t>&lt;/RepeatBlock-By&gt;</w:t>
      </w:r>
    </w:p>
    <w:p w14:paraId="0633C7F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B8A9A22" w14:textId="77777777" w:rsidR="00F85A0B" w:rsidRPr="00D32499" w:rsidRDefault="00F85A0B" w:rsidP="00F85A0B">
      <w:pPr>
        <w:pStyle w:val="NormalBold"/>
      </w:pPr>
      <w:r w:rsidRPr="00D32499">
        <w:rPr>
          <w:rStyle w:val="HideTWBExt"/>
          <w:b w:val="0"/>
          <w:noProof w:val="0"/>
          <w:color w:val="auto"/>
        </w:rPr>
        <w:t>&lt;Article&gt;</w:t>
      </w:r>
      <w:r w:rsidRPr="00D32499">
        <w:t>Betragtning 41 b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118DF5B" w14:textId="77777777" w:rsidTr="006D11C9">
        <w:trPr>
          <w:jc w:val="center"/>
        </w:trPr>
        <w:tc>
          <w:tcPr>
            <w:tcW w:w="9752" w:type="dxa"/>
            <w:gridSpan w:val="2"/>
          </w:tcPr>
          <w:p w14:paraId="5F47D08F" w14:textId="77777777" w:rsidR="00F85A0B" w:rsidRPr="00D32499" w:rsidRDefault="00F85A0B" w:rsidP="006D11C9">
            <w:pPr>
              <w:keepNext/>
            </w:pPr>
          </w:p>
        </w:tc>
      </w:tr>
      <w:tr w:rsidR="0009352D" w:rsidRPr="00D32499" w14:paraId="44D8E706" w14:textId="77777777" w:rsidTr="006D11C9">
        <w:trPr>
          <w:jc w:val="center"/>
        </w:trPr>
        <w:tc>
          <w:tcPr>
            <w:tcW w:w="4876" w:type="dxa"/>
            <w:hideMark/>
          </w:tcPr>
          <w:p w14:paraId="123D84FF" w14:textId="77777777" w:rsidR="00F85A0B" w:rsidRPr="00D32499" w:rsidRDefault="00F85A0B" w:rsidP="006D11C9">
            <w:pPr>
              <w:pStyle w:val="ColumnHeading"/>
              <w:keepNext/>
            </w:pPr>
            <w:r w:rsidRPr="00D32499">
              <w:t>Kommissionens forslag</w:t>
            </w:r>
          </w:p>
        </w:tc>
        <w:tc>
          <w:tcPr>
            <w:tcW w:w="4876" w:type="dxa"/>
            <w:hideMark/>
          </w:tcPr>
          <w:p w14:paraId="5D23E36E" w14:textId="77777777" w:rsidR="00F85A0B" w:rsidRPr="00D32499" w:rsidRDefault="00F85A0B" w:rsidP="006D11C9">
            <w:pPr>
              <w:pStyle w:val="ColumnHeading"/>
              <w:keepNext/>
            </w:pPr>
            <w:r w:rsidRPr="00D32499">
              <w:t>Ændringsforslag</w:t>
            </w:r>
          </w:p>
        </w:tc>
      </w:tr>
      <w:tr w:rsidR="0009352D" w:rsidRPr="00D32499" w14:paraId="79B60A92" w14:textId="77777777" w:rsidTr="006D11C9">
        <w:trPr>
          <w:jc w:val="center"/>
        </w:trPr>
        <w:tc>
          <w:tcPr>
            <w:tcW w:w="4876" w:type="dxa"/>
          </w:tcPr>
          <w:p w14:paraId="5023B8E1" w14:textId="77777777" w:rsidR="00F85A0B" w:rsidRPr="00D32499" w:rsidRDefault="00F85A0B" w:rsidP="006D11C9">
            <w:pPr>
              <w:pStyle w:val="Normal6"/>
            </w:pPr>
          </w:p>
        </w:tc>
        <w:tc>
          <w:tcPr>
            <w:tcW w:w="4876" w:type="dxa"/>
            <w:hideMark/>
          </w:tcPr>
          <w:p w14:paraId="05787891" w14:textId="77777777" w:rsidR="00F85A0B" w:rsidRPr="00D32499" w:rsidRDefault="00F85A0B" w:rsidP="006D11C9">
            <w:pPr>
              <w:pStyle w:val="Normal6"/>
              <w:rPr>
                <w:szCs w:val="24"/>
              </w:rPr>
            </w:pPr>
            <w:r w:rsidRPr="00D32499">
              <w:rPr>
                <w:b/>
                <w:i/>
              </w:rPr>
              <w:t>(41b)</w:t>
            </w:r>
            <w:r w:rsidRPr="00D32499">
              <w:rPr>
                <w:b/>
                <w:i/>
              </w:rPr>
              <w:tab/>
              <w:t>To år efter denne ændringsforordnings ikrafttræden bør Kommissionen udarbejde en rapport til Europa-Parlamentet og Rådet for at vurdere, om og under hvilke betingelser Indskudsforsikringsfonden også skal dække tab, som de nationale indskudsgarantiordninger har lidt.</w:t>
            </w:r>
          </w:p>
        </w:tc>
      </w:tr>
    </w:tbl>
    <w:p w14:paraId="57C0703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C9D941F" w14:textId="77777777" w:rsidR="00F85A0B" w:rsidRPr="00D32499" w:rsidRDefault="00F85A0B" w:rsidP="00F85A0B">
      <w:r w:rsidRPr="00D32499">
        <w:rPr>
          <w:rStyle w:val="HideTWBExt"/>
          <w:noProof w:val="0"/>
          <w:color w:val="auto"/>
        </w:rPr>
        <w:t>&lt;/Amend&gt;</w:t>
      </w:r>
    </w:p>
    <w:p w14:paraId="0CDFB31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119</w:t>
      </w:r>
      <w:r w:rsidRPr="00D32499">
        <w:rPr>
          <w:rStyle w:val="HideTWBExt"/>
          <w:b w:val="0"/>
          <w:noProof w:val="0"/>
          <w:color w:val="auto"/>
        </w:rPr>
        <w:t>&lt;/NumAm&gt;</w:t>
      </w:r>
    </w:p>
    <w:p w14:paraId="7CE6C60E" w14:textId="77777777" w:rsidR="00F85A0B" w:rsidRPr="00D32499" w:rsidRDefault="00F85A0B" w:rsidP="00F85A0B">
      <w:pPr>
        <w:pStyle w:val="NormalBold"/>
      </w:pPr>
      <w:r w:rsidRPr="00D32499">
        <w:rPr>
          <w:rStyle w:val="HideTWBExt"/>
          <w:b w:val="0"/>
          <w:noProof w:val="0"/>
          <w:color w:val="auto"/>
        </w:rPr>
        <w:t>&lt;RepeatBlock-By&gt;&lt;Members&gt;</w:t>
      </w:r>
      <w:r w:rsidRPr="00D32499">
        <w:t>Lídia Pereira</w:t>
      </w:r>
      <w:r w:rsidRPr="00D32499">
        <w:rPr>
          <w:rStyle w:val="HideTWBExt"/>
          <w:b w:val="0"/>
          <w:noProof w:val="0"/>
          <w:color w:val="auto"/>
        </w:rPr>
        <w:t>&lt;/Members&gt;</w:t>
      </w:r>
    </w:p>
    <w:p w14:paraId="3C491094" w14:textId="77777777" w:rsidR="00F85A0B" w:rsidRPr="00D32499" w:rsidRDefault="00F85A0B" w:rsidP="00F85A0B">
      <w:r w:rsidRPr="00D32499">
        <w:rPr>
          <w:rStyle w:val="HideTWBExt"/>
          <w:noProof w:val="0"/>
          <w:color w:val="auto"/>
        </w:rPr>
        <w:t>&lt;/RepeatBlock-By&gt;</w:t>
      </w:r>
    </w:p>
    <w:p w14:paraId="5A0DE39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1E11249" w14:textId="77777777" w:rsidR="00F85A0B" w:rsidRPr="00D32499" w:rsidRDefault="00F85A0B" w:rsidP="00F85A0B">
      <w:pPr>
        <w:pStyle w:val="NormalBold"/>
      </w:pPr>
      <w:r w:rsidRPr="00D32499">
        <w:rPr>
          <w:rStyle w:val="HideTWBExt"/>
          <w:b w:val="0"/>
          <w:noProof w:val="0"/>
          <w:color w:val="auto"/>
        </w:rPr>
        <w:t>&lt;Article&gt;</w:t>
      </w:r>
      <w:r w:rsidRPr="00D32499">
        <w:t>Betragtning 42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156AA11" w14:textId="77777777" w:rsidTr="006D11C9">
        <w:trPr>
          <w:jc w:val="center"/>
        </w:trPr>
        <w:tc>
          <w:tcPr>
            <w:tcW w:w="9752" w:type="dxa"/>
            <w:gridSpan w:val="2"/>
          </w:tcPr>
          <w:p w14:paraId="12877315" w14:textId="77777777" w:rsidR="00F85A0B" w:rsidRPr="00D32499" w:rsidRDefault="00F85A0B" w:rsidP="006D11C9">
            <w:pPr>
              <w:keepNext/>
            </w:pPr>
          </w:p>
        </w:tc>
      </w:tr>
      <w:tr w:rsidR="0009352D" w:rsidRPr="00D32499" w14:paraId="2ADCFEF8" w14:textId="77777777" w:rsidTr="006D11C9">
        <w:trPr>
          <w:jc w:val="center"/>
        </w:trPr>
        <w:tc>
          <w:tcPr>
            <w:tcW w:w="4876" w:type="dxa"/>
            <w:hideMark/>
          </w:tcPr>
          <w:p w14:paraId="24C74C48" w14:textId="77777777" w:rsidR="00F85A0B" w:rsidRPr="00D32499" w:rsidRDefault="00F85A0B" w:rsidP="006D11C9">
            <w:pPr>
              <w:pStyle w:val="ColumnHeading"/>
              <w:keepNext/>
            </w:pPr>
            <w:r w:rsidRPr="00D32499">
              <w:t>Kommissionens forslag</w:t>
            </w:r>
          </w:p>
        </w:tc>
        <w:tc>
          <w:tcPr>
            <w:tcW w:w="4876" w:type="dxa"/>
            <w:hideMark/>
          </w:tcPr>
          <w:p w14:paraId="0CC6349C" w14:textId="77777777" w:rsidR="00F85A0B" w:rsidRPr="00D32499" w:rsidRDefault="00F85A0B" w:rsidP="006D11C9">
            <w:pPr>
              <w:pStyle w:val="ColumnHeading"/>
              <w:keepNext/>
            </w:pPr>
            <w:r w:rsidRPr="00D32499">
              <w:t>Ændringsforslag</w:t>
            </w:r>
          </w:p>
        </w:tc>
      </w:tr>
      <w:tr w:rsidR="0009352D" w:rsidRPr="00D32499" w14:paraId="49CE46CB" w14:textId="77777777" w:rsidTr="006D11C9">
        <w:trPr>
          <w:jc w:val="center"/>
        </w:trPr>
        <w:tc>
          <w:tcPr>
            <w:tcW w:w="4876" w:type="dxa"/>
          </w:tcPr>
          <w:p w14:paraId="7B2E2FB4" w14:textId="77777777" w:rsidR="00F85A0B" w:rsidRPr="00D32499" w:rsidRDefault="00F85A0B" w:rsidP="006D11C9">
            <w:pPr>
              <w:pStyle w:val="Normal6"/>
            </w:pPr>
          </w:p>
        </w:tc>
        <w:tc>
          <w:tcPr>
            <w:tcW w:w="4876" w:type="dxa"/>
            <w:hideMark/>
          </w:tcPr>
          <w:p w14:paraId="35E914C3" w14:textId="77777777" w:rsidR="00F85A0B" w:rsidRPr="00D32499" w:rsidRDefault="00F85A0B" w:rsidP="006D11C9">
            <w:pPr>
              <w:pStyle w:val="Normal6"/>
              <w:rPr>
                <w:szCs w:val="24"/>
              </w:rPr>
            </w:pPr>
            <w:r w:rsidRPr="00D32499">
              <w:rPr>
                <w:b/>
                <w:i/>
              </w:rPr>
              <w:t>(42a)</w:t>
            </w:r>
            <w:r w:rsidRPr="00D32499">
              <w:rPr>
                <w:b/>
                <w:i/>
              </w:rPr>
              <w:tab/>
              <w:t>Afviklingsfonden bør sikre en høj grad af gennemsigtighed for behørigt at beskytte offentlighedens interesser, navnlig når der anvendes offentlige midler til anvendelse af afviklingsværktøjer, og bør derfor bestræbe sig på at offentliggøre regelmæssige rapporter om de afviklingsprocesser, for hvilke disse midler blev anvendt, med angivelse af det samlede beløb, de tilbagebetalte beløb og tidsrammen for fremtidige tilbagebetalinger.</w:t>
            </w:r>
          </w:p>
        </w:tc>
      </w:tr>
    </w:tbl>
    <w:p w14:paraId="097EBE4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{PT}</w:t>
      </w:r>
      <w:r w:rsidRPr="00D32499">
        <w:rPr>
          <w:noProof w:val="0"/>
        </w:rPr>
        <w:t>pt</w:t>
      </w:r>
      <w:r w:rsidRPr="00D32499">
        <w:rPr>
          <w:rStyle w:val="HideTWBExt"/>
          <w:noProof w:val="0"/>
          <w:color w:val="auto"/>
        </w:rPr>
        <w:t>&lt;/Original&gt;</w:t>
      </w:r>
    </w:p>
    <w:p w14:paraId="5E5760AB" w14:textId="77777777" w:rsidR="00F85A0B" w:rsidRPr="00D32499" w:rsidRDefault="00F85A0B" w:rsidP="00F85A0B">
      <w:r w:rsidRPr="00D32499">
        <w:rPr>
          <w:rStyle w:val="HideTWBExt"/>
          <w:noProof w:val="0"/>
          <w:color w:val="auto"/>
        </w:rPr>
        <w:t>&lt;/Amend&gt;</w:t>
      </w:r>
    </w:p>
    <w:p w14:paraId="1DF33CB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120</w:t>
      </w:r>
      <w:r w:rsidRPr="00D32499">
        <w:rPr>
          <w:rStyle w:val="HideTWBExt"/>
          <w:b w:val="0"/>
          <w:noProof w:val="0"/>
          <w:color w:val="auto"/>
        </w:rPr>
        <w:t>&lt;/NumAm&gt;</w:t>
      </w:r>
    </w:p>
    <w:p w14:paraId="176D8B7B" w14:textId="77777777" w:rsidR="00F85A0B" w:rsidRPr="00D32499" w:rsidRDefault="00F85A0B" w:rsidP="00F85A0B">
      <w:pPr>
        <w:pStyle w:val="NormalBold"/>
      </w:pPr>
      <w:r w:rsidRPr="00D32499">
        <w:rPr>
          <w:rStyle w:val="HideTWBExt"/>
          <w:b w:val="0"/>
          <w:noProof w:val="0"/>
          <w:color w:val="auto"/>
        </w:rPr>
        <w:t>&lt;RepeatBlock-By&gt;&lt;Members&gt;</w:t>
      </w:r>
      <w:r w:rsidRPr="00D32499">
        <w:t>Pedro Marques, Jonás Fernández, Aurore Lalucq, René Repasi</w:t>
      </w:r>
      <w:r w:rsidRPr="00D32499">
        <w:rPr>
          <w:rStyle w:val="HideTWBExt"/>
          <w:b w:val="0"/>
          <w:noProof w:val="0"/>
          <w:color w:val="auto"/>
        </w:rPr>
        <w:t>&lt;/Members&gt;</w:t>
      </w:r>
    </w:p>
    <w:p w14:paraId="608CB457" w14:textId="77777777" w:rsidR="00F85A0B" w:rsidRPr="00D32499" w:rsidRDefault="00F85A0B" w:rsidP="00F85A0B">
      <w:r w:rsidRPr="00D32499">
        <w:rPr>
          <w:rStyle w:val="HideTWBExt"/>
          <w:noProof w:val="0"/>
          <w:color w:val="auto"/>
        </w:rPr>
        <w:t>&lt;/RepeatBlock-By&gt;</w:t>
      </w:r>
    </w:p>
    <w:p w14:paraId="10EF527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83B3F13" w14:textId="77777777" w:rsidR="00F85A0B" w:rsidRPr="00D32499" w:rsidRDefault="00F85A0B" w:rsidP="00F85A0B">
      <w:pPr>
        <w:pStyle w:val="NormalBold"/>
      </w:pPr>
      <w:r w:rsidRPr="00D32499">
        <w:rPr>
          <w:rStyle w:val="HideTWBExt"/>
          <w:b w:val="0"/>
          <w:noProof w:val="0"/>
          <w:color w:val="auto"/>
        </w:rPr>
        <w:t>&lt;Article&gt;</w:t>
      </w:r>
      <w:r w:rsidRPr="00D32499">
        <w:t>Artikel 1 – stk. 1 – nr. 1 – litra a (nyt)</w:t>
      </w:r>
      <w:r w:rsidRPr="00D32499">
        <w:rPr>
          <w:rStyle w:val="HideTWBExt"/>
          <w:b w:val="0"/>
          <w:noProof w:val="0"/>
          <w:color w:val="auto"/>
        </w:rPr>
        <w:t>&lt;/Article&gt;</w:t>
      </w:r>
    </w:p>
    <w:p w14:paraId="23EF9D5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A72BEA2" w14:textId="77777777" w:rsidR="00F85A0B" w:rsidRPr="00D32499" w:rsidRDefault="00F85A0B" w:rsidP="00F85A0B">
      <w:r w:rsidRPr="00D32499">
        <w:rPr>
          <w:rStyle w:val="HideTWBExt"/>
          <w:noProof w:val="0"/>
          <w:color w:val="auto"/>
        </w:rPr>
        <w:t>&lt;Article2&gt;</w:t>
      </w:r>
      <w:r w:rsidRPr="00D32499">
        <w:t>Artikel 3 – stk. 1 – nr. 24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78D3CCA" w14:textId="77777777" w:rsidTr="006D11C9">
        <w:trPr>
          <w:jc w:val="center"/>
        </w:trPr>
        <w:tc>
          <w:tcPr>
            <w:tcW w:w="9752" w:type="dxa"/>
            <w:gridSpan w:val="2"/>
          </w:tcPr>
          <w:p w14:paraId="5F082C02" w14:textId="77777777" w:rsidR="00F85A0B" w:rsidRPr="00D32499" w:rsidRDefault="00F85A0B" w:rsidP="006D11C9">
            <w:pPr>
              <w:keepNext/>
            </w:pPr>
          </w:p>
        </w:tc>
      </w:tr>
      <w:tr w:rsidR="0009352D" w:rsidRPr="00D32499" w14:paraId="1AC8D767" w14:textId="77777777" w:rsidTr="006D11C9">
        <w:trPr>
          <w:jc w:val="center"/>
        </w:trPr>
        <w:tc>
          <w:tcPr>
            <w:tcW w:w="4876" w:type="dxa"/>
            <w:hideMark/>
          </w:tcPr>
          <w:p w14:paraId="6061F915" w14:textId="77777777" w:rsidR="00F85A0B" w:rsidRPr="00D32499" w:rsidRDefault="00F85A0B" w:rsidP="006D11C9">
            <w:pPr>
              <w:pStyle w:val="ColumnHeading"/>
              <w:keepNext/>
            </w:pPr>
            <w:r w:rsidRPr="00D32499">
              <w:t>Gældende ordlyd</w:t>
            </w:r>
          </w:p>
        </w:tc>
        <w:tc>
          <w:tcPr>
            <w:tcW w:w="4876" w:type="dxa"/>
            <w:hideMark/>
          </w:tcPr>
          <w:p w14:paraId="299D8375" w14:textId="77777777" w:rsidR="00F85A0B" w:rsidRPr="00D32499" w:rsidRDefault="00F85A0B" w:rsidP="006D11C9">
            <w:pPr>
              <w:pStyle w:val="ColumnHeading"/>
              <w:keepNext/>
            </w:pPr>
            <w:r w:rsidRPr="00D32499">
              <w:t>Ændringsforslag</w:t>
            </w:r>
          </w:p>
        </w:tc>
      </w:tr>
      <w:tr w:rsidR="0009352D" w:rsidRPr="00D32499" w14:paraId="2C64EE78" w14:textId="77777777" w:rsidTr="006D11C9">
        <w:trPr>
          <w:jc w:val="center"/>
        </w:trPr>
        <w:tc>
          <w:tcPr>
            <w:tcW w:w="4876" w:type="dxa"/>
          </w:tcPr>
          <w:p w14:paraId="25FC513A" w14:textId="77777777" w:rsidR="00F85A0B" w:rsidRPr="00D32499" w:rsidRDefault="00F85A0B" w:rsidP="006D11C9">
            <w:pPr>
              <w:pStyle w:val="Normal6"/>
            </w:pPr>
          </w:p>
        </w:tc>
        <w:tc>
          <w:tcPr>
            <w:tcW w:w="4876" w:type="dxa"/>
            <w:hideMark/>
          </w:tcPr>
          <w:p w14:paraId="5BC4EA7F" w14:textId="4A3877D6" w:rsidR="00F85A0B" w:rsidRPr="00D32499" w:rsidRDefault="00F85A0B" w:rsidP="006D11C9">
            <w:pPr>
              <w:pStyle w:val="Normal6"/>
              <w:rPr>
                <w:szCs w:val="24"/>
              </w:rPr>
            </w:pPr>
            <w:r w:rsidRPr="00D32499">
              <w:rPr>
                <w:b/>
                <w:i/>
              </w:rPr>
              <w:t>-a)</w:t>
            </w:r>
            <w:r w:rsidRPr="00D32499">
              <w:rPr>
                <w:b/>
                <w:i/>
              </w:rPr>
              <w:tab/>
              <w:t>nr. 24) affattes således:</w:t>
            </w:r>
          </w:p>
        </w:tc>
      </w:tr>
      <w:tr w:rsidR="0009352D" w:rsidRPr="00D32499" w14:paraId="730ADBDE" w14:textId="77777777" w:rsidTr="006D11C9">
        <w:trPr>
          <w:jc w:val="center"/>
        </w:trPr>
        <w:tc>
          <w:tcPr>
            <w:tcW w:w="4876" w:type="dxa"/>
            <w:hideMark/>
          </w:tcPr>
          <w:p w14:paraId="371D2D63" w14:textId="77777777" w:rsidR="00F85A0B" w:rsidRPr="00D32499" w:rsidRDefault="00F85A0B" w:rsidP="006D11C9">
            <w:pPr>
              <w:pStyle w:val="Normal6"/>
            </w:pPr>
            <w:r w:rsidRPr="00D32499">
              <w:t xml:space="preserve">24) "grænseoverskridende koncern": en koncern, </w:t>
            </w:r>
            <w:r w:rsidRPr="00D32499">
              <w:rPr>
                <w:b/>
                <w:i/>
              </w:rPr>
              <w:t>der har</w:t>
            </w:r>
            <w:r w:rsidRPr="00D32499">
              <w:t xml:space="preserve"> enheder som omhandlet i artikel 2</w:t>
            </w:r>
          </w:p>
        </w:tc>
        <w:tc>
          <w:tcPr>
            <w:tcW w:w="4876" w:type="dxa"/>
            <w:hideMark/>
          </w:tcPr>
          <w:p w14:paraId="756306DA" w14:textId="77777777" w:rsidR="00F85A0B" w:rsidRPr="00D32499" w:rsidRDefault="00F85A0B" w:rsidP="006D11C9">
            <w:pPr>
              <w:pStyle w:val="Normal6"/>
              <w:rPr>
                <w:szCs w:val="24"/>
              </w:rPr>
            </w:pPr>
            <w:r w:rsidRPr="00D32499">
              <w:t xml:space="preserve">24) "grænseoverskridende koncern": en koncern, </w:t>
            </w:r>
            <w:r w:rsidRPr="00D32499">
              <w:rPr>
                <w:b/>
                <w:i/>
              </w:rPr>
              <w:t xml:space="preserve">hvis moderselskab og mindst et af dets datterselskaber er </w:t>
            </w:r>
            <w:r w:rsidRPr="00D32499">
              <w:t>enheder som omhandlet i artikel 2</w:t>
            </w:r>
          </w:p>
        </w:tc>
      </w:tr>
      <w:tr w:rsidR="0009352D" w:rsidRPr="00D32499" w14:paraId="73266127" w14:textId="77777777" w:rsidTr="006D11C9">
        <w:trPr>
          <w:jc w:val="center"/>
        </w:trPr>
        <w:tc>
          <w:tcPr>
            <w:tcW w:w="4876" w:type="dxa"/>
          </w:tcPr>
          <w:p w14:paraId="02A1CB76" w14:textId="77777777" w:rsidR="00F85A0B" w:rsidRPr="00D32499" w:rsidRDefault="00F85A0B" w:rsidP="006D11C9">
            <w:pPr>
              <w:pStyle w:val="Normal6"/>
            </w:pPr>
          </w:p>
        </w:tc>
        <w:tc>
          <w:tcPr>
            <w:tcW w:w="4876" w:type="dxa"/>
            <w:hideMark/>
          </w:tcPr>
          <w:p w14:paraId="1407326E" w14:textId="77777777" w:rsidR="00F85A0B" w:rsidRPr="00D32499" w:rsidRDefault="00F85A0B" w:rsidP="006D11C9">
            <w:pPr>
              <w:pStyle w:val="Normal6"/>
              <w:rPr>
                <w:szCs w:val="24"/>
              </w:rPr>
            </w:pPr>
            <w:r w:rsidRPr="00D32499">
              <w:rPr>
                <w:b/>
                <w:i/>
              </w:rPr>
              <w:t>"</w:t>
            </w:r>
          </w:p>
        </w:tc>
      </w:tr>
    </w:tbl>
    <w:p w14:paraId="226A190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B4F88D8" w14:textId="735A1844" w:rsidR="00F85A0B" w:rsidRPr="00D32499" w:rsidRDefault="00F85A0B" w:rsidP="00F85A0B">
      <w:pPr>
        <w:pStyle w:val="CrossRef"/>
      </w:pPr>
      <w:r w:rsidRPr="00D32499">
        <w:t>(Forordning (EU) nr. 806/2014)</w:t>
      </w:r>
    </w:p>
    <w:p w14:paraId="1541BC1C" w14:textId="77777777" w:rsidR="00F85A0B" w:rsidRPr="00D32499" w:rsidRDefault="00F85A0B" w:rsidP="00F85A0B">
      <w:r w:rsidRPr="00D32499">
        <w:rPr>
          <w:rStyle w:val="HideTWBExt"/>
          <w:noProof w:val="0"/>
          <w:color w:val="auto"/>
        </w:rPr>
        <w:t>&lt;/Amend&gt;</w:t>
      </w:r>
    </w:p>
    <w:p w14:paraId="136FA5F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121</w:t>
      </w:r>
      <w:r w:rsidRPr="00D32499">
        <w:rPr>
          <w:rStyle w:val="HideTWBExt"/>
          <w:b w:val="0"/>
          <w:noProof w:val="0"/>
          <w:color w:val="auto"/>
        </w:rPr>
        <w:t>&lt;/NumAm&gt;</w:t>
      </w:r>
    </w:p>
    <w:p w14:paraId="3D3FEED2"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58B9B731" w14:textId="77777777" w:rsidR="00F85A0B" w:rsidRPr="00D32499" w:rsidRDefault="00F85A0B" w:rsidP="00F85A0B">
      <w:r w:rsidRPr="00D32499">
        <w:rPr>
          <w:rStyle w:val="HideTWBExt"/>
          <w:noProof w:val="0"/>
          <w:color w:val="auto"/>
        </w:rPr>
        <w:t>&lt;/RepeatBlock-By&gt;</w:t>
      </w:r>
    </w:p>
    <w:p w14:paraId="67B5C8E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3E8907F" w14:textId="77777777" w:rsidR="00F85A0B" w:rsidRPr="00D32499" w:rsidRDefault="00F85A0B" w:rsidP="00F85A0B">
      <w:pPr>
        <w:pStyle w:val="NormalBold"/>
      </w:pPr>
      <w:r w:rsidRPr="00D32499">
        <w:rPr>
          <w:rStyle w:val="HideTWBExt"/>
          <w:b w:val="0"/>
          <w:noProof w:val="0"/>
          <w:color w:val="auto"/>
        </w:rPr>
        <w:t>&lt;Article&gt;</w:t>
      </w:r>
      <w:r w:rsidRPr="00D32499">
        <w:t>Artikel 1 – stk. 1 – nr. 1 – litra c a (nyt)</w:t>
      </w:r>
      <w:r w:rsidRPr="00D32499">
        <w:rPr>
          <w:rStyle w:val="HideTWBExt"/>
          <w:b w:val="0"/>
          <w:noProof w:val="0"/>
          <w:color w:val="auto"/>
        </w:rPr>
        <w:t>&lt;/Article&gt;</w:t>
      </w:r>
    </w:p>
    <w:p w14:paraId="4BFC1E6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227D740" w14:textId="77777777" w:rsidR="00F85A0B" w:rsidRPr="00D32499" w:rsidRDefault="00F85A0B" w:rsidP="00F85A0B">
      <w:r w:rsidRPr="00D32499">
        <w:rPr>
          <w:rStyle w:val="HideTWBExt"/>
          <w:noProof w:val="0"/>
          <w:color w:val="auto"/>
        </w:rPr>
        <w:t>&lt;Article2&gt;</w:t>
      </w:r>
      <w:r w:rsidRPr="00D32499">
        <w:t>Artikel 3 – stk. 1 – nr. 55 a – 55 c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565C08F" w14:textId="77777777" w:rsidTr="006D11C9">
        <w:trPr>
          <w:jc w:val="center"/>
        </w:trPr>
        <w:tc>
          <w:tcPr>
            <w:tcW w:w="9752" w:type="dxa"/>
            <w:gridSpan w:val="2"/>
          </w:tcPr>
          <w:p w14:paraId="6D7966B3" w14:textId="77777777" w:rsidR="00F85A0B" w:rsidRPr="00D32499" w:rsidRDefault="00F85A0B" w:rsidP="006D11C9">
            <w:pPr>
              <w:keepNext/>
            </w:pPr>
          </w:p>
        </w:tc>
      </w:tr>
      <w:tr w:rsidR="0009352D" w:rsidRPr="00D32499" w14:paraId="210F8B3D" w14:textId="77777777" w:rsidTr="006D11C9">
        <w:trPr>
          <w:jc w:val="center"/>
        </w:trPr>
        <w:tc>
          <w:tcPr>
            <w:tcW w:w="4876" w:type="dxa"/>
            <w:hideMark/>
          </w:tcPr>
          <w:p w14:paraId="0B991E92" w14:textId="77777777" w:rsidR="00F85A0B" w:rsidRPr="00D32499" w:rsidRDefault="00F85A0B" w:rsidP="006D11C9">
            <w:pPr>
              <w:pStyle w:val="ColumnHeading"/>
              <w:keepNext/>
            </w:pPr>
            <w:r w:rsidRPr="00D32499">
              <w:t>Kommissionens forslag</w:t>
            </w:r>
          </w:p>
        </w:tc>
        <w:tc>
          <w:tcPr>
            <w:tcW w:w="4876" w:type="dxa"/>
            <w:hideMark/>
          </w:tcPr>
          <w:p w14:paraId="0C367ABE" w14:textId="77777777" w:rsidR="00F85A0B" w:rsidRPr="00D32499" w:rsidRDefault="00F85A0B" w:rsidP="006D11C9">
            <w:pPr>
              <w:pStyle w:val="ColumnHeading"/>
              <w:keepNext/>
            </w:pPr>
            <w:r w:rsidRPr="00D32499">
              <w:t>Ændringsforslag</w:t>
            </w:r>
          </w:p>
        </w:tc>
      </w:tr>
      <w:tr w:rsidR="0009352D" w:rsidRPr="00D32499" w14:paraId="0A7BF6A6" w14:textId="77777777" w:rsidTr="006D11C9">
        <w:trPr>
          <w:jc w:val="center"/>
        </w:trPr>
        <w:tc>
          <w:tcPr>
            <w:tcW w:w="4876" w:type="dxa"/>
          </w:tcPr>
          <w:p w14:paraId="6C5D702F" w14:textId="77777777" w:rsidR="00F85A0B" w:rsidRPr="00D32499" w:rsidRDefault="00F85A0B" w:rsidP="006D11C9">
            <w:pPr>
              <w:pStyle w:val="Normal6"/>
            </w:pPr>
          </w:p>
        </w:tc>
        <w:tc>
          <w:tcPr>
            <w:tcW w:w="4876" w:type="dxa"/>
            <w:hideMark/>
          </w:tcPr>
          <w:p w14:paraId="57A5B0C9" w14:textId="77777777" w:rsidR="00F85A0B" w:rsidRPr="00D32499" w:rsidRDefault="00F85A0B" w:rsidP="006D11C9">
            <w:pPr>
              <w:pStyle w:val="Normal6"/>
              <w:rPr>
                <w:szCs w:val="24"/>
              </w:rPr>
            </w:pPr>
            <w:r w:rsidRPr="00D32499">
              <w:rPr>
                <w:b/>
                <w:i/>
              </w:rPr>
              <w:t>ca)</w:t>
            </w:r>
            <w:r w:rsidRPr="00D32499">
              <w:rPr>
                <w:b/>
                <w:i/>
              </w:rPr>
              <w:tab/>
              <w:t>Følgende numre tilføjes:</w:t>
            </w:r>
          </w:p>
        </w:tc>
      </w:tr>
      <w:tr w:rsidR="0009352D" w:rsidRPr="00D32499" w14:paraId="74B24D34" w14:textId="77777777" w:rsidTr="006D11C9">
        <w:trPr>
          <w:jc w:val="center"/>
        </w:trPr>
        <w:tc>
          <w:tcPr>
            <w:tcW w:w="4876" w:type="dxa"/>
          </w:tcPr>
          <w:p w14:paraId="50B1F9CC" w14:textId="77777777" w:rsidR="00F85A0B" w:rsidRPr="00D32499" w:rsidRDefault="00F85A0B" w:rsidP="006D11C9">
            <w:pPr>
              <w:pStyle w:val="Normal6"/>
            </w:pPr>
          </w:p>
        </w:tc>
        <w:tc>
          <w:tcPr>
            <w:tcW w:w="4876" w:type="dxa"/>
            <w:hideMark/>
          </w:tcPr>
          <w:p w14:paraId="56C8E97D" w14:textId="77777777" w:rsidR="00F85A0B" w:rsidRPr="00D32499" w:rsidRDefault="00F85A0B" w:rsidP="006D11C9">
            <w:pPr>
              <w:pStyle w:val="Normal6"/>
              <w:rPr>
                <w:szCs w:val="24"/>
              </w:rPr>
            </w:pPr>
            <w:r w:rsidRPr="00D32499">
              <w:rPr>
                <w:b/>
                <w:i/>
              </w:rPr>
              <w:t>55a) "støtteenhed": et selskab eller en enhed, der er oprettet af en medlemsstats centralregering eller regionale eller lokale myndighed, og som yder støttelån eller stiller støttegarantier, og hvis primære mål ikke er at give overskud eller maksimere markedsandelen, men at fremme almene samfundsmæssige målsætninger, forudsat at regeringen eller myndigheden, med forbehold af statsstøtteregler, er forpligtet til at afdække selskabets eller enhedens økonomiske grundlag og opretholde dets/dens levedygtighed i hele dets/dens levetid, eller at mindst 90 % af dets/dens oprindelige kapital eller finansiering eller det støttelån, som selskabet eller enheden yder, direkte eller indirekte garanteres af medlemsstatens centralregering eller regionale eller lokale myndighed</w:t>
            </w:r>
          </w:p>
        </w:tc>
      </w:tr>
      <w:tr w:rsidR="0009352D" w:rsidRPr="00D32499" w14:paraId="20588219" w14:textId="77777777" w:rsidTr="006D11C9">
        <w:trPr>
          <w:jc w:val="center"/>
        </w:trPr>
        <w:tc>
          <w:tcPr>
            <w:tcW w:w="4876" w:type="dxa"/>
          </w:tcPr>
          <w:p w14:paraId="7748BA33" w14:textId="77777777" w:rsidR="00F85A0B" w:rsidRPr="00D32499" w:rsidRDefault="00F85A0B" w:rsidP="006D11C9">
            <w:pPr>
              <w:pStyle w:val="Normal6"/>
            </w:pPr>
          </w:p>
        </w:tc>
        <w:tc>
          <w:tcPr>
            <w:tcW w:w="4876" w:type="dxa"/>
            <w:hideMark/>
          </w:tcPr>
          <w:p w14:paraId="3C1C2F89" w14:textId="77777777" w:rsidR="00F85A0B" w:rsidRPr="00D32499" w:rsidRDefault="00F85A0B" w:rsidP="006D11C9">
            <w:pPr>
              <w:pStyle w:val="Normal6"/>
              <w:rPr>
                <w:szCs w:val="24"/>
              </w:rPr>
            </w:pPr>
            <w:r w:rsidRPr="00D32499">
              <w:rPr>
                <w:b/>
                <w:i/>
              </w:rPr>
              <w:t>55b) "støttelån": lån ydet af en støttebank eller gennem et formidlende institut på ikkekonkurrencemæssigt grundlag uden vinding for øje med henblik på at fremme de samfundsmæssige målsætninger for centralregeringen eller en regional myndighed i en medlemsstat</w:t>
            </w:r>
          </w:p>
        </w:tc>
      </w:tr>
      <w:tr w:rsidR="0009352D" w:rsidRPr="00D32499" w14:paraId="513DC738" w14:textId="77777777" w:rsidTr="006D11C9">
        <w:trPr>
          <w:jc w:val="center"/>
        </w:trPr>
        <w:tc>
          <w:tcPr>
            <w:tcW w:w="4876" w:type="dxa"/>
          </w:tcPr>
          <w:p w14:paraId="7E83BF10" w14:textId="77777777" w:rsidR="00F85A0B" w:rsidRPr="00D32499" w:rsidRDefault="00F85A0B" w:rsidP="006D11C9">
            <w:pPr>
              <w:pStyle w:val="Normal6"/>
            </w:pPr>
          </w:p>
        </w:tc>
        <w:tc>
          <w:tcPr>
            <w:tcW w:w="4876" w:type="dxa"/>
            <w:hideMark/>
          </w:tcPr>
          <w:p w14:paraId="1F45BBAE" w14:textId="77777777" w:rsidR="00F85A0B" w:rsidRPr="00D32499" w:rsidRDefault="00F85A0B" w:rsidP="006D11C9">
            <w:pPr>
              <w:pStyle w:val="Normal6"/>
              <w:rPr>
                <w:szCs w:val="24"/>
              </w:rPr>
            </w:pPr>
            <w:r w:rsidRPr="00D32499">
              <w:rPr>
                <w:b/>
                <w:i/>
              </w:rPr>
              <w:t>55c) "formidlende institut": et kreditinstitut, som formidler støttelån, forudsat at det ikke yder dem som lån til en slutkunde</w:t>
            </w:r>
          </w:p>
        </w:tc>
      </w:tr>
    </w:tbl>
    <w:p w14:paraId="4A10945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917EE79" w14:textId="77777777" w:rsidR="00F85A0B" w:rsidRPr="00D32499" w:rsidRDefault="00F85A0B" w:rsidP="00F85A0B">
      <w:pPr>
        <w:pStyle w:val="CrossRef"/>
      </w:pPr>
      <w:r w:rsidRPr="00D32499">
        <w:t>(Se ordlyden af delegeret forordning (EU) 2015/63, artikel 3, nr. 27)-29); i stedet for definitionen i artikel 3, nr. 27), i den delegerede forordning, anvendes definitionen af "støtteenhed", der er defineret i artikel 4, stk. 1, nr. 19), i CRR (forordning (EU) nr. 575/2013).</w:t>
      </w:r>
    </w:p>
    <w:p w14:paraId="2624977D" w14:textId="77777777" w:rsidR="00F85A0B" w:rsidRPr="00D32499" w:rsidRDefault="00F85A0B" w:rsidP="00F85A0B">
      <w:r w:rsidRPr="00D32499">
        <w:rPr>
          <w:rStyle w:val="HideTWBExt"/>
          <w:noProof w:val="0"/>
          <w:color w:val="auto"/>
        </w:rPr>
        <w:t>&lt;/Amend&gt;</w:t>
      </w:r>
    </w:p>
    <w:p w14:paraId="4002D72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122</w:t>
      </w:r>
      <w:r w:rsidRPr="00D32499">
        <w:rPr>
          <w:rStyle w:val="HideTWBExt"/>
          <w:b w:val="0"/>
          <w:noProof w:val="0"/>
          <w:color w:val="auto"/>
        </w:rPr>
        <w:t>&lt;/NumAm&gt;</w:t>
      </w:r>
    </w:p>
    <w:p w14:paraId="48049496"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72C518C7" w14:textId="77777777" w:rsidR="00F85A0B" w:rsidRPr="00D32499" w:rsidRDefault="00F85A0B" w:rsidP="00F85A0B">
      <w:r w:rsidRPr="00D32499">
        <w:rPr>
          <w:rStyle w:val="HideTWBExt"/>
          <w:noProof w:val="0"/>
          <w:color w:val="auto"/>
        </w:rPr>
        <w:t>&lt;/RepeatBlock-By&gt;</w:t>
      </w:r>
    </w:p>
    <w:p w14:paraId="0E5485C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B9CE3F4" w14:textId="77777777" w:rsidR="00F85A0B" w:rsidRPr="00D32499" w:rsidRDefault="00F85A0B" w:rsidP="00F85A0B">
      <w:pPr>
        <w:pStyle w:val="NormalBold"/>
      </w:pPr>
      <w:r w:rsidRPr="00D32499">
        <w:rPr>
          <w:rStyle w:val="HideTWBExt"/>
          <w:b w:val="0"/>
          <w:noProof w:val="0"/>
          <w:color w:val="auto"/>
        </w:rPr>
        <w:t>&lt;Article&gt;</w:t>
      </w:r>
      <w:r w:rsidRPr="00D32499">
        <w:t>Artikel 1 – stk. 1 – nr. 1 – litra c a (nyt)</w:t>
      </w:r>
      <w:r w:rsidRPr="00D32499">
        <w:rPr>
          <w:rStyle w:val="HideTWBExt"/>
          <w:b w:val="0"/>
          <w:noProof w:val="0"/>
          <w:color w:val="auto"/>
        </w:rPr>
        <w:t>&lt;/Article&gt;</w:t>
      </w:r>
    </w:p>
    <w:p w14:paraId="2CE1FE7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4EC6B4E" w14:textId="77777777" w:rsidR="00F85A0B" w:rsidRPr="00D32499" w:rsidRDefault="00F85A0B" w:rsidP="00F85A0B">
      <w:r w:rsidRPr="00D32499">
        <w:rPr>
          <w:rStyle w:val="HideTWBExt"/>
          <w:noProof w:val="0"/>
          <w:color w:val="auto"/>
        </w:rPr>
        <w:t>&lt;Article2&gt;</w:t>
      </w:r>
      <w:r w:rsidRPr="00D32499">
        <w:t>Artikel 3 – stk. 1 – nr. 55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77CF979" w14:textId="77777777" w:rsidTr="006D11C9">
        <w:trPr>
          <w:jc w:val="center"/>
        </w:trPr>
        <w:tc>
          <w:tcPr>
            <w:tcW w:w="9752" w:type="dxa"/>
            <w:gridSpan w:val="2"/>
          </w:tcPr>
          <w:p w14:paraId="2CDD7923" w14:textId="77777777" w:rsidR="00F85A0B" w:rsidRPr="00D32499" w:rsidRDefault="00F85A0B" w:rsidP="006D11C9">
            <w:pPr>
              <w:keepNext/>
            </w:pPr>
          </w:p>
        </w:tc>
      </w:tr>
      <w:tr w:rsidR="0009352D" w:rsidRPr="00D32499" w14:paraId="4E5B7908" w14:textId="77777777" w:rsidTr="006D11C9">
        <w:trPr>
          <w:jc w:val="center"/>
        </w:trPr>
        <w:tc>
          <w:tcPr>
            <w:tcW w:w="4876" w:type="dxa"/>
            <w:hideMark/>
          </w:tcPr>
          <w:p w14:paraId="207B74EB" w14:textId="77777777" w:rsidR="00F85A0B" w:rsidRPr="00D32499" w:rsidRDefault="00F85A0B" w:rsidP="006D11C9">
            <w:pPr>
              <w:pStyle w:val="ColumnHeading"/>
              <w:keepNext/>
            </w:pPr>
            <w:r w:rsidRPr="00D32499">
              <w:t>Kommissionens forslag</w:t>
            </w:r>
          </w:p>
        </w:tc>
        <w:tc>
          <w:tcPr>
            <w:tcW w:w="4876" w:type="dxa"/>
            <w:hideMark/>
          </w:tcPr>
          <w:p w14:paraId="3B412CAB" w14:textId="77777777" w:rsidR="00F85A0B" w:rsidRPr="00D32499" w:rsidRDefault="00F85A0B" w:rsidP="006D11C9">
            <w:pPr>
              <w:pStyle w:val="ColumnHeading"/>
              <w:keepNext/>
            </w:pPr>
            <w:r w:rsidRPr="00D32499">
              <w:t>Ændringsforslag</w:t>
            </w:r>
          </w:p>
        </w:tc>
      </w:tr>
      <w:tr w:rsidR="0009352D" w:rsidRPr="00D32499" w14:paraId="1B1991B9" w14:textId="77777777" w:rsidTr="006D11C9">
        <w:trPr>
          <w:jc w:val="center"/>
        </w:trPr>
        <w:tc>
          <w:tcPr>
            <w:tcW w:w="4876" w:type="dxa"/>
          </w:tcPr>
          <w:p w14:paraId="263F0ABD" w14:textId="77777777" w:rsidR="00F85A0B" w:rsidRPr="00D32499" w:rsidRDefault="00F85A0B" w:rsidP="006D11C9">
            <w:pPr>
              <w:pStyle w:val="Normal6"/>
            </w:pPr>
          </w:p>
        </w:tc>
        <w:tc>
          <w:tcPr>
            <w:tcW w:w="4876" w:type="dxa"/>
            <w:hideMark/>
          </w:tcPr>
          <w:p w14:paraId="5B8BBE8A" w14:textId="77777777" w:rsidR="00F85A0B" w:rsidRPr="00D32499" w:rsidRDefault="00F85A0B" w:rsidP="006D11C9">
            <w:pPr>
              <w:pStyle w:val="Normal6"/>
              <w:rPr>
                <w:szCs w:val="24"/>
              </w:rPr>
            </w:pPr>
            <w:r w:rsidRPr="00D32499">
              <w:rPr>
                <w:b/>
                <w:i/>
              </w:rPr>
              <w:t>ca)</w:t>
            </w:r>
            <w:r w:rsidRPr="00D32499">
              <w:rPr>
                <w:b/>
                <w:i/>
              </w:rPr>
              <w:tab/>
              <w:t>Følgende nummer tilføjes:</w:t>
            </w:r>
          </w:p>
        </w:tc>
      </w:tr>
      <w:tr w:rsidR="0009352D" w:rsidRPr="00D32499" w14:paraId="29BA339A" w14:textId="77777777" w:rsidTr="006D11C9">
        <w:trPr>
          <w:jc w:val="center"/>
        </w:trPr>
        <w:tc>
          <w:tcPr>
            <w:tcW w:w="4876" w:type="dxa"/>
          </w:tcPr>
          <w:p w14:paraId="3EF814AA" w14:textId="77777777" w:rsidR="00F85A0B" w:rsidRPr="00D32499" w:rsidRDefault="00F85A0B" w:rsidP="006D11C9">
            <w:pPr>
              <w:pStyle w:val="Normal6"/>
            </w:pPr>
          </w:p>
        </w:tc>
        <w:tc>
          <w:tcPr>
            <w:tcW w:w="4876" w:type="dxa"/>
            <w:hideMark/>
          </w:tcPr>
          <w:p w14:paraId="4E3D88E9" w14:textId="6261EC80" w:rsidR="00F85A0B" w:rsidRPr="00D32499" w:rsidRDefault="00F85A0B" w:rsidP="006D11C9">
            <w:pPr>
              <w:pStyle w:val="Normal6"/>
              <w:rPr>
                <w:szCs w:val="24"/>
              </w:rPr>
            </w:pPr>
            <w:r w:rsidRPr="00D32499">
              <w:rPr>
                <w:b/>
                <w:i/>
              </w:rPr>
              <w:t>"(55a) "kritiske funktioner": aktiviteter, ydelser eller transaktioner, hvis ophør i en eller flere medlemsstater kan forventes, at føre til forstyrrelser i ydelser, der er af afgørende betydning for realøkonomien, eller til forstyrrelse af den finansielle stabilitet på nationalt eller regionalt plan i et betydeligt omfang, som følge af et instituts eller en koncerns størrelse, markedsandel, eksterne og interne forbundethed, kompleksitet eller grænseoverskridende aktiviteter, navnlig med hensyn til muligheden for at erstatte de pågældende aktiviteter, ydelser eller transaktioner"</w:t>
            </w:r>
          </w:p>
        </w:tc>
      </w:tr>
    </w:tbl>
    <w:p w14:paraId="675A766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47E51D9" w14:textId="77777777" w:rsidR="00F85A0B" w:rsidRPr="00D32499" w:rsidRDefault="00F85A0B" w:rsidP="00F85A0B">
      <w:r w:rsidRPr="00D32499">
        <w:rPr>
          <w:rStyle w:val="HideTWBExt"/>
          <w:noProof w:val="0"/>
          <w:color w:val="auto"/>
        </w:rPr>
        <w:t>&lt;/Amend&gt;</w:t>
      </w:r>
    </w:p>
    <w:p w14:paraId="4C412BC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123</w:t>
      </w:r>
      <w:r w:rsidRPr="00D32499">
        <w:rPr>
          <w:rStyle w:val="HideTWBExt"/>
          <w:b w:val="0"/>
          <w:noProof w:val="0"/>
          <w:color w:val="auto"/>
        </w:rPr>
        <w:t>&lt;/NumAm&gt;</w:t>
      </w:r>
    </w:p>
    <w:p w14:paraId="7B3A2984"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0157A930" w14:textId="77777777" w:rsidR="00F85A0B" w:rsidRPr="00D32499" w:rsidRDefault="00F85A0B" w:rsidP="00F85A0B">
      <w:r w:rsidRPr="00D32499">
        <w:rPr>
          <w:rStyle w:val="HideTWBExt"/>
          <w:noProof w:val="0"/>
          <w:color w:val="auto"/>
        </w:rPr>
        <w:t>&lt;/RepeatBlock-By&gt;</w:t>
      </w:r>
    </w:p>
    <w:p w14:paraId="1B02503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2CBDCD1" w14:textId="77777777" w:rsidR="00F85A0B" w:rsidRPr="00D32499" w:rsidRDefault="00F85A0B" w:rsidP="00F85A0B">
      <w:pPr>
        <w:keepNext/>
        <w:rPr>
          <w:rStyle w:val="HideTWBExt"/>
          <w:noProof w:val="0"/>
          <w:color w:val="auto"/>
        </w:rPr>
      </w:pPr>
      <w:r w:rsidRPr="00D32499">
        <w:rPr>
          <w:rStyle w:val="HideTWBExt"/>
          <w:noProof w:val="0"/>
          <w:color w:val="auto"/>
        </w:rPr>
        <w:t>&lt;Article&gt;</w:t>
      </w:r>
      <w:r w:rsidRPr="00D32499">
        <w:rPr>
          <w:b/>
        </w:rPr>
        <w:t>Artikel 1 – stk. 1 – nr. 1 – litra c a (nyt)</w:t>
      </w:r>
      <w:r w:rsidRPr="00D32499">
        <w:rPr>
          <w:rStyle w:val="HideTWBExt"/>
          <w:noProof w:val="0"/>
          <w:color w:val="auto"/>
        </w:rPr>
        <w:t>&lt;/Article&gt;</w:t>
      </w:r>
    </w:p>
    <w:p w14:paraId="21E321E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1990A64" w14:textId="77777777" w:rsidR="00F85A0B" w:rsidRPr="00D32499" w:rsidRDefault="00F85A0B" w:rsidP="00F85A0B">
      <w:r w:rsidRPr="00D32499">
        <w:rPr>
          <w:rStyle w:val="HideTWBExt"/>
          <w:noProof w:val="0"/>
          <w:color w:val="auto"/>
        </w:rPr>
        <w:t>&lt;Article2&gt;</w:t>
      </w:r>
      <w:r w:rsidRPr="00D32499">
        <w:t>Artikel 3 – stk. 1 – nr. 55 a (nyt)</w:t>
      </w:r>
      <w:r w:rsidRPr="00D32499">
        <w:rPr>
          <w:rStyle w:val="HideTWBExt"/>
          <w:noProof w:val="0"/>
          <w:color w:val="auto"/>
        </w:rPr>
        <w:t>&lt;/Article2&gt;</w:t>
      </w:r>
    </w:p>
    <w:p w14:paraId="073065E3" w14:textId="77777777" w:rsidR="00F85A0B" w:rsidRPr="00D32499" w:rsidRDefault="00F85A0B" w:rsidP="00F85A0B">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792B851" w14:textId="77777777" w:rsidTr="006D11C9">
        <w:trPr>
          <w:jc w:val="center"/>
        </w:trPr>
        <w:tc>
          <w:tcPr>
            <w:tcW w:w="9752" w:type="dxa"/>
            <w:gridSpan w:val="2"/>
          </w:tcPr>
          <w:p w14:paraId="66C17AD9" w14:textId="77777777" w:rsidR="00F85A0B" w:rsidRPr="00D32499" w:rsidRDefault="00F85A0B" w:rsidP="006D11C9">
            <w:pPr>
              <w:keepNext/>
            </w:pPr>
          </w:p>
        </w:tc>
      </w:tr>
      <w:tr w:rsidR="0009352D" w:rsidRPr="00D32499" w14:paraId="343D03A5" w14:textId="77777777" w:rsidTr="006D11C9">
        <w:trPr>
          <w:jc w:val="center"/>
        </w:trPr>
        <w:tc>
          <w:tcPr>
            <w:tcW w:w="4876" w:type="dxa"/>
            <w:hideMark/>
          </w:tcPr>
          <w:p w14:paraId="42B5BAF7" w14:textId="77777777" w:rsidR="00F85A0B" w:rsidRPr="00D32499" w:rsidRDefault="00F85A0B" w:rsidP="006D11C9">
            <w:pPr>
              <w:pStyle w:val="ColumnHeading"/>
              <w:keepNext/>
            </w:pPr>
            <w:r w:rsidRPr="00D32499">
              <w:t>Kommissionens forslag</w:t>
            </w:r>
          </w:p>
        </w:tc>
        <w:tc>
          <w:tcPr>
            <w:tcW w:w="4876" w:type="dxa"/>
            <w:hideMark/>
          </w:tcPr>
          <w:p w14:paraId="50D270C5" w14:textId="77777777" w:rsidR="00F85A0B" w:rsidRPr="00D32499" w:rsidRDefault="00F85A0B" w:rsidP="006D11C9">
            <w:pPr>
              <w:pStyle w:val="ColumnHeading"/>
              <w:keepNext/>
            </w:pPr>
            <w:r w:rsidRPr="00D32499">
              <w:t>Ændringsforslag</w:t>
            </w:r>
          </w:p>
        </w:tc>
      </w:tr>
      <w:tr w:rsidR="0009352D" w:rsidRPr="00D32499" w14:paraId="1C5298CD" w14:textId="77777777" w:rsidTr="006D11C9">
        <w:trPr>
          <w:jc w:val="center"/>
        </w:trPr>
        <w:tc>
          <w:tcPr>
            <w:tcW w:w="4876" w:type="dxa"/>
          </w:tcPr>
          <w:p w14:paraId="23C18EC2" w14:textId="77777777" w:rsidR="00F85A0B" w:rsidRPr="00D32499" w:rsidRDefault="00F85A0B" w:rsidP="006D11C9">
            <w:pPr>
              <w:pStyle w:val="Normal6"/>
            </w:pPr>
          </w:p>
        </w:tc>
        <w:tc>
          <w:tcPr>
            <w:tcW w:w="4876" w:type="dxa"/>
            <w:hideMark/>
          </w:tcPr>
          <w:p w14:paraId="538E7CB2" w14:textId="77777777" w:rsidR="00F85A0B" w:rsidRPr="00D32499" w:rsidRDefault="00F85A0B" w:rsidP="006D11C9">
            <w:pPr>
              <w:pStyle w:val="Normal6"/>
              <w:rPr>
                <w:szCs w:val="24"/>
              </w:rPr>
            </w:pPr>
            <w:r w:rsidRPr="00D32499">
              <w:rPr>
                <w:b/>
                <w:i/>
              </w:rPr>
              <w:t>ca)</w:t>
            </w:r>
            <w:r w:rsidRPr="00D32499">
              <w:rPr>
                <w:b/>
                <w:i/>
              </w:rPr>
              <w:tab/>
              <w:t>Følgende nummer tilføjes:</w:t>
            </w:r>
          </w:p>
        </w:tc>
      </w:tr>
      <w:tr w:rsidR="0009352D" w:rsidRPr="00D32499" w14:paraId="479C3127" w14:textId="77777777" w:rsidTr="006D11C9">
        <w:trPr>
          <w:jc w:val="center"/>
        </w:trPr>
        <w:tc>
          <w:tcPr>
            <w:tcW w:w="4876" w:type="dxa"/>
          </w:tcPr>
          <w:p w14:paraId="27BCA5AC" w14:textId="77777777" w:rsidR="00F85A0B" w:rsidRPr="00D32499" w:rsidRDefault="00F85A0B" w:rsidP="006D11C9">
            <w:pPr>
              <w:pStyle w:val="Normal6"/>
            </w:pPr>
          </w:p>
        </w:tc>
        <w:tc>
          <w:tcPr>
            <w:tcW w:w="4876" w:type="dxa"/>
            <w:hideMark/>
          </w:tcPr>
          <w:p w14:paraId="0B2C8FFA" w14:textId="61BAD7D2" w:rsidR="00F85A0B" w:rsidRPr="00D32499" w:rsidRDefault="00F85A0B" w:rsidP="006D11C9">
            <w:pPr>
              <w:pStyle w:val="Normal6"/>
              <w:rPr>
                <w:szCs w:val="24"/>
              </w:rPr>
            </w:pPr>
            <w:r w:rsidRPr="00D32499">
              <w:rPr>
                <w:b/>
                <w:i/>
              </w:rPr>
              <w:t>"(55a) "kritiske funktioner": aktiviteter, ydelser eller transaktioner, hvis ophør i en eller flere medlemsstater kan forventes, at føre til forstyrrelser i ydelser, der er af afgørende betydning for realøkonomien, eller til forstyrrelse af den finansielle stabilitet på nationalt eller regionalt plan i et betydeligt omfang, som følge af et instituts eller en koncerns størrelse, markedsandel, eksterne og interne forbundethed, kompleksitet eller grænseoverskridende aktiviteter, navnlig med hensyn til muligheden for at erstatte de pågældende aktiviteter, ydelser eller transaktioner"</w:t>
            </w:r>
          </w:p>
        </w:tc>
      </w:tr>
    </w:tbl>
    <w:p w14:paraId="4E167C0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FA04692" w14:textId="77777777" w:rsidR="00F85A0B" w:rsidRPr="00D32499" w:rsidRDefault="00F85A0B" w:rsidP="00F85A0B">
      <w:r w:rsidRPr="00D32499">
        <w:rPr>
          <w:rStyle w:val="HideTWBExt"/>
          <w:noProof w:val="0"/>
          <w:color w:val="auto"/>
        </w:rPr>
        <w:t>&lt;/Amend&gt;</w:t>
      </w:r>
    </w:p>
    <w:p w14:paraId="6A4E4E3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124</w:t>
      </w:r>
      <w:r w:rsidRPr="00D32499">
        <w:rPr>
          <w:rStyle w:val="HideTWBExt"/>
          <w:b w:val="0"/>
          <w:noProof w:val="0"/>
          <w:color w:val="auto"/>
        </w:rPr>
        <w:t>&lt;/NumAm&gt;</w:t>
      </w:r>
    </w:p>
    <w:p w14:paraId="591B7C0E"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E730A64"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6E6267FB" w14:textId="77777777" w:rsidR="00F85A0B" w:rsidRPr="00D32499" w:rsidRDefault="00F85A0B" w:rsidP="00F85A0B">
      <w:r w:rsidRPr="00D32499">
        <w:rPr>
          <w:rStyle w:val="HideTWBExt"/>
          <w:noProof w:val="0"/>
          <w:color w:val="auto"/>
        </w:rPr>
        <w:t>&lt;/RepeatBlock-By&gt;</w:t>
      </w:r>
    </w:p>
    <w:p w14:paraId="503BF73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7884D67"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a</w:t>
      </w:r>
      <w:r w:rsidRPr="00D32499">
        <w:rPr>
          <w:rStyle w:val="HideTWBExt"/>
          <w:b w:val="0"/>
          <w:noProof w:val="0"/>
          <w:color w:val="auto"/>
        </w:rPr>
        <w:t>&lt;/Article&gt;</w:t>
      </w:r>
    </w:p>
    <w:p w14:paraId="330E406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4C8D2E2" w14:textId="77777777" w:rsidR="00F85A0B" w:rsidRPr="00D32499" w:rsidRDefault="00F85A0B" w:rsidP="00F85A0B">
      <w:r w:rsidRPr="00D32499">
        <w:rPr>
          <w:rStyle w:val="HideTWBExt"/>
          <w:noProof w:val="0"/>
          <w:color w:val="auto"/>
        </w:rPr>
        <w:t>&lt;Article2&gt;</w:t>
      </w:r>
      <w:r w:rsidRPr="00D32499">
        <w:t>Artikel 8 – stk. 2 – afsnit 1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B2A41D2" w14:textId="77777777" w:rsidTr="006D11C9">
        <w:trPr>
          <w:jc w:val="center"/>
        </w:trPr>
        <w:tc>
          <w:tcPr>
            <w:tcW w:w="9752" w:type="dxa"/>
            <w:gridSpan w:val="2"/>
          </w:tcPr>
          <w:p w14:paraId="674EF56D" w14:textId="77777777" w:rsidR="00F85A0B" w:rsidRPr="00D32499" w:rsidRDefault="00F85A0B" w:rsidP="006D11C9">
            <w:pPr>
              <w:keepNext/>
            </w:pPr>
          </w:p>
        </w:tc>
      </w:tr>
      <w:tr w:rsidR="0009352D" w:rsidRPr="00D32499" w14:paraId="3D505CE8" w14:textId="77777777" w:rsidTr="006D11C9">
        <w:trPr>
          <w:jc w:val="center"/>
        </w:trPr>
        <w:tc>
          <w:tcPr>
            <w:tcW w:w="4876" w:type="dxa"/>
            <w:hideMark/>
          </w:tcPr>
          <w:p w14:paraId="7F2BEC5A" w14:textId="77777777" w:rsidR="00F85A0B" w:rsidRPr="00D32499" w:rsidRDefault="00F85A0B" w:rsidP="006D11C9">
            <w:pPr>
              <w:pStyle w:val="ColumnHeading"/>
              <w:keepNext/>
            </w:pPr>
            <w:r w:rsidRPr="00D32499">
              <w:t>Kommissionens forslag</w:t>
            </w:r>
          </w:p>
        </w:tc>
        <w:tc>
          <w:tcPr>
            <w:tcW w:w="4876" w:type="dxa"/>
            <w:hideMark/>
          </w:tcPr>
          <w:p w14:paraId="53173B72" w14:textId="77777777" w:rsidR="00F85A0B" w:rsidRPr="00D32499" w:rsidRDefault="00F85A0B" w:rsidP="006D11C9">
            <w:pPr>
              <w:pStyle w:val="ColumnHeading"/>
              <w:keepNext/>
            </w:pPr>
            <w:r w:rsidRPr="00D32499">
              <w:t>Ændringsforslag</w:t>
            </w:r>
          </w:p>
        </w:tc>
      </w:tr>
      <w:tr w:rsidR="0009352D" w:rsidRPr="00D32499" w14:paraId="52973738" w14:textId="77777777" w:rsidTr="006D11C9">
        <w:trPr>
          <w:jc w:val="center"/>
        </w:trPr>
        <w:tc>
          <w:tcPr>
            <w:tcW w:w="4876" w:type="dxa"/>
            <w:hideMark/>
          </w:tcPr>
          <w:p w14:paraId="4F08F79D" w14:textId="77777777" w:rsidR="00F85A0B" w:rsidRPr="00D32499" w:rsidRDefault="00F85A0B" w:rsidP="006D11C9">
            <w:pPr>
              <w:pStyle w:val="Normal6"/>
            </w:pPr>
            <w:r w:rsidRPr="00D32499">
              <w:rPr>
                <w:b/>
                <w:i/>
              </w:rPr>
              <w:t>"Afviklingsinstansen kan pålægge de nationale afviklingsmyndigheder at udøve de beføjelser, der er omhandlet i artikel 10, stk. 8, i direktiv 2014/59/EU. De nationale afviklingsmyndigheder gennemfører Afviklingsinstansens instrukser i overensstemmelse med nærværende forordnings artikel 29."</w:t>
            </w:r>
          </w:p>
        </w:tc>
        <w:tc>
          <w:tcPr>
            <w:tcW w:w="4876" w:type="dxa"/>
            <w:hideMark/>
          </w:tcPr>
          <w:p w14:paraId="261018E1" w14:textId="77777777" w:rsidR="00F85A0B" w:rsidRPr="00D32499" w:rsidRDefault="00F85A0B" w:rsidP="006D11C9">
            <w:pPr>
              <w:pStyle w:val="Normal6"/>
              <w:rPr>
                <w:szCs w:val="24"/>
              </w:rPr>
            </w:pPr>
            <w:r w:rsidRPr="00D32499">
              <w:rPr>
                <w:b/>
                <w:i/>
              </w:rPr>
              <w:t>udgår</w:t>
            </w:r>
          </w:p>
        </w:tc>
      </w:tr>
    </w:tbl>
    <w:p w14:paraId="0E2E442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FF83EDE" w14:textId="77777777" w:rsidR="00F85A0B" w:rsidRPr="00D32499" w:rsidRDefault="00F85A0B" w:rsidP="00F85A0B">
      <w:r w:rsidRPr="00D32499">
        <w:rPr>
          <w:rStyle w:val="HideTWBExt"/>
          <w:noProof w:val="0"/>
          <w:color w:val="auto"/>
        </w:rPr>
        <w:t>&lt;/Amend&gt;</w:t>
      </w:r>
    </w:p>
    <w:p w14:paraId="2A762ADB" w14:textId="77777777" w:rsidR="00F85A0B" w:rsidRPr="00D32499" w:rsidRDefault="00F85A0B" w:rsidP="00F85A0B">
      <w:pPr>
        <w:pStyle w:val="AMNumberTabs0"/>
        <w:keepNext/>
      </w:pPr>
      <w:bookmarkStart w:id="1" w:name="DocEPTmp3"/>
      <w:r w:rsidRPr="00D32499">
        <w:rPr>
          <w:rStyle w:val="HideTWBExt"/>
          <w:b w:val="0"/>
          <w:noProof w:val="0"/>
          <w:color w:val="auto"/>
        </w:rPr>
        <w:t>&lt;</w:t>
      </w:r>
      <w:bookmarkEnd w:id="1"/>
      <w:r w:rsidRPr="00D32499">
        <w:rPr>
          <w:rStyle w:val="HideTWBExt"/>
          <w:b w:val="0"/>
          <w:noProof w:val="0"/>
          <w:color w:val="auto"/>
        </w:rPr>
        <w:t>Amend&gt;</w:t>
      </w:r>
      <w:r w:rsidRPr="00D32499">
        <w:t>Ændringsforslag</w:t>
      </w:r>
      <w:r w:rsidRPr="00D32499">
        <w:tab/>
      </w:r>
      <w:r w:rsidRPr="00D32499">
        <w:tab/>
      </w:r>
      <w:r w:rsidRPr="00D32499">
        <w:rPr>
          <w:rStyle w:val="HideTWBExt"/>
          <w:b w:val="0"/>
          <w:noProof w:val="0"/>
          <w:color w:val="auto"/>
        </w:rPr>
        <w:t>&lt;NumAm&gt;</w:t>
      </w:r>
      <w:r w:rsidRPr="00D32499">
        <w:t>125</w:t>
      </w:r>
      <w:r w:rsidRPr="00D32499">
        <w:rPr>
          <w:rStyle w:val="HideTWBExt"/>
          <w:b w:val="0"/>
          <w:noProof w:val="0"/>
          <w:color w:val="auto"/>
        </w:rPr>
        <w:t>&lt;/NumAm&gt;</w:t>
      </w:r>
    </w:p>
    <w:p w14:paraId="1256EE4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C00B22D"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31C036A6" w14:textId="77777777" w:rsidR="00F85A0B" w:rsidRPr="00D32499" w:rsidRDefault="00F85A0B" w:rsidP="00F85A0B">
      <w:r w:rsidRPr="00D32499">
        <w:rPr>
          <w:rStyle w:val="HideTWBExt"/>
          <w:noProof w:val="0"/>
          <w:color w:val="auto"/>
        </w:rPr>
        <w:t>&lt;/RepeatBlock-By&gt;</w:t>
      </w:r>
    </w:p>
    <w:p w14:paraId="35FD510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21A4166"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a a (nyt)</w:t>
      </w:r>
      <w:r w:rsidRPr="00D32499">
        <w:rPr>
          <w:rStyle w:val="HideTWBExt"/>
          <w:b w:val="0"/>
          <w:noProof w:val="0"/>
          <w:color w:val="auto"/>
        </w:rPr>
        <w:t>&lt;/Article&gt;</w:t>
      </w:r>
    </w:p>
    <w:p w14:paraId="544BC75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A2A190F" w14:textId="77777777" w:rsidR="00F85A0B" w:rsidRPr="00D32499" w:rsidRDefault="00F85A0B" w:rsidP="00F85A0B">
      <w:r w:rsidRPr="00D32499">
        <w:rPr>
          <w:rStyle w:val="HideTWBExt"/>
          <w:noProof w:val="0"/>
          <w:color w:val="auto"/>
        </w:rPr>
        <w:t>&lt;Article2&gt;</w:t>
      </w:r>
      <w:r w:rsidRPr="00D32499">
        <w:t>Artikel 8 – stk. 6 –afsnit 3</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5D4E725" w14:textId="77777777" w:rsidTr="006D11C9">
        <w:trPr>
          <w:jc w:val="center"/>
        </w:trPr>
        <w:tc>
          <w:tcPr>
            <w:tcW w:w="9752" w:type="dxa"/>
            <w:gridSpan w:val="2"/>
          </w:tcPr>
          <w:p w14:paraId="3C103BDA" w14:textId="77777777" w:rsidR="00F85A0B" w:rsidRPr="00D32499" w:rsidRDefault="00F85A0B" w:rsidP="006D11C9">
            <w:pPr>
              <w:keepNext/>
            </w:pPr>
          </w:p>
        </w:tc>
      </w:tr>
      <w:tr w:rsidR="0009352D" w:rsidRPr="00D32499" w14:paraId="3A2224E7" w14:textId="77777777" w:rsidTr="006D11C9">
        <w:trPr>
          <w:jc w:val="center"/>
        </w:trPr>
        <w:tc>
          <w:tcPr>
            <w:tcW w:w="4876" w:type="dxa"/>
            <w:hideMark/>
          </w:tcPr>
          <w:p w14:paraId="63B4652F" w14:textId="77777777" w:rsidR="00F85A0B" w:rsidRPr="00D32499" w:rsidRDefault="00F85A0B" w:rsidP="006D11C9">
            <w:pPr>
              <w:pStyle w:val="ColumnHeading"/>
              <w:keepNext/>
            </w:pPr>
            <w:r w:rsidRPr="00D32499">
              <w:t>Gældende ordlyd</w:t>
            </w:r>
          </w:p>
        </w:tc>
        <w:tc>
          <w:tcPr>
            <w:tcW w:w="4876" w:type="dxa"/>
            <w:hideMark/>
          </w:tcPr>
          <w:p w14:paraId="1A9AA7C0" w14:textId="77777777" w:rsidR="00F85A0B" w:rsidRPr="00D32499" w:rsidRDefault="00F85A0B" w:rsidP="006D11C9">
            <w:pPr>
              <w:pStyle w:val="ColumnHeading"/>
              <w:keepNext/>
            </w:pPr>
            <w:r w:rsidRPr="00D32499">
              <w:t>Ændringsforslag</w:t>
            </w:r>
          </w:p>
        </w:tc>
      </w:tr>
      <w:tr w:rsidR="0009352D" w:rsidRPr="00D32499" w14:paraId="56A2128F" w14:textId="77777777" w:rsidTr="006D11C9">
        <w:trPr>
          <w:jc w:val="center"/>
        </w:trPr>
        <w:tc>
          <w:tcPr>
            <w:tcW w:w="4876" w:type="dxa"/>
          </w:tcPr>
          <w:p w14:paraId="4AEE7594" w14:textId="77777777" w:rsidR="00F85A0B" w:rsidRPr="00D32499" w:rsidRDefault="00F85A0B" w:rsidP="006D11C9">
            <w:pPr>
              <w:pStyle w:val="Normal6"/>
            </w:pPr>
          </w:p>
        </w:tc>
        <w:tc>
          <w:tcPr>
            <w:tcW w:w="4876" w:type="dxa"/>
            <w:hideMark/>
          </w:tcPr>
          <w:p w14:paraId="3921896E" w14:textId="77777777" w:rsidR="00F85A0B" w:rsidRPr="00D32499" w:rsidRDefault="00F85A0B" w:rsidP="006D11C9">
            <w:pPr>
              <w:pStyle w:val="Normal6"/>
              <w:rPr>
                <w:szCs w:val="24"/>
              </w:rPr>
            </w:pPr>
            <w:r w:rsidRPr="00D32499">
              <w:rPr>
                <w:b/>
                <w:i/>
              </w:rPr>
              <w:t>aa)</w:t>
            </w:r>
            <w:r w:rsidRPr="00D32499">
              <w:rPr>
                <w:b/>
                <w:i/>
              </w:rPr>
              <w:tab/>
              <w:t>Stk. 6, tredje afsnit, affattes således:</w:t>
            </w:r>
          </w:p>
        </w:tc>
      </w:tr>
      <w:tr w:rsidR="0009352D" w:rsidRPr="00D32499" w14:paraId="7474734C" w14:textId="77777777" w:rsidTr="006D11C9">
        <w:trPr>
          <w:jc w:val="center"/>
        </w:trPr>
        <w:tc>
          <w:tcPr>
            <w:tcW w:w="4876" w:type="dxa"/>
            <w:hideMark/>
          </w:tcPr>
          <w:p w14:paraId="22AECA5F" w14:textId="77777777" w:rsidR="00F85A0B" w:rsidRPr="00D32499" w:rsidRDefault="00F85A0B" w:rsidP="006D11C9">
            <w:pPr>
              <w:pStyle w:val="Normal6"/>
            </w:pPr>
            <w:r w:rsidRPr="00D32499">
              <w:t xml:space="preserve">Når Afviklingsinstansen udarbejder og ajourfører afviklingsplanen, påpeger den eventuelle væsentlige hindringer for en sådan afvikling og angiver </w:t>
            </w:r>
            <w:r w:rsidRPr="00D32499">
              <w:rPr>
                <w:b/>
                <w:i/>
              </w:rPr>
              <w:t>i nødvendigt og forholdsmæssigt omfang</w:t>
            </w:r>
            <w:r w:rsidRPr="00D32499">
              <w:t xml:space="preserve"> relevante foranstaltninger med henblik på at fjerne sådanne hindringer i overensstemmelse med artikel 10.</w:t>
            </w:r>
          </w:p>
        </w:tc>
        <w:tc>
          <w:tcPr>
            <w:tcW w:w="4876" w:type="dxa"/>
            <w:hideMark/>
          </w:tcPr>
          <w:p w14:paraId="269670DC" w14:textId="77777777" w:rsidR="00F85A0B" w:rsidRPr="00D32499" w:rsidRDefault="00F85A0B" w:rsidP="006D11C9">
            <w:pPr>
              <w:pStyle w:val="Normal6"/>
              <w:rPr>
                <w:szCs w:val="24"/>
              </w:rPr>
            </w:pPr>
            <w:r w:rsidRPr="00D32499">
              <w:t>Når Afviklingsinstansen udarbejder og ajourfører afviklingsplanen, påpeger den eventuelle væsentlige hindringer for en sådan afvikling og angiver</w:t>
            </w:r>
            <w:r w:rsidRPr="00D32499">
              <w:rPr>
                <w:b/>
                <w:i/>
              </w:rPr>
              <w:t xml:space="preserve">, hvor det er passende, </w:t>
            </w:r>
            <w:r w:rsidRPr="00D32499">
              <w:t>relevante foranstaltninger med henblik på at fjerne sådanne hindringer i overensstemmelse med artikel 10.</w:t>
            </w:r>
          </w:p>
        </w:tc>
      </w:tr>
    </w:tbl>
    <w:p w14:paraId="3278207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5829128" w14:textId="77777777" w:rsidR="00F85A0B" w:rsidRPr="00D32499" w:rsidRDefault="00F85A0B" w:rsidP="00F85A0B">
      <w:pPr>
        <w:pStyle w:val="CrossRef"/>
      </w:pPr>
      <w:r w:rsidRPr="00D32499">
        <w:t>(https://eur-lex.europa.eu/legal-content/DA/TXT/?uri=celex%3A32014R0806).</w:t>
      </w:r>
    </w:p>
    <w:p w14:paraId="3D078525" w14:textId="77777777" w:rsidR="00F85A0B" w:rsidRPr="00D32499" w:rsidRDefault="00F85A0B" w:rsidP="00F85A0B">
      <w:r w:rsidRPr="00D32499">
        <w:rPr>
          <w:rStyle w:val="HideTWBExt"/>
          <w:noProof w:val="0"/>
          <w:color w:val="auto"/>
        </w:rPr>
        <w:t>&lt;/Amend&gt;</w:t>
      </w:r>
    </w:p>
    <w:p w14:paraId="2B175D3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126</w:t>
      </w:r>
      <w:r w:rsidRPr="00D32499">
        <w:rPr>
          <w:rStyle w:val="HideTWBExt"/>
          <w:b w:val="0"/>
          <w:noProof w:val="0"/>
          <w:color w:val="auto"/>
        </w:rPr>
        <w:t>&lt;/NumAm&gt;</w:t>
      </w:r>
    </w:p>
    <w:p w14:paraId="3A5F9598"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FFAABCD" w14:textId="77777777" w:rsidR="00F85A0B" w:rsidRPr="00D32499" w:rsidRDefault="00F85A0B" w:rsidP="00F85A0B">
      <w:r w:rsidRPr="00D32499">
        <w:rPr>
          <w:rStyle w:val="HideTWBExt"/>
          <w:noProof w:val="0"/>
          <w:color w:val="auto"/>
        </w:rPr>
        <w:t>&lt;/RepeatBlock-By&gt;</w:t>
      </w:r>
    </w:p>
    <w:p w14:paraId="4E9DD18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77C2434"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a a (nyt)</w:t>
      </w:r>
      <w:r w:rsidRPr="00D32499">
        <w:rPr>
          <w:rStyle w:val="HideTWBExt"/>
          <w:b w:val="0"/>
          <w:noProof w:val="0"/>
          <w:color w:val="auto"/>
        </w:rPr>
        <w:t>&lt;/Article&gt;</w:t>
      </w:r>
    </w:p>
    <w:p w14:paraId="1085918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F2D533E" w14:textId="77777777" w:rsidR="00F85A0B" w:rsidRPr="00D32499" w:rsidRDefault="00F85A0B" w:rsidP="00F85A0B">
      <w:r w:rsidRPr="00D32499">
        <w:rPr>
          <w:rStyle w:val="HideTWBExt"/>
          <w:noProof w:val="0"/>
          <w:color w:val="auto"/>
        </w:rPr>
        <w:t>&lt;Article2&gt;</w:t>
      </w:r>
      <w:r w:rsidRPr="00D32499">
        <w:t>Artikel 8 – stk. 6 – afsnit 5 – litra c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A55155A" w14:textId="77777777" w:rsidTr="006D11C9">
        <w:trPr>
          <w:jc w:val="center"/>
        </w:trPr>
        <w:tc>
          <w:tcPr>
            <w:tcW w:w="9752" w:type="dxa"/>
            <w:gridSpan w:val="2"/>
          </w:tcPr>
          <w:p w14:paraId="38DF51E2" w14:textId="77777777" w:rsidR="00F85A0B" w:rsidRPr="00D32499" w:rsidRDefault="00F85A0B" w:rsidP="006D11C9">
            <w:pPr>
              <w:keepNext/>
            </w:pPr>
          </w:p>
        </w:tc>
      </w:tr>
      <w:tr w:rsidR="0009352D" w:rsidRPr="00D32499" w14:paraId="7F551221" w14:textId="77777777" w:rsidTr="006D11C9">
        <w:trPr>
          <w:jc w:val="center"/>
        </w:trPr>
        <w:tc>
          <w:tcPr>
            <w:tcW w:w="4876" w:type="dxa"/>
            <w:hideMark/>
          </w:tcPr>
          <w:p w14:paraId="5D211E1F" w14:textId="77777777" w:rsidR="00F85A0B" w:rsidRPr="00D32499" w:rsidRDefault="00F85A0B" w:rsidP="006D11C9">
            <w:pPr>
              <w:pStyle w:val="ColumnHeading"/>
              <w:keepNext/>
            </w:pPr>
            <w:r w:rsidRPr="00D32499">
              <w:t>Kommissionens forslag</w:t>
            </w:r>
          </w:p>
        </w:tc>
        <w:tc>
          <w:tcPr>
            <w:tcW w:w="4876" w:type="dxa"/>
            <w:hideMark/>
          </w:tcPr>
          <w:p w14:paraId="5A8D71D6" w14:textId="77777777" w:rsidR="00F85A0B" w:rsidRPr="00D32499" w:rsidRDefault="00F85A0B" w:rsidP="006D11C9">
            <w:pPr>
              <w:pStyle w:val="ColumnHeading"/>
              <w:keepNext/>
            </w:pPr>
            <w:r w:rsidRPr="00D32499">
              <w:t>Ændringsforslag</w:t>
            </w:r>
          </w:p>
        </w:tc>
      </w:tr>
      <w:tr w:rsidR="0009352D" w:rsidRPr="00D32499" w14:paraId="78833399" w14:textId="77777777" w:rsidTr="006D11C9">
        <w:trPr>
          <w:jc w:val="center"/>
        </w:trPr>
        <w:tc>
          <w:tcPr>
            <w:tcW w:w="4876" w:type="dxa"/>
          </w:tcPr>
          <w:p w14:paraId="7DA571B2" w14:textId="77777777" w:rsidR="00F85A0B" w:rsidRPr="00D32499" w:rsidRDefault="00F85A0B" w:rsidP="006D11C9">
            <w:pPr>
              <w:pStyle w:val="Normal6"/>
            </w:pPr>
          </w:p>
        </w:tc>
        <w:tc>
          <w:tcPr>
            <w:tcW w:w="4876" w:type="dxa"/>
            <w:hideMark/>
          </w:tcPr>
          <w:p w14:paraId="4F07C7A7" w14:textId="77777777" w:rsidR="00F85A0B" w:rsidRPr="00D32499" w:rsidRDefault="00F85A0B" w:rsidP="006D11C9">
            <w:pPr>
              <w:pStyle w:val="Normal6"/>
              <w:rPr>
                <w:szCs w:val="24"/>
              </w:rPr>
            </w:pPr>
            <w:r w:rsidRPr="00D32499">
              <w:rPr>
                <w:b/>
                <w:i/>
              </w:rPr>
              <w:t>aa)</w:t>
            </w:r>
            <w:r w:rsidRPr="00D32499">
              <w:rPr>
                <w:b/>
                <w:i/>
              </w:rPr>
              <w:tab/>
              <w:t>I stk. 6, femte afsnit, indsættes følgende litra:</w:t>
            </w:r>
          </w:p>
        </w:tc>
      </w:tr>
      <w:tr w:rsidR="0009352D" w:rsidRPr="00D32499" w14:paraId="03183AC9" w14:textId="77777777" w:rsidTr="006D11C9">
        <w:trPr>
          <w:jc w:val="center"/>
        </w:trPr>
        <w:tc>
          <w:tcPr>
            <w:tcW w:w="4876" w:type="dxa"/>
          </w:tcPr>
          <w:p w14:paraId="5C5F5DEE" w14:textId="77777777" w:rsidR="00F85A0B" w:rsidRPr="00D32499" w:rsidRDefault="00F85A0B" w:rsidP="006D11C9">
            <w:pPr>
              <w:pStyle w:val="Normal6"/>
            </w:pPr>
          </w:p>
        </w:tc>
        <w:tc>
          <w:tcPr>
            <w:tcW w:w="4876" w:type="dxa"/>
            <w:hideMark/>
          </w:tcPr>
          <w:p w14:paraId="51A35C49" w14:textId="77777777" w:rsidR="00F85A0B" w:rsidRPr="00D32499" w:rsidRDefault="00F85A0B" w:rsidP="006D11C9">
            <w:pPr>
              <w:pStyle w:val="Normal6"/>
              <w:rPr>
                <w:szCs w:val="24"/>
              </w:rPr>
            </w:pPr>
            <w:r w:rsidRPr="00D32499">
              <w:rPr>
                <w:b/>
                <w:i/>
              </w:rPr>
              <w:t>"ca) enhver brug af indskudsgarantiordninger"</w:t>
            </w:r>
          </w:p>
        </w:tc>
      </w:tr>
    </w:tbl>
    <w:p w14:paraId="5393D17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8D78EA8"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088BE5D" w14:textId="77777777" w:rsidR="00F85A0B" w:rsidRPr="00D32499" w:rsidRDefault="00F85A0B" w:rsidP="00F85A0B">
      <w:pPr>
        <w:pStyle w:val="Normal12Italic"/>
        <w:rPr>
          <w:noProof w:val="0"/>
        </w:rPr>
      </w:pPr>
      <w:r w:rsidRPr="00D32499">
        <w:rPr>
          <w:noProof w:val="0"/>
        </w:rPr>
        <w:t>Interne ressourcer bør fortsat være den første forsvarslinje. Derfor bør enhver ekstern finansiering, herunder brug af indskudsgarantiordninger ved afvikling, kun anvendes i tilfælde af uforudsete mangler i ressourcer, underlagt gældende betingelser. Som følge heraf bør afviklingsplanlægning og MREL-kalibrering ikke antage nogen brug af indskudsgarantiordninger ved afvikling.</w:t>
      </w:r>
    </w:p>
    <w:p w14:paraId="08FBCEE1" w14:textId="77777777" w:rsidR="00F85A0B" w:rsidRPr="00D32499" w:rsidRDefault="00F85A0B" w:rsidP="00F85A0B">
      <w:r w:rsidRPr="00D32499">
        <w:rPr>
          <w:rStyle w:val="HideTWBExt"/>
          <w:noProof w:val="0"/>
          <w:color w:val="auto"/>
        </w:rPr>
        <w:t>&lt;/Amend&gt;</w:t>
      </w:r>
    </w:p>
    <w:p w14:paraId="766ED48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127</w:t>
      </w:r>
      <w:r w:rsidRPr="00D32499">
        <w:rPr>
          <w:rStyle w:val="HideTWBExt"/>
          <w:b w:val="0"/>
          <w:noProof w:val="0"/>
          <w:color w:val="auto"/>
        </w:rPr>
        <w:t>&lt;/NumAm&gt;</w:t>
      </w:r>
    </w:p>
    <w:p w14:paraId="14DC0B66"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8ADFF20"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6215BDF" w14:textId="77777777" w:rsidR="00F85A0B" w:rsidRPr="00D32499" w:rsidRDefault="00F85A0B" w:rsidP="00F85A0B">
      <w:r w:rsidRPr="00D32499">
        <w:rPr>
          <w:rStyle w:val="HideTWBExt"/>
          <w:noProof w:val="0"/>
          <w:color w:val="auto"/>
        </w:rPr>
        <w:t>&lt;/RepeatBlock-By&gt;</w:t>
      </w:r>
    </w:p>
    <w:p w14:paraId="68CE4D6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D7C6EFD"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a b (nyt)</w:t>
      </w:r>
      <w:r w:rsidRPr="00D32499">
        <w:rPr>
          <w:rStyle w:val="HideTWBExt"/>
          <w:b w:val="0"/>
          <w:noProof w:val="0"/>
          <w:color w:val="auto"/>
        </w:rPr>
        <w:t>&lt;/Article&gt;</w:t>
      </w:r>
    </w:p>
    <w:p w14:paraId="39BAC27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CC23D6B" w14:textId="77777777" w:rsidR="00F85A0B" w:rsidRPr="00D32499" w:rsidRDefault="00F85A0B" w:rsidP="00F85A0B">
      <w:r w:rsidRPr="00D32499">
        <w:rPr>
          <w:rStyle w:val="HideTWBExt"/>
          <w:noProof w:val="0"/>
          <w:color w:val="auto"/>
        </w:rPr>
        <w:t>&lt;Article2&gt;</w:t>
      </w:r>
      <w:r w:rsidRPr="00D32499">
        <w:t>Artikel 8 – stk. 7</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FC533DE" w14:textId="77777777" w:rsidTr="006D11C9">
        <w:trPr>
          <w:jc w:val="center"/>
        </w:trPr>
        <w:tc>
          <w:tcPr>
            <w:tcW w:w="9752" w:type="dxa"/>
            <w:gridSpan w:val="2"/>
          </w:tcPr>
          <w:p w14:paraId="52BB1FF1" w14:textId="77777777" w:rsidR="00F85A0B" w:rsidRPr="00D32499" w:rsidRDefault="00F85A0B" w:rsidP="006D11C9">
            <w:pPr>
              <w:keepNext/>
            </w:pPr>
          </w:p>
        </w:tc>
      </w:tr>
      <w:tr w:rsidR="0009352D" w:rsidRPr="00D32499" w14:paraId="4C251DDC" w14:textId="77777777" w:rsidTr="006D11C9">
        <w:trPr>
          <w:jc w:val="center"/>
        </w:trPr>
        <w:tc>
          <w:tcPr>
            <w:tcW w:w="4876" w:type="dxa"/>
            <w:hideMark/>
          </w:tcPr>
          <w:p w14:paraId="7B63CB3F" w14:textId="77777777" w:rsidR="00F85A0B" w:rsidRPr="00D32499" w:rsidRDefault="00F85A0B" w:rsidP="006D11C9">
            <w:pPr>
              <w:pStyle w:val="ColumnHeading"/>
              <w:keepNext/>
            </w:pPr>
            <w:r w:rsidRPr="00D32499">
              <w:t>Gældende ordlyd</w:t>
            </w:r>
          </w:p>
        </w:tc>
        <w:tc>
          <w:tcPr>
            <w:tcW w:w="4876" w:type="dxa"/>
            <w:hideMark/>
          </w:tcPr>
          <w:p w14:paraId="3E793CFA" w14:textId="77777777" w:rsidR="00F85A0B" w:rsidRPr="00D32499" w:rsidRDefault="00F85A0B" w:rsidP="006D11C9">
            <w:pPr>
              <w:pStyle w:val="ColumnHeading"/>
              <w:keepNext/>
            </w:pPr>
            <w:r w:rsidRPr="00D32499">
              <w:t>Ændringsforslag</w:t>
            </w:r>
          </w:p>
        </w:tc>
      </w:tr>
      <w:tr w:rsidR="0009352D" w:rsidRPr="00D32499" w14:paraId="115AD626" w14:textId="77777777" w:rsidTr="006D11C9">
        <w:trPr>
          <w:jc w:val="center"/>
        </w:trPr>
        <w:tc>
          <w:tcPr>
            <w:tcW w:w="4876" w:type="dxa"/>
            <w:hideMark/>
          </w:tcPr>
          <w:p w14:paraId="46F74EFF" w14:textId="77777777" w:rsidR="00F85A0B" w:rsidRPr="00D32499" w:rsidRDefault="00F85A0B" w:rsidP="006D11C9">
            <w:pPr>
              <w:pStyle w:val="Normal6"/>
            </w:pPr>
          </w:p>
        </w:tc>
        <w:tc>
          <w:tcPr>
            <w:tcW w:w="4876" w:type="dxa"/>
            <w:hideMark/>
          </w:tcPr>
          <w:p w14:paraId="189E70D2" w14:textId="77777777" w:rsidR="00F85A0B" w:rsidRPr="00D32499" w:rsidRDefault="00F85A0B" w:rsidP="006D11C9">
            <w:pPr>
              <w:pStyle w:val="Normal6"/>
              <w:rPr>
                <w:b/>
                <w:i/>
                <w:szCs w:val="24"/>
              </w:rPr>
            </w:pPr>
            <w:r w:rsidRPr="00D32499">
              <w:rPr>
                <w:b/>
                <w:i/>
              </w:rPr>
              <w:t>ab) Stk. 7 affattes således:</w:t>
            </w:r>
          </w:p>
        </w:tc>
      </w:tr>
      <w:tr w:rsidR="0009352D" w:rsidRPr="00D32499" w14:paraId="03D5273A" w14:textId="77777777" w:rsidTr="006D11C9">
        <w:trPr>
          <w:jc w:val="center"/>
        </w:trPr>
        <w:tc>
          <w:tcPr>
            <w:tcW w:w="4876" w:type="dxa"/>
          </w:tcPr>
          <w:p w14:paraId="64D62993" w14:textId="77777777" w:rsidR="00F85A0B" w:rsidRPr="00D32499" w:rsidRDefault="00F85A0B" w:rsidP="006D11C9">
            <w:pPr>
              <w:pStyle w:val="Normal6"/>
            </w:pPr>
            <w:r w:rsidRPr="00D32499">
              <w:t>7. Afviklingsplanen skal indeholde en analyse af, hvordan og hvornår et institut på de i planen fastsatte betingelser kan ansøge om anvendelse af centralbankfaciliteter, og skal identificere de aktiver, der forventes at kunne betragtes som sikkerhed.</w:t>
            </w:r>
          </w:p>
        </w:tc>
        <w:tc>
          <w:tcPr>
            <w:tcW w:w="4876" w:type="dxa"/>
          </w:tcPr>
          <w:p w14:paraId="0705C7F8" w14:textId="77777777" w:rsidR="00F85A0B" w:rsidRPr="00D32499" w:rsidRDefault="00F85A0B" w:rsidP="006D11C9">
            <w:pPr>
              <w:pStyle w:val="Normal6"/>
              <w:rPr>
                <w:b/>
                <w:i/>
                <w:szCs w:val="24"/>
              </w:rPr>
            </w:pPr>
            <w:r w:rsidRPr="00D32499">
              <w:t>7. Afviklingsplanen skal indeholde en analyse af, hvordan og hvornår et institut på de i planen fastsatte betingelser kan ansøge om anvendelse af centralbankfaciliteter, og skal identificere de aktiver, der forventes at kunne betragtes som sikkerhed</w:t>
            </w:r>
            <w:r w:rsidRPr="00D32499">
              <w:rPr>
                <w:b/>
                <w:i/>
              </w:rPr>
              <w:t>, samtidig med at der foretages et forsigtigt skøn over instituttets gennemsnitlige årlige værdi til centralbankslikviditet under behørig hensyntagen til relevante haircuts</w:t>
            </w:r>
            <w:r w:rsidRPr="00D32499">
              <w:t>.</w:t>
            </w:r>
          </w:p>
        </w:tc>
      </w:tr>
    </w:tbl>
    <w:p w14:paraId="234E7D0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51FBF7A" w14:textId="77777777" w:rsidR="00F85A0B" w:rsidRPr="00D32499" w:rsidRDefault="00F85A0B" w:rsidP="00F85A0B">
      <w:r w:rsidRPr="00D32499">
        <w:rPr>
          <w:rStyle w:val="HideTWBExt"/>
          <w:noProof w:val="0"/>
          <w:color w:val="auto"/>
        </w:rPr>
        <w:t>&lt;/Amend&gt;</w:t>
      </w:r>
    </w:p>
    <w:p w14:paraId="66C5647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128</w:t>
      </w:r>
      <w:r w:rsidRPr="00D32499">
        <w:rPr>
          <w:rStyle w:val="HideTWBExt"/>
          <w:b w:val="0"/>
          <w:noProof w:val="0"/>
          <w:color w:val="auto"/>
        </w:rPr>
        <w:t>&lt;/NumAm&gt;</w:t>
      </w:r>
    </w:p>
    <w:p w14:paraId="3DAB4427"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E6264BB"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4FBF4E99" w14:textId="77777777" w:rsidR="00F85A0B" w:rsidRPr="00D32499" w:rsidRDefault="00F85A0B" w:rsidP="00F85A0B">
      <w:r w:rsidRPr="00D32499">
        <w:rPr>
          <w:rStyle w:val="HideTWBExt"/>
          <w:noProof w:val="0"/>
          <w:color w:val="auto"/>
        </w:rPr>
        <w:t>&lt;/RepeatBlock-By&gt;</w:t>
      </w:r>
    </w:p>
    <w:p w14:paraId="7937166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1625610"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a c (nyt)</w:t>
      </w:r>
      <w:r w:rsidRPr="00D32499">
        <w:rPr>
          <w:rStyle w:val="HideTWBExt"/>
          <w:b w:val="0"/>
          <w:noProof w:val="0"/>
          <w:color w:val="auto"/>
        </w:rPr>
        <w:t>&lt;/Article&gt;</w:t>
      </w:r>
    </w:p>
    <w:p w14:paraId="448C80F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D3BBBA6" w14:textId="77777777" w:rsidR="00F85A0B" w:rsidRPr="00D32499" w:rsidRDefault="00F85A0B" w:rsidP="00F85A0B">
      <w:r w:rsidRPr="00D32499">
        <w:rPr>
          <w:rStyle w:val="HideTWBExt"/>
          <w:noProof w:val="0"/>
          <w:color w:val="auto"/>
        </w:rPr>
        <w:t>&lt;Article2&gt;</w:t>
      </w:r>
      <w:r w:rsidRPr="00D32499">
        <w:t>Artikel 8 – stk. 9</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4D8F0C8" w14:textId="77777777" w:rsidTr="006D11C9">
        <w:trPr>
          <w:jc w:val="center"/>
        </w:trPr>
        <w:tc>
          <w:tcPr>
            <w:tcW w:w="9752" w:type="dxa"/>
            <w:gridSpan w:val="2"/>
          </w:tcPr>
          <w:p w14:paraId="579AB32F" w14:textId="77777777" w:rsidR="00F85A0B" w:rsidRPr="00D32499" w:rsidRDefault="00F85A0B" w:rsidP="006D11C9">
            <w:pPr>
              <w:keepNext/>
            </w:pPr>
          </w:p>
        </w:tc>
      </w:tr>
      <w:tr w:rsidR="0009352D" w:rsidRPr="00D32499" w14:paraId="06F70481" w14:textId="77777777" w:rsidTr="006D11C9">
        <w:trPr>
          <w:jc w:val="center"/>
        </w:trPr>
        <w:tc>
          <w:tcPr>
            <w:tcW w:w="4876" w:type="dxa"/>
            <w:hideMark/>
          </w:tcPr>
          <w:p w14:paraId="719A1945" w14:textId="77777777" w:rsidR="00F85A0B" w:rsidRPr="00D32499" w:rsidRDefault="00F85A0B" w:rsidP="006D11C9">
            <w:pPr>
              <w:pStyle w:val="ColumnHeading"/>
              <w:keepNext/>
            </w:pPr>
            <w:r w:rsidRPr="00D32499">
              <w:t>Gældende ordlyd</w:t>
            </w:r>
          </w:p>
        </w:tc>
        <w:tc>
          <w:tcPr>
            <w:tcW w:w="4876" w:type="dxa"/>
            <w:hideMark/>
          </w:tcPr>
          <w:p w14:paraId="3FC86C7E" w14:textId="77777777" w:rsidR="00F85A0B" w:rsidRPr="00D32499" w:rsidRDefault="00F85A0B" w:rsidP="006D11C9">
            <w:pPr>
              <w:pStyle w:val="ColumnHeading"/>
              <w:keepNext/>
            </w:pPr>
            <w:r w:rsidRPr="00D32499">
              <w:t>Ændringsforslag</w:t>
            </w:r>
          </w:p>
        </w:tc>
      </w:tr>
      <w:tr w:rsidR="0009352D" w:rsidRPr="00D32499" w14:paraId="141F9C8C" w14:textId="77777777" w:rsidTr="006D11C9">
        <w:trPr>
          <w:jc w:val="center"/>
        </w:trPr>
        <w:tc>
          <w:tcPr>
            <w:tcW w:w="4876" w:type="dxa"/>
          </w:tcPr>
          <w:p w14:paraId="4D747D76" w14:textId="77777777" w:rsidR="00F85A0B" w:rsidRPr="00D32499" w:rsidRDefault="00F85A0B" w:rsidP="006D11C9">
            <w:pPr>
              <w:pStyle w:val="Normal6"/>
            </w:pPr>
          </w:p>
        </w:tc>
        <w:tc>
          <w:tcPr>
            <w:tcW w:w="4876" w:type="dxa"/>
            <w:hideMark/>
          </w:tcPr>
          <w:p w14:paraId="08FE0557" w14:textId="77777777" w:rsidR="00F85A0B" w:rsidRPr="00D32499" w:rsidRDefault="00F85A0B" w:rsidP="006D11C9">
            <w:pPr>
              <w:pStyle w:val="Normal6"/>
              <w:rPr>
                <w:szCs w:val="24"/>
              </w:rPr>
            </w:pPr>
            <w:r w:rsidRPr="00D32499">
              <w:rPr>
                <w:b/>
                <w:i/>
              </w:rPr>
              <w:t>ac) Stk. 9 affattes således:</w:t>
            </w:r>
          </w:p>
        </w:tc>
      </w:tr>
      <w:tr w:rsidR="0009352D" w:rsidRPr="00D32499" w14:paraId="75A2E124" w14:textId="77777777" w:rsidTr="006D11C9">
        <w:trPr>
          <w:jc w:val="center"/>
        </w:trPr>
        <w:tc>
          <w:tcPr>
            <w:tcW w:w="4876" w:type="dxa"/>
            <w:hideMark/>
          </w:tcPr>
          <w:p w14:paraId="1BC55458" w14:textId="77777777" w:rsidR="00F85A0B" w:rsidRPr="00D32499" w:rsidRDefault="00F85A0B" w:rsidP="006D11C9">
            <w:pPr>
              <w:pStyle w:val="Normal6"/>
            </w:pPr>
            <w:r w:rsidRPr="00D32499">
              <w:t>9. Afviklingsplanen for hver enhed skal indeholde følgende, kvantificeret, hvor det er relevant og muligt:</w:t>
            </w:r>
          </w:p>
        </w:tc>
        <w:tc>
          <w:tcPr>
            <w:tcW w:w="4876" w:type="dxa"/>
            <w:hideMark/>
          </w:tcPr>
          <w:p w14:paraId="7C417142" w14:textId="77777777" w:rsidR="00F85A0B" w:rsidRPr="00D32499" w:rsidRDefault="00F85A0B" w:rsidP="006D11C9">
            <w:pPr>
              <w:pStyle w:val="Normal6"/>
              <w:rPr>
                <w:szCs w:val="24"/>
              </w:rPr>
            </w:pPr>
            <w:r w:rsidRPr="00D32499">
              <w:t>9. Afviklingsplanen for hver enhed skal indeholde følgende, kvantificeret, hvor det er relevant og muligt:</w:t>
            </w:r>
          </w:p>
        </w:tc>
      </w:tr>
      <w:tr w:rsidR="0009352D" w:rsidRPr="00D32499" w14:paraId="0C301FDF" w14:textId="77777777" w:rsidTr="006D11C9">
        <w:trPr>
          <w:jc w:val="center"/>
        </w:trPr>
        <w:tc>
          <w:tcPr>
            <w:tcW w:w="4876" w:type="dxa"/>
            <w:hideMark/>
          </w:tcPr>
          <w:p w14:paraId="04A41F23" w14:textId="77777777" w:rsidR="00F85A0B" w:rsidRPr="00D32499" w:rsidRDefault="00F85A0B" w:rsidP="006D11C9">
            <w:pPr>
              <w:pStyle w:val="Normal6"/>
            </w:pPr>
            <w:r w:rsidRPr="00D32499">
              <w:t>a)et resumé af planens vigtigste elementer</w:t>
            </w:r>
          </w:p>
        </w:tc>
        <w:tc>
          <w:tcPr>
            <w:tcW w:w="4876" w:type="dxa"/>
            <w:hideMark/>
          </w:tcPr>
          <w:p w14:paraId="274B3B56" w14:textId="77777777" w:rsidR="00F85A0B" w:rsidRPr="00D32499" w:rsidRDefault="00F85A0B" w:rsidP="006D11C9">
            <w:pPr>
              <w:pStyle w:val="Normal6"/>
              <w:rPr>
                <w:szCs w:val="24"/>
              </w:rPr>
            </w:pPr>
            <w:r w:rsidRPr="00D32499">
              <w:t>a) et resumé af planens vigtigste elementer</w:t>
            </w:r>
          </w:p>
        </w:tc>
      </w:tr>
      <w:tr w:rsidR="0009352D" w:rsidRPr="00D32499" w14:paraId="6D466EF5" w14:textId="77777777" w:rsidTr="006D11C9">
        <w:trPr>
          <w:jc w:val="center"/>
        </w:trPr>
        <w:tc>
          <w:tcPr>
            <w:tcW w:w="4876" w:type="dxa"/>
          </w:tcPr>
          <w:p w14:paraId="2D436862" w14:textId="77777777" w:rsidR="00F85A0B" w:rsidRPr="00D32499" w:rsidRDefault="00F85A0B" w:rsidP="006D11C9">
            <w:pPr>
              <w:pStyle w:val="Normal6"/>
            </w:pPr>
          </w:p>
        </w:tc>
        <w:tc>
          <w:tcPr>
            <w:tcW w:w="4876" w:type="dxa"/>
          </w:tcPr>
          <w:p w14:paraId="0E083E30" w14:textId="77777777" w:rsidR="00F85A0B" w:rsidRPr="00D32499" w:rsidRDefault="00F85A0B" w:rsidP="006D11C9">
            <w:pPr>
              <w:pStyle w:val="Normal6"/>
              <w:rPr>
                <w:b/>
                <w:i/>
              </w:rPr>
            </w:pPr>
            <w:r w:rsidRPr="00D32499">
              <w:rPr>
                <w:b/>
                <w:i/>
              </w:rPr>
              <w:t>aa) hvis det er relevant, en detaljeret beskrivelse af grundene til at fastslå, at et institut skal kvalificeres som en likvidationsenhed</w:t>
            </w:r>
          </w:p>
        </w:tc>
      </w:tr>
      <w:tr w:rsidR="0009352D" w:rsidRPr="00D32499" w14:paraId="450B0D1F" w14:textId="77777777" w:rsidTr="006D11C9">
        <w:trPr>
          <w:jc w:val="center"/>
        </w:trPr>
        <w:tc>
          <w:tcPr>
            <w:tcW w:w="4876" w:type="dxa"/>
            <w:hideMark/>
          </w:tcPr>
          <w:p w14:paraId="421B9DB2" w14:textId="77777777" w:rsidR="00F85A0B" w:rsidRPr="00D32499" w:rsidRDefault="00F85A0B" w:rsidP="006D11C9">
            <w:pPr>
              <w:pStyle w:val="Normal6"/>
            </w:pPr>
            <w:r w:rsidRPr="00D32499">
              <w:t>b)et resumé af de væsentligste ændringer i instituttet, der har fundet sted, siden de seneste afviklingsoplysninger blev registreret</w:t>
            </w:r>
          </w:p>
        </w:tc>
        <w:tc>
          <w:tcPr>
            <w:tcW w:w="4876" w:type="dxa"/>
            <w:hideMark/>
          </w:tcPr>
          <w:p w14:paraId="387D96B2" w14:textId="77777777" w:rsidR="00F85A0B" w:rsidRPr="00D32499" w:rsidRDefault="00F85A0B" w:rsidP="006D11C9">
            <w:pPr>
              <w:pStyle w:val="Normal6"/>
              <w:rPr>
                <w:szCs w:val="24"/>
              </w:rPr>
            </w:pPr>
            <w:r w:rsidRPr="00D32499">
              <w:t>b)et resumé af de væsentligste ændringer i instituttet, der har fundet sted, siden de seneste afviklingsoplysninger blev registreret</w:t>
            </w:r>
          </w:p>
        </w:tc>
      </w:tr>
      <w:tr w:rsidR="0009352D" w:rsidRPr="00D32499" w14:paraId="08842171" w14:textId="77777777" w:rsidTr="006D11C9">
        <w:trPr>
          <w:jc w:val="center"/>
        </w:trPr>
        <w:tc>
          <w:tcPr>
            <w:tcW w:w="4876" w:type="dxa"/>
            <w:hideMark/>
          </w:tcPr>
          <w:p w14:paraId="54032BA9" w14:textId="77777777" w:rsidR="00F85A0B" w:rsidRPr="00D32499" w:rsidRDefault="00F85A0B" w:rsidP="006D11C9">
            <w:pPr>
              <w:pStyle w:val="Normal6"/>
            </w:pPr>
            <w:r w:rsidRPr="00D32499">
              <w:t>c)en beskrivelse af, hvordan kritiske funktioner og centrale forretningsområder i nødvendigt omfang vil kunne adskilles juridisk og økonomisk fra andre funktioner for at sikre deres videreførelse, i tilfælde af at instituttet bliver nødlidende</w:t>
            </w:r>
          </w:p>
        </w:tc>
        <w:tc>
          <w:tcPr>
            <w:tcW w:w="4876" w:type="dxa"/>
          </w:tcPr>
          <w:p w14:paraId="18AEE497" w14:textId="77777777" w:rsidR="00F85A0B" w:rsidRPr="00D32499" w:rsidRDefault="00F85A0B" w:rsidP="006D11C9">
            <w:pPr>
              <w:pStyle w:val="Normal6"/>
              <w:rPr>
                <w:szCs w:val="24"/>
              </w:rPr>
            </w:pPr>
            <w:r w:rsidRPr="00D32499">
              <w:t>c)en beskrivelse af, hvordan kritiske funktioner og centrale forretningsområder i nødvendigt omfang vil kunne adskilles juridisk og økonomisk fra andre funktioner for at sikre deres videreførelse, i tilfælde af at instituttet bliver nødlidende</w:t>
            </w:r>
          </w:p>
        </w:tc>
      </w:tr>
      <w:tr w:rsidR="0009352D" w:rsidRPr="00D32499" w14:paraId="4AE69A9B" w14:textId="77777777" w:rsidTr="006D11C9">
        <w:trPr>
          <w:jc w:val="center"/>
        </w:trPr>
        <w:tc>
          <w:tcPr>
            <w:tcW w:w="4876" w:type="dxa"/>
            <w:hideMark/>
          </w:tcPr>
          <w:p w14:paraId="5003A273" w14:textId="77777777" w:rsidR="00F85A0B" w:rsidRPr="00D32499" w:rsidRDefault="00F85A0B" w:rsidP="006D11C9">
            <w:pPr>
              <w:pStyle w:val="Normal6"/>
            </w:pPr>
            <w:r w:rsidRPr="00D32499">
              <w:t>d)et overslag over tidsrammen for gennemførelsen af hvert af planens væsentlige aspekter</w:t>
            </w:r>
          </w:p>
        </w:tc>
        <w:tc>
          <w:tcPr>
            <w:tcW w:w="4876" w:type="dxa"/>
          </w:tcPr>
          <w:p w14:paraId="367BEAAC" w14:textId="77777777" w:rsidR="00F85A0B" w:rsidRPr="00D32499" w:rsidRDefault="00F85A0B" w:rsidP="006D11C9">
            <w:pPr>
              <w:pStyle w:val="Normal6"/>
              <w:rPr>
                <w:szCs w:val="24"/>
              </w:rPr>
            </w:pPr>
            <w:r w:rsidRPr="00D32499">
              <w:t xml:space="preserve">d)et overslag over tidsrammen for gennemførelsen af hvert af planens væsentlige aspekter </w:t>
            </w:r>
          </w:p>
        </w:tc>
      </w:tr>
      <w:tr w:rsidR="0009352D" w:rsidRPr="00D32499" w14:paraId="5633FA56" w14:textId="77777777" w:rsidTr="006D11C9">
        <w:trPr>
          <w:jc w:val="center"/>
        </w:trPr>
        <w:tc>
          <w:tcPr>
            <w:tcW w:w="4876" w:type="dxa"/>
            <w:hideMark/>
          </w:tcPr>
          <w:p w14:paraId="0BC60926" w14:textId="77777777" w:rsidR="00F85A0B" w:rsidRPr="00D32499" w:rsidRDefault="00F85A0B" w:rsidP="006D11C9">
            <w:pPr>
              <w:pStyle w:val="Normal6"/>
            </w:pPr>
            <w:r w:rsidRPr="00D32499">
              <w:t>e)en udførlig beskrivelse af den vurdering af afviklingsmulighederne, der er foretaget i overensstemmelse med artikel 10</w:t>
            </w:r>
          </w:p>
        </w:tc>
        <w:tc>
          <w:tcPr>
            <w:tcW w:w="4876" w:type="dxa"/>
            <w:hideMark/>
          </w:tcPr>
          <w:p w14:paraId="4759AC4E" w14:textId="77777777" w:rsidR="00F85A0B" w:rsidRPr="00D32499" w:rsidRDefault="00F85A0B" w:rsidP="006D11C9">
            <w:pPr>
              <w:pStyle w:val="Normal6"/>
              <w:rPr>
                <w:szCs w:val="24"/>
              </w:rPr>
            </w:pPr>
            <w:r w:rsidRPr="00D32499">
              <w:t xml:space="preserve">e)en udførlig beskrivelse af den vurdering af afviklingsmulighederne, der er foretaget i overensstemmelse med artikel 10 </w:t>
            </w:r>
          </w:p>
        </w:tc>
      </w:tr>
      <w:tr w:rsidR="0009352D" w:rsidRPr="00D32499" w14:paraId="54020271" w14:textId="77777777" w:rsidTr="006D11C9">
        <w:trPr>
          <w:jc w:val="center"/>
        </w:trPr>
        <w:tc>
          <w:tcPr>
            <w:tcW w:w="4876" w:type="dxa"/>
            <w:hideMark/>
          </w:tcPr>
          <w:p w14:paraId="23179274" w14:textId="77777777" w:rsidR="00F85A0B" w:rsidRPr="00D32499" w:rsidRDefault="00F85A0B" w:rsidP="006D11C9">
            <w:pPr>
              <w:pStyle w:val="Normal6"/>
            </w:pPr>
            <w:r w:rsidRPr="00D32499">
              <w:t>f)en beskrivelse af de foranstaltninger, der måtte være nødvendige i medfør af artikel 10, stk. 7, for at afhjælpe eller fjerne hindringer for afvikling, som er påpeget ved vurderingen i overensstemmelse med artikel 10</w:t>
            </w:r>
          </w:p>
        </w:tc>
        <w:tc>
          <w:tcPr>
            <w:tcW w:w="4876" w:type="dxa"/>
            <w:hideMark/>
          </w:tcPr>
          <w:p w14:paraId="5A5A447B" w14:textId="57F66DA7" w:rsidR="00F85A0B" w:rsidRPr="00D32499" w:rsidRDefault="00F85A0B" w:rsidP="006D11C9">
            <w:pPr>
              <w:pStyle w:val="Normal6"/>
              <w:rPr>
                <w:szCs w:val="24"/>
              </w:rPr>
            </w:pPr>
            <w:r w:rsidRPr="00D32499">
              <w:t xml:space="preserve">f)en beskrivelse af de foranstaltninger, der måtte være nødvendige i medfør af artikel 10, stk. 7, for at afhjælpe eller fjerne hindringer for afvikling, som er påpeget ved vurderingen i overensstemmelse med artikel 10 </w:t>
            </w:r>
          </w:p>
        </w:tc>
      </w:tr>
      <w:tr w:rsidR="0009352D" w:rsidRPr="00D32499" w14:paraId="767E9A3C" w14:textId="77777777" w:rsidTr="006D11C9">
        <w:trPr>
          <w:jc w:val="center"/>
        </w:trPr>
        <w:tc>
          <w:tcPr>
            <w:tcW w:w="4876" w:type="dxa"/>
            <w:hideMark/>
          </w:tcPr>
          <w:p w14:paraId="6C248822" w14:textId="77777777" w:rsidR="00F85A0B" w:rsidRPr="00D32499" w:rsidRDefault="00F85A0B" w:rsidP="006D11C9">
            <w:pPr>
              <w:pStyle w:val="Normal6"/>
            </w:pPr>
            <w:r w:rsidRPr="00D32499">
              <w:t>g)en beskrivelse af procedurerne for bestemmelse af værdien og salgbarheden af instituttets kritiske funktioner, centrale forretningsområder og aktiver</w:t>
            </w:r>
          </w:p>
        </w:tc>
        <w:tc>
          <w:tcPr>
            <w:tcW w:w="4876" w:type="dxa"/>
            <w:hideMark/>
          </w:tcPr>
          <w:p w14:paraId="50876D72" w14:textId="77777777" w:rsidR="00F85A0B" w:rsidRPr="00D32499" w:rsidRDefault="00F85A0B" w:rsidP="006D11C9">
            <w:pPr>
              <w:pStyle w:val="Normal6"/>
              <w:rPr>
                <w:szCs w:val="24"/>
              </w:rPr>
            </w:pPr>
            <w:r w:rsidRPr="00D32499">
              <w:t xml:space="preserve">g)en beskrivelse af procedurerne for bestemmelse af værdien og salgbarheden af instituttets kritiske funktioner, centrale forretningsområder og aktiver </w:t>
            </w:r>
          </w:p>
        </w:tc>
      </w:tr>
      <w:tr w:rsidR="0009352D" w:rsidRPr="00D32499" w14:paraId="723C9D59" w14:textId="77777777" w:rsidTr="006D11C9">
        <w:trPr>
          <w:jc w:val="center"/>
        </w:trPr>
        <w:tc>
          <w:tcPr>
            <w:tcW w:w="4876" w:type="dxa"/>
            <w:hideMark/>
          </w:tcPr>
          <w:p w14:paraId="71EFD83F" w14:textId="77777777" w:rsidR="00F85A0B" w:rsidRPr="00D32499" w:rsidRDefault="00F85A0B" w:rsidP="006D11C9">
            <w:pPr>
              <w:pStyle w:val="Normal6"/>
            </w:pPr>
            <w:r w:rsidRPr="00D32499">
              <w:t>h)en udførlig beskrivelse af de ordninger, der skal sikre, at de i artikel 11 i direktiv 2014/59/EU krævede oplysninger er aktuelle og tilgængelige for afviklingsmyndighederne til enhver tid</w:t>
            </w:r>
          </w:p>
        </w:tc>
        <w:tc>
          <w:tcPr>
            <w:tcW w:w="4876" w:type="dxa"/>
            <w:hideMark/>
          </w:tcPr>
          <w:p w14:paraId="1947CAD2" w14:textId="77777777" w:rsidR="00F85A0B" w:rsidRPr="00D32499" w:rsidRDefault="00F85A0B" w:rsidP="006D11C9">
            <w:pPr>
              <w:pStyle w:val="Normal6"/>
              <w:rPr>
                <w:szCs w:val="24"/>
              </w:rPr>
            </w:pPr>
            <w:r w:rsidRPr="00D32499">
              <w:t xml:space="preserve">h)en udførlig beskrivelse af de ordninger, der skal sikre, at de i artikel 11 i direktiv 2014/59/EU krævede oplysninger er aktuelle og tilgængelige for afviklingsmyndighederne til enhver tid </w:t>
            </w:r>
          </w:p>
        </w:tc>
      </w:tr>
      <w:tr w:rsidR="0009352D" w:rsidRPr="00D32499" w14:paraId="16B00A59" w14:textId="77777777" w:rsidTr="006D11C9">
        <w:trPr>
          <w:jc w:val="center"/>
        </w:trPr>
        <w:tc>
          <w:tcPr>
            <w:tcW w:w="4876" w:type="dxa"/>
            <w:hideMark/>
          </w:tcPr>
          <w:p w14:paraId="1A6D4EFA" w14:textId="77777777" w:rsidR="00F85A0B" w:rsidRPr="00D32499" w:rsidRDefault="00F85A0B" w:rsidP="006D11C9">
            <w:pPr>
              <w:pStyle w:val="Normal6"/>
            </w:pPr>
            <w:r w:rsidRPr="00D32499">
              <w:t>i)en redegørelse for, hvordan de forskellige afviklingsmodeller vil kunne finansieres, uden at der forudsættes noget af følgende:</w:t>
            </w:r>
          </w:p>
        </w:tc>
        <w:tc>
          <w:tcPr>
            <w:tcW w:w="4876" w:type="dxa"/>
            <w:hideMark/>
          </w:tcPr>
          <w:p w14:paraId="6E7B992B" w14:textId="77777777" w:rsidR="00F85A0B" w:rsidRPr="00D32499" w:rsidRDefault="00F85A0B" w:rsidP="006D11C9">
            <w:pPr>
              <w:pStyle w:val="Normal6"/>
              <w:rPr>
                <w:szCs w:val="24"/>
              </w:rPr>
            </w:pPr>
            <w:r w:rsidRPr="00D32499">
              <w:t xml:space="preserve">i)en redegørelse for, hvordan de forskellige afviklingsmodeller vil kunne finansieres, uden at der forudsættes noget af følgende: </w:t>
            </w:r>
          </w:p>
        </w:tc>
      </w:tr>
      <w:tr w:rsidR="0009352D" w:rsidRPr="00D32499" w14:paraId="486AC32F" w14:textId="77777777" w:rsidTr="006D11C9">
        <w:trPr>
          <w:jc w:val="center"/>
        </w:trPr>
        <w:tc>
          <w:tcPr>
            <w:tcW w:w="4876" w:type="dxa"/>
            <w:hideMark/>
          </w:tcPr>
          <w:p w14:paraId="7A89B864" w14:textId="77777777" w:rsidR="00F85A0B" w:rsidRPr="00D32499" w:rsidRDefault="00F85A0B" w:rsidP="006D11C9">
            <w:pPr>
              <w:pStyle w:val="Normal6"/>
            </w:pPr>
            <w:r w:rsidRPr="00D32499">
              <w:t xml:space="preserve">i)eventuel ekstraordinær finansiel støtte fra det offentlige ud over anvendelse af </w:t>
            </w:r>
            <w:r w:rsidRPr="00D32499">
              <w:rPr>
                <w:b/>
                <w:i/>
              </w:rPr>
              <w:t>den Afviklingsfond</w:t>
            </w:r>
            <w:r w:rsidRPr="00D32499">
              <w:t>, der oprettes i henhold til artikel 67</w:t>
            </w:r>
          </w:p>
        </w:tc>
        <w:tc>
          <w:tcPr>
            <w:tcW w:w="4876" w:type="dxa"/>
            <w:hideMark/>
          </w:tcPr>
          <w:p w14:paraId="1073E026" w14:textId="77777777" w:rsidR="00F85A0B" w:rsidRPr="00D32499" w:rsidRDefault="00F85A0B" w:rsidP="006D11C9">
            <w:pPr>
              <w:pStyle w:val="Normal6"/>
              <w:rPr>
                <w:szCs w:val="24"/>
              </w:rPr>
            </w:pPr>
            <w:r w:rsidRPr="00D32499">
              <w:t xml:space="preserve">i) eventuel ekstraordinær finansiel støtte fra det offentlige </w:t>
            </w:r>
            <w:r w:rsidRPr="00D32499">
              <w:rPr>
                <w:b/>
                <w:i/>
              </w:rPr>
              <w:t xml:space="preserve">til afviklingsenheden eller enheder, der erhverver dele af dens aktiviteter, </w:t>
            </w:r>
            <w:r w:rsidRPr="00D32499">
              <w:t xml:space="preserve">ud over anvendelse af </w:t>
            </w:r>
            <w:r w:rsidRPr="00D32499">
              <w:rPr>
                <w:b/>
                <w:i/>
              </w:rPr>
              <w:t>de finansieringsordninger</w:t>
            </w:r>
            <w:r w:rsidRPr="00D32499">
              <w:t xml:space="preserve">, der oprettes i henhold til artikel 67 </w:t>
            </w:r>
          </w:p>
        </w:tc>
      </w:tr>
      <w:tr w:rsidR="0009352D" w:rsidRPr="00D32499" w14:paraId="48629054" w14:textId="77777777" w:rsidTr="006D11C9">
        <w:trPr>
          <w:jc w:val="center"/>
        </w:trPr>
        <w:tc>
          <w:tcPr>
            <w:tcW w:w="4876" w:type="dxa"/>
            <w:hideMark/>
          </w:tcPr>
          <w:p w14:paraId="42CEB073" w14:textId="77777777" w:rsidR="00F85A0B" w:rsidRPr="00D32499" w:rsidRDefault="00F85A0B" w:rsidP="006D11C9">
            <w:pPr>
              <w:pStyle w:val="Normal6"/>
            </w:pPr>
            <w:r w:rsidRPr="00D32499">
              <w:t>ii)en centralbanks likviditetsstøtte i en nødsituation eller</w:t>
            </w:r>
          </w:p>
        </w:tc>
        <w:tc>
          <w:tcPr>
            <w:tcW w:w="4876" w:type="dxa"/>
            <w:hideMark/>
          </w:tcPr>
          <w:p w14:paraId="0E540578" w14:textId="77777777" w:rsidR="00F85A0B" w:rsidRPr="00D32499" w:rsidRDefault="00F85A0B" w:rsidP="006D11C9">
            <w:pPr>
              <w:pStyle w:val="Normal6"/>
              <w:rPr>
                <w:szCs w:val="24"/>
              </w:rPr>
            </w:pPr>
            <w:r w:rsidRPr="00D32499">
              <w:t xml:space="preserve">ii)en centralbanks likviditetsstøtte i en nødsituation eller </w:t>
            </w:r>
          </w:p>
        </w:tc>
      </w:tr>
      <w:tr w:rsidR="0009352D" w:rsidRPr="00D32499" w14:paraId="66ADC7F3" w14:textId="77777777" w:rsidTr="006D11C9">
        <w:trPr>
          <w:jc w:val="center"/>
        </w:trPr>
        <w:tc>
          <w:tcPr>
            <w:tcW w:w="4876" w:type="dxa"/>
            <w:hideMark/>
          </w:tcPr>
          <w:p w14:paraId="0847C827" w14:textId="77777777" w:rsidR="00F85A0B" w:rsidRPr="00D32499" w:rsidRDefault="00F85A0B" w:rsidP="006D11C9">
            <w:pPr>
              <w:pStyle w:val="Normal6"/>
            </w:pPr>
            <w:r w:rsidRPr="00D32499">
              <w:t>iii)likviditetsstøtte fra en centralbank, der ydes på andre betingelser end de normale for så vidt angår sikkerhedsstillelse, løbetid og rentesatser</w:t>
            </w:r>
          </w:p>
        </w:tc>
        <w:tc>
          <w:tcPr>
            <w:tcW w:w="4876" w:type="dxa"/>
            <w:hideMark/>
          </w:tcPr>
          <w:p w14:paraId="44D62748" w14:textId="77777777" w:rsidR="00F85A0B" w:rsidRPr="00D32499" w:rsidRDefault="00F85A0B" w:rsidP="006D11C9">
            <w:pPr>
              <w:pStyle w:val="Normal6"/>
              <w:rPr>
                <w:szCs w:val="24"/>
              </w:rPr>
            </w:pPr>
            <w:r w:rsidRPr="00D32499">
              <w:t xml:space="preserve">iii)likviditetsstøtte fra en centralbank, der ydes på andre betingelser end de normale for så vidt angår sikkerhedsstillelse, løbetid og rentesatser </w:t>
            </w:r>
          </w:p>
        </w:tc>
      </w:tr>
      <w:tr w:rsidR="0009352D" w:rsidRPr="00D32499" w14:paraId="7B710B84" w14:textId="77777777" w:rsidTr="006D11C9">
        <w:trPr>
          <w:jc w:val="center"/>
        </w:trPr>
        <w:tc>
          <w:tcPr>
            <w:tcW w:w="4876" w:type="dxa"/>
            <w:hideMark/>
          </w:tcPr>
          <w:p w14:paraId="33DCAA77" w14:textId="77777777" w:rsidR="00F85A0B" w:rsidRPr="00D32499" w:rsidRDefault="00F85A0B" w:rsidP="006D11C9">
            <w:pPr>
              <w:pStyle w:val="Normal6"/>
            </w:pPr>
            <w:r w:rsidRPr="00D32499">
              <w:t>j)en udførlig beskrivelse af de forskellige afviklingsstrategier, der vil kunne anvendes, alt efter de forskellige mulige scenarier og de gældende tidsfrister</w:t>
            </w:r>
          </w:p>
        </w:tc>
        <w:tc>
          <w:tcPr>
            <w:tcW w:w="4876" w:type="dxa"/>
            <w:hideMark/>
          </w:tcPr>
          <w:p w14:paraId="3384745E" w14:textId="77777777" w:rsidR="00F85A0B" w:rsidRPr="00D32499" w:rsidRDefault="00F85A0B" w:rsidP="006D11C9">
            <w:pPr>
              <w:pStyle w:val="Normal6"/>
              <w:rPr>
                <w:szCs w:val="24"/>
              </w:rPr>
            </w:pPr>
            <w:r w:rsidRPr="00D32499">
              <w:t xml:space="preserve">j) en udførlig beskrivelse af de forskellige afviklingsstrategier, der vil kunne anvendes, alt efter de forskellige mulige scenarier og de gældende tidsfrister </w:t>
            </w:r>
          </w:p>
        </w:tc>
      </w:tr>
      <w:tr w:rsidR="0009352D" w:rsidRPr="00D32499" w14:paraId="77DAC07F" w14:textId="77777777" w:rsidTr="006D11C9">
        <w:trPr>
          <w:jc w:val="center"/>
        </w:trPr>
        <w:tc>
          <w:tcPr>
            <w:tcW w:w="4876" w:type="dxa"/>
            <w:hideMark/>
          </w:tcPr>
          <w:p w14:paraId="3AD3D132" w14:textId="77777777" w:rsidR="00F85A0B" w:rsidRPr="00D32499" w:rsidRDefault="00F85A0B" w:rsidP="006D11C9">
            <w:pPr>
              <w:pStyle w:val="Normal6"/>
            </w:pPr>
            <w:r w:rsidRPr="00D32499">
              <w:t>k)en beskrivelse af kritiske indbyrdes afhængighedsforhold</w:t>
            </w:r>
          </w:p>
        </w:tc>
        <w:tc>
          <w:tcPr>
            <w:tcW w:w="4876" w:type="dxa"/>
            <w:hideMark/>
          </w:tcPr>
          <w:p w14:paraId="6B0D49F2" w14:textId="77777777" w:rsidR="00F85A0B" w:rsidRPr="00D32499" w:rsidRDefault="00F85A0B" w:rsidP="006D11C9">
            <w:pPr>
              <w:pStyle w:val="Normal6"/>
              <w:rPr>
                <w:szCs w:val="24"/>
              </w:rPr>
            </w:pPr>
            <w:r w:rsidRPr="00D32499">
              <w:t xml:space="preserve">k) en beskrivelse af kritiske indbyrdes afhængighedsforhold </w:t>
            </w:r>
          </w:p>
        </w:tc>
      </w:tr>
      <w:tr w:rsidR="0009352D" w:rsidRPr="00D32499" w14:paraId="4B0771BD" w14:textId="77777777" w:rsidTr="006D11C9">
        <w:trPr>
          <w:jc w:val="center"/>
        </w:trPr>
        <w:tc>
          <w:tcPr>
            <w:tcW w:w="4876" w:type="dxa"/>
            <w:hideMark/>
          </w:tcPr>
          <w:p w14:paraId="1E17C472" w14:textId="77777777" w:rsidR="00F85A0B" w:rsidRPr="00D32499" w:rsidRDefault="00F85A0B" w:rsidP="006D11C9">
            <w:pPr>
              <w:pStyle w:val="Normal6"/>
            </w:pPr>
            <w:r w:rsidRPr="00D32499">
              <w:t>l) en beskrivelse af mulighederne for at bevare adgangen til betalings- og clearingtjenester samt andre infrastrukturer og en vurdering af overførbarheden af kundernes positioner</w:t>
            </w:r>
          </w:p>
        </w:tc>
        <w:tc>
          <w:tcPr>
            <w:tcW w:w="4876" w:type="dxa"/>
            <w:hideMark/>
          </w:tcPr>
          <w:p w14:paraId="10D80A15" w14:textId="77777777" w:rsidR="00F85A0B" w:rsidRPr="00D32499" w:rsidRDefault="00F85A0B" w:rsidP="006D11C9">
            <w:pPr>
              <w:pStyle w:val="Normal6"/>
              <w:rPr>
                <w:szCs w:val="24"/>
              </w:rPr>
            </w:pPr>
            <w:r w:rsidRPr="00D32499">
              <w:t xml:space="preserve">l) en beskrivelse af mulighederne for at bevare adgangen til betalings- og clearingtjenester samt andre infrastrukturer og en vurdering af overførbarheden af kundernes positioner </w:t>
            </w:r>
          </w:p>
        </w:tc>
      </w:tr>
      <w:tr w:rsidR="0009352D" w:rsidRPr="00D32499" w14:paraId="447D91C8" w14:textId="77777777" w:rsidTr="006D11C9">
        <w:trPr>
          <w:jc w:val="center"/>
        </w:trPr>
        <w:tc>
          <w:tcPr>
            <w:tcW w:w="4876" w:type="dxa"/>
            <w:hideMark/>
          </w:tcPr>
          <w:p w14:paraId="77A33CA5" w14:textId="77777777" w:rsidR="00F85A0B" w:rsidRPr="00D32499" w:rsidRDefault="00F85A0B" w:rsidP="006D11C9">
            <w:pPr>
              <w:pStyle w:val="Normal6"/>
            </w:pPr>
            <w:r w:rsidRPr="00D32499">
              <w:t>m) en analyse af planens konsekvenser for instituttets medarbejdere, herunder en vurdering af eventuelle omkostninger forbundet hermed, og en beskrivelse af de planlagte procedurer for høring af medarbejderne under afviklingsprocessen, idet der tages hensyn til de nationale ordninger for dialog med arbejdsmarkedets parter, hvor dette er relevant</w:t>
            </w:r>
          </w:p>
        </w:tc>
        <w:tc>
          <w:tcPr>
            <w:tcW w:w="4876" w:type="dxa"/>
            <w:hideMark/>
          </w:tcPr>
          <w:p w14:paraId="4C5A6FBD" w14:textId="77777777" w:rsidR="00F85A0B" w:rsidRPr="00D32499" w:rsidRDefault="00F85A0B" w:rsidP="006D11C9">
            <w:pPr>
              <w:pStyle w:val="Normal6"/>
              <w:rPr>
                <w:szCs w:val="24"/>
              </w:rPr>
            </w:pPr>
            <w:r w:rsidRPr="00D32499">
              <w:t xml:space="preserve">m) en analyse af planens konsekvenser for instituttets medarbejdere, herunder en vurdering af eventuelle omkostninger forbundet hermed, og en beskrivelse af de planlagte procedurer for høring af medarbejderne under afviklingsprocessen, idet der tages hensyn til de nationale ordninger for dialog med arbejdsmarkedets parter, hvor dette er relevant </w:t>
            </w:r>
          </w:p>
        </w:tc>
      </w:tr>
      <w:tr w:rsidR="0009352D" w:rsidRPr="00D32499" w14:paraId="73792A93" w14:textId="77777777" w:rsidTr="006D11C9">
        <w:trPr>
          <w:jc w:val="center"/>
        </w:trPr>
        <w:tc>
          <w:tcPr>
            <w:tcW w:w="4876" w:type="dxa"/>
            <w:hideMark/>
          </w:tcPr>
          <w:p w14:paraId="204E839E" w14:textId="77777777" w:rsidR="00F85A0B" w:rsidRPr="00D32499" w:rsidRDefault="00F85A0B" w:rsidP="006D11C9">
            <w:pPr>
              <w:pStyle w:val="Normal6"/>
            </w:pPr>
            <w:r w:rsidRPr="00D32499">
              <w:t>n)en plan for kommunikation med medierne og offentligheden</w:t>
            </w:r>
          </w:p>
        </w:tc>
        <w:tc>
          <w:tcPr>
            <w:tcW w:w="4876" w:type="dxa"/>
            <w:hideMark/>
          </w:tcPr>
          <w:p w14:paraId="7F1C15B1" w14:textId="77777777" w:rsidR="00F85A0B" w:rsidRPr="00D32499" w:rsidRDefault="00F85A0B" w:rsidP="006D11C9">
            <w:pPr>
              <w:pStyle w:val="Normal6"/>
              <w:rPr>
                <w:szCs w:val="24"/>
              </w:rPr>
            </w:pPr>
            <w:r w:rsidRPr="00D32499">
              <w:t xml:space="preserve">n) en plan for kommunikation med medierne og offentligheden </w:t>
            </w:r>
          </w:p>
        </w:tc>
      </w:tr>
      <w:tr w:rsidR="0009352D" w:rsidRPr="00D32499" w14:paraId="60F6814D" w14:textId="77777777" w:rsidTr="006D11C9">
        <w:trPr>
          <w:jc w:val="center"/>
        </w:trPr>
        <w:tc>
          <w:tcPr>
            <w:tcW w:w="4876" w:type="dxa"/>
            <w:hideMark/>
          </w:tcPr>
          <w:p w14:paraId="0A632C3D" w14:textId="77777777" w:rsidR="00F85A0B" w:rsidRPr="00D32499" w:rsidRDefault="00F85A0B" w:rsidP="006D11C9">
            <w:pPr>
              <w:pStyle w:val="Normal6"/>
            </w:pPr>
            <w:r w:rsidRPr="00D32499">
              <w:t>o)</w:t>
            </w:r>
            <w:r w:rsidRPr="00D32499">
              <w:rPr>
                <w:b/>
                <w:i/>
              </w:rPr>
              <w:t xml:space="preserve">minimumskravet til kapitalgrundlag og nedskrivningsrelevante passiver </w:t>
            </w:r>
            <w:r w:rsidRPr="00D32499">
              <w:t xml:space="preserve">i </w:t>
            </w:r>
            <w:r w:rsidRPr="00D32499">
              <w:rPr>
                <w:b/>
                <w:i/>
              </w:rPr>
              <w:t>medfør af</w:t>
            </w:r>
            <w:r w:rsidRPr="00D32499">
              <w:t xml:space="preserve"> artikel </w:t>
            </w:r>
            <w:r w:rsidRPr="00D32499">
              <w:rPr>
                <w:b/>
                <w:i/>
              </w:rPr>
              <w:t>12</w:t>
            </w:r>
            <w:r w:rsidRPr="00D32499">
              <w:t xml:space="preserve"> og en frist for opnåelse af dette niveau</w:t>
            </w:r>
            <w:r w:rsidRPr="00D32499">
              <w:rPr>
                <w:b/>
                <w:i/>
              </w:rPr>
              <w:t>, hvor det er relevant</w:t>
            </w:r>
          </w:p>
        </w:tc>
        <w:tc>
          <w:tcPr>
            <w:tcW w:w="4876" w:type="dxa"/>
            <w:hideMark/>
          </w:tcPr>
          <w:p w14:paraId="19A4C3C1" w14:textId="77777777" w:rsidR="00F85A0B" w:rsidRPr="00D32499" w:rsidRDefault="00F85A0B" w:rsidP="006D11C9">
            <w:pPr>
              <w:pStyle w:val="Normal6"/>
              <w:rPr>
                <w:szCs w:val="24"/>
              </w:rPr>
            </w:pPr>
            <w:r w:rsidRPr="00D32499">
              <w:t xml:space="preserve">o) </w:t>
            </w:r>
            <w:r w:rsidRPr="00D32499">
              <w:rPr>
                <w:b/>
                <w:i/>
              </w:rPr>
              <w:t>kravene</w:t>
            </w:r>
            <w:r w:rsidRPr="00D32499">
              <w:t xml:space="preserve"> i artikel </w:t>
            </w:r>
            <w:r w:rsidRPr="00D32499">
              <w:rPr>
                <w:b/>
                <w:i/>
              </w:rPr>
              <w:t>12f og 12g</w:t>
            </w:r>
            <w:r w:rsidRPr="00D32499">
              <w:t xml:space="preserve"> og en frist for opnåelse af dette niveau </w:t>
            </w:r>
            <w:r w:rsidRPr="00D32499">
              <w:rPr>
                <w:b/>
                <w:i/>
              </w:rPr>
              <w:t>i overensstemmelse med artikel 12k</w:t>
            </w:r>
            <w:r w:rsidRPr="00D32499">
              <w:t xml:space="preserve"> </w:t>
            </w:r>
          </w:p>
        </w:tc>
      </w:tr>
      <w:tr w:rsidR="0009352D" w:rsidRPr="00D32499" w14:paraId="71B9518B" w14:textId="77777777" w:rsidTr="006D11C9">
        <w:trPr>
          <w:jc w:val="center"/>
        </w:trPr>
        <w:tc>
          <w:tcPr>
            <w:tcW w:w="4876" w:type="dxa"/>
            <w:hideMark/>
          </w:tcPr>
          <w:p w14:paraId="6BCB5E08" w14:textId="77777777" w:rsidR="00F85A0B" w:rsidRPr="00D32499" w:rsidRDefault="00F85A0B" w:rsidP="006D11C9">
            <w:pPr>
              <w:pStyle w:val="Normal6"/>
            </w:pPr>
            <w:r w:rsidRPr="00D32499">
              <w:rPr>
                <w:b/>
                <w:bCs/>
                <w:i/>
                <w:iCs/>
              </w:rPr>
              <w:t>(p)</w:t>
            </w:r>
            <w:r w:rsidRPr="00D32499">
              <w:rPr>
                <w:b/>
                <w:i/>
              </w:rPr>
              <w:t xml:space="preserve">hvor det er relevant, minimumskravet til kapitalgrundlag og kontraktlige bail-in-værktøjer </w:t>
            </w:r>
            <w:r w:rsidRPr="00D32499">
              <w:t xml:space="preserve">i medfør af artikel </w:t>
            </w:r>
            <w:r w:rsidRPr="00D32499">
              <w:rPr>
                <w:b/>
                <w:i/>
              </w:rPr>
              <w:t>12 og en frist for opnåelse af dette niveau, hvor det er relevant</w:t>
            </w:r>
          </w:p>
        </w:tc>
        <w:tc>
          <w:tcPr>
            <w:tcW w:w="4876" w:type="dxa"/>
            <w:hideMark/>
          </w:tcPr>
          <w:p w14:paraId="73E34ACB" w14:textId="77777777" w:rsidR="00F85A0B" w:rsidRPr="00D32499" w:rsidRDefault="00F85A0B" w:rsidP="006D11C9">
            <w:pPr>
              <w:pStyle w:val="Normal6"/>
              <w:rPr>
                <w:szCs w:val="24"/>
              </w:rPr>
            </w:pPr>
            <w:r w:rsidRPr="00D32499">
              <w:rPr>
                <w:b/>
                <w:i/>
              </w:rPr>
              <w:t>p)</w:t>
            </w:r>
            <w:r w:rsidRPr="00D32499">
              <w:t xml:space="preserve"> </w:t>
            </w:r>
            <w:r w:rsidRPr="00D32499">
              <w:rPr>
                <w:b/>
                <w:i/>
              </w:rPr>
              <w:t>såfremt Afviklingsinstansen anvender artikel 12c, stk. 4, 5 eller 7, en tidsplan for afviklingsenhedens overholdelse i overensstemmelse med artikel 12k</w:t>
            </w:r>
            <w:r w:rsidRPr="00D32499">
              <w:t xml:space="preserve"> </w:t>
            </w:r>
          </w:p>
        </w:tc>
      </w:tr>
      <w:tr w:rsidR="0009352D" w:rsidRPr="00D32499" w14:paraId="0392ECEB" w14:textId="77777777" w:rsidTr="006D11C9">
        <w:trPr>
          <w:jc w:val="center"/>
        </w:trPr>
        <w:tc>
          <w:tcPr>
            <w:tcW w:w="4876" w:type="dxa"/>
          </w:tcPr>
          <w:p w14:paraId="6D7A2ED0" w14:textId="77777777" w:rsidR="00F85A0B" w:rsidRPr="00D32499" w:rsidRDefault="00F85A0B" w:rsidP="006D11C9">
            <w:pPr>
              <w:pStyle w:val="Normal6"/>
            </w:pPr>
          </w:p>
        </w:tc>
        <w:tc>
          <w:tcPr>
            <w:tcW w:w="4876" w:type="dxa"/>
          </w:tcPr>
          <w:p w14:paraId="0362E25E" w14:textId="77777777" w:rsidR="00F85A0B" w:rsidRPr="00D32499" w:rsidRDefault="00F85A0B" w:rsidP="006D11C9">
            <w:pPr>
              <w:pStyle w:val="Normal6"/>
              <w:rPr>
                <w:b/>
                <w:i/>
              </w:rPr>
            </w:pPr>
            <w:r w:rsidRPr="00D32499">
              <w:rPr>
                <w:b/>
                <w:i/>
              </w:rPr>
              <w:t xml:space="preserve">pa) en detaljeret og omfattende liste over MREL-godkendte instrumenter, herunder om deres indehavere kvalificerer sig som detailinvestorer eller professionelle investorer </w:t>
            </w:r>
            <w:r w:rsidRPr="00D32499">
              <w:t xml:space="preserve">i medfør af </w:t>
            </w:r>
            <w:r w:rsidRPr="00D32499">
              <w:rPr>
                <w:b/>
                <w:i/>
              </w:rPr>
              <w:t>direktiv 2014/65/EU</w:t>
            </w:r>
          </w:p>
        </w:tc>
      </w:tr>
      <w:tr w:rsidR="0009352D" w:rsidRPr="00D32499" w14:paraId="5FB786DE" w14:textId="77777777" w:rsidTr="006D11C9">
        <w:trPr>
          <w:jc w:val="center"/>
        </w:trPr>
        <w:tc>
          <w:tcPr>
            <w:tcW w:w="4876" w:type="dxa"/>
          </w:tcPr>
          <w:p w14:paraId="3697B2C3" w14:textId="77777777" w:rsidR="00F85A0B" w:rsidRPr="00D32499" w:rsidRDefault="00F85A0B" w:rsidP="006D11C9">
            <w:pPr>
              <w:pStyle w:val="Normal6"/>
            </w:pPr>
          </w:p>
        </w:tc>
        <w:tc>
          <w:tcPr>
            <w:tcW w:w="4876" w:type="dxa"/>
          </w:tcPr>
          <w:p w14:paraId="74B1AFF0" w14:textId="77777777" w:rsidR="00F85A0B" w:rsidRPr="00D32499" w:rsidRDefault="00F85A0B" w:rsidP="006D11C9">
            <w:pPr>
              <w:pStyle w:val="Normal6"/>
              <w:rPr>
                <w:b/>
                <w:i/>
              </w:rPr>
            </w:pPr>
            <w:r w:rsidRPr="00D32499">
              <w:rPr>
                <w:b/>
                <w:i/>
              </w:rPr>
              <w:t xml:space="preserve">pb) en detaljeret og kvantificeret liste over dækkede indskud, detailindskud, virksomhedsindskud til betalings- og afviklingsformål og andre virksomhedsindskud som defineret i henholdsvis </w:t>
            </w:r>
            <w:r w:rsidRPr="00D32499">
              <w:t xml:space="preserve">artikel </w:t>
            </w:r>
            <w:r w:rsidRPr="00D32499">
              <w:rPr>
                <w:b/>
                <w:i/>
              </w:rPr>
              <w:t>2, stk. 1, nr. 95), 97), 98) og 98a), i direktiv 2014/59/EU</w:t>
            </w:r>
          </w:p>
        </w:tc>
      </w:tr>
      <w:tr w:rsidR="0009352D" w:rsidRPr="00D32499" w14:paraId="3E4A5606" w14:textId="77777777" w:rsidTr="006D11C9">
        <w:trPr>
          <w:jc w:val="center"/>
        </w:trPr>
        <w:tc>
          <w:tcPr>
            <w:tcW w:w="4876" w:type="dxa"/>
            <w:hideMark/>
          </w:tcPr>
          <w:p w14:paraId="1EBDD615" w14:textId="77777777" w:rsidR="00F85A0B" w:rsidRPr="00D32499" w:rsidRDefault="00F85A0B" w:rsidP="006D11C9">
            <w:pPr>
              <w:pStyle w:val="Normal6"/>
            </w:pPr>
            <w:r w:rsidRPr="00D32499">
              <w:t>q)en beskrivelse af de aktiviteter og systemer, der har afgørende betydning for opretholdelsen af den fortsatte gennemførelse af instituttets operationelle procedurer</w:t>
            </w:r>
          </w:p>
        </w:tc>
        <w:tc>
          <w:tcPr>
            <w:tcW w:w="4876" w:type="dxa"/>
            <w:hideMark/>
          </w:tcPr>
          <w:p w14:paraId="73CA9887" w14:textId="77777777" w:rsidR="00F85A0B" w:rsidRPr="00D32499" w:rsidRDefault="00F85A0B" w:rsidP="006D11C9">
            <w:pPr>
              <w:pStyle w:val="Normal6"/>
              <w:rPr>
                <w:szCs w:val="24"/>
              </w:rPr>
            </w:pPr>
            <w:r w:rsidRPr="00D32499">
              <w:t>q)en beskrivelse af de aktiviteter og systemer, der har afgørende betydning for opretholdelsen af den fortsatte gennemførelse af instituttets operationelle procedurer</w:t>
            </w:r>
          </w:p>
        </w:tc>
      </w:tr>
      <w:tr w:rsidR="0009352D" w:rsidRPr="00D32499" w14:paraId="109BEEA5" w14:textId="77777777" w:rsidTr="006D11C9">
        <w:trPr>
          <w:jc w:val="center"/>
        </w:trPr>
        <w:tc>
          <w:tcPr>
            <w:tcW w:w="4876" w:type="dxa"/>
            <w:hideMark/>
          </w:tcPr>
          <w:p w14:paraId="44D2FC12" w14:textId="77777777" w:rsidR="00F85A0B" w:rsidRPr="00D32499" w:rsidRDefault="00F85A0B" w:rsidP="006D11C9">
            <w:pPr>
              <w:pStyle w:val="Normal6"/>
            </w:pPr>
            <w:r w:rsidRPr="00D32499">
              <w:t>r)eventuelle udtalelser fra instituttet om afviklingsplanen.</w:t>
            </w:r>
          </w:p>
        </w:tc>
        <w:tc>
          <w:tcPr>
            <w:tcW w:w="4876" w:type="dxa"/>
            <w:hideMark/>
          </w:tcPr>
          <w:p w14:paraId="6D1D1AD9" w14:textId="77777777" w:rsidR="00F85A0B" w:rsidRPr="00D32499" w:rsidRDefault="00F85A0B" w:rsidP="006D11C9">
            <w:pPr>
              <w:pStyle w:val="Normal6"/>
              <w:rPr>
                <w:szCs w:val="24"/>
              </w:rPr>
            </w:pPr>
            <w:r w:rsidRPr="00D32499">
              <w:t>r)eventuelle udtalelser fra instituttet om afviklingsplanen.</w:t>
            </w:r>
            <w:r w:rsidRPr="00D32499">
              <w:rPr>
                <w:b/>
                <w:i/>
              </w:rPr>
              <w:t xml:space="preserve"> </w:t>
            </w:r>
          </w:p>
        </w:tc>
      </w:tr>
    </w:tbl>
    <w:p w14:paraId="491EF48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396B40F" w14:textId="77777777" w:rsidR="00F85A0B" w:rsidRPr="00D32499" w:rsidRDefault="00F85A0B" w:rsidP="00F85A0B">
      <w:pPr>
        <w:pStyle w:val="CrossRef"/>
      </w:pPr>
      <w:r w:rsidRPr="00D32499">
        <w:t>(https://eur-lex.europa.eu/legal-content/DA/TXT/?uri=celex%3A32014R0806).</w:t>
      </w:r>
    </w:p>
    <w:p w14:paraId="078669F6" w14:textId="77777777" w:rsidR="00F85A0B" w:rsidRPr="00D32499" w:rsidRDefault="00F85A0B" w:rsidP="00F85A0B">
      <w:r w:rsidRPr="00D32499">
        <w:rPr>
          <w:rStyle w:val="HideTWBExt"/>
          <w:noProof w:val="0"/>
          <w:color w:val="auto"/>
        </w:rPr>
        <w:t>&lt;/Amend&gt;</w:t>
      </w:r>
    </w:p>
    <w:p w14:paraId="324C99A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129</w:t>
      </w:r>
      <w:r w:rsidRPr="00D32499">
        <w:rPr>
          <w:rStyle w:val="HideTWBExt"/>
          <w:b w:val="0"/>
          <w:noProof w:val="0"/>
          <w:color w:val="auto"/>
        </w:rPr>
        <w:t>&lt;/NumAm&gt;</w:t>
      </w:r>
    </w:p>
    <w:p w14:paraId="3FB040DD" w14:textId="77777777" w:rsidR="00F85A0B" w:rsidRPr="00D32499" w:rsidRDefault="00F85A0B" w:rsidP="00F85A0B">
      <w:pPr>
        <w:pStyle w:val="NormalBold"/>
      </w:pPr>
      <w:r w:rsidRPr="00D32499">
        <w:rPr>
          <w:rStyle w:val="HideTWBExt"/>
          <w:b w:val="0"/>
          <w:noProof w:val="0"/>
          <w:color w:val="auto"/>
        </w:rPr>
        <w:t>&lt;RepeatBlock-By&gt;&lt;Members&gt;</w:t>
      </w:r>
      <w:r w:rsidRPr="00D32499">
        <w:t>Jonás Fernández</w:t>
      </w:r>
      <w:r w:rsidRPr="00D32499">
        <w:rPr>
          <w:rStyle w:val="HideTWBExt"/>
          <w:b w:val="0"/>
          <w:noProof w:val="0"/>
          <w:color w:val="auto"/>
        </w:rPr>
        <w:t>&lt;/Members&gt;</w:t>
      </w:r>
    </w:p>
    <w:p w14:paraId="67B52EE8" w14:textId="77777777" w:rsidR="00F85A0B" w:rsidRPr="00D32499" w:rsidRDefault="00F85A0B" w:rsidP="00F85A0B">
      <w:r w:rsidRPr="00D32499">
        <w:rPr>
          <w:rStyle w:val="HideTWBExt"/>
          <w:noProof w:val="0"/>
          <w:color w:val="auto"/>
        </w:rPr>
        <w:t>&lt;/RepeatBlock-By&gt;</w:t>
      </w:r>
    </w:p>
    <w:p w14:paraId="2CD5653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1985D73"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a a (nyt)</w:t>
      </w:r>
      <w:r w:rsidRPr="00D32499">
        <w:rPr>
          <w:rStyle w:val="HideTWBExt"/>
          <w:b w:val="0"/>
          <w:noProof w:val="0"/>
          <w:color w:val="auto"/>
        </w:rPr>
        <w:t>&lt;/Article&gt;</w:t>
      </w:r>
    </w:p>
    <w:p w14:paraId="1D45CB4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9948670" w14:textId="77777777" w:rsidR="00F85A0B" w:rsidRPr="00D32499" w:rsidRDefault="00F85A0B" w:rsidP="00F85A0B">
      <w:r w:rsidRPr="00D32499">
        <w:rPr>
          <w:rStyle w:val="HideTWBExt"/>
          <w:noProof w:val="0"/>
          <w:color w:val="auto"/>
        </w:rPr>
        <w:t>&lt;Article2&gt;</w:t>
      </w:r>
      <w:r w:rsidRPr="00D32499">
        <w:t>Artikel 8 – stk. 9 – litra f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FC73060" w14:textId="77777777" w:rsidTr="006D11C9">
        <w:trPr>
          <w:jc w:val="center"/>
        </w:trPr>
        <w:tc>
          <w:tcPr>
            <w:tcW w:w="9752" w:type="dxa"/>
            <w:gridSpan w:val="2"/>
          </w:tcPr>
          <w:p w14:paraId="71F64522" w14:textId="77777777" w:rsidR="00F85A0B" w:rsidRPr="00D32499" w:rsidRDefault="00F85A0B" w:rsidP="006D11C9">
            <w:pPr>
              <w:keepNext/>
            </w:pPr>
          </w:p>
        </w:tc>
      </w:tr>
      <w:tr w:rsidR="0009352D" w:rsidRPr="00D32499" w14:paraId="2E3F519C" w14:textId="77777777" w:rsidTr="006D11C9">
        <w:trPr>
          <w:jc w:val="center"/>
        </w:trPr>
        <w:tc>
          <w:tcPr>
            <w:tcW w:w="4876" w:type="dxa"/>
            <w:hideMark/>
          </w:tcPr>
          <w:p w14:paraId="679792A3" w14:textId="77777777" w:rsidR="00F85A0B" w:rsidRPr="00D32499" w:rsidRDefault="00F85A0B" w:rsidP="006D11C9">
            <w:pPr>
              <w:pStyle w:val="ColumnHeading"/>
              <w:keepNext/>
            </w:pPr>
            <w:r w:rsidRPr="00D32499">
              <w:t>Kommissionens forslag</w:t>
            </w:r>
          </w:p>
        </w:tc>
        <w:tc>
          <w:tcPr>
            <w:tcW w:w="4876" w:type="dxa"/>
            <w:hideMark/>
          </w:tcPr>
          <w:p w14:paraId="3CE16729" w14:textId="77777777" w:rsidR="00F85A0B" w:rsidRPr="00D32499" w:rsidRDefault="00F85A0B" w:rsidP="006D11C9">
            <w:pPr>
              <w:pStyle w:val="ColumnHeading"/>
              <w:keepNext/>
            </w:pPr>
            <w:r w:rsidRPr="00D32499">
              <w:t>Ændringsforslag</w:t>
            </w:r>
          </w:p>
        </w:tc>
      </w:tr>
      <w:tr w:rsidR="0009352D" w:rsidRPr="00D32499" w14:paraId="17FC4AFC" w14:textId="77777777" w:rsidTr="006D11C9">
        <w:trPr>
          <w:jc w:val="center"/>
        </w:trPr>
        <w:tc>
          <w:tcPr>
            <w:tcW w:w="4876" w:type="dxa"/>
          </w:tcPr>
          <w:p w14:paraId="4E2A8C9C" w14:textId="77777777" w:rsidR="00F85A0B" w:rsidRPr="00D32499" w:rsidRDefault="00F85A0B" w:rsidP="006D11C9">
            <w:pPr>
              <w:pStyle w:val="Normal6"/>
            </w:pPr>
          </w:p>
        </w:tc>
        <w:tc>
          <w:tcPr>
            <w:tcW w:w="4876" w:type="dxa"/>
            <w:hideMark/>
          </w:tcPr>
          <w:p w14:paraId="51612CB0" w14:textId="77777777" w:rsidR="00F85A0B" w:rsidRPr="00D32499" w:rsidRDefault="00F85A0B" w:rsidP="006D11C9">
            <w:pPr>
              <w:pStyle w:val="Normal6"/>
              <w:rPr>
                <w:szCs w:val="24"/>
              </w:rPr>
            </w:pPr>
            <w:r w:rsidRPr="00D32499">
              <w:rPr>
                <w:b/>
                <w:i/>
              </w:rPr>
              <w:t>aa)</w:t>
            </w:r>
            <w:r w:rsidRPr="00D32499">
              <w:rPr>
                <w:b/>
                <w:i/>
              </w:rPr>
              <w:tab/>
              <w:t>I stk. 9 indsættes følgende litra:</w:t>
            </w:r>
          </w:p>
        </w:tc>
      </w:tr>
      <w:tr w:rsidR="0009352D" w:rsidRPr="00D32499" w14:paraId="247F69DF" w14:textId="77777777" w:rsidTr="006D11C9">
        <w:trPr>
          <w:jc w:val="center"/>
        </w:trPr>
        <w:tc>
          <w:tcPr>
            <w:tcW w:w="4876" w:type="dxa"/>
          </w:tcPr>
          <w:p w14:paraId="44D5605E" w14:textId="77777777" w:rsidR="00F85A0B" w:rsidRPr="00D32499" w:rsidRDefault="00F85A0B" w:rsidP="006D11C9">
            <w:pPr>
              <w:pStyle w:val="Normal6"/>
            </w:pPr>
          </w:p>
        </w:tc>
        <w:tc>
          <w:tcPr>
            <w:tcW w:w="4876" w:type="dxa"/>
            <w:hideMark/>
          </w:tcPr>
          <w:p w14:paraId="48DEC02D" w14:textId="77777777" w:rsidR="00F85A0B" w:rsidRPr="00D32499" w:rsidRDefault="00F85A0B" w:rsidP="006D11C9">
            <w:pPr>
              <w:pStyle w:val="Normal6"/>
              <w:rPr>
                <w:szCs w:val="24"/>
              </w:rPr>
            </w:pPr>
            <w:r w:rsidRPr="00D32499">
              <w:rPr>
                <w:b/>
                <w:i/>
              </w:rPr>
              <w:t>fa) en detaljeret beskrivelse af grundene til at fastslå, at et institut skal kvalificeres som en likvidationsenhed, herunder en redegørelse for, hvordan afviklingsmyndigheden konkluderede, at instituttet mangler kritiske funktioner</w:t>
            </w:r>
          </w:p>
        </w:tc>
      </w:tr>
    </w:tbl>
    <w:p w14:paraId="470D5C9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6A5D8C1" w14:textId="77777777" w:rsidR="00F85A0B" w:rsidRPr="00D32499" w:rsidRDefault="00F85A0B" w:rsidP="00F85A0B">
      <w:r w:rsidRPr="00D32499">
        <w:rPr>
          <w:rStyle w:val="HideTWBExt"/>
          <w:noProof w:val="0"/>
          <w:color w:val="auto"/>
        </w:rPr>
        <w:t>&lt;/Amend&gt;</w:t>
      </w:r>
    </w:p>
    <w:p w14:paraId="5E870AA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130</w:t>
      </w:r>
      <w:r w:rsidRPr="00D32499">
        <w:rPr>
          <w:rStyle w:val="HideTWBExt"/>
          <w:b w:val="0"/>
          <w:noProof w:val="0"/>
          <w:color w:val="auto"/>
        </w:rPr>
        <w:t>&lt;/NumAm&gt;</w:t>
      </w:r>
    </w:p>
    <w:p w14:paraId="7DB0D6DF"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4303548"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4878BFD5" w14:textId="77777777" w:rsidR="00F85A0B" w:rsidRPr="00D32499" w:rsidRDefault="00F85A0B" w:rsidP="00F85A0B">
      <w:r w:rsidRPr="00D32499">
        <w:rPr>
          <w:rStyle w:val="HideTWBExt"/>
          <w:noProof w:val="0"/>
          <w:color w:val="auto"/>
        </w:rPr>
        <w:t>&lt;/RepeatBlock-By&gt;</w:t>
      </w:r>
    </w:p>
    <w:p w14:paraId="5B641C7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AA47252"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b</w:t>
      </w:r>
      <w:r w:rsidRPr="00D32499">
        <w:rPr>
          <w:rStyle w:val="HideTWBExt"/>
          <w:b w:val="0"/>
          <w:noProof w:val="0"/>
          <w:color w:val="auto"/>
        </w:rPr>
        <w:t>&lt;/Article&gt;</w:t>
      </w:r>
    </w:p>
    <w:p w14:paraId="01C2880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EE894DD" w14:textId="77777777" w:rsidR="00F85A0B" w:rsidRPr="00D32499" w:rsidRDefault="00F85A0B" w:rsidP="00F85A0B">
      <w:r w:rsidRPr="00D32499">
        <w:rPr>
          <w:rStyle w:val="HideTWBExt"/>
          <w:noProof w:val="0"/>
          <w:color w:val="auto"/>
        </w:rPr>
        <w:t>&lt;Article2&gt;</w:t>
      </w:r>
      <w:r w:rsidRPr="00D32499">
        <w:t>Artikel 8 – stk. 10</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DF75F8B" w14:textId="77777777" w:rsidTr="006D11C9">
        <w:trPr>
          <w:jc w:val="center"/>
        </w:trPr>
        <w:tc>
          <w:tcPr>
            <w:tcW w:w="9752" w:type="dxa"/>
            <w:gridSpan w:val="2"/>
          </w:tcPr>
          <w:p w14:paraId="5BA3977C" w14:textId="77777777" w:rsidR="00F85A0B" w:rsidRPr="00D32499" w:rsidRDefault="00F85A0B" w:rsidP="006D11C9">
            <w:pPr>
              <w:keepNext/>
            </w:pPr>
          </w:p>
        </w:tc>
      </w:tr>
      <w:tr w:rsidR="0009352D" w:rsidRPr="00D32499" w14:paraId="30FA8FA2" w14:textId="77777777" w:rsidTr="006D11C9">
        <w:trPr>
          <w:jc w:val="center"/>
        </w:trPr>
        <w:tc>
          <w:tcPr>
            <w:tcW w:w="4876" w:type="dxa"/>
            <w:hideMark/>
          </w:tcPr>
          <w:p w14:paraId="061915C4" w14:textId="77777777" w:rsidR="00F85A0B" w:rsidRPr="00D32499" w:rsidRDefault="00F85A0B" w:rsidP="006D11C9">
            <w:pPr>
              <w:pStyle w:val="ColumnHeading"/>
              <w:keepNext/>
            </w:pPr>
            <w:r w:rsidRPr="00D32499">
              <w:t>Kommissionens forslag</w:t>
            </w:r>
          </w:p>
        </w:tc>
        <w:tc>
          <w:tcPr>
            <w:tcW w:w="4876" w:type="dxa"/>
            <w:hideMark/>
          </w:tcPr>
          <w:p w14:paraId="0B64B182" w14:textId="77777777" w:rsidR="00F85A0B" w:rsidRPr="00D32499" w:rsidRDefault="00F85A0B" w:rsidP="006D11C9">
            <w:pPr>
              <w:pStyle w:val="ColumnHeading"/>
              <w:keepNext/>
            </w:pPr>
            <w:r w:rsidRPr="00D32499">
              <w:t>Ændringsforslag</w:t>
            </w:r>
          </w:p>
        </w:tc>
      </w:tr>
      <w:tr w:rsidR="0009352D" w:rsidRPr="00D32499" w14:paraId="4E5D9C0D" w14:textId="77777777" w:rsidTr="006D11C9">
        <w:trPr>
          <w:jc w:val="center"/>
        </w:trPr>
        <w:tc>
          <w:tcPr>
            <w:tcW w:w="4876" w:type="dxa"/>
          </w:tcPr>
          <w:p w14:paraId="176517AA" w14:textId="77777777" w:rsidR="00F85A0B" w:rsidRPr="00D32499" w:rsidRDefault="00F85A0B" w:rsidP="006D11C9">
            <w:pPr>
              <w:pStyle w:val="Normal6"/>
            </w:pPr>
            <w:r w:rsidRPr="00D32499">
              <w:t xml:space="preserve">b) </w:t>
            </w:r>
            <w:r w:rsidRPr="00D32499">
              <w:rPr>
                <w:b/>
                <w:i/>
              </w:rPr>
              <w:t>I</w:t>
            </w:r>
            <w:r w:rsidRPr="00D32499">
              <w:t xml:space="preserve"> stk. 10 </w:t>
            </w:r>
            <w:r w:rsidRPr="00D32499">
              <w:rPr>
                <w:b/>
                <w:i/>
              </w:rPr>
              <w:t>tilføjes følgende afsnit</w:t>
            </w:r>
            <w:r w:rsidRPr="00D32499">
              <w:t>:</w:t>
            </w:r>
          </w:p>
        </w:tc>
        <w:tc>
          <w:tcPr>
            <w:tcW w:w="4876" w:type="dxa"/>
          </w:tcPr>
          <w:p w14:paraId="1C49981F" w14:textId="77777777" w:rsidR="00F85A0B" w:rsidRPr="00D32499" w:rsidRDefault="00F85A0B" w:rsidP="006D11C9">
            <w:pPr>
              <w:pStyle w:val="Normal6"/>
              <w:rPr>
                <w:b/>
                <w:szCs w:val="24"/>
              </w:rPr>
            </w:pPr>
            <w:r w:rsidRPr="00D32499">
              <w:t>b)</w:t>
            </w:r>
            <w:r w:rsidRPr="00D32499">
              <w:rPr>
                <w:b/>
              </w:rPr>
              <w:t xml:space="preserve"> </w:t>
            </w:r>
            <w:r w:rsidRPr="00D32499">
              <w:t xml:space="preserve">Stk. 10 </w:t>
            </w:r>
            <w:r w:rsidRPr="00D32499">
              <w:rPr>
                <w:b/>
                <w:bCs/>
                <w:i/>
              </w:rPr>
              <w:t>affattes således</w:t>
            </w:r>
            <w:r w:rsidRPr="00D32499">
              <w:t>:</w:t>
            </w:r>
          </w:p>
        </w:tc>
      </w:tr>
      <w:tr w:rsidR="0009352D" w:rsidRPr="00D32499" w14:paraId="10DF05EA" w14:textId="77777777" w:rsidTr="006D11C9">
        <w:trPr>
          <w:jc w:val="center"/>
        </w:trPr>
        <w:tc>
          <w:tcPr>
            <w:tcW w:w="4876" w:type="dxa"/>
          </w:tcPr>
          <w:p w14:paraId="783880CD" w14:textId="77777777" w:rsidR="00F85A0B" w:rsidRPr="00D32499" w:rsidRDefault="00F85A0B" w:rsidP="006D11C9">
            <w:pPr>
              <w:pStyle w:val="Normal6"/>
              <w:rPr>
                <w:b/>
                <w:i/>
              </w:rPr>
            </w:pPr>
            <w:r w:rsidRPr="00D32499">
              <w:rPr>
                <w:b/>
                <w:i/>
                <w:sz w:val="23"/>
              </w:rPr>
              <w:t>"Fastlæggelsen af de foranstaltninger, der skal træffes over for de i første afsnit, litra b), omhandlede datterselskaber, som ikke er afviklingsenheder, kan være omfattet af en forenklet tilgang fra Afviklingsinstansens side, hvis en sådan tilgang ikke vil have en negativ indvirkning på koncernens afviklingsmuligheder under hensyntagen til datterselskabets størrelse, dets risikoprofil, fraværet af kritiske funktioner og koncernafviklingsstrategien."</w:t>
            </w:r>
          </w:p>
        </w:tc>
        <w:tc>
          <w:tcPr>
            <w:tcW w:w="4876" w:type="dxa"/>
          </w:tcPr>
          <w:p w14:paraId="2AB22FC3" w14:textId="77777777" w:rsidR="00F85A0B" w:rsidRPr="00D32499" w:rsidRDefault="00F85A0B" w:rsidP="006D11C9">
            <w:pPr>
              <w:pStyle w:val="Normal6"/>
              <w:rPr>
                <w:b/>
                <w:i/>
                <w:szCs w:val="24"/>
              </w:rPr>
            </w:pPr>
            <w:r w:rsidRPr="00D32499">
              <w:rPr>
                <w:b/>
                <w:i/>
              </w:rPr>
              <w:t xml:space="preserve">10. "Koncernafviklingsplaner skal indeholde en plan for afvikling af den koncern, der er ledet af EU-moderselskabet, som er etableret i en deltagende medlemsstat, i sin helhed, enten via afvikling af EU-moderselskabet eller via udskillelse og afvikling af datterselskaberne. Koncernafviklingsplanen skal angive foranstaltninger til afvikling af: </w:t>
            </w:r>
          </w:p>
        </w:tc>
      </w:tr>
      <w:tr w:rsidR="0009352D" w:rsidRPr="00D32499" w14:paraId="3FFE1207" w14:textId="77777777" w:rsidTr="006D11C9">
        <w:trPr>
          <w:jc w:val="center"/>
        </w:trPr>
        <w:tc>
          <w:tcPr>
            <w:tcW w:w="4876" w:type="dxa"/>
          </w:tcPr>
          <w:p w14:paraId="56F28CB7" w14:textId="77777777" w:rsidR="00F85A0B" w:rsidRPr="00D32499" w:rsidRDefault="00F85A0B" w:rsidP="006D11C9">
            <w:pPr>
              <w:pStyle w:val="Normal6"/>
            </w:pPr>
          </w:p>
        </w:tc>
        <w:tc>
          <w:tcPr>
            <w:tcW w:w="4876" w:type="dxa"/>
          </w:tcPr>
          <w:p w14:paraId="320D36DA" w14:textId="77777777" w:rsidR="00F85A0B" w:rsidRPr="00D32499" w:rsidRDefault="00F85A0B" w:rsidP="006D11C9">
            <w:pPr>
              <w:pStyle w:val="Normal6"/>
              <w:rPr>
                <w:b/>
                <w:i/>
              </w:rPr>
            </w:pPr>
            <w:r w:rsidRPr="00D32499">
              <w:rPr>
                <w:b/>
                <w:i/>
              </w:rPr>
              <w:t xml:space="preserve">a) EU-moderselskabet </w:t>
            </w:r>
          </w:p>
        </w:tc>
      </w:tr>
      <w:tr w:rsidR="0009352D" w:rsidRPr="00D32499" w14:paraId="0142D4C1" w14:textId="77777777" w:rsidTr="006D11C9">
        <w:trPr>
          <w:jc w:val="center"/>
        </w:trPr>
        <w:tc>
          <w:tcPr>
            <w:tcW w:w="4876" w:type="dxa"/>
          </w:tcPr>
          <w:p w14:paraId="11065F4D" w14:textId="77777777" w:rsidR="00F85A0B" w:rsidRPr="00D32499" w:rsidRDefault="00F85A0B" w:rsidP="006D11C9">
            <w:pPr>
              <w:pStyle w:val="Normal6"/>
            </w:pPr>
          </w:p>
        </w:tc>
        <w:tc>
          <w:tcPr>
            <w:tcW w:w="4876" w:type="dxa"/>
          </w:tcPr>
          <w:p w14:paraId="3C82CEC3" w14:textId="77777777" w:rsidR="00F85A0B" w:rsidRPr="00D32499" w:rsidRDefault="00F85A0B" w:rsidP="006D11C9">
            <w:pPr>
              <w:pStyle w:val="Normal6"/>
              <w:rPr>
                <w:b/>
                <w:i/>
              </w:rPr>
            </w:pPr>
            <w:r w:rsidRPr="00D32499">
              <w:rPr>
                <w:b/>
                <w:i/>
              </w:rPr>
              <w:t xml:space="preserve">b)de datterselskaber, der tilhører koncernen og er etableret i Unionen </w:t>
            </w:r>
          </w:p>
        </w:tc>
      </w:tr>
      <w:tr w:rsidR="0009352D" w:rsidRPr="00D32499" w14:paraId="24626CAE" w14:textId="77777777" w:rsidTr="006D11C9">
        <w:trPr>
          <w:jc w:val="center"/>
        </w:trPr>
        <w:tc>
          <w:tcPr>
            <w:tcW w:w="4876" w:type="dxa"/>
          </w:tcPr>
          <w:p w14:paraId="7BE88F48" w14:textId="77777777" w:rsidR="00F85A0B" w:rsidRPr="00D32499" w:rsidRDefault="00F85A0B" w:rsidP="006D11C9">
            <w:pPr>
              <w:pStyle w:val="Normal6"/>
            </w:pPr>
          </w:p>
        </w:tc>
        <w:tc>
          <w:tcPr>
            <w:tcW w:w="4876" w:type="dxa"/>
          </w:tcPr>
          <w:p w14:paraId="23CDAC94" w14:textId="77777777" w:rsidR="00F85A0B" w:rsidRPr="00D32499" w:rsidRDefault="00F85A0B" w:rsidP="006D11C9">
            <w:pPr>
              <w:pStyle w:val="Normal6"/>
              <w:rPr>
                <w:b/>
                <w:i/>
              </w:rPr>
            </w:pPr>
            <w:r w:rsidRPr="00D32499">
              <w:rPr>
                <w:b/>
                <w:i/>
              </w:rPr>
              <w:t xml:space="preserve">c) de enheder, som er omhandlet i artikel 2, litra b), og </w:t>
            </w:r>
          </w:p>
        </w:tc>
      </w:tr>
      <w:tr w:rsidR="0009352D" w:rsidRPr="00D32499" w14:paraId="4E7407A8" w14:textId="77777777" w:rsidTr="006D11C9">
        <w:trPr>
          <w:jc w:val="center"/>
        </w:trPr>
        <w:tc>
          <w:tcPr>
            <w:tcW w:w="4876" w:type="dxa"/>
          </w:tcPr>
          <w:p w14:paraId="6EF00A8D" w14:textId="77777777" w:rsidR="00F85A0B" w:rsidRPr="00D32499" w:rsidRDefault="00F85A0B" w:rsidP="006D11C9">
            <w:pPr>
              <w:pStyle w:val="Normal6"/>
            </w:pPr>
          </w:p>
        </w:tc>
        <w:tc>
          <w:tcPr>
            <w:tcW w:w="4876" w:type="dxa"/>
          </w:tcPr>
          <w:p w14:paraId="09D1BE09" w14:textId="77777777" w:rsidR="00F85A0B" w:rsidRPr="00D32499" w:rsidRDefault="00F85A0B" w:rsidP="006D11C9">
            <w:pPr>
              <w:pStyle w:val="Normal6"/>
              <w:rPr>
                <w:b/>
                <w:i/>
              </w:rPr>
            </w:pPr>
            <w:r w:rsidRPr="00D32499">
              <w:rPr>
                <w:b/>
                <w:i/>
              </w:rPr>
              <w:t xml:space="preserve">d) med forbehold af artikel 33 de datterselskaber, der tilhører koncernen og er etableret uden for Unionen. </w:t>
            </w:r>
          </w:p>
        </w:tc>
      </w:tr>
      <w:tr w:rsidR="0009352D" w:rsidRPr="00D32499" w14:paraId="0C657353" w14:textId="77777777" w:rsidTr="006D11C9">
        <w:trPr>
          <w:jc w:val="center"/>
        </w:trPr>
        <w:tc>
          <w:tcPr>
            <w:tcW w:w="4876" w:type="dxa"/>
          </w:tcPr>
          <w:p w14:paraId="54568E33" w14:textId="77777777" w:rsidR="00F85A0B" w:rsidRPr="00D32499" w:rsidRDefault="00F85A0B" w:rsidP="006D11C9">
            <w:pPr>
              <w:pStyle w:val="Normal6"/>
            </w:pPr>
          </w:p>
        </w:tc>
        <w:tc>
          <w:tcPr>
            <w:tcW w:w="4876" w:type="dxa"/>
          </w:tcPr>
          <w:p w14:paraId="179A1006" w14:textId="77777777" w:rsidR="00F85A0B" w:rsidRPr="00D32499" w:rsidRDefault="00F85A0B" w:rsidP="006D11C9">
            <w:pPr>
              <w:pStyle w:val="Normal6"/>
            </w:pPr>
            <w:r w:rsidRPr="00D32499">
              <w:rPr>
                <w:b/>
                <w:i/>
              </w:rPr>
              <w:t>Koncernafviklingsplanen afgør også, om enheder inden for en anden afviklingskoncern end afviklingsenheden kan kvalificeres som likvidationsenheder. Uden at det berører andre faktorer, der kan anses for relevante af Afviklingsinstansen, kan enheder, der leverer kritiske funktioner eller kritiske tjenester eller er væsentlige datterselskaber i henhold til artikel 4, stk. 1, nr. 135), i forordning (EU) nr. 575/2013, ikke betragtes som likvidationsenheder."</w:t>
            </w:r>
          </w:p>
        </w:tc>
      </w:tr>
    </w:tbl>
    <w:p w14:paraId="2B05F30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E48E5AE" w14:textId="77777777" w:rsidR="00F85A0B" w:rsidRPr="00D32499" w:rsidRDefault="00F85A0B" w:rsidP="00F85A0B">
      <w:pPr>
        <w:pStyle w:val="CrossRef"/>
      </w:pPr>
    </w:p>
    <w:p w14:paraId="6D9FF609" w14:textId="77777777" w:rsidR="00F85A0B" w:rsidRPr="00D32499" w:rsidRDefault="00F85A0B" w:rsidP="00F85A0B">
      <w:r w:rsidRPr="00D32499">
        <w:rPr>
          <w:rStyle w:val="HideTWBExt"/>
          <w:noProof w:val="0"/>
          <w:color w:val="auto"/>
        </w:rPr>
        <w:t>&lt;/Amend&gt;</w:t>
      </w:r>
    </w:p>
    <w:p w14:paraId="44EC476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131</w:t>
      </w:r>
      <w:r w:rsidRPr="00D32499">
        <w:rPr>
          <w:rStyle w:val="HideTWBExt"/>
          <w:b w:val="0"/>
          <w:noProof w:val="0"/>
          <w:color w:val="auto"/>
        </w:rPr>
        <w:t>&lt;/NumAm&gt;</w:t>
      </w:r>
    </w:p>
    <w:p w14:paraId="377AFE20"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473D9B6" w14:textId="77777777" w:rsidR="00F85A0B" w:rsidRPr="00D32499" w:rsidRDefault="00F85A0B" w:rsidP="00F85A0B">
      <w:r w:rsidRPr="00D32499">
        <w:rPr>
          <w:rStyle w:val="HideTWBExt"/>
          <w:noProof w:val="0"/>
          <w:color w:val="auto"/>
        </w:rPr>
        <w:t>&lt;/RepeatBlock-By&gt;</w:t>
      </w:r>
    </w:p>
    <w:p w14:paraId="6B73C48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3484038"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b</w:t>
      </w:r>
      <w:r w:rsidRPr="00D32499">
        <w:rPr>
          <w:rStyle w:val="HideTWBExt"/>
          <w:b w:val="0"/>
          <w:noProof w:val="0"/>
          <w:color w:val="auto"/>
        </w:rPr>
        <w:t>&lt;/Article&gt;</w:t>
      </w:r>
    </w:p>
    <w:p w14:paraId="15D48CD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62D0967" w14:textId="77777777" w:rsidR="00F85A0B" w:rsidRPr="00D32499" w:rsidRDefault="00F85A0B" w:rsidP="00F85A0B">
      <w:r w:rsidRPr="00D32499">
        <w:rPr>
          <w:rStyle w:val="HideTWBExt"/>
          <w:noProof w:val="0"/>
          <w:color w:val="auto"/>
        </w:rPr>
        <w:t>&lt;Article2&gt;</w:t>
      </w:r>
      <w:r w:rsidRPr="00D32499">
        <w:t>Artikel 8 – stk. 10 – afsnit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112D244" w14:textId="77777777" w:rsidTr="006D11C9">
        <w:trPr>
          <w:jc w:val="center"/>
        </w:trPr>
        <w:tc>
          <w:tcPr>
            <w:tcW w:w="9752" w:type="dxa"/>
            <w:gridSpan w:val="2"/>
          </w:tcPr>
          <w:p w14:paraId="58CE6558" w14:textId="77777777" w:rsidR="00F85A0B" w:rsidRPr="00D32499" w:rsidRDefault="00F85A0B" w:rsidP="006D11C9">
            <w:pPr>
              <w:keepNext/>
            </w:pPr>
          </w:p>
        </w:tc>
      </w:tr>
      <w:tr w:rsidR="0009352D" w:rsidRPr="00D32499" w14:paraId="3267B493" w14:textId="77777777" w:rsidTr="006D11C9">
        <w:trPr>
          <w:jc w:val="center"/>
        </w:trPr>
        <w:tc>
          <w:tcPr>
            <w:tcW w:w="4876" w:type="dxa"/>
            <w:hideMark/>
          </w:tcPr>
          <w:p w14:paraId="4A192064" w14:textId="77777777" w:rsidR="00F85A0B" w:rsidRPr="00D32499" w:rsidRDefault="00F85A0B" w:rsidP="006D11C9">
            <w:pPr>
              <w:pStyle w:val="ColumnHeading"/>
              <w:keepNext/>
            </w:pPr>
            <w:r w:rsidRPr="00D32499">
              <w:t>Kommissionens forslag</w:t>
            </w:r>
          </w:p>
        </w:tc>
        <w:tc>
          <w:tcPr>
            <w:tcW w:w="4876" w:type="dxa"/>
            <w:hideMark/>
          </w:tcPr>
          <w:p w14:paraId="40FC842E" w14:textId="77777777" w:rsidR="00F85A0B" w:rsidRPr="00D32499" w:rsidRDefault="00F85A0B" w:rsidP="006D11C9">
            <w:pPr>
              <w:pStyle w:val="ColumnHeading"/>
              <w:keepNext/>
            </w:pPr>
            <w:r w:rsidRPr="00D32499">
              <w:t>Ændringsforslag</w:t>
            </w:r>
          </w:p>
        </w:tc>
      </w:tr>
      <w:tr w:rsidR="0009352D" w:rsidRPr="00D32499" w14:paraId="74F555D3" w14:textId="77777777" w:rsidTr="006D11C9">
        <w:trPr>
          <w:jc w:val="center"/>
        </w:trPr>
        <w:tc>
          <w:tcPr>
            <w:tcW w:w="4876" w:type="dxa"/>
            <w:hideMark/>
          </w:tcPr>
          <w:p w14:paraId="4F873967" w14:textId="77777777" w:rsidR="00F85A0B" w:rsidRPr="00D32499" w:rsidRDefault="00F85A0B" w:rsidP="006D11C9">
            <w:pPr>
              <w:pStyle w:val="Normal6"/>
            </w:pPr>
            <w:r w:rsidRPr="00D32499">
              <w:t>"Fastlæggelsen af de foranstaltninger, der skal træffes over for de i første afsnit, litra b), omhandlede datterselskaber, som ikke er afviklingsenheder, kan være omfattet af en forenklet tilgang fra Afviklingsinstansens side, hvis en sådan tilgang ikke vil have en negativ indvirkning på koncernens afviklingsmuligheder under hensyntagen til datterselskabets størrelse, dets risikoprofil, fraværet af kritiske funktioner og koncernafviklingsstrategien."</w:t>
            </w:r>
          </w:p>
        </w:tc>
        <w:tc>
          <w:tcPr>
            <w:tcW w:w="4876" w:type="dxa"/>
            <w:hideMark/>
          </w:tcPr>
          <w:p w14:paraId="11B201A2" w14:textId="77777777" w:rsidR="00F85A0B" w:rsidRPr="00D32499" w:rsidRDefault="00F85A0B" w:rsidP="006D11C9">
            <w:pPr>
              <w:pStyle w:val="Normal6"/>
              <w:rPr>
                <w:szCs w:val="24"/>
              </w:rPr>
            </w:pPr>
            <w:r w:rsidRPr="00D32499">
              <w:t>"Fastlæggelsen af de foranstaltninger, der skal træffes over for de i første afsnit, litra b), omhandlede datterselskaber, som ikke er afviklingsenheder, kan være omfattet af en forenklet tilgang fra Afviklingsinstansens side</w:t>
            </w:r>
            <w:r w:rsidRPr="00D32499">
              <w:rPr>
                <w:b/>
                <w:bCs/>
                <w:i/>
                <w:iCs/>
              </w:rPr>
              <w:t>, efter høring af den relevante nationale afviklingsmyndighed</w:t>
            </w:r>
            <w:r w:rsidRPr="00D32499">
              <w:t>, og, hvis en sådan tilgang ikke vil have en negativ indvirkning på koncernens afviklingsmuligheder under hensyntagen til datterselskabets størrelse, dets risikoprofil, fraværet af kritiske funktioner og koncernafviklingsstrategien."</w:t>
            </w:r>
          </w:p>
        </w:tc>
      </w:tr>
    </w:tbl>
    <w:p w14:paraId="02EA85C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A1ADC29" w14:textId="77777777" w:rsidR="00F85A0B" w:rsidRPr="00D32499" w:rsidRDefault="00F85A0B" w:rsidP="00F85A0B">
      <w:r w:rsidRPr="00D32499">
        <w:rPr>
          <w:rStyle w:val="HideTWBExt"/>
          <w:noProof w:val="0"/>
          <w:color w:val="auto"/>
        </w:rPr>
        <w:t>&lt;/Amend&gt;</w:t>
      </w:r>
    </w:p>
    <w:p w14:paraId="153E56C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132</w:t>
      </w:r>
      <w:r w:rsidRPr="00D32499">
        <w:rPr>
          <w:rStyle w:val="HideTWBExt"/>
          <w:b w:val="0"/>
          <w:noProof w:val="0"/>
          <w:color w:val="auto"/>
        </w:rPr>
        <w:t>&lt;/NumAm&gt;</w:t>
      </w:r>
    </w:p>
    <w:p w14:paraId="13944A7E" w14:textId="77777777" w:rsidR="00F85A0B" w:rsidRPr="00D32499" w:rsidRDefault="00F85A0B" w:rsidP="00F85A0B">
      <w:pPr>
        <w:pStyle w:val="NormalBold"/>
      </w:pPr>
      <w:r w:rsidRPr="00D32499">
        <w:rPr>
          <w:rStyle w:val="HideTWBExt"/>
          <w:b w:val="0"/>
          <w:noProof w:val="0"/>
          <w:color w:val="auto"/>
        </w:rPr>
        <w:t>&lt;RepeatBlock-By&gt;&lt;Members&gt;</w:t>
      </w:r>
      <w:r w:rsidRPr="00D32499">
        <w:t>Jonás Fernández</w:t>
      </w:r>
      <w:r w:rsidRPr="00D32499">
        <w:rPr>
          <w:rStyle w:val="HideTWBExt"/>
          <w:b w:val="0"/>
          <w:noProof w:val="0"/>
          <w:color w:val="auto"/>
        </w:rPr>
        <w:t>&lt;/Members&gt;</w:t>
      </w:r>
    </w:p>
    <w:p w14:paraId="3AFA85B6" w14:textId="77777777" w:rsidR="00F85A0B" w:rsidRPr="00D32499" w:rsidRDefault="00F85A0B" w:rsidP="00F85A0B">
      <w:r w:rsidRPr="00D32499">
        <w:rPr>
          <w:rStyle w:val="HideTWBExt"/>
          <w:noProof w:val="0"/>
          <w:color w:val="auto"/>
        </w:rPr>
        <w:t>&lt;/RepeatBlock-By&gt;</w:t>
      </w:r>
    </w:p>
    <w:p w14:paraId="37E86AF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A5C4305"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b a (nyt)</w:t>
      </w:r>
      <w:r w:rsidRPr="00D32499">
        <w:rPr>
          <w:rStyle w:val="HideTWBExt"/>
          <w:b w:val="0"/>
          <w:noProof w:val="0"/>
          <w:color w:val="auto"/>
        </w:rPr>
        <w:t>&lt;/Article&gt;</w:t>
      </w:r>
    </w:p>
    <w:p w14:paraId="708406F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40CC82B" w14:textId="77777777" w:rsidR="00F85A0B" w:rsidRPr="00D32499" w:rsidRDefault="00F85A0B" w:rsidP="00F85A0B">
      <w:r w:rsidRPr="00D32499">
        <w:rPr>
          <w:rStyle w:val="HideTWBExt"/>
          <w:noProof w:val="0"/>
          <w:color w:val="auto"/>
        </w:rPr>
        <w:t>&lt;Article2&gt;</w:t>
      </w:r>
      <w:r w:rsidRPr="00D32499">
        <w:t>Artikel 8 – stk. 11 – litra -a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E118B4F" w14:textId="77777777" w:rsidTr="006D11C9">
        <w:trPr>
          <w:jc w:val="center"/>
        </w:trPr>
        <w:tc>
          <w:tcPr>
            <w:tcW w:w="9752" w:type="dxa"/>
            <w:gridSpan w:val="2"/>
          </w:tcPr>
          <w:p w14:paraId="4967CC33" w14:textId="77777777" w:rsidR="00F85A0B" w:rsidRPr="00D32499" w:rsidRDefault="00F85A0B" w:rsidP="006D11C9">
            <w:pPr>
              <w:keepNext/>
            </w:pPr>
          </w:p>
        </w:tc>
      </w:tr>
      <w:tr w:rsidR="0009352D" w:rsidRPr="00D32499" w14:paraId="09ADB6AF" w14:textId="77777777" w:rsidTr="006D11C9">
        <w:trPr>
          <w:jc w:val="center"/>
        </w:trPr>
        <w:tc>
          <w:tcPr>
            <w:tcW w:w="4876" w:type="dxa"/>
            <w:hideMark/>
          </w:tcPr>
          <w:p w14:paraId="721A13D0" w14:textId="77777777" w:rsidR="00F85A0B" w:rsidRPr="00D32499" w:rsidRDefault="00F85A0B" w:rsidP="006D11C9">
            <w:pPr>
              <w:pStyle w:val="ColumnHeading"/>
              <w:keepNext/>
            </w:pPr>
            <w:r w:rsidRPr="00D32499">
              <w:t>Kommissionens forslag</w:t>
            </w:r>
          </w:p>
        </w:tc>
        <w:tc>
          <w:tcPr>
            <w:tcW w:w="4876" w:type="dxa"/>
            <w:hideMark/>
          </w:tcPr>
          <w:p w14:paraId="6D7702A7" w14:textId="77777777" w:rsidR="00F85A0B" w:rsidRPr="00D32499" w:rsidRDefault="00F85A0B" w:rsidP="006D11C9">
            <w:pPr>
              <w:pStyle w:val="ColumnHeading"/>
              <w:keepNext/>
            </w:pPr>
            <w:r w:rsidRPr="00D32499">
              <w:t>Ændringsforslag</w:t>
            </w:r>
          </w:p>
        </w:tc>
      </w:tr>
      <w:tr w:rsidR="0009352D" w:rsidRPr="00D32499" w14:paraId="5EC90645" w14:textId="77777777" w:rsidTr="006D11C9">
        <w:trPr>
          <w:jc w:val="center"/>
        </w:trPr>
        <w:tc>
          <w:tcPr>
            <w:tcW w:w="4876" w:type="dxa"/>
          </w:tcPr>
          <w:p w14:paraId="68460E58" w14:textId="77777777" w:rsidR="00F85A0B" w:rsidRPr="00D32499" w:rsidRDefault="00F85A0B" w:rsidP="006D11C9">
            <w:pPr>
              <w:pStyle w:val="Normal6"/>
            </w:pPr>
          </w:p>
        </w:tc>
        <w:tc>
          <w:tcPr>
            <w:tcW w:w="4876" w:type="dxa"/>
            <w:hideMark/>
          </w:tcPr>
          <w:p w14:paraId="62A13DB4" w14:textId="77777777" w:rsidR="00F85A0B" w:rsidRPr="00D32499" w:rsidRDefault="00F85A0B" w:rsidP="006D11C9">
            <w:pPr>
              <w:pStyle w:val="Normal6"/>
              <w:rPr>
                <w:szCs w:val="24"/>
              </w:rPr>
            </w:pPr>
            <w:r w:rsidRPr="00D32499">
              <w:rPr>
                <w:b/>
                <w:i/>
              </w:rPr>
              <w:t>ba)</w:t>
            </w:r>
            <w:r w:rsidRPr="00D32499">
              <w:rPr>
                <w:b/>
                <w:i/>
              </w:rPr>
              <w:tab/>
              <w:t>I stk. 11 indsættes følgende litra:</w:t>
            </w:r>
          </w:p>
        </w:tc>
      </w:tr>
      <w:tr w:rsidR="0009352D" w:rsidRPr="00D32499" w14:paraId="17BB3BED" w14:textId="77777777" w:rsidTr="006D11C9">
        <w:trPr>
          <w:jc w:val="center"/>
        </w:trPr>
        <w:tc>
          <w:tcPr>
            <w:tcW w:w="4876" w:type="dxa"/>
          </w:tcPr>
          <w:p w14:paraId="610263C6" w14:textId="77777777" w:rsidR="00F85A0B" w:rsidRPr="00D32499" w:rsidRDefault="00F85A0B" w:rsidP="006D11C9">
            <w:pPr>
              <w:pStyle w:val="Normal6"/>
            </w:pPr>
          </w:p>
        </w:tc>
        <w:tc>
          <w:tcPr>
            <w:tcW w:w="4876" w:type="dxa"/>
            <w:hideMark/>
          </w:tcPr>
          <w:p w14:paraId="33BA938C" w14:textId="77777777" w:rsidR="00F85A0B" w:rsidRPr="00D32499" w:rsidRDefault="00F85A0B" w:rsidP="006D11C9">
            <w:pPr>
              <w:pStyle w:val="Normal6"/>
              <w:rPr>
                <w:szCs w:val="24"/>
              </w:rPr>
            </w:pPr>
            <w:r w:rsidRPr="00D32499">
              <w:rPr>
                <w:b/>
                <w:i/>
              </w:rPr>
              <w:t>-aa) en detaljeret beskrivelse af grundene til at fastslå, at et institut skal kvalificeres som en likvidationsenhed, herunder en redegørelse for, hvordan afviklingsmyndigheden konkluderede, at instituttet mangler kritiske funktioner, og hvordan der er taget hensyn til forholdet mellem instituttets samlede risikoeksponeringsbeløb og driftsindtægter samt koncernens samlede risikoeksponeringsbeløb og driftsindtægter samt gearingsgraden for koncernenheden i forbindelse med koncernen</w:t>
            </w:r>
          </w:p>
        </w:tc>
      </w:tr>
    </w:tbl>
    <w:p w14:paraId="04F6B35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749D118" w14:textId="77777777" w:rsidR="00F85A0B" w:rsidRPr="00D32499" w:rsidRDefault="00F85A0B" w:rsidP="00F85A0B">
      <w:r w:rsidRPr="00D32499">
        <w:rPr>
          <w:rStyle w:val="HideTWBExt"/>
          <w:noProof w:val="0"/>
          <w:color w:val="auto"/>
        </w:rPr>
        <w:t>&lt;/Amend&gt;</w:t>
      </w:r>
    </w:p>
    <w:p w14:paraId="3D76F6D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133</w:t>
      </w:r>
      <w:r w:rsidRPr="00D32499">
        <w:rPr>
          <w:rStyle w:val="HideTWBExt"/>
          <w:b w:val="0"/>
          <w:noProof w:val="0"/>
          <w:color w:val="auto"/>
        </w:rPr>
        <w:t>&lt;/NumAm&gt;</w:t>
      </w:r>
    </w:p>
    <w:p w14:paraId="17E9A1F4"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78F6D86A"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30D9655A" w14:textId="77777777" w:rsidR="00F85A0B" w:rsidRPr="00D32499" w:rsidRDefault="00F85A0B" w:rsidP="00F85A0B">
      <w:r w:rsidRPr="00D32499">
        <w:rPr>
          <w:rStyle w:val="HideTWBExt"/>
          <w:noProof w:val="0"/>
          <w:color w:val="auto"/>
        </w:rPr>
        <w:t>&lt;/RepeatBlock-By&gt;</w:t>
      </w:r>
    </w:p>
    <w:p w14:paraId="1F11F78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F50C01F"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b a (nyt)</w:t>
      </w:r>
      <w:r w:rsidRPr="00D32499">
        <w:rPr>
          <w:rStyle w:val="HideTWBExt"/>
          <w:b w:val="0"/>
          <w:noProof w:val="0"/>
          <w:color w:val="auto"/>
        </w:rPr>
        <w:t>&lt;/Article&gt;</w:t>
      </w:r>
    </w:p>
    <w:p w14:paraId="27E717D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78A5DE2" w14:textId="77777777" w:rsidR="00F85A0B" w:rsidRPr="00D32499" w:rsidRDefault="00F85A0B" w:rsidP="00F85A0B">
      <w:r w:rsidRPr="00D32499">
        <w:rPr>
          <w:rStyle w:val="HideTWBExt"/>
          <w:noProof w:val="0"/>
          <w:color w:val="auto"/>
        </w:rPr>
        <w:t>&lt;Article2&gt;</w:t>
      </w:r>
      <w:r w:rsidRPr="00D32499">
        <w:t>Artikel 8 – stk. 11</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1379CDC" w14:textId="77777777" w:rsidTr="006D11C9">
        <w:trPr>
          <w:jc w:val="center"/>
        </w:trPr>
        <w:tc>
          <w:tcPr>
            <w:tcW w:w="9752" w:type="dxa"/>
            <w:gridSpan w:val="2"/>
          </w:tcPr>
          <w:p w14:paraId="42408B95" w14:textId="77777777" w:rsidR="00F85A0B" w:rsidRPr="00D32499" w:rsidRDefault="00F85A0B" w:rsidP="006D11C9">
            <w:pPr>
              <w:keepNext/>
            </w:pPr>
          </w:p>
        </w:tc>
      </w:tr>
      <w:tr w:rsidR="0009352D" w:rsidRPr="00D32499" w14:paraId="06B600DA" w14:textId="77777777" w:rsidTr="006D11C9">
        <w:trPr>
          <w:jc w:val="center"/>
        </w:trPr>
        <w:tc>
          <w:tcPr>
            <w:tcW w:w="4876" w:type="dxa"/>
            <w:hideMark/>
          </w:tcPr>
          <w:p w14:paraId="0D897393" w14:textId="77777777" w:rsidR="00F85A0B" w:rsidRPr="00D32499" w:rsidRDefault="00F85A0B" w:rsidP="006D11C9">
            <w:pPr>
              <w:pStyle w:val="ColumnHeading"/>
              <w:keepNext/>
            </w:pPr>
            <w:r w:rsidRPr="00D32499">
              <w:t>Gældende ordlyd</w:t>
            </w:r>
          </w:p>
        </w:tc>
        <w:tc>
          <w:tcPr>
            <w:tcW w:w="4876" w:type="dxa"/>
            <w:hideMark/>
          </w:tcPr>
          <w:p w14:paraId="6D238519" w14:textId="77777777" w:rsidR="00F85A0B" w:rsidRPr="00D32499" w:rsidRDefault="00F85A0B" w:rsidP="006D11C9">
            <w:pPr>
              <w:pStyle w:val="ColumnHeading"/>
              <w:keepNext/>
            </w:pPr>
            <w:r w:rsidRPr="00D32499">
              <w:t>Ændringsforslag</w:t>
            </w:r>
          </w:p>
        </w:tc>
      </w:tr>
      <w:tr w:rsidR="0009352D" w:rsidRPr="00D32499" w14:paraId="537D7525" w14:textId="77777777" w:rsidTr="006D11C9">
        <w:trPr>
          <w:jc w:val="center"/>
        </w:trPr>
        <w:tc>
          <w:tcPr>
            <w:tcW w:w="4876" w:type="dxa"/>
          </w:tcPr>
          <w:p w14:paraId="0F4B6CE9" w14:textId="77777777" w:rsidR="00F85A0B" w:rsidRPr="00D32499" w:rsidRDefault="00F85A0B" w:rsidP="006D11C9">
            <w:pPr>
              <w:pStyle w:val="Normal6"/>
            </w:pPr>
          </w:p>
        </w:tc>
        <w:tc>
          <w:tcPr>
            <w:tcW w:w="4876" w:type="dxa"/>
            <w:hideMark/>
          </w:tcPr>
          <w:p w14:paraId="5B9DE595" w14:textId="77777777" w:rsidR="00F85A0B" w:rsidRPr="00D32499" w:rsidRDefault="00F85A0B" w:rsidP="006D11C9">
            <w:pPr>
              <w:pStyle w:val="Normal6"/>
              <w:rPr>
                <w:szCs w:val="24"/>
              </w:rPr>
            </w:pPr>
            <w:r w:rsidRPr="00D32499">
              <w:rPr>
                <w:b/>
                <w:i/>
              </w:rPr>
              <w:t>ba)</w:t>
            </w:r>
            <w:r w:rsidRPr="00D32499">
              <w:rPr>
                <w:b/>
                <w:i/>
              </w:rPr>
              <w:tab/>
              <w:t>Stk. 11 affattes således:</w:t>
            </w:r>
          </w:p>
        </w:tc>
      </w:tr>
      <w:tr w:rsidR="0009352D" w:rsidRPr="00D32499" w14:paraId="20769277" w14:textId="77777777" w:rsidTr="006D11C9">
        <w:trPr>
          <w:jc w:val="center"/>
        </w:trPr>
        <w:tc>
          <w:tcPr>
            <w:tcW w:w="4876" w:type="dxa"/>
          </w:tcPr>
          <w:p w14:paraId="0F03FB7D" w14:textId="77777777" w:rsidR="00F85A0B" w:rsidRPr="00D32499" w:rsidRDefault="00F85A0B" w:rsidP="006D11C9">
            <w:pPr>
              <w:pStyle w:val="Normal6"/>
            </w:pPr>
            <w:r w:rsidRPr="00D32499">
              <w:t>11. Koncernafviklingsplanen skal:</w:t>
            </w:r>
          </w:p>
        </w:tc>
        <w:tc>
          <w:tcPr>
            <w:tcW w:w="4876" w:type="dxa"/>
          </w:tcPr>
          <w:p w14:paraId="26D3A53B" w14:textId="77777777" w:rsidR="00F85A0B" w:rsidRPr="00D32499" w:rsidRDefault="00F85A0B" w:rsidP="006D11C9">
            <w:pPr>
              <w:pStyle w:val="Normal6"/>
              <w:rPr>
                <w:szCs w:val="24"/>
              </w:rPr>
            </w:pPr>
            <w:r w:rsidRPr="00D32499">
              <w:t xml:space="preserve">11. Koncernafviklingsplanen skal: </w:t>
            </w:r>
          </w:p>
        </w:tc>
      </w:tr>
      <w:tr w:rsidR="0009352D" w:rsidRPr="00D32499" w14:paraId="7710FC55" w14:textId="77777777" w:rsidTr="006D11C9">
        <w:trPr>
          <w:jc w:val="center"/>
        </w:trPr>
        <w:tc>
          <w:tcPr>
            <w:tcW w:w="4876" w:type="dxa"/>
          </w:tcPr>
          <w:p w14:paraId="7FDDA463" w14:textId="77777777" w:rsidR="00F85A0B" w:rsidRPr="00D32499" w:rsidRDefault="00F85A0B" w:rsidP="006D11C9">
            <w:pPr>
              <w:pStyle w:val="Normal6"/>
            </w:pPr>
            <w:r w:rsidRPr="00D32499">
              <w:t>a)fastlægge de afviklingsforanstaltninger, der skal træffes over for koncernenheder, både gennem afviklingsforanstaltninger for de enheder, der er omhandlet i artikel 2, litra b), og datterinstitutterne og gennem koordinerede afviklingsforanstaltninger for datterinstitutterne i de i stk. 6 omhandlede scenarier</w:t>
            </w:r>
          </w:p>
        </w:tc>
        <w:tc>
          <w:tcPr>
            <w:tcW w:w="4876" w:type="dxa"/>
          </w:tcPr>
          <w:p w14:paraId="74F85CE7" w14:textId="77777777" w:rsidR="00F85A0B" w:rsidRPr="00D32499" w:rsidRDefault="00F85A0B" w:rsidP="006D11C9">
            <w:pPr>
              <w:pStyle w:val="Normal6"/>
            </w:pPr>
            <w:r w:rsidRPr="00D32499">
              <w:t xml:space="preserve">a)fastlægge de afviklingsforanstaltninger, der skal træffes over for koncernenheder, både gennem afviklingsforanstaltninger for de enheder, der er omhandlet i artikel 2, litra b), og datterinstitutterne og gennem koordinerede afviklingsforanstaltninger for datterinstitutterne i de i stk. 6 omhandlede scenarier </w:t>
            </w:r>
          </w:p>
        </w:tc>
      </w:tr>
      <w:tr w:rsidR="0009352D" w:rsidRPr="00D32499" w14:paraId="54674AA8" w14:textId="77777777" w:rsidTr="006D11C9">
        <w:trPr>
          <w:jc w:val="center"/>
        </w:trPr>
        <w:tc>
          <w:tcPr>
            <w:tcW w:w="4876" w:type="dxa"/>
          </w:tcPr>
          <w:p w14:paraId="61AD30CD" w14:textId="77777777" w:rsidR="00F85A0B" w:rsidRPr="00D32499" w:rsidRDefault="00F85A0B" w:rsidP="006D11C9">
            <w:pPr>
              <w:pStyle w:val="Normal6"/>
            </w:pPr>
          </w:p>
        </w:tc>
        <w:tc>
          <w:tcPr>
            <w:tcW w:w="4876" w:type="dxa"/>
          </w:tcPr>
          <w:p w14:paraId="4C362647" w14:textId="77777777" w:rsidR="00F85A0B" w:rsidRPr="00D32499" w:rsidRDefault="00F85A0B" w:rsidP="006D11C9">
            <w:pPr>
              <w:pStyle w:val="Normal6"/>
            </w:pPr>
            <w:r w:rsidRPr="00D32499">
              <w:rPr>
                <w:b/>
                <w:i/>
              </w:rPr>
              <w:t>aa) hvis en koncern som omhandlet i stk. 1 omfatter mere end en afviklingskoncern, fastlægge de afviklingsforanstaltninger, der skal træffes for de enkelte afviklingskoncerners afviklingsenheder, og konsekvenserne af disse foranstaltninger for begge følgende:</w:t>
            </w:r>
          </w:p>
        </w:tc>
      </w:tr>
      <w:tr w:rsidR="0009352D" w:rsidRPr="00D32499" w14:paraId="72EE3320" w14:textId="77777777" w:rsidTr="006D11C9">
        <w:trPr>
          <w:jc w:val="center"/>
        </w:trPr>
        <w:tc>
          <w:tcPr>
            <w:tcW w:w="4876" w:type="dxa"/>
          </w:tcPr>
          <w:p w14:paraId="19A7F935" w14:textId="77777777" w:rsidR="00F85A0B" w:rsidRPr="00D32499" w:rsidRDefault="00F85A0B" w:rsidP="006D11C9">
            <w:pPr>
              <w:pStyle w:val="Normal6"/>
            </w:pPr>
          </w:p>
        </w:tc>
        <w:tc>
          <w:tcPr>
            <w:tcW w:w="4876" w:type="dxa"/>
          </w:tcPr>
          <w:p w14:paraId="5C10287D" w14:textId="77777777" w:rsidR="00F85A0B" w:rsidRPr="00D32499" w:rsidRDefault="00F85A0B" w:rsidP="006D11C9">
            <w:pPr>
              <w:pStyle w:val="Normal6"/>
              <w:rPr>
                <w:b/>
                <w:i/>
              </w:rPr>
            </w:pPr>
            <w:r w:rsidRPr="00D32499">
              <w:rPr>
                <w:b/>
                <w:i/>
              </w:rPr>
              <w:t>i)andre koncernenheder, der tilhører den samme afviklingskoncern</w:t>
            </w:r>
          </w:p>
        </w:tc>
      </w:tr>
      <w:tr w:rsidR="0009352D" w:rsidRPr="00D32499" w14:paraId="7A7F08CC" w14:textId="77777777" w:rsidTr="006D11C9">
        <w:trPr>
          <w:jc w:val="center"/>
        </w:trPr>
        <w:tc>
          <w:tcPr>
            <w:tcW w:w="4876" w:type="dxa"/>
          </w:tcPr>
          <w:p w14:paraId="372C4C29" w14:textId="77777777" w:rsidR="00F85A0B" w:rsidRPr="00D32499" w:rsidRDefault="00F85A0B" w:rsidP="006D11C9">
            <w:pPr>
              <w:pStyle w:val="Normal6"/>
            </w:pPr>
          </w:p>
        </w:tc>
        <w:tc>
          <w:tcPr>
            <w:tcW w:w="4876" w:type="dxa"/>
          </w:tcPr>
          <w:p w14:paraId="39728C59" w14:textId="77777777" w:rsidR="00F85A0B" w:rsidRPr="00D32499" w:rsidRDefault="00F85A0B" w:rsidP="006D11C9">
            <w:pPr>
              <w:pStyle w:val="Normal6"/>
              <w:rPr>
                <w:b/>
                <w:i/>
              </w:rPr>
            </w:pPr>
            <w:r w:rsidRPr="00D32499">
              <w:rPr>
                <w:b/>
                <w:i/>
              </w:rPr>
              <w:t>ii)andre afviklingskoncerner</w:t>
            </w:r>
          </w:p>
        </w:tc>
      </w:tr>
      <w:tr w:rsidR="0009352D" w:rsidRPr="00D32499" w14:paraId="00079F49" w14:textId="77777777" w:rsidTr="006D11C9">
        <w:trPr>
          <w:jc w:val="center"/>
        </w:trPr>
        <w:tc>
          <w:tcPr>
            <w:tcW w:w="4876" w:type="dxa"/>
          </w:tcPr>
          <w:p w14:paraId="76816B79" w14:textId="77777777" w:rsidR="00F85A0B" w:rsidRPr="00D32499" w:rsidRDefault="00F85A0B" w:rsidP="006D11C9">
            <w:pPr>
              <w:pStyle w:val="Normal6"/>
            </w:pPr>
          </w:p>
        </w:tc>
        <w:tc>
          <w:tcPr>
            <w:tcW w:w="4876" w:type="dxa"/>
          </w:tcPr>
          <w:p w14:paraId="5E04FA6A" w14:textId="77777777" w:rsidR="00F85A0B" w:rsidRPr="00D32499" w:rsidRDefault="00F85A0B" w:rsidP="006D11C9">
            <w:pPr>
              <w:pStyle w:val="Normal6"/>
              <w:rPr>
                <w:b/>
                <w:i/>
              </w:rPr>
            </w:pPr>
            <w:r w:rsidRPr="00D32499">
              <w:rPr>
                <w:b/>
                <w:i/>
              </w:rPr>
              <w:t>ab) en detaljeret beskrivelse af grundene til at fastslå, at en koncernenhed som omhandlet i stk. 1, litra a)-d), skal kvalificeres som en likvidationsenhed</w:t>
            </w:r>
          </w:p>
        </w:tc>
      </w:tr>
      <w:tr w:rsidR="0009352D" w:rsidRPr="00D32499" w14:paraId="264266CD" w14:textId="77777777" w:rsidTr="006D11C9">
        <w:trPr>
          <w:jc w:val="center"/>
        </w:trPr>
        <w:tc>
          <w:tcPr>
            <w:tcW w:w="4876" w:type="dxa"/>
          </w:tcPr>
          <w:p w14:paraId="3F7660C7" w14:textId="77777777" w:rsidR="00F85A0B" w:rsidRPr="00D32499" w:rsidRDefault="00F85A0B" w:rsidP="006D11C9">
            <w:pPr>
              <w:pStyle w:val="Normal6"/>
            </w:pPr>
            <w:r w:rsidRPr="00D32499">
              <w:t>b)redegøre for, i hvilket omfang afviklingsværktøjerne kan anvendes og afviklingsbeføjelserne udøves på en koordineret måde i forbindelse med koncernenheder, der er etableret i Unionen, herunder ved foranstaltninger med henblik på at befordre tredjemands opkøb af hele koncernen, af særlige forretningsområder eller aktiviteter, som nogle af koncernenhederne varetager, eller af bestemte koncernenheder, og med henblik på at afdække potentielle hindringer for koordineret afvikling</w:t>
            </w:r>
          </w:p>
        </w:tc>
        <w:tc>
          <w:tcPr>
            <w:tcW w:w="4876" w:type="dxa"/>
          </w:tcPr>
          <w:p w14:paraId="3B6B810B" w14:textId="77777777" w:rsidR="00F85A0B" w:rsidRPr="00D32499" w:rsidRDefault="00F85A0B" w:rsidP="006D11C9">
            <w:pPr>
              <w:pStyle w:val="Normal6"/>
              <w:rPr>
                <w:b/>
                <w:i/>
              </w:rPr>
            </w:pPr>
            <w:r w:rsidRPr="00D32499">
              <w:t xml:space="preserve">b)redegøre for, i hvilket omfang afviklingsværktøjerne kan anvendes og afviklingsbeføjelserne udøves på en koordineret måde i forbindelse med koncernenheder, der er etableret i Unionen, herunder ved foranstaltninger med henblik på at befordre tredjemands opkøb af hele koncernen, af særlige forretningsområder eller aktiviteter, som nogle af koncernenhederne varetager, eller af bestemte koncernenheder, og med henblik på at afdække potentielle hindringer for koordineret afvikling </w:t>
            </w:r>
          </w:p>
        </w:tc>
      </w:tr>
      <w:tr w:rsidR="0009352D" w:rsidRPr="00D32499" w14:paraId="3107E6C0" w14:textId="77777777" w:rsidTr="006D11C9">
        <w:trPr>
          <w:jc w:val="center"/>
        </w:trPr>
        <w:tc>
          <w:tcPr>
            <w:tcW w:w="4876" w:type="dxa"/>
          </w:tcPr>
          <w:p w14:paraId="5C6E9E36" w14:textId="77777777" w:rsidR="00F85A0B" w:rsidRPr="00D32499" w:rsidRDefault="00F85A0B" w:rsidP="006D11C9">
            <w:pPr>
              <w:pStyle w:val="Normal6"/>
            </w:pPr>
            <w:r w:rsidRPr="00D32499">
              <w:t>c)indeholde en udførlig beskrivelse af den vurdering af afviklingsmulighederne, der er foretaget i overensstemmelse med artikel 10</w:t>
            </w:r>
          </w:p>
        </w:tc>
        <w:tc>
          <w:tcPr>
            <w:tcW w:w="4876" w:type="dxa"/>
          </w:tcPr>
          <w:p w14:paraId="1AB8725C" w14:textId="77777777" w:rsidR="00F85A0B" w:rsidRPr="00D32499" w:rsidRDefault="00F85A0B" w:rsidP="006D11C9">
            <w:pPr>
              <w:pStyle w:val="Normal6"/>
            </w:pPr>
            <w:r w:rsidRPr="00D32499">
              <w:t>c)indeholde en udførlig beskrivelse af den vurdering af afviklingsmulighederne, der er foretaget i overensstemmelse med artikel 10</w:t>
            </w:r>
          </w:p>
        </w:tc>
      </w:tr>
      <w:tr w:rsidR="0009352D" w:rsidRPr="00D32499" w14:paraId="08B1CDB1" w14:textId="77777777" w:rsidTr="006D11C9">
        <w:trPr>
          <w:jc w:val="center"/>
        </w:trPr>
        <w:tc>
          <w:tcPr>
            <w:tcW w:w="4876" w:type="dxa"/>
          </w:tcPr>
          <w:p w14:paraId="172C177D" w14:textId="77777777" w:rsidR="00F85A0B" w:rsidRPr="00D32499" w:rsidRDefault="00F85A0B" w:rsidP="006D11C9">
            <w:pPr>
              <w:pStyle w:val="Normal6"/>
            </w:pPr>
            <w:r w:rsidRPr="00D32499">
              <w:t>d)når en koncern også omfatter enheder, som er etableret i tredjelande, påpege passende muligheder for samarbejde og koordinering med de relevante myndigheder i de pågældende tredjelande og konsekvenserne for afvikling i Unionen</w:t>
            </w:r>
          </w:p>
        </w:tc>
        <w:tc>
          <w:tcPr>
            <w:tcW w:w="4876" w:type="dxa"/>
          </w:tcPr>
          <w:p w14:paraId="118DD1AE" w14:textId="77777777" w:rsidR="00F85A0B" w:rsidRPr="00D32499" w:rsidRDefault="00F85A0B" w:rsidP="006D11C9">
            <w:pPr>
              <w:pStyle w:val="Normal6"/>
            </w:pPr>
            <w:r w:rsidRPr="00D32499">
              <w:t>d)når en koncern også omfatter enheder, som er etableret i tredjelande, påpege passende muligheder for samarbejde og koordinering med de relevante myndigheder i de pågældende tredjelande og konsekvenserne for afvikling i Unionen</w:t>
            </w:r>
          </w:p>
        </w:tc>
      </w:tr>
      <w:tr w:rsidR="0009352D" w:rsidRPr="00D32499" w14:paraId="2887F466" w14:textId="77777777" w:rsidTr="006D11C9">
        <w:trPr>
          <w:jc w:val="center"/>
        </w:trPr>
        <w:tc>
          <w:tcPr>
            <w:tcW w:w="4876" w:type="dxa"/>
          </w:tcPr>
          <w:p w14:paraId="282CABBC" w14:textId="77777777" w:rsidR="00F85A0B" w:rsidRPr="00D32499" w:rsidRDefault="00F85A0B" w:rsidP="006D11C9">
            <w:pPr>
              <w:pStyle w:val="Normal6"/>
            </w:pPr>
            <w:r w:rsidRPr="00D32499">
              <w:t>e)afdække foranstaltninger, herunder juridisk og økonomisk udskillelse af bestemte funktioner eller forretningsområder, som er nødvendige for at lette afviklingen af koncernen, når betingelserne for afvikling er opfyldt</w:t>
            </w:r>
          </w:p>
        </w:tc>
        <w:tc>
          <w:tcPr>
            <w:tcW w:w="4876" w:type="dxa"/>
          </w:tcPr>
          <w:p w14:paraId="54C51A1F" w14:textId="77777777" w:rsidR="00F85A0B" w:rsidRPr="00D32499" w:rsidRDefault="00F85A0B" w:rsidP="006D11C9">
            <w:pPr>
              <w:pStyle w:val="Normal6"/>
            </w:pPr>
            <w:r w:rsidRPr="00D32499">
              <w:t>e)afdække foranstaltninger, herunder juridisk og økonomisk udskillelse af bestemte funktioner eller forretningsområder, som er nødvendige for at lette afviklingen af koncernen, når betingelserne for afvikling er opfyldt</w:t>
            </w:r>
          </w:p>
        </w:tc>
      </w:tr>
      <w:tr w:rsidR="0009352D" w:rsidRPr="00D32499" w14:paraId="56BD0A08" w14:textId="77777777" w:rsidTr="006D11C9">
        <w:trPr>
          <w:jc w:val="center"/>
        </w:trPr>
        <w:tc>
          <w:tcPr>
            <w:tcW w:w="4876" w:type="dxa"/>
          </w:tcPr>
          <w:p w14:paraId="02B7BE6E" w14:textId="77777777" w:rsidR="00F85A0B" w:rsidRPr="00D32499" w:rsidRDefault="00F85A0B" w:rsidP="006D11C9">
            <w:pPr>
              <w:pStyle w:val="Normal6"/>
            </w:pPr>
            <w:r w:rsidRPr="00D32499">
              <w:t>f)angive, hvordan koncernafviklingsforanstaltningerne vil kunne finansieres og, hvis der er behov for Afviklingsfonden og de finansieringsordninger i ikkedeltagende medlemsstater, der er oprettet i overensstemmelse med artikel 100 i direktiv 2014/59/EU, opstille principper for deling af ansvaret for denne finansiering mellem finansieringskilder i de forskellige deltagende og ikkedeltagende medlemsstater. Der må i planen ikke forudsættes noget af følgende:</w:t>
            </w:r>
          </w:p>
        </w:tc>
        <w:tc>
          <w:tcPr>
            <w:tcW w:w="4876" w:type="dxa"/>
          </w:tcPr>
          <w:p w14:paraId="5E113F7A" w14:textId="77777777" w:rsidR="00F85A0B" w:rsidRPr="00D32499" w:rsidRDefault="00F85A0B" w:rsidP="006D11C9">
            <w:pPr>
              <w:pStyle w:val="Normal6"/>
            </w:pPr>
            <w:r w:rsidRPr="00D32499">
              <w:t>f)angive, hvordan koncernafviklingsforanstaltningerne vil kunne finansieres og, hvis der er behov for Afviklingsfonden og de finansieringsordninger i ikkedeltagende medlemsstater, der er oprettet i overensstemmelse med artikel 100 i direktiv 2014/59/EU, opstille principper for deling af ansvaret for denne finansiering mellem finansieringskilder i de forskellige deltagende og ikkedeltagende medlemsstater. Der må i planen ikke forudsættes noget af følgende:</w:t>
            </w:r>
          </w:p>
        </w:tc>
      </w:tr>
      <w:tr w:rsidR="0009352D" w:rsidRPr="00D32499" w14:paraId="7582B703" w14:textId="77777777" w:rsidTr="006D11C9">
        <w:trPr>
          <w:jc w:val="center"/>
        </w:trPr>
        <w:tc>
          <w:tcPr>
            <w:tcW w:w="4876" w:type="dxa"/>
          </w:tcPr>
          <w:p w14:paraId="2D36B62A" w14:textId="77777777" w:rsidR="00F85A0B" w:rsidRPr="00D32499" w:rsidRDefault="00F85A0B" w:rsidP="006D11C9">
            <w:pPr>
              <w:pStyle w:val="Normal6"/>
            </w:pPr>
            <w:r w:rsidRPr="00D32499">
              <w:t>i)enhver ekstraordinær finansiel støtte fra det offentlige, bortset fra anvendelsen af den Afviklingsfond, der oprettes i henhold til artikel 67 i denne forordning, og de finansieringsordninger i ikkedeltagende medlemsstater, der er oprettet i overensstemmelse med artikel 100 i direktiv 2014/59/EU</w:t>
            </w:r>
          </w:p>
        </w:tc>
        <w:tc>
          <w:tcPr>
            <w:tcW w:w="4876" w:type="dxa"/>
          </w:tcPr>
          <w:p w14:paraId="26F73A42" w14:textId="77777777" w:rsidR="00F85A0B" w:rsidRPr="00D32499" w:rsidRDefault="00F85A0B" w:rsidP="006D11C9">
            <w:pPr>
              <w:pStyle w:val="Normal6"/>
            </w:pPr>
            <w:r w:rsidRPr="00D32499">
              <w:t>i)enhver ekstraordinær finansiel støtte fra det offentlige, bortset fra anvendelsen af den Afviklingsfond, der oprettes i henhold til artikel 67 i denne forordning, og de finansieringsordninger i ikkedeltagende medlemsstater, der er oprettet i overensstemmelse med artikel 100 i direktiv 2014/59/EU</w:t>
            </w:r>
          </w:p>
        </w:tc>
      </w:tr>
      <w:tr w:rsidR="0009352D" w:rsidRPr="00D32499" w14:paraId="25B0BF70" w14:textId="77777777" w:rsidTr="006D11C9">
        <w:trPr>
          <w:jc w:val="center"/>
        </w:trPr>
        <w:tc>
          <w:tcPr>
            <w:tcW w:w="4876" w:type="dxa"/>
          </w:tcPr>
          <w:p w14:paraId="32B3E168" w14:textId="77777777" w:rsidR="00F85A0B" w:rsidRPr="00D32499" w:rsidRDefault="00F85A0B" w:rsidP="006D11C9">
            <w:pPr>
              <w:pStyle w:val="Normal6"/>
            </w:pPr>
            <w:r w:rsidRPr="00D32499">
              <w:t>ii)en centralbanks likviditetsstøtte i en nødsituation eller</w:t>
            </w:r>
          </w:p>
        </w:tc>
        <w:tc>
          <w:tcPr>
            <w:tcW w:w="4876" w:type="dxa"/>
          </w:tcPr>
          <w:p w14:paraId="39DB1B3D" w14:textId="77777777" w:rsidR="00F85A0B" w:rsidRPr="00D32499" w:rsidRDefault="00F85A0B" w:rsidP="006D11C9">
            <w:pPr>
              <w:pStyle w:val="Normal6"/>
              <w:rPr>
                <w:b/>
                <w:i/>
              </w:rPr>
            </w:pPr>
            <w:r w:rsidRPr="00D32499">
              <w:t>ii)en centralbanks likviditetsstøtte i en nødsituation eller</w:t>
            </w:r>
          </w:p>
        </w:tc>
      </w:tr>
      <w:tr w:rsidR="0009352D" w:rsidRPr="00D32499" w14:paraId="54D487E6" w14:textId="77777777" w:rsidTr="006D11C9">
        <w:trPr>
          <w:jc w:val="center"/>
        </w:trPr>
        <w:tc>
          <w:tcPr>
            <w:tcW w:w="4876" w:type="dxa"/>
          </w:tcPr>
          <w:p w14:paraId="08AD0215" w14:textId="77777777" w:rsidR="00F85A0B" w:rsidRPr="00D32499" w:rsidRDefault="00F85A0B" w:rsidP="006D11C9">
            <w:pPr>
              <w:pStyle w:val="Normal6"/>
            </w:pPr>
            <w:r w:rsidRPr="00D32499">
              <w:t>iii)enhver likviditetsstøtte fra en centralbank, der ydes på andre betingelser end de normale for så vidt angår sikkerhedsstillelse, løbetid og rentesatser. Disse principper opstilles på grundlag af rimelige og afbalancerede kriterier og tager navnlig hensyn til artikel 107, stk. 5, i direktiv 2014/59/EU og indvirkningen på den finansielle stabilitet i alle de berørte medlemsstater. Koncernafviklingsplanen må ikke have uforholdsmæssigt stor indvirkning på nogen medlemsstat.</w:t>
            </w:r>
          </w:p>
        </w:tc>
        <w:tc>
          <w:tcPr>
            <w:tcW w:w="4876" w:type="dxa"/>
          </w:tcPr>
          <w:p w14:paraId="7035A3A9" w14:textId="77777777" w:rsidR="00F85A0B" w:rsidRPr="00D32499" w:rsidRDefault="00F85A0B" w:rsidP="006D11C9">
            <w:pPr>
              <w:pStyle w:val="Normal6"/>
            </w:pPr>
            <w:r w:rsidRPr="00D32499">
              <w:t>iii)enhver likviditetsstøtte fra en centralbank, der ydes på andre betingelser end de normale for så vidt angår sikkerhedsstillelse, løbetid og rentesatser. Disse principper opstilles på grundlag af rimelige og afbalancerede kriterier og tager navnlig hensyn til artikel 107, stk. 5, i direktiv 2014/59/EU og indvirkningen på den finansielle stabilitet i alle de berørte medlemsstater. Koncernafviklingsplanen må ikke have uforholdsmæssigt stor indvirkning på nogen medlemsstat.</w:t>
            </w:r>
          </w:p>
        </w:tc>
      </w:tr>
    </w:tbl>
    <w:p w14:paraId="786E65F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E4B4FCF" w14:textId="77777777" w:rsidR="00F85A0B" w:rsidRPr="00D32499" w:rsidRDefault="00F85A0B" w:rsidP="00F85A0B">
      <w:pPr>
        <w:pStyle w:val="CrossRef"/>
      </w:pPr>
      <w:r w:rsidRPr="00D32499">
        <w:t>(https://eur-lex.europa.eu/legal-content/DA/TXT/?uri=celex%3A32014R0806).</w:t>
      </w:r>
    </w:p>
    <w:p w14:paraId="6A419B54" w14:textId="77777777" w:rsidR="00F85A0B" w:rsidRPr="00D32499" w:rsidRDefault="00F85A0B" w:rsidP="00F85A0B">
      <w:r w:rsidRPr="00D32499">
        <w:rPr>
          <w:rStyle w:val="HideTWBExt"/>
          <w:noProof w:val="0"/>
          <w:color w:val="auto"/>
        </w:rPr>
        <w:t>&lt;/Amend&gt;</w:t>
      </w:r>
    </w:p>
    <w:p w14:paraId="126460B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134</w:t>
      </w:r>
      <w:r w:rsidRPr="00D32499">
        <w:rPr>
          <w:rStyle w:val="HideTWBExt"/>
          <w:b w:val="0"/>
          <w:noProof w:val="0"/>
          <w:color w:val="auto"/>
        </w:rPr>
        <w:t>&lt;/NumAm&gt;</w:t>
      </w:r>
    </w:p>
    <w:p w14:paraId="2FDEE73B"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1559965B"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8E9E552" w14:textId="77777777" w:rsidR="00F85A0B" w:rsidRPr="00D32499" w:rsidRDefault="00F85A0B" w:rsidP="00F85A0B">
      <w:r w:rsidRPr="00D32499">
        <w:rPr>
          <w:rStyle w:val="HideTWBExt"/>
          <w:noProof w:val="0"/>
          <w:color w:val="auto"/>
        </w:rPr>
        <w:t>&lt;/RepeatBlock-By&gt;</w:t>
      </w:r>
    </w:p>
    <w:p w14:paraId="300F407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42938F3" w14:textId="77777777" w:rsidR="00F85A0B" w:rsidRPr="00D32499" w:rsidRDefault="00F85A0B" w:rsidP="00F85A0B">
      <w:pPr>
        <w:pStyle w:val="NormalBold"/>
      </w:pPr>
      <w:r w:rsidRPr="00D32499">
        <w:rPr>
          <w:rStyle w:val="HideTWBExt"/>
          <w:b w:val="0"/>
          <w:noProof w:val="0"/>
          <w:color w:val="auto"/>
        </w:rPr>
        <w:t>&lt;Article&gt;</w:t>
      </w:r>
      <w:r w:rsidRPr="00D32499">
        <w:t>Artikel 1 – stk. 1 – nr. 4 – litra c</w:t>
      </w:r>
      <w:r w:rsidRPr="00D32499">
        <w:rPr>
          <w:rStyle w:val="HideTWBExt"/>
          <w:b w:val="0"/>
          <w:noProof w:val="0"/>
          <w:color w:val="auto"/>
        </w:rPr>
        <w:t>&lt;/Article&gt;</w:t>
      </w:r>
    </w:p>
    <w:p w14:paraId="4C7A97B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61A6434" w14:textId="77777777" w:rsidR="00F85A0B" w:rsidRPr="00D32499" w:rsidRDefault="00F85A0B" w:rsidP="00F85A0B">
      <w:r w:rsidRPr="00D32499">
        <w:rPr>
          <w:rStyle w:val="HideTWBExt"/>
          <w:noProof w:val="0"/>
          <w:color w:val="auto"/>
        </w:rPr>
        <w:t>&lt;Article2&gt;</w:t>
      </w:r>
      <w:r w:rsidRPr="00D32499">
        <w:t>Artikel 8 – stk. 14</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0AD3C38" w14:textId="77777777" w:rsidTr="006D11C9">
        <w:trPr>
          <w:jc w:val="center"/>
        </w:trPr>
        <w:tc>
          <w:tcPr>
            <w:tcW w:w="9752" w:type="dxa"/>
            <w:gridSpan w:val="2"/>
          </w:tcPr>
          <w:p w14:paraId="0D82DEE2" w14:textId="77777777" w:rsidR="00F85A0B" w:rsidRPr="00D32499" w:rsidRDefault="00F85A0B" w:rsidP="006D11C9">
            <w:pPr>
              <w:keepNext/>
            </w:pPr>
          </w:p>
        </w:tc>
      </w:tr>
      <w:tr w:rsidR="0009352D" w:rsidRPr="00D32499" w14:paraId="68725E0F" w14:textId="77777777" w:rsidTr="006D11C9">
        <w:trPr>
          <w:jc w:val="center"/>
        </w:trPr>
        <w:tc>
          <w:tcPr>
            <w:tcW w:w="4876" w:type="dxa"/>
            <w:hideMark/>
          </w:tcPr>
          <w:p w14:paraId="40EC326B" w14:textId="77777777" w:rsidR="00F85A0B" w:rsidRPr="00D32499" w:rsidRDefault="00F85A0B" w:rsidP="006D11C9">
            <w:pPr>
              <w:pStyle w:val="ColumnHeading"/>
              <w:keepNext/>
            </w:pPr>
            <w:r w:rsidRPr="00D32499">
              <w:t>Kommissionens forslag</w:t>
            </w:r>
          </w:p>
        </w:tc>
        <w:tc>
          <w:tcPr>
            <w:tcW w:w="4876" w:type="dxa"/>
            <w:hideMark/>
          </w:tcPr>
          <w:p w14:paraId="4057194C" w14:textId="77777777" w:rsidR="00F85A0B" w:rsidRPr="00D32499" w:rsidRDefault="00F85A0B" w:rsidP="006D11C9">
            <w:pPr>
              <w:pStyle w:val="ColumnHeading"/>
              <w:keepNext/>
            </w:pPr>
            <w:r w:rsidRPr="00D32499">
              <w:t>Ændringsforslag</w:t>
            </w:r>
          </w:p>
        </w:tc>
      </w:tr>
      <w:tr w:rsidR="0009352D" w:rsidRPr="00D32499" w14:paraId="08D03F47" w14:textId="77777777" w:rsidTr="006D11C9">
        <w:trPr>
          <w:jc w:val="center"/>
        </w:trPr>
        <w:tc>
          <w:tcPr>
            <w:tcW w:w="4876" w:type="dxa"/>
          </w:tcPr>
          <w:p w14:paraId="068F6368" w14:textId="77777777" w:rsidR="00F85A0B" w:rsidRPr="00D32499" w:rsidRDefault="00F85A0B" w:rsidP="006D11C9">
            <w:pPr>
              <w:pStyle w:val="Normal6"/>
            </w:pPr>
            <w:r w:rsidRPr="00D32499">
              <w:t xml:space="preserve">14. "Afviklingsinstansen </w:t>
            </w:r>
            <w:r w:rsidRPr="00D32499">
              <w:rPr>
                <w:b/>
                <w:i/>
              </w:rPr>
              <w:t xml:space="preserve">vedtager ikke afviklingsplaner </w:t>
            </w:r>
            <w:r w:rsidRPr="00D32499">
              <w:t xml:space="preserve">for </w:t>
            </w:r>
            <w:r w:rsidRPr="00D32499">
              <w:rPr>
                <w:b/>
                <w:i/>
              </w:rPr>
              <w:t>de enheder og koncerner, der er omhandlet i stk. 1, hvis artikel 22, stk. 5, finder anvendelse, eller hvis enheden eller koncernen likvideres i overensstemmelse med gældende national ret i henhold til artikel 32b i direktiv 2014/59/EU</w:t>
            </w:r>
            <w:r w:rsidRPr="00D32499">
              <w:t>."</w:t>
            </w:r>
          </w:p>
        </w:tc>
        <w:tc>
          <w:tcPr>
            <w:tcW w:w="4876" w:type="dxa"/>
            <w:hideMark/>
          </w:tcPr>
          <w:p w14:paraId="45E54D38" w14:textId="77777777" w:rsidR="00F85A0B" w:rsidRPr="00D32499" w:rsidRDefault="00F85A0B" w:rsidP="006D11C9">
            <w:pPr>
              <w:pStyle w:val="Normal6"/>
              <w:rPr>
                <w:szCs w:val="24"/>
              </w:rPr>
            </w:pPr>
            <w:r w:rsidRPr="00D32499">
              <w:t xml:space="preserve">14. "Afviklingsinstansen </w:t>
            </w:r>
            <w:r w:rsidRPr="00D32499">
              <w:rPr>
                <w:b/>
                <w:i/>
              </w:rPr>
              <w:t>offentliggør hvert år på sit websted afviklingsplanerne</w:t>
            </w:r>
            <w:r w:rsidRPr="00D32499">
              <w:t xml:space="preserve"> for </w:t>
            </w:r>
            <w:r w:rsidRPr="00D32499">
              <w:rPr>
                <w:b/>
                <w:i/>
              </w:rPr>
              <w:t>institutter under dens ansvarsområde</w:t>
            </w:r>
            <w:r w:rsidRPr="00D32499">
              <w:t>.</w:t>
            </w:r>
            <w:r w:rsidRPr="00D32499">
              <w:rPr>
                <w:b/>
                <w:i/>
              </w:rPr>
              <w:t xml:space="preserve"> Kommercielt følsomme oplysninger eller oplysninger, der er beskyttet af lovbestemte fortrolighedsbestemmelser, skal redigeres fra en sådan offentliggørelse."</w:t>
            </w:r>
          </w:p>
        </w:tc>
      </w:tr>
      <w:tr w:rsidR="0009352D" w:rsidRPr="00D32499" w14:paraId="4149DD6B" w14:textId="77777777" w:rsidTr="006D11C9">
        <w:trPr>
          <w:jc w:val="center"/>
        </w:trPr>
        <w:tc>
          <w:tcPr>
            <w:tcW w:w="4876" w:type="dxa"/>
            <w:hideMark/>
          </w:tcPr>
          <w:p w14:paraId="381849C8" w14:textId="77777777" w:rsidR="00F85A0B" w:rsidRPr="00D32499" w:rsidRDefault="00F85A0B" w:rsidP="006D11C9">
            <w:pPr>
              <w:pStyle w:val="Normal6"/>
            </w:pPr>
          </w:p>
        </w:tc>
        <w:tc>
          <w:tcPr>
            <w:tcW w:w="4876" w:type="dxa"/>
            <w:hideMark/>
          </w:tcPr>
          <w:p w14:paraId="16D33FF8" w14:textId="77777777" w:rsidR="00F85A0B" w:rsidRPr="00D32499" w:rsidRDefault="00F85A0B" w:rsidP="006D11C9">
            <w:pPr>
              <w:pStyle w:val="Normal6"/>
              <w:rPr>
                <w:szCs w:val="24"/>
              </w:rPr>
            </w:pPr>
          </w:p>
        </w:tc>
      </w:tr>
    </w:tbl>
    <w:p w14:paraId="49C020E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ABBC969" w14:textId="77777777" w:rsidR="00F85A0B" w:rsidRPr="00D32499" w:rsidRDefault="00F85A0B" w:rsidP="00F85A0B">
      <w:pPr>
        <w:pStyle w:val="CrossRef"/>
      </w:pPr>
      <w:r w:rsidRPr="00D32499">
        <w:t>(https://eur-lex.europa.eu/legal-content/DA/TXT/?uri=celex%3A32014R0806).</w:t>
      </w:r>
    </w:p>
    <w:p w14:paraId="412AAC84" w14:textId="77777777" w:rsidR="00F85A0B" w:rsidRPr="00D32499" w:rsidRDefault="00F85A0B" w:rsidP="00F85A0B">
      <w:r w:rsidRPr="00D32499">
        <w:rPr>
          <w:rStyle w:val="HideTWBExt"/>
          <w:noProof w:val="0"/>
          <w:color w:val="auto"/>
        </w:rPr>
        <w:t>&lt;/Amend&gt;</w:t>
      </w:r>
    </w:p>
    <w:p w14:paraId="78A00F7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135</w:t>
      </w:r>
      <w:r w:rsidRPr="00D32499">
        <w:rPr>
          <w:rStyle w:val="HideTWBExt"/>
          <w:b w:val="0"/>
          <w:noProof w:val="0"/>
          <w:color w:val="auto"/>
        </w:rPr>
        <w:t>&lt;/NumAm&gt;</w:t>
      </w:r>
    </w:p>
    <w:p w14:paraId="2F7D9B6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0C066C3"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0330939" w14:textId="77777777" w:rsidR="00F85A0B" w:rsidRPr="00D32499" w:rsidRDefault="00F85A0B" w:rsidP="00F85A0B">
      <w:r w:rsidRPr="00D32499">
        <w:rPr>
          <w:rStyle w:val="HideTWBExt"/>
          <w:noProof w:val="0"/>
          <w:color w:val="auto"/>
        </w:rPr>
        <w:t>&lt;/RepeatBlock-By&gt;</w:t>
      </w:r>
    </w:p>
    <w:p w14:paraId="70F5CD5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0D43F54" w14:textId="597A47C3" w:rsidR="00F85A0B" w:rsidRPr="00D32499" w:rsidRDefault="00F85A0B" w:rsidP="00F85A0B">
      <w:pPr>
        <w:pStyle w:val="NormalBold"/>
      </w:pPr>
      <w:r w:rsidRPr="00D32499">
        <w:rPr>
          <w:rStyle w:val="HideTWBExt"/>
          <w:b w:val="0"/>
          <w:noProof w:val="0"/>
          <w:color w:val="auto"/>
        </w:rPr>
        <w:t>&lt;Article&gt;</w:t>
      </w:r>
      <w:r w:rsidRPr="00D32499">
        <w:t xml:space="preserve">Artikel 1 – stk. 1 – nr. 5 – litra </w:t>
      </w:r>
      <w:r w:rsidR="00B85C4A" w:rsidRPr="00D32499">
        <w:t>-</w:t>
      </w:r>
      <w:r w:rsidRPr="00D32499">
        <w:t>a a (nyt)</w:t>
      </w:r>
      <w:r w:rsidRPr="00D32499">
        <w:rPr>
          <w:rStyle w:val="HideTWBExt"/>
          <w:b w:val="0"/>
          <w:noProof w:val="0"/>
          <w:color w:val="auto"/>
        </w:rPr>
        <w:t>&lt;/Article&gt;</w:t>
      </w:r>
    </w:p>
    <w:p w14:paraId="098E4B9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2F5A92E" w14:textId="77777777" w:rsidR="00F85A0B" w:rsidRPr="00D32499" w:rsidRDefault="00F85A0B" w:rsidP="00F85A0B">
      <w:r w:rsidRPr="00D32499">
        <w:rPr>
          <w:rStyle w:val="HideTWBExt"/>
          <w:noProof w:val="0"/>
          <w:color w:val="auto"/>
        </w:rPr>
        <w:t>&lt;Article2&gt;</w:t>
      </w:r>
      <w:r w:rsidRPr="00D32499">
        <w:t>Artikel 10 – stk. 4 – afsnit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8145F4A" w14:textId="77777777" w:rsidTr="006D11C9">
        <w:trPr>
          <w:jc w:val="center"/>
        </w:trPr>
        <w:tc>
          <w:tcPr>
            <w:tcW w:w="9752" w:type="dxa"/>
            <w:gridSpan w:val="2"/>
          </w:tcPr>
          <w:p w14:paraId="156829B2" w14:textId="77777777" w:rsidR="00F85A0B" w:rsidRPr="00D32499" w:rsidRDefault="00F85A0B" w:rsidP="006D11C9">
            <w:pPr>
              <w:keepNext/>
            </w:pPr>
          </w:p>
        </w:tc>
      </w:tr>
      <w:tr w:rsidR="0009352D" w:rsidRPr="00D32499" w14:paraId="104C0C12" w14:textId="77777777" w:rsidTr="006D11C9">
        <w:trPr>
          <w:jc w:val="center"/>
        </w:trPr>
        <w:tc>
          <w:tcPr>
            <w:tcW w:w="4876" w:type="dxa"/>
            <w:hideMark/>
          </w:tcPr>
          <w:p w14:paraId="20987A9E" w14:textId="77777777" w:rsidR="00F85A0B" w:rsidRPr="00D32499" w:rsidRDefault="00F85A0B" w:rsidP="006D11C9">
            <w:pPr>
              <w:pStyle w:val="ColumnHeading"/>
              <w:keepNext/>
            </w:pPr>
            <w:r w:rsidRPr="00D32499">
              <w:t>Gældende ordlyd</w:t>
            </w:r>
          </w:p>
        </w:tc>
        <w:tc>
          <w:tcPr>
            <w:tcW w:w="4876" w:type="dxa"/>
            <w:hideMark/>
          </w:tcPr>
          <w:p w14:paraId="14A4C5FC" w14:textId="77777777" w:rsidR="00F85A0B" w:rsidRPr="00D32499" w:rsidRDefault="00F85A0B" w:rsidP="006D11C9">
            <w:pPr>
              <w:pStyle w:val="ColumnHeading"/>
              <w:keepNext/>
            </w:pPr>
            <w:r w:rsidRPr="00D32499">
              <w:t>Ændringsforslag</w:t>
            </w:r>
          </w:p>
        </w:tc>
      </w:tr>
      <w:tr w:rsidR="0009352D" w:rsidRPr="00D32499" w14:paraId="24F8FEAB" w14:textId="77777777" w:rsidTr="006D11C9">
        <w:trPr>
          <w:jc w:val="center"/>
        </w:trPr>
        <w:tc>
          <w:tcPr>
            <w:tcW w:w="4876" w:type="dxa"/>
          </w:tcPr>
          <w:p w14:paraId="5077D8DE" w14:textId="77777777" w:rsidR="00F85A0B" w:rsidRPr="00D32499" w:rsidRDefault="00F85A0B" w:rsidP="006D11C9">
            <w:pPr>
              <w:pStyle w:val="Normal6"/>
            </w:pPr>
          </w:p>
        </w:tc>
        <w:tc>
          <w:tcPr>
            <w:tcW w:w="4876" w:type="dxa"/>
            <w:hideMark/>
          </w:tcPr>
          <w:p w14:paraId="20C79DAF" w14:textId="77777777" w:rsidR="00F85A0B" w:rsidRPr="00D32499" w:rsidRDefault="00F85A0B" w:rsidP="006D11C9">
            <w:pPr>
              <w:pStyle w:val="Normal6"/>
              <w:rPr>
                <w:szCs w:val="24"/>
              </w:rPr>
            </w:pPr>
            <w:r w:rsidRPr="00D32499">
              <w:rPr>
                <w:b/>
                <w:i/>
              </w:rPr>
              <w:t>-aa)</w:t>
            </w:r>
            <w:r w:rsidRPr="00D32499">
              <w:rPr>
                <w:b/>
                <w:i/>
              </w:rPr>
              <w:tab/>
              <w:t>Stk. 4, første afsnit, affattes således:</w:t>
            </w:r>
          </w:p>
        </w:tc>
      </w:tr>
      <w:tr w:rsidR="0009352D" w:rsidRPr="00D32499" w14:paraId="7343392B" w14:textId="77777777" w:rsidTr="006D11C9">
        <w:trPr>
          <w:jc w:val="center"/>
        </w:trPr>
        <w:tc>
          <w:tcPr>
            <w:tcW w:w="4876" w:type="dxa"/>
            <w:hideMark/>
          </w:tcPr>
          <w:p w14:paraId="7F4EB385" w14:textId="77777777" w:rsidR="00F85A0B" w:rsidRPr="00D32499" w:rsidRDefault="00F85A0B" w:rsidP="006D11C9">
            <w:pPr>
              <w:pStyle w:val="Normal6"/>
            </w:pPr>
            <w:r w:rsidRPr="00D32499">
              <w:t>En koncern anses for at kunne afvikles, hvis det er muligt og troværdigt, at Afviklingsinstansen enten opløser koncernenheder som led i almindelig insolvensbehandling eller afvikler dem ved at anvende afviklingsværktøjer og udøve afviklingsbeføjelser for så vidt angår afviklingsenheder i denne koncern, idet den så vidt muligt forhindrer, at det får betydelige negative konsekvenser for de finansielle systemer i de medlemsstater, i hvilke der er etableret koncernenheder, eller i andre medlemsstater eller Unionen, herunder generel finansiel ustabilitet eller hændelser, der berører hele systemet, således at videreførelsen af koncernenhedernes kritiske funktioner sikres, hvis de nemt kan skilles ud i tide eller på anden vis.</w:t>
            </w:r>
          </w:p>
        </w:tc>
        <w:tc>
          <w:tcPr>
            <w:tcW w:w="4876" w:type="dxa"/>
            <w:hideMark/>
          </w:tcPr>
          <w:p w14:paraId="0949E783" w14:textId="77777777" w:rsidR="00F85A0B" w:rsidRPr="00D32499" w:rsidRDefault="00F85A0B" w:rsidP="006D11C9">
            <w:pPr>
              <w:pStyle w:val="Normal6"/>
              <w:rPr>
                <w:szCs w:val="24"/>
              </w:rPr>
            </w:pPr>
            <w:r w:rsidRPr="00D32499">
              <w:t xml:space="preserve">En koncern anses for at kunne afvikles, hvis det er muligt og troværdigt, at Afviklingsinstansen enten opløser koncernenheder som led i almindelig insolvensbehandling eller afvikler dem ved at anvende afviklingsværktøjer og udøve afviklingsbeføjelser for så vidt angår afviklingsenheder i denne koncern, idet den så vidt muligt forhindrer, at det får betydelige negative konsekvenser for de finansielle systemer i de medlemsstater, i hvilke der er etableret koncernenheder, eller i andre medlemsstater eller Unionen, herunder generel finansiel ustabilitet eller hændelser, der berører hele systemet, således at videreførelsen af koncernenhedernes kritiske funktioner sikres, hvis de nemt kan skilles ud i tide eller på anden vis. </w:t>
            </w:r>
            <w:r w:rsidRPr="00D32499">
              <w:rPr>
                <w:b/>
                <w:i/>
              </w:rPr>
              <w:t>Med henblik på at foretage vurderingen i henhold til dette afsnit retter Afviklingsinstansen krav til et centralt organ og kreditinstitutter, der er fast tilknyttet dette centrale organ.</w:t>
            </w:r>
          </w:p>
        </w:tc>
      </w:tr>
      <w:tr w:rsidR="0009352D" w:rsidRPr="00D32499" w14:paraId="0B26B119" w14:textId="77777777" w:rsidTr="006D11C9">
        <w:trPr>
          <w:jc w:val="center"/>
        </w:trPr>
        <w:tc>
          <w:tcPr>
            <w:tcW w:w="4876" w:type="dxa"/>
          </w:tcPr>
          <w:p w14:paraId="74F529BE" w14:textId="77777777" w:rsidR="00F85A0B" w:rsidRPr="00D32499" w:rsidRDefault="00F85A0B" w:rsidP="006D11C9">
            <w:pPr>
              <w:pStyle w:val="Normal6"/>
            </w:pPr>
          </w:p>
        </w:tc>
        <w:tc>
          <w:tcPr>
            <w:tcW w:w="4876" w:type="dxa"/>
            <w:hideMark/>
          </w:tcPr>
          <w:p w14:paraId="7C4F596D" w14:textId="77777777" w:rsidR="00F85A0B" w:rsidRPr="00D32499" w:rsidRDefault="00F85A0B" w:rsidP="006D11C9">
            <w:pPr>
              <w:pStyle w:val="Normal6"/>
              <w:rPr>
                <w:szCs w:val="24"/>
              </w:rPr>
            </w:pPr>
            <w:r w:rsidRPr="00D32499">
              <w:rPr>
                <w:b/>
                <w:i/>
              </w:rPr>
              <w:t>"</w:t>
            </w:r>
          </w:p>
        </w:tc>
      </w:tr>
    </w:tbl>
    <w:p w14:paraId="6664C15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25A9F84" w14:textId="77777777" w:rsidR="00F85A0B" w:rsidRPr="00D32499" w:rsidRDefault="00F85A0B" w:rsidP="00F85A0B">
      <w:pPr>
        <w:pStyle w:val="CrossRef"/>
      </w:pPr>
      <w:r w:rsidRPr="00D32499">
        <w:t>(https://eur-lex.europa.eu/legal-content/DA/TXT/?uri=CELEX%3A02014R0806-20220812).</w:t>
      </w:r>
    </w:p>
    <w:p w14:paraId="29A67487" w14:textId="77777777" w:rsidR="00F85A0B" w:rsidRPr="00D32499" w:rsidRDefault="00F85A0B" w:rsidP="00F85A0B">
      <w:r w:rsidRPr="00D32499">
        <w:rPr>
          <w:rStyle w:val="HideTWBExt"/>
          <w:noProof w:val="0"/>
          <w:color w:val="auto"/>
        </w:rPr>
        <w:t>&lt;/Amend&gt;</w:t>
      </w:r>
    </w:p>
    <w:p w14:paraId="1983697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136</w:t>
      </w:r>
      <w:r w:rsidRPr="00D32499">
        <w:rPr>
          <w:rStyle w:val="HideTWBExt"/>
          <w:b w:val="0"/>
          <w:noProof w:val="0"/>
          <w:color w:val="auto"/>
        </w:rPr>
        <w:t>&lt;/NumAm&gt;</w:t>
      </w:r>
    </w:p>
    <w:p w14:paraId="61718325"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AC113E2"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3C249F17" w14:textId="77777777" w:rsidR="00F85A0B" w:rsidRPr="00D32499" w:rsidRDefault="00F85A0B" w:rsidP="00F85A0B">
      <w:r w:rsidRPr="00D32499">
        <w:rPr>
          <w:rStyle w:val="HideTWBExt"/>
          <w:noProof w:val="0"/>
          <w:color w:val="auto"/>
        </w:rPr>
        <w:t>&lt;/RepeatBlock-By&gt;</w:t>
      </w:r>
    </w:p>
    <w:p w14:paraId="63F814F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F4918E1" w14:textId="77777777" w:rsidR="00F85A0B" w:rsidRPr="00D32499" w:rsidRDefault="00F85A0B" w:rsidP="00F85A0B">
      <w:pPr>
        <w:pStyle w:val="NormalBold"/>
      </w:pPr>
      <w:r w:rsidRPr="00D32499">
        <w:rPr>
          <w:rStyle w:val="HideTWBExt"/>
          <w:b w:val="0"/>
          <w:noProof w:val="0"/>
          <w:color w:val="auto"/>
        </w:rPr>
        <w:t>&lt;Article&gt;</w:t>
      </w:r>
      <w:r w:rsidRPr="00D32499">
        <w:t>Artikel 1 – stk. 1 – nr. 5 – litra c</w:t>
      </w:r>
      <w:r w:rsidRPr="00D32499">
        <w:rPr>
          <w:rStyle w:val="HideTWBExt"/>
          <w:b w:val="0"/>
          <w:noProof w:val="0"/>
          <w:color w:val="auto"/>
        </w:rPr>
        <w:t>&lt;/Article&gt;</w:t>
      </w:r>
    </w:p>
    <w:p w14:paraId="724C3EB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20EB730" w14:textId="77777777" w:rsidR="00F85A0B" w:rsidRPr="00D32499" w:rsidRDefault="00F85A0B" w:rsidP="00F85A0B">
      <w:r w:rsidRPr="00D32499">
        <w:rPr>
          <w:rStyle w:val="HideTWBExt"/>
          <w:noProof w:val="0"/>
          <w:color w:val="auto"/>
        </w:rPr>
        <w:t>&lt;Article2&gt;</w:t>
      </w:r>
      <w:r w:rsidRPr="00D32499">
        <w:t>Artikel 10 – stk. 10</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1EBBE09" w14:textId="77777777" w:rsidTr="006D11C9">
        <w:trPr>
          <w:jc w:val="center"/>
        </w:trPr>
        <w:tc>
          <w:tcPr>
            <w:tcW w:w="9752" w:type="dxa"/>
            <w:gridSpan w:val="2"/>
          </w:tcPr>
          <w:p w14:paraId="39969C02" w14:textId="77777777" w:rsidR="00F85A0B" w:rsidRPr="00D32499" w:rsidRDefault="00F85A0B" w:rsidP="006D11C9">
            <w:pPr>
              <w:keepNext/>
            </w:pPr>
          </w:p>
        </w:tc>
      </w:tr>
      <w:tr w:rsidR="0009352D" w:rsidRPr="00D32499" w14:paraId="4E1EC8E0" w14:textId="77777777" w:rsidTr="006D11C9">
        <w:trPr>
          <w:jc w:val="center"/>
        </w:trPr>
        <w:tc>
          <w:tcPr>
            <w:tcW w:w="4876" w:type="dxa"/>
            <w:hideMark/>
          </w:tcPr>
          <w:p w14:paraId="2BE639C9" w14:textId="77777777" w:rsidR="00F85A0B" w:rsidRPr="00D32499" w:rsidRDefault="00F85A0B" w:rsidP="006D11C9">
            <w:pPr>
              <w:pStyle w:val="ColumnHeading"/>
              <w:keepNext/>
            </w:pPr>
            <w:r w:rsidRPr="00D32499">
              <w:t>Kommissionens forslag</w:t>
            </w:r>
          </w:p>
        </w:tc>
        <w:tc>
          <w:tcPr>
            <w:tcW w:w="4876" w:type="dxa"/>
            <w:hideMark/>
          </w:tcPr>
          <w:p w14:paraId="3A4397AE" w14:textId="77777777" w:rsidR="00F85A0B" w:rsidRPr="00D32499" w:rsidRDefault="00F85A0B" w:rsidP="006D11C9">
            <w:pPr>
              <w:pStyle w:val="ColumnHeading"/>
              <w:keepNext/>
            </w:pPr>
            <w:r w:rsidRPr="00D32499">
              <w:t>Ændringsforslag</w:t>
            </w:r>
          </w:p>
        </w:tc>
      </w:tr>
      <w:tr w:rsidR="0009352D" w:rsidRPr="00D32499" w14:paraId="0C0FBE17" w14:textId="77777777" w:rsidTr="006D11C9">
        <w:trPr>
          <w:jc w:val="center"/>
        </w:trPr>
        <w:tc>
          <w:tcPr>
            <w:tcW w:w="4876" w:type="dxa"/>
          </w:tcPr>
          <w:p w14:paraId="0E0D0AFA" w14:textId="77777777" w:rsidR="00F85A0B" w:rsidRPr="00D32499" w:rsidRDefault="00F85A0B" w:rsidP="006D11C9">
            <w:pPr>
              <w:pStyle w:val="Normal6"/>
            </w:pPr>
            <w:r w:rsidRPr="00D32499">
              <w:t>c) Stk. 10 ændres således:</w:t>
            </w:r>
          </w:p>
        </w:tc>
        <w:tc>
          <w:tcPr>
            <w:tcW w:w="4876" w:type="dxa"/>
            <w:hideMark/>
          </w:tcPr>
          <w:p w14:paraId="256AC4E1" w14:textId="77777777" w:rsidR="00F85A0B" w:rsidRPr="00D32499" w:rsidRDefault="00F85A0B" w:rsidP="006D11C9">
            <w:pPr>
              <w:pStyle w:val="Normal6"/>
              <w:rPr>
                <w:szCs w:val="24"/>
              </w:rPr>
            </w:pPr>
            <w:r w:rsidRPr="00D32499">
              <w:t xml:space="preserve">c) Stk. 10 </w:t>
            </w:r>
            <w:r w:rsidRPr="00D32499">
              <w:rPr>
                <w:b/>
                <w:i/>
              </w:rPr>
              <w:t xml:space="preserve">affattes </w:t>
            </w:r>
            <w:r w:rsidRPr="00D32499">
              <w:t>således:</w:t>
            </w:r>
          </w:p>
        </w:tc>
      </w:tr>
      <w:tr w:rsidR="0009352D" w:rsidRPr="00D32499" w14:paraId="64046336" w14:textId="77777777" w:rsidTr="006D11C9">
        <w:trPr>
          <w:jc w:val="center"/>
        </w:trPr>
        <w:tc>
          <w:tcPr>
            <w:tcW w:w="4876" w:type="dxa"/>
          </w:tcPr>
          <w:p w14:paraId="52FC1D5F" w14:textId="77777777" w:rsidR="00F85A0B" w:rsidRPr="00D32499" w:rsidRDefault="00F85A0B" w:rsidP="006D11C9">
            <w:pPr>
              <w:pStyle w:val="Normal6"/>
              <w:rPr>
                <w:b/>
                <w:i/>
              </w:rPr>
            </w:pPr>
            <w:r w:rsidRPr="00D32499">
              <w:rPr>
                <w:b/>
                <w:i/>
                <w:sz w:val="23"/>
              </w:rPr>
              <w:t>i)I første afsnit erstattes ordet "instituttet" af ordene "den pågældende enhed"</w:t>
            </w:r>
          </w:p>
        </w:tc>
        <w:tc>
          <w:tcPr>
            <w:tcW w:w="4876" w:type="dxa"/>
            <w:hideMark/>
          </w:tcPr>
          <w:p w14:paraId="2CFF9503" w14:textId="77777777" w:rsidR="00F85A0B" w:rsidRPr="00D32499" w:rsidRDefault="00F85A0B" w:rsidP="006D11C9">
            <w:pPr>
              <w:pStyle w:val="Normal6"/>
              <w:rPr>
                <w:b/>
                <w:i/>
                <w:szCs w:val="24"/>
              </w:rPr>
            </w:pPr>
            <w:r w:rsidRPr="00D32499">
              <w:rPr>
                <w:b/>
                <w:i/>
              </w:rPr>
              <w:t>10. Afviklingsinstansen vurderer efter samråd med de kompetente myndigheder, om de pågældende foranstaltninger, der henvises til i stk. 9, effektivt afhjælper eller fjerner de væsentlige hindringer, der er tale om. Hvis de foranstaltninger, der foreslås af den pågældende enhed eller det pågældende moderselskab, ikke effektivt reducerer eller fjerner hindringerne for afvikling, træffer Afviklingsinstansen efter høring af de kompetente myndigheder og i givet fald den udpegede makroprudentielle myndighed en beslutning om, at de foreslåede foranstaltninger ikke effektivt reducerer eller fjerner hindringerne for afvikling, og de nationale afviklingsmyndigheder gives instruks om at pålægge instituttet, moderselskabet eller eventuelle datterselskaber af den pågældende koncern at træffe en eller flere af de foranstaltninger, som er omhandlet i stk. 11.</w:t>
            </w:r>
          </w:p>
        </w:tc>
      </w:tr>
      <w:tr w:rsidR="0009352D" w:rsidRPr="00D32499" w14:paraId="2BAE8441" w14:textId="77777777" w:rsidTr="006D11C9">
        <w:trPr>
          <w:jc w:val="center"/>
        </w:trPr>
        <w:tc>
          <w:tcPr>
            <w:tcW w:w="4876" w:type="dxa"/>
          </w:tcPr>
          <w:p w14:paraId="175F07A1" w14:textId="77777777" w:rsidR="00F85A0B" w:rsidRPr="00D32499" w:rsidRDefault="00F85A0B" w:rsidP="006D11C9">
            <w:pPr>
              <w:pStyle w:val="Normal6"/>
            </w:pPr>
            <w:r w:rsidRPr="00D32499">
              <w:rPr>
                <w:b/>
                <w:i/>
                <w:sz w:val="23"/>
              </w:rPr>
              <w:t>ii) I tredje afsnit erstattes ordene "det pågældende institut" af ordene "den pågældende enhed"</w:t>
            </w:r>
          </w:p>
        </w:tc>
        <w:tc>
          <w:tcPr>
            <w:tcW w:w="4876" w:type="dxa"/>
            <w:hideMark/>
          </w:tcPr>
          <w:p w14:paraId="33B46C61" w14:textId="77777777" w:rsidR="00F85A0B" w:rsidRPr="00D32499" w:rsidRDefault="00F85A0B" w:rsidP="006D11C9">
            <w:pPr>
              <w:pStyle w:val="Normal6"/>
              <w:rPr>
                <w:b/>
                <w:i/>
                <w:szCs w:val="24"/>
              </w:rPr>
            </w:pPr>
            <w:r w:rsidRPr="00D32499">
              <w:rPr>
                <w:b/>
                <w:i/>
              </w:rPr>
              <w:t>Afviklingsinstansen skal tage hensyn til den trussel, som de pågældende hindringer udgør for den finansielle stabilitet, og foranstaltningernes indvirkning på instituttets forretningsaktiviteter, dets stabilitet og evne til at bidrage til økonomien, på det indre marked for finansielle tjenesteydelser og på den finansielle stabilitet i andre medlemsstater og i Unionen som helhed.</w:t>
            </w:r>
          </w:p>
        </w:tc>
      </w:tr>
      <w:tr w:rsidR="0009352D" w:rsidRPr="00D32499" w14:paraId="13780C14" w14:textId="77777777" w:rsidTr="006D11C9">
        <w:trPr>
          <w:jc w:val="center"/>
        </w:trPr>
        <w:tc>
          <w:tcPr>
            <w:tcW w:w="4876" w:type="dxa"/>
          </w:tcPr>
          <w:p w14:paraId="6114823C" w14:textId="77777777" w:rsidR="00F85A0B" w:rsidRPr="00D32499" w:rsidRDefault="00F85A0B" w:rsidP="006D11C9">
            <w:pPr>
              <w:pStyle w:val="Default"/>
              <w:rPr>
                <w:b/>
                <w:i/>
                <w:color w:val="auto"/>
                <w:sz w:val="23"/>
                <w:szCs w:val="23"/>
              </w:rPr>
            </w:pPr>
            <w:r w:rsidRPr="00D32499">
              <w:rPr>
                <w:b/>
                <w:i/>
                <w:color w:val="auto"/>
                <w:sz w:val="23"/>
              </w:rPr>
              <w:t xml:space="preserve">iii) Følgende afsnit tilføjes: </w:t>
            </w:r>
          </w:p>
          <w:p w14:paraId="6AD522B8" w14:textId="77777777" w:rsidR="00F85A0B" w:rsidRPr="00D32499" w:rsidRDefault="00F85A0B" w:rsidP="006D11C9">
            <w:pPr>
              <w:pStyle w:val="Normal6"/>
            </w:pPr>
            <w:r w:rsidRPr="00D32499">
              <w:rPr>
                <w:sz w:val="23"/>
              </w:rPr>
              <w:t>"</w:t>
            </w:r>
            <w:r w:rsidRPr="00D32499">
              <w:rPr>
                <w:b/>
                <w:i/>
                <w:sz w:val="23"/>
              </w:rPr>
              <w:t xml:space="preserve">Hvis de foranstaltninger, som </w:t>
            </w:r>
            <w:r w:rsidRPr="00D32499">
              <w:rPr>
                <w:sz w:val="23"/>
              </w:rPr>
              <w:t xml:space="preserve">den pågældende enhed </w:t>
            </w:r>
            <w:r w:rsidRPr="00D32499">
              <w:rPr>
                <w:b/>
                <w:i/>
                <w:sz w:val="23"/>
              </w:rPr>
              <w:t>foreslår, effektivt afhjælper eller fjerner</w:t>
            </w:r>
            <w:r w:rsidRPr="00D32499">
              <w:rPr>
                <w:sz w:val="23"/>
              </w:rPr>
              <w:t xml:space="preserve"> hindringerne for afvikling, </w:t>
            </w:r>
            <w:r w:rsidRPr="00D32499">
              <w:rPr>
                <w:b/>
                <w:i/>
                <w:sz w:val="23"/>
              </w:rPr>
              <w:t xml:space="preserve">træffer Afviklingsinstansen en afgørelse efter høring af ECB eller den relevante kompetente nationale myndighed og, hvor det er relevant, den udpegede makroprudentielle myndighed. I afgørelsen anføres det, at de foreslåede </w:t>
            </w:r>
            <w:r w:rsidRPr="00D32499">
              <w:rPr>
                <w:sz w:val="23"/>
              </w:rPr>
              <w:t xml:space="preserve">foranstaltninger </w:t>
            </w:r>
            <w:r w:rsidRPr="00D32499">
              <w:rPr>
                <w:b/>
                <w:i/>
                <w:sz w:val="23"/>
              </w:rPr>
              <w:t>effektivt mindsker eller fjerner hindringerne for afvikling, og de nationale afviklingsmyndigheder pålægges at pålægge instituttet, moderselskabet eller et datterselskab af den pågældende koncern at gennemføre de foreslåede foranstaltninger</w:t>
            </w:r>
            <w:r w:rsidRPr="00D32499">
              <w:rPr>
                <w:sz w:val="23"/>
              </w:rPr>
              <w:t>."</w:t>
            </w:r>
          </w:p>
        </w:tc>
        <w:tc>
          <w:tcPr>
            <w:tcW w:w="4876" w:type="dxa"/>
            <w:hideMark/>
          </w:tcPr>
          <w:p w14:paraId="0DA1CE67" w14:textId="77777777" w:rsidR="00F85A0B" w:rsidRPr="00D32499" w:rsidRDefault="00F85A0B" w:rsidP="006D11C9">
            <w:pPr>
              <w:pStyle w:val="Normal6"/>
              <w:rPr>
                <w:b/>
                <w:szCs w:val="24"/>
              </w:rPr>
            </w:pPr>
            <w:r w:rsidRPr="00D32499">
              <w:t>"</w:t>
            </w:r>
            <w:r w:rsidRPr="00D32499">
              <w:rPr>
                <w:b/>
                <w:i/>
                <w:iCs/>
              </w:rPr>
              <w:t xml:space="preserve">den pågældende enhed har ret til at påvise, hvordan de foreslåede </w:t>
            </w:r>
            <w:r w:rsidRPr="00D32499">
              <w:t>foranstaltninger</w:t>
            </w:r>
            <w:r w:rsidRPr="00D32499">
              <w:rPr>
                <w:b/>
                <w:i/>
                <w:iCs/>
              </w:rPr>
              <w:t xml:space="preserve"> kan fjerne hindringerne for afvikling, og hvordan de alternative foranstaltninger, som Afviklingsinstansen foreslår, er unødigt byrdefulde med hensyn til at fjerne dem</w:t>
            </w:r>
            <w:r w:rsidRPr="00D32499">
              <w:t>."</w:t>
            </w:r>
          </w:p>
        </w:tc>
      </w:tr>
      <w:tr w:rsidR="0009352D" w:rsidRPr="00D32499" w14:paraId="1F07340F" w14:textId="77777777" w:rsidTr="006D11C9">
        <w:trPr>
          <w:jc w:val="center"/>
        </w:trPr>
        <w:tc>
          <w:tcPr>
            <w:tcW w:w="4876" w:type="dxa"/>
          </w:tcPr>
          <w:p w14:paraId="7F7419C1" w14:textId="77777777" w:rsidR="00F85A0B" w:rsidRPr="00D32499" w:rsidRDefault="00F85A0B" w:rsidP="006D11C9">
            <w:pPr>
              <w:pStyle w:val="Normal6"/>
            </w:pPr>
          </w:p>
        </w:tc>
        <w:tc>
          <w:tcPr>
            <w:tcW w:w="4876" w:type="dxa"/>
            <w:hideMark/>
          </w:tcPr>
          <w:p w14:paraId="240CEDB0" w14:textId="77777777" w:rsidR="00F85A0B" w:rsidRPr="00D32499" w:rsidRDefault="00F85A0B" w:rsidP="006D11C9">
            <w:pPr>
              <w:pStyle w:val="Normal6"/>
              <w:rPr>
                <w:szCs w:val="24"/>
              </w:rPr>
            </w:pPr>
            <w:r w:rsidRPr="00D32499">
              <w:rPr>
                <w:b/>
                <w:i/>
              </w:rPr>
              <w:t> </w:t>
            </w:r>
          </w:p>
        </w:tc>
      </w:tr>
    </w:tbl>
    <w:p w14:paraId="7264E2F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364DEF3" w14:textId="77777777" w:rsidR="00F85A0B" w:rsidRPr="00D32499" w:rsidRDefault="00F85A0B" w:rsidP="00F85A0B">
      <w:pPr>
        <w:pStyle w:val="CrossRef"/>
      </w:pPr>
      <w:r w:rsidRPr="00D32499">
        <w:t>(https://eur-lex.europa.eu/legal-content/DA/TXT/?uri=CELEX%3A02014R0806-20220812).</w:t>
      </w:r>
    </w:p>
    <w:p w14:paraId="6FC9DE6D" w14:textId="77777777" w:rsidR="00F85A0B" w:rsidRPr="00D32499" w:rsidRDefault="00F85A0B" w:rsidP="00F85A0B">
      <w:r w:rsidRPr="00D32499">
        <w:rPr>
          <w:rStyle w:val="HideTWBExt"/>
          <w:noProof w:val="0"/>
          <w:color w:val="auto"/>
        </w:rPr>
        <w:t>&lt;/Amend&gt;</w:t>
      </w:r>
    </w:p>
    <w:p w14:paraId="5EAA37F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137</w:t>
      </w:r>
      <w:r w:rsidRPr="00D32499">
        <w:rPr>
          <w:rStyle w:val="HideTWBExt"/>
          <w:b w:val="0"/>
          <w:noProof w:val="0"/>
          <w:color w:val="auto"/>
        </w:rPr>
        <w:t>&lt;/NumAm&gt;</w:t>
      </w:r>
    </w:p>
    <w:p w14:paraId="4331D559"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9D29045"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4DF59835" w14:textId="77777777" w:rsidR="00F85A0B" w:rsidRPr="00D32499" w:rsidRDefault="00F85A0B" w:rsidP="00F85A0B">
      <w:r w:rsidRPr="00D32499">
        <w:rPr>
          <w:rStyle w:val="HideTWBExt"/>
          <w:noProof w:val="0"/>
          <w:color w:val="auto"/>
        </w:rPr>
        <w:t>&lt;/RepeatBlock-By&gt;</w:t>
      </w:r>
    </w:p>
    <w:p w14:paraId="61DD0DB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864AF06" w14:textId="77777777" w:rsidR="00F85A0B" w:rsidRPr="00D32499" w:rsidRDefault="00F85A0B" w:rsidP="00F85A0B">
      <w:pPr>
        <w:pStyle w:val="NormalBold"/>
      </w:pPr>
      <w:r w:rsidRPr="00D32499">
        <w:rPr>
          <w:rStyle w:val="HideTWBExt"/>
          <w:b w:val="0"/>
          <w:noProof w:val="0"/>
          <w:color w:val="auto"/>
        </w:rPr>
        <w:t>&lt;Article&gt;</w:t>
      </w:r>
      <w:r w:rsidRPr="00D32499">
        <w:t>Artikel 1 – stk. 1 – nr. 6 – litra a</w:t>
      </w:r>
      <w:r w:rsidRPr="00D32499">
        <w:rPr>
          <w:rStyle w:val="HideTWBExt"/>
          <w:b w:val="0"/>
          <w:noProof w:val="0"/>
          <w:color w:val="auto"/>
        </w:rPr>
        <w:t>&lt;/Article&gt;</w:t>
      </w:r>
    </w:p>
    <w:p w14:paraId="499B6F3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B0587EF" w14:textId="77777777" w:rsidR="00F85A0B" w:rsidRPr="00D32499" w:rsidRDefault="00F85A0B" w:rsidP="00F85A0B">
      <w:r w:rsidRPr="00D32499">
        <w:rPr>
          <w:rStyle w:val="HideTWBExt"/>
          <w:noProof w:val="0"/>
          <w:color w:val="auto"/>
        </w:rPr>
        <w:t>&lt;Article2&gt;</w:t>
      </w:r>
      <w:r w:rsidRPr="00D32499">
        <w:t>Artikel 10a – stk.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E8CF8FB" w14:textId="77777777" w:rsidTr="006D11C9">
        <w:trPr>
          <w:jc w:val="center"/>
        </w:trPr>
        <w:tc>
          <w:tcPr>
            <w:tcW w:w="9752" w:type="dxa"/>
            <w:gridSpan w:val="2"/>
          </w:tcPr>
          <w:p w14:paraId="4E3CD38F" w14:textId="77777777" w:rsidR="00F85A0B" w:rsidRPr="00D32499" w:rsidRDefault="00F85A0B" w:rsidP="006D11C9">
            <w:pPr>
              <w:keepNext/>
            </w:pPr>
          </w:p>
        </w:tc>
      </w:tr>
      <w:tr w:rsidR="0009352D" w:rsidRPr="00D32499" w14:paraId="4284511F" w14:textId="77777777" w:rsidTr="006D11C9">
        <w:trPr>
          <w:jc w:val="center"/>
        </w:trPr>
        <w:tc>
          <w:tcPr>
            <w:tcW w:w="4876" w:type="dxa"/>
            <w:hideMark/>
          </w:tcPr>
          <w:p w14:paraId="51387B77" w14:textId="77777777" w:rsidR="00F85A0B" w:rsidRPr="00D32499" w:rsidRDefault="00F85A0B" w:rsidP="006D11C9">
            <w:pPr>
              <w:pStyle w:val="ColumnHeading"/>
              <w:keepNext/>
            </w:pPr>
            <w:r w:rsidRPr="00D32499">
              <w:t>Kommissionens forslag</w:t>
            </w:r>
          </w:p>
        </w:tc>
        <w:tc>
          <w:tcPr>
            <w:tcW w:w="4876" w:type="dxa"/>
            <w:hideMark/>
          </w:tcPr>
          <w:p w14:paraId="7EE56C9A" w14:textId="77777777" w:rsidR="00F85A0B" w:rsidRPr="00D32499" w:rsidRDefault="00F85A0B" w:rsidP="006D11C9">
            <w:pPr>
              <w:pStyle w:val="ColumnHeading"/>
              <w:keepNext/>
            </w:pPr>
            <w:r w:rsidRPr="00D32499">
              <w:t>Ændringsforslag</w:t>
            </w:r>
          </w:p>
        </w:tc>
      </w:tr>
      <w:tr w:rsidR="0009352D" w:rsidRPr="00D32499" w14:paraId="03928EFB" w14:textId="77777777" w:rsidTr="006D11C9">
        <w:trPr>
          <w:jc w:val="center"/>
        </w:trPr>
        <w:tc>
          <w:tcPr>
            <w:tcW w:w="4876" w:type="dxa"/>
            <w:hideMark/>
          </w:tcPr>
          <w:p w14:paraId="6928F1CB" w14:textId="77777777" w:rsidR="00F85A0B" w:rsidRPr="00D32499" w:rsidRDefault="00F85A0B" w:rsidP="006D11C9">
            <w:pPr>
              <w:pStyle w:val="Normal6"/>
            </w:pPr>
            <w:r w:rsidRPr="00D32499">
              <w:t>1.</w:t>
            </w:r>
            <w:r w:rsidRPr="00D32499">
              <w:tab/>
              <w:t xml:space="preserve">"Hvis en enhed er i en situation, hvor den opfylder det kombinerede bufferkrav, når det betragtes i tillæg til hvert af kravene i artikel 141a, stk. 1, litra a), b) og c), i direktiv 2013/36/EU, men den ikke opfylder det kombinerede bufferkrav, når det betragtes i tillæg til de krav, der er omhandlet i artikel 12d og 12e i nærværende forordning, ved beregning i overensstemmelse med nærværende forordnings artikel 12a, stk. 2, litra a), </w:t>
            </w:r>
            <w:r w:rsidRPr="00D32499">
              <w:rPr>
                <w:b/>
                <w:i/>
              </w:rPr>
              <w:t>har</w:t>
            </w:r>
            <w:r w:rsidRPr="00D32499">
              <w:t xml:space="preserve"> Afviklingsinstansen i overensstemmelse med denne artikels stk. 2 og 3 </w:t>
            </w:r>
            <w:r w:rsidRPr="00D32499">
              <w:rPr>
                <w:b/>
                <w:i/>
              </w:rPr>
              <w:t xml:space="preserve">beføjelse til at pålægge den nationale afviklingsmyndighed at forbyde, at </w:t>
            </w:r>
            <w:r w:rsidRPr="00D32499">
              <w:t xml:space="preserve">en enhed </w:t>
            </w:r>
            <w:r w:rsidRPr="00D32499">
              <w:rPr>
                <w:b/>
                <w:i/>
              </w:rPr>
              <w:t xml:space="preserve">udlodder </w:t>
            </w:r>
            <w:r w:rsidRPr="00D32499">
              <w:t>mere end det maksimale udlodningsbeløb vedrørende minimumskravet til kapitalgrundlag og nedskrivningsrelevante passiver (M-MUB) beregnet i overensstemmelse med nærværende artikels stk. 4 ved en af følgende foranstaltninger:"</w:t>
            </w:r>
          </w:p>
        </w:tc>
        <w:tc>
          <w:tcPr>
            <w:tcW w:w="4876" w:type="dxa"/>
            <w:hideMark/>
          </w:tcPr>
          <w:p w14:paraId="62D0E949" w14:textId="77777777" w:rsidR="00F85A0B" w:rsidRPr="00D32499" w:rsidRDefault="00F85A0B" w:rsidP="006D11C9">
            <w:pPr>
              <w:pStyle w:val="Normal6"/>
              <w:rPr>
                <w:szCs w:val="24"/>
              </w:rPr>
            </w:pPr>
            <w:r w:rsidRPr="00D32499">
              <w:t>1.</w:t>
            </w:r>
            <w:r w:rsidRPr="00D32499">
              <w:tab/>
              <w:t xml:space="preserve">"Hvis en enhed er i en situation, hvor den opfylder det kombinerede bufferkrav, når det betragtes i tillæg til hvert af kravene i artikel 141a, stk. 1, litra a), b) og c), i direktiv 2013/36/EU, men den ikke opfylder det kombinerede bufferkrav, når det betragtes i tillæg til de krav, der er omhandlet i artikel 12d og 12e i nærværende forordning, ved beregning i overensstemmelse med nærværende forordnings artikel 12a, stk. 2, litra a), </w:t>
            </w:r>
            <w:r w:rsidRPr="00D32499">
              <w:rPr>
                <w:b/>
                <w:i/>
              </w:rPr>
              <w:t xml:space="preserve">eller hvis en enhed befinder sig i en situation, hvor den overtræder de krav, der er omhandlet i artikel 12d og 12e i nærværende forordning, når den beregnes i overensstemmelse med artikel 12a, stk. 2, litra b), forbyder </w:t>
            </w:r>
            <w:r w:rsidRPr="00D32499">
              <w:t xml:space="preserve">Afviklingsinstansen i overensstemmelse med denne artikels stk. 2 og 3 en enhed </w:t>
            </w:r>
            <w:r w:rsidRPr="00D32499">
              <w:rPr>
                <w:b/>
                <w:i/>
              </w:rPr>
              <w:t>at udlodde</w:t>
            </w:r>
            <w:r w:rsidRPr="00D32499">
              <w:t xml:space="preserve"> mere end det maksimale udlodningsbeløb vedrørende minimumskravet til kapitalgrundlag og nedskrivningsrelevante passiver (M-MUB) beregnet i overensstemmelse med nærværende artikels stk. 4 ved en af følgende foranstaltninger:"</w:t>
            </w:r>
          </w:p>
        </w:tc>
      </w:tr>
    </w:tbl>
    <w:p w14:paraId="2883F78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9BB75F7" w14:textId="77777777" w:rsidR="00F85A0B" w:rsidRPr="00D32499" w:rsidRDefault="00F85A0B" w:rsidP="00F85A0B">
      <w:r w:rsidRPr="00D32499">
        <w:rPr>
          <w:rStyle w:val="HideTWBExt"/>
          <w:noProof w:val="0"/>
          <w:color w:val="auto"/>
        </w:rPr>
        <w:t>&lt;/Amend&gt;</w:t>
      </w:r>
    </w:p>
    <w:p w14:paraId="14295F6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138</w:t>
      </w:r>
      <w:r w:rsidRPr="00D32499">
        <w:rPr>
          <w:rStyle w:val="HideTWBExt"/>
          <w:b w:val="0"/>
          <w:noProof w:val="0"/>
          <w:color w:val="auto"/>
        </w:rPr>
        <w:t>&lt;/NumAm&gt;</w:t>
      </w:r>
    </w:p>
    <w:p w14:paraId="123E3C6E"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78A0F00B" w14:textId="77777777" w:rsidR="00F85A0B" w:rsidRPr="00D32499" w:rsidRDefault="00F85A0B" w:rsidP="00F85A0B">
      <w:r w:rsidRPr="00D32499">
        <w:rPr>
          <w:rStyle w:val="HideTWBExt"/>
          <w:noProof w:val="0"/>
          <w:color w:val="auto"/>
        </w:rPr>
        <w:t>&lt;/RepeatBlock-By&gt;</w:t>
      </w:r>
    </w:p>
    <w:p w14:paraId="5125DD0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49CC895" w14:textId="77777777" w:rsidR="00F85A0B" w:rsidRPr="00D32499" w:rsidRDefault="00F85A0B" w:rsidP="00F85A0B">
      <w:pPr>
        <w:pStyle w:val="NormalBold"/>
      </w:pPr>
      <w:r w:rsidRPr="00D32499">
        <w:rPr>
          <w:rStyle w:val="HideTWBExt"/>
          <w:b w:val="0"/>
          <w:noProof w:val="0"/>
          <w:color w:val="auto"/>
        </w:rPr>
        <w:t>&lt;Article&gt;</w:t>
      </w:r>
      <w:r w:rsidRPr="00D32499">
        <w:t>Artikel 1 – stk. 1 – nr. 6 a (nyt)</w:t>
      </w:r>
      <w:r w:rsidRPr="00D32499">
        <w:rPr>
          <w:rStyle w:val="HideTWBExt"/>
          <w:b w:val="0"/>
          <w:noProof w:val="0"/>
          <w:color w:val="auto"/>
        </w:rPr>
        <w:t>&lt;/Article&gt;</w:t>
      </w:r>
    </w:p>
    <w:p w14:paraId="7DC7C5B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3F898D4" w14:textId="77777777" w:rsidR="00F85A0B" w:rsidRPr="00D32499" w:rsidRDefault="00F85A0B" w:rsidP="00F85A0B">
      <w:r w:rsidRPr="00D32499">
        <w:rPr>
          <w:rStyle w:val="HideTWBExt"/>
          <w:noProof w:val="0"/>
          <w:color w:val="auto"/>
        </w:rPr>
        <w:t>&lt;Article2&gt;</w:t>
      </w:r>
      <w:r w:rsidRPr="00D32499">
        <w:t>Artikel 12 – stk. 4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9F90D64" w14:textId="77777777" w:rsidTr="006D11C9">
        <w:trPr>
          <w:jc w:val="center"/>
        </w:trPr>
        <w:tc>
          <w:tcPr>
            <w:tcW w:w="9752" w:type="dxa"/>
            <w:gridSpan w:val="2"/>
          </w:tcPr>
          <w:p w14:paraId="230BE265" w14:textId="77777777" w:rsidR="00F85A0B" w:rsidRPr="00D32499" w:rsidRDefault="00F85A0B" w:rsidP="006D11C9">
            <w:pPr>
              <w:keepNext/>
            </w:pPr>
          </w:p>
        </w:tc>
      </w:tr>
      <w:tr w:rsidR="0009352D" w:rsidRPr="00D32499" w14:paraId="515EB385" w14:textId="77777777" w:rsidTr="006D11C9">
        <w:trPr>
          <w:jc w:val="center"/>
        </w:trPr>
        <w:tc>
          <w:tcPr>
            <w:tcW w:w="4876" w:type="dxa"/>
            <w:hideMark/>
          </w:tcPr>
          <w:p w14:paraId="028380DC" w14:textId="77777777" w:rsidR="00F85A0B" w:rsidRPr="00D32499" w:rsidRDefault="00F85A0B" w:rsidP="006D11C9">
            <w:pPr>
              <w:pStyle w:val="ColumnHeading"/>
              <w:keepNext/>
            </w:pPr>
            <w:r w:rsidRPr="00D32499">
              <w:t>Kommissionens forslag</w:t>
            </w:r>
          </w:p>
        </w:tc>
        <w:tc>
          <w:tcPr>
            <w:tcW w:w="4876" w:type="dxa"/>
            <w:hideMark/>
          </w:tcPr>
          <w:p w14:paraId="09F32EFF" w14:textId="77777777" w:rsidR="00F85A0B" w:rsidRPr="00D32499" w:rsidRDefault="00F85A0B" w:rsidP="006D11C9">
            <w:pPr>
              <w:pStyle w:val="ColumnHeading"/>
              <w:keepNext/>
            </w:pPr>
            <w:r w:rsidRPr="00D32499">
              <w:t>Ændringsforslag</w:t>
            </w:r>
          </w:p>
        </w:tc>
      </w:tr>
      <w:tr w:rsidR="0009352D" w:rsidRPr="00D32499" w14:paraId="34E043EE" w14:textId="77777777" w:rsidTr="006D11C9">
        <w:trPr>
          <w:jc w:val="center"/>
        </w:trPr>
        <w:tc>
          <w:tcPr>
            <w:tcW w:w="4876" w:type="dxa"/>
          </w:tcPr>
          <w:p w14:paraId="3919DFB5" w14:textId="77777777" w:rsidR="00F85A0B" w:rsidRPr="00D32499" w:rsidRDefault="00F85A0B" w:rsidP="006D11C9">
            <w:pPr>
              <w:pStyle w:val="Normal6"/>
            </w:pPr>
          </w:p>
        </w:tc>
        <w:tc>
          <w:tcPr>
            <w:tcW w:w="4876" w:type="dxa"/>
            <w:hideMark/>
          </w:tcPr>
          <w:p w14:paraId="30A7EA9D" w14:textId="77777777" w:rsidR="00F85A0B" w:rsidRPr="00D32499" w:rsidRDefault="00F85A0B" w:rsidP="006D11C9">
            <w:pPr>
              <w:pStyle w:val="Normal6"/>
              <w:rPr>
                <w:szCs w:val="24"/>
              </w:rPr>
            </w:pPr>
            <w:r w:rsidRPr="00D32499">
              <w:rPr>
                <w:b/>
                <w:i/>
              </w:rPr>
              <w:t>6a)</w:t>
            </w:r>
            <w:r w:rsidRPr="00D32499">
              <w:rPr>
                <w:b/>
                <w:i/>
              </w:rPr>
              <w:tab/>
              <w:t>I artikel 12 indsættes følgende stykke:</w:t>
            </w:r>
          </w:p>
        </w:tc>
      </w:tr>
      <w:tr w:rsidR="0009352D" w:rsidRPr="00D32499" w14:paraId="5850C63B" w14:textId="77777777" w:rsidTr="006D11C9">
        <w:trPr>
          <w:jc w:val="center"/>
        </w:trPr>
        <w:tc>
          <w:tcPr>
            <w:tcW w:w="4876" w:type="dxa"/>
          </w:tcPr>
          <w:p w14:paraId="1A9AD276" w14:textId="77777777" w:rsidR="00F85A0B" w:rsidRPr="00D32499" w:rsidRDefault="00F85A0B" w:rsidP="006D11C9">
            <w:pPr>
              <w:pStyle w:val="Normal6"/>
            </w:pPr>
          </w:p>
        </w:tc>
        <w:tc>
          <w:tcPr>
            <w:tcW w:w="4876" w:type="dxa"/>
            <w:hideMark/>
          </w:tcPr>
          <w:p w14:paraId="4088B9E8" w14:textId="77777777" w:rsidR="00F85A0B" w:rsidRPr="00D32499" w:rsidRDefault="00F85A0B" w:rsidP="006D11C9">
            <w:pPr>
              <w:pStyle w:val="Normal6"/>
              <w:rPr>
                <w:szCs w:val="24"/>
              </w:rPr>
            </w:pPr>
            <w:r w:rsidRPr="00D32499">
              <w:rPr>
                <w:b/>
                <w:i/>
              </w:rPr>
              <w:t>4a. Beregningen af det minimumskrav, der er omhandlet i denne artikels stk. 4 og artikel 45, stk. 1, i direktiv 2014/59/EU, udelukker, når det drejer sig om institutter, der arbejder med støttelån, det formidlende instituts forpligtelser over for den oprindelige eller en anden støttebank eller et andet formidlende institut og den oprindelige støttebanks forpligtelser over for dens finansieringsparter, for så vidt som størrelsen af disse forpligtelser modsvares af det pågældende instituts støttelån.</w:t>
            </w:r>
          </w:p>
        </w:tc>
      </w:tr>
    </w:tbl>
    <w:p w14:paraId="2DD1B42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0FA0E05" w14:textId="4F6ACD1E" w:rsidR="00F85A0B" w:rsidRPr="00D32499" w:rsidRDefault="00F85A0B" w:rsidP="00F85A0B">
      <w:pPr>
        <w:pStyle w:val="CrossRef"/>
      </w:pPr>
      <w:r w:rsidRPr="00D32499">
        <w:t>(Se ordlyden i ​​artikel 5 stk. 1, litra f), i forordning (EU) 2015/63).</w:t>
      </w:r>
    </w:p>
    <w:p w14:paraId="73F8B054" w14:textId="77777777" w:rsidR="00F85A0B" w:rsidRPr="00D32499" w:rsidRDefault="00F85A0B" w:rsidP="00F85A0B">
      <w:r w:rsidRPr="00D32499">
        <w:rPr>
          <w:rStyle w:val="HideTWBExt"/>
          <w:noProof w:val="0"/>
          <w:color w:val="auto"/>
        </w:rPr>
        <w:t>&lt;/Amend&gt;</w:t>
      </w:r>
    </w:p>
    <w:p w14:paraId="57420CA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139</w:t>
      </w:r>
      <w:r w:rsidRPr="00D32499">
        <w:rPr>
          <w:rStyle w:val="HideTWBExt"/>
          <w:b w:val="0"/>
          <w:noProof w:val="0"/>
          <w:color w:val="auto"/>
        </w:rPr>
        <w:t>&lt;/NumAm&gt;</w:t>
      </w:r>
    </w:p>
    <w:p w14:paraId="1BEB4CBD"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2CEBB6BE" w14:textId="77777777" w:rsidR="00F85A0B" w:rsidRPr="00D32499" w:rsidRDefault="00F85A0B" w:rsidP="00F85A0B">
      <w:r w:rsidRPr="00D32499">
        <w:rPr>
          <w:rStyle w:val="HideTWBExt"/>
          <w:noProof w:val="0"/>
          <w:color w:val="auto"/>
        </w:rPr>
        <w:t>&lt;/RepeatBlock-By&gt;</w:t>
      </w:r>
    </w:p>
    <w:p w14:paraId="69CE66D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E4B714A" w14:textId="77777777" w:rsidR="00F85A0B" w:rsidRPr="00D32499" w:rsidRDefault="00F85A0B" w:rsidP="00F85A0B">
      <w:pPr>
        <w:pStyle w:val="NormalBold"/>
      </w:pPr>
      <w:r w:rsidRPr="00D32499">
        <w:rPr>
          <w:rStyle w:val="HideTWBExt"/>
          <w:b w:val="0"/>
          <w:noProof w:val="0"/>
          <w:color w:val="auto"/>
        </w:rPr>
        <w:t>&lt;Article&gt;</w:t>
      </w:r>
      <w:r w:rsidRPr="00D32499">
        <w:t>Artikel 1 – stk. 1 – nr. 8 a</w:t>
      </w:r>
      <w:r w:rsidRPr="00D32499">
        <w:rPr>
          <w:rStyle w:val="HideTWBExt"/>
          <w:b w:val="0"/>
          <w:noProof w:val="0"/>
          <w:color w:val="auto"/>
        </w:rPr>
        <w:t>&lt;/Article&gt;</w:t>
      </w:r>
    </w:p>
    <w:p w14:paraId="1F45E60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7971CBF" w14:textId="77777777" w:rsidR="00F85A0B" w:rsidRPr="00D32499" w:rsidRDefault="00F85A0B" w:rsidP="00F85A0B">
      <w:r w:rsidRPr="00D32499">
        <w:rPr>
          <w:rStyle w:val="HideTWBExt"/>
          <w:noProof w:val="0"/>
          <w:color w:val="auto"/>
        </w:rPr>
        <w:t>&lt;Article2&gt;</w:t>
      </w:r>
      <w:r w:rsidRPr="00D32499">
        <w:t>Artikel 12 a – stk.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A0BB823" w14:textId="77777777" w:rsidTr="006D11C9">
        <w:trPr>
          <w:jc w:val="center"/>
        </w:trPr>
        <w:tc>
          <w:tcPr>
            <w:tcW w:w="9752" w:type="dxa"/>
            <w:gridSpan w:val="2"/>
          </w:tcPr>
          <w:p w14:paraId="5B36A2AD" w14:textId="77777777" w:rsidR="00F85A0B" w:rsidRPr="00D32499" w:rsidRDefault="00F85A0B" w:rsidP="006D11C9">
            <w:pPr>
              <w:keepNext/>
            </w:pPr>
          </w:p>
        </w:tc>
      </w:tr>
      <w:tr w:rsidR="0009352D" w:rsidRPr="00D32499" w14:paraId="674EEE80" w14:textId="77777777" w:rsidTr="006D11C9">
        <w:trPr>
          <w:jc w:val="center"/>
        </w:trPr>
        <w:tc>
          <w:tcPr>
            <w:tcW w:w="4876" w:type="dxa"/>
            <w:hideMark/>
          </w:tcPr>
          <w:p w14:paraId="0EA40922" w14:textId="77777777" w:rsidR="00F85A0B" w:rsidRPr="00D32499" w:rsidRDefault="00F85A0B" w:rsidP="006D11C9">
            <w:pPr>
              <w:pStyle w:val="ColumnHeading"/>
              <w:keepNext/>
            </w:pPr>
            <w:r w:rsidRPr="00D32499">
              <w:t>Kommissionens forslag</w:t>
            </w:r>
          </w:p>
        </w:tc>
        <w:tc>
          <w:tcPr>
            <w:tcW w:w="4876" w:type="dxa"/>
            <w:hideMark/>
          </w:tcPr>
          <w:p w14:paraId="45FF1ED7" w14:textId="77777777" w:rsidR="00F85A0B" w:rsidRPr="00D32499" w:rsidRDefault="00F85A0B" w:rsidP="006D11C9">
            <w:pPr>
              <w:pStyle w:val="ColumnHeading"/>
              <w:keepNext/>
            </w:pPr>
            <w:r w:rsidRPr="00D32499">
              <w:t>Ændringsforslag</w:t>
            </w:r>
          </w:p>
        </w:tc>
      </w:tr>
      <w:tr w:rsidR="0009352D" w:rsidRPr="00D32499" w14:paraId="2153A9C8" w14:textId="77777777" w:rsidTr="006D11C9">
        <w:trPr>
          <w:jc w:val="center"/>
        </w:trPr>
        <w:tc>
          <w:tcPr>
            <w:tcW w:w="4876" w:type="dxa"/>
          </w:tcPr>
          <w:p w14:paraId="5A20A0E1" w14:textId="77777777" w:rsidR="00F85A0B" w:rsidRPr="00D32499" w:rsidRDefault="00F85A0B" w:rsidP="006D11C9">
            <w:pPr>
              <w:pStyle w:val="Normal6"/>
            </w:pPr>
          </w:p>
        </w:tc>
        <w:tc>
          <w:tcPr>
            <w:tcW w:w="4876" w:type="dxa"/>
            <w:hideMark/>
          </w:tcPr>
          <w:p w14:paraId="30C8C5A9" w14:textId="77777777" w:rsidR="00F85A0B" w:rsidRPr="00D32499" w:rsidRDefault="00F85A0B" w:rsidP="006D11C9">
            <w:pPr>
              <w:pStyle w:val="Normal6"/>
              <w:rPr>
                <w:szCs w:val="24"/>
              </w:rPr>
            </w:pPr>
            <w:r w:rsidRPr="00D32499">
              <w:rPr>
                <w:b/>
                <w:i/>
              </w:rPr>
              <w:t>8a)</w:t>
            </w:r>
            <w:r w:rsidRPr="00D32499">
              <w:rPr>
                <w:b/>
                <w:i/>
              </w:rPr>
              <w:tab/>
              <w:t>I artikel 12a indsættes følgende stykke:</w:t>
            </w:r>
          </w:p>
        </w:tc>
      </w:tr>
      <w:tr w:rsidR="0009352D" w:rsidRPr="00D32499" w14:paraId="00814B6C" w14:textId="77777777" w:rsidTr="006D11C9">
        <w:trPr>
          <w:jc w:val="center"/>
        </w:trPr>
        <w:tc>
          <w:tcPr>
            <w:tcW w:w="4876" w:type="dxa"/>
          </w:tcPr>
          <w:p w14:paraId="21A518C7" w14:textId="77777777" w:rsidR="00F85A0B" w:rsidRPr="00D32499" w:rsidRDefault="00F85A0B" w:rsidP="006D11C9">
            <w:pPr>
              <w:pStyle w:val="Normal6"/>
            </w:pPr>
          </w:p>
        </w:tc>
        <w:tc>
          <w:tcPr>
            <w:tcW w:w="4876" w:type="dxa"/>
            <w:hideMark/>
          </w:tcPr>
          <w:p w14:paraId="55B449D5" w14:textId="77777777" w:rsidR="00F85A0B" w:rsidRPr="00D32499" w:rsidRDefault="00F85A0B" w:rsidP="006D11C9">
            <w:pPr>
              <w:pStyle w:val="Normal6"/>
              <w:rPr>
                <w:szCs w:val="24"/>
              </w:rPr>
            </w:pPr>
            <w:r w:rsidRPr="00D32499">
              <w:rPr>
                <w:b/>
                <w:i/>
              </w:rPr>
              <w:t>1a. Inden for en afviklingskoncern er datterselskaber, der er institutter eller enheder omhandlet i artikel 2, stk. 1, men ikke afviklingsenheder, hvis samlede aktiver ikke overstiger 5 mia. EUR, og som ikke når op på en tærskel på 2 % af afviklingskoncernens samlede risikoeksponeringsbeløb eller gearingseksponering, ikke omfattet af kravet i nærværende artikels stk. 1.</w:t>
            </w:r>
          </w:p>
        </w:tc>
      </w:tr>
    </w:tbl>
    <w:p w14:paraId="7B3715F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B51C919"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B9C7D8D" w14:textId="77777777" w:rsidR="00F85A0B" w:rsidRPr="00D32499" w:rsidRDefault="00F85A0B" w:rsidP="00F85A0B">
      <w:pPr>
        <w:pStyle w:val="Normal12Italic"/>
        <w:rPr>
          <w:noProof w:val="0"/>
        </w:rPr>
      </w:pPr>
      <w:r w:rsidRPr="00D32499">
        <w:rPr>
          <w:noProof w:val="0"/>
        </w:rPr>
        <w:t>Der bør indføres en væsentlighedstærskel for overvejelse af MREL-beslutninger for datterselskaber inden for afviklingskoncerner i niveau 1-teksten, der vil tjene som en minimumsgrænse for afviklingsmyndighedernes MREL-politik. Den nuværende MREL-politiktærskel bør bruges til at kalibrere denne minimumsgrænse i niveau 1-teksten.</w:t>
      </w:r>
    </w:p>
    <w:p w14:paraId="1D897047" w14:textId="77777777" w:rsidR="00F85A0B" w:rsidRPr="00D32499" w:rsidRDefault="00F85A0B" w:rsidP="00F85A0B">
      <w:r w:rsidRPr="00D32499">
        <w:rPr>
          <w:rStyle w:val="HideTWBExt"/>
          <w:noProof w:val="0"/>
          <w:color w:val="auto"/>
        </w:rPr>
        <w:t>&lt;/Amend&gt;</w:t>
      </w:r>
    </w:p>
    <w:p w14:paraId="1497E87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140</w:t>
      </w:r>
      <w:r w:rsidRPr="00D32499">
        <w:rPr>
          <w:rStyle w:val="HideTWBExt"/>
          <w:b w:val="0"/>
          <w:noProof w:val="0"/>
          <w:color w:val="auto"/>
        </w:rPr>
        <w:t>&lt;/NumAm&gt;</w:t>
      </w:r>
    </w:p>
    <w:p w14:paraId="22BCDC38"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4259076B" w14:textId="77777777" w:rsidR="00F85A0B" w:rsidRPr="00D32499" w:rsidRDefault="00F85A0B" w:rsidP="00F85A0B">
      <w:r w:rsidRPr="00D32499">
        <w:rPr>
          <w:rStyle w:val="HideTWBExt"/>
          <w:noProof w:val="0"/>
          <w:color w:val="auto"/>
        </w:rPr>
        <w:t>&lt;/RepeatBlock-By&gt;</w:t>
      </w:r>
    </w:p>
    <w:p w14:paraId="6C7E5AC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66C7182" w14:textId="77777777" w:rsidR="00F85A0B" w:rsidRPr="00D32499" w:rsidRDefault="00F85A0B" w:rsidP="00F85A0B">
      <w:pPr>
        <w:pStyle w:val="NormalBold"/>
      </w:pPr>
      <w:r w:rsidRPr="00D32499">
        <w:rPr>
          <w:rStyle w:val="HideTWBExt"/>
          <w:b w:val="0"/>
          <w:noProof w:val="0"/>
          <w:color w:val="auto"/>
        </w:rPr>
        <w:t>&lt;Article&gt;</w:t>
      </w:r>
      <w:r w:rsidRPr="00D32499">
        <w:t>Artikel 1 – stk. 1 – 8 b (nyt)</w:t>
      </w:r>
      <w:r w:rsidRPr="00D32499">
        <w:rPr>
          <w:rStyle w:val="HideTWBExt"/>
          <w:b w:val="0"/>
          <w:noProof w:val="0"/>
          <w:color w:val="auto"/>
        </w:rPr>
        <w:t>&lt;/Article&gt;</w:t>
      </w:r>
    </w:p>
    <w:p w14:paraId="494B688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CF52CB9" w14:textId="77777777" w:rsidR="00F85A0B" w:rsidRPr="00D32499" w:rsidRDefault="00F85A0B" w:rsidP="00F85A0B">
      <w:r w:rsidRPr="00D32499">
        <w:rPr>
          <w:rStyle w:val="HideTWBExt"/>
          <w:noProof w:val="0"/>
          <w:color w:val="auto"/>
        </w:rPr>
        <w:t>&lt;Article2&gt;</w:t>
      </w:r>
      <w:r w:rsidRPr="00D32499">
        <w:t>Artikel 12b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4E95F71" w14:textId="77777777" w:rsidTr="006D11C9">
        <w:trPr>
          <w:jc w:val="center"/>
        </w:trPr>
        <w:tc>
          <w:tcPr>
            <w:tcW w:w="9752" w:type="dxa"/>
            <w:gridSpan w:val="2"/>
          </w:tcPr>
          <w:p w14:paraId="14C1ABD2" w14:textId="77777777" w:rsidR="00F85A0B" w:rsidRPr="00D32499" w:rsidRDefault="00F85A0B" w:rsidP="006D11C9">
            <w:pPr>
              <w:keepNext/>
            </w:pPr>
          </w:p>
        </w:tc>
      </w:tr>
      <w:tr w:rsidR="0009352D" w:rsidRPr="00D32499" w14:paraId="6EF74964" w14:textId="77777777" w:rsidTr="006D11C9">
        <w:trPr>
          <w:jc w:val="center"/>
        </w:trPr>
        <w:tc>
          <w:tcPr>
            <w:tcW w:w="4876" w:type="dxa"/>
            <w:hideMark/>
          </w:tcPr>
          <w:p w14:paraId="67FF6F2E" w14:textId="77777777" w:rsidR="00F85A0B" w:rsidRPr="00D32499" w:rsidRDefault="00F85A0B" w:rsidP="006D11C9">
            <w:pPr>
              <w:pStyle w:val="ColumnHeading"/>
              <w:keepNext/>
            </w:pPr>
            <w:r w:rsidRPr="00D32499">
              <w:t>Gældende ordlyd</w:t>
            </w:r>
          </w:p>
        </w:tc>
        <w:tc>
          <w:tcPr>
            <w:tcW w:w="4876" w:type="dxa"/>
            <w:hideMark/>
          </w:tcPr>
          <w:p w14:paraId="4D591E96" w14:textId="77777777" w:rsidR="00F85A0B" w:rsidRPr="00D32499" w:rsidRDefault="00F85A0B" w:rsidP="006D11C9">
            <w:pPr>
              <w:pStyle w:val="ColumnHeading"/>
              <w:keepNext/>
            </w:pPr>
            <w:r w:rsidRPr="00D32499">
              <w:t>Ændringsforslag</w:t>
            </w:r>
          </w:p>
        </w:tc>
      </w:tr>
      <w:tr w:rsidR="0009352D" w:rsidRPr="00D32499" w14:paraId="4D909FE3" w14:textId="77777777" w:rsidTr="006D11C9">
        <w:trPr>
          <w:jc w:val="center"/>
        </w:trPr>
        <w:tc>
          <w:tcPr>
            <w:tcW w:w="4876" w:type="dxa"/>
          </w:tcPr>
          <w:p w14:paraId="1FC7668F" w14:textId="77777777" w:rsidR="00F85A0B" w:rsidRPr="00D32499" w:rsidRDefault="00F85A0B" w:rsidP="006D11C9">
            <w:pPr>
              <w:pStyle w:val="Normal6"/>
            </w:pPr>
          </w:p>
        </w:tc>
        <w:tc>
          <w:tcPr>
            <w:tcW w:w="4876" w:type="dxa"/>
            <w:hideMark/>
          </w:tcPr>
          <w:p w14:paraId="3FB63EB6" w14:textId="77777777" w:rsidR="00F85A0B" w:rsidRPr="00D32499" w:rsidRDefault="00F85A0B" w:rsidP="006D11C9">
            <w:pPr>
              <w:pStyle w:val="Normal6"/>
              <w:rPr>
                <w:szCs w:val="24"/>
              </w:rPr>
            </w:pPr>
            <w:r w:rsidRPr="00D32499">
              <w:rPr>
                <w:b/>
                <w:i/>
              </w:rPr>
              <w:t>8b)</w:t>
            </w:r>
            <w:r w:rsidRPr="00D32499">
              <w:rPr>
                <w:b/>
                <w:i/>
              </w:rPr>
              <w:tab/>
              <w:t>Artikel 12b affattes således:</w:t>
            </w:r>
          </w:p>
        </w:tc>
      </w:tr>
      <w:tr w:rsidR="0009352D" w:rsidRPr="00D32499" w14:paraId="157180F7" w14:textId="77777777" w:rsidTr="006D11C9">
        <w:trPr>
          <w:jc w:val="center"/>
        </w:trPr>
        <w:tc>
          <w:tcPr>
            <w:tcW w:w="4876" w:type="dxa"/>
          </w:tcPr>
          <w:p w14:paraId="4052A427" w14:textId="77777777" w:rsidR="00F85A0B" w:rsidRPr="00D32499" w:rsidRDefault="00F85A0B" w:rsidP="006D11C9">
            <w:pPr>
              <w:pStyle w:val="Normal6"/>
            </w:pPr>
            <w:r w:rsidRPr="00D32499">
              <w:t>Artikel 12b</w:t>
            </w:r>
          </w:p>
        </w:tc>
        <w:tc>
          <w:tcPr>
            <w:tcW w:w="4876" w:type="dxa"/>
          </w:tcPr>
          <w:p w14:paraId="3D703A18" w14:textId="77777777" w:rsidR="00F85A0B" w:rsidRPr="00D32499" w:rsidRDefault="00F85A0B" w:rsidP="006D11C9">
            <w:pPr>
              <w:pStyle w:val="Normal6"/>
            </w:pPr>
            <w:r w:rsidRPr="00D32499">
              <w:t>Artikel 12b</w:t>
            </w:r>
          </w:p>
        </w:tc>
      </w:tr>
      <w:tr w:rsidR="0009352D" w:rsidRPr="00D32499" w14:paraId="488280A9" w14:textId="77777777" w:rsidTr="006D11C9">
        <w:trPr>
          <w:jc w:val="center"/>
        </w:trPr>
        <w:tc>
          <w:tcPr>
            <w:tcW w:w="4876" w:type="dxa"/>
            <w:hideMark/>
          </w:tcPr>
          <w:p w14:paraId="3E6D39D4" w14:textId="77777777" w:rsidR="00F85A0B" w:rsidRPr="00D32499" w:rsidRDefault="00F85A0B" w:rsidP="006D11C9">
            <w:pPr>
              <w:pStyle w:val="Normal6"/>
            </w:pPr>
            <w:r w:rsidRPr="00D32499">
              <w:t xml:space="preserve">Undtagelse fra minimumskravet til kapitalgrundlag og nedskrivningsrelevante passiver </w:t>
            </w:r>
          </w:p>
        </w:tc>
        <w:tc>
          <w:tcPr>
            <w:tcW w:w="4876" w:type="dxa"/>
            <w:hideMark/>
          </w:tcPr>
          <w:p w14:paraId="7F505965" w14:textId="77777777" w:rsidR="00F85A0B" w:rsidRPr="00D32499" w:rsidRDefault="00F85A0B" w:rsidP="006D11C9">
            <w:pPr>
              <w:pStyle w:val="Normal6"/>
              <w:rPr>
                <w:szCs w:val="24"/>
              </w:rPr>
            </w:pPr>
            <w:r w:rsidRPr="00D32499">
              <w:t>Undtagelse fra minimumskravet til kapitalgrundlag og nedskrivningsrelevante passiver</w:t>
            </w:r>
          </w:p>
        </w:tc>
      </w:tr>
      <w:tr w:rsidR="0009352D" w:rsidRPr="00D32499" w14:paraId="3E0422CC" w14:textId="77777777" w:rsidTr="006D11C9">
        <w:trPr>
          <w:jc w:val="center"/>
        </w:trPr>
        <w:tc>
          <w:tcPr>
            <w:tcW w:w="4876" w:type="dxa"/>
          </w:tcPr>
          <w:p w14:paraId="518EAEBB" w14:textId="77777777" w:rsidR="00F85A0B" w:rsidRPr="00D32499" w:rsidRDefault="00F85A0B" w:rsidP="006D11C9">
            <w:pPr>
              <w:pStyle w:val="Normal6"/>
            </w:pPr>
            <w:r w:rsidRPr="00D32499">
              <w:rPr>
                <w:b/>
                <w:i/>
              </w:rPr>
              <w:t>1.</w:t>
            </w:r>
            <w:r w:rsidRPr="00D32499">
              <w:t xml:space="preserve"> Uanset artikel 12a skal Afviklingsinstansen undtage realkreditinstitutter, som finansieres med dækkede obligationer, og som i henhold til national ret ikke må modtage indskud, fra kravet fastlagt i artikel 12a, stk. 1</w:t>
            </w:r>
            <w:r w:rsidRPr="00D32499">
              <w:rPr>
                <w:b/>
                <w:i/>
              </w:rPr>
              <w:t>, forudsat at alle følgende betingelser er opfyldt:a)disse institutter vil blive opløst ved hjælp af nationale insolvensbehandling eller andre typer af behandling, der er fastlagt for disse institutter, og som gennemføres i overensstemmelse med artikel 38, 40 eller 42 i direktiv 2014/59/EU, og b)behandlingen omhandlet i litra a) sikrer, at disse institutters kreditorer, herunder indehavere af dækkede obligationer, hvor det er relevant, bærer tabet på en måde, som er i overensstemmelse med afviklingsmålene.2.</w:t>
            </w:r>
            <w:r w:rsidRPr="00D32499">
              <w:t xml:space="preserve"> </w:t>
            </w:r>
            <w:r w:rsidRPr="00D32499">
              <w:rPr>
                <w:b/>
                <w:i/>
              </w:rPr>
              <w:t>Institutter, der er undtaget fra kravet fastsat i artikel 12, stk. 1, er ikke omfattet af konsolideringen som omhandlet i artikel 12f, stk. 1</w:t>
            </w:r>
            <w:r w:rsidRPr="00D32499">
              <w:t>.</w:t>
            </w:r>
          </w:p>
        </w:tc>
        <w:tc>
          <w:tcPr>
            <w:tcW w:w="4876" w:type="dxa"/>
            <w:hideMark/>
          </w:tcPr>
          <w:p w14:paraId="69D225E1" w14:textId="77777777" w:rsidR="00F85A0B" w:rsidRPr="00D32499" w:rsidRDefault="00F85A0B" w:rsidP="006D11C9">
            <w:pPr>
              <w:pStyle w:val="Normal6"/>
              <w:rPr>
                <w:szCs w:val="24"/>
              </w:rPr>
            </w:pPr>
            <w:r w:rsidRPr="00D32499">
              <w:t>Uanset artikel 12a skal Afviklingsinstansen undtage realkreditinstitutter, som finansieres med dækkede obligationer, og som i henhold til national ret ikke må modtage indskud, fra kravet fastlagt i artikel 12a, stk. 1.</w:t>
            </w:r>
          </w:p>
        </w:tc>
      </w:tr>
      <w:tr w:rsidR="0009352D" w:rsidRPr="00D32499" w14:paraId="486F9FAE" w14:textId="77777777" w:rsidTr="006D11C9">
        <w:trPr>
          <w:jc w:val="center"/>
        </w:trPr>
        <w:tc>
          <w:tcPr>
            <w:tcW w:w="4876" w:type="dxa"/>
          </w:tcPr>
          <w:p w14:paraId="3FB7C1D4" w14:textId="77777777" w:rsidR="00F85A0B" w:rsidRPr="00D32499" w:rsidRDefault="00F85A0B" w:rsidP="006D11C9">
            <w:pPr>
              <w:pStyle w:val="Normal6"/>
              <w:rPr>
                <w:b/>
                <w:i/>
              </w:rPr>
            </w:pPr>
            <w:r w:rsidRPr="00D32499">
              <w:rPr>
                <w:b/>
                <w:i/>
              </w:rPr>
              <w:t>2. Institutter, der er undtaget fra kravet fastsat i artikel 12, stk. 1, er ikke omfattet af konsolideringen som omhandlet i artikel 12f, stk. 1.</w:t>
            </w:r>
          </w:p>
        </w:tc>
        <w:tc>
          <w:tcPr>
            <w:tcW w:w="4876" w:type="dxa"/>
            <w:hideMark/>
          </w:tcPr>
          <w:p w14:paraId="0793B411" w14:textId="77777777" w:rsidR="00F85A0B" w:rsidRPr="00D32499" w:rsidRDefault="00F85A0B" w:rsidP="006D11C9">
            <w:pPr>
              <w:pStyle w:val="Normal6"/>
              <w:rPr>
                <w:szCs w:val="24"/>
              </w:rPr>
            </w:pPr>
            <w:r w:rsidRPr="00D32499">
              <w:rPr>
                <w:b/>
                <w:i/>
              </w:rPr>
              <w:t>"</w:t>
            </w:r>
          </w:p>
        </w:tc>
      </w:tr>
    </w:tbl>
    <w:p w14:paraId="7D4DB63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95369CB" w14:textId="77777777" w:rsidR="00F85A0B" w:rsidRPr="00D32499" w:rsidRDefault="00F85A0B" w:rsidP="00F85A0B">
      <w:pPr>
        <w:pStyle w:val="CrossRef"/>
      </w:pPr>
      <w:r w:rsidRPr="00D32499">
        <w:t>(FORORDNING (EU) NR. 806/2014)</w:t>
      </w:r>
    </w:p>
    <w:p w14:paraId="000E4B1F"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F64847B" w14:textId="77777777" w:rsidR="00F85A0B" w:rsidRPr="00D32499" w:rsidRDefault="00F85A0B" w:rsidP="00F85A0B">
      <w:pPr>
        <w:pStyle w:val="Normal12Italic"/>
        <w:rPr>
          <w:noProof w:val="0"/>
        </w:rPr>
      </w:pPr>
      <w:r w:rsidRPr="00D32499">
        <w:rPr>
          <w:noProof w:val="0"/>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0E3B4093" w14:textId="77777777" w:rsidR="00F85A0B" w:rsidRPr="00D32499" w:rsidRDefault="00F85A0B" w:rsidP="00F85A0B">
      <w:r w:rsidRPr="00D32499">
        <w:rPr>
          <w:rStyle w:val="HideTWBExt"/>
          <w:noProof w:val="0"/>
          <w:color w:val="auto"/>
        </w:rPr>
        <w:t>&lt;/Amend&gt;</w:t>
      </w:r>
    </w:p>
    <w:p w14:paraId="03858F6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141</w:t>
      </w:r>
      <w:r w:rsidRPr="00D32499">
        <w:rPr>
          <w:rStyle w:val="HideTWBExt"/>
          <w:b w:val="0"/>
          <w:noProof w:val="0"/>
          <w:color w:val="auto"/>
        </w:rPr>
        <w:t>&lt;/NumAm&gt;</w:t>
      </w:r>
    </w:p>
    <w:p w14:paraId="35DC249C"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975509C" w14:textId="77777777" w:rsidR="00F85A0B" w:rsidRPr="00D32499" w:rsidRDefault="00F85A0B" w:rsidP="00F85A0B">
      <w:r w:rsidRPr="00D32499">
        <w:rPr>
          <w:rStyle w:val="HideTWBExt"/>
          <w:noProof w:val="0"/>
          <w:color w:val="auto"/>
        </w:rPr>
        <w:t>&lt;/RepeatBlock-By&gt;</w:t>
      </w:r>
    </w:p>
    <w:p w14:paraId="04A245A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0567DAB" w14:textId="77777777" w:rsidR="00F85A0B" w:rsidRPr="00D32499" w:rsidRDefault="00F85A0B" w:rsidP="00F85A0B">
      <w:pPr>
        <w:pStyle w:val="NormalBold"/>
      </w:pPr>
      <w:r w:rsidRPr="00D32499">
        <w:rPr>
          <w:rStyle w:val="HideTWBExt"/>
          <w:b w:val="0"/>
          <w:noProof w:val="0"/>
          <w:color w:val="auto"/>
        </w:rPr>
        <w:t>&lt;Article&gt;</w:t>
      </w:r>
      <w:r w:rsidRPr="00D32499">
        <w:t>Artikel 1 – stk. 1 – nr. 10</w:t>
      </w:r>
      <w:r w:rsidRPr="00D32499">
        <w:rPr>
          <w:rStyle w:val="HideTWBExt"/>
          <w:b w:val="0"/>
          <w:noProof w:val="0"/>
          <w:color w:val="auto"/>
        </w:rPr>
        <w:t>&lt;/Article&gt;</w:t>
      </w:r>
    </w:p>
    <w:p w14:paraId="711FE1D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F27AAFA" w14:textId="77777777" w:rsidR="00F85A0B" w:rsidRPr="00D32499" w:rsidRDefault="00F85A0B" w:rsidP="00F85A0B">
      <w:r w:rsidRPr="00D32499">
        <w:rPr>
          <w:rStyle w:val="HideTWBExt"/>
          <w:noProof w:val="0"/>
          <w:color w:val="auto"/>
        </w:rPr>
        <w:t>&lt;Article2&gt;</w:t>
      </w:r>
      <w:r w:rsidRPr="00D32499">
        <w:t>Artikel 12d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C69074F" w14:textId="77777777" w:rsidTr="006D11C9">
        <w:trPr>
          <w:jc w:val="center"/>
        </w:trPr>
        <w:tc>
          <w:tcPr>
            <w:tcW w:w="9752" w:type="dxa"/>
            <w:gridSpan w:val="2"/>
          </w:tcPr>
          <w:p w14:paraId="5FD729BC" w14:textId="77777777" w:rsidR="00F85A0B" w:rsidRPr="00D32499" w:rsidRDefault="00F85A0B" w:rsidP="006D11C9">
            <w:pPr>
              <w:keepNext/>
            </w:pPr>
          </w:p>
        </w:tc>
      </w:tr>
      <w:tr w:rsidR="0009352D" w:rsidRPr="00D32499" w14:paraId="65DBF786" w14:textId="77777777" w:rsidTr="006D11C9">
        <w:trPr>
          <w:jc w:val="center"/>
        </w:trPr>
        <w:tc>
          <w:tcPr>
            <w:tcW w:w="4876" w:type="dxa"/>
            <w:hideMark/>
          </w:tcPr>
          <w:p w14:paraId="444A3EC3" w14:textId="77777777" w:rsidR="00F85A0B" w:rsidRPr="00D32499" w:rsidRDefault="00F85A0B" w:rsidP="006D11C9">
            <w:pPr>
              <w:pStyle w:val="ColumnHeading"/>
              <w:keepNext/>
            </w:pPr>
            <w:r w:rsidRPr="00D32499">
              <w:t>Kommissionens forslag</w:t>
            </w:r>
          </w:p>
        </w:tc>
        <w:tc>
          <w:tcPr>
            <w:tcW w:w="4876" w:type="dxa"/>
            <w:hideMark/>
          </w:tcPr>
          <w:p w14:paraId="6F56893E" w14:textId="77777777" w:rsidR="00F85A0B" w:rsidRPr="00D32499" w:rsidRDefault="00F85A0B" w:rsidP="006D11C9">
            <w:pPr>
              <w:pStyle w:val="ColumnHeading"/>
              <w:keepNext/>
            </w:pPr>
            <w:r w:rsidRPr="00D32499">
              <w:t>Ændringsforslag</w:t>
            </w:r>
          </w:p>
        </w:tc>
      </w:tr>
      <w:tr w:rsidR="0009352D" w:rsidRPr="00D32499" w14:paraId="44C7A8BD" w14:textId="77777777" w:rsidTr="006D11C9">
        <w:trPr>
          <w:jc w:val="center"/>
        </w:trPr>
        <w:tc>
          <w:tcPr>
            <w:tcW w:w="4876" w:type="dxa"/>
            <w:hideMark/>
          </w:tcPr>
          <w:p w14:paraId="42B3AE04" w14:textId="77777777" w:rsidR="00F85A0B" w:rsidRPr="00D32499" w:rsidRDefault="00F85A0B" w:rsidP="006D11C9">
            <w:pPr>
              <w:pStyle w:val="Normal6"/>
            </w:pPr>
            <w:r w:rsidRPr="00D32499">
              <w:t>10)</w:t>
            </w:r>
            <w:r w:rsidRPr="00D32499">
              <w:tab/>
            </w:r>
            <w:r w:rsidRPr="00D32499">
              <w:rPr>
                <w:b/>
                <w:i/>
              </w:rPr>
              <w:t>I stk. 12d,</w:t>
            </w:r>
            <w:r w:rsidRPr="00D32499">
              <w:t xml:space="preserve"> stk. 3, </w:t>
            </w:r>
            <w:r w:rsidRPr="00D32499">
              <w:rPr>
                <w:b/>
                <w:i/>
              </w:rPr>
              <w:t>ottende</w:t>
            </w:r>
            <w:r w:rsidRPr="00D32499">
              <w:t xml:space="preserve"> afsnit, og stk. 6, ottende afsnit, erstattes ordene "kritiske økonomiske funktioner" af ordene "kritiske funktioner"</w:t>
            </w:r>
          </w:p>
        </w:tc>
        <w:tc>
          <w:tcPr>
            <w:tcW w:w="4876" w:type="dxa"/>
            <w:hideMark/>
          </w:tcPr>
          <w:p w14:paraId="02279D3C" w14:textId="77777777" w:rsidR="00F85A0B" w:rsidRPr="00D32499" w:rsidRDefault="00F85A0B" w:rsidP="006D11C9">
            <w:pPr>
              <w:pStyle w:val="Normal6"/>
              <w:rPr>
                <w:szCs w:val="24"/>
              </w:rPr>
            </w:pPr>
            <w:r w:rsidRPr="00D32499">
              <w:t>10)</w:t>
            </w:r>
            <w:r w:rsidRPr="00D32499">
              <w:tab/>
            </w:r>
            <w:r w:rsidRPr="00D32499">
              <w:rPr>
                <w:b/>
                <w:i/>
              </w:rPr>
              <w:t>Artikel 12d ændres således:</w:t>
            </w:r>
          </w:p>
        </w:tc>
      </w:tr>
      <w:tr w:rsidR="0009352D" w:rsidRPr="00D32499" w14:paraId="06FDB7D2" w14:textId="77777777" w:rsidTr="006D11C9">
        <w:trPr>
          <w:jc w:val="center"/>
        </w:trPr>
        <w:tc>
          <w:tcPr>
            <w:tcW w:w="4876" w:type="dxa"/>
          </w:tcPr>
          <w:p w14:paraId="3AA13F5E" w14:textId="77777777" w:rsidR="00F85A0B" w:rsidRPr="00D32499" w:rsidRDefault="00F85A0B" w:rsidP="006D11C9">
            <w:pPr>
              <w:pStyle w:val="Normal6"/>
            </w:pPr>
          </w:p>
        </w:tc>
        <w:tc>
          <w:tcPr>
            <w:tcW w:w="4876" w:type="dxa"/>
            <w:hideMark/>
          </w:tcPr>
          <w:p w14:paraId="5708C86C" w14:textId="77777777" w:rsidR="00F85A0B" w:rsidRPr="00D32499" w:rsidRDefault="00F85A0B" w:rsidP="006D11C9">
            <w:pPr>
              <w:pStyle w:val="Normal6"/>
              <w:rPr>
                <w:szCs w:val="24"/>
              </w:rPr>
            </w:pPr>
            <w:r w:rsidRPr="00D32499">
              <w:rPr>
                <w:b/>
                <w:i/>
              </w:rPr>
              <w:t>a)</w:t>
            </w:r>
            <w:r w:rsidRPr="00D32499">
              <w:t xml:space="preserve"> Stk. 3, </w:t>
            </w:r>
            <w:r w:rsidRPr="00D32499">
              <w:rPr>
                <w:b/>
                <w:i/>
              </w:rPr>
              <w:t xml:space="preserve">femte og sjette </w:t>
            </w:r>
            <w:r w:rsidRPr="00D32499">
              <w:t>afsnit,</w:t>
            </w:r>
            <w:r w:rsidRPr="00D32499">
              <w:rPr>
                <w:b/>
                <w:i/>
              </w:rPr>
              <w:t xml:space="preserve"> affattes således:</w:t>
            </w:r>
            <w:r w:rsidRPr="00D32499">
              <w:t xml:space="preserve"> </w:t>
            </w:r>
          </w:p>
        </w:tc>
      </w:tr>
      <w:tr w:rsidR="0009352D" w:rsidRPr="00D32499" w14:paraId="2AF5BB39" w14:textId="77777777" w:rsidTr="006D11C9">
        <w:trPr>
          <w:jc w:val="center"/>
        </w:trPr>
        <w:tc>
          <w:tcPr>
            <w:tcW w:w="4876" w:type="dxa"/>
          </w:tcPr>
          <w:p w14:paraId="4E81ABEF" w14:textId="77777777" w:rsidR="00F85A0B" w:rsidRPr="00D32499" w:rsidRDefault="00F85A0B" w:rsidP="006D11C9">
            <w:pPr>
              <w:pStyle w:val="Normal6"/>
            </w:pPr>
          </w:p>
        </w:tc>
        <w:tc>
          <w:tcPr>
            <w:tcW w:w="4876" w:type="dxa"/>
            <w:hideMark/>
          </w:tcPr>
          <w:p w14:paraId="5FADD5F3" w14:textId="77777777" w:rsidR="00F85A0B" w:rsidRPr="00D32499" w:rsidRDefault="00F85A0B" w:rsidP="006D11C9">
            <w:pPr>
              <w:pStyle w:val="Normal6"/>
              <w:rPr>
                <w:szCs w:val="24"/>
              </w:rPr>
            </w:pPr>
            <w:r w:rsidRPr="00D32499">
              <w:rPr>
                <w:b/>
                <w:i/>
              </w:rPr>
              <w:t>"Ved fastsættelsen af de rekapitaliseringsbeløb, der er omhandlet i de foregående afsnit:</w:t>
            </w:r>
          </w:p>
        </w:tc>
      </w:tr>
      <w:tr w:rsidR="0009352D" w:rsidRPr="00D32499" w14:paraId="62A35100" w14:textId="77777777" w:rsidTr="006D11C9">
        <w:trPr>
          <w:jc w:val="center"/>
        </w:trPr>
        <w:tc>
          <w:tcPr>
            <w:tcW w:w="4876" w:type="dxa"/>
          </w:tcPr>
          <w:p w14:paraId="301C3B6C" w14:textId="77777777" w:rsidR="00F85A0B" w:rsidRPr="00D32499" w:rsidRDefault="00F85A0B" w:rsidP="006D11C9">
            <w:pPr>
              <w:pStyle w:val="Normal6"/>
            </w:pPr>
          </w:p>
        </w:tc>
        <w:tc>
          <w:tcPr>
            <w:tcW w:w="4876" w:type="dxa"/>
            <w:hideMark/>
          </w:tcPr>
          <w:p w14:paraId="46205D2D" w14:textId="77777777" w:rsidR="00F85A0B" w:rsidRPr="00D32499" w:rsidRDefault="00F85A0B" w:rsidP="006D11C9">
            <w:pPr>
              <w:pStyle w:val="Normal6"/>
              <w:rPr>
                <w:szCs w:val="24"/>
              </w:rPr>
            </w:pPr>
            <w:r w:rsidRPr="00D32499">
              <w:rPr>
                <w:b/>
                <w:i/>
              </w:rPr>
              <w:t>a) anvende de senest indberettede værdier for den relevante samlede risikoeksponering eller samlede eksponeringsmål, justeret for eventuelle ændringer som følge af afviklingsforanstaltninger, der er fastlagt i afviklingsplanen, herunder afviklingskoncernens reducerede størrelse og risikoprofil som følge af afviklingen, navnlig når den foretrukne afviklingsstrategi omfatter anvendelse af afviklingsværktøjer, jf. artikel 22, stk. 2, litra a), b) eller c), samt for eventuelle ændringer som følge af genopretningsmulighederne i genopretningsplanen, der forventes gennemført på afviklingstidspunktet eller kort derefter, og</w:t>
            </w:r>
          </w:p>
        </w:tc>
      </w:tr>
      <w:tr w:rsidR="0009352D" w:rsidRPr="00D32499" w14:paraId="7977F5BD" w14:textId="77777777" w:rsidTr="006D11C9">
        <w:trPr>
          <w:jc w:val="center"/>
        </w:trPr>
        <w:tc>
          <w:tcPr>
            <w:tcW w:w="4876" w:type="dxa"/>
          </w:tcPr>
          <w:p w14:paraId="2E675C0C" w14:textId="77777777" w:rsidR="00F85A0B" w:rsidRPr="00D32499" w:rsidRDefault="00F85A0B" w:rsidP="006D11C9">
            <w:pPr>
              <w:pStyle w:val="Normal6"/>
            </w:pPr>
          </w:p>
        </w:tc>
        <w:tc>
          <w:tcPr>
            <w:tcW w:w="4876" w:type="dxa"/>
            <w:hideMark/>
          </w:tcPr>
          <w:p w14:paraId="4E42F32D" w14:textId="77777777" w:rsidR="00F85A0B" w:rsidRPr="00D32499" w:rsidRDefault="00F85A0B" w:rsidP="006D11C9">
            <w:pPr>
              <w:pStyle w:val="Normal6"/>
              <w:rPr>
                <w:szCs w:val="24"/>
              </w:rPr>
            </w:pPr>
            <w:r w:rsidRPr="00D32499">
              <w:rPr>
                <w:b/>
                <w:i/>
              </w:rPr>
              <w:t>b) nedjustere efter høring af de kompetente myndigheder, herunder ECB, det beløb, som svarer til det gældende krav i artikel 104a i direktiv 2013/36/EU, med henblik på at fastlægge det krav, der skal være gældende for afviklingsenheden efter gennemførelsen af den foretrukne afviklingsstrategi, under hensyntagen til de ændringer, der er omhandlet i dette afsnits litra a)</w:t>
            </w:r>
          </w:p>
        </w:tc>
      </w:tr>
      <w:tr w:rsidR="0009352D" w:rsidRPr="00D32499" w14:paraId="712F4470" w14:textId="77777777" w:rsidTr="006D11C9">
        <w:trPr>
          <w:jc w:val="center"/>
        </w:trPr>
        <w:tc>
          <w:tcPr>
            <w:tcW w:w="4876" w:type="dxa"/>
          </w:tcPr>
          <w:p w14:paraId="0A1B3F30" w14:textId="77777777" w:rsidR="00F85A0B" w:rsidRPr="00D32499" w:rsidRDefault="00F85A0B" w:rsidP="006D11C9">
            <w:pPr>
              <w:pStyle w:val="Normal6"/>
            </w:pPr>
          </w:p>
        </w:tc>
        <w:tc>
          <w:tcPr>
            <w:tcW w:w="4876" w:type="dxa"/>
            <w:hideMark/>
          </w:tcPr>
          <w:p w14:paraId="5253BABA" w14:textId="77777777" w:rsidR="00F85A0B" w:rsidRPr="00D32499" w:rsidRDefault="00F85A0B" w:rsidP="006D11C9">
            <w:pPr>
              <w:pStyle w:val="Normal6"/>
              <w:rPr>
                <w:szCs w:val="24"/>
              </w:rPr>
            </w:pPr>
            <w:r w:rsidRPr="00D32499">
              <w:rPr>
                <w:b/>
                <w:i/>
              </w:rPr>
              <w:t>c) justere det kombinerede bufferkrav, der gælder for afviklingskoncernen, under hensyntagen til de ændringer, der er omhandlet i dette afsnits litra a), efter høring af den kompetente myndighed, herunder ECB, for afviklingsenheder, der er omfattet af kravet i artikel 131 i direktiv 2013/36/EU.</w:t>
            </w:r>
          </w:p>
        </w:tc>
      </w:tr>
      <w:tr w:rsidR="0009352D" w:rsidRPr="00D32499" w14:paraId="5FD879AA" w14:textId="77777777" w:rsidTr="006D11C9">
        <w:trPr>
          <w:jc w:val="center"/>
        </w:trPr>
        <w:tc>
          <w:tcPr>
            <w:tcW w:w="4876" w:type="dxa"/>
          </w:tcPr>
          <w:p w14:paraId="3D6178D8" w14:textId="77777777" w:rsidR="00F85A0B" w:rsidRPr="00D32499" w:rsidRDefault="00F85A0B" w:rsidP="006D11C9">
            <w:pPr>
              <w:pStyle w:val="Normal6"/>
            </w:pPr>
          </w:p>
        </w:tc>
        <w:tc>
          <w:tcPr>
            <w:tcW w:w="4876" w:type="dxa"/>
            <w:hideMark/>
          </w:tcPr>
          <w:p w14:paraId="5F65CF8F" w14:textId="77777777" w:rsidR="00F85A0B" w:rsidRPr="00D32499" w:rsidRDefault="00F85A0B" w:rsidP="006D11C9">
            <w:pPr>
              <w:pStyle w:val="Normal6"/>
              <w:rPr>
                <w:szCs w:val="24"/>
              </w:rPr>
            </w:pPr>
            <w:r w:rsidRPr="00D32499">
              <w:rPr>
                <w:b/>
                <w:i/>
              </w:rPr>
              <w:t>Afviklingsinstansen skal være i stand til at øge kravet i første afsnit, litra a), nr. ii), med et passende beløb, der er nødvendigt for at sikre, at enheden efter afvikling er i stand til at opretholde tilstrækkelig markedstillid i en passende periode på højst et år), medmindre dens foretrukne afviklingsstrategi primært omfatter anvendelse af virksomhedssalgsværktøjet eller broinstitutværktøjet og dets udtræden af markedet.</w:t>
            </w:r>
          </w:p>
        </w:tc>
      </w:tr>
      <w:tr w:rsidR="0009352D" w:rsidRPr="00D32499" w14:paraId="505ABE81" w14:textId="77777777" w:rsidTr="006D11C9">
        <w:trPr>
          <w:jc w:val="center"/>
        </w:trPr>
        <w:tc>
          <w:tcPr>
            <w:tcW w:w="4876" w:type="dxa"/>
          </w:tcPr>
          <w:p w14:paraId="0EC04AFF" w14:textId="77777777" w:rsidR="00F85A0B" w:rsidRPr="00D32499" w:rsidRDefault="00F85A0B" w:rsidP="006D11C9">
            <w:pPr>
              <w:pStyle w:val="Normal6"/>
            </w:pPr>
          </w:p>
        </w:tc>
        <w:tc>
          <w:tcPr>
            <w:tcW w:w="4876" w:type="dxa"/>
            <w:hideMark/>
          </w:tcPr>
          <w:p w14:paraId="0209E31F" w14:textId="77777777" w:rsidR="00F85A0B" w:rsidRPr="00D32499" w:rsidRDefault="00F85A0B" w:rsidP="006D11C9">
            <w:pPr>
              <w:pStyle w:val="Normal6"/>
              <w:rPr>
                <w:szCs w:val="24"/>
              </w:rPr>
            </w:pPr>
            <w:r w:rsidRPr="00D32499">
              <w:rPr>
                <w:b/>
                <w:i/>
              </w:rPr>
              <w:t>Afviklingsinstansen meddeler afviklingsenheden begrundelsen for de justeringer, der er nævnt i femte afsnit, litra a), b) og c).</w:t>
            </w:r>
          </w:p>
        </w:tc>
      </w:tr>
      <w:tr w:rsidR="0009352D" w:rsidRPr="00D32499" w14:paraId="7BE85BF3" w14:textId="77777777" w:rsidTr="006D11C9">
        <w:trPr>
          <w:jc w:val="center"/>
        </w:trPr>
        <w:tc>
          <w:tcPr>
            <w:tcW w:w="4876" w:type="dxa"/>
          </w:tcPr>
          <w:p w14:paraId="444B3514" w14:textId="77777777" w:rsidR="00F85A0B" w:rsidRPr="00D32499" w:rsidRDefault="00F85A0B" w:rsidP="006D11C9">
            <w:pPr>
              <w:pStyle w:val="Normal6"/>
            </w:pPr>
          </w:p>
        </w:tc>
        <w:tc>
          <w:tcPr>
            <w:tcW w:w="4876" w:type="dxa"/>
            <w:hideMark/>
          </w:tcPr>
          <w:p w14:paraId="1440256C" w14:textId="77777777" w:rsidR="00F85A0B" w:rsidRPr="00D32499" w:rsidRDefault="00F85A0B" w:rsidP="006D11C9">
            <w:pPr>
              <w:pStyle w:val="Normal6"/>
              <w:rPr>
                <w:szCs w:val="24"/>
              </w:rPr>
            </w:pPr>
            <w:r w:rsidRPr="00D32499">
              <w:rPr>
                <w:b/>
                <w:i/>
              </w:rPr>
              <w:t>b) i stk. 3, ottende afsnit,</w:t>
            </w:r>
            <w:r w:rsidRPr="00D32499">
              <w:t xml:space="preserve"> og stk. 6, ottende afsnit, erstattes ordene "kritiske økonomiske funktioner" af ordene "kritiske funktioner"</w:t>
            </w:r>
          </w:p>
        </w:tc>
      </w:tr>
    </w:tbl>
    <w:p w14:paraId="1C1C709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A1724C0" w14:textId="77777777" w:rsidR="00F85A0B" w:rsidRPr="00D32499" w:rsidRDefault="00F85A0B" w:rsidP="00F85A0B">
      <w:r w:rsidRPr="00D32499">
        <w:rPr>
          <w:rStyle w:val="HideTWBExt"/>
          <w:noProof w:val="0"/>
          <w:color w:val="auto"/>
        </w:rPr>
        <w:t>&lt;/Amend&gt;</w:t>
      </w:r>
    </w:p>
    <w:p w14:paraId="5BB923F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142</w:t>
      </w:r>
      <w:r w:rsidRPr="00D32499">
        <w:rPr>
          <w:rStyle w:val="HideTWBExt"/>
          <w:b w:val="0"/>
          <w:noProof w:val="0"/>
          <w:color w:val="auto"/>
        </w:rPr>
        <w:t>&lt;/NumAm&gt;</w:t>
      </w:r>
    </w:p>
    <w:p w14:paraId="68A4EB87"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19EC9A79" w14:textId="77777777" w:rsidR="00F85A0B" w:rsidRPr="00D32499" w:rsidRDefault="00F85A0B" w:rsidP="00F85A0B">
      <w:r w:rsidRPr="00D32499">
        <w:rPr>
          <w:rStyle w:val="HideTWBExt"/>
          <w:noProof w:val="0"/>
          <w:color w:val="auto"/>
        </w:rPr>
        <w:t>&lt;/RepeatBlock-By&gt;</w:t>
      </w:r>
    </w:p>
    <w:p w14:paraId="24EED42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94E6902"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501F677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FD01B50" w14:textId="77777777" w:rsidR="00F85A0B" w:rsidRPr="00D32499" w:rsidRDefault="00F85A0B" w:rsidP="00F85A0B">
      <w:r w:rsidRPr="00D32499">
        <w:rPr>
          <w:rStyle w:val="HideTWBExt"/>
          <w:noProof w:val="0"/>
          <w:color w:val="auto"/>
        </w:rPr>
        <w:t>&lt;Article2&gt;</w:t>
      </w:r>
      <w:r w:rsidRPr="00D32499">
        <w:t>Artikel 12da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780F2C1" w14:textId="77777777" w:rsidTr="006D11C9">
        <w:trPr>
          <w:jc w:val="center"/>
        </w:trPr>
        <w:tc>
          <w:tcPr>
            <w:tcW w:w="9752" w:type="dxa"/>
            <w:gridSpan w:val="2"/>
          </w:tcPr>
          <w:p w14:paraId="4DB4ADEB" w14:textId="77777777" w:rsidR="00F85A0B" w:rsidRPr="00D32499" w:rsidRDefault="00F85A0B" w:rsidP="006D11C9">
            <w:pPr>
              <w:keepNext/>
            </w:pPr>
          </w:p>
        </w:tc>
      </w:tr>
      <w:tr w:rsidR="0009352D" w:rsidRPr="00D32499" w14:paraId="5D29B5C5" w14:textId="77777777" w:rsidTr="006D11C9">
        <w:trPr>
          <w:jc w:val="center"/>
        </w:trPr>
        <w:tc>
          <w:tcPr>
            <w:tcW w:w="4876" w:type="dxa"/>
            <w:hideMark/>
          </w:tcPr>
          <w:p w14:paraId="18ED9C8C" w14:textId="77777777" w:rsidR="00F85A0B" w:rsidRPr="00D32499" w:rsidRDefault="00F85A0B" w:rsidP="006D11C9">
            <w:pPr>
              <w:pStyle w:val="ColumnHeading"/>
              <w:keepNext/>
            </w:pPr>
            <w:r w:rsidRPr="00D32499">
              <w:t>Kommissionens forslag</w:t>
            </w:r>
          </w:p>
        </w:tc>
        <w:tc>
          <w:tcPr>
            <w:tcW w:w="4876" w:type="dxa"/>
            <w:hideMark/>
          </w:tcPr>
          <w:p w14:paraId="6E9B76CE" w14:textId="77777777" w:rsidR="00F85A0B" w:rsidRPr="00D32499" w:rsidRDefault="00F85A0B" w:rsidP="006D11C9">
            <w:pPr>
              <w:pStyle w:val="ColumnHeading"/>
              <w:keepNext/>
            </w:pPr>
            <w:r w:rsidRPr="00D32499">
              <w:t>Ændringsforslag</w:t>
            </w:r>
          </w:p>
        </w:tc>
      </w:tr>
      <w:tr w:rsidR="0009352D" w:rsidRPr="00D32499" w14:paraId="278E2CE9" w14:textId="77777777" w:rsidTr="006D11C9">
        <w:trPr>
          <w:jc w:val="center"/>
        </w:trPr>
        <w:tc>
          <w:tcPr>
            <w:tcW w:w="4876" w:type="dxa"/>
            <w:hideMark/>
          </w:tcPr>
          <w:p w14:paraId="242F2700" w14:textId="77777777" w:rsidR="00F85A0B" w:rsidRPr="00D32499" w:rsidRDefault="00F85A0B" w:rsidP="006D11C9">
            <w:pPr>
              <w:pStyle w:val="Normal6"/>
            </w:pPr>
            <w:r w:rsidRPr="00D32499">
              <w:rPr>
                <w:b/>
                <w:i/>
              </w:rPr>
              <w:t>11) Følgende indsættes som artikel 12da:</w:t>
            </w:r>
          </w:p>
        </w:tc>
        <w:tc>
          <w:tcPr>
            <w:tcW w:w="4876" w:type="dxa"/>
            <w:hideMark/>
          </w:tcPr>
          <w:p w14:paraId="3FF7FC13" w14:textId="77777777" w:rsidR="00F85A0B" w:rsidRPr="00D32499" w:rsidRDefault="00F85A0B" w:rsidP="006D11C9">
            <w:pPr>
              <w:pStyle w:val="Normal6"/>
              <w:rPr>
                <w:szCs w:val="24"/>
              </w:rPr>
            </w:pPr>
            <w:r w:rsidRPr="00D32499">
              <w:rPr>
                <w:b/>
                <w:i/>
              </w:rPr>
              <w:t>udgår</w:t>
            </w:r>
          </w:p>
        </w:tc>
      </w:tr>
      <w:tr w:rsidR="0009352D" w:rsidRPr="00D32499" w14:paraId="4AA0550D" w14:textId="77777777" w:rsidTr="006D11C9">
        <w:trPr>
          <w:jc w:val="center"/>
        </w:trPr>
        <w:tc>
          <w:tcPr>
            <w:tcW w:w="4876" w:type="dxa"/>
          </w:tcPr>
          <w:p w14:paraId="145DAF7A" w14:textId="77777777" w:rsidR="00F85A0B" w:rsidRPr="00D32499" w:rsidRDefault="00F85A0B" w:rsidP="006D11C9">
            <w:pPr>
              <w:pStyle w:val="Normal6"/>
              <w:rPr>
                <w:b/>
                <w:i/>
              </w:rPr>
            </w:pPr>
            <w:r w:rsidRPr="00D32499">
              <w:rPr>
                <w:b/>
                <w:i/>
              </w:rPr>
              <w:t>[…]</w:t>
            </w:r>
          </w:p>
        </w:tc>
        <w:tc>
          <w:tcPr>
            <w:tcW w:w="4876" w:type="dxa"/>
          </w:tcPr>
          <w:p w14:paraId="6921A413" w14:textId="77777777" w:rsidR="00F85A0B" w:rsidRPr="00D32499" w:rsidRDefault="00F85A0B" w:rsidP="006D11C9">
            <w:pPr>
              <w:pStyle w:val="Normal6"/>
              <w:rPr>
                <w:b/>
                <w:i/>
              </w:rPr>
            </w:pPr>
          </w:p>
        </w:tc>
      </w:tr>
    </w:tbl>
    <w:p w14:paraId="03EBBFF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6315F2D"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2F1CE40A" w14:textId="77777777" w:rsidR="00F85A0B" w:rsidRPr="00D32499" w:rsidRDefault="00F85A0B" w:rsidP="00F85A0B">
      <w:pPr>
        <w:pStyle w:val="Normal12Italic"/>
        <w:rPr>
          <w:noProof w:val="0"/>
        </w:rPr>
      </w:pPr>
      <w:r w:rsidRPr="00D32499">
        <w:rPr>
          <w:noProof w:val="0"/>
        </w:rPr>
        <w:t>Første afsnit har til formål at fastsætte MREL-krav, når en overførselsstrategi foretrækkes til afvikling. Dette gælder for nogle institutter, der kæmper for at udstede MREL-passiver og bør forblive fritaget. Det er ikke tilstrækkeligt blot at lempe kravene. Andet afsnit vedrører sager, hvor insolvensbehandling er valgt som den foretrukne strategi. I sådanne tilfælde bør der ikke fortsat udstedes yderligere MREL-krav med jævne mellemrum. Derfor viser en tilsvarende anvendelse af stk. 1 sig jævnligt at være irrelevant.</w:t>
      </w:r>
    </w:p>
    <w:p w14:paraId="0265314C" w14:textId="77777777" w:rsidR="00F85A0B" w:rsidRPr="00D32499" w:rsidRDefault="00F85A0B" w:rsidP="00F85A0B">
      <w:r w:rsidRPr="00D32499">
        <w:rPr>
          <w:rStyle w:val="HideTWBExt"/>
          <w:noProof w:val="0"/>
          <w:color w:val="auto"/>
        </w:rPr>
        <w:t>&lt;/Amend&gt;</w:t>
      </w:r>
    </w:p>
    <w:p w14:paraId="69F12B2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143</w:t>
      </w:r>
      <w:r w:rsidRPr="00D32499">
        <w:rPr>
          <w:rStyle w:val="HideTWBExt"/>
          <w:b w:val="0"/>
          <w:noProof w:val="0"/>
          <w:color w:val="auto"/>
        </w:rPr>
        <w:t>&lt;/NumAm&gt;</w:t>
      </w:r>
    </w:p>
    <w:p w14:paraId="6411A680"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142D57D7" w14:textId="77777777" w:rsidR="00F85A0B" w:rsidRPr="00D32499" w:rsidRDefault="00F85A0B" w:rsidP="00F85A0B">
      <w:r w:rsidRPr="00D32499">
        <w:rPr>
          <w:rStyle w:val="HideTWBExt"/>
          <w:noProof w:val="0"/>
          <w:color w:val="auto"/>
        </w:rPr>
        <w:t>&lt;/RepeatBlock-By&gt;</w:t>
      </w:r>
    </w:p>
    <w:p w14:paraId="2A8F96B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194D7FE"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262F275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A05A01A" w14:textId="77777777" w:rsidR="00F85A0B" w:rsidRPr="00D32499" w:rsidRDefault="00F85A0B" w:rsidP="00F85A0B">
      <w:r w:rsidRPr="00D32499">
        <w:rPr>
          <w:rStyle w:val="HideTWBExt"/>
          <w:noProof w:val="0"/>
          <w:color w:val="auto"/>
        </w:rPr>
        <w:t>&lt;Article2&gt;</w:t>
      </w:r>
      <w:r w:rsidRPr="00D32499">
        <w:t>Artikel 12da – stk.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73929FB" w14:textId="77777777" w:rsidTr="006D11C9">
        <w:trPr>
          <w:jc w:val="center"/>
        </w:trPr>
        <w:tc>
          <w:tcPr>
            <w:tcW w:w="9752" w:type="dxa"/>
            <w:gridSpan w:val="2"/>
          </w:tcPr>
          <w:p w14:paraId="44DC01AD" w14:textId="77777777" w:rsidR="00F85A0B" w:rsidRPr="00D32499" w:rsidRDefault="00F85A0B" w:rsidP="006D11C9">
            <w:pPr>
              <w:keepNext/>
            </w:pPr>
          </w:p>
        </w:tc>
      </w:tr>
      <w:tr w:rsidR="0009352D" w:rsidRPr="00D32499" w14:paraId="1D46BF26" w14:textId="77777777" w:rsidTr="006D11C9">
        <w:trPr>
          <w:jc w:val="center"/>
        </w:trPr>
        <w:tc>
          <w:tcPr>
            <w:tcW w:w="4876" w:type="dxa"/>
            <w:hideMark/>
          </w:tcPr>
          <w:p w14:paraId="770C5DBE" w14:textId="77777777" w:rsidR="00F85A0B" w:rsidRPr="00D32499" w:rsidRDefault="00F85A0B" w:rsidP="006D11C9">
            <w:pPr>
              <w:pStyle w:val="ColumnHeading"/>
              <w:keepNext/>
            </w:pPr>
            <w:r w:rsidRPr="00D32499">
              <w:t>Kommissionens forslag</w:t>
            </w:r>
          </w:p>
        </w:tc>
        <w:tc>
          <w:tcPr>
            <w:tcW w:w="4876" w:type="dxa"/>
            <w:hideMark/>
          </w:tcPr>
          <w:p w14:paraId="307540E1" w14:textId="77777777" w:rsidR="00F85A0B" w:rsidRPr="00D32499" w:rsidRDefault="00F85A0B" w:rsidP="006D11C9">
            <w:pPr>
              <w:pStyle w:val="ColumnHeading"/>
              <w:keepNext/>
            </w:pPr>
            <w:r w:rsidRPr="00D32499">
              <w:t>Ændringsforslag</w:t>
            </w:r>
          </w:p>
        </w:tc>
      </w:tr>
      <w:tr w:rsidR="0009352D" w:rsidRPr="00D32499" w14:paraId="3DF1E19C" w14:textId="77777777" w:rsidTr="006D11C9">
        <w:trPr>
          <w:jc w:val="center"/>
        </w:trPr>
        <w:tc>
          <w:tcPr>
            <w:tcW w:w="4876" w:type="dxa"/>
            <w:hideMark/>
          </w:tcPr>
          <w:p w14:paraId="3E1FCC41" w14:textId="77777777" w:rsidR="00F85A0B" w:rsidRPr="00D32499" w:rsidRDefault="00F85A0B" w:rsidP="006D11C9">
            <w:pPr>
              <w:pStyle w:val="Normal6"/>
            </w:pPr>
            <w:r w:rsidRPr="00D32499">
              <w:t>1.</w:t>
            </w:r>
            <w:r w:rsidRPr="00D32499">
              <w:tab/>
              <w:t>Ved anvendelsen af artikel 12d på en afviklingsenhed, hvis foretrukne afviklingsstrategi primært omfatter anvendelse af virksomhedssalgsværktøjet eller broinstitutværktøjet og dets udtræden af markedet, fastsætter Afviklingsinstansen det rekapitaliseringsbeløb, der er omhandlet i artikel 12d, stk. 3, på en forholdsmæssig måde på grundlag af følgende kriterier, alt efter hvad der er relevant:</w:t>
            </w:r>
          </w:p>
        </w:tc>
        <w:tc>
          <w:tcPr>
            <w:tcW w:w="4876" w:type="dxa"/>
            <w:hideMark/>
          </w:tcPr>
          <w:p w14:paraId="64EB9CF9" w14:textId="77777777" w:rsidR="00F85A0B" w:rsidRPr="00D32499" w:rsidRDefault="00F85A0B" w:rsidP="006D11C9">
            <w:pPr>
              <w:pStyle w:val="Normal6"/>
              <w:rPr>
                <w:szCs w:val="24"/>
              </w:rPr>
            </w:pPr>
            <w:r w:rsidRPr="00D32499">
              <w:t>1.</w:t>
            </w:r>
            <w:r w:rsidRPr="00D32499">
              <w:tab/>
              <w:t>Ved anvendelsen af artikel 12d på en afviklingsenhed, hvis foretrukne afviklingsstrategi primært omfatter anvendelse af virksomhedssalgsværktøjet eller broinstitutværktøjet og dets udtræden af markedet, fastsætter Afviklingsinstansen det rekapitaliseringsbeløb, der er omhandlet i artikel 12d, stk. 3, på en forholdsmæssig måde</w:t>
            </w:r>
            <w:r w:rsidRPr="00D32499">
              <w:rPr>
                <w:b/>
                <w:i/>
              </w:rPr>
              <w:t>, der sikrer, at afviklingskoncernen kan afvikles i alle mulige scenarier uden behov for ekstern finansiering</w:t>
            </w:r>
            <w:r w:rsidRPr="00D32499">
              <w:t xml:space="preserve"> på grundlag af følgende kriterier, alt efter hvad der er relevant:</w:t>
            </w:r>
          </w:p>
        </w:tc>
      </w:tr>
    </w:tbl>
    <w:p w14:paraId="0368FFC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E286009"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DF919B4" w14:textId="77777777" w:rsidR="00F85A0B" w:rsidRPr="00D32499" w:rsidRDefault="00F85A0B" w:rsidP="00F85A0B">
      <w:pPr>
        <w:pStyle w:val="Normal12Italic"/>
        <w:rPr>
          <w:noProof w:val="0"/>
        </w:rPr>
      </w:pPr>
      <w:r w:rsidRPr="00D32499">
        <w:rPr>
          <w:noProof w:val="0"/>
        </w:rPr>
        <w:t>Det er nødvendigt med en stærk MREL-ordning for at sikre afviklingssystemets troværdighed.</w:t>
      </w:r>
    </w:p>
    <w:p w14:paraId="785BDF89" w14:textId="77777777" w:rsidR="00F85A0B" w:rsidRPr="00D32499" w:rsidRDefault="00F85A0B" w:rsidP="00F85A0B">
      <w:r w:rsidRPr="00D32499">
        <w:rPr>
          <w:rStyle w:val="HideTWBExt"/>
          <w:noProof w:val="0"/>
          <w:color w:val="auto"/>
        </w:rPr>
        <w:t>&lt;/Amend&gt;</w:t>
      </w:r>
    </w:p>
    <w:p w14:paraId="26C54D2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144</w:t>
      </w:r>
      <w:r w:rsidRPr="00D32499">
        <w:rPr>
          <w:rStyle w:val="HideTWBExt"/>
          <w:b w:val="0"/>
          <w:noProof w:val="0"/>
          <w:color w:val="auto"/>
        </w:rPr>
        <w:t>&lt;/NumAm&gt;</w:t>
      </w:r>
    </w:p>
    <w:p w14:paraId="7A2ECCFA"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707A88E8"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7E31050" w14:textId="77777777" w:rsidR="00F85A0B" w:rsidRPr="00D32499" w:rsidRDefault="00F85A0B" w:rsidP="00F85A0B">
      <w:r w:rsidRPr="00D32499">
        <w:rPr>
          <w:rStyle w:val="HideTWBExt"/>
          <w:noProof w:val="0"/>
          <w:color w:val="auto"/>
        </w:rPr>
        <w:t>&lt;/RepeatBlock-By&gt;</w:t>
      </w:r>
    </w:p>
    <w:p w14:paraId="4CF5936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4255F38"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28C297A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C418164" w14:textId="77777777" w:rsidR="00F85A0B" w:rsidRPr="00D32499" w:rsidRDefault="00F85A0B" w:rsidP="00F85A0B">
      <w:r w:rsidRPr="00D32499">
        <w:rPr>
          <w:rStyle w:val="HideTWBExt"/>
          <w:noProof w:val="0"/>
          <w:color w:val="auto"/>
        </w:rPr>
        <w:t>&lt;Article2&gt;</w:t>
      </w:r>
      <w:r w:rsidRPr="00D32499">
        <w:t>Artikel 12da – stk.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37F2930" w14:textId="77777777" w:rsidTr="006D11C9">
        <w:trPr>
          <w:jc w:val="center"/>
        </w:trPr>
        <w:tc>
          <w:tcPr>
            <w:tcW w:w="9752" w:type="dxa"/>
            <w:gridSpan w:val="2"/>
          </w:tcPr>
          <w:p w14:paraId="080DC65A" w14:textId="77777777" w:rsidR="00F85A0B" w:rsidRPr="00D32499" w:rsidRDefault="00F85A0B" w:rsidP="006D11C9">
            <w:pPr>
              <w:keepNext/>
            </w:pPr>
          </w:p>
        </w:tc>
      </w:tr>
      <w:tr w:rsidR="0009352D" w:rsidRPr="00D32499" w14:paraId="5A514044" w14:textId="77777777" w:rsidTr="006D11C9">
        <w:trPr>
          <w:jc w:val="center"/>
        </w:trPr>
        <w:tc>
          <w:tcPr>
            <w:tcW w:w="4876" w:type="dxa"/>
            <w:hideMark/>
          </w:tcPr>
          <w:p w14:paraId="105BDCA6" w14:textId="77777777" w:rsidR="00F85A0B" w:rsidRPr="00D32499" w:rsidRDefault="00F85A0B" w:rsidP="006D11C9">
            <w:pPr>
              <w:pStyle w:val="ColumnHeading"/>
              <w:keepNext/>
            </w:pPr>
            <w:r w:rsidRPr="00D32499">
              <w:t>Kommissionens forslag</w:t>
            </w:r>
          </w:p>
        </w:tc>
        <w:tc>
          <w:tcPr>
            <w:tcW w:w="4876" w:type="dxa"/>
            <w:hideMark/>
          </w:tcPr>
          <w:p w14:paraId="2F2C8759" w14:textId="77777777" w:rsidR="00F85A0B" w:rsidRPr="00D32499" w:rsidRDefault="00F85A0B" w:rsidP="006D11C9">
            <w:pPr>
              <w:pStyle w:val="ColumnHeading"/>
              <w:keepNext/>
            </w:pPr>
            <w:r w:rsidRPr="00D32499">
              <w:t>Ændringsforslag</w:t>
            </w:r>
          </w:p>
        </w:tc>
      </w:tr>
      <w:tr w:rsidR="0009352D" w:rsidRPr="00D32499" w14:paraId="45871153" w14:textId="77777777" w:rsidTr="006D11C9">
        <w:trPr>
          <w:jc w:val="center"/>
        </w:trPr>
        <w:tc>
          <w:tcPr>
            <w:tcW w:w="4876" w:type="dxa"/>
            <w:hideMark/>
          </w:tcPr>
          <w:p w14:paraId="7A1B4FDC" w14:textId="77777777" w:rsidR="00F85A0B" w:rsidRPr="00D32499" w:rsidRDefault="00F85A0B" w:rsidP="006D11C9">
            <w:pPr>
              <w:pStyle w:val="Normal6"/>
            </w:pPr>
            <w:r w:rsidRPr="00D32499">
              <w:t>1.</w:t>
            </w:r>
            <w:r w:rsidRPr="00D32499">
              <w:tab/>
              <w:t xml:space="preserve">Ved anvendelsen af artikel 12d på en afviklingsenhed, hvis foretrukne afviklingsstrategi </w:t>
            </w:r>
            <w:r w:rsidRPr="00D32499">
              <w:rPr>
                <w:b/>
                <w:i/>
              </w:rPr>
              <w:t>primært</w:t>
            </w:r>
            <w:r w:rsidRPr="00D32499">
              <w:t xml:space="preserve"> omfatter anvendelse af virksomhedssalgsværktøjet eller broinstitutværktøjet og dets udtræden af markedet, fastsætter Afviklingsinstansen det rekapitaliseringsbeløb, der er omhandlet i artikel 12d, stk. 3, på en forholdsmæssig måde på grundlag af følgende kriterier, alt efter hvad der er relevant:</w:t>
            </w:r>
          </w:p>
        </w:tc>
        <w:tc>
          <w:tcPr>
            <w:tcW w:w="4876" w:type="dxa"/>
            <w:hideMark/>
          </w:tcPr>
          <w:p w14:paraId="04D39EFD" w14:textId="77777777" w:rsidR="00F85A0B" w:rsidRPr="00D32499" w:rsidRDefault="00F85A0B" w:rsidP="006D11C9">
            <w:pPr>
              <w:pStyle w:val="Normal6"/>
              <w:rPr>
                <w:szCs w:val="24"/>
              </w:rPr>
            </w:pPr>
            <w:r w:rsidRPr="00D32499">
              <w:t>1.</w:t>
            </w:r>
            <w:r w:rsidRPr="00D32499">
              <w:tab/>
              <w:t xml:space="preserve">Ved anvendelsen af artikel 12d på en afviklingsenhed, hvis foretrukne afviklingsstrategi </w:t>
            </w:r>
            <w:r w:rsidRPr="00D32499">
              <w:rPr>
                <w:b/>
                <w:i/>
              </w:rPr>
              <w:t xml:space="preserve">udelukkende </w:t>
            </w:r>
            <w:r w:rsidRPr="00D32499">
              <w:t>omfatter anvendelse af virksomhedssalgsværktøjet eller broinstitutværktøjet og dets udtræden af markedet, fastsætter Afviklingsinstansen det rekapitaliseringsbeløb, der er omhandlet i artikel 12d, stk. 3, på en forholdsmæssig måde på grundlag af følgende kriterier, alt efter hvad der er relevant:</w:t>
            </w:r>
          </w:p>
        </w:tc>
      </w:tr>
    </w:tbl>
    <w:p w14:paraId="69B0669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F5C3C45" w14:textId="77777777" w:rsidR="00F85A0B" w:rsidRPr="00D32499" w:rsidRDefault="00F85A0B" w:rsidP="00F85A0B">
      <w:r w:rsidRPr="00D32499">
        <w:rPr>
          <w:rStyle w:val="HideTWBExt"/>
          <w:noProof w:val="0"/>
          <w:color w:val="auto"/>
        </w:rPr>
        <w:t>&lt;/Amend&gt;</w:t>
      </w:r>
    </w:p>
    <w:p w14:paraId="69751FD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145</w:t>
      </w:r>
      <w:r w:rsidRPr="00D32499">
        <w:rPr>
          <w:rStyle w:val="HideTWBExt"/>
          <w:b w:val="0"/>
          <w:noProof w:val="0"/>
          <w:color w:val="auto"/>
        </w:rPr>
        <w:t>&lt;/NumAm&gt;</w:t>
      </w:r>
    </w:p>
    <w:p w14:paraId="4D53B826"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1FCC6E5C" w14:textId="77777777" w:rsidR="00F85A0B" w:rsidRPr="00D32499" w:rsidRDefault="00F85A0B" w:rsidP="00F85A0B">
      <w:r w:rsidRPr="00D32499">
        <w:rPr>
          <w:rStyle w:val="HideTWBExt"/>
          <w:noProof w:val="0"/>
          <w:color w:val="auto"/>
        </w:rPr>
        <w:t>&lt;/RepeatBlock-By&gt;</w:t>
      </w:r>
    </w:p>
    <w:p w14:paraId="00B2902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D4FC0CA"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57A3E2D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54164A3" w14:textId="77777777" w:rsidR="00F85A0B" w:rsidRPr="00D32499" w:rsidRDefault="00F85A0B" w:rsidP="00F85A0B">
      <w:r w:rsidRPr="00D32499">
        <w:rPr>
          <w:rStyle w:val="HideTWBExt"/>
          <w:noProof w:val="0"/>
          <w:color w:val="auto"/>
        </w:rPr>
        <w:t>&lt;Article2&gt;</w:t>
      </w:r>
      <w:r w:rsidRPr="00D32499">
        <w:t>Artikel 12da – stk. 1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12472B8" w14:textId="77777777" w:rsidTr="006D11C9">
        <w:trPr>
          <w:jc w:val="center"/>
        </w:trPr>
        <w:tc>
          <w:tcPr>
            <w:tcW w:w="9752" w:type="dxa"/>
            <w:gridSpan w:val="2"/>
          </w:tcPr>
          <w:p w14:paraId="78BE8C97" w14:textId="77777777" w:rsidR="00F85A0B" w:rsidRPr="00D32499" w:rsidRDefault="00F85A0B" w:rsidP="006D11C9">
            <w:pPr>
              <w:keepNext/>
            </w:pPr>
          </w:p>
        </w:tc>
      </w:tr>
      <w:tr w:rsidR="0009352D" w:rsidRPr="00D32499" w14:paraId="0C1792CE" w14:textId="77777777" w:rsidTr="006D11C9">
        <w:trPr>
          <w:jc w:val="center"/>
        </w:trPr>
        <w:tc>
          <w:tcPr>
            <w:tcW w:w="4876" w:type="dxa"/>
            <w:hideMark/>
          </w:tcPr>
          <w:p w14:paraId="2E51CC0B" w14:textId="77777777" w:rsidR="00F85A0B" w:rsidRPr="00D32499" w:rsidRDefault="00F85A0B" w:rsidP="006D11C9">
            <w:pPr>
              <w:pStyle w:val="ColumnHeading"/>
              <w:keepNext/>
            </w:pPr>
            <w:r w:rsidRPr="00D32499">
              <w:t>Kommissionens forslag</w:t>
            </w:r>
          </w:p>
        </w:tc>
        <w:tc>
          <w:tcPr>
            <w:tcW w:w="4876" w:type="dxa"/>
            <w:hideMark/>
          </w:tcPr>
          <w:p w14:paraId="130D9B9D" w14:textId="77777777" w:rsidR="00F85A0B" w:rsidRPr="00D32499" w:rsidRDefault="00F85A0B" w:rsidP="006D11C9">
            <w:pPr>
              <w:pStyle w:val="ColumnHeading"/>
              <w:keepNext/>
            </w:pPr>
            <w:r w:rsidRPr="00D32499">
              <w:t>Ændringsforslag</w:t>
            </w:r>
          </w:p>
        </w:tc>
      </w:tr>
      <w:tr w:rsidR="0009352D" w:rsidRPr="00D32499" w14:paraId="0A011C61" w14:textId="77777777" w:rsidTr="006D11C9">
        <w:trPr>
          <w:jc w:val="center"/>
        </w:trPr>
        <w:tc>
          <w:tcPr>
            <w:tcW w:w="4876" w:type="dxa"/>
            <w:hideMark/>
          </w:tcPr>
          <w:p w14:paraId="7F67A839" w14:textId="77777777" w:rsidR="00F85A0B" w:rsidRPr="00D32499" w:rsidRDefault="00F85A0B" w:rsidP="006D11C9">
            <w:pPr>
              <w:pStyle w:val="Normal6"/>
            </w:pPr>
            <w:r w:rsidRPr="00D32499">
              <w:t>a)</w:t>
            </w:r>
            <w:r w:rsidRPr="00D32499">
              <w:tab/>
              <w:t>afviklingsenhedens størrelse, forretningsmodel, finansieringsmodel og risikoprofil</w:t>
            </w:r>
            <w:r w:rsidRPr="00D32499">
              <w:rPr>
                <w:b/>
                <w:i/>
              </w:rPr>
              <w:t xml:space="preserve"> samt dybden af det marked, hvor afviklingsenheden opererer</w:t>
            </w:r>
          </w:p>
        </w:tc>
        <w:tc>
          <w:tcPr>
            <w:tcW w:w="4876" w:type="dxa"/>
            <w:hideMark/>
          </w:tcPr>
          <w:p w14:paraId="46AD862C" w14:textId="77777777" w:rsidR="00F85A0B" w:rsidRPr="00D32499" w:rsidRDefault="00F85A0B" w:rsidP="006D11C9">
            <w:pPr>
              <w:pStyle w:val="Normal6"/>
              <w:rPr>
                <w:szCs w:val="24"/>
              </w:rPr>
            </w:pPr>
            <w:r w:rsidRPr="00D32499">
              <w:t>a)</w:t>
            </w:r>
            <w:r w:rsidRPr="00D32499">
              <w:tab/>
              <w:t>afviklingsenhedens størrelse, forretningsmodel, finansieringsmodel og risikoprofil</w:t>
            </w:r>
          </w:p>
        </w:tc>
      </w:tr>
    </w:tbl>
    <w:p w14:paraId="67AA794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1FB4993"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0424964" w14:textId="77777777" w:rsidR="00F85A0B" w:rsidRPr="00D32499" w:rsidRDefault="00F85A0B" w:rsidP="00F85A0B">
      <w:pPr>
        <w:pStyle w:val="Normal12Italic"/>
        <w:rPr>
          <w:noProof w:val="0"/>
        </w:rPr>
      </w:pPr>
      <w:r w:rsidRPr="00D32499">
        <w:rPr>
          <w:noProof w:val="0"/>
        </w:rPr>
        <w:t>Det er nødvendigt med en stærk MREL-ordning for at sikre afviklingssystemets troværdighed.</w:t>
      </w:r>
    </w:p>
    <w:p w14:paraId="3A067BFD" w14:textId="77777777" w:rsidR="00F85A0B" w:rsidRPr="00D32499" w:rsidRDefault="00F85A0B" w:rsidP="00F85A0B">
      <w:r w:rsidRPr="00D32499">
        <w:rPr>
          <w:rStyle w:val="HideTWBExt"/>
          <w:noProof w:val="0"/>
          <w:color w:val="auto"/>
        </w:rPr>
        <w:t>&lt;/Amend&gt;</w:t>
      </w:r>
    </w:p>
    <w:p w14:paraId="37BA15E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146</w:t>
      </w:r>
      <w:r w:rsidRPr="00D32499">
        <w:rPr>
          <w:rStyle w:val="HideTWBExt"/>
          <w:b w:val="0"/>
          <w:noProof w:val="0"/>
          <w:color w:val="auto"/>
        </w:rPr>
        <w:t>&lt;/NumAm&gt;</w:t>
      </w:r>
    </w:p>
    <w:p w14:paraId="78E71442"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40123E8" w14:textId="77777777" w:rsidR="00F85A0B" w:rsidRPr="00D32499" w:rsidRDefault="00F85A0B" w:rsidP="00F85A0B">
      <w:r w:rsidRPr="00D32499">
        <w:rPr>
          <w:rStyle w:val="HideTWBExt"/>
          <w:noProof w:val="0"/>
          <w:color w:val="auto"/>
        </w:rPr>
        <w:t>&lt;/RepeatBlock-By&gt;</w:t>
      </w:r>
    </w:p>
    <w:p w14:paraId="4ACB65E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8113AF6"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480FECB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5F94AB4" w14:textId="77777777" w:rsidR="00F85A0B" w:rsidRPr="00D32499" w:rsidRDefault="00F85A0B" w:rsidP="00F85A0B">
      <w:r w:rsidRPr="00D32499">
        <w:rPr>
          <w:rStyle w:val="HideTWBExt"/>
          <w:noProof w:val="0"/>
          <w:color w:val="auto"/>
        </w:rPr>
        <w:t>&lt;Article2&gt;</w:t>
      </w:r>
      <w:r w:rsidRPr="00D32499">
        <w:t>Artikel 12da – stk. 1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FEF7BA2" w14:textId="77777777" w:rsidTr="006D11C9">
        <w:trPr>
          <w:jc w:val="center"/>
        </w:trPr>
        <w:tc>
          <w:tcPr>
            <w:tcW w:w="9752" w:type="dxa"/>
            <w:gridSpan w:val="2"/>
          </w:tcPr>
          <w:p w14:paraId="67B39888" w14:textId="77777777" w:rsidR="00F85A0B" w:rsidRPr="00D32499" w:rsidRDefault="00F85A0B" w:rsidP="006D11C9">
            <w:pPr>
              <w:keepNext/>
            </w:pPr>
          </w:p>
        </w:tc>
      </w:tr>
      <w:tr w:rsidR="0009352D" w:rsidRPr="00D32499" w14:paraId="7A398A47" w14:textId="77777777" w:rsidTr="006D11C9">
        <w:trPr>
          <w:jc w:val="center"/>
        </w:trPr>
        <w:tc>
          <w:tcPr>
            <w:tcW w:w="4876" w:type="dxa"/>
            <w:hideMark/>
          </w:tcPr>
          <w:p w14:paraId="5166FB13" w14:textId="77777777" w:rsidR="00F85A0B" w:rsidRPr="00D32499" w:rsidRDefault="00F85A0B" w:rsidP="006D11C9">
            <w:pPr>
              <w:pStyle w:val="ColumnHeading"/>
              <w:keepNext/>
            </w:pPr>
            <w:r w:rsidRPr="00D32499">
              <w:t>Kommissionens forslag</w:t>
            </w:r>
          </w:p>
        </w:tc>
        <w:tc>
          <w:tcPr>
            <w:tcW w:w="4876" w:type="dxa"/>
            <w:hideMark/>
          </w:tcPr>
          <w:p w14:paraId="76BAE03D" w14:textId="77777777" w:rsidR="00F85A0B" w:rsidRPr="00D32499" w:rsidRDefault="00F85A0B" w:rsidP="006D11C9">
            <w:pPr>
              <w:pStyle w:val="ColumnHeading"/>
              <w:keepNext/>
            </w:pPr>
            <w:r w:rsidRPr="00D32499">
              <w:t>Ændringsforslag</w:t>
            </w:r>
          </w:p>
        </w:tc>
      </w:tr>
      <w:tr w:rsidR="0009352D" w:rsidRPr="00D32499" w14:paraId="7E78ED15" w14:textId="77777777" w:rsidTr="006D11C9">
        <w:trPr>
          <w:jc w:val="center"/>
        </w:trPr>
        <w:tc>
          <w:tcPr>
            <w:tcW w:w="4876" w:type="dxa"/>
            <w:hideMark/>
          </w:tcPr>
          <w:p w14:paraId="0C7ACB65" w14:textId="77777777" w:rsidR="00F85A0B" w:rsidRPr="00D32499" w:rsidRDefault="00F85A0B" w:rsidP="006D11C9">
            <w:pPr>
              <w:pStyle w:val="Normal6"/>
            </w:pPr>
            <w:r w:rsidRPr="00D32499">
              <w:t>a)</w:t>
            </w:r>
            <w:r w:rsidRPr="00D32499">
              <w:tab/>
              <w:t>afviklingsenhedens størrelse, forretningsmodel, finansieringsmodel og risikoprofil</w:t>
            </w:r>
            <w:r w:rsidRPr="00D32499">
              <w:rPr>
                <w:b/>
                <w:i/>
              </w:rPr>
              <w:t xml:space="preserve"> samt dybden af det marked, hvor afviklingsenheden opererer</w:t>
            </w:r>
          </w:p>
        </w:tc>
        <w:tc>
          <w:tcPr>
            <w:tcW w:w="4876" w:type="dxa"/>
            <w:hideMark/>
          </w:tcPr>
          <w:p w14:paraId="5DD99012" w14:textId="77777777" w:rsidR="00F85A0B" w:rsidRPr="00D32499" w:rsidRDefault="00F85A0B" w:rsidP="006D11C9">
            <w:pPr>
              <w:pStyle w:val="Normal6"/>
              <w:rPr>
                <w:szCs w:val="24"/>
              </w:rPr>
            </w:pPr>
            <w:r w:rsidRPr="00D32499">
              <w:t>a)</w:t>
            </w:r>
            <w:r w:rsidRPr="00D32499">
              <w:tab/>
              <w:t>afviklingsenhedens størrelse, forretningsmodel, finansieringsmodel og risikoprofil</w:t>
            </w:r>
          </w:p>
        </w:tc>
      </w:tr>
    </w:tbl>
    <w:p w14:paraId="002C4A1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E226FBA"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A250E95" w14:textId="77777777" w:rsidR="00F85A0B" w:rsidRPr="00D32499" w:rsidRDefault="00F85A0B" w:rsidP="00F85A0B">
      <w:pPr>
        <w:pStyle w:val="Normal12Italic"/>
        <w:rPr>
          <w:noProof w:val="0"/>
        </w:rPr>
      </w:pPr>
      <w:r w:rsidRPr="00D32499">
        <w:rPr>
          <w:noProof w:val="0"/>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0AAD5475" w14:textId="77777777" w:rsidR="00F85A0B" w:rsidRPr="00D32499" w:rsidRDefault="00F85A0B" w:rsidP="00F85A0B">
      <w:r w:rsidRPr="00D32499">
        <w:rPr>
          <w:rStyle w:val="HideTWBExt"/>
          <w:noProof w:val="0"/>
          <w:color w:val="auto"/>
        </w:rPr>
        <w:t>&lt;/Amend&gt;</w:t>
      </w:r>
    </w:p>
    <w:p w14:paraId="4131EFF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147</w:t>
      </w:r>
      <w:r w:rsidRPr="00D32499">
        <w:rPr>
          <w:rStyle w:val="HideTWBExt"/>
          <w:b w:val="0"/>
          <w:noProof w:val="0"/>
          <w:color w:val="auto"/>
        </w:rPr>
        <w:t>&lt;/NumAm&gt;</w:t>
      </w:r>
    </w:p>
    <w:p w14:paraId="33CEA394"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196632FE" w14:textId="77777777" w:rsidR="00F85A0B" w:rsidRPr="00D32499" w:rsidRDefault="00F85A0B" w:rsidP="00F85A0B">
      <w:r w:rsidRPr="00D32499">
        <w:rPr>
          <w:rStyle w:val="HideTWBExt"/>
          <w:noProof w:val="0"/>
          <w:color w:val="auto"/>
        </w:rPr>
        <w:t>&lt;/RepeatBlock-By&gt;</w:t>
      </w:r>
    </w:p>
    <w:p w14:paraId="00BF060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B570685"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14A1FD3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57B6D83" w14:textId="77777777" w:rsidR="00F85A0B" w:rsidRPr="00D32499" w:rsidRDefault="00F85A0B" w:rsidP="00F85A0B">
      <w:r w:rsidRPr="00D32499">
        <w:rPr>
          <w:rStyle w:val="HideTWBExt"/>
          <w:noProof w:val="0"/>
          <w:color w:val="auto"/>
        </w:rPr>
        <w:t>&lt;Article2&gt;</w:t>
      </w:r>
      <w:r w:rsidRPr="00D32499">
        <w:t>Artikel 12da – stk. 1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6B906B7" w14:textId="77777777" w:rsidTr="006D11C9">
        <w:trPr>
          <w:jc w:val="center"/>
        </w:trPr>
        <w:tc>
          <w:tcPr>
            <w:tcW w:w="9752" w:type="dxa"/>
            <w:gridSpan w:val="2"/>
          </w:tcPr>
          <w:p w14:paraId="0B250838" w14:textId="77777777" w:rsidR="00F85A0B" w:rsidRPr="00D32499" w:rsidRDefault="00F85A0B" w:rsidP="006D11C9">
            <w:pPr>
              <w:keepNext/>
            </w:pPr>
          </w:p>
        </w:tc>
      </w:tr>
      <w:tr w:rsidR="0009352D" w:rsidRPr="00D32499" w14:paraId="01291D5C" w14:textId="77777777" w:rsidTr="006D11C9">
        <w:trPr>
          <w:jc w:val="center"/>
        </w:trPr>
        <w:tc>
          <w:tcPr>
            <w:tcW w:w="4876" w:type="dxa"/>
            <w:hideMark/>
          </w:tcPr>
          <w:p w14:paraId="23436111" w14:textId="77777777" w:rsidR="00F85A0B" w:rsidRPr="00D32499" w:rsidRDefault="00F85A0B" w:rsidP="006D11C9">
            <w:pPr>
              <w:pStyle w:val="ColumnHeading"/>
              <w:keepNext/>
            </w:pPr>
            <w:r w:rsidRPr="00D32499">
              <w:t>Kommissionens forslag</w:t>
            </w:r>
          </w:p>
        </w:tc>
        <w:tc>
          <w:tcPr>
            <w:tcW w:w="4876" w:type="dxa"/>
            <w:hideMark/>
          </w:tcPr>
          <w:p w14:paraId="6AEF80B2" w14:textId="77777777" w:rsidR="00F85A0B" w:rsidRPr="00D32499" w:rsidRDefault="00F85A0B" w:rsidP="006D11C9">
            <w:pPr>
              <w:pStyle w:val="ColumnHeading"/>
              <w:keepNext/>
            </w:pPr>
            <w:r w:rsidRPr="00D32499">
              <w:t>Ændringsforslag</w:t>
            </w:r>
          </w:p>
        </w:tc>
      </w:tr>
      <w:tr w:rsidR="0009352D" w:rsidRPr="00D32499" w14:paraId="3F4DBD77" w14:textId="77777777" w:rsidTr="006D11C9">
        <w:trPr>
          <w:jc w:val="center"/>
        </w:trPr>
        <w:tc>
          <w:tcPr>
            <w:tcW w:w="4876" w:type="dxa"/>
            <w:hideMark/>
          </w:tcPr>
          <w:p w14:paraId="21580D18" w14:textId="77777777" w:rsidR="00F85A0B" w:rsidRPr="00D32499" w:rsidRDefault="00F85A0B" w:rsidP="006D11C9">
            <w:pPr>
              <w:pStyle w:val="Normal6"/>
            </w:pPr>
            <w:r w:rsidRPr="00D32499">
              <w:t>a)</w:t>
            </w:r>
            <w:r w:rsidRPr="00D32499">
              <w:tab/>
              <w:t xml:space="preserve">afviklingsenhedens størrelse, forretningsmodel, finansieringsmodel og risikoprofil samt </w:t>
            </w:r>
            <w:r w:rsidRPr="00D32499">
              <w:rPr>
                <w:b/>
                <w:i/>
              </w:rPr>
              <w:t>dybden af det marked, hvor afviklingsenheden opererer</w:t>
            </w:r>
          </w:p>
        </w:tc>
        <w:tc>
          <w:tcPr>
            <w:tcW w:w="4876" w:type="dxa"/>
            <w:hideMark/>
          </w:tcPr>
          <w:p w14:paraId="49FB0DD0" w14:textId="77777777" w:rsidR="00F85A0B" w:rsidRPr="00D32499" w:rsidRDefault="00F85A0B" w:rsidP="006D11C9">
            <w:pPr>
              <w:pStyle w:val="Normal6"/>
              <w:rPr>
                <w:szCs w:val="24"/>
              </w:rPr>
            </w:pPr>
            <w:r w:rsidRPr="00D32499">
              <w:t>a)</w:t>
            </w:r>
            <w:r w:rsidRPr="00D32499">
              <w:tab/>
              <w:t xml:space="preserve">afviklingsenhedens størrelse, forretningsmodel, finansieringsmodel og risikoprofil samt </w:t>
            </w:r>
            <w:r w:rsidRPr="00D32499">
              <w:rPr>
                <w:b/>
                <w:i/>
              </w:rPr>
              <w:t>evnen til at få adgang til kapitalmarkederne for nedskrivningsrelevante passiver</w:t>
            </w:r>
          </w:p>
        </w:tc>
      </w:tr>
    </w:tbl>
    <w:p w14:paraId="246A58B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EDB5B0D" w14:textId="77777777" w:rsidR="00F85A0B" w:rsidRPr="00D32499" w:rsidRDefault="00F85A0B" w:rsidP="00F85A0B">
      <w:r w:rsidRPr="00D32499">
        <w:rPr>
          <w:rStyle w:val="HideTWBExt"/>
          <w:noProof w:val="0"/>
          <w:color w:val="auto"/>
        </w:rPr>
        <w:t>&lt;/Amend&gt;</w:t>
      </w:r>
    </w:p>
    <w:p w14:paraId="54F20A9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148</w:t>
      </w:r>
      <w:r w:rsidRPr="00D32499">
        <w:rPr>
          <w:rStyle w:val="HideTWBExt"/>
          <w:b w:val="0"/>
          <w:noProof w:val="0"/>
          <w:color w:val="auto"/>
        </w:rPr>
        <w:t>&lt;/NumAm&gt;</w:t>
      </w:r>
    </w:p>
    <w:p w14:paraId="648D2A08"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6925352" w14:textId="77777777" w:rsidR="00F85A0B" w:rsidRPr="00D32499" w:rsidRDefault="00F85A0B" w:rsidP="00F85A0B">
      <w:r w:rsidRPr="00D32499">
        <w:rPr>
          <w:rStyle w:val="HideTWBExt"/>
          <w:noProof w:val="0"/>
          <w:color w:val="auto"/>
        </w:rPr>
        <w:t>&lt;/RepeatBlock-By&gt;</w:t>
      </w:r>
    </w:p>
    <w:p w14:paraId="06931F2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51F9F2B"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392A19B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F28C324" w14:textId="77777777" w:rsidR="00F85A0B" w:rsidRPr="00D32499" w:rsidRDefault="00F85A0B" w:rsidP="00F85A0B">
      <w:r w:rsidRPr="00D32499">
        <w:rPr>
          <w:rStyle w:val="HideTWBExt"/>
          <w:noProof w:val="0"/>
          <w:color w:val="auto"/>
        </w:rPr>
        <w:t>&lt;Article2&gt;</w:t>
      </w:r>
      <w:r w:rsidRPr="00D32499">
        <w:t>Artikel 12da – stk. 1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144B252" w14:textId="77777777" w:rsidTr="006D11C9">
        <w:trPr>
          <w:jc w:val="center"/>
        </w:trPr>
        <w:tc>
          <w:tcPr>
            <w:tcW w:w="9752" w:type="dxa"/>
            <w:gridSpan w:val="2"/>
          </w:tcPr>
          <w:p w14:paraId="79D3111E" w14:textId="77777777" w:rsidR="00F85A0B" w:rsidRPr="00D32499" w:rsidRDefault="00F85A0B" w:rsidP="006D11C9">
            <w:pPr>
              <w:keepNext/>
            </w:pPr>
          </w:p>
        </w:tc>
      </w:tr>
      <w:tr w:rsidR="0009352D" w:rsidRPr="00D32499" w14:paraId="72B1BCB7" w14:textId="77777777" w:rsidTr="006D11C9">
        <w:trPr>
          <w:jc w:val="center"/>
        </w:trPr>
        <w:tc>
          <w:tcPr>
            <w:tcW w:w="4876" w:type="dxa"/>
            <w:hideMark/>
          </w:tcPr>
          <w:p w14:paraId="3379C889" w14:textId="77777777" w:rsidR="00F85A0B" w:rsidRPr="00D32499" w:rsidRDefault="00F85A0B" w:rsidP="006D11C9">
            <w:pPr>
              <w:pStyle w:val="ColumnHeading"/>
              <w:keepNext/>
            </w:pPr>
            <w:r w:rsidRPr="00D32499">
              <w:t>Kommissionens forslag</w:t>
            </w:r>
          </w:p>
        </w:tc>
        <w:tc>
          <w:tcPr>
            <w:tcW w:w="4876" w:type="dxa"/>
            <w:hideMark/>
          </w:tcPr>
          <w:p w14:paraId="620EF3F4" w14:textId="77777777" w:rsidR="00F85A0B" w:rsidRPr="00D32499" w:rsidRDefault="00F85A0B" w:rsidP="006D11C9">
            <w:pPr>
              <w:pStyle w:val="ColumnHeading"/>
              <w:keepNext/>
            </w:pPr>
            <w:r w:rsidRPr="00D32499">
              <w:t>Ændringsforslag</w:t>
            </w:r>
          </w:p>
        </w:tc>
      </w:tr>
      <w:tr w:rsidR="0009352D" w:rsidRPr="00D32499" w14:paraId="6165C96A" w14:textId="77777777" w:rsidTr="006D11C9">
        <w:trPr>
          <w:jc w:val="center"/>
        </w:trPr>
        <w:tc>
          <w:tcPr>
            <w:tcW w:w="4876" w:type="dxa"/>
            <w:hideMark/>
          </w:tcPr>
          <w:p w14:paraId="27A1B9F5" w14:textId="77777777" w:rsidR="00F85A0B" w:rsidRPr="00D32499" w:rsidRDefault="00F85A0B" w:rsidP="006D11C9">
            <w:pPr>
              <w:pStyle w:val="Normal6"/>
            </w:pPr>
            <w:r w:rsidRPr="00D32499">
              <w:t>a)</w:t>
            </w:r>
            <w:r w:rsidRPr="00D32499">
              <w:tab/>
              <w:t xml:space="preserve">afviklingsenhedens størrelse, forretningsmodel, finansieringsmodel og risikoprofil samt </w:t>
            </w:r>
            <w:r w:rsidRPr="00D32499">
              <w:rPr>
                <w:b/>
                <w:i/>
              </w:rPr>
              <w:t>dybden af det marked, hvor afviklingsenheden opererer</w:t>
            </w:r>
          </w:p>
        </w:tc>
        <w:tc>
          <w:tcPr>
            <w:tcW w:w="4876" w:type="dxa"/>
            <w:hideMark/>
          </w:tcPr>
          <w:p w14:paraId="0267C10D" w14:textId="77777777" w:rsidR="00F85A0B" w:rsidRPr="00D32499" w:rsidRDefault="00F85A0B" w:rsidP="006D11C9">
            <w:pPr>
              <w:pStyle w:val="Normal6"/>
              <w:rPr>
                <w:szCs w:val="24"/>
              </w:rPr>
            </w:pPr>
            <w:r w:rsidRPr="00D32499">
              <w:t>a)</w:t>
            </w:r>
            <w:r w:rsidRPr="00D32499">
              <w:tab/>
              <w:t xml:space="preserve">afviklingsenhedens størrelse, forretningsmodel, finansieringsmodel og risikoprofil samt </w:t>
            </w:r>
            <w:r w:rsidRPr="00D32499">
              <w:rPr>
                <w:b/>
                <w:i/>
              </w:rPr>
              <w:t>evnen til at få adgang til kapitalmarkederne for nedskrivningsrelevante passiver</w:t>
            </w:r>
          </w:p>
        </w:tc>
      </w:tr>
    </w:tbl>
    <w:p w14:paraId="18ECE27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2B8E2D8" w14:textId="77777777" w:rsidR="00F85A0B" w:rsidRPr="00D32499" w:rsidRDefault="00F85A0B" w:rsidP="00F85A0B">
      <w:r w:rsidRPr="00D32499">
        <w:rPr>
          <w:rStyle w:val="HideTWBExt"/>
          <w:noProof w:val="0"/>
          <w:color w:val="auto"/>
        </w:rPr>
        <w:t>&lt;/Amend&gt;</w:t>
      </w:r>
    </w:p>
    <w:p w14:paraId="68EE333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149</w:t>
      </w:r>
      <w:r w:rsidRPr="00D32499">
        <w:rPr>
          <w:rStyle w:val="HideTWBExt"/>
          <w:b w:val="0"/>
          <w:noProof w:val="0"/>
          <w:color w:val="auto"/>
        </w:rPr>
        <w:t>&lt;/NumAm&gt;</w:t>
      </w:r>
    </w:p>
    <w:p w14:paraId="153076FE"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F51A651" w14:textId="77777777" w:rsidR="00F85A0B" w:rsidRPr="00D32499" w:rsidRDefault="00F85A0B" w:rsidP="00F85A0B">
      <w:r w:rsidRPr="00D32499">
        <w:rPr>
          <w:rStyle w:val="HideTWBExt"/>
          <w:noProof w:val="0"/>
          <w:color w:val="auto"/>
        </w:rPr>
        <w:t>&lt;/RepeatBlock-By&gt;</w:t>
      </w:r>
    </w:p>
    <w:p w14:paraId="7A666C8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65E8807"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339560A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4AA37B9" w14:textId="77777777" w:rsidR="00F85A0B" w:rsidRPr="00D32499" w:rsidRDefault="00F85A0B" w:rsidP="00F85A0B">
      <w:r w:rsidRPr="00D32499">
        <w:rPr>
          <w:rStyle w:val="HideTWBExt"/>
          <w:noProof w:val="0"/>
          <w:color w:val="auto"/>
        </w:rPr>
        <w:t>&lt;Article2&gt;</w:t>
      </w:r>
      <w:r w:rsidRPr="00D32499">
        <w:t>Artikel 12da – stk. 1 – litra b – nr. ii</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4D6C4FD" w14:textId="77777777" w:rsidTr="006D11C9">
        <w:trPr>
          <w:jc w:val="center"/>
        </w:trPr>
        <w:tc>
          <w:tcPr>
            <w:tcW w:w="9752" w:type="dxa"/>
            <w:gridSpan w:val="2"/>
          </w:tcPr>
          <w:p w14:paraId="11285F25" w14:textId="77777777" w:rsidR="00F85A0B" w:rsidRPr="00D32499" w:rsidRDefault="00F85A0B" w:rsidP="006D11C9">
            <w:pPr>
              <w:keepNext/>
            </w:pPr>
          </w:p>
        </w:tc>
      </w:tr>
      <w:tr w:rsidR="0009352D" w:rsidRPr="00D32499" w14:paraId="25C87581" w14:textId="77777777" w:rsidTr="006D11C9">
        <w:trPr>
          <w:jc w:val="center"/>
        </w:trPr>
        <w:tc>
          <w:tcPr>
            <w:tcW w:w="4876" w:type="dxa"/>
            <w:hideMark/>
          </w:tcPr>
          <w:p w14:paraId="4E5000BD" w14:textId="77777777" w:rsidR="00F85A0B" w:rsidRPr="00D32499" w:rsidRDefault="00F85A0B" w:rsidP="006D11C9">
            <w:pPr>
              <w:pStyle w:val="ColumnHeading"/>
              <w:keepNext/>
            </w:pPr>
            <w:r w:rsidRPr="00D32499">
              <w:t>Kommissionens forslag</w:t>
            </w:r>
          </w:p>
        </w:tc>
        <w:tc>
          <w:tcPr>
            <w:tcW w:w="4876" w:type="dxa"/>
            <w:hideMark/>
          </w:tcPr>
          <w:p w14:paraId="6E3942E6" w14:textId="77777777" w:rsidR="00F85A0B" w:rsidRPr="00D32499" w:rsidRDefault="00F85A0B" w:rsidP="006D11C9">
            <w:pPr>
              <w:pStyle w:val="ColumnHeading"/>
              <w:keepNext/>
            </w:pPr>
            <w:r w:rsidRPr="00D32499">
              <w:t>Ændringsforslag</w:t>
            </w:r>
          </w:p>
        </w:tc>
      </w:tr>
      <w:tr w:rsidR="0009352D" w:rsidRPr="00D32499" w14:paraId="1A0B186C" w14:textId="77777777" w:rsidTr="006D11C9">
        <w:trPr>
          <w:jc w:val="center"/>
        </w:trPr>
        <w:tc>
          <w:tcPr>
            <w:tcW w:w="4876" w:type="dxa"/>
            <w:hideMark/>
          </w:tcPr>
          <w:p w14:paraId="1650AAC3" w14:textId="77777777" w:rsidR="00F85A0B" w:rsidRPr="00D32499" w:rsidRDefault="00F85A0B" w:rsidP="006D11C9">
            <w:pPr>
              <w:pStyle w:val="Normal6"/>
            </w:pPr>
            <w:r w:rsidRPr="00D32499">
              <w:t>ii)</w:t>
            </w:r>
            <w:r w:rsidRPr="00D32499">
              <w:tab/>
              <w:t>de passiver, der er udelukket fra bail-in i henhold til artikel 27, stk. 3</w:t>
            </w:r>
          </w:p>
        </w:tc>
        <w:tc>
          <w:tcPr>
            <w:tcW w:w="4876" w:type="dxa"/>
            <w:hideMark/>
          </w:tcPr>
          <w:p w14:paraId="2FB3A699" w14:textId="77777777" w:rsidR="00F85A0B" w:rsidRPr="00D32499" w:rsidRDefault="00F85A0B" w:rsidP="006D11C9">
            <w:pPr>
              <w:pStyle w:val="Normal6"/>
              <w:rPr>
                <w:szCs w:val="24"/>
              </w:rPr>
            </w:pPr>
            <w:r w:rsidRPr="00D32499">
              <w:t>ii)</w:t>
            </w:r>
            <w:r w:rsidRPr="00D32499">
              <w:tab/>
              <w:t>de passiver, der er udelukket fra bail-in i henhold til artikel 27, stk. 3</w:t>
            </w:r>
            <w:r w:rsidRPr="00D32499">
              <w:rPr>
                <w:b/>
                <w:i/>
              </w:rPr>
              <w:t>, eller passiver, der er omfattet af bail-in, hvor artikel 27, stk. 5, sandsynligvis vil finde anvendelse med hensyn til disse passiver</w:t>
            </w:r>
          </w:p>
        </w:tc>
      </w:tr>
    </w:tbl>
    <w:p w14:paraId="36B49CB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9EDA64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D118ED2" w14:textId="77777777" w:rsidR="00F85A0B" w:rsidRPr="00D32499" w:rsidRDefault="00F85A0B" w:rsidP="00F85A0B">
      <w:pPr>
        <w:pStyle w:val="Normal12Italic"/>
        <w:rPr>
          <w:noProof w:val="0"/>
        </w:rPr>
      </w:pPr>
      <w:r w:rsidRPr="00D32499">
        <w:rPr>
          <w:noProof w:val="0"/>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65A0E6A1" w14:textId="77777777" w:rsidR="00F85A0B" w:rsidRPr="00D32499" w:rsidRDefault="00F85A0B" w:rsidP="00F85A0B">
      <w:r w:rsidRPr="00D32499">
        <w:rPr>
          <w:rStyle w:val="HideTWBExt"/>
          <w:noProof w:val="0"/>
          <w:color w:val="auto"/>
        </w:rPr>
        <w:t>&lt;/Amend&gt;</w:t>
      </w:r>
    </w:p>
    <w:p w14:paraId="1B630B4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150</w:t>
      </w:r>
      <w:r w:rsidRPr="00D32499">
        <w:rPr>
          <w:rStyle w:val="HideTWBExt"/>
          <w:b w:val="0"/>
          <w:noProof w:val="0"/>
          <w:color w:val="auto"/>
        </w:rPr>
        <w:t>&lt;/NumAm&gt;</w:t>
      </w:r>
    </w:p>
    <w:p w14:paraId="41B50EE4"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A092814" w14:textId="77777777" w:rsidR="00F85A0B" w:rsidRPr="00D32499" w:rsidRDefault="00F85A0B" w:rsidP="00F85A0B">
      <w:r w:rsidRPr="00D32499">
        <w:rPr>
          <w:rStyle w:val="HideTWBExt"/>
          <w:noProof w:val="0"/>
          <w:color w:val="auto"/>
        </w:rPr>
        <w:t>&lt;/RepeatBlock-By&gt;</w:t>
      </w:r>
    </w:p>
    <w:p w14:paraId="2C536CA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77BC691"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027D6D3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0D4785B" w14:textId="77777777" w:rsidR="00F85A0B" w:rsidRPr="00D32499" w:rsidRDefault="00F85A0B" w:rsidP="00F85A0B">
      <w:r w:rsidRPr="00D32499">
        <w:rPr>
          <w:rStyle w:val="HideTWBExt"/>
          <w:noProof w:val="0"/>
          <w:color w:val="auto"/>
        </w:rPr>
        <w:t>&lt;Article2&gt;</w:t>
      </w:r>
      <w:r w:rsidRPr="00D32499">
        <w:t>Artikel 12da – stk. 1 – litra b – nr. iii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ABB0599" w14:textId="77777777" w:rsidTr="006D11C9">
        <w:trPr>
          <w:jc w:val="center"/>
        </w:trPr>
        <w:tc>
          <w:tcPr>
            <w:tcW w:w="9752" w:type="dxa"/>
            <w:gridSpan w:val="2"/>
          </w:tcPr>
          <w:p w14:paraId="121A0192" w14:textId="77777777" w:rsidR="00F85A0B" w:rsidRPr="00D32499" w:rsidRDefault="00F85A0B" w:rsidP="006D11C9">
            <w:pPr>
              <w:keepNext/>
            </w:pPr>
          </w:p>
        </w:tc>
      </w:tr>
      <w:tr w:rsidR="0009352D" w:rsidRPr="00D32499" w14:paraId="4C330985" w14:textId="77777777" w:rsidTr="006D11C9">
        <w:trPr>
          <w:jc w:val="center"/>
        </w:trPr>
        <w:tc>
          <w:tcPr>
            <w:tcW w:w="4876" w:type="dxa"/>
            <w:hideMark/>
          </w:tcPr>
          <w:p w14:paraId="43D283F7" w14:textId="77777777" w:rsidR="00F85A0B" w:rsidRPr="00D32499" w:rsidRDefault="00F85A0B" w:rsidP="006D11C9">
            <w:pPr>
              <w:pStyle w:val="ColumnHeading"/>
              <w:keepNext/>
            </w:pPr>
            <w:r w:rsidRPr="00D32499">
              <w:t>Kommissionens forslag</w:t>
            </w:r>
          </w:p>
        </w:tc>
        <w:tc>
          <w:tcPr>
            <w:tcW w:w="4876" w:type="dxa"/>
            <w:hideMark/>
          </w:tcPr>
          <w:p w14:paraId="7E1D7C35" w14:textId="77777777" w:rsidR="00F85A0B" w:rsidRPr="00D32499" w:rsidRDefault="00F85A0B" w:rsidP="006D11C9">
            <w:pPr>
              <w:pStyle w:val="ColumnHeading"/>
              <w:keepNext/>
            </w:pPr>
            <w:r w:rsidRPr="00D32499">
              <w:t>Ændringsforslag</w:t>
            </w:r>
          </w:p>
        </w:tc>
      </w:tr>
      <w:tr w:rsidR="0009352D" w:rsidRPr="00D32499" w14:paraId="1F9D0788" w14:textId="77777777" w:rsidTr="006D11C9">
        <w:trPr>
          <w:jc w:val="center"/>
        </w:trPr>
        <w:tc>
          <w:tcPr>
            <w:tcW w:w="4876" w:type="dxa"/>
          </w:tcPr>
          <w:p w14:paraId="5D010E5A" w14:textId="77777777" w:rsidR="00F85A0B" w:rsidRPr="00D32499" w:rsidRDefault="00F85A0B" w:rsidP="006D11C9">
            <w:pPr>
              <w:pStyle w:val="Normal6"/>
            </w:pPr>
          </w:p>
        </w:tc>
        <w:tc>
          <w:tcPr>
            <w:tcW w:w="4876" w:type="dxa"/>
            <w:hideMark/>
          </w:tcPr>
          <w:p w14:paraId="0C908723" w14:textId="77777777" w:rsidR="00F85A0B" w:rsidRPr="00D32499" w:rsidRDefault="00F85A0B" w:rsidP="006D11C9">
            <w:pPr>
              <w:pStyle w:val="Normal6"/>
              <w:rPr>
                <w:szCs w:val="24"/>
              </w:rPr>
            </w:pPr>
            <w:r w:rsidRPr="00D32499">
              <w:rPr>
                <w:b/>
                <w:i/>
              </w:rPr>
              <w:t>iiia)</w:t>
            </w:r>
            <w:r w:rsidRPr="00D32499">
              <w:rPr>
                <w:b/>
                <w:i/>
              </w:rPr>
              <w:tab/>
              <w:t>forventede kapitalgrundlagskrav for ethvert broinstitut, der kan være nødvendigt for at gennemføre markedsudtrædelsesstrategien, for at sikre, at det overholder forordning (EU) nr. 575/2013, direktiv 2013/36/EU og direktiv 2014/65/EU, alt efter hvad der er relevant</w:t>
            </w:r>
          </w:p>
        </w:tc>
      </w:tr>
    </w:tbl>
    <w:p w14:paraId="6636C0A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D889A42"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C92B18A" w14:textId="6494742E" w:rsidR="00F85A0B" w:rsidRPr="00D32499" w:rsidRDefault="00F85A0B" w:rsidP="00F85A0B">
      <w:pPr>
        <w:pStyle w:val="Normal12Italic"/>
        <w:rPr>
          <w:noProof w:val="0"/>
        </w:rPr>
      </w:pPr>
      <w:r w:rsidRPr="00D32499">
        <w:rPr>
          <w:noProof w:val="0"/>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w:t>
      </w:r>
      <w:r w:rsidR="00B432BF">
        <w:rPr>
          <w:noProof w:val="0"/>
        </w:rPr>
        <w:t xml:space="preserve"> </w:t>
      </w:r>
      <w:r w:rsidRPr="00D32499">
        <w:rPr>
          <w:noProof w:val="0"/>
        </w:rPr>
        <w:t>Should that not be the case,liquidation with alternative measures from the DGS would most probably remain away to arbitrate resolution while increasing the cost for other banks.</w:t>
      </w:r>
    </w:p>
    <w:p w14:paraId="02B1D3A1" w14:textId="77777777" w:rsidR="00F85A0B" w:rsidRPr="00D32499" w:rsidRDefault="00F85A0B" w:rsidP="00F85A0B">
      <w:r w:rsidRPr="00D32499">
        <w:rPr>
          <w:rStyle w:val="HideTWBExt"/>
          <w:noProof w:val="0"/>
          <w:color w:val="auto"/>
        </w:rPr>
        <w:t>&lt;/Amend&gt;</w:t>
      </w:r>
    </w:p>
    <w:p w14:paraId="2849933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151</w:t>
      </w:r>
      <w:r w:rsidRPr="00D32499">
        <w:rPr>
          <w:rStyle w:val="HideTWBExt"/>
          <w:b w:val="0"/>
          <w:noProof w:val="0"/>
          <w:color w:val="auto"/>
        </w:rPr>
        <w:t>&lt;/NumAm&gt;</w:t>
      </w:r>
    </w:p>
    <w:p w14:paraId="29A0CC6B"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18CEE3E3" w14:textId="77777777" w:rsidR="00F85A0B" w:rsidRPr="00D32499" w:rsidRDefault="00F85A0B" w:rsidP="00F85A0B">
      <w:r w:rsidRPr="00D32499">
        <w:rPr>
          <w:rStyle w:val="HideTWBExt"/>
          <w:noProof w:val="0"/>
          <w:color w:val="auto"/>
        </w:rPr>
        <w:t>&lt;/RepeatBlock-By&gt;</w:t>
      </w:r>
    </w:p>
    <w:p w14:paraId="54094C1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3B8D2EB"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64803C9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6A04D2F" w14:textId="77777777" w:rsidR="00F85A0B" w:rsidRPr="00D32499" w:rsidRDefault="00F85A0B" w:rsidP="00F85A0B">
      <w:r w:rsidRPr="00D32499">
        <w:rPr>
          <w:rStyle w:val="HideTWBExt"/>
          <w:noProof w:val="0"/>
          <w:color w:val="auto"/>
        </w:rPr>
        <w:t>&lt;Article2&gt;</w:t>
      </w:r>
      <w:r w:rsidRPr="00D32499">
        <w:t>Artikel 12da – stk. 1 – litra b – nr. iii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48710BA" w14:textId="77777777" w:rsidTr="006D11C9">
        <w:trPr>
          <w:jc w:val="center"/>
        </w:trPr>
        <w:tc>
          <w:tcPr>
            <w:tcW w:w="9752" w:type="dxa"/>
            <w:gridSpan w:val="2"/>
          </w:tcPr>
          <w:p w14:paraId="6EBDDAFD" w14:textId="77777777" w:rsidR="00F85A0B" w:rsidRPr="00D32499" w:rsidRDefault="00F85A0B" w:rsidP="006D11C9">
            <w:pPr>
              <w:keepNext/>
            </w:pPr>
          </w:p>
        </w:tc>
      </w:tr>
      <w:tr w:rsidR="0009352D" w:rsidRPr="00D32499" w14:paraId="7BA53B3C" w14:textId="77777777" w:rsidTr="006D11C9">
        <w:trPr>
          <w:jc w:val="center"/>
        </w:trPr>
        <w:tc>
          <w:tcPr>
            <w:tcW w:w="4876" w:type="dxa"/>
            <w:hideMark/>
          </w:tcPr>
          <w:p w14:paraId="4C9969F0" w14:textId="77777777" w:rsidR="00F85A0B" w:rsidRPr="00D32499" w:rsidRDefault="00F85A0B" w:rsidP="006D11C9">
            <w:pPr>
              <w:pStyle w:val="ColumnHeading"/>
              <w:keepNext/>
            </w:pPr>
            <w:r w:rsidRPr="00D32499">
              <w:t>Kommissionens forslag</w:t>
            </w:r>
          </w:p>
        </w:tc>
        <w:tc>
          <w:tcPr>
            <w:tcW w:w="4876" w:type="dxa"/>
            <w:hideMark/>
          </w:tcPr>
          <w:p w14:paraId="34820922" w14:textId="77777777" w:rsidR="00F85A0B" w:rsidRPr="00D32499" w:rsidRDefault="00F85A0B" w:rsidP="006D11C9">
            <w:pPr>
              <w:pStyle w:val="ColumnHeading"/>
              <w:keepNext/>
            </w:pPr>
            <w:r w:rsidRPr="00D32499">
              <w:t>Ændringsforslag</w:t>
            </w:r>
          </w:p>
        </w:tc>
      </w:tr>
      <w:tr w:rsidR="0009352D" w:rsidRPr="00D32499" w14:paraId="4F018282" w14:textId="77777777" w:rsidTr="006D11C9">
        <w:trPr>
          <w:jc w:val="center"/>
        </w:trPr>
        <w:tc>
          <w:tcPr>
            <w:tcW w:w="4876" w:type="dxa"/>
          </w:tcPr>
          <w:p w14:paraId="0CDE5D7E" w14:textId="77777777" w:rsidR="00F85A0B" w:rsidRPr="00D32499" w:rsidRDefault="00F85A0B" w:rsidP="006D11C9">
            <w:pPr>
              <w:pStyle w:val="Normal6"/>
            </w:pPr>
          </w:p>
        </w:tc>
        <w:tc>
          <w:tcPr>
            <w:tcW w:w="4876" w:type="dxa"/>
            <w:hideMark/>
          </w:tcPr>
          <w:p w14:paraId="49B56571" w14:textId="77777777" w:rsidR="00F85A0B" w:rsidRPr="00D32499" w:rsidRDefault="00F85A0B" w:rsidP="006D11C9">
            <w:pPr>
              <w:pStyle w:val="Normal6"/>
              <w:rPr>
                <w:szCs w:val="24"/>
              </w:rPr>
            </w:pPr>
            <w:r w:rsidRPr="00D32499">
              <w:rPr>
                <w:b/>
                <w:i/>
              </w:rPr>
              <w:t>iiia)</w:t>
            </w:r>
            <w:r w:rsidRPr="00D32499">
              <w:rPr>
                <w:b/>
                <w:i/>
              </w:rPr>
              <w:tab/>
              <w:t>eventuelle risici for en vellykket gennemførelse af den foretrukne afviklingsstrategi, navnlig et potentielt ugunstigt markedsmiljø på afviklingstidspunktet</w:t>
            </w:r>
          </w:p>
        </w:tc>
      </w:tr>
    </w:tbl>
    <w:p w14:paraId="07F882A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3B82650"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2AA2C45F" w14:textId="77777777" w:rsidR="00F85A0B" w:rsidRPr="00D32499" w:rsidRDefault="00F85A0B" w:rsidP="00F85A0B">
      <w:pPr>
        <w:pStyle w:val="Normal12Italic"/>
        <w:rPr>
          <w:noProof w:val="0"/>
        </w:rPr>
      </w:pPr>
      <w:r w:rsidRPr="00D32499">
        <w:rPr>
          <w:noProof w:val="0"/>
        </w:rPr>
        <w:t>Det er nødvendigt med en stærk MREL-ordning for at sikre afviklingssystemets troværdighed.</w:t>
      </w:r>
    </w:p>
    <w:p w14:paraId="41544D46" w14:textId="77777777" w:rsidR="00F85A0B" w:rsidRPr="00D32499" w:rsidRDefault="00F85A0B" w:rsidP="00F85A0B">
      <w:r w:rsidRPr="00D32499">
        <w:rPr>
          <w:rStyle w:val="HideTWBExt"/>
          <w:noProof w:val="0"/>
          <w:color w:val="auto"/>
        </w:rPr>
        <w:t>&lt;/Amend&gt;</w:t>
      </w:r>
    </w:p>
    <w:p w14:paraId="0B36924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152</w:t>
      </w:r>
      <w:r w:rsidRPr="00D32499">
        <w:rPr>
          <w:rStyle w:val="HideTWBExt"/>
          <w:b w:val="0"/>
          <w:noProof w:val="0"/>
          <w:color w:val="auto"/>
        </w:rPr>
        <w:t>&lt;/NumAm&gt;</w:t>
      </w:r>
    </w:p>
    <w:p w14:paraId="479668C3"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03DD8CE" w14:textId="77777777" w:rsidR="00F85A0B" w:rsidRPr="00D32499" w:rsidRDefault="00F85A0B" w:rsidP="00F85A0B">
      <w:r w:rsidRPr="00D32499">
        <w:rPr>
          <w:rStyle w:val="HideTWBExt"/>
          <w:noProof w:val="0"/>
          <w:color w:val="auto"/>
        </w:rPr>
        <w:t>&lt;/RepeatBlock-By&gt;</w:t>
      </w:r>
    </w:p>
    <w:p w14:paraId="0FB33A1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9C95E4C"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6D337BC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B213A6A" w14:textId="77777777" w:rsidR="00F85A0B" w:rsidRPr="00D32499" w:rsidRDefault="00F85A0B" w:rsidP="00F85A0B">
      <w:r w:rsidRPr="00D32499">
        <w:rPr>
          <w:rStyle w:val="HideTWBExt"/>
          <w:noProof w:val="0"/>
          <w:color w:val="auto"/>
        </w:rPr>
        <w:t>&lt;Article2&gt;</w:t>
      </w:r>
      <w:r w:rsidRPr="00D32499">
        <w:t>Artikel 12da – stk. 1 – litra b – nr. iii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98DB6B1" w14:textId="77777777" w:rsidTr="006D11C9">
        <w:trPr>
          <w:jc w:val="center"/>
        </w:trPr>
        <w:tc>
          <w:tcPr>
            <w:tcW w:w="9752" w:type="dxa"/>
            <w:gridSpan w:val="2"/>
          </w:tcPr>
          <w:p w14:paraId="74CAF7B4" w14:textId="77777777" w:rsidR="00F85A0B" w:rsidRPr="00D32499" w:rsidRDefault="00F85A0B" w:rsidP="006D11C9">
            <w:pPr>
              <w:keepNext/>
            </w:pPr>
          </w:p>
        </w:tc>
      </w:tr>
      <w:tr w:rsidR="0009352D" w:rsidRPr="00D32499" w14:paraId="1EEFB224" w14:textId="77777777" w:rsidTr="006D11C9">
        <w:trPr>
          <w:jc w:val="center"/>
        </w:trPr>
        <w:tc>
          <w:tcPr>
            <w:tcW w:w="4876" w:type="dxa"/>
            <w:hideMark/>
          </w:tcPr>
          <w:p w14:paraId="3CA67958" w14:textId="77777777" w:rsidR="00F85A0B" w:rsidRPr="00D32499" w:rsidRDefault="00F85A0B" w:rsidP="006D11C9">
            <w:pPr>
              <w:pStyle w:val="ColumnHeading"/>
              <w:keepNext/>
            </w:pPr>
            <w:r w:rsidRPr="00D32499">
              <w:t>Kommissionens forslag</w:t>
            </w:r>
          </w:p>
        </w:tc>
        <w:tc>
          <w:tcPr>
            <w:tcW w:w="4876" w:type="dxa"/>
            <w:hideMark/>
          </w:tcPr>
          <w:p w14:paraId="598A0507" w14:textId="77777777" w:rsidR="00F85A0B" w:rsidRPr="00D32499" w:rsidRDefault="00F85A0B" w:rsidP="006D11C9">
            <w:pPr>
              <w:pStyle w:val="ColumnHeading"/>
              <w:keepNext/>
            </w:pPr>
            <w:r w:rsidRPr="00D32499">
              <w:t>Ændringsforslag</w:t>
            </w:r>
          </w:p>
        </w:tc>
      </w:tr>
      <w:tr w:rsidR="0009352D" w:rsidRPr="00D32499" w14:paraId="0F087266" w14:textId="77777777" w:rsidTr="006D11C9">
        <w:trPr>
          <w:jc w:val="center"/>
        </w:trPr>
        <w:tc>
          <w:tcPr>
            <w:tcW w:w="4876" w:type="dxa"/>
          </w:tcPr>
          <w:p w14:paraId="6C91C553" w14:textId="77777777" w:rsidR="00F85A0B" w:rsidRPr="00D32499" w:rsidRDefault="00F85A0B" w:rsidP="006D11C9">
            <w:pPr>
              <w:pStyle w:val="Normal6"/>
            </w:pPr>
          </w:p>
        </w:tc>
        <w:tc>
          <w:tcPr>
            <w:tcW w:w="4876" w:type="dxa"/>
            <w:hideMark/>
          </w:tcPr>
          <w:p w14:paraId="2F4BEE79" w14:textId="77777777" w:rsidR="00F85A0B" w:rsidRPr="00D32499" w:rsidRDefault="00F85A0B" w:rsidP="006D11C9">
            <w:pPr>
              <w:pStyle w:val="Normal6"/>
              <w:rPr>
                <w:szCs w:val="24"/>
              </w:rPr>
            </w:pPr>
            <w:r w:rsidRPr="00D32499">
              <w:rPr>
                <w:b/>
                <w:i/>
              </w:rPr>
              <w:t>iiib)</w:t>
            </w:r>
            <w:r w:rsidRPr="00D32499">
              <w:rPr>
                <w:b/>
                <w:i/>
              </w:rPr>
              <w:tab/>
              <w:t>forventede krav fra modtageren om, at transaktionen skal være kapitalneutral med hensyn til de krav, der gælder for den overtagende enhed.</w:t>
            </w:r>
          </w:p>
        </w:tc>
      </w:tr>
    </w:tbl>
    <w:p w14:paraId="52196FB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4E0D12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2FC55635" w14:textId="77777777" w:rsidR="00F85A0B" w:rsidRPr="00D32499" w:rsidRDefault="00F85A0B" w:rsidP="00F85A0B">
      <w:pPr>
        <w:pStyle w:val="Normal12Italic"/>
        <w:rPr>
          <w:noProof w:val="0"/>
        </w:rPr>
      </w:pPr>
      <w:r w:rsidRPr="00D32499">
        <w:rPr>
          <w:noProof w:val="0"/>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40890532" w14:textId="77777777" w:rsidR="00F85A0B" w:rsidRPr="00D32499" w:rsidRDefault="00F85A0B" w:rsidP="00F85A0B">
      <w:r w:rsidRPr="00D32499">
        <w:rPr>
          <w:rStyle w:val="HideTWBExt"/>
          <w:noProof w:val="0"/>
          <w:color w:val="auto"/>
        </w:rPr>
        <w:t>&lt;/Amend&gt;</w:t>
      </w:r>
    </w:p>
    <w:p w14:paraId="1D15536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153</w:t>
      </w:r>
      <w:r w:rsidRPr="00D32499">
        <w:rPr>
          <w:rStyle w:val="HideTWBExt"/>
          <w:b w:val="0"/>
          <w:noProof w:val="0"/>
          <w:color w:val="auto"/>
        </w:rPr>
        <w:t>&lt;/NumAm&gt;</w:t>
      </w:r>
    </w:p>
    <w:p w14:paraId="562CAC05"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0AD0185B" w14:textId="77777777" w:rsidR="00F85A0B" w:rsidRPr="00D32499" w:rsidRDefault="00F85A0B" w:rsidP="00F85A0B">
      <w:r w:rsidRPr="00D32499">
        <w:rPr>
          <w:rStyle w:val="HideTWBExt"/>
          <w:noProof w:val="0"/>
          <w:color w:val="auto"/>
        </w:rPr>
        <w:t>&lt;/RepeatBlock-By&gt;</w:t>
      </w:r>
    </w:p>
    <w:p w14:paraId="6C431B0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57179D8"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4D5C2F4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48DBE02" w14:textId="77777777" w:rsidR="00F85A0B" w:rsidRPr="00D32499" w:rsidRDefault="00F85A0B" w:rsidP="00F85A0B">
      <w:r w:rsidRPr="00D32499">
        <w:rPr>
          <w:rStyle w:val="HideTWBExt"/>
          <w:noProof w:val="0"/>
          <w:color w:val="auto"/>
        </w:rPr>
        <w:t>&lt;Article2&gt;</w:t>
      </w:r>
      <w:r w:rsidRPr="00D32499">
        <w:t>Artikel 12da – stk. 1 – litra c – nr. i</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E3CFB6A" w14:textId="77777777" w:rsidTr="006D11C9">
        <w:trPr>
          <w:jc w:val="center"/>
        </w:trPr>
        <w:tc>
          <w:tcPr>
            <w:tcW w:w="9752" w:type="dxa"/>
            <w:gridSpan w:val="2"/>
          </w:tcPr>
          <w:p w14:paraId="2CBF340F" w14:textId="77777777" w:rsidR="00F85A0B" w:rsidRPr="00D32499" w:rsidRDefault="00F85A0B" w:rsidP="006D11C9">
            <w:pPr>
              <w:keepNext/>
            </w:pPr>
          </w:p>
        </w:tc>
      </w:tr>
      <w:tr w:rsidR="0009352D" w:rsidRPr="00D32499" w14:paraId="1CCA28FB" w14:textId="77777777" w:rsidTr="006D11C9">
        <w:trPr>
          <w:jc w:val="center"/>
        </w:trPr>
        <w:tc>
          <w:tcPr>
            <w:tcW w:w="4876" w:type="dxa"/>
            <w:hideMark/>
          </w:tcPr>
          <w:p w14:paraId="4485F4CA" w14:textId="77777777" w:rsidR="00F85A0B" w:rsidRPr="00D32499" w:rsidRDefault="00F85A0B" w:rsidP="006D11C9">
            <w:pPr>
              <w:pStyle w:val="ColumnHeading"/>
              <w:keepNext/>
            </w:pPr>
            <w:r w:rsidRPr="00D32499">
              <w:t>Kommissionens forslag</w:t>
            </w:r>
          </w:p>
        </w:tc>
        <w:tc>
          <w:tcPr>
            <w:tcW w:w="4876" w:type="dxa"/>
            <w:hideMark/>
          </w:tcPr>
          <w:p w14:paraId="620CB6B5" w14:textId="77777777" w:rsidR="00F85A0B" w:rsidRPr="00D32499" w:rsidRDefault="00F85A0B" w:rsidP="006D11C9">
            <w:pPr>
              <w:pStyle w:val="ColumnHeading"/>
              <w:keepNext/>
            </w:pPr>
            <w:r w:rsidRPr="00D32499">
              <w:t>Ændringsforslag</w:t>
            </w:r>
          </w:p>
        </w:tc>
      </w:tr>
      <w:tr w:rsidR="0009352D" w:rsidRPr="00D32499" w14:paraId="57FF209C" w14:textId="77777777" w:rsidTr="006D11C9">
        <w:trPr>
          <w:jc w:val="center"/>
        </w:trPr>
        <w:tc>
          <w:tcPr>
            <w:tcW w:w="4876" w:type="dxa"/>
            <w:hideMark/>
          </w:tcPr>
          <w:p w14:paraId="1292D5E4" w14:textId="77777777" w:rsidR="00F85A0B" w:rsidRPr="00D32499" w:rsidRDefault="00F85A0B" w:rsidP="006D11C9">
            <w:pPr>
              <w:pStyle w:val="Normal6"/>
            </w:pPr>
            <w:r w:rsidRPr="00D32499">
              <w:t>i)</w:t>
            </w:r>
            <w:r w:rsidRPr="00D32499">
              <w:tab/>
              <w:t xml:space="preserve">eventuelle </w:t>
            </w:r>
            <w:r w:rsidRPr="00D32499">
              <w:rPr>
                <w:b/>
                <w:i/>
              </w:rPr>
              <w:t>væsentlige</w:t>
            </w:r>
            <w:r w:rsidRPr="00D32499">
              <w:t xml:space="preserve"> hindringer for afvikling, der er identificeret af afviklingsmyndigheden, og som er </w:t>
            </w:r>
            <w:r w:rsidRPr="00D32499">
              <w:rPr>
                <w:b/>
                <w:i/>
              </w:rPr>
              <w:t>direkte</w:t>
            </w:r>
            <w:r w:rsidRPr="00D32499">
              <w:t xml:space="preserve"> forbundet med anvendelsen af virksomhedssalgsværktøjet eller broinstitutværktøjet</w:t>
            </w:r>
          </w:p>
        </w:tc>
        <w:tc>
          <w:tcPr>
            <w:tcW w:w="4876" w:type="dxa"/>
            <w:hideMark/>
          </w:tcPr>
          <w:p w14:paraId="262441DA" w14:textId="77777777" w:rsidR="00F85A0B" w:rsidRPr="00D32499" w:rsidRDefault="00F85A0B" w:rsidP="006D11C9">
            <w:pPr>
              <w:pStyle w:val="Normal6"/>
              <w:rPr>
                <w:szCs w:val="24"/>
              </w:rPr>
            </w:pPr>
            <w:r w:rsidRPr="00D32499">
              <w:t>i)</w:t>
            </w:r>
            <w:r w:rsidRPr="00D32499">
              <w:tab/>
              <w:t>eventuelle hindringer for afvikling, der er identificeret af afviklingsmyndigheden, og som er forbundet med anvendelsen af virksomhedssalgsværktøjet eller broinstitutværktøjet</w:t>
            </w:r>
          </w:p>
        </w:tc>
      </w:tr>
    </w:tbl>
    <w:p w14:paraId="7192E76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BC40F05"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B80FA13" w14:textId="77777777" w:rsidR="00F85A0B" w:rsidRPr="00D32499" w:rsidRDefault="00F85A0B" w:rsidP="00F85A0B">
      <w:pPr>
        <w:pStyle w:val="Normal12Italic"/>
        <w:rPr>
          <w:noProof w:val="0"/>
        </w:rPr>
      </w:pPr>
      <w:r w:rsidRPr="00D32499">
        <w:rPr>
          <w:noProof w:val="0"/>
        </w:rPr>
        <w:t>Det er nødvendigt med en stærk MREL-ordning for at sikre afviklingssystemets troværdighed.</w:t>
      </w:r>
    </w:p>
    <w:p w14:paraId="3E067AC7" w14:textId="77777777" w:rsidR="00F85A0B" w:rsidRPr="00D32499" w:rsidRDefault="00F85A0B" w:rsidP="00F85A0B">
      <w:r w:rsidRPr="00D32499">
        <w:rPr>
          <w:rStyle w:val="HideTWBExt"/>
          <w:noProof w:val="0"/>
          <w:color w:val="auto"/>
        </w:rPr>
        <w:t>&lt;/Amend&gt;</w:t>
      </w:r>
    </w:p>
    <w:p w14:paraId="6835920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154</w:t>
      </w:r>
      <w:r w:rsidRPr="00D32499">
        <w:rPr>
          <w:rStyle w:val="HideTWBExt"/>
          <w:b w:val="0"/>
          <w:noProof w:val="0"/>
          <w:color w:val="auto"/>
        </w:rPr>
        <w:t>&lt;/NumAm&gt;</w:t>
      </w:r>
    </w:p>
    <w:p w14:paraId="6A2F2819"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2E222AF6" w14:textId="77777777" w:rsidR="00F85A0B" w:rsidRPr="00D32499" w:rsidRDefault="00F85A0B" w:rsidP="00F85A0B">
      <w:r w:rsidRPr="00D32499">
        <w:rPr>
          <w:rStyle w:val="HideTWBExt"/>
          <w:noProof w:val="0"/>
          <w:color w:val="auto"/>
        </w:rPr>
        <w:t>&lt;/RepeatBlock-By&gt;</w:t>
      </w:r>
    </w:p>
    <w:p w14:paraId="6FD6FE1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5DE0F86"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53063B7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123BEB0" w14:textId="77777777" w:rsidR="00F85A0B" w:rsidRPr="00D32499" w:rsidRDefault="00F85A0B" w:rsidP="00F85A0B">
      <w:r w:rsidRPr="00D32499">
        <w:rPr>
          <w:rStyle w:val="HideTWBExt"/>
          <w:noProof w:val="0"/>
          <w:color w:val="auto"/>
        </w:rPr>
        <w:t>&lt;Article2&gt;</w:t>
      </w:r>
      <w:r w:rsidRPr="00D32499">
        <w:t>Artikel 12da – stk. 1 – litra c – nr. ii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2ACE432" w14:textId="77777777" w:rsidTr="006D11C9">
        <w:trPr>
          <w:jc w:val="center"/>
        </w:trPr>
        <w:tc>
          <w:tcPr>
            <w:tcW w:w="9752" w:type="dxa"/>
            <w:gridSpan w:val="2"/>
          </w:tcPr>
          <w:p w14:paraId="43572ED8" w14:textId="77777777" w:rsidR="00F85A0B" w:rsidRPr="00D32499" w:rsidRDefault="00F85A0B" w:rsidP="006D11C9">
            <w:pPr>
              <w:keepNext/>
            </w:pPr>
          </w:p>
        </w:tc>
      </w:tr>
      <w:tr w:rsidR="0009352D" w:rsidRPr="00D32499" w14:paraId="5F9A66C5" w14:textId="77777777" w:rsidTr="006D11C9">
        <w:trPr>
          <w:jc w:val="center"/>
        </w:trPr>
        <w:tc>
          <w:tcPr>
            <w:tcW w:w="4876" w:type="dxa"/>
            <w:hideMark/>
          </w:tcPr>
          <w:p w14:paraId="3DBB0FD5" w14:textId="77777777" w:rsidR="00F85A0B" w:rsidRPr="00D32499" w:rsidRDefault="00F85A0B" w:rsidP="006D11C9">
            <w:pPr>
              <w:pStyle w:val="ColumnHeading"/>
              <w:keepNext/>
            </w:pPr>
            <w:r w:rsidRPr="00D32499">
              <w:t>Kommissionens forslag</w:t>
            </w:r>
          </w:p>
        </w:tc>
        <w:tc>
          <w:tcPr>
            <w:tcW w:w="4876" w:type="dxa"/>
            <w:hideMark/>
          </w:tcPr>
          <w:p w14:paraId="4C5B24AA" w14:textId="77777777" w:rsidR="00F85A0B" w:rsidRPr="00D32499" w:rsidRDefault="00F85A0B" w:rsidP="006D11C9">
            <w:pPr>
              <w:pStyle w:val="ColumnHeading"/>
              <w:keepNext/>
            </w:pPr>
            <w:r w:rsidRPr="00D32499">
              <w:t>Ændringsforslag</w:t>
            </w:r>
          </w:p>
        </w:tc>
      </w:tr>
      <w:tr w:rsidR="0009352D" w:rsidRPr="00D32499" w14:paraId="3FF4575C" w14:textId="77777777" w:rsidTr="006D11C9">
        <w:trPr>
          <w:jc w:val="center"/>
        </w:trPr>
        <w:tc>
          <w:tcPr>
            <w:tcW w:w="4876" w:type="dxa"/>
          </w:tcPr>
          <w:p w14:paraId="41658BAD" w14:textId="77777777" w:rsidR="00F85A0B" w:rsidRPr="00D32499" w:rsidRDefault="00F85A0B" w:rsidP="006D11C9">
            <w:pPr>
              <w:pStyle w:val="Normal6"/>
            </w:pPr>
          </w:p>
        </w:tc>
        <w:tc>
          <w:tcPr>
            <w:tcW w:w="4876" w:type="dxa"/>
            <w:hideMark/>
          </w:tcPr>
          <w:p w14:paraId="6FAC4C34" w14:textId="77777777" w:rsidR="00F85A0B" w:rsidRPr="00D32499" w:rsidRDefault="00F85A0B" w:rsidP="006D11C9">
            <w:pPr>
              <w:pStyle w:val="Normal6"/>
              <w:rPr>
                <w:szCs w:val="24"/>
              </w:rPr>
            </w:pPr>
            <w:r w:rsidRPr="00D32499">
              <w:rPr>
                <w:b/>
                <w:i/>
              </w:rPr>
              <w:t>iia)</w:t>
            </w:r>
            <w:r w:rsidRPr="00D32499">
              <w:rPr>
                <w:b/>
                <w:i/>
              </w:rPr>
              <w:tab/>
              <w:t>et potentielt ugunstigt markedsmiljø på afviklingstidspunktet</w:t>
            </w:r>
          </w:p>
        </w:tc>
      </w:tr>
    </w:tbl>
    <w:p w14:paraId="1BC830A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9FE398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8F29E61" w14:textId="77777777" w:rsidR="00F85A0B" w:rsidRPr="00D32499" w:rsidRDefault="00F85A0B" w:rsidP="00F85A0B">
      <w:pPr>
        <w:pStyle w:val="Normal12Italic"/>
        <w:rPr>
          <w:noProof w:val="0"/>
        </w:rPr>
      </w:pPr>
      <w:r w:rsidRPr="00D32499">
        <w:rPr>
          <w:noProof w:val="0"/>
        </w:rPr>
        <w:t>Det er nødvendigt med en stærk MREL-ordning for at sikre afviklingssystemets troværdighed.</w:t>
      </w:r>
    </w:p>
    <w:p w14:paraId="6EB2C601" w14:textId="77777777" w:rsidR="00F85A0B" w:rsidRPr="00D32499" w:rsidRDefault="00F85A0B" w:rsidP="00F85A0B">
      <w:r w:rsidRPr="00D32499">
        <w:rPr>
          <w:rStyle w:val="HideTWBExt"/>
          <w:noProof w:val="0"/>
          <w:color w:val="auto"/>
        </w:rPr>
        <w:t>&lt;/Amend&gt;</w:t>
      </w:r>
    </w:p>
    <w:p w14:paraId="4188FF8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155</w:t>
      </w:r>
      <w:r w:rsidRPr="00D32499">
        <w:rPr>
          <w:rStyle w:val="HideTWBExt"/>
          <w:b w:val="0"/>
          <w:noProof w:val="0"/>
          <w:color w:val="auto"/>
        </w:rPr>
        <w:t>&lt;/NumAm&gt;</w:t>
      </w:r>
    </w:p>
    <w:p w14:paraId="3FBED958"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7A4EAE0" w14:textId="77777777" w:rsidR="00F85A0B" w:rsidRPr="00D32499" w:rsidRDefault="00F85A0B" w:rsidP="00F85A0B">
      <w:r w:rsidRPr="00D32499">
        <w:rPr>
          <w:rStyle w:val="HideTWBExt"/>
          <w:noProof w:val="0"/>
          <w:color w:val="auto"/>
        </w:rPr>
        <w:t>&lt;/RepeatBlock-By&gt;</w:t>
      </w:r>
    </w:p>
    <w:p w14:paraId="2CD3480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07FE8CC"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0612BE4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81AF11B" w14:textId="77777777" w:rsidR="00F85A0B" w:rsidRPr="00D32499" w:rsidRDefault="00F85A0B" w:rsidP="00F85A0B">
      <w:r w:rsidRPr="00D32499">
        <w:rPr>
          <w:rStyle w:val="HideTWBExt"/>
          <w:noProof w:val="0"/>
          <w:color w:val="auto"/>
        </w:rPr>
        <w:t>&lt;Article2&gt;</w:t>
      </w:r>
      <w:r w:rsidRPr="00D32499">
        <w:t>Artikel 12da – stk. 1 – litra e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D8CD355" w14:textId="77777777" w:rsidTr="006D11C9">
        <w:trPr>
          <w:jc w:val="center"/>
        </w:trPr>
        <w:tc>
          <w:tcPr>
            <w:tcW w:w="9752" w:type="dxa"/>
            <w:gridSpan w:val="2"/>
          </w:tcPr>
          <w:p w14:paraId="5CA05294" w14:textId="77777777" w:rsidR="00F85A0B" w:rsidRPr="00D32499" w:rsidRDefault="00F85A0B" w:rsidP="006D11C9">
            <w:pPr>
              <w:keepNext/>
            </w:pPr>
          </w:p>
        </w:tc>
      </w:tr>
      <w:tr w:rsidR="0009352D" w:rsidRPr="00D32499" w14:paraId="704AA04A" w14:textId="77777777" w:rsidTr="006D11C9">
        <w:trPr>
          <w:jc w:val="center"/>
        </w:trPr>
        <w:tc>
          <w:tcPr>
            <w:tcW w:w="4876" w:type="dxa"/>
            <w:hideMark/>
          </w:tcPr>
          <w:p w14:paraId="6E941601" w14:textId="77777777" w:rsidR="00F85A0B" w:rsidRPr="00D32499" w:rsidRDefault="00F85A0B" w:rsidP="006D11C9">
            <w:pPr>
              <w:pStyle w:val="ColumnHeading"/>
              <w:keepNext/>
            </w:pPr>
            <w:r w:rsidRPr="00D32499">
              <w:t>Kommissionens forslag</w:t>
            </w:r>
          </w:p>
        </w:tc>
        <w:tc>
          <w:tcPr>
            <w:tcW w:w="4876" w:type="dxa"/>
            <w:hideMark/>
          </w:tcPr>
          <w:p w14:paraId="421D120F" w14:textId="77777777" w:rsidR="00F85A0B" w:rsidRPr="00D32499" w:rsidRDefault="00F85A0B" w:rsidP="006D11C9">
            <w:pPr>
              <w:pStyle w:val="ColumnHeading"/>
              <w:keepNext/>
            </w:pPr>
            <w:r w:rsidRPr="00D32499">
              <w:t>Ændringsforslag</w:t>
            </w:r>
          </w:p>
        </w:tc>
      </w:tr>
      <w:tr w:rsidR="0009352D" w:rsidRPr="00D32499" w14:paraId="614B73C0" w14:textId="77777777" w:rsidTr="006D11C9">
        <w:trPr>
          <w:jc w:val="center"/>
        </w:trPr>
        <w:tc>
          <w:tcPr>
            <w:tcW w:w="4876" w:type="dxa"/>
          </w:tcPr>
          <w:p w14:paraId="79F424B9" w14:textId="77777777" w:rsidR="00F85A0B" w:rsidRPr="00D32499" w:rsidRDefault="00F85A0B" w:rsidP="006D11C9">
            <w:pPr>
              <w:pStyle w:val="Normal6"/>
            </w:pPr>
          </w:p>
        </w:tc>
        <w:tc>
          <w:tcPr>
            <w:tcW w:w="4876" w:type="dxa"/>
            <w:hideMark/>
          </w:tcPr>
          <w:p w14:paraId="2631D880" w14:textId="77777777" w:rsidR="00F85A0B" w:rsidRPr="00D32499" w:rsidRDefault="00F85A0B" w:rsidP="006D11C9">
            <w:pPr>
              <w:pStyle w:val="Normal6"/>
              <w:rPr>
                <w:szCs w:val="24"/>
              </w:rPr>
            </w:pPr>
            <w:r w:rsidRPr="00D32499">
              <w:rPr>
                <w:b/>
                <w:i/>
              </w:rPr>
              <w:t>ea)</w:t>
            </w:r>
            <w:r w:rsidRPr="00D32499">
              <w:rPr>
                <w:b/>
                <w:i/>
              </w:rPr>
              <w:tab/>
              <w:t>om et eventuelt bidrag fra en indskudsgarantiordning forventes at blive ydet i henhold til artikel 79."</w:t>
            </w:r>
          </w:p>
        </w:tc>
      </w:tr>
    </w:tbl>
    <w:p w14:paraId="26A4710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D900E8E" w14:textId="77777777" w:rsidR="00F85A0B" w:rsidRPr="00D32499" w:rsidRDefault="00F85A0B" w:rsidP="00F85A0B">
      <w:r w:rsidRPr="00D32499">
        <w:rPr>
          <w:rStyle w:val="HideTWBExt"/>
          <w:noProof w:val="0"/>
          <w:color w:val="auto"/>
        </w:rPr>
        <w:t>&lt;/Amend&gt;</w:t>
      </w:r>
    </w:p>
    <w:p w14:paraId="104A5C9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156</w:t>
      </w:r>
      <w:r w:rsidRPr="00D32499">
        <w:rPr>
          <w:rStyle w:val="HideTWBExt"/>
          <w:b w:val="0"/>
          <w:noProof w:val="0"/>
          <w:color w:val="auto"/>
        </w:rPr>
        <w:t>&lt;/NumAm&gt;</w:t>
      </w:r>
    </w:p>
    <w:p w14:paraId="0FCE55C9"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79BDC673" w14:textId="77777777" w:rsidR="00F85A0B" w:rsidRPr="00D32499" w:rsidRDefault="00F85A0B" w:rsidP="00F85A0B">
      <w:r w:rsidRPr="00D32499">
        <w:rPr>
          <w:rStyle w:val="HideTWBExt"/>
          <w:noProof w:val="0"/>
          <w:color w:val="auto"/>
        </w:rPr>
        <w:t>&lt;/RepeatBlock-By&gt;</w:t>
      </w:r>
    </w:p>
    <w:p w14:paraId="0073201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BA2E500"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1338184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A074017" w14:textId="77777777" w:rsidR="00F85A0B" w:rsidRPr="00D32499" w:rsidRDefault="00F85A0B" w:rsidP="00F85A0B">
      <w:r w:rsidRPr="00D32499">
        <w:rPr>
          <w:rStyle w:val="HideTWBExt"/>
          <w:noProof w:val="0"/>
          <w:color w:val="auto"/>
        </w:rPr>
        <w:t>&lt;Article2&gt;</w:t>
      </w:r>
      <w:r w:rsidRPr="00D32499">
        <w:t>Artikel 12da – stk. 1 – litra e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863C75E" w14:textId="77777777" w:rsidTr="006D11C9">
        <w:trPr>
          <w:jc w:val="center"/>
        </w:trPr>
        <w:tc>
          <w:tcPr>
            <w:tcW w:w="9752" w:type="dxa"/>
            <w:gridSpan w:val="2"/>
          </w:tcPr>
          <w:p w14:paraId="3332A153" w14:textId="77777777" w:rsidR="00F85A0B" w:rsidRPr="00D32499" w:rsidRDefault="00F85A0B" w:rsidP="006D11C9">
            <w:pPr>
              <w:keepNext/>
            </w:pPr>
          </w:p>
        </w:tc>
      </w:tr>
      <w:tr w:rsidR="0009352D" w:rsidRPr="00D32499" w14:paraId="5F6E1F93" w14:textId="77777777" w:rsidTr="006D11C9">
        <w:trPr>
          <w:jc w:val="center"/>
        </w:trPr>
        <w:tc>
          <w:tcPr>
            <w:tcW w:w="4876" w:type="dxa"/>
            <w:hideMark/>
          </w:tcPr>
          <w:p w14:paraId="66E42F4C" w14:textId="77777777" w:rsidR="00F85A0B" w:rsidRPr="00D32499" w:rsidRDefault="00F85A0B" w:rsidP="006D11C9">
            <w:pPr>
              <w:pStyle w:val="ColumnHeading"/>
              <w:keepNext/>
            </w:pPr>
            <w:r w:rsidRPr="00D32499">
              <w:t>Kommissionens forslag</w:t>
            </w:r>
          </w:p>
        </w:tc>
        <w:tc>
          <w:tcPr>
            <w:tcW w:w="4876" w:type="dxa"/>
            <w:hideMark/>
          </w:tcPr>
          <w:p w14:paraId="5AF761C1" w14:textId="77777777" w:rsidR="00F85A0B" w:rsidRPr="00D32499" w:rsidRDefault="00F85A0B" w:rsidP="006D11C9">
            <w:pPr>
              <w:pStyle w:val="ColumnHeading"/>
              <w:keepNext/>
            </w:pPr>
            <w:r w:rsidRPr="00D32499">
              <w:t>Ændringsforslag</w:t>
            </w:r>
          </w:p>
        </w:tc>
      </w:tr>
      <w:tr w:rsidR="0009352D" w:rsidRPr="00D32499" w14:paraId="709D97D2" w14:textId="77777777" w:rsidTr="006D11C9">
        <w:trPr>
          <w:jc w:val="center"/>
        </w:trPr>
        <w:tc>
          <w:tcPr>
            <w:tcW w:w="4876" w:type="dxa"/>
          </w:tcPr>
          <w:p w14:paraId="1EBE2AEA" w14:textId="77777777" w:rsidR="00F85A0B" w:rsidRPr="00D32499" w:rsidRDefault="00F85A0B" w:rsidP="006D11C9">
            <w:pPr>
              <w:pStyle w:val="Normal6"/>
            </w:pPr>
          </w:p>
        </w:tc>
        <w:tc>
          <w:tcPr>
            <w:tcW w:w="4876" w:type="dxa"/>
            <w:hideMark/>
          </w:tcPr>
          <w:p w14:paraId="008104B1" w14:textId="77777777" w:rsidR="00F85A0B" w:rsidRPr="00D32499" w:rsidRDefault="00F85A0B" w:rsidP="006D11C9">
            <w:pPr>
              <w:pStyle w:val="Normal6"/>
              <w:rPr>
                <w:szCs w:val="24"/>
              </w:rPr>
            </w:pPr>
            <w:r w:rsidRPr="00D32499">
              <w:rPr>
                <w:b/>
                <w:i/>
              </w:rPr>
              <w:t>ea)</w:t>
            </w:r>
            <w:r w:rsidRPr="00D32499">
              <w:rPr>
                <w:b/>
                <w:i/>
              </w:rPr>
              <w:tab/>
              <w:t>om et eventuelt bidrag fra en indskudsgarantiordning forventes at blive ydet i henhold til artikel 79.</w:t>
            </w:r>
          </w:p>
        </w:tc>
      </w:tr>
    </w:tbl>
    <w:p w14:paraId="68D642D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ECFC2C4" w14:textId="77777777" w:rsidR="00F85A0B" w:rsidRPr="00D32499" w:rsidRDefault="00F85A0B" w:rsidP="00F85A0B">
      <w:r w:rsidRPr="00D32499">
        <w:rPr>
          <w:rStyle w:val="HideTWBExt"/>
          <w:noProof w:val="0"/>
          <w:color w:val="auto"/>
        </w:rPr>
        <w:t>&lt;/Amend&gt;</w:t>
      </w:r>
    </w:p>
    <w:p w14:paraId="057F073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157</w:t>
      </w:r>
      <w:r w:rsidRPr="00D32499">
        <w:rPr>
          <w:rStyle w:val="HideTWBExt"/>
          <w:b w:val="0"/>
          <w:noProof w:val="0"/>
          <w:color w:val="auto"/>
        </w:rPr>
        <w:t>&lt;/NumAm&gt;</w:t>
      </w:r>
    </w:p>
    <w:p w14:paraId="75458F37"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08942BF1" w14:textId="77777777" w:rsidR="00F85A0B" w:rsidRPr="00D32499" w:rsidRDefault="00F85A0B" w:rsidP="00F85A0B">
      <w:r w:rsidRPr="00D32499">
        <w:rPr>
          <w:rStyle w:val="HideTWBExt"/>
          <w:noProof w:val="0"/>
          <w:color w:val="auto"/>
        </w:rPr>
        <w:t>&lt;/RepeatBlock-By&gt;</w:t>
      </w:r>
    </w:p>
    <w:p w14:paraId="376672E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051C94C"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0CA4653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9CBCB85" w14:textId="77777777" w:rsidR="00F85A0B" w:rsidRPr="00D32499" w:rsidRDefault="00F85A0B" w:rsidP="00F85A0B">
      <w:r w:rsidRPr="00D32499">
        <w:rPr>
          <w:rStyle w:val="HideTWBExt"/>
          <w:noProof w:val="0"/>
          <w:color w:val="auto"/>
        </w:rPr>
        <w:t>&lt;Article2&gt;</w:t>
      </w:r>
      <w:r w:rsidRPr="00D32499">
        <w:t>Artikel 12da – stk. 1 – litra e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AAD27D1" w14:textId="77777777" w:rsidTr="006D11C9">
        <w:trPr>
          <w:jc w:val="center"/>
        </w:trPr>
        <w:tc>
          <w:tcPr>
            <w:tcW w:w="9752" w:type="dxa"/>
            <w:gridSpan w:val="2"/>
          </w:tcPr>
          <w:p w14:paraId="3A4B6D4E" w14:textId="77777777" w:rsidR="00F85A0B" w:rsidRPr="00D32499" w:rsidRDefault="00F85A0B" w:rsidP="006D11C9">
            <w:pPr>
              <w:keepNext/>
            </w:pPr>
          </w:p>
        </w:tc>
      </w:tr>
      <w:tr w:rsidR="0009352D" w:rsidRPr="00D32499" w14:paraId="659C800C" w14:textId="77777777" w:rsidTr="006D11C9">
        <w:trPr>
          <w:jc w:val="center"/>
        </w:trPr>
        <w:tc>
          <w:tcPr>
            <w:tcW w:w="4876" w:type="dxa"/>
            <w:hideMark/>
          </w:tcPr>
          <w:p w14:paraId="5FDD7F00" w14:textId="77777777" w:rsidR="00F85A0B" w:rsidRPr="00D32499" w:rsidRDefault="00F85A0B" w:rsidP="006D11C9">
            <w:pPr>
              <w:pStyle w:val="ColumnHeading"/>
              <w:keepNext/>
            </w:pPr>
            <w:r w:rsidRPr="00D32499">
              <w:t>Kommissionens forslag</w:t>
            </w:r>
          </w:p>
        </w:tc>
        <w:tc>
          <w:tcPr>
            <w:tcW w:w="4876" w:type="dxa"/>
            <w:hideMark/>
          </w:tcPr>
          <w:p w14:paraId="4F5E096D" w14:textId="77777777" w:rsidR="00F85A0B" w:rsidRPr="00D32499" w:rsidRDefault="00F85A0B" w:rsidP="006D11C9">
            <w:pPr>
              <w:pStyle w:val="ColumnHeading"/>
              <w:keepNext/>
            </w:pPr>
            <w:r w:rsidRPr="00D32499">
              <w:t>Ændringsforslag</w:t>
            </w:r>
          </w:p>
        </w:tc>
      </w:tr>
      <w:tr w:rsidR="0009352D" w:rsidRPr="00D32499" w14:paraId="44B79137" w14:textId="77777777" w:rsidTr="006D11C9">
        <w:trPr>
          <w:jc w:val="center"/>
        </w:trPr>
        <w:tc>
          <w:tcPr>
            <w:tcW w:w="4876" w:type="dxa"/>
          </w:tcPr>
          <w:p w14:paraId="3FE94A50" w14:textId="77777777" w:rsidR="00F85A0B" w:rsidRPr="00D32499" w:rsidRDefault="00F85A0B" w:rsidP="006D11C9">
            <w:pPr>
              <w:pStyle w:val="Normal6"/>
            </w:pPr>
          </w:p>
        </w:tc>
        <w:tc>
          <w:tcPr>
            <w:tcW w:w="4876" w:type="dxa"/>
            <w:hideMark/>
          </w:tcPr>
          <w:p w14:paraId="73D4C5DC" w14:textId="77777777" w:rsidR="00F85A0B" w:rsidRPr="00D32499" w:rsidRDefault="00F85A0B" w:rsidP="006D11C9">
            <w:pPr>
              <w:pStyle w:val="Normal6"/>
              <w:rPr>
                <w:szCs w:val="24"/>
              </w:rPr>
            </w:pPr>
            <w:r w:rsidRPr="00D32499">
              <w:rPr>
                <w:b/>
                <w:i/>
              </w:rPr>
              <w:t>ea)</w:t>
            </w:r>
            <w:r w:rsidRPr="00D32499">
              <w:rPr>
                <w:b/>
                <w:i/>
              </w:rPr>
              <w:tab/>
              <w:t>det potentielle rekapitaliseringsbeløb, der kræves i henhold til en alternativ afviklingsstrategi.</w:t>
            </w:r>
          </w:p>
        </w:tc>
      </w:tr>
    </w:tbl>
    <w:p w14:paraId="514AD46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EC36310" w14:textId="77777777" w:rsidR="00F85A0B" w:rsidRPr="00D32499" w:rsidRDefault="00F85A0B" w:rsidP="00F85A0B">
      <w:r w:rsidRPr="00D32499">
        <w:rPr>
          <w:rStyle w:val="HideTWBExt"/>
          <w:noProof w:val="0"/>
          <w:color w:val="auto"/>
        </w:rPr>
        <w:t>&lt;/Amend&gt;</w:t>
      </w:r>
    </w:p>
    <w:p w14:paraId="7F5D985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158</w:t>
      </w:r>
      <w:r w:rsidRPr="00D32499">
        <w:rPr>
          <w:rStyle w:val="HideTWBExt"/>
          <w:b w:val="0"/>
          <w:noProof w:val="0"/>
          <w:color w:val="auto"/>
        </w:rPr>
        <w:t>&lt;/NumAm&gt;</w:t>
      </w:r>
    </w:p>
    <w:p w14:paraId="44AA002C"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48D5653C" w14:textId="77777777" w:rsidR="00F85A0B" w:rsidRPr="00D32499" w:rsidRDefault="00F85A0B" w:rsidP="00F85A0B">
      <w:r w:rsidRPr="00D32499">
        <w:rPr>
          <w:rStyle w:val="HideTWBExt"/>
          <w:noProof w:val="0"/>
          <w:color w:val="auto"/>
        </w:rPr>
        <w:t>&lt;/RepeatBlock-By&gt;</w:t>
      </w:r>
    </w:p>
    <w:p w14:paraId="3D99930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7AB34E9"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0E19AAA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9B4CAF9" w14:textId="77777777" w:rsidR="00F85A0B" w:rsidRPr="00D32499" w:rsidRDefault="00F85A0B" w:rsidP="00F85A0B">
      <w:r w:rsidRPr="00D32499">
        <w:rPr>
          <w:rStyle w:val="HideTWBExt"/>
          <w:noProof w:val="0"/>
          <w:color w:val="auto"/>
        </w:rPr>
        <w:t>&lt;Article2&gt;</w:t>
      </w:r>
      <w:r w:rsidRPr="00D32499">
        <w:t>Artikel 12da – stk.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6277BE7" w14:textId="77777777" w:rsidTr="006D11C9">
        <w:trPr>
          <w:jc w:val="center"/>
        </w:trPr>
        <w:tc>
          <w:tcPr>
            <w:tcW w:w="9752" w:type="dxa"/>
            <w:gridSpan w:val="2"/>
          </w:tcPr>
          <w:p w14:paraId="77DB610F" w14:textId="77777777" w:rsidR="00F85A0B" w:rsidRPr="00D32499" w:rsidRDefault="00F85A0B" w:rsidP="006D11C9">
            <w:pPr>
              <w:keepNext/>
            </w:pPr>
          </w:p>
        </w:tc>
      </w:tr>
      <w:tr w:rsidR="0009352D" w:rsidRPr="00D32499" w14:paraId="1D456ABA" w14:textId="77777777" w:rsidTr="006D11C9">
        <w:trPr>
          <w:jc w:val="center"/>
        </w:trPr>
        <w:tc>
          <w:tcPr>
            <w:tcW w:w="4876" w:type="dxa"/>
            <w:hideMark/>
          </w:tcPr>
          <w:p w14:paraId="23C925B6" w14:textId="77777777" w:rsidR="00F85A0B" w:rsidRPr="00D32499" w:rsidRDefault="00F85A0B" w:rsidP="006D11C9">
            <w:pPr>
              <w:pStyle w:val="ColumnHeading"/>
              <w:keepNext/>
            </w:pPr>
            <w:r w:rsidRPr="00D32499">
              <w:t>Kommissionens forslag</w:t>
            </w:r>
          </w:p>
        </w:tc>
        <w:tc>
          <w:tcPr>
            <w:tcW w:w="4876" w:type="dxa"/>
            <w:hideMark/>
          </w:tcPr>
          <w:p w14:paraId="76B873F5" w14:textId="77777777" w:rsidR="00F85A0B" w:rsidRPr="00D32499" w:rsidRDefault="00F85A0B" w:rsidP="006D11C9">
            <w:pPr>
              <w:pStyle w:val="ColumnHeading"/>
              <w:keepNext/>
            </w:pPr>
            <w:r w:rsidRPr="00D32499">
              <w:t>Ændringsforslag</w:t>
            </w:r>
          </w:p>
        </w:tc>
      </w:tr>
      <w:tr w:rsidR="0009352D" w:rsidRPr="00D32499" w14:paraId="49960FCE" w14:textId="77777777" w:rsidTr="006D11C9">
        <w:trPr>
          <w:jc w:val="center"/>
        </w:trPr>
        <w:tc>
          <w:tcPr>
            <w:tcW w:w="4876" w:type="dxa"/>
          </w:tcPr>
          <w:p w14:paraId="0B1C2AA1" w14:textId="77777777" w:rsidR="00F85A0B" w:rsidRPr="00D32499" w:rsidRDefault="00F85A0B" w:rsidP="006D11C9">
            <w:pPr>
              <w:pStyle w:val="Normal6"/>
            </w:pPr>
          </w:p>
        </w:tc>
        <w:tc>
          <w:tcPr>
            <w:tcW w:w="4876" w:type="dxa"/>
            <w:hideMark/>
          </w:tcPr>
          <w:p w14:paraId="529C19C9" w14:textId="77777777" w:rsidR="00F85A0B" w:rsidRPr="00D32499" w:rsidRDefault="00F85A0B" w:rsidP="006D11C9">
            <w:pPr>
              <w:pStyle w:val="Normal6"/>
              <w:rPr>
                <w:szCs w:val="24"/>
              </w:rPr>
            </w:pPr>
            <w:r w:rsidRPr="00D32499">
              <w:rPr>
                <w:b/>
                <w:i/>
              </w:rPr>
              <w:t>1a.</w:t>
            </w:r>
            <w:r w:rsidRPr="00D32499">
              <w:rPr>
                <w:b/>
                <w:i/>
              </w:rPr>
              <w:tab/>
              <w:t>For afviklingsenheder, der er omfattet af proportionaliseringsreglerne i denne artikels stk. 1, skal niveauet for det krav, der er omhandlet i artikel 12d, stk. 3, være mindst lig med:</w:t>
            </w:r>
          </w:p>
        </w:tc>
      </w:tr>
      <w:tr w:rsidR="0009352D" w:rsidRPr="00D32499" w14:paraId="1303862C" w14:textId="77777777" w:rsidTr="006D11C9">
        <w:trPr>
          <w:jc w:val="center"/>
        </w:trPr>
        <w:tc>
          <w:tcPr>
            <w:tcW w:w="4876" w:type="dxa"/>
          </w:tcPr>
          <w:p w14:paraId="1CE93F3C" w14:textId="77777777" w:rsidR="00F85A0B" w:rsidRPr="00D32499" w:rsidRDefault="00F85A0B" w:rsidP="006D11C9">
            <w:pPr>
              <w:pStyle w:val="Normal6"/>
            </w:pPr>
          </w:p>
        </w:tc>
        <w:tc>
          <w:tcPr>
            <w:tcW w:w="4876" w:type="dxa"/>
            <w:hideMark/>
          </w:tcPr>
          <w:p w14:paraId="3B2B9BC4" w14:textId="77777777" w:rsidR="00F85A0B" w:rsidRPr="00D32499" w:rsidRDefault="00F85A0B" w:rsidP="006D11C9">
            <w:pPr>
              <w:pStyle w:val="Normal6"/>
              <w:rPr>
                <w:szCs w:val="24"/>
              </w:rPr>
            </w:pPr>
            <w:r w:rsidRPr="00D32499">
              <w:rPr>
                <w:b/>
                <w:i/>
              </w:rPr>
              <w:t>a) 16 %, når det beregnes i overensstemmelse med artikel 12a, stk. 2, litra a), og</w:t>
            </w:r>
          </w:p>
        </w:tc>
      </w:tr>
      <w:tr w:rsidR="0009352D" w:rsidRPr="00D32499" w14:paraId="4A24A6BF" w14:textId="77777777" w:rsidTr="006D11C9">
        <w:trPr>
          <w:jc w:val="center"/>
        </w:trPr>
        <w:tc>
          <w:tcPr>
            <w:tcW w:w="4876" w:type="dxa"/>
          </w:tcPr>
          <w:p w14:paraId="093F02E8" w14:textId="77777777" w:rsidR="00F85A0B" w:rsidRPr="00D32499" w:rsidRDefault="00F85A0B" w:rsidP="006D11C9">
            <w:pPr>
              <w:pStyle w:val="Normal6"/>
            </w:pPr>
          </w:p>
        </w:tc>
        <w:tc>
          <w:tcPr>
            <w:tcW w:w="4876" w:type="dxa"/>
            <w:hideMark/>
          </w:tcPr>
          <w:p w14:paraId="515F253E" w14:textId="77777777" w:rsidR="00F85A0B" w:rsidRPr="00D32499" w:rsidRDefault="00F85A0B" w:rsidP="006D11C9">
            <w:pPr>
              <w:pStyle w:val="Normal6"/>
              <w:rPr>
                <w:szCs w:val="24"/>
              </w:rPr>
            </w:pPr>
            <w:r w:rsidRPr="00D32499">
              <w:rPr>
                <w:b/>
                <w:i/>
              </w:rPr>
              <w:t>b) 5,5 %, når det beregnes i overensstemmelse med artikel 12a, stk. 2, litra b).</w:t>
            </w:r>
          </w:p>
        </w:tc>
      </w:tr>
      <w:tr w:rsidR="0009352D" w:rsidRPr="00D32499" w14:paraId="52647D88" w14:textId="77777777" w:rsidTr="006D11C9">
        <w:trPr>
          <w:jc w:val="center"/>
        </w:trPr>
        <w:tc>
          <w:tcPr>
            <w:tcW w:w="4876" w:type="dxa"/>
          </w:tcPr>
          <w:p w14:paraId="7B1DC473" w14:textId="77777777" w:rsidR="00F85A0B" w:rsidRPr="00D32499" w:rsidRDefault="00F85A0B" w:rsidP="006D11C9">
            <w:pPr>
              <w:pStyle w:val="Normal6"/>
            </w:pPr>
          </w:p>
        </w:tc>
        <w:tc>
          <w:tcPr>
            <w:tcW w:w="4876" w:type="dxa"/>
            <w:hideMark/>
          </w:tcPr>
          <w:p w14:paraId="40067287" w14:textId="77777777" w:rsidR="00F85A0B" w:rsidRPr="00D32499" w:rsidRDefault="00F85A0B" w:rsidP="006D11C9">
            <w:pPr>
              <w:pStyle w:val="Normal6"/>
              <w:rPr>
                <w:szCs w:val="24"/>
              </w:rPr>
            </w:pPr>
            <w:r w:rsidRPr="00D32499">
              <w:rPr>
                <w:b/>
                <w:i/>
              </w:rPr>
              <w:t>Afviklingsenheder, der er en del af en afviklingskoncern, hvis samlede aktiver overstiger 5 mia. EUR, og afviklingsenheder med konsoliderede samlede aktiver på over 5 mia. EUR skal opfylde et niveau for det krav, der er omhandlet i dette stykkes første afsnit, som er lig med 4,5 % ved beregning i overensstemmelse med artikel 12a, stk. 2, litra a), og 1,5 % ved beregning i overensstemmelse med artikel 12a, stk. 2, litra b), ved anvendelse af kapitalinstrumenter og nedskrivningsrelevante passiver."</w:t>
            </w:r>
          </w:p>
        </w:tc>
      </w:tr>
      <w:tr w:rsidR="0009352D" w:rsidRPr="00D32499" w14:paraId="662CA270" w14:textId="77777777" w:rsidTr="006D11C9">
        <w:trPr>
          <w:jc w:val="center"/>
        </w:trPr>
        <w:tc>
          <w:tcPr>
            <w:tcW w:w="4876" w:type="dxa"/>
          </w:tcPr>
          <w:p w14:paraId="7430B819" w14:textId="77777777" w:rsidR="00F85A0B" w:rsidRPr="00D32499" w:rsidRDefault="00F85A0B" w:rsidP="006D11C9">
            <w:pPr>
              <w:pStyle w:val="Normal6"/>
            </w:pPr>
          </w:p>
        </w:tc>
        <w:tc>
          <w:tcPr>
            <w:tcW w:w="4876" w:type="dxa"/>
            <w:hideMark/>
          </w:tcPr>
          <w:p w14:paraId="0C13944A" w14:textId="77777777" w:rsidR="00F85A0B" w:rsidRPr="00D32499" w:rsidRDefault="00F85A0B" w:rsidP="006D11C9">
            <w:pPr>
              <w:pStyle w:val="Normal6"/>
              <w:rPr>
                <w:szCs w:val="24"/>
              </w:rPr>
            </w:pPr>
            <w:r w:rsidRPr="00D32499">
              <w:rPr>
                <w:b/>
                <w:i/>
              </w:rPr>
              <w:t>For at sikre en effektiv og konsekvent anvendelse af denne artikel giver Afviklingsinstansen de nationale afviklingsmyndigheder vejledning og instrukser om anvendelsen af de reguleringsmæssige tekniske standarder, der er omhandlet i artikel 45ca, stk. 1b, i direktiv 2014/59/EU.</w:t>
            </w:r>
          </w:p>
        </w:tc>
      </w:tr>
    </w:tbl>
    <w:p w14:paraId="59608E6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84519CE" w14:textId="77777777" w:rsidR="00F85A0B" w:rsidRPr="00D32499" w:rsidRDefault="00F85A0B" w:rsidP="00F85A0B">
      <w:r w:rsidRPr="00D32499">
        <w:rPr>
          <w:rStyle w:val="HideTWBExt"/>
          <w:noProof w:val="0"/>
          <w:color w:val="auto"/>
        </w:rPr>
        <w:t>&lt;/Amend&gt;</w:t>
      </w:r>
    </w:p>
    <w:p w14:paraId="6DCAB5C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159</w:t>
      </w:r>
      <w:r w:rsidRPr="00D32499">
        <w:rPr>
          <w:rStyle w:val="HideTWBExt"/>
          <w:b w:val="0"/>
          <w:noProof w:val="0"/>
          <w:color w:val="auto"/>
        </w:rPr>
        <w:t>&lt;/NumAm&gt;</w:t>
      </w:r>
    </w:p>
    <w:p w14:paraId="14AC73E1"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36E63776" w14:textId="77777777" w:rsidR="00F85A0B" w:rsidRPr="00D32499" w:rsidRDefault="00F85A0B" w:rsidP="00F85A0B">
      <w:r w:rsidRPr="00D32499">
        <w:rPr>
          <w:rStyle w:val="HideTWBExt"/>
          <w:noProof w:val="0"/>
          <w:color w:val="auto"/>
        </w:rPr>
        <w:t>&lt;/RepeatBlock-By&gt;</w:t>
      </w:r>
    </w:p>
    <w:p w14:paraId="38EA709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4EE8968"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1E1A1CD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AD2526D" w14:textId="77777777" w:rsidR="00F85A0B" w:rsidRPr="00D32499" w:rsidRDefault="00F85A0B" w:rsidP="00F85A0B">
      <w:r w:rsidRPr="00D32499">
        <w:rPr>
          <w:rStyle w:val="HideTWBExt"/>
          <w:noProof w:val="0"/>
          <w:color w:val="auto"/>
        </w:rPr>
        <w:t>&lt;Article2&gt;</w:t>
      </w:r>
      <w:r w:rsidRPr="00D32499">
        <w:t>Artikel 12da – stk.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35A2A6E" w14:textId="77777777" w:rsidTr="006D11C9">
        <w:trPr>
          <w:jc w:val="center"/>
        </w:trPr>
        <w:tc>
          <w:tcPr>
            <w:tcW w:w="9752" w:type="dxa"/>
            <w:gridSpan w:val="2"/>
          </w:tcPr>
          <w:p w14:paraId="21B12160" w14:textId="77777777" w:rsidR="00F85A0B" w:rsidRPr="00D32499" w:rsidRDefault="00F85A0B" w:rsidP="006D11C9">
            <w:pPr>
              <w:keepNext/>
            </w:pPr>
          </w:p>
        </w:tc>
      </w:tr>
      <w:tr w:rsidR="0009352D" w:rsidRPr="00D32499" w14:paraId="090C6AD0" w14:textId="77777777" w:rsidTr="006D11C9">
        <w:trPr>
          <w:jc w:val="center"/>
        </w:trPr>
        <w:tc>
          <w:tcPr>
            <w:tcW w:w="4876" w:type="dxa"/>
            <w:hideMark/>
          </w:tcPr>
          <w:p w14:paraId="551A8D89" w14:textId="77777777" w:rsidR="00F85A0B" w:rsidRPr="00D32499" w:rsidRDefault="00F85A0B" w:rsidP="006D11C9">
            <w:pPr>
              <w:pStyle w:val="ColumnHeading"/>
              <w:keepNext/>
            </w:pPr>
            <w:r w:rsidRPr="00D32499">
              <w:t>Kommissionens forslag</w:t>
            </w:r>
          </w:p>
        </w:tc>
        <w:tc>
          <w:tcPr>
            <w:tcW w:w="4876" w:type="dxa"/>
            <w:hideMark/>
          </w:tcPr>
          <w:p w14:paraId="76B496DC" w14:textId="77777777" w:rsidR="00F85A0B" w:rsidRPr="00D32499" w:rsidRDefault="00F85A0B" w:rsidP="006D11C9">
            <w:pPr>
              <w:pStyle w:val="ColumnHeading"/>
              <w:keepNext/>
            </w:pPr>
            <w:r w:rsidRPr="00D32499">
              <w:t>Ændringsforslag</w:t>
            </w:r>
          </w:p>
        </w:tc>
      </w:tr>
      <w:tr w:rsidR="0009352D" w:rsidRPr="00D32499" w14:paraId="2A113B9C" w14:textId="77777777" w:rsidTr="006D11C9">
        <w:trPr>
          <w:jc w:val="center"/>
        </w:trPr>
        <w:tc>
          <w:tcPr>
            <w:tcW w:w="4876" w:type="dxa"/>
          </w:tcPr>
          <w:p w14:paraId="3C6A6ED3" w14:textId="77777777" w:rsidR="00F85A0B" w:rsidRPr="00D32499" w:rsidRDefault="00F85A0B" w:rsidP="006D11C9">
            <w:pPr>
              <w:pStyle w:val="Normal6"/>
            </w:pPr>
          </w:p>
        </w:tc>
        <w:tc>
          <w:tcPr>
            <w:tcW w:w="4876" w:type="dxa"/>
            <w:hideMark/>
          </w:tcPr>
          <w:p w14:paraId="5A2A7682" w14:textId="77777777" w:rsidR="00F85A0B" w:rsidRPr="00D32499" w:rsidRDefault="00F85A0B" w:rsidP="006D11C9">
            <w:pPr>
              <w:pStyle w:val="Normal6"/>
              <w:rPr>
                <w:szCs w:val="24"/>
              </w:rPr>
            </w:pPr>
            <w:r w:rsidRPr="00D32499">
              <w:rPr>
                <w:b/>
                <w:i/>
              </w:rPr>
              <w:t>1a.</w:t>
            </w:r>
            <w:r w:rsidRPr="00D32499">
              <w:rPr>
                <w:b/>
                <w:i/>
              </w:rPr>
              <w:tab/>
              <w:t>Stk. 1 finder ikke anvendelse på institutter, der er udpeget som "små og ikkekomplekse institutter" i overensstemmelse med forordning (EU) nr. 575/2013.</w:t>
            </w:r>
          </w:p>
        </w:tc>
      </w:tr>
    </w:tbl>
    <w:p w14:paraId="7228961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A1359C2"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3673A1F" w14:textId="77777777" w:rsidR="00F85A0B" w:rsidRPr="00D32499" w:rsidRDefault="00F85A0B" w:rsidP="00F85A0B">
      <w:pPr>
        <w:pStyle w:val="Normal12Italic"/>
        <w:rPr>
          <w:noProof w:val="0"/>
        </w:rPr>
      </w:pPr>
      <w:r w:rsidRPr="00D32499">
        <w:rPr>
          <w:noProof w:val="0"/>
        </w:rPr>
        <w:t>Af hensyn til proportionaliteten bør de nye MREL-krav ikke finde anvendelse på små og ikkekomplekse institutter.</w:t>
      </w:r>
    </w:p>
    <w:p w14:paraId="5A2D9E83" w14:textId="77777777" w:rsidR="00F85A0B" w:rsidRPr="00D32499" w:rsidRDefault="00F85A0B" w:rsidP="00F85A0B">
      <w:r w:rsidRPr="00D32499">
        <w:rPr>
          <w:rStyle w:val="HideTWBExt"/>
          <w:noProof w:val="0"/>
          <w:color w:val="auto"/>
        </w:rPr>
        <w:t>&lt;/Amend&gt;</w:t>
      </w:r>
    </w:p>
    <w:p w14:paraId="1D96AC6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160</w:t>
      </w:r>
      <w:r w:rsidRPr="00D32499">
        <w:rPr>
          <w:rStyle w:val="HideTWBExt"/>
          <w:b w:val="0"/>
          <w:noProof w:val="0"/>
          <w:color w:val="auto"/>
        </w:rPr>
        <w:t>&lt;/NumAm&gt;</w:t>
      </w:r>
    </w:p>
    <w:p w14:paraId="386146F5"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6EC06CA" w14:textId="77777777" w:rsidR="00F85A0B" w:rsidRPr="00D32499" w:rsidRDefault="00F85A0B" w:rsidP="00F85A0B">
      <w:r w:rsidRPr="00D32499">
        <w:rPr>
          <w:rStyle w:val="HideTWBExt"/>
          <w:noProof w:val="0"/>
          <w:color w:val="auto"/>
        </w:rPr>
        <w:t>&lt;/RepeatBlock-By&gt;</w:t>
      </w:r>
    </w:p>
    <w:p w14:paraId="27CD286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494F4E2"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61832B4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0217229" w14:textId="77777777" w:rsidR="00F85A0B" w:rsidRPr="00D32499" w:rsidRDefault="00F85A0B" w:rsidP="00F85A0B">
      <w:r w:rsidRPr="00D32499">
        <w:rPr>
          <w:rStyle w:val="HideTWBExt"/>
          <w:noProof w:val="0"/>
          <w:color w:val="auto"/>
        </w:rPr>
        <w:t>&lt;Article2&gt;</w:t>
      </w:r>
      <w:r w:rsidRPr="00D32499">
        <w:t>Artikel 12da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4BDFBB7" w14:textId="77777777" w:rsidTr="006D11C9">
        <w:trPr>
          <w:jc w:val="center"/>
        </w:trPr>
        <w:tc>
          <w:tcPr>
            <w:tcW w:w="9752" w:type="dxa"/>
            <w:gridSpan w:val="2"/>
          </w:tcPr>
          <w:p w14:paraId="1E25370F" w14:textId="77777777" w:rsidR="00F85A0B" w:rsidRPr="00D32499" w:rsidRDefault="00F85A0B" w:rsidP="006D11C9">
            <w:pPr>
              <w:keepNext/>
            </w:pPr>
          </w:p>
        </w:tc>
      </w:tr>
      <w:tr w:rsidR="0009352D" w:rsidRPr="00D32499" w14:paraId="69C4198B" w14:textId="77777777" w:rsidTr="006D11C9">
        <w:trPr>
          <w:jc w:val="center"/>
        </w:trPr>
        <w:tc>
          <w:tcPr>
            <w:tcW w:w="4876" w:type="dxa"/>
            <w:hideMark/>
          </w:tcPr>
          <w:p w14:paraId="576E655C" w14:textId="77777777" w:rsidR="00F85A0B" w:rsidRPr="00D32499" w:rsidRDefault="00F85A0B" w:rsidP="006D11C9">
            <w:pPr>
              <w:pStyle w:val="ColumnHeading"/>
              <w:keepNext/>
            </w:pPr>
            <w:r w:rsidRPr="00D32499">
              <w:t>Kommissionens forslag</w:t>
            </w:r>
          </w:p>
        </w:tc>
        <w:tc>
          <w:tcPr>
            <w:tcW w:w="4876" w:type="dxa"/>
            <w:hideMark/>
          </w:tcPr>
          <w:p w14:paraId="41335802" w14:textId="77777777" w:rsidR="00F85A0B" w:rsidRPr="00D32499" w:rsidRDefault="00F85A0B" w:rsidP="006D11C9">
            <w:pPr>
              <w:pStyle w:val="ColumnHeading"/>
              <w:keepNext/>
            </w:pPr>
            <w:r w:rsidRPr="00D32499">
              <w:t>Ændringsforslag</w:t>
            </w:r>
          </w:p>
        </w:tc>
      </w:tr>
      <w:tr w:rsidR="0009352D" w:rsidRPr="00D32499" w14:paraId="3F6D1ED9" w14:textId="77777777" w:rsidTr="006D11C9">
        <w:trPr>
          <w:jc w:val="center"/>
        </w:trPr>
        <w:tc>
          <w:tcPr>
            <w:tcW w:w="4876" w:type="dxa"/>
            <w:hideMark/>
          </w:tcPr>
          <w:p w14:paraId="2314DB04" w14:textId="77777777" w:rsidR="00F85A0B" w:rsidRPr="00D32499" w:rsidRDefault="00F85A0B" w:rsidP="006D11C9">
            <w:pPr>
              <w:pStyle w:val="Normal6"/>
            </w:pPr>
            <w:r w:rsidRPr="00D32499">
              <w:rPr>
                <w:b/>
                <w:i/>
              </w:rPr>
              <w:t>2.</w:t>
            </w:r>
            <w:r w:rsidRPr="00D32499">
              <w:rPr>
                <w:b/>
                <w:i/>
              </w:rPr>
              <w:tab/>
              <w:t>Hvis det i afviklingsplanen fastsættes, at enheden skal likvideres ved almindelig insolvensbehandling eller andre tilsvarende nationale procedurer, og det påtænkes at anvende indskudsgarantiordningen i henhold til artikel 11, stk. 5, i direktiv 2014/49/EU, tager Afviklingsinstansen også hensyn til nærværende artikels stk. 1, når den foretager den vurdering, der er omhandlet i nærværende forordnings artikel 12d, stk. 2a, andet afsnit.</w:t>
            </w:r>
          </w:p>
        </w:tc>
        <w:tc>
          <w:tcPr>
            <w:tcW w:w="4876" w:type="dxa"/>
            <w:hideMark/>
          </w:tcPr>
          <w:p w14:paraId="7222E30B" w14:textId="77777777" w:rsidR="00F85A0B" w:rsidRPr="00D32499" w:rsidRDefault="00F85A0B" w:rsidP="006D11C9">
            <w:pPr>
              <w:pStyle w:val="Normal6"/>
              <w:rPr>
                <w:szCs w:val="24"/>
              </w:rPr>
            </w:pPr>
            <w:r w:rsidRPr="00D32499">
              <w:rPr>
                <w:b/>
                <w:i/>
              </w:rPr>
              <w:t>udgår</w:t>
            </w:r>
          </w:p>
        </w:tc>
      </w:tr>
    </w:tbl>
    <w:p w14:paraId="58453C6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32C1A61" w14:textId="77777777" w:rsidR="00F85A0B" w:rsidRPr="00D32499" w:rsidRDefault="00F85A0B" w:rsidP="00F85A0B">
      <w:r w:rsidRPr="00D32499">
        <w:rPr>
          <w:rStyle w:val="HideTWBExt"/>
          <w:noProof w:val="0"/>
          <w:color w:val="auto"/>
        </w:rPr>
        <w:t>&lt;/Amend&gt;</w:t>
      </w:r>
    </w:p>
    <w:p w14:paraId="75C8A44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161</w:t>
      </w:r>
      <w:r w:rsidRPr="00D32499">
        <w:rPr>
          <w:rStyle w:val="HideTWBExt"/>
          <w:b w:val="0"/>
          <w:noProof w:val="0"/>
          <w:color w:val="auto"/>
        </w:rPr>
        <w:t>&lt;/NumAm&gt;</w:t>
      </w:r>
    </w:p>
    <w:p w14:paraId="2D5292C8"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53D5C09F" w14:textId="77777777" w:rsidR="00F85A0B" w:rsidRPr="00D32499" w:rsidRDefault="00F85A0B" w:rsidP="00F85A0B">
      <w:r w:rsidRPr="00D32499">
        <w:rPr>
          <w:rStyle w:val="HideTWBExt"/>
          <w:noProof w:val="0"/>
          <w:color w:val="auto"/>
        </w:rPr>
        <w:t>&lt;/RepeatBlock-By&gt;</w:t>
      </w:r>
    </w:p>
    <w:p w14:paraId="4A4B75E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BF79043"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736636A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34B761E" w14:textId="77777777" w:rsidR="00F85A0B" w:rsidRPr="00D32499" w:rsidRDefault="00F85A0B" w:rsidP="00F85A0B">
      <w:r w:rsidRPr="00D32499">
        <w:rPr>
          <w:rStyle w:val="HideTWBExt"/>
          <w:noProof w:val="0"/>
          <w:color w:val="auto"/>
        </w:rPr>
        <w:t>&lt;Article2&gt;</w:t>
      </w:r>
      <w:r w:rsidRPr="00D32499">
        <w:t>Artikel 12da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6B36710" w14:textId="77777777" w:rsidTr="006D11C9">
        <w:trPr>
          <w:jc w:val="center"/>
        </w:trPr>
        <w:tc>
          <w:tcPr>
            <w:tcW w:w="9752" w:type="dxa"/>
            <w:gridSpan w:val="2"/>
          </w:tcPr>
          <w:p w14:paraId="70FF2175" w14:textId="77777777" w:rsidR="00F85A0B" w:rsidRPr="00D32499" w:rsidRDefault="00F85A0B" w:rsidP="006D11C9">
            <w:pPr>
              <w:keepNext/>
            </w:pPr>
          </w:p>
        </w:tc>
      </w:tr>
      <w:tr w:rsidR="0009352D" w:rsidRPr="00D32499" w14:paraId="7FF3F0FB" w14:textId="77777777" w:rsidTr="006D11C9">
        <w:trPr>
          <w:jc w:val="center"/>
        </w:trPr>
        <w:tc>
          <w:tcPr>
            <w:tcW w:w="4876" w:type="dxa"/>
            <w:hideMark/>
          </w:tcPr>
          <w:p w14:paraId="2B859779" w14:textId="77777777" w:rsidR="00F85A0B" w:rsidRPr="00D32499" w:rsidRDefault="00F85A0B" w:rsidP="006D11C9">
            <w:pPr>
              <w:pStyle w:val="ColumnHeading"/>
              <w:keepNext/>
            </w:pPr>
            <w:r w:rsidRPr="00D32499">
              <w:t>Kommissionens forslag</w:t>
            </w:r>
          </w:p>
        </w:tc>
        <w:tc>
          <w:tcPr>
            <w:tcW w:w="4876" w:type="dxa"/>
            <w:hideMark/>
          </w:tcPr>
          <w:p w14:paraId="3F10BB73" w14:textId="77777777" w:rsidR="00F85A0B" w:rsidRPr="00D32499" w:rsidRDefault="00F85A0B" w:rsidP="006D11C9">
            <w:pPr>
              <w:pStyle w:val="ColumnHeading"/>
              <w:keepNext/>
            </w:pPr>
            <w:r w:rsidRPr="00D32499">
              <w:t>Ændringsforslag</w:t>
            </w:r>
          </w:p>
        </w:tc>
      </w:tr>
      <w:tr w:rsidR="0009352D" w:rsidRPr="00D32499" w14:paraId="4FACAD90" w14:textId="77777777" w:rsidTr="006D11C9">
        <w:trPr>
          <w:jc w:val="center"/>
        </w:trPr>
        <w:tc>
          <w:tcPr>
            <w:tcW w:w="4876" w:type="dxa"/>
            <w:hideMark/>
          </w:tcPr>
          <w:p w14:paraId="4C70D4F4" w14:textId="77777777" w:rsidR="00F85A0B" w:rsidRPr="00D32499" w:rsidRDefault="00F85A0B" w:rsidP="006D11C9">
            <w:pPr>
              <w:pStyle w:val="Normal6"/>
            </w:pPr>
            <w:r w:rsidRPr="00D32499">
              <w:rPr>
                <w:b/>
                <w:i/>
              </w:rPr>
              <w:t>2.</w:t>
            </w:r>
            <w:r w:rsidRPr="00D32499">
              <w:rPr>
                <w:b/>
                <w:i/>
              </w:rPr>
              <w:tab/>
              <w:t>Hvis det i afviklingsplanen fastsættes, at enheden skal likvideres ved almindelig insolvensbehandling eller andre tilsvarende nationale procedurer, og det påtænkes at anvende indskudsgarantiordningen i henhold til artikel 11, stk. 5, i direktiv 2014/49/EU, tager Afviklingsinstansen også hensyn til nærværende artikels stk. 1, når den foretager den vurdering, der er omhandlet i nærværende forordnings artikel 12d, stk. 2a, andet afsnit.</w:t>
            </w:r>
          </w:p>
        </w:tc>
        <w:tc>
          <w:tcPr>
            <w:tcW w:w="4876" w:type="dxa"/>
            <w:hideMark/>
          </w:tcPr>
          <w:p w14:paraId="1FA67394" w14:textId="77777777" w:rsidR="00F85A0B" w:rsidRPr="00D32499" w:rsidRDefault="00F85A0B" w:rsidP="006D11C9">
            <w:pPr>
              <w:pStyle w:val="Normal6"/>
              <w:rPr>
                <w:szCs w:val="24"/>
              </w:rPr>
            </w:pPr>
            <w:r w:rsidRPr="00D32499">
              <w:rPr>
                <w:b/>
                <w:i/>
              </w:rPr>
              <w:t>udgår</w:t>
            </w:r>
          </w:p>
        </w:tc>
      </w:tr>
    </w:tbl>
    <w:p w14:paraId="2E8B3B0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E63C9CB" w14:textId="77777777" w:rsidR="00F85A0B" w:rsidRPr="00D32499" w:rsidRDefault="00F85A0B" w:rsidP="00F85A0B">
      <w:r w:rsidRPr="00D32499">
        <w:rPr>
          <w:rStyle w:val="HideTWBExt"/>
          <w:noProof w:val="0"/>
          <w:color w:val="auto"/>
        </w:rPr>
        <w:t>&lt;/Amend&gt;</w:t>
      </w:r>
    </w:p>
    <w:p w14:paraId="7918F57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162</w:t>
      </w:r>
      <w:r w:rsidRPr="00D32499">
        <w:rPr>
          <w:rStyle w:val="HideTWBExt"/>
          <w:b w:val="0"/>
          <w:noProof w:val="0"/>
          <w:color w:val="auto"/>
        </w:rPr>
        <w:t>&lt;/NumAm&gt;</w:t>
      </w:r>
    </w:p>
    <w:p w14:paraId="4D8CF1AD"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33205CFB" w14:textId="77777777" w:rsidR="00F85A0B" w:rsidRPr="00D32499" w:rsidRDefault="00F85A0B" w:rsidP="00F85A0B">
      <w:r w:rsidRPr="00D32499">
        <w:rPr>
          <w:rStyle w:val="HideTWBExt"/>
          <w:noProof w:val="0"/>
          <w:color w:val="auto"/>
        </w:rPr>
        <w:t>&lt;/RepeatBlock-By&gt;</w:t>
      </w:r>
    </w:p>
    <w:p w14:paraId="7B9BC89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26A7C81"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6A37374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34FA302" w14:textId="77777777" w:rsidR="00F85A0B" w:rsidRPr="00D32499" w:rsidRDefault="00F85A0B" w:rsidP="00F85A0B">
      <w:r w:rsidRPr="00D32499">
        <w:rPr>
          <w:rStyle w:val="HideTWBExt"/>
          <w:noProof w:val="0"/>
          <w:color w:val="auto"/>
        </w:rPr>
        <w:t>&lt;Article2&gt;</w:t>
      </w:r>
      <w:r w:rsidRPr="00D32499">
        <w:t>Artikel 12da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9C397CA" w14:textId="77777777" w:rsidTr="006D11C9">
        <w:trPr>
          <w:jc w:val="center"/>
        </w:trPr>
        <w:tc>
          <w:tcPr>
            <w:tcW w:w="9752" w:type="dxa"/>
            <w:gridSpan w:val="2"/>
          </w:tcPr>
          <w:p w14:paraId="012D813C" w14:textId="77777777" w:rsidR="00F85A0B" w:rsidRPr="00D32499" w:rsidRDefault="00F85A0B" w:rsidP="006D11C9">
            <w:pPr>
              <w:keepNext/>
            </w:pPr>
          </w:p>
        </w:tc>
      </w:tr>
      <w:tr w:rsidR="0009352D" w:rsidRPr="00D32499" w14:paraId="3E6B4902" w14:textId="77777777" w:rsidTr="006D11C9">
        <w:trPr>
          <w:jc w:val="center"/>
        </w:trPr>
        <w:tc>
          <w:tcPr>
            <w:tcW w:w="4876" w:type="dxa"/>
            <w:hideMark/>
          </w:tcPr>
          <w:p w14:paraId="6FA2F4AD" w14:textId="77777777" w:rsidR="00F85A0B" w:rsidRPr="00D32499" w:rsidRDefault="00F85A0B" w:rsidP="006D11C9">
            <w:pPr>
              <w:pStyle w:val="ColumnHeading"/>
              <w:keepNext/>
            </w:pPr>
            <w:r w:rsidRPr="00D32499">
              <w:t>Kommissionens forslag</w:t>
            </w:r>
          </w:p>
        </w:tc>
        <w:tc>
          <w:tcPr>
            <w:tcW w:w="4876" w:type="dxa"/>
            <w:hideMark/>
          </w:tcPr>
          <w:p w14:paraId="59918369" w14:textId="77777777" w:rsidR="00F85A0B" w:rsidRPr="00D32499" w:rsidRDefault="00F85A0B" w:rsidP="006D11C9">
            <w:pPr>
              <w:pStyle w:val="ColumnHeading"/>
              <w:keepNext/>
            </w:pPr>
            <w:r w:rsidRPr="00D32499">
              <w:t>Ændringsforslag</w:t>
            </w:r>
          </w:p>
        </w:tc>
      </w:tr>
      <w:tr w:rsidR="0009352D" w:rsidRPr="00D32499" w14:paraId="7E9B285A" w14:textId="77777777" w:rsidTr="006D11C9">
        <w:trPr>
          <w:jc w:val="center"/>
        </w:trPr>
        <w:tc>
          <w:tcPr>
            <w:tcW w:w="4876" w:type="dxa"/>
            <w:hideMark/>
          </w:tcPr>
          <w:p w14:paraId="34DCA0DA" w14:textId="77777777" w:rsidR="00F85A0B" w:rsidRPr="00D32499" w:rsidRDefault="00F85A0B" w:rsidP="006D11C9">
            <w:pPr>
              <w:pStyle w:val="Normal6"/>
            </w:pPr>
            <w:r w:rsidRPr="00D32499">
              <w:rPr>
                <w:b/>
                <w:i/>
              </w:rPr>
              <w:t>2.</w:t>
            </w:r>
            <w:r w:rsidRPr="00D32499">
              <w:rPr>
                <w:b/>
                <w:i/>
              </w:rPr>
              <w:tab/>
              <w:t>Hvis det i afviklingsplanen fastsættes, at enheden skal likvideres ved almindelig insolvensbehandling eller andre tilsvarende nationale procedurer, og det påtænkes at anvende indskudsgarantiordningen i henhold til artikel 11, stk. 5, i direktiv 2014/49/EU, tager Afviklingsinstansen også hensyn til nærværende artikels stk. 1, når den foretager den vurdering, der er omhandlet i nærværende forordnings artikel 12d, stk. 2a, andet afsnit.</w:t>
            </w:r>
          </w:p>
        </w:tc>
        <w:tc>
          <w:tcPr>
            <w:tcW w:w="4876" w:type="dxa"/>
            <w:hideMark/>
          </w:tcPr>
          <w:p w14:paraId="0F139DD8" w14:textId="77777777" w:rsidR="00F85A0B" w:rsidRPr="00D32499" w:rsidRDefault="00F85A0B" w:rsidP="006D11C9">
            <w:pPr>
              <w:pStyle w:val="Normal6"/>
              <w:rPr>
                <w:szCs w:val="24"/>
              </w:rPr>
            </w:pPr>
            <w:r w:rsidRPr="00D32499">
              <w:rPr>
                <w:b/>
                <w:i/>
              </w:rPr>
              <w:t>udgår</w:t>
            </w:r>
          </w:p>
        </w:tc>
      </w:tr>
    </w:tbl>
    <w:p w14:paraId="2168107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04B6963" w14:textId="77777777" w:rsidR="00F85A0B" w:rsidRPr="00D32499" w:rsidRDefault="00F85A0B" w:rsidP="00F85A0B">
      <w:r w:rsidRPr="00D32499">
        <w:rPr>
          <w:rStyle w:val="HideTWBExt"/>
          <w:noProof w:val="0"/>
          <w:color w:val="auto"/>
        </w:rPr>
        <w:t>&lt;/Amend&gt;</w:t>
      </w:r>
    </w:p>
    <w:p w14:paraId="4323F23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163</w:t>
      </w:r>
      <w:r w:rsidRPr="00D32499">
        <w:rPr>
          <w:rStyle w:val="HideTWBExt"/>
          <w:b w:val="0"/>
          <w:noProof w:val="0"/>
          <w:color w:val="auto"/>
        </w:rPr>
        <w:t>&lt;/NumAm&gt;</w:t>
      </w:r>
    </w:p>
    <w:p w14:paraId="550FB9F6"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75E02FC" w14:textId="77777777" w:rsidR="00F85A0B" w:rsidRPr="00D32499" w:rsidRDefault="00F85A0B" w:rsidP="00F85A0B">
      <w:r w:rsidRPr="00D32499">
        <w:rPr>
          <w:rStyle w:val="HideTWBExt"/>
          <w:noProof w:val="0"/>
          <w:color w:val="auto"/>
        </w:rPr>
        <w:t>&lt;/RepeatBlock-By&gt;</w:t>
      </w:r>
    </w:p>
    <w:p w14:paraId="4CA5579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E1EE23F"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01DA7E4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62B3925" w14:textId="77777777" w:rsidR="00F85A0B" w:rsidRPr="00D32499" w:rsidRDefault="00F85A0B" w:rsidP="00F85A0B">
      <w:r w:rsidRPr="00D32499">
        <w:rPr>
          <w:rStyle w:val="HideTWBExt"/>
          <w:noProof w:val="0"/>
          <w:color w:val="auto"/>
        </w:rPr>
        <w:t>&lt;Article2&gt;</w:t>
      </w:r>
      <w:r w:rsidRPr="00D32499">
        <w:t>Artikel 12da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0176F62" w14:textId="77777777" w:rsidTr="006D11C9">
        <w:trPr>
          <w:jc w:val="center"/>
        </w:trPr>
        <w:tc>
          <w:tcPr>
            <w:tcW w:w="9752" w:type="dxa"/>
            <w:gridSpan w:val="2"/>
          </w:tcPr>
          <w:p w14:paraId="333C01A2" w14:textId="77777777" w:rsidR="00F85A0B" w:rsidRPr="00D32499" w:rsidRDefault="00F85A0B" w:rsidP="006D11C9">
            <w:pPr>
              <w:keepNext/>
            </w:pPr>
          </w:p>
        </w:tc>
      </w:tr>
      <w:tr w:rsidR="0009352D" w:rsidRPr="00D32499" w14:paraId="3FC82154" w14:textId="77777777" w:rsidTr="006D11C9">
        <w:trPr>
          <w:jc w:val="center"/>
        </w:trPr>
        <w:tc>
          <w:tcPr>
            <w:tcW w:w="4876" w:type="dxa"/>
            <w:hideMark/>
          </w:tcPr>
          <w:p w14:paraId="3E18B9AD" w14:textId="77777777" w:rsidR="00F85A0B" w:rsidRPr="00D32499" w:rsidRDefault="00F85A0B" w:rsidP="006D11C9">
            <w:pPr>
              <w:pStyle w:val="ColumnHeading"/>
              <w:keepNext/>
            </w:pPr>
            <w:r w:rsidRPr="00D32499">
              <w:t>Kommissionens forslag</w:t>
            </w:r>
          </w:p>
        </w:tc>
        <w:tc>
          <w:tcPr>
            <w:tcW w:w="4876" w:type="dxa"/>
            <w:hideMark/>
          </w:tcPr>
          <w:p w14:paraId="5597E8BB" w14:textId="77777777" w:rsidR="00F85A0B" w:rsidRPr="00D32499" w:rsidRDefault="00F85A0B" w:rsidP="006D11C9">
            <w:pPr>
              <w:pStyle w:val="ColumnHeading"/>
              <w:keepNext/>
            </w:pPr>
            <w:r w:rsidRPr="00D32499">
              <w:t>Ændringsforslag</w:t>
            </w:r>
          </w:p>
        </w:tc>
      </w:tr>
      <w:tr w:rsidR="0009352D" w:rsidRPr="00D32499" w14:paraId="68B7C11A" w14:textId="77777777" w:rsidTr="006D11C9">
        <w:trPr>
          <w:jc w:val="center"/>
        </w:trPr>
        <w:tc>
          <w:tcPr>
            <w:tcW w:w="4876" w:type="dxa"/>
            <w:hideMark/>
          </w:tcPr>
          <w:p w14:paraId="7BB373B8" w14:textId="77777777" w:rsidR="00F85A0B" w:rsidRPr="00D32499" w:rsidRDefault="00F85A0B" w:rsidP="006D11C9">
            <w:pPr>
              <w:pStyle w:val="Normal6"/>
            </w:pPr>
            <w:r w:rsidRPr="00D32499">
              <w:t>2.</w:t>
            </w:r>
            <w:r w:rsidRPr="00D32499">
              <w:tab/>
              <w:t xml:space="preserve">Hvis det i afviklingsplanen fastsættes, at enheden skal likvideres ved almindelig insolvensbehandling eller andre tilsvarende nationale procedurer, og det påtænkes at anvende indskudsgarantiordningen i henhold til artikel 11, stk. 5, i direktiv 2014/49/EU, </w:t>
            </w:r>
            <w:r w:rsidRPr="00D32499">
              <w:rPr>
                <w:b/>
                <w:i/>
              </w:rPr>
              <w:t>tager Afviklingsinstansen også hensyn til nærværende artikels stk. 1, når den foretager den vurdering</w:t>
            </w:r>
            <w:r w:rsidRPr="00D32499">
              <w:t xml:space="preserve">, der er omhandlet i </w:t>
            </w:r>
            <w:r w:rsidRPr="00D32499">
              <w:rPr>
                <w:b/>
                <w:i/>
              </w:rPr>
              <w:t xml:space="preserve">nærværende forordnings artikel 12d, </w:t>
            </w:r>
            <w:r w:rsidRPr="00D32499">
              <w:t xml:space="preserve">stk. </w:t>
            </w:r>
            <w:r w:rsidRPr="00D32499">
              <w:rPr>
                <w:b/>
                <w:i/>
              </w:rPr>
              <w:t>2a, andet afsnit</w:t>
            </w:r>
            <w:r w:rsidRPr="00D32499">
              <w:t>.</w:t>
            </w:r>
          </w:p>
        </w:tc>
        <w:tc>
          <w:tcPr>
            <w:tcW w:w="4876" w:type="dxa"/>
            <w:hideMark/>
          </w:tcPr>
          <w:p w14:paraId="2E6B62BD" w14:textId="77777777" w:rsidR="00F85A0B" w:rsidRPr="00D32499" w:rsidRDefault="00F85A0B" w:rsidP="006D11C9">
            <w:pPr>
              <w:pStyle w:val="Normal6"/>
              <w:rPr>
                <w:szCs w:val="24"/>
              </w:rPr>
            </w:pPr>
            <w:r w:rsidRPr="00D32499">
              <w:t>2.</w:t>
            </w:r>
            <w:r w:rsidRPr="00D32499">
              <w:tab/>
              <w:t xml:space="preserve">Hvis det i afviklingsplanen fastsættes, at enheden skal likvideres ved almindelig insolvensbehandling eller andre tilsvarende nationale procedurer, og det påtænkes at anvende indskudsgarantiordningen i henhold til artikel 11, stk. 5, i direktiv 2014/49/EU, </w:t>
            </w:r>
            <w:r w:rsidRPr="00D32499">
              <w:rPr>
                <w:b/>
                <w:i/>
              </w:rPr>
              <w:t>fastsætter afviklingsmyndigheden uanset artikel 12d, stk. 2a, et rekapitaliseringsbeløb som fastsat i artikel 12d, stk. 3, på en forholdsmæssig måde på grundlag af de kriterier</w:t>
            </w:r>
            <w:r w:rsidRPr="00D32499">
              <w:t xml:space="preserve">, der er omhandlet i stk. </w:t>
            </w:r>
            <w:r w:rsidRPr="00D32499">
              <w:rPr>
                <w:b/>
                <w:i/>
              </w:rPr>
              <w:t>1</w:t>
            </w:r>
            <w:r w:rsidRPr="00D32499">
              <w:t>.</w:t>
            </w:r>
          </w:p>
        </w:tc>
      </w:tr>
    </w:tbl>
    <w:p w14:paraId="6C77F77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15E1F3F" w14:textId="77777777" w:rsidR="00F85A0B" w:rsidRPr="00D32499" w:rsidRDefault="00F85A0B" w:rsidP="00F85A0B">
      <w:r w:rsidRPr="00D32499">
        <w:rPr>
          <w:rStyle w:val="HideTWBExt"/>
          <w:noProof w:val="0"/>
          <w:color w:val="auto"/>
        </w:rPr>
        <w:t>&lt;/Amend&gt;</w:t>
      </w:r>
    </w:p>
    <w:p w14:paraId="78C79B4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164</w:t>
      </w:r>
      <w:r w:rsidRPr="00D32499">
        <w:rPr>
          <w:rStyle w:val="HideTWBExt"/>
          <w:b w:val="0"/>
          <w:noProof w:val="0"/>
          <w:color w:val="auto"/>
        </w:rPr>
        <w:t>&lt;/NumAm&gt;</w:t>
      </w:r>
    </w:p>
    <w:p w14:paraId="1C9C0BEB"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982013A"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B75D327" w14:textId="77777777" w:rsidR="00F85A0B" w:rsidRPr="00D32499" w:rsidRDefault="00F85A0B" w:rsidP="00F85A0B">
      <w:r w:rsidRPr="00D32499">
        <w:rPr>
          <w:rStyle w:val="HideTWBExt"/>
          <w:noProof w:val="0"/>
          <w:color w:val="auto"/>
        </w:rPr>
        <w:t>&lt;/RepeatBlock-By&gt;</w:t>
      </w:r>
    </w:p>
    <w:p w14:paraId="72326B2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345142E" w14:textId="77777777" w:rsidR="00F85A0B" w:rsidRPr="00D32499" w:rsidRDefault="00F85A0B" w:rsidP="00F85A0B">
      <w:pPr>
        <w:pStyle w:val="NormalBold"/>
      </w:pPr>
      <w:r w:rsidRPr="00D32499">
        <w:rPr>
          <w:rStyle w:val="HideTWBExt"/>
          <w:b w:val="0"/>
          <w:noProof w:val="0"/>
          <w:color w:val="auto"/>
        </w:rPr>
        <w:t>&lt;Article&gt;</w:t>
      </w:r>
      <w:r w:rsidRPr="00D32499">
        <w:t>Artikel 1 – stk. 1 – nr. 11</w:t>
      </w:r>
      <w:r w:rsidRPr="00D32499">
        <w:rPr>
          <w:rStyle w:val="HideTWBExt"/>
          <w:b w:val="0"/>
          <w:noProof w:val="0"/>
          <w:color w:val="auto"/>
        </w:rPr>
        <w:t>&lt;/Article&gt;</w:t>
      </w:r>
    </w:p>
    <w:p w14:paraId="5C23E2E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7C5A378" w14:textId="77777777" w:rsidR="00F85A0B" w:rsidRPr="00D32499" w:rsidRDefault="00F85A0B" w:rsidP="00F85A0B">
      <w:r w:rsidRPr="00D32499">
        <w:rPr>
          <w:rStyle w:val="HideTWBExt"/>
          <w:noProof w:val="0"/>
          <w:color w:val="auto"/>
        </w:rPr>
        <w:t>&lt;Article2&gt;</w:t>
      </w:r>
      <w:r w:rsidRPr="00D32499">
        <w:t>Artikel 12da – stk.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B4A3ACA" w14:textId="77777777" w:rsidTr="006D11C9">
        <w:trPr>
          <w:jc w:val="center"/>
        </w:trPr>
        <w:tc>
          <w:tcPr>
            <w:tcW w:w="9752" w:type="dxa"/>
            <w:gridSpan w:val="2"/>
          </w:tcPr>
          <w:p w14:paraId="241D18B9" w14:textId="77777777" w:rsidR="00F85A0B" w:rsidRPr="00D32499" w:rsidRDefault="00F85A0B" w:rsidP="006D11C9">
            <w:pPr>
              <w:keepNext/>
            </w:pPr>
          </w:p>
        </w:tc>
      </w:tr>
      <w:tr w:rsidR="0009352D" w:rsidRPr="00D32499" w14:paraId="387616D6" w14:textId="77777777" w:rsidTr="006D11C9">
        <w:trPr>
          <w:jc w:val="center"/>
        </w:trPr>
        <w:tc>
          <w:tcPr>
            <w:tcW w:w="4876" w:type="dxa"/>
            <w:hideMark/>
          </w:tcPr>
          <w:p w14:paraId="39BE1918" w14:textId="77777777" w:rsidR="00F85A0B" w:rsidRPr="00D32499" w:rsidRDefault="00F85A0B" w:rsidP="006D11C9">
            <w:pPr>
              <w:pStyle w:val="ColumnHeading"/>
              <w:keepNext/>
            </w:pPr>
            <w:r w:rsidRPr="00D32499">
              <w:t>Kommissionens forslag</w:t>
            </w:r>
          </w:p>
        </w:tc>
        <w:tc>
          <w:tcPr>
            <w:tcW w:w="4876" w:type="dxa"/>
            <w:hideMark/>
          </w:tcPr>
          <w:p w14:paraId="4CD59305" w14:textId="77777777" w:rsidR="00F85A0B" w:rsidRPr="00D32499" w:rsidRDefault="00F85A0B" w:rsidP="006D11C9">
            <w:pPr>
              <w:pStyle w:val="ColumnHeading"/>
              <w:keepNext/>
            </w:pPr>
            <w:r w:rsidRPr="00D32499">
              <w:t>Ændringsforslag</w:t>
            </w:r>
          </w:p>
        </w:tc>
      </w:tr>
      <w:tr w:rsidR="0009352D" w:rsidRPr="00D32499" w14:paraId="5BB33AE6" w14:textId="77777777" w:rsidTr="006D11C9">
        <w:trPr>
          <w:jc w:val="center"/>
        </w:trPr>
        <w:tc>
          <w:tcPr>
            <w:tcW w:w="4876" w:type="dxa"/>
            <w:hideMark/>
          </w:tcPr>
          <w:p w14:paraId="2556D86D" w14:textId="77777777" w:rsidR="00F85A0B" w:rsidRPr="00D32499" w:rsidRDefault="00F85A0B" w:rsidP="006D11C9">
            <w:pPr>
              <w:pStyle w:val="Normal6"/>
            </w:pPr>
            <w:r w:rsidRPr="00D32499">
              <w:t>3.</w:t>
            </w:r>
            <w:r w:rsidRPr="00D32499">
              <w:tab/>
              <w:t xml:space="preserve">Anvendelsen af stk. 1 må ikke resultere i et beløb, der er </w:t>
            </w:r>
            <w:r w:rsidRPr="00D32499">
              <w:rPr>
                <w:b/>
                <w:i/>
              </w:rPr>
              <w:t xml:space="preserve">højere </w:t>
            </w:r>
            <w:r w:rsidRPr="00D32499">
              <w:t>end det beløb, der fremkommer ved anvendelse af artikel 12d, stk. 3."</w:t>
            </w:r>
          </w:p>
        </w:tc>
        <w:tc>
          <w:tcPr>
            <w:tcW w:w="4876" w:type="dxa"/>
            <w:hideMark/>
          </w:tcPr>
          <w:p w14:paraId="0FB9886B" w14:textId="77777777" w:rsidR="00F85A0B" w:rsidRPr="00D32499" w:rsidRDefault="00F85A0B" w:rsidP="006D11C9">
            <w:pPr>
              <w:pStyle w:val="Normal6"/>
              <w:rPr>
                <w:szCs w:val="24"/>
              </w:rPr>
            </w:pPr>
            <w:r w:rsidRPr="00D32499">
              <w:t>3.</w:t>
            </w:r>
            <w:r w:rsidRPr="00D32499">
              <w:tab/>
              <w:t xml:space="preserve">Anvendelsen af stk. 1 må ikke resultere i et beløb, der er </w:t>
            </w:r>
            <w:r w:rsidRPr="00D32499">
              <w:rPr>
                <w:b/>
                <w:i/>
              </w:rPr>
              <w:t xml:space="preserve">mindre </w:t>
            </w:r>
            <w:r w:rsidRPr="00D32499">
              <w:t xml:space="preserve">end </w:t>
            </w:r>
            <w:r w:rsidRPr="00D32499">
              <w:rPr>
                <w:b/>
                <w:i/>
              </w:rPr>
              <w:t>90 % af</w:t>
            </w:r>
            <w:r w:rsidRPr="00D32499">
              <w:t xml:space="preserve"> det beløb, der fremkommer ved anvendelse af artikel 12d, stk. 3."</w:t>
            </w:r>
          </w:p>
        </w:tc>
      </w:tr>
    </w:tbl>
    <w:p w14:paraId="05E7751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B834CD8" w14:textId="77777777" w:rsidR="00F85A0B" w:rsidRPr="00D32499" w:rsidRDefault="00F85A0B" w:rsidP="00F85A0B">
      <w:r w:rsidRPr="00D32499">
        <w:rPr>
          <w:rStyle w:val="HideTWBExt"/>
          <w:noProof w:val="0"/>
          <w:color w:val="auto"/>
        </w:rPr>
        <w:t>&lt;/Amend&gt;</w:t>
      </w:r>
    </w:p>
    <w:p w14:paraId="7A1044C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165</w:t>
      </w:r>
      <w:r w:rsidRPr="00D32499">
        <w:rPr>
          <w:rStyle w:val="HideTWBExt"/>
          <w:b w:val="0"/>
          <w:noProof w:val="0"/>
          <w:color w:val="auto"/>
        </w:rPr>
        <w:t>&lt;/NumAm&gt;</w:t>
      </w:r>
    </w:p>
    <w:p w14:paraId="5D2CC337" w14:textId="77777777" w:rsidR="00F85A0B" w:rsidRPr="00D32499" w:rsidRDefault="00F85A0B" w:rsidP="00F85A0B">
      <w:pPr>
        <w:pStyle w:val="NormalBold"/>
      </w:pPr>
      <w:r w:rsidRPr="00D32499">
        <w:rPr>
          <w:rStyle w:val="HideTWBExt"/>
          <w:b w:val="0"/>
          <w:noProof w:val="0"/>
          <w:color w:val="auto"/>
        </w:rPr>
        <w:t>&lt;RepeatBlock-By&gt;&lt;Members&gt;</w:t>
      </w:r>
      <w:r w:rsidRPr="00D32499">
        <w:t>Pedro Marques, Aurore Lalucq, René Repasi, Jonás Fernández</w:t>
      </w:r>
      <w:r w:rsidRPr="00D32499">
        <w:rPr>
          <w:rStyle w:val="HideTWBExt"/>
          <w:b w:val="0"/>
          <w:noProof w:val="0"/>
          <w:color w:val="auto"/>
        </w:rPr>
        <w:t>&lt;/Members&gt;</w:t>
      </w:r>
    </w:p>
    <w:p w14:paraId="194A054D" w14:textId="77777777" w:rsidR="00F85A0B" w:rsidRPr="00D32499" w:rsidRDefault="00F85A0B" w:rsidP="00F85A0B">
      <w:r w:rsidRPr="00D32499">
        <w:rPr>
          <w:rStyle w:val="HideTWBExt"/>
          <w:noProof w:val="0"/>
          <w:color w:val="auto"/>
        </w:rPr>
        <w:t>&lt;/RepeatBlock-By&gt;</w:t>
      </w:r>
    </w:p>
    <w:p w14:paraId="47BA192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96430F5" w14:textId="77777777" w:rsidR="00F85A0B" w:rsidRPr="00D32499" w:rsidRDefault="00F85A0B" w:rsidP="00F85A0B">
      <w:pPr>
        <w:pStyle w:val="NormalBold"/>
      </w:pPr>
      <w:r w:rsidRPr="00D32499">
        <w:rPr>
          <w:rStyle w:val="HideTWBExt"/>
          <w:b w:val="0"/>
          <w:noProof w:val="0"/>
          <w:color w:val="auto"/>
        </w:rPr>
        <w:t>&lt;Article&gt;</w:t>
      </w:r>
      <w:r w:rsidRPr="00D32499">
        <w:t>Artikel 1 – stk. 1 – nr. 14 – litra a a (nyt)</w:t>
      </w:r>
      <w:r w:rsidRPr="00D32499">
        <w:rPr>
          <w:rStyle w:val="HideTWBExt"/>
          <w:b w:val="0"/>
          <w:noProof w:val="0"/>
          <w:color w:val="auto"/>
        </w:rPr>
        <w:t>&lt;/Article&gt;</w:t>
      </w:r>
    </w:p>
    <w:p w14:paraId="23B6F28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C8328D8" w14:textId="77777777" w:rsidR="00F85A0B" w:rsidRPr="00D32499" w:rsidRDefault="00F85A0B" w:rsidP="00F85A0B">
      <w:r w:rsidRPr="00D32499">
        <w:rPr>
          <w:rStyle w:val="HideTWBExt"/>
          <w:noProof w:val="0"/>
          <w:color w:val="auto"/>
        </w:rPr>
        <w:t>&lt;Article2&gt;</w:t>
      </w:r>
      <w:r w:rsidRPr="00D32499">
        <w:t>Artikel 12k – stk. 1 – afsnit 3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D812917" w14:textId="77777777" w:rsidTr="006D11C9">
        <w:trPr>
          <w:jc w:val="center"/>
        </w:trPr>
        <w:tc>
          <w:tcPr>
            <w:tcW w:w="9752" w:type="dxa"/>
            <w:gridSpan w:val="2"/>
          </w:tcPr>
          <w:p w14:paraId="0EC2AD5B" w14:textId="77777777" w:rsidR="00F85A0B" w:rsidRPr="00D32499" w:rsidRDefault="00F85A0B" w:rsidP="006D11C9">
            <w:pPr>
              <w:keepNext/>
            </w:pPr>
          </w:p>
        </w:tc>
      </w:tr>
      <w:tr w:rsidR="0009352D" w:rsidRPr="00D32499" w14:paraId="151E3FD7" w14:textId="77777777" w:rsidTr="006D11C9">
        <w:trPr>
          <w:jc w:val="center"/>
        </w:trPr>
        <w:tc>
          <w:tcPr>
            <w:tcW w:w="4876" w:type="dxa"/>
            <w:hideMark/>
          </w:tcPr>
          <w:p w14:paraId="3F123790" w14:textId="77777777" w:rsidR="00F85A0B" w:rsidRPr="00D32499" w:rsidRDefault="00F85A0B" w:rsidP="006D11C9">
            <w:pPr>
              <w:pStyle w:val="ColumnHeading"/>
              <w:keepNext/>
            </w:pPr>
            <w:r w:rsidRPr="00D32499">
              <w:t>Kommissionens forslag</w:t>
            </w:r>
          </w:p>
        </w:tc>
        <w:tc>
          <w:tcPr>
            <w:tcW w:w="4876" w:type="dxa"/>
            <w:hideMark/>
          </w:tcPr>
          <w:p w14:paraId="38EA71D8" w14:textId="77777777" w:rsidR="00F85A0B" w:rsidRPr="00D32499" w:rsidRDefault="00F85A0B" w:rsidP="006D11C9">
            <w:pPr>
              <w:pStyle w:val="ColumnHeading"/>
              <w:keepNext/>
            </w:pPr>
            <w:r w:rsidRPr="00D32499">
              <w:t>Ændringsforslag</w:t>
            </w:r>
          </w:p>
        </w:tc>
      </w:tr>
      <w:tr w:rsidR="0009352D" w:rsidRPr="00D32499" w14:paraId="49446F57" w14:textId="77777777" w:rsidTr="006D11C9">
        <w:trPr>
          <w:jc w:val="center"/>
        </w:trPr>
        <w:tc>
          <w:tcPr>
            <w:tcW w:w="4876" w:type="dxa"/>
          </w:tcPr>
          <w:p w14:paraId="4483E2D0" w14:textId="77777777" w:rsidR="00F85A0B" w:rsidRPr="00D32499" w:rsidRDefault="00F85A0B" w:rsidP="006D11C9">
            <w:pPr>
              <w:pStyle w:val="Normal6"/>
            </w:pPr>
          </w:p>
        </w:tc>
        <w:tc>
          <w:tcPr>
            <w:tcW w:w="4876" w:type="dxa"/>
            <w:hideMark/>
          </w:tcPr>
          <w:p w14:paraId="12A118E3" w14:textId="77777777" w:rsidR="00F85A0B" w:rsidRPr="00D32499" w:rsidRDefault="00F85A0B" w:rsidP="006D11C9">
            <w:pPr>
              <w:pStyle w:val="Normal6"/>
              <w:rPr>
                <w:szCs w:val="24"/>
              </w:rPr>
            </w:pPr>
            <w:r w:rsidRPr="00D32499">
              <w:rPr>
                <w:b/>
                <w:i/>
              </w:rPr>
              <w:t>aa)</w:t>
            </w:r>
            <w:r w:rsidRPr="00D32499">
              <w:rPr>
                <w:b/>
                <w:i/>
              </w:rPr>
              <w:tab/>
              <w:t>I stk. 1 tilføjes følgende afsnit:</w:t>
            </w:r>
          </w:p>
        </w:tc>
      </w:tr>
      <w:tr w:rsidR="0009352D" w:rsidRPr="00D32499" w14:paraId="313831B0" w14:textId="77777777" w:rsidTr="006D11C9">
        <w:trPr>
          <w:jc w:val="center"/>
        </w:trPr>
        <w:tc>
          <w:tcPr>
            <w:tcW w:w="4876" w:type="dxa"/>
          </w:tcPr>
          <w:p w14:paraId="61704341" w14:textId="77777777" w:rsidR="00F85A0B" w:rsidRPr="00D32499" w:rsidRDefault="00F85A0B" w:rsidP="006D11C9">
            <w:pPr>
              <w:pStyle w:val="Normal6"/>
            </w:pPr>
          </w:p>
        </w:tc>
        <w:tc>
          <w:tcPr>
            <w:tcW w:w="4876" w:type="dxa"/>
            <w:hideMark/>
          </w:tcPr>
          <w:p w14:paraId="2AD10EF9" w14:textId="77777777" w:rsidR="00F85A0B" w:rsidRPr="00D32499" w:rsidRDefault="00F85A0B" w:rsidP="006D11C9">
            <w:pPr>
              <w:pStyle w:val="Normal6"/>
              <w:rPr>
                <w:szCs w:val="24"/>
              </w:rPr>
            </w:pPr>
            <w:r w:rsidRPr="00D32499">
              <w:rPr>
                <w:b/>
                <w:i/>
              </w:rPr>
              <w:t>Efter den 1. januar 2024 eller den overgangsperiode, der udløber efter den 1. januar 2024, og som fastsættes af Afviklingsinstansen i henhold til tredje afsnit, kan Afviklingsinstansen, når det er behørigt begrundet og hensigtsmæssigt på grundlag af de kriterier, der er omhandlet i stk. 7, og under hensyntagen til de elementer, der er omhandlet i tredje afsnit, fastsætte en passende overgangsperiode, inden for hvilken kravene i artikel 12f eller 12g eller de krav, der følger af anvendelsen af artikel 12c, stk. 4, 5 eller 7, skal opfyldes.</w:t>
            </w:r>
          </w:p>
        </w:tc>
      </w:tr>
    </w:tbl>
    <w:p w14:paraId="53D6EE8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7887BDD" w14:textId="77777777" w:rsidR="00F85A0B" w:rsidRPr="00D32499" w:rsidRDefault="00F85A0B" w:rsidP="00F85A0B">
      <w:r w:rsidRPr="00D32499">
        <w:rPr>
          <w:rStyle w:val="HideTWBExt"/>
          <w:noProof w:val="0"/>
          <w:color w:val="auto"/>
        </w:rPr>
        <w:t>&lt;/Amend&gt;</w:t>
      </w:r>
    </w:p>
    <w:p w14:paraId="1588AEA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166</w:t>
      </w:r>
      <w:r w:rsidRPr="00D32499">
        <w:rPr>
          <w:rStyle w:val="HideTWBExt"/>
          <w:b w:val="0"/>
          <w:noProof w:val="0"/>
          <w:color w:val="auto"/>
        </w:rPr>
        <w:t>&lt;/NumAm&gt;</w:t>
      </w:r>
    </w:p>
    <w:p w14:paraId="37A1F20C"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ACF8FF9" w14:textId="77777777" w:rsidR="00F85A0B" w:rsidRPr="00D32499" w:rsidRDefault="00F85A0B" w:rsidP="00F85A0B">
      <w:r w:rsidRPr="00D32499">
        <w:rPr>
          <w:rStyle w:val="HideTWBExt"/>
          <w:noProof w:val="0"/>
          <w:color w:val="auto"/>
        </w:rPr>
        <w:t>&lt;/RepeatBlock-By&gt;</w:t>
      </w:r>
    </w:p>
    <w:p w14:paraId="67D3269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A7C2E3F" w14:textId="77777777" w:rsidR="00F85A0B" w:rsidRPr="00D32499" w:rsidRDefault="00F85A0B" w:rsidP="00F85A0B">
      <w:pPr>
        <w:pStyle w:val="NormalBold"/>
      </w:pPr>
      <w:r w:rsidRPr="00D32499">
        <w:rPr>
          <w:rStyle w:val="HideTWBExt"/>
          <w:b w:val="0"/>
          <w:noProof w:val="0"/>
          <w:color w:val="auto"/>
        </w:rPr>
        <w:t>&lt;Article&gt;</w:t>
      </w:r>
      <w:r w:rsidRPr="00D32499">
        <w:t>Artikel 1 – stk. 1 – nr. 14 – litra a a (nyt)</w:t>
      </w:r>
      <w:r w:rsidRPr="00D32499">
        <w:rPr>
          <w:rStyle w:val="HideTWBExt"/>
          <w:b w:val="0"/>
          <w:noProof w:val="0"/>
          <w:color w:val="auto"/>
        </w:rPr>
        <w:t>&lt;/Article&gt;</w:t>
      </w:r>
    </w:p>
    <w:p w14:paraId="7906F3F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ACB073B" w14:textId="77777777" w:rsidR="00F85A0B" w:rsidRPr="00D32499" w:rsidRDefault="00F85A0B" w:rsidP="00F85A0B">
      <w:r w:rsidRPr="00D32499">
        <w:rPr>
          <w:rStyle w:val="HideTWBExt"/>
          <w:noProof w:val="0"/>
          <w:color w:val="auto"/>
        </w:rPr>
        <w:t>&lt;Article2&gt;</w:t>
      </w:r>
      <w:r w:rsidRPr="00D32499">
        <w:t>Artikel 12k – stk.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C824CC3" w14:textId="77777777" w:rsidTr="006D11C9">
        <w:trPr>
          <w:jc w:val="center"/>
        </w:trPr>
        <w:tc>
          <w:tcPr>
            <w:tcW w:w="9752" w:type="dxa"/>
            <w:gridSpan w:val="2"/>
          </w:tcPr>
          <w:p w14:paraId="79E11F7F" w14:textId="77777777" w:rsidR="00F85A0B" w:rsidRPr="00D32499" w:rsidRDefault="00F85A0B" w:rsidP="006D11C9">
            <w:pPr>
              <w:keepNext/>
            </w:pPr>
          </w:p>
        </w:tc>
      </w:tr>
      <w:tr w:rsidR="0009352D" w:rsidRPr="00D32499" w14:paraId="678073EE" w14:textId="77777777" w:rsidTr="006D11C9">
        <w:trPr>
          <w:jc w:val="center"/>
        </w:trPr>
        <w:tc>
          <w:tcPr>
            <w:tcW w:w="4876" w:type="dxa"/>
            <w:hideMark/>
          </w:tcPr>
          <w:p w14:paraId="3DC7B7F8" w14:textId="77777777" w:rsidR="00F85A0B" w:rsidRPr="00D32499" w:rsidRDefault="00F85A0B" w:rsidP="006D11C9">
            <w:pPr>
              <w:pStyle w:val="ColumnHeading"/>
              <w:keepNext/>
            </w:pPr>
            <w:r w:rsidRPr="00D32499">
              <w:t>Kommissionens forslag</w:t>
            </w:r>
          </w:p>
        </w:tc>
        <w:tc>
          <w:tcPr>
            <w:tcW w:w="4876" w:type="dxa"/>
            <w:hideMark/>
          </w:tcPr>
          <w:p w14:paraId="31E98AD9" w14:textId="77777777" w:rsidR="00F85A0B" w:rsidRPr="00D32499" w:rsidRDefault="00F85A0B" w:rsidP="006D11C9">
            <w:pPr>
              <w:pStyle w:val="ColumnHeading"/>
              <w:keepNext/>
            </w:pPr>
            <w:r w:rsidRPr="00D32499">
              <w:t>Ændringsforslag</w:t>
            </w:r>
          </w:p>
        </w:tc>
      </w:tr>
      <w:tr w:rsidR="0009352D" w:rsidRPr="00D32499" w14:paraId="2D4CDC7E" w14:textId="77777777" w:rsidTr="006D11C9">
        <w:trPr>
          <w:jc w:val="center"/>
        </w:trPr>
        <w:tc>
          <w:tcPr>
            <w:tcW w:w="4876" w:type="dxa"/>
          </w:tcPr>
          <w:p w14:paraId="45EC6E24" w14:textId="77777777" w:rsidR="00F85A0B" w:rsidRPr="00D32499" w:rsidRDefault="00F85A0B" w:rsidP="006D11C9">
            <w:pPr>
              <w:pStyle w:val="Normal6"/>
            </w:pPr>
          </w:p>
        </w:tc>
        <w:tc>
          <w:tcPr>
            <w:tcW w:w="4876" w:type="dxa"/>
            <w:hideMark/>
          </w:tcPr>
          <w:p w14:paraId="1A4A3E83" w14:textId="77777777" w:rsidR="00F85A0B" w:rsidRPr="00D32499" w:rsidRDefault="00F85A0B" w:rsidP="006D11C9">
            <w:pPr>
              <w:pStyle w:val="Normal6"/>
              <w:rPr>
                <w:szCs w:val="24"/>
              </w:rPr>
            </w:pPr>
            <w:r w:rsidRPr="00D32499">
              <w:rPr>
                <w:b/>
                <w:i/>
              </w:rPr>
              <w:t>aa)</w:t>
            </w:r>
            <w:r w:rsidRPr="00D32499">
              <w:rPr>
                <w:b/>
                <w:i/>
              </w:rPr>
              <w:tab/>
              <w:t>Følgende stykke indsættes:</w:t>
            </w:r>
          </w:p>
        </w:tc>
      </w:tr>
      <w:tr w:rsidR="0009352D" w:rsidRPr="00D32499" w14:paraId="5D7FBEC9" w14:textId="77777777" w:rsidTr="006D11C9">
        <w:trPr>
          <w:jc w:val="center"/>
        </w:trPr>
        <w:tc>
          <w:tcPr>
            <w:tcW w:w="4876" w:type="dxa"/>
          </w:tcPr>
          <w:p w14:paraId="78B38A63" w14:textId="77777777" w:rsidR="00F85A0B" w:rsidRPr="00D32499" w:rsidRDefault="00F85A0B" w:rsidP="006D11C9">
            <w:pPr>
              <w:pStyle w:val="Normal6"/>
            </w:pPr>
          </w:p>
        </w:tc>
        <w:tc>
          <w:tcPr>
            <w:tcW w:w="4876" w:type="dxa"/>
            <w:hideMark/>
          </w:tcPr>
          <w:p w14:paraId="1AD0F626" w14:textId="77777777" w:rsidR="00F85A0B" w:rsidRPr="00D32499" w:rsidRDefault="00F85A0B" w:rsidP="006D11C9">
            <w:pPr>
              <w:pStyle w:val="Normal6"/>
              <w:rPr>
                <w:szCs w:val="24"/>
              </w:rPr>
            </w:pPr>
            <w:r w:rsidRPr="00D32499">
              <w:rPr>
                <w:b/>
                <w:i/>
              </w:rPr>
              <w:t>1a. For så vidt angår enheder, der ikke var en del af en afviklingskoncern før den [datoen for denne ændringsforordnings anvendelse], fastsætter Afviklingsinstansen passende overgangsperioder for institutter eller enheder, der er omhandlet i artikel 2, stk. 1, til at opfylde kravene i artikel 12f eller 12g eller krav, der følger af anvendelsen af artikel 12c, stk. 4, 5 eller 7, alt efter hvad der er relevant. Disse overgangsperioder må ikke vare længere end til den 1. januar 2030."</w:t>
            </w:r>
          </w:p>
        </w:tc>
      </w:tr>
    </w:tbl>
    <w:p w14:paraId="08C6FA9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48836F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8B17FD8" w14:textId="77777777" w:rsidR="00F85A0B" w:rsidRPr="00D32499" w:rsidRDefault="00F85A0B" w:rsidP="00F85A0B">
      <w:pPr>
        <w:pStyle w:val="Normal12Italic"/>
        <w:rPr>
          <w:noProof w:val="0"/>
        </w:rPr>
      </w:pPr>
      <w:r w:rsidRPr="00D32499">
        <w:rPr>
          <w:noProof w:val="0"/>
        </w:rPr>
        <w:t>Det er rimeligt at fastsætte en overgangsperiode for at overholde nye MREL-krav for institutter, der for nylig vil falde ind under afviklingen, men bør ikke være for lang. En overgang på [fem] år synes rimelig, hvilket er til udgangen af 2029, hvis gennemgangen af rammen for krisestyring og indskudsforsikring træder i kraft i 2025.</w:t>
      </w:r>
    </w:p>
    <w:p w14:paraId="1C823A58" w14:textId="77777777" w:rsidR="00F85A0B" w:rsidRPr="00D32499" w:rsidRDefault="00F85A0B" w:rsidP="00F85A0B">
      <w:r w:rsidRPr="00D32499">
        <w:rPr>
          <w:rStyle w:val="HideTWBExt"/>
          <w:noProof w:val="0"/>
          <w:color w:val="auto"/>
        </w:rPr>
        <w:t>&lt;/Amend&gt;</w:t>
      </w:r>
    </w:p>
    <w:p w14:paraId="7A0FCC1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167</w:t>
      </w:r>
      <w:r w:rsidRPr="00D32499">
        <w:rPr>
          <w:rStyle w:val="HideTWBExt"/>
          <w:b w:val="0"/>
          <w:noProof w:val="0"/>
          <w:color w:val="auto"/>
        </w:rPr>
        <w:t>&lt;/NumAm&gt;</w:t>
      </w:r>
    </w:p>
    <w:p w14:paraId="4B15286E"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05BCE5E5" w14:textId="77777777" w:rsidR="00F85A0B" w:rsidRPr="00D32499" w:rsidRDefault="00F85A0B" w:rsidP="00F85A0B">
      <w:r w:rsidRPr="00D32499">
        <w:rPr>
          <w:rStyle w:val="HideTWBExt"/>
          <w:noProof w:val="0"/>
          <w:color w:val="auto"/>
        </w:rPr>
        <w:t>&lt;/RepeatBlock-By&gt;</w:t>
      </w:r>
    </w:p>
    <w:p w14:paraId="3ACC452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986B806"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504E8E8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0BDB9E9" w14:textId="77777777" w:rsidR="00F85A0B" w:rsidRPr="00D32499" w:rsidRDefault="00F85A0B" w:rsidP="00F85A0B">
      <w:r w:rsidRPr="00D32499">
        <w:rPr>
          <w:rStyle w:val="HideTWBExt"/>
          <w:noProof w:val="0"/>
          <w:color w:val="auto"/>
        </w:rPr>
        <w:t>&lt;Article2&gt;</w:t>
      </w:r>
      <w:r w:rsidRPr="00D32499">
        <w:t>Artikel 13 – stk.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3BD5219" w14:textId="77777777" w:rsidTr="006D11C9">
        <w:trPr>
          <w:jc w:val="center"/>
        </w:trPr>
        <w:tc>
          <w:tcPr>
            <w:tcW w:w="9752" w:type="dxa"/>
            <w:gridSpan w:val="2"/>
          </w:tcPr>
          <w:p w14:paraId="399211B0" w14:textId="77777777" w:rsidR="00F85A0B" w:rsidRPr="00D32499" w:rsidRDefault="00F85A0B" w:rsidP="006D11C9">
            <w:pPr>
              <w:keepNext/>
            </w:pPr>
          </w:p>
        </w:tc>
      </w:tr>
      <w:tr w:rsidR="0009352D" w:rsidRPr="00D32499" w14:paraId="4CEA3D86" w14:textId="77777777" w:rsidTr="006D11C9">
        <w:trPr>
          <w:jc w:val="center"/>
        </w:trPr>
        <w:tc>
          <w:tcPr>
            <w:tcW w:w="4876" w:type="dxa"/>
            <w:hideMark/>
          </w:tcPr>
          <w:p w14:paraId="010355AA" w14:textId="77777777" w:rsidR="00F85A0B" w:rsidRPr="00D32499" w:rsidRDefault="00F85A0B" w:rsidP="006D11C9">
            <w:pPr>
              <w:pStyle w:val="ColumnHeading"/>
              <w:keepNext/>
            </w:pPr>
            <w:r w:rsidRPr="00D32499">
              <w:t>Kommissionens forslag</w:t>
            </w:r>
          </w:p>
        </w:tc>
        <w:tc>
          <w:tcPr>
            <w:tcW w:w="4876" w:type="dxa"/>
            <w:hideMark/>
          </w:tcPr>
          <w:p w14:paraId="77FA004B" w14:textId="77777777" w:rsidR="00F85A0B" w:rsidRPr="00D32499" w:rsidRDefault="00F85A0B" w:rsidP="006D11C9">
            <w:pPr>
              <w:pStyle w:val="ColumnHeading"/>
              <w:keepNext/>
            </w:pPr>
            <w:r w:rsidRPr="00D32499">
              <w:t>Ændringsforslag</w:t>
            </w:r>
          </w:p>
        </w:tc>
      </w:tr>
      <w:tr w:rsidR="0009352D" w:rsidRPr="00D32499" w14:paraId="3A334A36" w14:textId="77777777" w:rsidTr="006D11C9">
        <w:trPr>
          <w:jc w:val="center"/>
        </w:trPr>
        <w:tc>
          <w:tcPr>
            <w:tcW w:w="4876" w:type="dxa"/>
            <w:hideMark/>
          </w:tcPr>
          <w:p w14:paraId="514721DC" w14:textId="77777777" w:rsidR="00F85A0B" w:rsidRPr="00D32499" w:rsidRDefault="00F85A0B" w:rsidP="006D11C9">
            <w:pPr>
              <w:pStyle w:val="Normal6"/>
            </w:pPr>
            <w:r w:rsidRPr="00D32499">
              <w:t>1.</w:t>
            </w:r>
            <w:r w:rsidRPr="00D32499">
              <w:tab/>
              <w:t xml:space="preserve">ECB </w:t>
            </w:r>
            <w:r w:rsidRPr="00D32499">
              <w:rPr>
                <w:b/>
                <w:i/>
              </w:rPr>
              <w:t>kan anvende</w:t>
            </w:r>
            <w:r w:rsidRPr="00D32499">
              <w:t xml:space="preserve"> foranstaltninger til tidlig indgriben, hvis en enhed som omhandlet i artikel 7, stk. 2, litra a), opfylder en af følgende betingelser:</w:t>
            </w:r>
          </w:p>
        </w:tc>
        <w:tc>
          <w:tcPr>
            <w:tcW w:w="4876" w:type="dxa"/>
            <w:hideMark/>
          </w:tcPr>
          <w:p w14:paraId="30EAC924" w14:textId="77777777" w:rsidR="00F85A0B" w:rsidRPr="00D32499" w:rsidRDefault="00F85A0B" w:rsidP="006D11C9">
            <w:pPr>
              <w:pStyle w:val="Normal6"/>
              <w:rPr>
                <w:szCs w:val="24"/>
              </w:rPr>
            </w:pPr>
            <w:r w:rsidRPr="00D32499">
              <w:t>1.</w:t>
            </w:r>
            <w:r w:rsidRPr="00D32499">
              <w:tab/>
              <w:t xml:space="preserve">ECB </w:t>
            </w:r>
            <w:r w:rsidRPr="00D32499">
              <w:rPr>
                <w:b/>
                <w:i/>
              </w:rPr>
              <w:t>overvejer uden unødig forsinkelse og vedtager om nødvendigt hurtigt</w:t>
            </w:r>
            <w:r w:rsidRPr="00D32499">
              <w:t xml:space="preserve"> foranstaltninger til tidlig indgriben, hvis en enhed som omhandlet i artikel 7, stk. 2, litra a), opfylder en af følgende betingelser:</w:t>
            </w:r>
          </w:p>
        </w:tc>
      </w:tr>
    </w:tbl>
    <w:p w14:paraId="5CB2D52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3A91E33"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9F8783A" w14:textId="77777777" w:rsidR="00F85A0B" w:rsidRPr="00D32499" w:rsidRDefault="00F85A0B" w:rsidP="00F85A0B">
      <w:pPr>
        <w:pStyle w:val="Normal12Italic"/>
        <w:rPr>
          <w:noProof w:val="0"/>
        </w:rPr>
      </w:pPr>
      <w:r w:rsidRPr="00D32499">
        <w:rPr>
          <w:noProof w:val="0"/>
        </w:rPr>
        <w:t>Dette forslag har til formål at sikre, at EIM-rammen er indlejret i en styringsproces, der er hurtig og effektiv, rettet mod vedtagelsen af de beslutninger, der bedst bevarer kapital og MREL-ressourcer, for ikke at hindre en mulig løsning på et senere tidspunkt.</w:t>
      </w:r>
    </w:p>
    <w:p w14:paraId="6C28F98C" w14:textId="77777777" w:rsidR="00F85A0B" w:rsidRPr="00D32499" w:rsidRDefault="00F85A0B" w:rsidP="00F85A0B">
      <w:r w:rsidRPr="00D32499">
        <w:rPr>
          <w:rStyle w:val="HideTWBExt"/>
          <w:noProof w:val="0"/>
          <w:color w:val="auto"/>
        </w:rPr>
        <w:t>&lt;/Amend&gt;</w:t>
      </w:r>
    </w:p>
    <w:p w14:paraId="1DDC545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168</w:t>
      </w:r>
      <w:r w:rsidRPr="00D32499">
        <w:rPr>
          <w:rStyle w:val="HideTWBExt"/>
          <w:b w:val="0"/>
          <w:noProof w:val="0"/>
          <w:color w:val="auto"/>
        </w:rPr>
        <w:t>&lt;/NumAm&gt;</w:t>
      </w:r>
    </w:p>
    <w:p w14:paraId="289CE553"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61678D2"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4725D7B2" w14:textId="77777777" w:rsidR="00F85A0B" w:rsidRPr="00D32499" w:rsidRDefault="00F85A0B" w:rsidP="00F85A0B">
      <w:r w:rsidRPr="00D32499">
        <w:rPr>
          <w:rStyle w:val="HideTWBExt"/>
          <w:noProof w:val="0"/>
          <w:color w:val="auto"/>
        </w:rPr>
        <w:t>&lt;/RepeatBlock-By&gt;</w:t>
      </w:r>
    </w:p>
    <w:p w14:paraId="11D0A57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C68FCAF"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32B2845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58CC5DF" w14:textId="77777777" w:rsidR="00F85A0B" w:rsidRPr="00D32499" w:rsidRDefault="00F85A0B" w:rsidP="00F85A0B">
      <w:r w:rsidRPr="00D32499">
        <w:rPr>
          <w:rStyle w:val="HideTWBExt"/>
          <w:noProof w:val="0"/>
          <w:color w:val="auto"/>
        </w:rPr>
        <w:t>&lt;Article2&gt;</w:t>
      </w:r>
      <w:r w:rsidRPr="00D32499">
        <w:t>Artikel 13 – stk. 1 – litra a – nr. ii</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5F60F7A" w14:textId="77777777" w:rsidTr="006D11C9">
        <w:trPr>
          <w:jc w:val="center"/>
        </w:trPr>
        <w:tc>
          <w:tcPr>
            <w:tcW w:w="9752" w:type="dxa"/>
            <w:gridSpan w:val="2"/>
          </w:tcPr>
          <w:p w14:paraId="048FA693" w14:textId="77777777" w:rsidR="00F85A0B" w:rsidRPr="00D32499" w:rsidRDefault="00F85A0B" w:rsidP="006D11C9">
            <w:pPr>
              <w:keepNext/>
            </w:pPr>
          </w:p>
        </w:tc>
      </w:tr>
      <w:tr w:rsidR="0009352D" w:rsidRPr="00D32499" w14:paraId="7A99C1D6" w14:textId="77777777" w:rsidTr="006D11C9">
        <w:trPr>
          <w:jc w:val="center"/>
        </w:trPr>
        <w:tc>
          <w:tcPr>
            <w:tcW w:w="4876" w:type="dxa"/>
            <w:hideMark/>
          </w:tcPr>
          <w:p w14:paraId="1BBC6608" w14:textId="77777777" w:rsidR="00F85A0B" w:rsidRPr="00D32499" w:rsidRDefault="00F85A0B" w:rsidP="006D11C9">
            <w:pPr>
              <w:pStyle w:val="ColumnHeading"/>
              <w:keepNext/>
            </w:pPr>
            <w:r w:rsidRPr="00D32499">
              <w:t>Kommissionens forslag</w:t>
            </w:r>
          </w:p>
        </w:tc>
        <w:tc>
          <w:tcPr>
            <w:tcW w:w="4876" w:type="dxa"/>
            <w:hideMark/>
          </w:tcPr>
          <w:p w14:paraId="25A308EA" w14:textId="77777777" w:rsidR="00F85A0B" w:rsidRPr="00D32499" w:rsidRDefault="00F85A0B" w:rsidP="006D11C9">
            <w:pPr>
              <w:pStyle w:val="ColumnHeading"/>
              <w:keepNext/>
            </w:pPr>
            <w:r w:rsidRPr="00D32499">
              <w:t>Ændringsforslag</w:t>
            </w:r>
          </w:p>
        </w:tc>
      </w:tr>
      <w:tr w:rsidR="0009352D" w:rsidRPr="00D32499" w14:paraId="701AA3C1" w14:textId="77777777" w:rsidTr="006D11C9">
        <w:trPr>
          <w:jc w:val="center"/>
        </w:trPr>
        <w:tc>
          <w:tcPr>
            <w:tcW w:w="4876" w:type="dxa"/>
            <w:hideMark/>
          </w:tcPr>
          <w:p w14:paraId="77AE1DDC" w14:textId="77777777" w:rsidR="00F85A0B" w:rsidRPr="00D32499" w:rsidRDefault="00F85A0B" w:rsidP="006D11C9">
            <w:pPr>
              <w:pStyle w:val="Normal6"/>
            </w:pPr>
            <w:r w:rsidRPr="00D32499">
              <w:t>ii)</w:t>
            </w:r>
            <w:r w:rsidRPr="00D32499">
              <w:tab/>
              <w:t>ECB vurderer, at andre afhjælpende foranstaltninger end foranstaltninger til tidlig indgriben er utilstrækkelige til at løse problemerne</w:t>
            </w:r>
            <w:r w:rsidRPr="00D32499">
              <w:rPr>
                <w:b/>
                <w:i/>
              </w:rPr>
              <w:t xml:space="preserve"> på grund af bl.a. en hurtig og betydelig forværring af enhedens finansielle situation</w:t>
            </w:r>
            <w:r w:rsidRPr="00D32499">
              <w:t>.</w:t>
            </w:r>
          </w:p>
        </w:tc>
        <w:tc>
          <w:tcPr>
            <w:tcW w:w="4876" w:type="dxa"/>
            <w:hideMark/>
          </w:tcPr>
          <w:p w14:paraId="6DBC6925" w14:textId="77777777" w:rsidR="00F85A0B" w:rsidRPr="00D32499" w:rsidRDefault="00F85A0B" w:rsidP="006D11C9">
            <w:pPr>
              <w:pStyle w:val="Normal6"/>
              <w:rPr>
                <w:szCs w:val="24"/>
              </w:rPr>
            </w:pPr>
            <w:r w:rsidRPr="00D32499">
              <w:t>ii)</w:t>
            </w:r>
            <w:r w:rsidRPr="00D32499">
              <w:tab/>
              <w:t>ECB vurderer, at andre afhjælpende foranstaltninger end foranstaltninger til tidlig indgriben er utilstrækkelige til at løse problemerne.</w:t>
            </w:r>
          </w:p>
        </w:tc>
      </w:tr>
    </w:tbl>
    <w:p w14:paraId="490911E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C01CA2C" w14:textId="77777777" w:rsidR="00F85A0B" w:rsidRPr="00D32499" w:rsidRDefault="00F85A0B" w:rsidP="00F85A0B">
      <w:r w:rsidRPr="00D32499">
        <w:rPr>
          <w:rStyle w:val="HideTWBExt"/>
          <w:noProof w:val="0"/>
          <w:color w:val="auto"/>
        </w:rPr>
        <w:t>&lt;/Amend&gt;</w:t>
      </w:r>
    </w:p>
    <w:p w14:paraId="314A8D7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169</w:t>
      </w:r>
      <w:r w:rsidRPr="00D32499">
        <w:rPr>
          <w:rStyle w:val="HideTWBExt"/>
          <w:b w:val="0"/>
          <w:noProof w:val="0"/>
          <w:color w:val="auto"/>
        </w:rPr>
        <w:t>&lt;/NumAm&gt;</w:t>
      </w:r>
    </w:p>
    <w:p w14:paraId="1421FACE"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769F6BE0" w14:textId="77777777" w:rsidR="00F85A0B" w:rsidRPr="00D32499" w:rsidRDefault="00F85A0B" w:rsidP="00F85A0B">
      <w:r w:rsidRPr="00D32499">
        <w:rPr>
          <w:rStyle w:val="HideTWBExt"/>
          <w:noProof w:val="0"/>
          <w:color w:val="auto"/>
        </w:rPr>
        <w:t>&lt;/RepeatBlock-By&gt;</w:t>
      </w:r>
    </w:p>
    <w:p w14:paraId="5CFA75A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F8126B9"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68B7358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78CC62B" w14:textId="77777777" w:rsidR="00F85A0B" w:rsidRPr="00D32499" w:rsidRDefault="00F85A0B" w:rsidP="00F85A0B">
      <w:r w:rsidRPr="00D32499">
        <w:rPr>
          <w:rStyle w:val="HideTWBExt"/>
          <w:noProof w:val="0"/>
          <w:color w:val="auto"/>
        </w:rPr>
        <w:t>&lt;Article2&gt;</w:t>
      </w:r>
      <w:r w:rsidRPr="00D32499">
        <w:t>Artikel 13 – stk. 1 – litra a – nr. ii</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6457B07" w14:textId="77777777" w:rsidTr="006D11C9">
        <w:trPr>
          <w:jc w:val="center"/>
        </w:trPr>
        <w:tc>
          <w:tcPr>
            <w:tcW w:w="9752" w:type="dxa"/>
            <w:gridSpan w:val="2"/>
          </w:tcPr>
          <w:p w14:paraId="4E9B48D2" w14:textId="77777777" w:rsidR="00F85A0B" w:rsidRPr="00D32499" w:rsidRDefault="00F85A0B" w:rsidP="006D11C9">
            <w:pPr>
              <w:keepNext/>
            </w:pPr>
          </w:p>
        </w:tc>
      </w:tr>
      <w:tr w:rsidR="0009352D" w:rsidRPr="00D32499" w14:paraId="09B928AE" w14:textId="77777777" w:rsidTr="006D11C9">
        <w:trPr>
          <w:jc w:val="center"/>
        </w:trPr>
        <w:tc>
          <w:tcPr>
            <w:tcW w:w="4876" w:type="dxa"/>
            <w:hideMark/>
          </w:tcPr>
          <w:p w14:paraId="228D941C" w14:textId="77777777" w:rsidR="00F85A0B" w:rsidRPr="00D32499" w:rsidRDefault="00F85A0B" w:rsidP="006D11C9">
            <w:pPr>
              <w:pStyle w:val="ColumnHeading"/>
              <w:keepNext/>
            </w:pPr>
            <w:r w:rsidRPr="00D32499">
              <w:t>Kommissionens forslag</w:t>
            </w:r>
          </w:p>
        </w:tc>
        <w:tc>
          <w:tcPr>
            <w:tcW w:w="4876" w:type="dxa"/>
            <w:hideMark/>
          </w:tcPr>
          <w:p w14:paraId="2C77C479" w14:textId="77777777" w:rsidR="00F85A0B" w:rsidRPr="00D32499" w:rsidRDefault="00F85A0B" w:rsidP="006D11C9">
            <w:pPr>
              <w:pStyle w:val="ColumnHeading"/>
              <w:keepNext/>
            </w:pPr>
            <w:r w:rsidRPr="00D32499">
              <w:t>Ændringsforslag</w:t>
            </w:r>
          </w:p>
        </w:tc>
      </w:tr>
      <w:tr w:rsidR="0009352D" w:rsidRPr="00D32499" w14:paraId="6FF4C752" w14:textId="77777777" w:rsidTr="006D11C9">
        <w:trPr>
          <w:jc w:val="center"/>
        </w:trPr>
        <w:tc>
          <w:tcPr>
            <w:tcW w:w="4876" w:type="dxa"/>
            <w:hideMark/>
          </w:tcPr>
          <w:p w14:paraId="1F5A6312" w14:textId="77777777" w:rsidR="00F85A0B" w:rsidRPr="00D32499" w:rsidRDefault="00F85A0B" w:rsidP="006D11C9">
            <w:pPr>
              <w:pStyle w:val="Normal6"/>
            </w:pPr>
            <w:r w:rsidRPr="00D32499">
              <w:t>ii)</w:t>
            </w:r>
            <w:r w:rsidRPr="00D32499">
              <w:tab/>
              <w:t xml:space="preserve">ECB vurderer, at andre afhjælpende foranstaltninger end foranstaltninger til tidlig indgriben er </w:t>
            </w:r>
            <w:r w:rsidRPr="00D32499">
              <w:rPr>
                <w:b/>
                <w:i/>
              </w:rPr>
              <w:t>utilstrækkelige</w:t>
            </w:r>
            <w:r w:rsidRPr="00D32499">
              <w:t xml:space="preserve"> til at løse problemerne på grund af bl.a. en hurtig og betydelig forværring af enhedens finansielle situation.</w:t>
            </w:r>
          </w:p>
        </w:tc>
        <w:tc>
          <w:tcPr>
            <w:tcW w:w="4876" w:type="dxa"/>
            <w:hideMark/>
          </w:tcPr>
          <w:p w14:paraId="6997646E" w14:textId="77777777" w:rsidR="00F85A0B" w:rsidRPr="00D32499" w:rsidRDefault="00F85A0B" w:rsidP="006D11C9">
            <w:pPr>
              <w:pStyle w:val="Normal6"/>
              <w:rPr>
                <w:szCs w:val="24"/>
              </w:rPr>
            </w:pPr>
            <w:r w:rsidRPr="00D32499">
              <w:t>ii)</w:t>
            </w:r>
            <w:r w:rsidRPr="00D32499">
              <w:tab/>
              <w:t xml:space="preserve">ECB vurderer, at andre afhjælpende foranstaltninger end foranstaltninger til tidlig indgriben er </w:t>
            </w:r>
            <w:r w:rsidRPr="00D32499">
              <w:rPr>
                <w:b/>
                <w:i/>
              </w:rPr>
              <w:t>ikke tilstrækkelige</w:t>
            </w:r>
            <w:r w:rsidRPr="00D32499">
              <w:t xml:space="preserve"> til at løse problemerne på grund af bl.a. en hurtig og betydelig forværring af enhedens finansielle situation.</w:t>
            </w:r>
          </w:p>
        </w:tc>
      </w:tr>
    </w:tbl>
    <w:p w14:paraId="1C8F7C3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79C30C1" w14:textId="77777777" w:rsidR="00F85A0B" w:rsidRPr="00D32499" w:rsidRDefault="00F85A0B" w:rsidP="00F85A0B">
      <w:r w:rsidRPr="00D32499">
        <w:rPr>
          <w:rStyle w:val="HideTWBExt"/>
          <w:noProof w:val="0"/>
          <w:color w:val="auto"/>
        </w:rPr>
        <w:t>&lt;/Amend&gt;</w:t>
      </w:r>
    </w:p>
    <w:p w14:paraId="6CFF8E9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170</w:t>
      </w:r>
      <w:r w:rsidRPr="00D32499">
        <w:rPr>
          <w:rStyle w:val="HideTWBExt"/>
          <w:b w:val="0"/>
          <w:noProof w:val="0"/>
          <w:color w:val="auto"/>
        </w:rPr>
        <w:t>&lt;/NumAm&gt;</w:t>
      </w:r>
    </w:p>
    <w:p w14:paraId="230EE87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DF9D9F5"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452B379D" w14:textId="77777777" w:rsidR="00F85A0B" w:rsidRPr="00D32499" w:rsidRDefault="00F85A0B" w:rsidP="00F85A0B">
      <w:r w:rsidRPr="00D32499">
        <w:rPr>
          <w:rStyle w:val="HideTWBExt"/>
          <w:noProof w:val="0"/>
          <w:color w:val="auto"/>
        </w:rPr>
        <w:t>&lt;/RepeatBlock-By&gt;</w:t>
      </w:r>
    </w:p>
    <w:p w14:paraId="260150F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B8AC4EE"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35B1ABB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C15495E" w14:textId="77777777" w:rsidR="00F85A0B" w:rsidRPr="00D32499" w:rsidRDefault="00F85A0B" w:rsidP="00F85A0B">
      <w:r w:rsidRPr="00D32499">
        <w:rPr>
          <w:rStyle w:val="HideTWBExt"/>
          <w:noProof w:val="0"/>
          <w:color w:val="auto"/>
        </w:rPr>
        <w:t>&lt;Article2&gt;</w:t>
      </w:r>
      <w:r w:rsidRPr="00D32499">
        <w:t>Artikel 13 – stk.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4045B1E" w14:textId="77777777" w:rsidTr="006D11C9">
        <w:trPr>
          <w:jc w:val="center"/>
        </w:trPr>
        <w:tc>
          <w:tcPr>
            <w:tcW w:w="9752" w:type="dxa"/>
            <w:gridSpan w:val="2"/>
          </w:tcPr>
          <w:p w14:paraId="57AC9CB3" w14:textId="77777777" w:rsidR="00F85A0B" w:rsidRPr="00D32499" w:rsidRDefault="00F85A0B" w:rsidP="006D11C9">
            <w:pPr>
              <w:keepNext/>
            </w:pPr>
          </w:p>
        </w:tc>
      </w:tr>
      <w:tr w:rsidR="0009352D" w:rsidRPr="00D32499" w14:paraId="299BCE05" w14:textId="77777777" w:rsidTr="006D11C9">
        <w:trPr>
          <w:jc w:val="center"/>
        </w:trPr>
        <w:tc>
          <w:tcPr>
            <w:tcW w:w="4876" w:type="dxa"/>
            <w:hideMark/>
          </w:tcPr>
          <w:p w14:paraId="06284A72" w14:textId="77777777" w:rsidR="00F85A0B" w:rsidRPr="00D32499" w:rsidRDefault="00F85A0B" w:rsidP="006D11C9">
            <w:pPr>
              <w:pStyle w:val="ColumnHeading"/>
              <w:keepNext/>
            </w:pPr>
            <w:r w:rsidRPr="00D32499">
              <w:t>Kommissionens forslag</w:t>
            </w:r>
          </w:p>
        </w:tc>
        <w:tc>
          <w:tcPr>
            <w:tcW w:w="4876" w:type="dxa"/>
            <w:hideMark/>
          </w:tcPr>
          <w:p w14:paraId="52BCA1E6" w14:textId="77777777" w:rsidR="00F85A0B" w:rsidRPr="00D32499" w:rsidRDefault="00F85A0B" w:rsidP="006D11C9">
            <w:pPr>
              <w:pStyle w:val="ColumnHeading"/>
              <w:keepNext/>
            </w:pPr>
            <w:r w:rsidRPr="00D32499">
              <w:t>Ændringsforslag</w:t>
            </w:r>
          </w:p>
        </w:tc>
      </w:tr>
      <w:tr w:rsidR="0009352D" w:rsidRPr="00D32499" w14:paraId="28389A90" w14:textId="77777777" w:rsidTr="006D11C9">
        <w:trPr>
          <w:jc w:val="center"/>
        </w:trPr>
        <w:tc>
          <w:tcPr>
            <w:tcW w:w="4876" w:type="dxa"/>
            <w:hideMark/>
          </w:tcPr>
          <w:p w14:paraId="593B6B02" w14:textId="77777777" w:rsidR="00F85A0B" w:rsidRPr="00D32499" w:rsidRDefault="00F85A0B" w:rsidP="006D11C9">
            <w:pPr>
              <w:pStyle w:val="Normal6"/>
            </w:pPr>
            <w:r w:rsidRPr="00D32499">
              <w:t xml:space="preserve">b) Enheden overtræder eller kan forventes at overtræde de krav, der er fastsat i afsnit II i direktiv 2014/65/EU, i artikel 3-7, artikel 14-17 eller artikel 24, 25 og 26 i forordning (EU) nr. 600/2014 </w:t>
            </w:r>
            <w:r w:rsidRPr="00D32499">
              <w:rPr>
                <w:b/>
                <w:i/>
              </w:rPr>
              <w:t>eller i artikel 12f eller 12g i nærværende forordning</w:t>
            </w:r>
            <w:r w:rsidRPr="00D32499">
              <w:t>, i de første 12 måneder efter ECB's vurdering.</w:t>
            </w:r>
          </w:p>
        </w:tc>
        <w:tc>
          <w:tcPr>
            <w:tcW w:w="4876" w:type="dxa"/>
            <w:hideMark/>
          </w:tcPr>
          <w:p w14:paraId="578519B8" w14:textId="77777777" w:rsidR="00F85A0B" w:rsidRPr="00D32499" w:rsidRDefault="00F85A0B" w:rsidP="006D11C9">
            <w:pPr>
              <w:pStyle w:val="Normal6"/>
              <w:rPr>
                <w:szCs w:val="24"/>
              </w:rPr>
            </w:pPr>
            <w:r w:rsidRPr="00D32499">
              <w:t>b) Enheden overtræder eller kan forventes at overtræde de krav, der er fastsat i afsnit II i direktiv 2014/65/EU, i artikel 3-7, artikel 14-17 eller artikel 24, 25 og 26 i forordning (EU) nr. 600/2014, i de første 12 måneder efter ECB's vurdering.</w:t>
            </w:r>
          </w:p>
        </w:tc>
      </w:tr>
    </w:tbl>
    <w:p w14:paraId="1E8E3D5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1D2E5FA" w14:textId="77777777" w:rsidR="00F85A0B" w:rsidRPr="00D32499" w:rsidRDefault="00F85A0B" w:rsidP="00F85A0B">
      <w:r w:rsidRPr="00D32499">
        <w:rPr>
          <w:rStyle w:val="HideTWBExt"/>
          <w:noProof w:val="0"/>
          <w:color w:val="auto"/>
        </w:rPr>
        <w:t>&lt;/Amend&gt;</w:t>
      </w:r>
    </w:p>
    <w:p w14:paraId="57D93CA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171</w:t>
      </w:r>
      <w:r w:rsidRPr="00D32499">
        <w:rPr>
          <w:rStyle w:val="HideTWBExt"/>
          <w:b w:val="0"/>
          <w:noProof w:val="0"/>
          <w:color w:val="auto"/>
        </w:rPr>
        <w:t>&lt;/NumAm&gt;</w:t>
      </w:r>
    </w:p>
    <w:p w14:paraId="43F8D4AC"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3C039A95" w14:textId="77777777" w:rsidR="00F85A0B" w:rsidRPr="00D32499" w:rsidRDefault="00F85A0B" w:rsidP="00F85A0B">
      <w:r w:rsidRPr="00D32499">
        <w:rPr>
          <w:rStyle w:val="HideTWBExt"/>
          <w:noProof w:val="0"/>
          <w:color w:val="auto"/>
        </w:rPr>
        <w:t>&lt;/RepeatBlock-By&gt;</w:t>
      </w:r>
    </w:p>
    <w:p w14:paraId="714E26A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E2D1341"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02488EF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4A05D5D" w14:textId="77777777" w:rsidR="00F85A0B" w:rsidRPr="00D32499" w:rsidRDefault="00F85A0B" w:rsidP="00F85A0B">
      <w:r w:rsidRPr="00D32499">
        <w:rPr>
          <w:rStyle w:val="HideTWBExt"/>
          <w:noProof w:val="0"/>
          <w:color w:val="auto"/>
        </w:rPr>
        <w:t>&lt;Article2&gt;</w:t>
      </w:r>
      <w:r w:rsidRPr="00D32499">
        <w:t>Artikel 13 – stk. 1 – afsnit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393577B" w14:textId="77777777" w:rsidTr="006D11C9">
        <w:trPr>
          <w:jc w:val="center"/>
        </w:trPr>
        <w:tc>
          <w:tcPr>
            <w:tcW w:w="9752" w:type="dxa"/>
            <w:gridSpan w:val="2"/>
          </w:tcPr>
          <w:p w14:paraId="072A79E7" w14:textId="77777777" w:rsidR="00F85A0B" w:rsidRPr="00D32499" w:rsidRDefault="00F85A0B" w:rsidP="006D11C9">
            <w:pPr>
              <w:keepNext/>
            </w:pPr>
          </w:p>
        </w:tc>
      </w:tr>
      <w:tr w:rsidR="0009352D" w:rsidRPr="00D32499" w14:paraId="2842F1CE" w14:textId="77777777" w:rsidTr="006D11C9">
        <w:trPr>
          <w:jc w:val="center"/>
        </w:trPr>
        <w:tc>
          <w:tcPr>
            <w:tcW w:w="4876" w:type="dxa"/>
            <w:hideMark/>
          </w:tcPr>
          <w:p w14:paraId="468FC4E0" w14:textId="77777777" w:rsidR="00F85A0B" w:rsidRPr="00D32499" w:rsidRDefault="00F85A0B" w:rsidP="006D11C9">
            <w:pPr>
              <w:pStyle w:val="ColumnHeading"/>
              <w:keepNext/>
            </w:pPr>
            <w:r w:rsidRPr="00D32499">
              <w:t>Kommissionens forslag</w:t>
            </w:r>
          </w:p>
        </w:tc>
        <w:tc>
          <w:tcPr>
            <w:tcW w:w="4876" w:type="dxa"/>
            <w:hideMark/>
          </w:tcPr>
          <w:p w14:paraId="1480B240" w14:textId="77777777" w:rsidR="00F85A0B" w:rsidRPr="00D32499" w:rsidRDefault="00F85A0B" w:rsidP="006D11C9">
            <w:pPr>
              <w:pStyle w:val="ColumnHeading"/>
              <w:keepNext/>
            </w:pPr>
            <w:r w:rsidRPr="00D32499">
              <w:t>Ændringsforslag</w:t>
            </w:r>
          </w:p>
        </w:tc>
      </w:tr>
      <w:tr w:rsidR="0009352D" w:rsidRPr="00D32499" w14:paraId="5B5B1B53" w14:textId="77777777" w:rsidTr="006D11C9">
        <w:trPr>
          <w:jc w:val="center"/>
        </w:trPr>
        <w:tc>
          <w:tcPr>
            <w:tcW w:w="4876" w:type="dxa"/>
          </w:tcPr>
          <w:p w14:paraId="2B433A4A" w14:textId="77777777" w:rsidR="00F85A0B" w:rsidRPr="00D32499" w:rsidRDefault="00F85A0B" w:rsidP="006D11C9">
            <w:pPr>
              <w:pStyle w:val="Normal6"/>
            </w:pPr>
          </w:p>
        </w:tc>
        <w:tc>
          <w:tcPr>
            <w:tcW w:w="4876" w:type="dxa"/>
            <w:hideMark/>
          </w:tcPr>
          <w:p w14:paraId="4D1FE32D" w14:textId="77777777" w:rsidR="00F85A0B" w:rsidRPr="00D32499" w:rsidRDefault="00F85A0B" w:rsidP="006D11C9">
            <w:pPr>
              <w:pStyle w:val="Normal6"/>
              <w:rPr>
                <w:szCs w:val="24"/>
              </w:rPr>
            </w:pPr>
            <w:r w:rsidRPr="00D32499">
              <w:rPr>
                <w:b/>
                <w:i/>
              </w:rPr>
              <w:t>Hvor det er relevant for at karakterisere den i litra b) omhandlede overtrædelse, sikrer ECB, at Afviklingsinstansen og de relevante nationale afviklingsmyndigheder straks underretter de kompetente myndigheder.</w:t>
            </w:r>
          </w:p>
        </w:tc>
      </w:tr>
    </w:tbl>
    <w:p w14:paraId="5134212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7E8EBD9"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DACC863" w14:textId="77777777" w:rsidR="00F85A0B" w:rsidRPr="00D32499" w:rsidRDefault="00F85A0B" w:rsidP="00F85A0B">
      <w:pPr>
        <w:pStyle w:val="Normal12Italic"/>
        <w:rPr>
          <w:noProof w:val="0"/>
        </w:rPr>
      </w:pPr>
      <w:r w:rsidRPr="00D32499">
        <w:rPr>
          <w:noProof w:val="0"/>
        </w:rPr>
        <w:t>Dette forslag har til formål at sikre, at EIM-rammen er indlejret i en styringsproces, der er hurtig og effektiv, rettet mod vedtagelsen af de beslutninger, der bedst bevarer kapital og MREL-ressourcer, for ikke at hindre en mulig løsning på et senere tidspunkt.</w:t>
      </w:r>
    </w:p>
    <w:p w14:paraId="08904EAB" w14:textId="77777777" w:rsidR="00F85A0B" w:rsidRPr="00D32499" w:rsidRDefault="00F85A0B" w:rsidP="00F85A0B">
      <w:r w:rsidRPr="00D32499">
        <w:rPr>
          <w:rStyle w:val="HideTWBExt"/>
          <w:noProof w:val="0"/>
          <w:color w:val="auto"/>
        </w:rPr>
        <w:t>&lt;/Amend&gt;</w:t>
      </w:r>
    </w:p>
    <w:p w14:paraId="7A7CBBB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172</w:t>
      </w:r>
      <w:r w:rsidRPr="00D32499">
        <w:rPr>
          <w:rStyle w:val="HideTWBExt"/>
          <w:b w:val="0"/>
          <w:noProof w:val="0"/>
          <w:color w:val="auto"/>
        </w:rPr>
        <w:t>&lt;/NumAm&gt;</w:t>
      </w:r>
    </w:p>
    <w:p w14:paraId="1E3B48AF"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63602156" w14:textId="77777777" w:rsidR="00F85A0B" w:rsidRPr="00D32499" w:rsidRDefault="00F85A0B" w:rsidP="00F85A0B">
      <w:r w:rsidRPr="00D32499">
        <w:rPr>
          <w:rStyle w:val="HideTWBExt"/>
          <w:noProof w:val="0"/>
          <w:color w:val="auto"/>
        </w:rPr>
        <w:t>&lt;/RepeatBlock-By&gt;</w:t>
      </w:r>
    </w:p>
    <w:p w14:paraId="79EBD02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69E8326"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6A1A2E2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96A91B3" w14:textId="77777777" w:rsidR="00F85A0B" w:rsidRPr="00D32499" w:rsidRDefault="00F85A0B" w:rsidP="00F85A0B">
      <w:r w:rsidRPr="00D32499">
        <w:rPr>
          <w:rStyle w:val="HideTWBExt"/>
          <w:noProof w:val="0"/>
          <w:color w:val="auto"/>
        </w:rPr>
        <w:t>&lt;Article2&gt;</w:t>
      </w:r>
      <w:r w:rsidRPr="00D32499">
        <w:t>Artikel 13 – stk. 1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9A8100D" w14:textId="77777777" w:rsidTr="006D11C9">
        <w:trPr>
          <w:jc w:val="center"/>
        </w:trPr>
        <w:tc>
          <w:tcPr>
            <w:tcW w:w="9752" w:type="dxa"/>
            <w:gridSpan w:val="2"/>
          </w:tcPr>
          <w:p w14:paraId="58644496" w14:textId="77777777" w:rsidR="00F85A0B" w:rsidRPr="00D32499" w:rsidRDefault="00F85A0B" w:rsidP="006D11C9">
            <w:pPr>
              <w:keepNext/>
            </w:pPr>
          </w:p>
        </w:tc>
      </w:tr>
      <w:tr w:rsidR="0009352D" w:rsidRPr="00D32499" w14:paraId="4ABB1225" w14:textId="77777777" w:rsidTr="006D11C9">
        <w:trPr>
          <w:jc w:val="center"/>
        </w:trPr>
        <w:tc>
          <w:tcPr>
            <w:tcW w:w="4876" w:type="dxa"/>
            <w:hideMark/>
          </w:tcPr>
          <w:p w14:paraId="5F7C893B" w14:textId="77777777" w:rsidR="00F85A0B" w:rsidRPr="00D32499" w:rsidRDefault="00F85A0B" w:rsidP="006D11C9">
            <w:pPr>
              <w:pStyle w:val="ColumnHeading"/>
              <w:keepNext/>
            </w:pPr>
            <w:r w:rsidRPr="00D32499">
              <w:t>Kommissionens forslag</w:t>
            </w:r>
          </w:p>
        </w:tc>
        <w:tc>
          <w:tcPr>
            <w:tcW w:w="4876" w:type="dxa"/>
            <w:hideMark/>
          </w:tcPr>
          <w:p w14:paraId="47A9735A" w14:textId="77777777" w:rsidR="00F85A0B" w:rsidRPr="00D32499" w:rsidRDefault="00F85A0B" w:rsidP="006D11C9">
            <w:pPr>
              <w:pStyle w:val="ColumnHeading"/>
              <w:keepNext/>
            </w:pPr>
            <w:r w:rsidRPr="00D32499">
              <w:t>Ændringsforslag</w:t>
            </w:r>
          </w:p>
        </w:tc>
      </w:tr>
      <w:tr w:rsidR="0009352D" w:rsidRPr="00D32499" w14:paraId="49833875" w14:textId="77777777" w:rsidTr="006D11C9">
        <w:trPr>
          <w:jc w:val="center"/>
        </w:trPr>
        <w:tc>
          <w:tcPr>
            <w:tcW w:w="4876" w:type="dxa"/>
            <w:hideMark/>
          </w:tcPr>
          <w:p w14:paraId="05B3F61A" w14:textId="77777777" w:rsidR="00F85A0B" w:rsidRPr="00D32499" w:rsidRDefault="00F85A0B" w:rsidP="006D11C9">
            <w:pPr>
              <w:pStyle w:val="Normal6"/>
            </w:pPr>
            <w:r w:rsidRPr="00D32499">
              <w:t>ECB kan fastslå, at betingelsen i første afsnit, litra a), nr. ii), er opfyldt, uden at den tidligere har truffet andre afhjælpende foranstaltninger, herunder udøvelsen af de beføjelser, der er omhandlet i artikel 104 i direktiv 2013/36/EU eller i artikel 16, stk. 2, i forordning (EU) nr. 1024/2013.</w:t>
            </w:r>
          </w:p>
        </w:tc>
        <w:tc>
          <w:tcPr>
            <w:tcW w:w="4876" w:type="dxa"/>
            <w:hideMark/>
          </w:tcPr>
          <w:p w14:paraId="63F5030F" w14:textId="77777777" w:rsidR="00F85A0B" w:rsidRPr="00D32499" w:rsidRDefault="00F85A0B" w:rsidP="006D11C9">
            <w:pPr>
              <w:pStyle w:val="Normal6"/>
              <w:rPr>
                <w:szCs w:val="24"/>
              </w:rPr>
            </w:pPr>
            <w:r w:rsidRPr="00D32499">
              <w:t>ECB kan</w:t>
            </w:r>
            <w:r w:rsidRPr="00D32499">
              <w:rPr>
                <w:b/>
                <w:i/>
              </w:rPr>
              <w:t>, hvis der er en hurtig forværring af forholdene, ugunstige omstændigheder eller nye oplysninger om en enhed,</w:t>
            </w:r>
            <w:r w:rsidRPr="00D32499">
              <w:t xml:space="preserve"> fastslå, at betingelsen i første afsnit, litra a), nr. ii), er opfyldt, uden at den tidligere har truffet andre afhjælpende foranstaltninger, herunder udøvelsen af de beføjelser, der er omhandlet i artikel 104 i direktiv 2013/36/EU eller i artikel 16, stk. 2, i forordning (EU) nr. 1024/2013.</w:t>
            </w:r>
          </w:p>
        </w:tc>
      </w:tr>
    </w:tbl>
    <w:p w14:paraId="4A19AA7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5AD2F0F" w14:textId="77777777" w:rsidR="00F85A0B" w:rsidRPr="00D32499" w:rsidRDefault="00F85A0B" w:rsidP="00F85A0B">
      <w:r w:rsidRPr="00D32499">
        <w:rPr>
          <w:rStyle w:val="HideTWBExt"/>
          <w:noProof w:val="0"/>
          <w:color w:val="auto"/>
        </w:rPr>
        <w:t>&lt;/Amend&gt;</w:t>
      </w:r>
    </w:p>
    <w:p w14:paraId="78E742A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173</w:t>
      </w:r>
      <w:r w:rsidRPr="00D32499">
        <w:rPr>
          <w:rStyle w:val="HideTWBExt"/>
          <w:b w:val="0"/>
          <w:noProof w:val="0"/>
          <w:color w:val="auto"/>
        </w:rPr>
        <w:t>&lt;/NumAm&gt;</w:t>
      </w:r>
    </w:p>
    <w:p w14:paraId="5AF61FFF"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2F364D2F" w14:textId="77777777" w:rsidR="00F85A0B" w:rsidRPr="00D32499" w:rsidRDefault="00F85A0B" w:rsidP="00F85A0B">
      <w:r w:rsidRPr="00D32499">
        <w:rPr>
          <w:rStyle w:val="HideTWBExt"/>
          <w:noProof w:val="0"/>
          <w:color w:val="auto"/>
        </w:rPr>
        <w:t>&lt;/RepeatBlock-By&gt;</w:t>
      </w:r>
    </w:p>
    <w:p w14:paraId="513BCBD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E086AD8"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23F7DBF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6BDE04D" w14:textId="77777777" w:rsidR="00F85A0B" w:rsidRPr="00D32499" w:rsidRDefault="00F85A0B" w:rsidP="00F85A0B">
      <w:r w:rsidRPr="00D32499">
        <w:rPr>
          <w:rStyle w:val="HideTWBExt"/>
          <w:noProof w:val="0"/>
          <w:color w:val="auto"/>
        </w:rPr>
        <w:t>&lt;Article2&gt;</w:t>
      </w:r>
      <w:r w:rsidRPr="00D32499">
        <w:t>Artikel 13 – stk. 2 – litra c</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F874256" w14:textId="77777777" w:rsidTr="006D11C9">
        <w:trPr>
          <w:jc w:val="center"/>
        </w:trPr>
        <w:tc>
          <w:tcPr>
            <w:tcW w:w="9752" w:type="dxa"/>
            <w:gridSpan w:val="2"/>
          </w:tcPr>
          <w:p w14:paraId="6D52E0CE" w14:textId="77777777" w:rsidR="00F85A0B" w:rsidRPr="00D32499" w:rsidRDefault="00F85A0B" w:rsidP="006D11C9">
            <w:pPr>
              <w:keepNext/>
            </w:pPr>
          </w:p>
        </w:tc>
      </w:tr>
      <w:tr w:rsidR="0009352D" w:rsidRPr="00D32499" w14:paraId="09B3799D" w14:textId="77777777" w:rsidTr="006D11C9">
        <w:trPr>
          <w:jc w:val="center"/>
        </w:trPr>
        <w:tc>
          <w:tcPr>
            <w:tcW w:w="4876" w:type="dxa"/>
            <w:hideMark/>
          </w:tcPr>
          <w:p w14:paraId="2308AEB1" w14:textId="77777777" w:rsidR="00F85A0B" w:rsidRPr="00D32499" w:rsidRDefault="00F85A0B" w:rsidP="006D11C9">
            <w:pPr>
              <w:pStyle w:val="ColumnHeading"/>
              <w:keepNext/>
            </w:pPr>
            <w:r w:rsidRPr="00D32499">
              <w:t>Kommissionens forslag</w:t>
            </w:r>
          </w:p>
        </w:tc>
        <w:tc>
          <w:tcPr>
            <w:tcW w:w="4876" w:type="dxa"/>
            <w:hideMark/>
          </w:tcPr>
          <w:p w14:paraId="1F2280CA" w14:textId="77777777" w:rsidR="00F85A0B" w:rsidRPr="00D32499" w:rsidRDefault="00F85A0B" w:rsidP="006D11C9">
            <w:pPr>
              <w:pStyle w:val="ColumnHeading"/>
              <w:keepNext/>
            </w:pPr>
            <w:r w:rsidRPr="00D32499">
              <w:t>Ændringsforslag</w:t>
            </w:r>
          </w:p>
        </w:tc>
      </w:tr>
      <w:tr w:rsidR="0009352D" w:rsidRPr="00D32499" w14:paraId="4B6999ED" w14:textId="77777777" w:rsidTr="006D11C9">
        <w:trPr>
          <w:jc w:val="center"/>
        </w:trPr>
        <w:tc>
          <w:tcPr>
            <w:tcW w:w="4876" w:type="dxa"/>
            <w:hideMark/>
          </w:tcPr>
          <w:p w14:paraId="454D204D" w14:textId="77777777" w:rsidR="00F85A0B" w:rsidRPr="00D32499" w:rsidRDefault="00F85A0B" w:rsidP="006D11C9">
            <w:pPr>
              <w:pStyle w:val="Normal6"/>
            </w:pPr>
            <w:r w:rsidRPr="00D32499">
              <w:t>c)</w:t>
            </w:r>
            <w:r w:rsidRPr="00D32499">
              <w:tab/>
              <w:t xml:space="preserve">kræve, at enhedens ledelsesorgan udarbejder en </w:t>
            </w:r>
            <w:r w:rsidRPr="00D32499">
              <w:rPr>
                <w:b/>
                <w:i/>
              </w:rPr>
              <w:t xml:space="preserve">plan </w:t>
            </w:r>
            <w:r w:rsidRPr="00D32499">
              <w:t>i overensstemmelse med genopretningsplanen, hvor det er relevant, med henblik på forhandling om omstrukturering af gæld med nogle af eller alle kreditorerne</w:t>
            </w:r>
          </w:p>
        </w:tc>
        <w:tc>
          <w:tcPr>
            <w:tcW w:w="4876" w:type="dxa"/>
            <w:hideMark/>
          </w:tcPr>
          <w:p w14:paraId="3ADD0084" w14:textId="77777777" w:rsidR="00F85A0B" w:rsidRPr="00D32499" w:rsidRDefault="00F85A0B" w:rsidP="006D11C9">
            <w:pPr>
              <w:pStyle w:val="Normal6"/>
              <w:rPr>
                <w:szCs w:val="24"/>
              </w:rPr>
            </w:pPr>
            <w:r w:rsidRPr="00D32499">
              <w:t>c)</w:t>
            </w:r>
            <w:r w:rsidRPr="00D32499">
              <w:tab/>
              <w:t xml:space="preserve">kræve, at enhedens ledelsesorgan udarbejder en </w:t>
            </w:r>
            <w:r w:rsidRPr="00D32499">
              <w:rPr>
                <w:b/>
                <w:i/>
              </w:rPr>
              <w:t xml:space="preserve">handlingsplan </w:t>
            </w:r>
            <w:r w:rsidRPr="00D32499">
              <w:t>i overensstemmelse med genopretningsplanen, hvor det er relevant, med henblik på forhandling om omstrukturering af gæld med nogle af eller alle kreditorerne</w:t>
            </w:r>
          </w:p>
        </w:tc>
      </w:tr>
    </w:tbl>
    <w:p w14:paraId="2D42E80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ACB05BD" w14:textId="77777777" w:rsidR="00F85A0B" w:rsidRPr="00D32499" w:rsidRDefault="00F85A0B" w:rsidP="00F85A0B">
      <w:r w:rsidRPr="00D32499">
        <w:rPr>
          <w:rStyle w:val="HideTWBExt"/>
          <w:noProof w:val="0"/>
          <w:color w:val="auto"/>
        </w:rPr>
        <w:t>&lt;/Amend&gt;</w:t>
      </w:r>
    </w:p>
    <w:p w14:paraId="677DC8F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174</w:t>
      </w:r>
      <w:r w:rsidRPr="00D32499">
        <w:rPr>
          <w:rStyle w:val="HideTWBExt"/>
          <w:b w:val="0"/>
          <w:noProof w:val="0"/>
          <w:color w:val="auto"/>
        </w:rPr>
        <w:t>&lt;/NumAm&gt;</w:t>
      </w:r>
    </w:p>
    <w:p w14:paraId="5F92C54D"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1CA80F90" w14:textId="77777777" w:rsidR="00F85A0B" w:rsidRPr="00D32499" w:rsidRDefault="00F85A0B" w:rsidP="00F85A0B">
      <w:r w:rsidRPr="00D32499">
        <w:rPr>
          <w:rStyle w:val="HideTWBExt"/>
          <w:noProof w:val="0"/>
          <w:color w:val="auto"/>
        </w:rPr>
        <w:t>&lt;/RepeatBlock-By&gt;</w:t>
      </w:r>
    </w:p>
    <w:p w14:paraId="7669D31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4D2FF27"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3D935C3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944F2FB" w14:textId="77777777" w:rsidR="00F85A0B" w:rsidRPr="00D32499" w:rsidRDefault="00F85A0B" w:rsidP="00F85A0B">
      <w:r w:rsidRPr="00D32499">
        <w:rPr>
          <w:rStyle w:val="HideTWBExt"/>
          <w:noProof w:val="0"/>
          <w:color w:val="auto"/>
        </w:rPr>
        <w:t>&lt;Article2&gt;</w:t>
      </w:r>
      <w:r w:rsidRPr="00D32499">
        <w:t>Artikel 13 – stk. 2 – afsnit 1 – litra f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9BB881C" w14:textId="77777777" w:rsidTr="006D11C9">
        <w:trPr>
          <w:jc w:val="center"/>
        </w:trPr>
        <w:tc>
          <w:tcPr>
            <w:tcW w:w="9752" w:type="dxa"/>
            <w:gridSpan w:val="2"/>
          </w:tcPr>
          <w:p w14:paraId="452A7AF3" w14:textId="77777777" w:rsidR="00F85A0B" w:rsidRPr="00D32499" w:rsidRDefault="00F85A0B" w:rsidP="006D11C9">
            <w:pPr>
              <w:keepNext/>
            </w:pPr>
          </w:p>
        </w:tc>
      </w:tr>
      <w:tr w:rsidR="0009352D" w:rsidRPr="00D32499" w14:paraId="4E1A046B" w14:textId="77777777" w:rsidTr="006D11C9">
        <w:trPr>
          <w:jc w:val="center"/>
        </w:trPr>
        <w:tc>
          <w:tcPr>
            <w:tcW w:w="4876" w:type="dxa"/>
            <w:hideMark/>
          </w:tcPr>
          <w:p w14:paraId="7A6146C0" w14:textId="77777777" w:rsidR="00F85A0B" w:rsidRPr="00D32499" w:rsidRDefault="00F85A0B" w:rsidP="006D11C9">
            <w:pPr>
              <w:pStyle w:val="ColumnHeading"/>
              <w:keepNext/>
            </w:pPr>
            <w:r w:rsidRPr="00D32499">
              <w:t>Kommissionens forslag</w:t>
            </w:r>
          </w:p>
        </w:tc>
        <w:tc>
          <w:tcPr>
            <w:tcW w:w="4876" w:type="dxa"/>
            <w:hideMark/>
          </w:tcPr>
          <w:p w14:paraId="00E436E1" w14:textId="77777777" w:rsidR="00F85A0B" w:rsidRPr="00D32499" w:rsidRDefault="00F85A0B" w:rsidP="006D11C9">
            <w:pPr>
              <w:pStyle w:val="ColumnHeading"/>
              <w:keepNext/>
            </w:pPr>
            <w:r w:rsidRPr="00D32499">
              <w:t>Ændringsforslag</w:t>
            </w:r>
          </w:p>
        </w:tc>
      </w:tr>
      <w:tr w:rsidR="0009352D" w:rsidRPr="00D32499" w14:paraId="0EDB20EA" w14:textId="77777777" w:rsidTr="006D11C9">
        <w:trPr>
          <w:jc w:val="center"/>
        </w:trPr>
        <w:tc>
          <w:tcPr>
            <w:tcW w:w="4876" w:type="dxa"/>
          </w:tcPr>
          <w:p w14:paraId="57285CEE" w14:textId="77777777" w:rsidR="00F85A0B" w:rsidRPr="00D32499" w:rsidRDefault="00F85A0B" w:rsidP="006D11C9">
            <w:pPr>
              <w:pStyle w:val="Normal6"/>
            </w:pPr>
          </w:p>
        </w:tc>
        <w:tc>
          <w:tcPr>
            <w:tcW w:w="4876" w:type="dxa"/>
            <w:hideMark/>
          </w:tcPr>
          <w:p w14:paraId="4281F685" w14:textId="609D8852" w:rsidR="00F85A0B" w:rsidRPr="00D32499" w:rsidRDefault="00F85A0B" w:rsidP="006D11C9">
            <w:pPr>
              <w:pStyle w:val="Normal6"/>
              <w:rPr>
                <w:szCs w:val="24"/>
              </w:rPr>
            </w:pPr>
            <w:r w:rsidRPr="00D32499">
              <w:rPr>
                <w:b/>
                <w:i/>
              </w:rPr>
              <w:t>fa)</w:t>
            </w:r>
            <w:r w:rsidRPr="00D32499">
              <w:rPr>
                <w:b/>
                <w:i/>
              </w:rPr>
              <w:tab/>
              <w:t>kr</w:t>
            </w:r>
            <w:r w:rsidR="00881171" w:rsidRPr="00D32499">
              <w:rPr>
                <w:b/>
                <w:i/>
              </w:rPr>
              <w:t>æve</w:t>
            </w:r>
            <w:r w:rsidRPr="00D32499">
              <w:rPr>
                <w:b/>
                <w:i/>
              </w:rPr>
              <w:t>, at virksomhedens ledelsesorgan skal udarbejde en plan, som virksomheden kan gennemføre, hvis det relevante organ beslutter at iværksætte den frivillige plan for afvikling af enheden.</w:t>
            </w:r>
          </w:p>
        </w:tc>
      </w:tr>
    </w:tbl>
    <w:p w14:paraId="078A674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3A815EF" w14:textId="77777777" w:rsidR="00F85A0B" w:rsidRPr="00D32499" w:rsidRDefault="00F85A0B" w:rsidP="00F85A0B">
      <w:r w:rsidRPr="00D32499">
        <w:rPr>
          <w:rStyle w:val="HideTWBExt"/>
          <w:noProof w:val="0"/>
          <w:color w:val="auto"/>
        </w:rPr>
        <w:t>&lt;/Amend&gt;</w:t>
      </w:r>
    </w:p>
    <w:p w14:paraId="4E67842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175</w:t>
      </w:r>
      <w:r w:rsidRPr="00D32499">
        <w:rPr>
          <w:rStyle w:val="HideTWBExt"/>
          <w:b w:val="0"/>
          <w:noProof w:val="0"/>
          <w:color w:val="auto"/>
        </w:rPr>
        <w:t>&lt;/NumAm&gt;</w:t>
      </w:r>
    </w:p>
    <w:p w14:paraId="7445EED6"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39E86EB2" w14:textId="77777777" w:rsidR="00F85A0B" w:rsidRPr="00D32499" w:rsidRDefault="00F85A0B" w:rsidP="00F85A0B">
      <w:r w:rsidRPr="00D32499">
        <w:rPr>
          <w:rStyle w:val="HideTWBExt"/>
          <w:noProof w:val="0"/>
          <w:color w:val="auto"/>
        </w:rPr>
        <w:t>&lt;/RepeatBlock-By&gt;</w:t>
      </w:r>
    </w:p>
    <w:p w14:paraId="24EB6C5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6A74E77"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0B7A32C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9FAC665" w14:textId="77777777" w:rsidR="00F85A0B" w:rsidRPr="00D32499" w:rsidRDefault="00F85A0B" w:rsidP="00F85A0B">
      <w:r w:rsidRPr="00D32499">
        <w:rPr>
          <w:rStyle w:val="HideTWBExt"/>
          <w:noProof w:val="0"/>
          <w:color w:val="auto"/>
        </w:rPr>
        <w:t>&lt;Article2&gt;</w:t>
      </w:r>
      <w:r w:rsidRPr="00D32499">
        <w:t>Artikel 13 – stk. 2 – afsnit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378EA88" w14:textId="77777777" w:rsidTr="006D11C9">
        <w:trPr>
          <w:jc w:val="center"/>
        </w:trPr>
        <w:tc>
          <w:tcPr>
            <w:tcW w:w="9752" w:type="dxa"/>
            <w:gridSpan w:val="2"/>
          </w:tcPr>
          <w:p w14:paraId="549A032E" w14:textId="77777777" w:rsidR="00F85A0B" w:rsidRPr="00D32499" w:rsidRDefault="00F85A0B" w:rsidP="006D11C9">
            <w:pPr>
              <w:keepNext/>
            </w:pPr>
          </w:p>
        </w:tc>
      </w:tr>
      <w:tr w:rsidR="0009352D" w:rsidRPr="00D32499" w14:paraId="790E4820" w14:textId="77777777" w:rsidTr="006D11C9">
        <w:trPr>
          <w:jc w:val="center"/>
        </w:trPr>
        <w:tc>
          <w:tcPr>
            <w:tcW w:w="4876" w:type="dxa"/>
            <w:hideMark/>
          </w:tcPr>
          <w:p w14:paraId="40CA2FAF" w14:textId="77777777" w:rsidR="00F85A0B" w:rsidRPr="00D32499" w:rsidRDefault="00F85A0B" w:rsidP="006D11C9">
            <w:pPr>
              <w:pStyle w:val="ColumnHeading"/>
              <w:keepNext/>
            </w:pPr>
            <w:r w:rsidRPr="00D32499">
              <w:t>Kommissionens forslag</w:t>
            </w:r>
          </w:p>
        </w:tc>
        <w:tc>
          <w:tcPr>
            <w:tcW w:w="4876" w:type="dxa"/>
            <w:hideMark/>
          </w:tcPr>
          <w:p w14:paraId="279422F8" w14:textId="77777777" w:rsidR="00F85A0B" w:rsidRPr="00D32499" w:rsidRDefault="00F85A0B" w:rsidP="006D11C9">
            <w:pPr>
              <w:pStyle w:val="ColumnHeading"/>
              <w:keepNext/>
            </w:pPr>
            <w:r w:rsidRPr="00D32499">
              <w:t>Ændringsforslag</w:t>
            </w:r>
          </w:p>
        </w:tc>
      </w:tr>
      <w:tr w:rsidR="0009352D" w:rsidRPr="00D32499" w14:paraId="4D187E22" w14:textId="77777777" w:rsidTr="006D11C9">
        <w:trPr>
          <w:jc w:val="center"/>
        </w:trPr>
        <w:tc>
          <w:tcPr>
            <w:tcW w:w="4876" w:type="dxa"/>
          </w:tcPr>
          <w:p w14:paraId="33F1F122" w14:textId="77777777" w:rsidR="00F85A0B" w:rsidRPr="00D32499" w:rsidRDefault="00F85A0B" w:rsidP="006D11C9">
            <w:pPr>
              <w:pStyle w:val="Normal6"/>
            </w:pPr>
          </w:p>
        </w:tc>
        <w:tc>
          <w:tcPr>
            <w:tcW w:w="4876" w:type="dxa"/>
            <w:hideMark/>
          </w:tcPr>
          <w:p w14:paraId="63BC626B" w14:textId="77777777" w:rsidR="00F85A0B" w:rsidRPr="00D32499" w:rsidRDefault="00F85A0B" w:rsidP="006D11C9">
            <w:pPr>
              <w:pStyle w:val="Normal6"/>
              <w:rPr>
                <w:szCs w:val="24"/>
              </w:rPr>
            </w:pPr>
            <w:r w:rsidRPr="00D32499">
              <w:rPr>
                <w:b/>
                <w:i/>
              </w:rPr>
              <w:t>Efter at have modtaget den i første afsnit omhandlede underretning vurderer Afviklingsinstansen i tæt samarbejde med ECB eller de relevante kompetente nationale myndigheder, hvad der udgør en rimelig tidsramme for vurderingen af betingelsen i artikel 18, stk. 1, litra b), under hensyntagen til hastigheden af forværringen af forholdene i enheden, behovet for effektivt at gennemføre afviklingsstrategien og andre relevante overvejelser. Afviklingsinstansen meddeler ECB eller den relevante kompetente nationale myndighed denne vurdering så tidligt som muligt. Den underretning, der er omhandlet i første afsnit, påvirker ikke institutsikringsordningernes evne til at gennemføre foranstaltninger. Eventuelle afgørelser vedrørende foranstaltninger i en institutsikringsordning er udelukkende institutsikringsordningens skøn.</w:t>
            </w:r>
          </w:p>
        </w:tc>
      </w:tr>
    </w:tbl>
    <w:p w14:paraId="3FABC15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B24B1B2" w14:textId="77777777" w:rsidR="00F85A0B" w:rsidRPr="00D32499" w:rsidRDefault="00F85A0B" w:rsidP="00F85A0B">
      <w:r w:rsidRPr="00D32499">
        <w:rPr>
          <w:rStyle w:val="HideTWBExt"/>
          <w:noProof w:val="0"/>
          <w:color w:val="auto"/>
        </w:rPr>
        <w:t>&lt;/Amend&gt;</w:t>
      </w:r>
    </w:p>
    <w:p w14:paraId="4D1B532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176</w:t>
      </w:r>
      <w:r w:rsidRPr="00D32499">
        <w:rPr>
          <w:rStyle w:val="HideTWBExt"/>
          <w:b w:val="0"/>
          <w:noProof w:val="0"/>
          <w:color w:val="auto"/>
        </w:rPr>
        <w:t>&lt;/NumAm&gt;</w:t>
      </w:r>
    </w:p>
    <w:p w14:paraId="2C52A1F7"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791C588B" w14:textId="77777777" w:rsidR="00F85A0B" w:rsidRPr="00D32499" w:rsidRDefault="00F85A0B" w:rsidP="00F85A0B">
      <w:r w:rsidRPr="00D32499">
        <w:rPr>
          <w:rStyle w:val="HideTWBExt"/>
          <w:noProof w:val="0"/>
          <w:color w:val="auto"/>
        </w:rPr>
        <w:t>&lt;/RepeatBlock-By&gt;</w:t>
      </w:r>
    </w:p>
    <w:p w14:paraId="4F7DC83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7764889"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7FC97AD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F7AB0D1" w14:textId="77777777" w:rsidR="00F85A0B" w:rsidRPr="00D32499" w:rsidRDefault="00F85A0B" w:rsidP="00F85A0B">
      <w:r w:rsidRPr="00D32499">
        <w:rPr>
          <w:rStyle w:val="HideTWBExt"/>
          <w:noProof w:val="0"/>
          <w:color w:val="auto"/>
        </w:rPr>
        <w:t>&lt;Article2&gt;</w:t>
      </w:r>
      <w:r w:rsidRPr="00D32499">
        <w:t>Artikel 13 – stk.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A7BF3A5" w14:textId="77777777" w:rsidTr="006D11C9">
        <w:trPr>
          <w:jc w:val="center"/>
        </w:trPr>
        <w:tc>
          <w:tcPr>
            <w:tcW w:w="9752" w:type="dxa"/>
            <w:gridSpan w:val="2"/>
          </w:tcPr>
          <w:p w14:paraId="50DE47F9" w14:textId="77777777" w:rsidR="00F85A0B" w:rsidRPr="00D32499" w:rsidRDefault="00F85A0B" w:rsidP="006D11C9">
            <w:pPr>
              <w:keepNext/>
            </w:pPr>
          </w:p>
        </w:tc>
      </w:tr>
      <w:tr w:rsidR="0009352D" w:rsidRPr="00D32499" w14:paraId="075181A1" w14:textId="77777777" w:rsidTr="006D11C9">
        <w:trPr>
          <w:jc w:val="center"/>
        </w:trPr>
        <w:tc>
          <w:tcPr>
            <w:tcW w:w="4876" w:type="dxa"/>
            <w:hideMark/>
          </w:tcPr>
          <w:p w14:paraId="003EF921" w14:textId="77777777" w:rsidR="00F85A0B" w:rsidRPr="00D32499" w:rsidRDefault="00F85A0B" w:rsidP="006D11C9">
            <w:pPr>
              <w:pStyle w:val="ColumnHeading"/>
              <w:keepNext/>
            </w:pPr>
            <w:r w:rsidRPr="00D32499">
              <w:t>Kommissionens forslag</w:t>
            </w:r>
          </w:p>
        </w:tc>
        <w:tc>
          <w:tcPr>
            <w:tcW w:w="4876" w:type="dxa"/>
            <w:hideMark/>
          </w:tcPr>
          <w:p w14:paraId="0AE827F4" w14:textId="77777777" w:rsidR="00F85A0B" w:rsidRPr="00D32499" w:rsidRDefault="00F85A0B" w:rsidP="006D11C9">
            <w:pPr>
              <w:pStyle w:val="ColumnHeading"/>
              <w:keepNext/>
            </w:pPr>
            <w:r w:rsidRPr="00D32499">
              <w:t>Ændringsforslag</w:t>
            </w:r>
          </w:p>
        </w:tc>
      </w:tr>
      <w:tr w:rsidR="0009352D" w:rsidRPr="00D32499" w14:paraId="6CF5D70C" w14:textId="77777777" w:rsidTr="006D11C9">
        <w:trPr>
          <w:jc w:val="center"/>
        </w:trPr>
        <w:tc>
          <w:tcPr>
            <w:tcW w:w="4876" w:type="dxa"/>
            <w:hideMark/>
          </w:tcPr>
          <w:p w14:paraId="5CE6B201" w14:textId="77777777" w:rsidR="00F85A0B" w:rsidRPr="00D32499" w:rsidRDefault="00F85A0B" w:rsidP="006D11C9">
            <w:pPr>
              <w:pStyle w:val="Normal6"/>
            </w:pPr>
            <w:r w:rsidRPr="00D32499">
              <w:t>3.</w:t>
            </w:r>
            <w:r w:rsidRPr="00D32499">
              <w:tab/>
              <w:t>ECB vælger blandt andre relevante oplysninger passende foranstaltninger til tidlig indgriben på grundlag af, hvad der står i rimeligt forhold til de tilstræbte mål, under hensyntagen til overtrædelsens eller den sandsynlige overtrædelses alvor og hastigheden af forværringen af den finansielle situation for enheden.</w:t>
            </w:r>
          </w:p>
        </w:tc>
        <w:tc>
          <w:tcPr>
            <w:tcW w:w="4876" w:type="dxa"/>
            <w:hideMark/>
          </w:tcPr>
          <w:p w14:paraId="1947A79C" w14:textId="77777777" w:rsidR="00F85A0B" w:rsidRPr="00D32499" w:rsidRDefault="00F85A0B" w:rsidP="006D11C9">
            <w:pPr>
              <w:pStyle w:val="Normal6"/>
              <w:rPr>
                <w:szCs w:val="24"/>
              </w:rPr>
            </w:pPr>
            <w:r w:rsidRPr="00D32499">
              <w:t>3.</w:t>
            </w:r>
            <w:r w:rsidRPr="00D32499">
              <w:tab/>
              <w:t xml:space="preserve">ECB vælger blandt andre relevante oplysninger passende </w:t>
            </w:r>
            <w:r w:rsidRPr="00D32499">
              <w:rPr>
                <w:b/>
                <w:i/>
              </w:rPr>
              <w:t xml:space="preserve">og rettidige </w:t>
            </w:r>
            <w:r w:rsidRPr="00D32499">
              <w:t>foranstaltninger til tidlig indgriben på grundlag af, hvad der står i rimeligt forhold til de tilstræbte mål, under hensyntagen til overtrædelsens eller den sandsynlige overtrædelses alvor og hastigheden af forværringen af den finansielle situation for enheden.</w:t>
            </w:r>
          </w:p>
        </w:tc>
      </w:tr>
    </w:tbl>
    <w:p w14:paraId="2E47DD3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5FEA2E9" w14:textId="77777777" w:rsidR="00F85A0B" w:rsidRPr="00D32499" w:rsidRDefault="00F85A0B" w:rsidP="00F85A0B">
      <w:r w:rsidRPr="00D32499">
        <w:rPr>
          <w:rStyle w:val="HideTWBExt"/>
          <w:noProof w:val="0"/>
          <w:color w:val="auto"/>
        </w:rPr>
        <w:t>&lt;/Amend&gt;</w:t>
      </w:r>
    </w:p>
    <w:p w14:paraId="6784122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177</w:t>
      </w:r>
      <w:r w:rsidRPr="00D32499">
        <w:rPr>
          <w:rStyle w:val="HideTWBExt"/>
          <w:b w:val="0"/>
          <w:noProof w:val="0"/>
          <w:color w:val="auto"/>
        </w:rPr>
        <w:t>&lt;/NumAm&gt;</w:t>
      </w:r>
    </w:p>
    <w:p w14:paraId="50B9831D"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7E7CFAA" w14:textId="77777777" w:rsidR="00F85A0B" w:rsidRPr="00D32499" w:rsidRDefault="00F85A0B" w:rsidP="00F85A0B">
      <w:r w:rsidRPr="00D32499">
        <w:rPr>
          <w:rStyle w:val="HideTWBExt"/>
          <w:noProof w:val="0"/>
          <w:color w:val="auto"/>
        </w:rPr>
        <w:t>&lt;/RepeatBlock-By&gt;</w:t>
      </w:r>
    </w:p>
    <w:p w14:paraId="1316AEB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8384836"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52373B4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BE8D4DA" w14:textId="77777777" w:rsidR="00F85A0B" w:rsidRPr="00D32499" w:rsidRDefault="00F85A0B" w:rsidP="00F85A0B">
      <w:r w:rsidRPr="00D32499">
        <w:rPr>
          <w:rStyle w:val="HideTWBExt"/>
          <w:noProof w:val="0"/>
          <w:color w:val="auto"/>
        </w:rPr>
        <w:t>&lt;Article2&gt;</w:t>
      </w:r>
      <w:r w:rsidRPr="00D32499">
        <w:t>Artikel 13 – stk. 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4046E55" w14:textId="77777777" w:rsidTr="006D11C9">
        <w:trPr>
          <w:jc w:val="center"/>
        </w:trPr>
        <w:tc>
          <w:tcPr>
            <w:tcW w:w="9752" w:type="dxa"/>
            <w:gridSpan w:val="2"/>
          </w:tcPr>
          <w:p w14:paraId="1E3A776E" w14:textId="77777777" w:rsidR="00F85A0B" w:rsidRPr="00D32499" w:rsidRDefault="00F85A0B" w:rsidP="006D11C9">
            <w:pPr>
              <w:keepNext/>
            </w:pPr>
          </w:p>
        </w:tc>
      </w:tr>
      <w:tr w:rsidR="0009352D" w:rsidRPr="00D32499" w14:paraId="433B1A68" w14:textId="77777777" w:rsidTr="006D11C9">
        <w:trPr>
          <w:jc w:val="center"/>
        </w:trPr>
        <w:tc>
          <w:tcPr>
            <w:tcW w:w="4876" w:type="dxa"/>
            <w:hideMark/>
          </w:tcPr>
          <w:p w14:paraId="790995A2" w14:textId="77777777" w:rsidR="00F85A0B" w:rsidRPr="00D32499" w:rsidRDefault="00F85A0B" w:rsidP="006D11C9">
            <w:pPr>
              <w:pStyle w:val="ColumnHeading"/>
              <w:keepNext/>
            </w:pPr>
            <w:r w:rsidRPr="00D32499">
              <w:t>Kommissionens forslag</w:t>
            </w:r>
          </w:p>
        </w:tc>
        <w:tc>
          <w:tcPr>
            <w:tcW w:w="4876" w:type="dxa"/>
            <w:hideMark/>
          </w:tcPr>
          <w:p w14:paraId="7FBE511F" w14:textId="77777777" w:rsidR="00F85A0B" w:rsidRPr="00D32499" w:rsidRDefault="00F85A0B" w:rsidP="006D11C9">
            <w:pPr>
              <w:pStyle w:val="ColumnHeading"/>
              <w:keepNext/>
            </w:pPr>
            <w:r w:rsidRPr="00D32499">
              <w:t>Ændringsforslag</w:t>
            </w:r>
          </w:p>
        </w:tc>
      </w:tr>
      <w:tr w:rsidR="0009352D" w:rsidRPr="00D32499" w14:paraId="64B62F4E" w14:textId="77777777" w:rsidTr="006D11C9">
        <w:trPr>
          <w:jc w:val="center"/>
        </w:trPr>
        <w:tc>
          <w:tcPr>
            <w:tcW w:w="4876" w:type="dxa"/>
            <w:hideMark/>
          </w:tcPr>
          <w:p w14:paraId="4D70E345" w14:textId="77777777" w:rsidR="00F85A0B" w:rsidRPr="00D32499" w:rsidRDefault="00F85A0B" w:rsidP="006D11C9">
            <w:pPr>
              <w:pStyle w:val="Normal6"/>
            </w:pPr>
            <w:r w:rsidRPr="00D32499">
              <w:t>4.</w:t>
            </w:r>
            <w:r w:rsidRPr="00D32499">
              <w:tab/>
              <w:t>For hver af de foranstaltninger, der er omhandlet i stk. 2, fastsætter ECB en frist, der er hensigtsmæssig for gennemførelsen af den pågældende foranstaltning, og som sætter ECB i stand til at vurdere dens effektivitet.</w:t>
            </w:r>
          </w:p>
        </w:tc>
        <w:tc>
          <w:tcPr>
            <w:tcW w:w="4876" w:type="dxa"/>
            <w:hideMark/>
          </w:tcPr>
          <w:p w14:paraId="7ECB9F96" w14:textId="77777777" w:rsidR="00F85A0B" w:rsidRPr="00D32499" w:rsidRDefault="00F85A0B" w:rsidP="006D11C9">
            <w:pPr>
              <w:pStyle w:val="Normal6"/>
              <w:rPr>
                <w:szCs w:val="24"/>
              </w:rPr>
            </w:pPr>
            <w:r w:rsidRPr="00D32499">
              <w:t>4.</w:t>
            </w:r>
            <w:r w:rsidRPr="00D32499">
              <w:tab/>
              <w:t xml:space="preserve">For hver af de foranstaltninger, der er omhandlet i stk. 2, fastsætter ECB en frist, der er hensigtsmæssig for gennemførelsen af den pågældende foranstaltning, og som sætter ECB i stand til at vurdere dens effektivitet. </w:t>
            </w:r>
            <w:r w:rsidRPr="00D32499">
              <w:rPr>
                <w:b/>
                <w:i/>
              </w:rPr>
              <w:t>Evalueringen af foranstaltningen bør foretages umiddelbart efter, at fristen er nået, og deles med Afviklingsinstansen og de relevante nationale afviklingsmyndigheder. Hvis evalueringen konkluderer, at foranstaltningerne ikke er gennemført fuldt ud eller ikke er effektive, foretager ECB eller den relevante kompetente nationale myndighed en vurdering af den betingelse, der er omhandlet i nærværende forordnings artikel 18, stk. 1, litra a), efter høring af Afviklingsinstansen og den relevante nationale afviklingsmyndighed.</w:t>
            </w:r>
          </w:p>
        </w:tc>
      </w:tr>
    </w:tbl>
    <w:p w14:paraId="3C41C03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178DC7F"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4AFC309" w14:textId="77777777" w:rsidR="00F85A0B" w:rsidRPr="00D32499" w:rsidRDefault="00F85A0B" w:rsidP="00F85A0B">
      <w:pPr>
        <w:pStyle w:val="Normal12Italic"/>
        <w:rPr>
          <w:noProof w:val="0"/>
        </w:rPr>
      </w:pPr>
      <w:r w:rsidRPr="00D32499">
        <w:rPr>
          <w:noProof w:val="0"/>
        </w:rPr>
        <w:t>Dette forslag har til formål at sikre, at EIM-rammen er indlejret i en styringsproces, der er hurtig og effektiv, rettet mod vedtagelsen af de beslutninger, der bedst bevarer kapital og MREL-ressourcer, for ikke at hindre en mulig løsning på et senere tidspunkt.</w:t>
      </w:r>
    </w:p>
    <w:p w14:paraId="75DA145F" w14:textId="77777777" w:rsidR="00F85A0B" w:rsidRPr="00D32499" w:rsidRDefault="00F85A0B" w:rsidP="00F85A0B">
      <w:r w:rsidRPr="00D32499">
        <w:rPr>
          <w:rStyle w:val="HideTWBExt"/>
          <w:noProof w:val="0"/>
          <w:color w:val="auto"/>
        </w:rPr>
        <w:t>&lt;/Amend&gt;</w:t>
      </w:r>
    </w:p>
    <w:p w14:paraId="2BA5092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178</w:t>
      </w:r>
      <w:r w:rsidRPr="00D32499">
        <w:rPr>
          <w:rStyle w:val="HideTWBExt"/>
          <w:b w:val="0"/>
          <w:noProof w:val="0"/>
          <w:color w:val="auto"/>
        </w:rPr>
        <w:t>&lt;/NumAm&gt;</w:t>
      </w:r>
    </w:p>
    <w:p w14:paraId="755C8809"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79DBB8ED" w14:textId="77777777" w:rsidR="00F85A0B" w:rsidRPr="00D32499" w:rsidRDefault="00F85A0B" w:rsidP="00F85A0B">
      <w:r w:rsidRPr="00D32499">
        <w:rPr>
          <w:rStyle w:val="HideTWBExt"/>
          <w:noProof w:val="0"/>
          <w:color w:val="auto"/>
        </w:rPr>
        <w:t>&lt;/RepeatBlock-By&gt;</w:t>
      </w:r>
    </w:p>
    <w:p w14:paraId="7D525F7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C248249" w14:textId="77777777" w:rsidR="00F85A0B" w:rsidRPr="00D32499" w:rsidRDefault="00F85A0B" w:rsidP="00F85A0B">
      <w:pPr>
        <w:pStyle w:val="NormalBold"/>
      </w:pPr>
      <w:r w:rsidRPr="00D32499">
        <w:rPr>
          <w:rStyle w:val="HideTWBExt"/>
          <w:b w:val="0"/>
          <w:noProof w:val="0"/>
          <w:color w:val="auto"/>
        </w:rPr>
        <w:t>&lt;Article&gt;</w:t>
      </w:r>
      <w:r w:rsidRPr="00D32499">
        <w:t>Artikel 1 – stk. 1 – nr. 15</w:t>
      </w:r>
      <w:r w:rsidRPr="00D32499">
        <w:rPr>
          <w:rStyle w:val="HideTWBExt"/>
          <w:b w:val="0"/>
          <w:noProof w:val="0"/>
          <w:color w:val="auto"/>
        </w:rPr>
        <w:t>&lt;/Article&gt;</w:t>
      </w:r>
    </w:p>
    <w:p w14:paraId="7FA71DA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92AA362" w14:textId="77777777" w:rsidR="00F85A0B" w:rsidRPr="00D32499" w:rsidRDefault="00F85A0B" w:rsidP="00F85A0B">
      <w:r w:rsidRPr="00D32499">
        <w:rPr>
          <w:rStyle w:val="HideTWBExt"/>
          <w:noProof w:val="0"/>
          <w:color w:val="auto"/>
        </w:rPr>
        <w:t>&lt;Article2&gt;</w:t>
      </w:r>
      <w:r w:rsidRPr="00D32499">
        <w:t>Artikel 13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26E15EF" w14:textId="77777777" w:rsidTr="006D11C9">
        <w:trPr>
          <w:jc w:val="center"/>
        </w:trPr>
        <w:tc>
          <w:tcPr>
            <w:tcW w:w="9752" w:type="dxa"/>
            <w:gridSpan w:val="2"/>
          </w:tcPr>
          <w:p w14:paraId="03CAB428" w14:textId="77777777" w:rsidR="00F85A0B" w:rsidRPr="00D32499" w:rsidRDefault="00F85A0B" w:rsidP="006D11C9">
            <w:pPr>
              <w:keepNext/>
            </w:pPr>
          </w:p>
        </w:tc>
      </w:tr>
      <w:tr w:rsidR="0009352D" w:rsidRPr="00D32499" w14:paraId="6BDEE96F" w14:textId="77777777" w:rsidTr="006D11C9">
        <w:trPr>
          <w:jc w:val="center"/>
        </w:trPr>
        <w:tc>
          <w:tcPr>
            <w:tcW w:w="4876" w:type="dxa"/>
            <w:hideMark/>
          </w:tcPr>
          <w:p w14:paraId="244C3C88" w14:textId="77777777" w:rsidR="00F85A0B" w:rsidRPr="00D32499" w:rsidRDefault="00F85A0B" w:rsidP="006D11C9">
            <w:pPr>
              <w:pStyle w:val="ColumnHeading"/>
              <w:keepNext/>
            </w:pPr>
            <w:r w:rsidRPr="00D32499">
              <w:t>Kommissionens forslag</w:t>
            </w:r>
          </w:p>
        </w:tc>
        <w:tc>
          <w:tcPr>
            <w:tcW w:w="4876" w:type="dxa"/>
            <w:hideMark/>
          </w:tcPr>
          <w:p w14:paraId="1BBAE48E" w14:textId="77777777" w:rsidR="00F85A0B" w:rsidRPr="00D32499" w:rsidRDefault="00F85A0B" w:rsidP="006D11C9">
            <w:pPr>
              <w:pStyle w:val="ColumnHeading"/>
              <w:keepNext/>
            </w:pPr>
            <w:r w:rsidRPr="00D32499">
              <w:t>Ændringsforslag</w:t>
            </w:r>
          </w:p>
        </w:tc>
      </w:tr>
      <w:tr w:rsidR="0009352D" w:rsidRPr="00D32499" w14:paraId="766FCE06" w14:textId="77777777" w:rsidTr="006D11C9">
        <w:trPr>
          <w:jc w:val="center"/>
        </w:trPr>
        <w:tc>
          <w:tcPr>
            <w:tcW w:w="4876" w:type="dxa"/>
            <w:hideMark/>
          </w:tcPr>
          <w:p w14:paraId="61AE3CF6" w14:textId="77777777" w:rsidR="00F85A0B" w:rsidRPr="00D32499" w:rsidRDefault="00F85A0B" w:rsidP="006D11C9">
            <w:pPr>
              <w:pStyle w:val="Normal6"/>
            </w:pPr>
            <w:r w:rsidRPr="00D32499">
              <w:t>Hvis en koncern omfatter enheder, der er etableret i deltagende medlemsstater, og datterselskaber, der er etableret i, eller væsentlige afdelinger, der er placeret i ikkedeltagende medlemsstater, skal ECB, hvor det er relevant, meddele alle de afgørelser eller foranstaltninger, der er omhandlet i artikel 13-13c, og som er relevante for koncernen, til de ikkedeltagende medlemsstaters kompetente myndigheder eller afviklingsmyndigheder."</w:t>
            </w:r>
          </w:p>
        </w:tc>
        <w:tc>
          <w:tcPr>
            <w:tcW w:w="4876" w:type="dxa"/>
            <w:hideMark/>
          </w:tcPr>
          <w:p w14:paraId="74658A19" w14:textId="77777777" w:rsidR="00F85A0B" w:rsidRPr="00D32499" w:rsidRDefault="00F85A0B" w:rsidP="006D11C9">
            <w:pPr>
              <w:pStyle w:val="Normal6"/>
              <w:rPr>
                <w:szCs w:val="24"/>
              </w:rPr>
            </w:pPr>
            <w:r w:rsidRPr="00D32499">
              <w:t xml:space="preserve">Hvis en koncern omfatter enheder, der er etableret i deltagende medlemsstater, og datterselskaber, der er etableret i, eller væsentlige afdelinger, der er placeret i ikkedeltagende medlemsstater, skal ECB </w:t>
            </w:r>
            <w:r w:rsidRPr="00D32499">
              <w:rPr>
                <w:b/>
                <w:i/>
              </w:rPr>
              <w:t>rettidigt</w:t>
            </w:r>
            <w:r w:rsidRPr="00D32499">
              <w:t>, hvor det er relevant, meddele alle de afgørelser eller foranstaltninger, der er omhandlet i artikel 13-13c, og som er relevante for koncernen, til de ikkedeltagende medlemsstaters kompetente myndigheder eller afviklingsmyndigheder."</w:t>
            </w:r>
          </w:p>
        </w:tc>
      </w:tr>
    </w:tbl>
    <w:p w14:paraId="3A3FC09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ACBC61B" w14:textId="77777777" w:rsidR="00F85A0B" w:rsidRPr="00D32499" w:rsidRDefault="00F85A0B" w:rsidP="00F85A0B">
      <w:r w:rsidRPr="00D32499">
        <w:rPr>
          <w:rStyle w:val="HideTWBExt"/>
          <w:noProof w:val="0"/>
          <w:color w:val="auto"/>
        </w:rPr>
        <w:t>&lt;/Amend&gt;</w:t>
      </w:r>
    </w:p>
    <w:p w14:paraId="31E9D3A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179</w:t>
      </w:r>
      <w:r w:rsidRPr="00D32499">
        <w:rPr>
          <w:rStyle w:val="HideTWBExt"/>
          <w:b w:val="0"/>
          <w:noProof w:val="0"/>
          <w:color w:val="auto"/>
        </w:rPr>
        <w:t>&lt;/NumAm&gt;</w:t>
      </w:r>
    </w:p>
    <w:p w14:paraId="7269B9B5"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5D064140" w14:textId="77777777" w:rsidR="00F85A0B" w:rsidRPr="00D32499" w:rsidRDefault="00F85A0B" w:rsidP="00F85A0B">
      <w:r w:rsidRPr="00D32499">
        <w:rPr>
          <w:rStyle w:val="HideTWBExt"/>
          <w:noProof w:val="0"/>
          <w:color w:val="auto"/>
        </w:rPr>
        <w:t>&lt;/RepeatBlock-By&gt;</w:t>
      </w:r>
    </w:p>
    <w:p w14:paraId="54020EB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DFA58FD"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3834E70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090FBBF" w14:textId="77777777" w:rsidR="00F85A0B" w:rsidRPr="00D32499" w:rsidRDefault="00F85A0B" w:rsidP="00F85A0B">
      <w:r w:rsidRPr="00D32499">
        <w:rPr>
          <w:rStyle w:val="HideTWBExt"/>
          <w:noProof w:val="0"/>
          <w:color w:val="auto"/>
        </w:rPr>
        <w:t>&lt;Article2&gt;</w:t>
      </w:r>
      <w:r w:rsidRPr="00D32499">
        <w:t>Artikel 13b – stk. 1 –afsnit 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1B66571" w14:textId="77777777" w:rsidTr="006D11C9">
        <w:trPr>
          <w:jc w:val="center"/>
        </w:trPr>
        <w:tc>
          <w:tcPr>
            <w:tcW w:w="9752" w:type="dxa"/>
            <w:gridSpan w:val="2"/>
          </w:tcPr>
          <w:p w14:paraId="3516AB4C" w14:textId="77777777" w:rsidR="00F85A0B" w:rsidRPr="00D32499" w:rsidRDefault="00F85A0B" w:rsidP="006D11C9">
            <w:pPr>
              <w:keepNext/>
            </w:pPr>
          </w:p>
        </w:tc>
      </w:tr>
      <w:tr w:rsidR="0009352D" w:rsidRPr="00D32499" w14:paraId="39857A2E" w14:textId="77777777" w:rsidTr="006D11C9">
        <w:trPr>
          <w:jc w:val="center"/>
        </w:trPr>
        <w:tc>
          <w:tcPr>
            <w:tcW w:w="4876" w:type="dxa"/>
            <w:hideMark/>
          </w:tcPr>
          <w:p w14:paraId="0D5E69EF" w14:textId="77777777" w:rsidR="00F85A0B" w:rsidRPr="00D32499" w:rsidRDefault="00F85A0B" w:rsidP="006D11C9">
            <w:pPr>
              <w:pStyle w:val="ColumnHeading"/>
              <w:keepNext/>
            </w:pPr>
            <w:r w:rsidRPr="00D32499">
              <w:t>Kommissionens forslag</w:t>
            </w:r>
          </w:p>
        </w:tc>
        <w:tc>
          <w:tcPr>
            <w:tcW w:w="4876" w:type="dxa"/>
            <w:hideMark/>
          </w:tcPr>
          <w:p w14:paraId="7A12AD0B" w14:textId="77777777" w:rsidR="00F85A0B" w:rsidRPr="00D32499" w:rsidRDefault="00F85A0B" w:rsidP="006D11C9">
            <w:pPr>
              <w:pStyle w:val="ColumnHeading"/>
              <w:keepNext/>
            </w:pPr>
            <w:r w:rsidRPr="00D32499">
              <w:t>Ændringsforslag</w:t>
            </w:r>
          </w:p>
        </w:tc>
      </w:tr>
      <w:tr w:rsidR="0009352D" w:rsidRPr="00D32499" w14:paraId="1F389203" w14:textId="77777777" w:rsidTr="006D11C9">
        <w:trPr>
          <w:jc w:val="center"/>
        </w:trPr>
        <w:tc>
          <w:tcPr>
            <w:tcW w:w="4876" w:type="dxa"/>
            <w:hideMark/>
          </w:tcPr>
          <w:p w14:paraId="50AD01DD" w14:textId="77777777" w:rsidR="00F85A0B" w:rsidRPr="00D32499" w:rsidRDefault="00F85A0B" w:rsidP="006D11C9">
            <w:pPr>
              <w:pStyle w:val="Normal6"/>
            </w:pPr>
            <w:r w:rsidRPr="00D32499">
              <w:t xml:space="preserve">ECB skal offentliggøre udpegelsen af en eventuel midlertidig administrator, undtagen hvis den midlertidige administrator ikke har beføjelse til at repræsentere </w:t>
            </w:r>
            <w:r w:rsidRPr="00D32499">
              <w:rPr>
                <w:b/>
                <w:bCs/>
                <w:i/>
                <w:iCs/>
              </w:rPr>
              <w:t>enheden</w:t>
            </w:r>
            <w:r w:rsidRPr="00D32499">
              <w:t>.</w:t>
            </w:r>
          </w:p>
        </w:tc>
        <w:tc>
          <w:tcPr>
            <w:tcW w:w="4876" w:type="dxa"/>
            <w:hideMark/>
          </w:tcPr>
          <w:p w14:paraId="182D5C3F" w14:textId="2E422FE3" w:rsidR="00F85A0B" w:rsidRPr="00D32499" w:rsidRDefault="00F85A0B" w:rsidP="006D11C9">
            <w:pPr>
              <w:pStyle w:val="Normal6"/>
              <w:rPr>
                <w:szCs w:val="24"/>
              </w:rPr>
            </w:pPr>
            <w:r w:rsidRPr="00D32499">
              <w:t xml:space="preserve">ECB skal offentliggøre udpegelsen af en eventuel midlertidig administrator, undtagen hvis den midlertidige administrator ikke har beføjelse til at repræsentere </w:t>
            </w:r>
            <w:r w:rsidRPr="00D32499">
              <w:rPr>
                <w:b/>
                <w:i/>
              </w:rPr>
              <w:t xml:space="preserve">eller træffe beslutninger </w:t>
            </w:r>
            <w:r w:rsidR="00703D18" w:rsidRPr="00D32499">
              <w:rPr>
                <w:b/>
                <w:i/>
              </w:rPr>
              <w:t>på</w:t>
            </w:r>
            <w:r w:rsidRPr="00D32499">
              <w:rPr>
                <w:b/>
                <w:i/>
              </w:rPr>
              <w:t xml:space="preserve"> enhedens vegne</w:t>
            </w:r>
            <w:r w:rsidRPr="00D32499">
              <w:t>.</w:t>
            </w:r>
          </w:p>
        </w:tc>
      </w:tr>
    </w:tbl>
    <w:p w14:paraId="58464E9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C42A87E" w14:textId="77777777" w:rsidR="00F85A0B" w:rsidRPr="00D32499" w:rsidRDefault="00F85A0B" w:rsidP="00F85A0B">
      <w:r w:rsidRPr="00D32499">
        <w:rPr>
          <w:rStyle w:val="HideTWBExt"/>
          <w:noProof w:val="0"/>
          <w:color w:val="auto"/>
        </w:rPr>
        <w:t>&lt;/Amend&gt;</w:t>
      </w:r>
    </w:p>
    <w:p w14:paraId="7931F6C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180</w:t>
      </w:r>
      <w:r w:rsidRPr="00D32499">
        <w:rPr>
          <w:rStyle w:val="HideTWBExt"/>
          <w:b w:val="0"/>
          <w:noProof w:val="0"/>
          <w:color w:val="auto"/>
        </w:rPr>
        <w:t>&lt;/NumAm&gt;</w:t>
      </w:r>
    </w:p>
    <w:p w14:paraId="0CD44CB7"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478FD309" w14:textId="77777777" w:rsidR="00F85A0B" w:rsidRPr="00D32499" w:rsidRDefault="00F85A0B" w:rsidP="00F85A0B">
      <w:r w:rsidRPr="00D32499">
        <w:rPr>
          <w:rStyle w:val="HideTWBExt"/>
          <w:noProof w:val="0"/>
          <w:color w:val="auto"/>
        </w:rPr>
        <w:t>&lt;/RepeatBlock-By&gt;</w:t>
      </w:r>
    </w:p>
    <w:p w14:paraId="739FCFD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4F5678F"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6592CDE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BF2523D" w14:textId="77777777" w:rsidR="00F85A0B" w:rsidRPr="00D32499" w:rsidRDefault="00F85A0B" w:rsidP="00F85A0B">
      <w:r w:rsidRPr="00D32499">
        <w:rPr>
          <w:rStyle w:val="HideTWBExt"/>
          <w:noProof w:val="0"/>
          <w:color w:val="auto"/>
        </w:rPr>
        <w:t>&lt;Article2&gt;</w:t>
      </w:r>
      <w:r w:rsidRPr="00D32499">
        <w:t>Artikel 13b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C1FF2F2" w14:textId="77777777" w:rsidTr="006D11C9">
        <w:trPr>
          <w:jc w:val="center"/>
        </w:trPr>
        <w:tc>
          <w:tcPr>
            <w:tcW w:w="9752" w:type="dxa"/>
            <w:gridSpan w:val="2"/>
          </w:tcPr>
          <w:p w14:paraId="2A49CBE6" w14:textId="77777777" w:rsidR="00F85A0B" w:rsidRPr="00D32499" w:rsidRDefault="00F85A0B" w:rsidP="006D11C9">
            <w:pPr>
              <w:keepNext/>
            </w:pPr>
          </w:p>
        </w:tc>
      </w:tr>
      <w:tr w:rsidR="0009352D" w:rsidRPr="00D32499" w14:paraId="2EB735C2" w14:textId="77777777" w:rsidTr="006D11C9">
        <w:trPr>
          <w:jc w:val="center"/>
        </w:trPr>
        <w:tc>
          <w:tcPr>
            <w:tcW w:w="4876" w:type="dxa"/>
            <w:hideMark/>
          </w:tcPr>
          <w:p w14:paraId="20B81731" w14:textId="77777777" w:rsidR="00F85A0B" w:rsidRPr="00D32499" w:rsidRDefault="00F85A0B" w:rsidP="006D11C9">
            <w:pPr>
              <w:pStyle w:val="ColumnHeading"/>
              <w:keepNext/>
            </w:pPr>
            <w:r w:rsidRPr="00D32499">
              <w:t>Kommissionens forslag</w:t>
            </w:r>
          </w:p>
        </w:tc>
        <w:tc>
          <w:tcPr>
            <w:tcW w:w="4876" w:type="dxa"/>
            <w:hideMark/>
          </w:tcPr>
          <w:p w14:paraId="515E6E38" w14:textId="77777777" w:rsidR="00F85A0B" w:rsidRPr="00D32499" w:rsidRDefault="00F85A0B" w:rsidP="006D11C9">
            <w:pPr>
              <w:pStyle w:val="ColumnHeading"/>
              <w:keepNext/>
            </w:pPr>
            <w:r w:rsidRPr="00D32499">
              <w:t>Ændringsforslag</w:t>
            </w:r>
          </w:p>
        </w:tc>
      </w:tr>
      <w:tr w:rsidR="0009352D" w:rsidRPr="00D32499" w14:paraId="5C858CC6" w14:textId="77777777" w:rsidTr="006D11C9">
        <w:trPr>
          <w:jc w:val="center"/>
        </w:trPr>
        <w:tc>
          <w:tcPr>
            <w:tcW w:w="4876" w:type="dxa"/>
            <w:hideMark/>
          </w:tcPr>
          <w:p w14:paraId="45961E08" w14:textId="77777777" w:rsidR="00F85A0B" w:rsidRPr="00D32499" w:rsidRDefault="00F85A0B" w:rsidP="006D11C9">
            <w:pPr>
              <w:pStyle w:val="Normal6"/>
            </w:pPr>
            <w:r w:rsidRPr="00D32499">
              <w:t>2.</w:t>
            </w:r>
            <w:r w:rsidRPr="00D32499">
              <w:tab/>
              <w:t>ECB angiver ved udpegelsen den midlertidige administrators beføjelser, ud fra hvad der er rimeligt efter omstændighederne. Beføjelserne kan omfatte nogle eller alle ledelsesorganets beføjelser i enheden i henhold til dennes vedtægter og national ret, herunder beføjelse til at udøve nogle af eller alle ledelsesorganets administrative opgaver. Den midlertidige administrators beføjelser i forhold til enheden skal være i overensstemmelse med den gældende selskabsret.</w:t>
            </w:r>
          </w:p>
        </w:tc>
        <w:tc>
          <w:tcPr>
            <w:tcW w:w="4876" w:type="dxa"/>
            <w:hideMark/>
          </w:tcPr>
          <w:p w14:paraId="2B0AE87B" w14:textId="77777777" w:rsidR="00F85A0B" w:rsidRPr="00D32499" w:rsidRDefault="00F85A0B" w:rsidP="006D11C9">
            <w:pPr>
              <w:pStyle w:val="Normal6"/>
              <w:rPr>
                <w:szCs w:val="24"/>
              </w:rPr>
            </w:pPr>
            <w:r w:rsidRPr="00D32499">
              <w:t>2.</w:t>
            </w:r>
            <w:r w:rsidRPr="00D32499">
              <w:tab/>
              <w:t xml:space="preserve">ECB angiver ved udpegelsen den midlertidige administrators beføjelser, ud fra hvad der er rimeligt efter omstændighederne. Beføjelserne kan omfatte nogle eller alle ledelsesorganets beføjelser i enheden i henhold til dennes vedtægter og national ret, herunder beføjelse til at udøve nogle af eller alle ledelsesorganets administrative opgaver. Den midlertidige administrators beføjelser i forhold til enheden skal være i overensstemmelse med den gældende selskabsret. </w:t>
            </w:r>
            <w:r w:rsidRPr="00D32499">
              <w:rPr>
                <w:b/>
                <w:i/>
              </w:rPr>
              <w:t>Sådanne beføjelser kan justeres af ECB som følge af ændrede omstændigheder.</w:t>
            </w:r>
          </w:p>
        </w:tc>
      </w:tr>
    </w:tbl>
    <w:p w14:paraId="0A767CD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E9F458C" w14:textId="77777777" w:rsidR="00F85A0B" w:rsidRPr="00D32499" w:rsidRDefault="00F85A0B" w:rsidP="00F85A0B">
      <w:r w:rsidRPr="00D32499">
        <w:rPr>
          <w:rStyle w:val="HideTWBExt"/>
          <w:noProof w:val="0"/>
          <w:color w:val="auto"/>
        </w:rPr>
        <w:t>&lt;/Amend&gt;</w:t>
      </w:r>
    </w:p>
    <w:p w14:paraId="31F2F63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181</w:t>
      </w:r>
      <w:r w:rsidRPr="00D32499">
        <w:rPr>
          <w:rStyle w:val="HideTWBExt"/>
          <w:b w:val="0"/>
          <w:noProof w:val="0"/>
          <w:color w:val="auto"/>
        </w:rPr>
        <w:t>&lt;/NumAm&gt;</w:t>
      </w:r>
    </w:p>
    <w:p w14:paraId="50DCA985"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3C6031BA" w14:textId="77777777" w:rsidR="00F85A0B" w:rsidRPr="00D32499" w:rsidRDefault="00F85A0B" w:rsidP="00F85A0B">
      <w:r w:rsidRPr="00D32499">
        <w:rPr>
          <w:rStyle w:val="HideTWBExt"/>
          <w:noProof w:val="0"/>
          <w:color w:val="auto"/>
        </w:rPr>
        <w:t>&lt;/RepeatBlock-By&gt;</w:t>
      </w:r>
    </w:p>
    <w:p w14:paraId="5160815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E4DC49B"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087C79C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A5795F0" w14:textId="77777777" w:rsidR="00F85A0B" w:rsidRPr="00D32499" w:rsidRDefault="00F85A0B" w:rsidP="00F85A0B">
      <w:r w:rsidRPr="00D32499">
        <w:rPr>
          <w:rStyle w:val="HideTWBExt"/>
          <w:noProof w:val="0"/>
          <w:color w:val="auto"/>
        </w:rPr>
        <w:t>&lt;Article2&gt;</w:t>
      </w:r>
      <w:r w:rsidRPr="00D32499">
        <w:t>Artikel 13b – stk. 6</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DE82477" w14:textId="77777777" w:rsidTr="006D11C9">
        <w:trPr>
          <w:jc w:val="center"/>
        </w:trPr>
        <w:tc>
          <w:tcPr>
            <w:tcW w:w="9752" w:type="dxa"/>
            <w:gridSpan w:val="2"/>
          </w:tcPr>
          <w:p w14:paraId="7D1FF432" w14:textId="77777777" w:rsidR="00F85A0B" w:rsidRPr="00D32499" w:rsidRDefault="00F85A0B" w:rsidP="006D11C9">
            <w:pPr>
              <w:keepNext/>
            </w:pPr>
          </w:p>
        </w:tc>
      </w:tr>
      <w:tr w:rsidR="0009352D" w:rsidRPr="00D32499" w14:paraId="3CA88701" w14:textId="77777777" w:rsidTr="006D11C9">
        <w:trPr>
          <w:jc w:val="center"/>
        </w:trPr>
        <w:tc>
          <w:tcPr>
            <w:tcW w:w="4876" w:type="dxa"/>
            <w:hideMark/>
          </w:tcPr>
          <w:p w14:paraId="5DCBBE46" w14:textId="77777777" w:rsidR="00F85A0B" w:rsidRPr="00D32499" w:rsidRDefault="00F85A0B" w:rsidP="006D11C9">
            <w:pPr>
              <w:pStyle w:val="ColumnHeading"/>
              <w:keepNext/>
            </w:pPr>
            <w:r w:rsidRPr="00D32499">
              <w:t>Kommissionens forslag</w:t>
            </w:r>
          </w:p>
        </w:tc>
        <w:tc>
          <w:tcPr>
            <w:tcW w:w="4876" w:type="dxa"/>
            <w:hideMark/>
          </w:tcPr>
          <w:p w14:paraId="6C4F637C" w14:textId="77777777" w:rsidR="00F85A0B" w:rsidRPr="00D32499" w:rsidRDefault="00F85A0B" w:rsidP="006D11C9">
            <w:pPr>
              <w:pStyle w:val="ColumnHeading"/>
              <w:keepNext/>
            </w:pPr>
            <w:r w:rsidRPr="00D32499">
              <w:t>Ændringsforslag</w:t>
            </w:r>
          </w:p>
        </w:tc>
      </w:tr>
      <w:tr w:rsidR="0009352D" w:rsidRPr="00D32499" w14:paraId="5332748C" w14:textId="77777777" w:rsidTr="006D11C9">
        <w:trPr>
          <w:jc w:val="center"/>
        </w:trPr>
        <w:tc>
          <w:tcPr>
            <w:tcW w:w="4876" w:type="dxa"/>
            <w:hideMark/>
          </w:tcPr>
          <w:p w14:paraId="28500E0D" w14:textId="77777777" w:rsidR="00F85A0B" w:rsidRPr="00D32499" w:rsidRDefault="00F85A0B" w:rsidP="006D11C9">
            <w:pPr>
              <w:pStyle w:val="Normal6"/>
            </w:pPr>
            <w:r w:rsidRPr="00D32499">
              <w:t>6.</w:t>
            </w:r>
            <w:r w:rsidRPr="00D32499">
              <w:tab/>
              <w:t>Efter anmodning fra ECB udarbejder den midlertidige administrator rapporter om den finansielle stilling i enheden og om de handlinger, der er udført i løbet af vedkommendes udpegelsesperiode, med mellemrum, der fastsættes af ECB, og under alle omstændigheder ved udløbet af vedkommendes mandat.</w:t>
            </w:r>
          </w:p>
        </w:tc>
        <w:tc>
          <w:tcPr>
            <w:tcW w:w="4876" w:type="dxa"/>
            <w:hideMark/>
          </w:tcPr>
          <w:p w14:paraId="2237D6A6" w14:textId="77777777" w:rsidR="00F85A0B" w:rsidRPr="00D32499" w:rsidRDefault="00F85A0B" w:rsidP="006D11C9">
            <w:pPr>
              <w:pStyle w:val="Normal6"/>
              <w:rPr>
                <w:szCs w:val="24"/>
              </w:rPr>
            </w:pPr>
            <w:r w:rsidRPr="00D32499">
              <w:t>6.</w:t>
            </w:r>
            <w:r w:rsidRPr="00D32499">
              <w:tab/>
              <w:t xml:space="preserve">Efter anmodning fra ECB udarbejder den midlertidige administrator rapporter om den finansielle stilling i enheden og om de handlinger, der er udført i løbet af vedkommendes udpegelsesperiode, med mellemrum, der fastsættes af ECB, </w:t>
            </w:r>
            <w:r w:rsidRPr="00D32499">
              <w:rPr>
                <w:b/>
                <w:i/>
              </w:rPr>
              <w:t xml:space="preserve">mindst én gang efter de første seks måneder, </w:t>
            </w:r>
            <w:r w:rsidRPr="00D32499">
              <w:t>og under alle omstændigheder ved udløbet af vedkommendes mandat.</w:t>
            </w:r>
          </w:p>
        </w:tc>
      </w:tr>
    </w:tbl>
    <w:p w14:paraId="51ADFB5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A8F582D" w14:textId="77777777" w:rsidR="00F85A0B" w:rsidRPr="00D32499" w:rsidRDefault="00F85A0B" w:rsidP="00F85A0B">
      <w:r w:rsidRPr="00D32499">
        <w:rPr>
          <w:rStyle w:val="HideTWBExt"/>
          <w:noProof w:val="0"/>
          <w:color w:val="auto"/>
        </w:rPr>
        <w:t>&lt;/Amend&gt;</w:t>
      </w:r>
    </w:p>
    <w:p w14:paraId="4431CD3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182</w:t>
      </w:r>
      <w:r w:rsidRPr="00D32499">
        <w:rPr>
          <w:rStyle w:val="HideTWBExt"/>
          <w:b w:val="0"/>
          <w:noProof w:val="0"/>
          <w:color w:val="auto"/>
        </w:rPr>
        <w:t>&lt;/NumAm&gt;</w:t>
      </w:r>
    </w:p>
    <w:p w14:paraId="45997537"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2B32A376" w14:textId="77777777" w:rsidR="00F85A0B" w:rsidRPr="00D32499" w:rsidRDefault="00F85A0B" w:rsidP="00F85A0B">
      <w:r w:rsidRPr="00D32499">
        <w:rPr>
          <w:rStyle w:val="HideTWBExt"/>
          <w:noProof w:val="0"/>
          <w:color w:val="auto"/>
        </w:rPr>
        <w:t>&lt;/RepeatBlock-By&gt;</w:t>
      </w:r>
    </w:p>
    <w:p w14:paraId="50B5AF9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51E503B"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56F8C47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097068B" w14:textId="77777777" w:rsidR="00F85A0B" w:rsidRPr="00D32499" w:rsidRDefault="00F85A0B" w:rsidP="00F85A0B">
      <w:r w:rsidRPr="00D32499">
        <w:rPr>
          <w:rStyle w:val="HideTWBExt"/>
          <w:noProof w:val="0"/>
          <w:color w:val="auto"/>
        </w:rPr>
        <w:t>&lt;Article2&gt;</w:t>
      </w:r>
      <w:r w:rsidRPr="00D32499">
        <w:t>Artikel 13b – stk. 7</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28B2AB1" w14:textId="77777777" w:rsidTr="006D11C9">
        <w:trPr>
          <w:jc w:val="center"/>
        </w:trPr>
        <w:tc>
          <w:tcPr>
            <w:tcW w:w="9752" w:type="dxa"/>
            <w:gridSpan w:val="2"/>
          </w:tcPr>
          <w:p w14:paraId="5CE2C422" w14:textId="77777777" w:rsidR="00F85A0B" w:rsidRPr="00D32499" w:rsidRDefault="00F85A0B" w:rsidP="006D11C9">
            <w:pPr>
              <w:keepNext/>
            </w:pPr>
          </w:p>
        </w:tc>
      </w:tr>
      <w:tr w:rsidR="0009352D" w:rsidRPr="00D32499" w14:paraId="250125BA" w14:textId="77777777" w:rsidTr="006D11C9">
        <w:trPr>
          <w:jc w:val="center"/>
        </w:trPr>
        <w:tc>
          <w:tcPr>
            <w:tcW w:w="4876" w:type="dxa"/>
            <w:hideMark/>
          </w:tcPr>
          <w:p w14:paraId="2FF16FB7" w14:textId="77777777" w:rsidR="00F85A0B" w:rsidRPr="00D32499" w:rsidRDefault="00F85A0B" w:rsidP="006D11C9">
            <w:pPr>
              <w:pStyle w:val="ColumnHeading"/>
              <w:keepNext/>
            </w:pPr>
            <w:r w:rsidRPr="00D32499">
              <w:t>Kommissionens forslag</w:t>
            </w:r>
          </w:p>
        </w:tc>
        <w:tc>
          <w:tcPr>
            <w:tcW w:w="4876" w:type="dxa"/>
            <w:hideMark/>
          </w:tcPr>
          <w:p w14:paraId="5C5787CA" w14:textId="77777777" w:rsidR="00F85A0B" w:rsidRPr="00D32499" w:rsidRDefault="00F85A0B" w:rsidP="006D11C9">
            <w:pPr>
              <w:pStyle w:val="ColumnHeading"/>
              <w:keepNext/>
            </w:pPr>
            <w:r w:rsidRPr="00D32499">
              <w:t>Ændringsforslag</w:t>
            </w:r>
          </w:p>
        </w:tc>
      </w:tr>
      <w:tr w:rsidR="0009352D" w:rsidRPr="00D32499" w14:paraId="2B47CA8D" w14:textId="77777777" w:rsidTr="006D11C9">
        <w:trPr>
          <w:jc w:val="center"/>
        </w:trPr>
        <w:tc>
          <w:tcPr>
            <w:tcW w:w="4876" w:type="dxa"/>
            <w:hideMark/>
          </w:tcPr>
          <w:p w14:paraId="38112624" w14:textId="77777777" w:rsidR="00F85A0B" w:rsidRPr="00D32499" w:rsidRDefault="00F85A0B" w:rsidP="006D11C9">
            <w:pPr>
              <w:pStyle w:val="Normal6"/>
            </w:pPr>
            <w:r w:rsidRPr="00D32499">
              <w:t>7.</w:t>
            </w:r>
            <w:r w:rsidRPr="00D32499">
              <w:tab/>
              <w:t>Den midlertidige administrator udpeges for højst et år. Denne periode kan undtagelsesvis fornyes, hvis betingelserne for udpegelse af en midlertidig administrator fortsat er opfyldt. ECB fastsætter disse betingelser og begrunder enhver forlængelse af udpegelsen af den midlertidige administrator over for aktionærerne.</w:t>
            </w:r>
          </w:p>
        </w:tc>
        <w:tc>
          <w:tcPr>
            <w:tcW w:w="4876" w:type="dxa"/>
            <w:hideMark/>
          </w:tcPr>
          <w:p w14:paraId="04F0F731" w14:textId="77777777" w:rsidR="00F85A0B" w:rsidRPr="00D32499" w:rsidRDefault="00F85A0B" w:rsidP="006D11C9">
            <w:pPr>
              <w:pStyle w:val="Normal6"/>
              <w:rPr>
                <w:szCs w:val="24"/>
              </w:rPr>
            </w:pPr>
            <w:r w:rsidRPr="00D32499">
              <w:t>7.</w:t>
            </w:r>
            <w:r w:rsidRPr="00D32499">
              <w:tab/>
              <w:t xml:space="preserve">Den midlertidige administrator udpeges for højst et år. Denne periode kan undtagelsesvis fornyes </w:t>
            </w:r>
            <w:r w:rsidRPr="00D32499">
              <w:rPr>
                <w:b/>
                <w:i/>
              </w:rPr>
              <w:t>én gang</w:t>
            </w:r>
            <w:r w:rsidRPr="00D32499">
              <w:t>, hvis betingelserne for udpegelse af en midlertidig administrator fortsat er opfyldt. ECB fastsætter disse betingelser og begrunder enhver forlængelse af udpegelsen af den midlertidige administrator over for aktionærerne.</w:t>
            </w:r>
          </w:p>
        </w:tc>
      </w:tr>
    </w:tbl>
    <w:p w14:paraId="7C323C1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E383964" w14:textId="77777777" w:rsidR="00F85A0B" w:rsidRPr="00D32499" w:rsidRDefault="00F85A0B" w:rsidP="00F85A0B">
      <w:r w:rsidRPr="00D32499">
        <w:rPr>
          <w:rStyle w:val="HideTWBExt"/>
          <w:noProof w:val="0"/>
          <w:color w:val="auto"/>
        </w:rPr>
        <w:t>&lt;/Amend&gt;</w:t>
      </w:r>
    </w:p>
    <w:p w14:paraId="1C5173D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183</w:t>
      </w:r>
      <w:r w:rsidRPr="00D32499">
        <w:rPr>
          <w:rStyle w:val="HideTWBExt"/>
          <w:b w:val="0"/>
          <w:noProof w:val="0"/>
          <w:color w:val="auto"/>
        </w:rPr>
        <w:t>&lt;/NumAm&gt;</w:t>
      </w:r>
    </w:p>
    <w:p w14:paraId="7BD56F98"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4627036B" w14:textId="77777777" w:rsidR="00F85A0B" w:rsidRPr="00D32499" w:rsidRDefault="00F85A0B" w:rsidP="00F85A0B">
      <w:r w:rsidRPr="00D32499">
        <w:rPr>
          <w:rStyle w:val="HideTWBExt"/>
          <w:noProof w:val="0"/>
          <w:color w:val="auto"/>
        </w:rPr>
        <w:t>&lt;/RepeatBlock-By&gt;</w:t>
      </w:r>
    </w:p>
    <w:p w14:paraId="61BAFA9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D2D0B3C"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2414F17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2800E96" w14:textId="77777777" w:rsidR="00F85A0B" w:rsidRPr="00D32499" w:rsidRDefault="00F85A0B" w:rsidP="00F85A0B">
      <w:r w:rsidRPr="00D32499">
        <w:rPr>
          <w:rStyle w:val="HideTWBExt"/>
          <w:noProof w:val="0"/>
          <w:color w:val="auto"/>
        </w:rPr>
        <w:t>&lt;Article2&gt;</w:t>
      </w:r>
      <w:r w:rsidRPr="00D32499">
        <w:t>Artikel 13c – stk. 2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B55ED5F" w14:textId="77777777" w:rsidTr="006D11C9">
        <w:trPr>
          <w:jc w:val="center"/>
        </w:trPr>
        <w:tc>
          <w:tcPr>
            <w:tcW w:w="9752" w:type="dxa"/>
            <w:gridSpan w:val="2"/>
          </w:tcPr>
          <w:p w14:paraId="15BC7EB7" w14:textId="77777777" w:rsidR="00F85A0B" w:rsidRPr="00D32499" w:rsidRDefault="00F85A0B" w:rsidP="006D11C9">
            <w:pPr>
              <w:keepNext/>
            </w:pPr>
          </w:p>
        </w:tc>
      </w:tr>
      <w:tr w:rsidR="0009352D" w:rsidRPr="00D32499" w14:paraId="25F70555" w14:textId="77777777" w:rsidTr="006D11C9">
        <w:trPr>
          <w:jc w:val="center"/>
        </w:trPr>
        <w:tc>
          <w:tcPr>
            <w:tcW w:w="4876" w:type="dxa"/>
            <w:hideMark/>
          </w:tcPr>
          <w:p w14:paraId="2A804CE0" w14:textId="77777777" w:rsidR="00F85A0B" w:rsidRPr="00D32499" w:rsidRDefault="00F85A0B" w:rsidP="006D11C9">
            <w:pPr>
              <w:pStyle w:val="ColumnHeading"/>
              <w:keepNext/>
            </w:pPr>
            <w:r w:rsidRPr="00D32499">
              <w:t>Kommissionens forslag</w:t>
            </w:r>
          </w:p>
        </w:tc>
        <w:tc>
          <w:tcPr>
            <w:tcW w:w="4876" w:type="dxa"/>
            <w:hideMark/>
          </w:tcPr>
          <w:p w14:paraId="1711EE7E" w14:textId="77777777" w:rsidR="00F85A0B" w:rsidRPr="00D32499" w:rsidRDefault="00F85A0B" w:rsidP="006D11C9">
            <w:pPr>
              <w:pStyle w:val="ColumnHeading"/>
              <w:keepNext/>
            </w:pPr>
            <w:r w:rsidRPr="00D32499">
              <w:t>Ændringsforslag</w:t>
            </w:r>
          </w:p>
        </w:tc>
      </w:tr>
      <w:tr w:rsidR="0009352D" w:rsidRPr="00D32499" w14:paraId="55FDB3D5" w14:textId="77777777" w:rsidTr="006D11C9">
        <w:trPr>
          <w:jc w:val="center"/>
        </w:trPr>
        <w:tc>
          <w:tcPr>
            <w:tcW w:w="4876" w:type="dxa"/>
            <w:hideMark/>
          </w:tcPr>
          <w:p w14:paraId="10945224" w14:textId="77777777" w:rsidR="00F85A0B" w:rsidRPr="00D32499" w:rsidRDefault="00F85A0B" w:rsidP="006D11C9">
            <w:pPr>
              <w:pStyle w:val="Normal6"/>
            </w:pPr>
            <w:r w:rsidRPr="00D32499">
              <w:rPr>
                <w:b/>
                <w:i/>
              </w:rPr>
              <w:t xml:space="preserve">Efter at have modtaget </w:t>
            </w:r>
            <w:r w:rsidRPr="00D32499">
              <w:t xml:space="preserve">den i første afsnit omhandlede underretning </w:t>
            </w:r>
            <w:r w:rsidRPr="00D32499">
              <w:rPr>
                <w:b/>
                <w:i/>
              </w:rPr>
              <w:t xml:space="preserve">vurderer Afviklingsinstansen i tæt samarbejde med ECB eller de relevante kompetente nationale myndigheder, hvad der udgør en rimelig tidsramme for vurderingen af betingelsen i artikel 18, stk. 1, litra b), under hensyntagen til hastigheden af forværringen af forholdene i enheden, behovet for effektivt </w:t>
            </w:r>
            <w:r w:rsidRPr="00D32499">
              <w:t xml:space="preserve">at gennemføre </w:t>
            </w:r>
            <w:r w:rsidRPr="00D32499">
              <w:rPr>
                <w:b/>
                <w:i/>
              </w:rPr>
              <w:t>afviklingsstrategien og andre relevante overvejelser. Afviklingsinstansen meddeler ECB eller den relevante kompetente nationale myndighed denne vurdering så tidligt som muligt</w:t>
            </w:r>
            <w:r w:rsidRPr="00D32499">
              <w:t>.</w:t>
            </w:r>
          </w:p>
        </w:tc>
        <w:tc>
          <w:tcPr>
            <w:tcW w:w="4876" w:type="dxa"/>
            <w:hideMark/>
          </w:tcPr>
          <w:p w14:paraId="251FF4C3" w14:textId="77777777" w:rsidR="00F85A0B" w:rsidRPr="00D32499" w:rsidRDefault="00F85A0B" w:rsidP="006D11C9">
            <w:pPr>
              <w:pStyle w:val="Normal6"/>
              <w:rPr>
                <w:szCs w:val="24"/>
              </w:rPr>
            </w:pPr>
            <w:r w:rsidRPr="00D32499">
              <w:t xml:space="preserve">Den i første afsnit omhandlede underretning </w:t>
            </w:r>
            <w:r w:rsidRPr="00D32499">
              <w:rPr>
                <w:b/>
                <w:i/>
              </w:rPr>
              <w:t xml:space="preserve">må ikke begrænse institutsikringsordningernes evne til </w:t>
            </w:r>
            <w:r w:rsidRPr="00D32499">
              <w:t xml:space="preserve">at gennemføre </w:t>
            </w:r>
            <w:r w:rsidRPr="00D32499">
              <w:rPr>
                <w:b/>
                <w:i/>
              </w:rPr>
              <w:t>foranstaltninger. Afgørelser vedrørende foranstaltninger truffet af en institutsikringsordning forbliver udelukkende efter institutsikringsordningens skøn</w:t>
            </w:r>
            <w:r w:rsidRPr="00D32499">
              <w:t>.</w:t>
            </w:r>
          </w:p>
        </w:tc>
      </w:tr>
    </w:tbl>
    <w:p w14:paraId="00E8C7C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D45B9A4" w14:textId="77777777" w:rsidR="00F85A0B" w:rsidRPr="00D32499" w:rsidRDefault="00F85A0B" w:rsidP="00F85A0B">
      <w:r w:rsidRPr="00D32499">
        <w:rPr>
          <w:rStyle w:val="HideTWBExt"/>
          <w:noProof w:val="0"/>
          <w:color w:val="auto"/>
        </w:rPr>
        <w:t>&lt;/Amend&gt;</w:t>
      </w:r>
    </w:p>
    <w:p w14:paraId="2332758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184</w:t>
      </w:r>
      <w:r w:rsidRPr="00D32499">
        <w:rPr>
          <w:rStyle w:val="HideTWBExt"/>
          <w:b w:val="0"/>
          <w:noProof w:val="0"/>
          <w:color w:val="auto"/>
        </w:rPr>
        <w:t>&lt;/NumAm&gt;</w:t>
      </w:r>
    </w:p>
    <w:p w14:paraId="61D2C2BB"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6D857D36" w14:textId="77777777" w:rsidR="00F85A0B" w:rsidRPr="00D32499" w:rsidRDefault="00F85A0B" w:rsidP="00F85A0B">
      <w:r w:rsidRPr="00D32499">
        <w:rPr>
          <w:rStyle w:val="HideTWBExt"/>
          <w:noProof w:val="0"/>
          <w:color w:val="auto"/>
        </w:rPr>
        <w:t>&lt;/RepeatBlock-By&gt;</w:t>
      </w:r>
    </w:p>
    <w:p w14:paraId="3521756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FA2DDB1"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061FBC4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A859AC7" w14:textId="77777777" w:rsidR="00F85A0B" w:rsidRPr="00D32499" w:rsidRDefault="00F85A0B" w:rsidP="00F85A0B">
      <w:r w:rsidRPr="00D32499">
        <w:rPr>
          <w:rStyle w:val="HideTWBExt"/>
          <w:noProof w:val="0"/>
          <w:color w:val="auto"/>
        </w:rPr>
        <w:t>&lt;Article2&gt;</w:t>
      </w:r>
      <w:r w:rsidRPr="00D32499">
        <w:t>Artikel 13c – stk. 2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29F8D03" w14:textId="77777777" w:rsidTr="006D11C9">
        <w:trPr>
          <w:jc w:val="center"/>
        </w:trPr>
        <w:tc>
          <w:tcPr>
            <w:tcW w:w="9752" w:type="dxa"/>
            <w:gridSpan w:val="2"/>
          </w:tcPr>
          <w:p w14:paraId="428F6842" w14:textId="77777777" w:rsidR="00F85A0B" w:rsidRPr="00D32499" w:rsidRDefault="00F85A0B" w:rsidP="006D11C9">
            <w:pPr>
              <w:keepNext/>
            </w:pPr>
          </w:p>
        </w:tc>
      </w:tr>
      <w:tr w:rsidR="0009352D" w:rsidRPr="00D32499" w14:paraId="27B73426" w14:textId="77777777" w:rsidTr="006D11C9">
        <w:trPr>
          <w:jc w:val="center"/>
        </w:trPr>
        <w:tc>
          <w:tcPr>
            <w:tcW w:w="4876" w:type="dxa"/>
            <w:hideMark/>
          </w:tcPr>
          <w:p w14:paraId="0DF16830" w14:textId="77777777" w:rsidR="00F85A0B" w:rsidRPr="00D32499" w:rsidRDefault="00F85A0B" w:rsidP="006D11C9">
            <w:pPr>
              <w:pStyle w:val="ColumnHeading"/>
              <w:keepNext/>
            </w:pPr>
            <w:r w:rsidRPr="00D32499">
              <w:t>Kommissionens forslag</w:t>
            </w:r>
          </w:p>
        </w:tc>
        <w:tc>
          <w:tcPr>
            <w:tcW w:w="4876" w:type="dxa"/>
            <w:hideMark/>
          </w:tcPr>
          <w:p w14:paraId="0136A07B" w14:textId="77777777" w:rsidR="00F85A0B" w:rsidRPr="00D32499" w:rsidRDefault="00F85A0B" w:rsidP="006D11C9">
            <w:pPr>
              <w:pStyle w:val="ColumnHeading"/>
              <w:keepNext/>
            </w:pPr>
            <w:r w:rsidRPr="00D32499">
              <w:t>Ændringsforslag</w:t>
            </w:r>
          </w:p>
        </w:tc>
      </w:tr>
      <w:tr w:rsidR="0009352D" w:rsidRPr="00D32499" w14:paraId="55373498" w14:textId="77777777" w:rsidTr="006D11C9">
        <w:trPr>
          <w:jc w:val="center"/>
        </w:trPr>
        <w:tc>
          <w:tcPr>
            <w:tcW w:w="4876" w:type="dxa"/>
            <w:hideMark/>
          </w:tcPr>
          <w:p w14:paraId="3A5868C1" w14:textId="77777777" w:rsidR="00F85A0B" w:rsidRPr="00D32499" w:rsidRDefault="00F85A0B" w:rsidP="006D11C9">
            <w:pPr>
              <w:pStyle w:val="Normal6"/>
            </w:pPr>
            <w:r w:rsidRPr="00D32499">
              <w:t>Efter at have modtaget den i første afsnit omhandlede underretning vurderer Afviklingsinstansen i tæt samarbejde med ECB eller de relevante kompetente nationale myndigheder, hvad der udgør en rimelig tidsramme for vurderingen af betingelsen i artikel 18, stk. 1, litra b), under hensyntagen til hastigheden af forværringen af forholdene i enheden, behovet for effektivt at gennemføre afviklingsstrategien og andre relevante overvejelser. Afviklingsinstansen meddeler ECB eller den relevante kompetente nationale myndighed denne vurdering så tidligt som muligt.</w:t>
            </w:r>
          </w:p>
        </w:tc>
        <w:tc>
          <w:tcPr>
            <w:tcW w:w="4876" w:type="dxa"/>
            <w:hideMark/>
          </w:tcPr>
          <w:p w14:paraId="6CB77603" w14:textId="77777777" w:rsidR="00F85A0B" w:rsidRPr="00D32499" w:rsidRDefault="00F85A0B" w:rsidP="006D11C9">
            <w:pPr>
              <w:pStyle w:val="Normal6"/>
              <w:rPr>
                <w:szCs w:val="24"/>
              </w:rPr>
            </w:pPr>
            <w:r w:rsidRPr="00D32499">
              <w:t xml:space="preserve">Efter at have modtaget den i første afsnit omhandlede underretning vurderer Afviklingsinstansen i tæt samarbejde med ECB eller de relevante kompetente nationale myndigheder, hvad der udgør en rimelig tidsramme for vurderingen af betingelsen i artikel 18, stk. 1, litra b), under hensyntagen til hastigheden af forværringen af forholdene i enheden, behovet for effektivt at gennemføre afviklingsstrategien og andre relevante overvejelser. Afviklingsinstansen meddeler ECB eller den relevante kompetente nationale myndighed denne vurdering så tidligt som muligt. </w:t>
            </w:r>
            <w:r w:rsidRPr="00D32499">
              <w:rPr>
                <w:b/>
                <w:i/>
              </w:rPr>
              <w:t>Institutsikringsordningernes anvendelse af foranstaltninger berøres ikke af den meddelelse, der er omhandlet i første afsnit.</w:t>
            </w:r>
          </w:p>
        </w:tc>
      </w:tr>
    </w:tbl>
    <w:p w14:paraId="41E98D7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7E453A3" w14:textId="77777777" w:rsidR="00F85A0B" w:rsidRPr="00D32499" w:rsidRDefault="00F85A0B" w:rsidP="00F85A0B">
      <w:r w:rsidRPr="00D32499">
        <w:rPr>
          <w:rStyle w:val="HideTWBExt"/>
          <w:noProof w:val="0"/>
          <w:color w:val="auto"/>
        </w:rPr>
        <w:t>&lt;/Amend&gt;</w:t>
      </w:r>
    </w:p>
    <w:p w14:paraId="509A4E8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185</w:t>
      </w:r>
      <w:r w:rsidRPr="00D32499">
        <w:rPr>
          <w:rStyle w:val="HideTWBExt"/>
          <w:b w:val="0"/>
          <w:noProof w:val="0"/>
          <w:color w:val="auto"/>
        </w:rPr>
        <w:t>&lt;/NumAm&gt;</w:t>
      </w:r>
    </w:p>
    <w:p w14:paraId="4AC3D248"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5566FF4D" w14:textId="77777777" w:rsidR="00F85A0B" w:rsidRPr="00D32499" w:rsidRDefault="00F85A0B" w:rsidP="00F85A0B">
      <w:r w:rsidRPr="00D32499">
        <w:rPr>
          <w:rStyle w:val="HideTWBExt"/>
          <w:noProof w:val="0"/>
          <w:color w:val="auto"/>
        </w:rPr>
        <w:t>&lt;/RepeatBlock-By&gt;</w:t>
      </w:r>
    </w:p>
    <w:p w14:paraId="6B5D236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F2539D4"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0228786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5A08B31" w14:textId="77777777" w:rsidR="00F85A0B" w:rsidRPr="00D32499" w:rsidRDefault="00F85A0B" w:rsidP="00F85A0B">
      <w:r w:rsidRPr="00D32499">
        <w:rPr>
          <w:rStyle w:val="HideTWBExt"/>
          <w:noProof w:val="0"/>
          <w:color w:val="auto"/>
        </w:rPr>
        <w:t>&lt;Article2&gt;</w:t>
      </w:r>
      <w:r w:rsidRPr="00D32499">
        <w:t>Artikel 13c – stk. 2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BBA5AB8" w14:textId="77777777" w:rsidTr="006D11C9">
        <w:trPr>
          <w:jc w:val="center"/>
        </w:trPr>
        <w:tc>
          <w:tcPr>
            <w:tcW w:w="9752" w:type="dxa"/>
            <w:gridSpan w:val="2"/>
          </w:tcPr>
          <w:p w14:paraId="5B08CD57" w14:textId="77777777" w:rsidR="00F85A0B" w:rsidRPr="00D32499" w:rsidRDefault="00F85A0B" w:rsidP="006D11C9">
            <w:pPr>
              <w:keepNext/>
            </w:pPr>
          </w:p>
        </w:tc>
      </w:tr>
      <w:tr w:rsidR="0009352D" w:rsidRPr="00D32499" w14:paraId="1727C509" w14:textId="77777777" w:rsidTr="006D11C9">
        <w:trPr>
          <w:jc w:val="center"/>
        </w:trPr>
        <w:tc>
          <w:tcPr>
            <w:tcW w:w="4876" w:type="dxa"/>
            <w:hideMark/>
          </w:tcPr>
          <w:p w14:paraId="37373610" w14:textId="77777777" w:rsidR="00F85A0B" w:rsidRPr="00D32499" w:rsidRDefault="00F85A0B" w:rsidP="006D11C9">
            <w:pPr>
              <w:pStyle w:val="ColumnHeading"/>
              <w:keepNext/>
            </w:pPr>
            <w:r w:rsidRPr="00D32499">
              <w:t>Kommissionens forslag</w:t>
            </w:r>
          </w:p>
        </w:tc>
        <w:tc>
          <w:tcPr>
            <w:tcW w:w="4876" w:type="dxa"/>
            <w:hideMark/>
          </w:tcPr>
          <w:p w14:paraId="5C21C8F8" w14:textId="77777777" w:rsidR="00F85A0B" w:rsidRPr="00D32499" w:rsidRDefault="00F85A0B" w:rsidP="006D11C9">
            <w:pPr>
              <w:pStyle w:val="ColumnHeading"/>
              <w:keepNext/>
            </w:pPr>
            <w:r w:rsidRPr="00D32499">
              <w:t>Ændringsforslag</w:t>
            </w:r>
          </w:p>
        </w:tc>
      </w:tr>
      <w:tr w:rsidR="0009352D" w:rsidRPr="00D32499" w14:paraId="03204333" w14:textId="77777777" w:rsidTr="006D11C9">
        <w:trPr>
          <w:jc w:val="center"/>
        </w:trPr>
        <w:tc>
          <w:tcPr>
            <w:tcW w:w="4876" w:type="dxa"/>
            <w:hideMark/>
          </w:tcPr>
          <w:p w14:paraId="6BBEB62B" w14:textId="77777777" w:rsidR="00F85A0B" w:rsidRPr="00D32499" w:rsidRDefault="00F85A0B" w:rsidP="006D11C9">
            <w:pPr>
              <w:pStyle w:val="Normal6"/>
            </w:pPr>
            <w:r w:rsidRPr="00D32499">
              <w:t>Efter at have modtaget den i første afsnit omhandlede underretning vurderer Afviklingsinstansen i tæt samarbejde med ECB eller de relevante kompetente nationale myndigheder, hvad der udgør en rimelig tidsramme for vurderingen af betingelsen i artikel 18, stk. 1, litra ), under hensyntagen til hastigheden af forværringen af forholdene i enheden, behovet for effektivt at gennemføre afviklingsstrategien og andre relevante overvejelser. Afviklingsinstansen meddeler ECB eller den relevante kompetente nationale myndighed denne vurdering så tidligt som muligt.</w:t>
            </w:r>
          </w:p>
        </w:tc>
        <w:tc>
          <w:tcPr>
            <w:tcW w:w="4876" w:type="dxa"/>
            <w:hideMark/>
          </w:tcPr>
          <w:p w14:paraId="0E5F8FE7" w14:textId="77777777" w:rsidR="00F85A0B" w:rsidRPr="00D32499" w:rsidRDefault="00F85A0B" w:rsidP="006D11C9">
            <w:pPr>
              <w:pStyle w:val="Normal6"/>
              <w:rPr>
                <w:szCs w:val="24"/>
              </w:rPr>
            </w:pPr>
            <w:r w:rsidRPr="00D32499">
              <w:t xml:space="preserve">Efter at have modtaget den i første afsnit omhandlede underretning vurderer Afviklingsinstansen i tæt samarbejde med ECB eller de relevante kompetente nationale myndigheder, hvad der udgør en rimelig tidsramme for vurderingen af betingelsen i artikel 18, stk. 1, litra ), under hensyntagen til hastigheden af forværringen af forholdene i enheden, </w:t>
            </w:r>
            <w:r w:rsidRPr="00D32499">
              <w:rPr>
                <w:b/>
                <w:i/>
              </w:rPr>
              <w:t xml:space="preserve">den potentielle indvirkning på det finansielle system og beskyttelsen af indskydere og kundernes midler, </w:t>
            </w:r>
            <w:r w:rsidRPr="00D32499">
              <w:t>behovet for effektivt at gennemføre afviklingsstrategien og andre relevante overvejelser. Afviklingsinstansen meddeler ECB eller den relevante kompetente nationale myndighed denne vurdering så tidligt som muligt.</w:t>
            </w:r>
          </w:p>
        </w:tc>
      </w:tr>
    </w:tbl>
    <w:p w14:paraId="07BEAA7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89D32ED" w14:textId="77777777" w:rsidR="00F85A0B" w:rsidRPr="00D32499" w:rsidRDefault="00F85A0B" w:rsidP="00F85A0B">
      <w:r w:rsidRPr="00D32499">
        <w:rPr>
          <w:rStyle w:val="HideTWBExt"/>
          <w:noProof w:val="0"/>
          <w:color w:val="auto"/>
        </w:rPr>
        <w:t>&lt;/Amend&gt;</w:t>
      </w:r>
    </w:p>
    <w:p w14:paraId="6F30920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186</w:t>
      </w:r>
      <w:r w:rsidRPr="00D32499">
        <w:rPr>
          <w:rStyle w:val="HideTWBExt"/>
          <w:b w:val="0"/>
          <w:noProof w:val="0"/>
          <w:color w:val="auto"/>
        </w:rPr>
        <w:t>&lt;/NumAm&gt;</w:t>
      </w:r>
    </w:p>
    <w:p w14:paraId="355E113F"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74C8727A" w14:textId="77777777" w:rsidR="00F85A0B" w:rsidRPr="00D32499" w:rsidRDefault="00F85A0B" w:rsidP="00F85A0B">
      <w:r w:rsidRPr="00D32499">
        <w:rPr>
          <w:rStyle w:val="HideTWBExt"/>
          <w:noProof w:val="0"/>
          <w:color w:val="auto"/>
        </w:rPr>
        <w:t>&lt;/RepeatBlock-By&gt;</w:t>
      </w:r>
    </w:p>
    <w:p w14:paraId="48DCB54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623EB91"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3B10F40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46EFFB9" w14:textId="77777777" w:rsidR="00F85A0B" w:rsidRPr="00D32499" w:rsidRDefault="00F85A0B" w:rsidP="00F85A0B">
      <w:r w:rsidRPr="00D32499">
        <w:rPr>
          <w:rStyle w:val="HideTWBExt"/>
          <w:noProof w:val="0"/>
          <w:color w:val="auto"/>
        </w:rPr>
        <w:t>&lt;Article2&gt;</w:t>
      </w:r>
      <w:r w:rsidRPr="00D32499">
        <w:t>Artikel 13c – stk. 4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8A34E99" w14:textId="77777777" w:rsidTr="006D11C9">
        <w:trPr>
          <w:jc w:val="center"/>
        </w:trPr>
        <w:tc>
          <w:tcPr>
            <w:tcW w:w="9752" w:type="dxa"/>
            <w:gridSpan w:val="2"/>
          </w:tcPr>
          <w:p w14:paraId="015518C1" w14:textId="77777777" w:rsidR="00F85A0B" w:rsidRPr="00D32499" w:rsidRDefault="00F85A0B" w:rsidP="006D11C9">
            <w:pPr>
              <w:keepNext/>
            </w:pPr>
          </w:p>
        </w:tc>
      </w:tr>
      <w:tr w:rsidR="0009352D" w:rsidRPr="00D32499" w14:paraId="49331D95" w14:textId="77777777" w:rsidTr="006D11C9">
        <w:trPr>
          <w:jc w:val="center"/>
        </w:trPr>
        <w:tc>
          <w:tcPr>
            <w:tcW w:w="4876" w:type="dxa"/>
            <w:hideMark/>
          </w:tcPr>
          <w:p w14:paraId="6C0B1D0C" w14:textId="77777777" w:rsidR="00F85A0B" w:rsidRPr="00D32499" w:rsidRDefault="00F85A0B" w:rsidP="006D11C9">
            <w:pPr>
              <w:pStyle w:val="ColumnHeading"/>
              <w:keepNext/>
            </w:pPr>
            <w:r w:rsidRPr="00D32499">
              <w:t>Kommissionens forslag</w:t>
            </w:r>
          </w:p>
        </w:tc>
        <w:tc>
          <w:tcPr>
            <w:tcW w:w="4876" w:type="dxa"/>
            <w:hideMark/>
          </w:tcPr>
          <w:p w14:paraId="01663605" w14:textId="77777777" w:rsidR="00F85A0B" w:rsidRPr="00D32499" w:rsidRDefault="00F85A0B" w:rsidP="006D11C9">
            <w:pPr>
              <w:pStyle w:val="ColumnHeading"/>
              <w:keepNext/>
            </w:pPr>
            <w:r w:rsidRPr="00D32499">
              <w:t>Ændringsforslag</w:t>
            </w:r>
          </w:p>
        </w:tc>
      </w:tr>
      <w:tr w:rsidR="0009352D" w:rsidRPr="00D32499" w14:paraId="0D1B5789" w14:textId="77777777" w:rsidTr="006D11C9">
        <w:trPr>
          <w:jc w:val="center"/>
        </w:trPr>
        <w:tc>
          <w:tcPr>
            <w:tcW w:w="4876" w:type="dxa"/>
            <w:hideMark/>
          </w:tcPr>
          <w:p w14:paraId="4902A6B6" w14:textId="77777777" w:rsidR="00F85A0B" w:rsidRPr="00D32499" w:rsidRDefault="00F85A0B" w:rsidP="006D11C9">
            <w:pPr>
              <w:pStyle w:val="Normal6"/>
            </w:pPr>
            <w:r w:rsidRPr="00D32499">
              <w:t>4.</w:t>
            </w:r>
            <w:r w:rsidRPr="00D32499">
              <w:tab/>
              <w:t xml:space="preserve">Afviklingsinstansen </w:t>
            </w:r>
            <w:r w:rsidRPr="00D32499">
              <w:rPr>
                <w:b/>
                <w:bCs/>
                <w:i/>
                <w:iCs/>
              </w:rPr>
              <w:t xml:space="preserve">har </w:t>
            </w:r>
            <w:r w:rsidRPr="00D32499">
              <w:t>beføjelse til over for potentielle købere at markedsføre, eller træffe foranstaltninger med henblik på en sådan markedsføring, den enhed, der er omhandlet i artikel 7, stk. 2, eller den enhed, der er omhandlet i artikel 7, stk. 4, litra b), og artikel 7, stk. 5, hvis betingelserne for anvendelse af disse bestemmelser er opfyldt, eller kræve, at enheden gør dette, med følgende formål:</w:t>
            </w:r>
          </w:p>
        </w:tc>
        <w:tc>
          <w:tcPr>
            <w:tcW w:w="4876" w:type="dxa"/>
            <w:hideMark/>
          </w:tcPr>
          <w:p w14:paraId="05C2614C" w14:textId="77777777" w:rsidR="00F85A0B" w:rsidRPr="00D32499" w:rsidRDefault="00F85A0B" w:rsidP="006D11C9">
            <w:pPr>
              <w:pStyle w:val="Normal6"/>
              <w:rPr>
                <w:szCs w:val="24"/>
              </w:rPr>
            </w:pPr>
            <w:r w:rsidRPr="00D32499">
              <w:t>4.</w:t>
            </w:r>
            <w:r w:rsidRPr="00D32499">
              <w:tab/>
            </w:r>
            <w:r w:rsidRPr="00D32499">
              <w:rPr>
                <w:b/>
                <w:i/>
              </w:rPr>
              <w:t xml:space="preserve">Efter at have modtaget den i stk. 2 omhandlede underretning har </w:t>
            </w:r>
            <w:r w:rsidRPr="00D32499">
              <w:t>Afviklingsinstansen beføjelse til over for potentielle købere at markedsføre, eller træffe foranstaltninger med henblik på en sådan markedsføring, den enhed, der er omhandlet i artikel 7, stk. 2, eller den enhed, der er omhandlet i artikel 7, stk. 4, litra b), og artikel 7, stk. 5, hvis betingelserne for anvendelse af disse bestemmelser er opfyldt, eller kræve, at enheden gør dette, med følgende formål:</w:t>
            </w:r>
          </w:p>
        </w:tc>
      </w:tr>
    </w:tbl>
    <w:p w14:paraId="6CF9DBB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86ED71E" w14:textId="77777777" w:rsidR="00F85A0B" w:rsidRPr="00D32499" w:rsidRDefault="00F85A0B" w:rsidP="00F85A0B">
      <w:r w:rsidRPr="00D32499">
        <w:rPr>
          <w:rStyle w:val="HideTWBExt"/>
          <w:noProof w:val="0"/>
          <w:color w:val="auto"/>
        </w:rPr>
        <w:t>&lt;/Amend&gt;</w:t>
      </w:r>
    </w:p>
    <w:p w14:paraId="194936E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187</w:t>
      </w:r>
      <w:r w:rsidRPr="00D32499">
        <w:rPr>
          <w:rStyle w:val="HideTWBExt"/>
          <w:b w:val="0"/>
          <w:noProof w:val="0"/>
          <w:color w:val="auto"/>
        </w:rPr>
        <w:t>&lt;/NumAm&gt;</w:t>
      </w:r>
    </w:p>
    <w:p w14:paraId="28CCE888"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5801795B" w14:textId="77777777" w:rsidR="00F85A0B" w:rsidRPr="00D32499" w:rsidRDefault="00F85A0B" w:rsidP="00F85A0B">
      <w:r w:rsidRPr="00D32499">
        <w:rPr>
          <w:rStyle w:val="HideTWBExt"/>
          <w:noProof w:val="0"/>
          <w:color w:val="auto"/>
        </w:rPr>
        <w:t>&lt;/RepeatBlock-By&gt;</w:t>
      </w:r>
    </w:p>
    <w:p w14:paraId="4B996AA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79C82C5"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2A51A91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9CFC16D" w14:textId="77777777" w:rsidR="00F85A0B" w:rsidRPr="00D32499" w:rsidRDefault="00F85A0B" w:rsidP="00F85A0B">
      <w:r w:rsidRPr="00D32499">
        <w:rPr>
          <w:rStyle w:val="HideTWBExt"/>
          <w:noProof w:val="0"/>
          <w:color w:val="auto"/>
        </w:rPr>
        <w:t>&lt;Article2&gt;</w:t>
      </w:r>
      <w:r w:rsidRPr="00D32499">
        <w:t>Artikel 13c – stk. 4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BA3F502" w14:textId="77777777" w:rsidTr="006D11C9">
        <w:trPr>
          <w:jc w:val="center"/>
        </w:trPr>
        <w:tc>
          <w:tcPr>
            <w:tcW w:w="9752" w:type="dxa"/>
            <w:gridSpan w:val="2"/>
          </w:tcPr>
          <w:p w14:paraId="523C3AAE" w14:textId="77777777" w:rsidR="00F85A0B" w:rsidRPr="00D32499" w:rsidRDefault="00F85A0B" w:rsidP="006D11C9">
            <w:pPr>
              <w:keepNext/>
            </w:pPr>
          </w:p>
        </w:tc>
      </w:tr>
      <w:tr w:rsidR="0009352D" w:rsidRPr="00D32499" w14:paraId="296863AF" w14:textId="77777777" w:rsidTr="006D11C9">
        <w:trPr>
          <w:jc w:val="center"/>
        </w:trPr>
        <w:tc>
          <w:tcPr>
            <w:tcW w:w="4876" w:type="dxa"/>
            <w:hideMark/>
          </w:tcPr>
          <w:p w14:paraId="0BFB38BA" w14:textId="77777777" w:rsidR="00F85A0B" w:rsidRPr="00D32499" w:rsidRDefault="00F85A0B" w:rsidP="006D11C9">
            <w:pPr>
              <w:pStyle w:val="ColumnHeading"/>
              <w:keepNext/>
            </w:pPr>
            <w:r w:rsidRPr="00D32499">
              <w:t>Kommissionens forslag</w:t>
            </w:r>
          </w:p>
        </w:tc>
        <w:tc>
          <w:tcPr>
            <w:tcW w:w="4876" w:type="dxa"/>
            <w:hideMark/>
          </w:tcPr>
          <w:p w14:paraId="3FBBF9BB" w14:textId="77777777" w:rsidR="00F85A0B" w:rsidRPr="00D32499" w:rsidRDefault="00F85A0B" w:rsidP="006D11C9">
            <w:pPr>
              <w:pStyle w:val="ColumnHeading"/>
              <w:keepNext/>
            </w:pPr>
            <w:r w:rsidRPr="00D32499">
              <w:t>Ændringsforslag</w:t>
            </w:r>
          </w:p>
        </w:tc>
      </w:tr>
      <w:tr w:rsidR="0009352D" w:rsidRPr="00D32499" w14:paraId="5EF5EBD1" w14:textId="77777777" w:rsidTr="006D11C9">
        <w:trPr>
          <w:jc w:val="center"/>
        </w:trPr>
        <w:tc>
          <w:tcPr>
            <w:tcW w:w="4876" w:type="dxa"/>
            <w:hideMark/>
          </w:tcPr>
          <w:p w14:paraId="24C507DE" w14:textId="77777777" w:rsidR="00F85A0B" w:rsidRPr="00D32499" w:rsidRDefault="00F85A0B" w:rsidP="006D11C9">
            <w:pPr>
              <w:pStyle w:val="Normal6"/>
            </w:pPr>
            <w:r w:rsidRPr="00D32499">
              <w:t>4.</w:t>
            </w:r>
            <w:r w:rsidRPr="00D32499">
              <w:tab/>
              <w:t xml:space="preserve">Afviklingsinstansen har beføjelse til over for potentielle købere at markedsføre, eller træffe foranstaltninger med henblik på en sådan markedsføring, den enhed, der er omhandlet i artikel 7, stk. 2, eller den enhed, der er omhandlet i artikel 7, stk. 4, litra b), og artikel 7, stk. 5, hvis betingelserne for anvendelse af disse bestemmelser er opfyldt, eller kræve, at enheden gør dette, med </w:t>
            </w:r>
            <w:r w:rsidRPr="00D32499">
              <w:rPr>
                <w:b/>
                <w:i/>
              </w:rPr>
              <w:t>følgende formål</w:t>
            </w:r>
            <w:r w:rsidRPr="00D32499">
              <w:t>:</w:t>
            </w:r>
          </w:p>
        </w:tc>
        <w:tc>
          <w:tcPr>
            <w:tcW w:w="4876" w:type="dxa"/>
            <w:hideMark/>
          </w:tcPr>
          <w:p w14:paraId="35CB9A94" w14:textId="77777777" w:rsidR="00F85A0B" w:rsidRPr="00D32499" w:rsidRDefault="00F85A0B" w:rsidP="006D11C9">
            <w:pPr>
              <w:pStyle w:val="Normal6"/>
              <w:rPr>
                <w:szCs w:val="24"/>
              </w:rPr>
            </w:pPr>
            <w:r w:rsidRPr="00D32499">
              <w:t>4.</w:t>
            </w:r>
            <w:r w:rsidRPr="00D32499">
              <w:tab/>
              <w:t xml:space="preserve">Afviklingsinstansen har beføjelse til over for potentielle købere at markedsføre, eller træffe foranstaltninger med henblik på en sådan markedsføring, den enhed, der er omhandlet i artikel 7, stk. 2, eller den enhed, der er omhandlet i artikel 7, stk. 4, litra b), og artikel 7, stk. 5, hvis betingelserne for anvendelse af disse bestemmelser er opfyldt, eller kræve, at enheden gør dette, med </w:t>
            </w:r>
            <w:r w:rsidRPr="00D32499">
              <w:rPr>
                <w:b/>
                <w:i/>
              </w:rPr>
              <w:t>henblik på</w:t>
            </w:r>
            <w:r w:rsidRPr="00D32499">
              <w:t>:</w:t>
            </w:r>
          </w:p>
        </w:tc>
      </w:tr>
    </w:tbl>
    <w:p w14:paraId="1B6498C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D45DAB0"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BE38E51" w14:textId="77777777" w:rsidR="00F85A0B" w:rsidRPr="00D32499" w:rsidRDefault="00F85A0B" w:rsidP="00F85A0B">
      <w:pPr>
        <w:pStyle w:val="Normal12Italic"/>
        <w:rPr>
          <w:noProof w:val="0"/>
        </w:rPr>
      </w:pPr>
      <w:r w:rsidRPr="00D32499">
        <w:rPr>
          <w:noProof w:val="0"/>
        </w:rPr>
        <w:t>Markedsføringen er allerede reguleret som led i virksomhedssalgsforanstaltningen, jf. artikel 13, stk. 3, i SRMR i forbindelse med artikel 39, stk. 1, i forordningen om den fælles afviklingsmekanisme, og skal ikke suppleres/gentages tidligere end dette, dvs. før en institution har nået statussen nødlidende eller forventeligt nødlidende. Markedsføring, som indebærer risiko for skade på instituttets omdømme og videregivelse af forretningshemmeligheder, bør udelukkende betragtes som et element (og ikke som forberedelse) af en afviklingsforanstaltning og bør derfor kun gennemføres, når betingelserne for afvikling er opfyldt.</w:t>
      </w:r>
    </w:p>
    <w:p w14:paraId="63D7A758" w14:textId="77777777" w:rsidR="00F85A0B" w:rsidRPr="00D32499" w:rsidRDefault="00F85A0B" w:rsidP="00F85A0B">
      <w:r w:rsidRPr="00D32499">
        <w:rPr>
          <w:rStyle w:val="HideTWBExt"/>
          <w:noProof w:val="0"/>
          <w:color w:val="auto"/>
        </w:rPr>
        <w:t>&lt;/Amend&gt;</w:t>
      </w:r>
    </w:p>
    <w:p w14:paraId="7C38580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188</w:t>
      </w:r>
      <w:r w:rsidRPr="00D32499">
        <w:rPr>
          <w:rStyle w:val="HideTWBExt"/>
          <w:b w:val="0"/>
          <w:noProof w:val="0"/>
          <w:color w:val="auto"/>
        </w:rPr>
        <w:t>&lt;/NumAm&gt;</w:t>
      </w:r>
    </w:p>
    <w:p w14:paraId="1896DD5E"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6EB70F53" w14:textId="77777777" w:rsidR="00F85A0B" w:rsidRPr="00D32499" w:rsidRDefault="00F85A0B" w:rsidP="00F85A0B">
      <w:r w:rsidRPr="00D32499">
        <w:rPr>
          <w:rStyle w:val="HideTWBExt"/>
          <w:noProof w:val="0"/>
          <w:color w:val="auto"/>
        </w:rPr>
        <w:t>&lt;/RepeatBlock-By&gt;</w:t>
      </w:r>
    </w:p>
    <w:p w14:paraId="7FD3DB7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D981975"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4F158F9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93392D1" w14:textId="77777777" w:rsidR="00F85A0B" w:rsidRPr="00D32499" w:rsidRDefault="00F85A0B" w:rsidP="00F85A0B">
      <w:r w:rsidRPr="00D32499">
        <w:rPr>
          <w:rStyle w:val="HideTWBExt"/>
          <w:noProof w:val="0"/>
          <w:color w:val="auto"/>
        </w:rPr>
        <w:t>&lt;Article2&gt;</w:t>
      </w:r>
      <w:r w:rsidRPr="00D32499">
        <w:t>Artikel 13c – stk. 4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F393BE8" w14:textId="77777777" w:rsidTr="006D11C9">
        <w:trPr>
          <w:jc w:val="center"/>
        </w:trPr>
        <w:tc>
          <w:tcPr>
            <w:tcW w:w="9752" w:type="dxa"/>
            <w:gridSpan w:val="2"/>
          </w:tcPr>
          <w:p w14:paraId="1A941D6A" w14:textId="77777777" w:rsidR="00F85A0B" w:rsidRPr="00D32499" w:rsidRDefault="00F85A0B" w:rsidP="006D11C9">
            <w:pPr>
              <w:keepNext/>
            </w:pPr>
          </w:p>
        </w:tc>
      </w:tr>
      <w:tr w:rsidR="0009352D" w:rsidRPr="00D32499" w14:paraId="0544A4CB" w14:textId="77777777" w:rsidTr="006D11C9">
        <w:trPr>
          <w:jc w:val="center"/>
        </w:trPr>
        <w:tc>
          <w:tcPr>
            <w:tcW w:w="4876" w:type="dxa"/>
            <w:hideMark/>
          </w:tcPr>
          <w:p w14:paraId="11BC094D" w14:textId="77777777" w:rsidR="00F85A0B" w:rsidRPr="00D32499" w:rsidRDefault="00F85A0B" w:rsidP="006D11C9">
            <w:pPr>
              <w:pStyle w:val="ColumnHeading"/>
              <w:keepNext/>
            </w:pPr>
            <w:r w:rsidRPr="00D32499">
              <w:t>Kommissionens forslag</w:t>
            </w:r>
          </w:p>
        </w:tc>
        <w:tc>
          <w:tcPr>
            <w:tcW w:w="4876" w:type="dxa"/>
            <w:hideMark/>
          </w:tcPr>
          <w:p w14:paraId="75BD9687" w14:textId="77777777" w:rsidR="00F85A0B" w:rsidRPr="00D32499" w:rsidRDefault="00F85A0B" w:rsidP="006D11C9">
            <w:pPr>
              <w:pStyle w:val="ColumnHeading"/>
              <w:keepNext/>
            </w:pPr>
            <w:r w:rsidRPr="00D32499">
              <w:t>Ændringsforslag</w:t>
            </w:r>
          </w:p>
        </w:tc>
      </w:tr>
      <w:tr w:rsidR="0009352D" w:rsidRPr="00D32499" w14:paraId="1C565E42" w14:textId="77777777" w:rsidTr="006D11C9">
        <w:trPr>
          <w:jc w:val="center"/>
        </w:trPr>
        <w:tc>
          <w:tcPr>
            <w:tcW w:w="4876" w:type="dxa"/>
            <w:hideMark/>
          </w:tcPr>
          <w:p w14:paraId="3572BB04" w14:textId="77777777" w:rsidR="00F85A0B" w:rsidRPr="00D32499" w:rsidRDefault="00F85A0B" w:rsidP="006D11C9">
            <w:pPr>
              <w:pStyle w:val="Normal6"/>
            </w:pPr>
            <w:r w:rsidRPr="00D32499">
              <w:t>a)</w:t>
            </w:r>
            <w:r w:rsidRPr="00D32499">
              <w:tab/>
              <w:t xml:space="preserve">at forberede </w:t>
            </w:r>
            <w:r w:rsidRPr="00D32499">
              <w:rPr>
                <w:b/>
                <w:bCs/>
                <w:i/>
                <w:iCs/>
              </w:rPr>
              <w:t>afviklingen</w:t>
            </w:r>
            <w:r w:rsidRPr="00D32499">
              <w:t xml:space="preserve"> af den pågældende enhed med forbehold af betingelserne i artikel 39, stk. 2, i direktiv 2014/59/EU og kravene om tavshedspligt i artikel 88 i nærværende forordning</w:t>
            </w:r>
          </w:p>
        </w:tc>
        <w:tc>
          <w:tcPr>
            <w:tcW w:w="4876" w:type="dxa"/>
            <w:hideMark/>
          </w:tcPr>
          <w:p w14:paraId="0D7D55EF" w14:textId="77777777" w:rsidR="00F85A0B" w:rsidRPr="00D32499" w:rsidRDefault="00F85A0B" w:rsidP="006D11C9">
            <w:pPr>
              <w:pStyle w:val="Normal6"/>
              <w:rPr>
                <w:szCs w:val="24"/>
              </w:rPr>
            </w:pPr>
            <w:r w:rsidRPr="00D32499">
              <w:t>a)</w:t>
            </w:r>
            <w:r w:rsidRPr="00D32499">
              <w:tab/>
              <w:t xml:space="preserve">at forberede </w:t>
            </w:r>
            <w:r w:rsidRPr="00D32499">
              <w:rPr>
                <w:b/>
                <w:i/>
              </w:rPr>
              <w:t>den meget sandsynlige afvikling</w:t>
            </w:r>
            <w:r w:rsidRPr="00D32499">
              <w:t xml:space="preserve"> af den pågældende enhed med forbehold af betingelserne i artikel 39, stk. 2, i direktiv 2014/59/EU og kravene om tavshedspligt i artikel 88 i nærværende forordning</w:t>
            </w:r>
          </w:p>
        </w:tc>
      </w:tr>
    </w:tbl>
    <w:p w14:paraId="386AD8C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60C0D9B"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772EB0B" w14:textId="77777777" w:rsidR="00F85A0B" w:rsidRPr="00D32499" w:rsidRDefault="00F85A0B" w:rsidP="00F85A0B">
      <w:pPr>
        <w:pStyle w:val="Normal12Italic"/>
        <w:rPr>
          <w:noProof w:val="0"/>
        </w:rPr>
      </w:pPr>
      <w:r w:rsidRPr="00D32499">
        <w:rPr>
          <w:noProof w:val="0"/>
        </w:rPr>
        <w:t>Markedsføringen er allerede reguleret som led i virksomhedssalgsforanstaltningen, jf. artikel 13, stk. 3, i SRMR i forbindelse med artikel 39, stk. 1, i forordningen om den fælles afviklingsmekanisme, og skal ikke suppleres/gentages tidligere end dette, dvs. før en institution har nået statussen nødlidende eller forventeligt nødlidende. Markedsføring, som indebærer risiko for skade på instituttets omdømme og videregivelse af forretningshemmeligheder, bør udelukkende betragtes som et element (og ikke som forberedelse) af en afviklingsforanstaltning og bør derfor kun gennemføres, når betingelserne for afvikling er opfyldt.</w:t>
      </w:r>
    </w:p>
    <w:p w14:paraId="1EAFE907" w14:textId="77777777" w:rsidR="00F85A0B" w:rsidRPr="00D32499" w:rsidRDefault="00F85A0B" w:rsidP="00F85A0B">
      <w:r w:rsidRPr="00D32499">
        <w:rPr>
          <w:rStyle w:val="HideTWBExt"/>
          <w:noProof w:val="0"/>
          <w:color w:val="auto"/>
        </w:rPr>
        <w:t>&lt;/Amend&gt;</w:t>
      </w:r>
    </w:p>
    <w:p w14:paraId="01A4FDC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189</w:t>
      </w:r>
      <w:r w:rsidRPr="00D32499">
        <w:rPr>
          <w:rStyle w:val="HideTWBExt"/>
          <w:b w:val="0"/>
          <w:noProof w:val="0"/>
          <w:color w:val="auto"/>
        </w:rPr>
        <w:t>&lt;/NumAm&gt;</w:t>
      </w:r>
    </w:p>
    <w:p w14:paraId="31A89A4E"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2C34621A" w14:textId="77777777" w:rsidR="00F85A0B" w:rsidRPr="00D32499" w:rsidRDefault="00F85A0B" w:rsidP="00F85A0B">
      <w:r w:rsidRPr="00D32499">
        <w:rPr>
          <w:rStyle w:val="HideTWBExt"/>
          <w:noProof w:val="0"/>
          <w:color w:val="auto"/>
        </w:rPr>
        <w:t>&lt;/RepeatBlock-By&gt;</w:t>
      </w:r>
    </w:p>
    <w:p w14:paraId="70A4548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B4B8F67"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4CC9483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0E56D08" w14:textId="77777777" w:rsidR="00F85A0B" w:rsidRPr="00D32499" w:rsidRDefault="00F85A0B" w:rsidP="00F85A0B">
      <w:r w:rsidRPr="00D32499">
        <w:rPr>
          <w:rStyle w:val="HideTWBExt"/>
          <w:noProof w:val="0"/>
          <w:color w:val="auto"/>
        </w:rPr>
        <w:t>&lt;Article2&gt;</w:t>
      </w:r>
      <w:r w:rsidRPr="00D32499">
        <w:t>Artikel 13c – stk. 4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D8D8339" w14:textId="77777777" w:rsidTr="006D11C9">
        <w:trPr>
          <w:jc w:val="center"/>
        </w:trPr>
        <w:tc>
          <w:tcPr>
            <w:tcW w:w="9752" w:type="dxa"/>
            <w:gridSpan w:val="2"/>
          </w:tcPr>
          <w:p w14:paraId="5C94A512" w14:textId="77777777" w:rsidR="00F85A0B" w:rsidRPr="00D32499" w:rsidRDefault="00F85A0B" w:rsidP="006D11C9">
            <w:pPr>
              <w:keepNext/>
            </w:pPr>
          </w:p>
        </w:tc>
      </w:tr>
      <w:tr w:rsidR="0009352D" w:rsidRPr="00D32499" w14:paraId="4817E64F" w14:textId="77777777" w:rsidTr="006D11C9">
        <w:trPr>
          <w:jc w:val="center"/>
        </w:trPr>
        <w:tc>
          <w:tcPr>
            <w:tcW w:w="4876" w:type="dxa"/>
            <w:hideMark/>
          </w:tcPr>
          <w:p w14:paraId="48EFF9D3" w14:textId="77777777" w:rsidR="00F85A0B" w:rsidRPr="00D32499" w:rsidRDefault="00F85A0B" w:rsidP="006D11C9">
            <w:pPr>
              <w:pStyle w:val="ColumnHeading"/>
              <w:keepNext/>
            </w:pPr>
            <w:r w:rsidRPr="00D32499">
              <w:t>Kommissionens forslag</w:t>
            </w:r>
          </w:p>
        </w:tc>
        <w:tc>
          <w:tcPr>
            <w:tcW w:w="4876" w:type="dxa"/>
            <w:hideMark/>
          </w:tcPr>
          <w:p w14:paraId="394FDE82" w14:textId="77777777" w:rsidR="00F85A0B" w:rsidRPr="00D32499" w:rsidRDefault="00F85A0B" w:rsidP="006D11C9">
            <w:pPr>
              <w:pStyle w:val="ColumnHeading"/>
              <w:keepNext/>
            </w:pPr>
            <w:r w:rsidRPr="00D32499">
              <w:t>Ændringsforslag</w:t>
            </w:r>
          </w:p>
        </w:tc>
      </w:tr>
      <w:tr w:rsidR="0009352D" w:rsidRPr="00D32499" w14:paraId="243AA2C5" w14:textId="77777777" w:rsidTr="006D11C9">
        <w:trPr>
          <w:jc w:val="center"/>
        </w:trPr>
        <w:tc>
          <w:tcPr>
            <w:tcW w:w="4876" w:type="dxa"/>
            <w:hideMark/>
          </w:tcPr>
          <w:p w14:paraId="57EB50AB" w14:textId="77777777" w:rsidR="00F85A0B" w:rsidRPr="00D32499" w:rsidRDefault="00F85A0B" w:rsidP="006D11C9">
            <w:pPr>
              <w:pStyle w:val="Normal6"/>
            </w:pPr>
            <w:r w:rsidRPr="00D32499">
              <w:rPr>
                <w:b/>
                <w:i/>
              </w:rPr>
              <w:t>b)</w:t>
            </w:r>
            <w:r w:rsidRPr="00D32499">
              <w:rPr>
                <w:b/>
                <w:i/>
              </w:rPr>
              <w:tab/>
              <w:t>at markedsføringen kan indgå i Afviklingsinstansens vurdering af den i artikel 18, stk. 1, litra b), i nærværende forordning omhandlede betingelse.</w:t>
            </w:r>
          </w:p>
        </w:tc>
        <w:tc>
          <w:tcPr>
            <w:tcW w:w="4876" w:type="dxa"/>
            <w:hideMark/>
          </w:tcPr>
          <w:p w14:paraId="7982A681" w14:textId="77777777" w:rsidR="00F85A0B" w:rsidRPr="00D32499" w:rsidRDefault="00F85A0B" w:rsidP="006D11C9">
            <w:pPr>
              <w:pStyle w:val="Normal6"/>
              <w:rPr>
                <w:szCs w:val="24"/>
              </w:rPr>
            </w:pPr>
            <w:r w:rsidRPr="00D32499">
              <w:rPr>
                <w:b/>
                <w:i/>
              </w:rPr>
              <w:t>udgår</w:t>
            </w:r>
          </w:p>
        </w:tc>
      </w:tr>
    </w:tbl>
    <w:p w14:paraId="7883157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7DA5A8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6ECFDC29" w14:textId="77777777" w:rsidR="00F85A0B" w:rsidRPr="00D32499" w:rsidRDefault="00F85A0B" w:rsidP="00F85A0B">
      <w:pPr>
        <w:pStyle w:val="Normal12Italic"/>
        <w:rPr>
          <w:noProof w:val="0"/>
        </w:rPr>
      </w:pPr>
      <w:r w:rsidRPr="00D32499">
        <w:rPr>
          <w:noProof w:val="0"/>
        </w:rPr>
        <w:t>Markedsføringen er allerede reguleret som led i virksomhedssalgsforanstaltningen, jf. artikel 13, stk. 3, i SRMR i forbindelse med artikel 39, stk. 1, i forordningen om den fælles afviklingsmekanisme, og skal ikke suppleres/gentages tidligere end dette, dvs. før en institution har nået statussen nødlidende eller forventeligt nødlidende. Markedsføring, som indebærer risiko for skade på instituttets omdømme og videregivelse af forretningshemmeligheder, bør udelukkende betragtes som et element (og ikke som forberedelse) af en afviklingsforanstaltning og bør derfor kun gennemføres, når betingelserne for afvikling er opfyldt.</w:t>
      </w:r>
    </w:p>
    <w:p w14:paraId="373DF90C" w14:textId="77777777" w:rsidR="00F85A0B" w:rsidRPr="00D32499" w:rsidRDefault="00F85A0B" w:rsidP="00F85A0B">
      <w:r w:rsidRPr="00D32499">
        <w:rPr>
          <w:rStyle w:val="HideTWBExt"/>
          <w:noProof w:val="0"/>
          <w:color w:val="auto"/>
        </w:rPr>
        <w:t>&lt;/Amend&gt;</w:t>
      </w:r>
    </w:p>
    <w:p w14:paraId="3548608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190</w:t>
      </w:r>
      <w:r w:rsidRPr="00D32499">
        <w:rPr>
          <w:rStyle w:val="HideTWBExt"/>
          <w:b w:val="0"/>
          <w:noProof w:val="0"/>
          <w:color w:val="auto"/>
        </w:rPr>
        <w:t>&lt;/NumAm&gt;</w:t>
      </w:r>
    </w:p>
    <w:p w14:paraId="34ACEBEC"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68E38962" w14:textId="77777777" w:rsidR="00F85A0B" w:rsidRPr="00D32499" w:rsidRDefault="00F85A0B" w:rsidP="00F85A0B">
      <w:r w:rsidRPr="00D32499">
        <w:rPr>
          <w:rStyle w:val="HideTWBExt"/>
          <w:noProof w:val="0"/>
          <w:color w:val="auto"/>
        </w:rPr>
        <w:t>&lt;/RepeatBlock-By&gt;</w:t>
      </w:r>
    </w:p>
    <w:p w14:paraId="7C1A6DD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CF4808A"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6AF3E0D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90630A4" w14:textId="77777777" w:rsidR="00F85A0B" w:rsidRPr="00D32499" w:rsidRDefault="00F85A0B" w:rsidP="00F85A0B">
      <w:r w:rsidRPr="00D32499">
        <w:rPr>
          <w:rStyle w:val="HideTWBExt"/>
          <w:noProof w:val="0"/>
          <w:color w:val="auto"/>
        </w:rPr>
        <w:t>&lt;Article2&gt;</w:t>
      </w:r>
      <w:r w:rsidRPr="00D32499">
        <w:t>Artikel 13c – stk. 7</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7CB619F" w14:textId="77777777" w:rsidTr="006D11C9">
        <w:trPr>
          <w:jc w:val="center"/>
        </w:trPr>
        <w:tc>
          <w:tcPr>
            <w:tcW w:w="9752" w:type="dxa"/>
            <w:gridSpan w:val="2"/>
          </w:tcPr>
          <w:p w14:paraId="6D84B973" w14:textId="77777777" w:rsidR="00F85A0B" w:rsidRPr="00D32499" w:rsidRDefault="00F85A0B" w:rsidP="006D11C9">
            <w:pPr>
              <w:keepNext/>
            </w:pPr>
          </w:p>
        </w:tc>
      </w:tr>
      <w:tr w:rsidR="0009352D" w:rsidRPr="00D32499" w14:paraId="58BC22DE" w14:textId="77777777" w:rsidTr="006D11C9">
        <w:trPr>
          <w:jc w:val="center"/>
        </w:trPr>
        <w:tc>
          <w:tcPr>
            <w:tcW w:w="4876" w:type="dxa"/>
            <w:hideMark/>
          </w:tcPr>
          <w:p w14:paraId="706CD984" w14:textId="77777777" w:rsidR="00F85A0B" w:rsidRPr="00D32499" w:rsidRDefault="00F85A0B" w:rsidP="006D11C9">
            <w:pPr>
              <w:pStyle w:val="ColumnHeading"/>
              <w:keepNext/>
            </w:pPr>
            <w:r w:rsidRPr="00D32499">
              <w:t>Kommissionens forslag</w:t>
            </w:r>
          </w:p>
        </w:tc>
        <w:tc>
          <w:tcPr>
            <w:tcW w:w="4876" w:type="dxa"/>
            <w:hideMark/>
          </w:tcPr>
          <w:p w14:paraId="1AE1851B" w14:textId="77777777" w:rsidR="00F85A0B" w:rsidRPr="00D32499" w:rsidRDefault="00F85A0B" w:rsidP="006D11C9">
            <w:pPr>
              <w:pStyle w:val="ColumnHeading"/>
              <w:keepNext/>
            </w:pPr>
            <w:r w:rsidRPr="00D32499">
              <w:t>Ændringsforslag</w:t>
            </w:r>
          </w:p>
        </w:tc>
      </w:tr>
      <w:tr w:rsidR="0009352D" w:rsidRPr="00D32499" w14:paraId="08AB4751" w14:textId="77777777" w:rsidTr="006D11C9">
        <w:trPr>
          <w:jc w:val="center"/>
        </w:trPr>
        <w:tc>
          <w:tcPr>
            <w:tcW w:w="4876" w:type="dxa"/>
            <w:hideMark/>
          </w:tcPr>
          <w:p w14:paraId="4492721E" w14:textId="77777777" w:rsidR="00F85A0B" w:rsidRPr="00D32499" w:rsidRDefault="00F85A0B" w:rsidP="006D11C9">
            <w:pPr>
              <w:pStyle w:val="Normal6"/>
            </w:pPr>
            <w:r w:rsidRPr="00D32499">
              <w:t>7.</w:t>
            </w:r>
            <w:r w:rsidRPr="00D32499">
              <w:tab/>
              <w:t>Afviklingsinstansen underretter uden ophold Kommissionen, ECB, de relevante kompetente nationale myndigheder og de relevante nationale afviklingsmyndigheder om enhver foranstaltning, den træffer i henhold til stk. 4 og 5.</w:t>
            </w:r>
          </w:p>
        </w:tc>
        <w:tc>
          <w:tcPr>
            <w:tcW w:w="4876" w:type="dxa"/>
            <w:hideMark/>
          </w:tcPr>
          <w:p w14:paraId="4130D013" w14:textId="77777777" w:rsidR="00F85A0B" w:rsidRPr="00D32499" w:rsidRDefault="00F85A0B" w:rsidP="006D11C9">
            <w:pPr>
              <w:pStyle w:val="Normal6"/>
              <w:rPr>
                <w:szCs w:val="24"/>
              </w:rPr>
            </w:pPr>
            <w:r w:rsidRPr="00D32499">
              <w:t>7.</w:t>
            </w:r>
            <w:r w:rsidRPr="00D32499">
              <w:tab/>
              <w:t xml:space="preserve">Afviklingsinstansen underretter uden ophold Kommissionen, ECB, de relevante kompetente nationale myndigheder og de relevante nationale afviklingsmyndigheder </w:t>
            </w:r>
            <w:r w:rsidRPr="00D32499">
              <w:rPr>
                <w:b/>
                <w:i/>
              </w:rPr>
              <w:t xml:space="preserve">og de relevante nationale ministerier </w:t>
            </w:r>
            <w:r w:rsidRPr="00D32499">
              <w:t>om enhver foranstaltning, den træffer i henhold til stk. 4 og 5.</w:t>
            </w:r>
          </w:p>
        </w:tc>
      </w:tr>
    </w:tbl>
    <w:p w14:paraId="2DDB9CC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D1B7562" w14:textId="77777777" w:rsidR="00F85A0B" w:rsidRPr="00D32499" w:rsidRDefault="00F85A0B" w:rsidP="00F85A0B">
      <w:r w:rsidRPr="00D32499">
        <w:rPr>
          <w:rStyle w:val="HideTWBExt"/>
          <w:noProof w:val="0"/>
          <w:color w:val="auto"/>
        </w:rPr>
        <w:t>&lt;/Amend&gt;</w:t>
      </w:r>
    </w:p>
    <w:p w14:paraId="41F06E0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191</w:t>
      </w:r>
      <w:r w:rsidRPr="00D32499">
        <w:rPr>
          <w:rStyle w:val="HideTWBExt"/>
          <w:b w:val="0"/>
          <w:noProof w:val="0"/>
          <w:color w:val="auto"/>
        </w:rPr>
        <w:t>&lt;/NumAm&gt;</w:t>
      </w:r>
    </w:p>
    <w:p w14:paraId="3FB97608"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48F1DDEF" w14:textId="77777777" w:rsidR="00F85A0B" w:rsidRPr="00D32499" w:rsidRDefault="00F85A0B" w:rsidP="00F85A0B">
      <w:r w:rsidRPr="00D32499">
        <w:rPr>
          <w:rStyle w:val="HideTWBExt"/>
          <w:noProof w:val="0"/>
          <w:color w:val="auto"/>
        </w:rPr>
        <w:t>&lt;/RepeatBlock-By&gt;</w:t>
      </w:r>
    </w:p>
    <w:p w14:paraId="01DBE92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C8D2488" w14:textId="77777777" w:rsidR="00F85A0B" w:rsidRPr="00D32499" w:rsidRDefault="00F85A0B" w:rsidP="00F85A0B">
      <w:pPr>
        <w:pStyle w:val="NormalBold"/>
      </w:pPr>
      <w:r w:rsidRPr="00D32499">
        <w:rPr>
          <w:rStyle w:val="HideTWBExt"/>
          <w:b w:val="0"/>
          <w:noProof w:val="0"/>
          <w:color w:val="auto"/>
        </w:rPr>
        <w:t>&lt;Article&gt;</w:t>
      </w:r>
      <w:r w:rsidRPr="00D32499">
        <w:t>Artikel 1 – stk. 1 – nr. 16</w:t>
      </w:r>
      <w:r w:rsidRPr="00D32499">
        <w:rPr>
          <w:rStyle w:val="HideTWBExt"/>
          <w:b w:val="0"/>
          <w:noProof w:val="0"/>
          <w:color w:val="auto"/>
        </w:rPr>
        <w:t>&lt;/Article&gt;</w:t>
      </w:r>
    </w:p>
    <w:p w14:paraId="7DBF76A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538088A" w14:textId="77777777" w:rsidR="00F85A0B" w:rsidRPr="00D32499" w:rsidRDefault="00F85A0B" w:rsidP="00F85A0B">
      <w:r w:rsidRPr="00D32499">
        <w:rPr>
          <w:rStyle w:val="HideTWBExt"/>
          <w:noProof w:val="0"/>
          <w:color w:val="auto"/>
        </w:rPr>
        <w:t>&lt;Article2&gt;</w:t>
      </w:r>
      <w:r w:rsidRPr="00D32499">
        <w:t>Artikel 13c – stk. 8 – afsnit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B00A6CB" w14:textId="77777777" w:rsidTr="006D11C9">
        <w:trPr>
          <w:jc w:val="center"/>
        </w:trPr>
        <w:tc>
          <w:tcPr>
            <w:tcW w:w="9752" w:type="dxa"/>
            <w:gridSpan w:val="2"/>
          </w:tcPr>
          <w:p w14:paraId="41AC5333" w14:textId="77777777" w:rsidR="00F85A0B" w:rsidRPr="00D32499" w:rsidRDefault="00F85A0B" w:rsidP="006D11C9">
            <w:pPr>
              <w:keepNext/>
            </w:pPr>
          </w:p>
        </w:tc>
      </w:tr>
      <w:tr w:rsidR="0009352D" w:rsidRPr="00D32499" w14:paraId="0185DA4B" w14:textId="77777777" w:rsidTr="006D11C9">
        <w:trPr>
          <w:jc w:val="center"/>
        </w:trPr>
        <w:tc>
          <w:tcPr>
            <w:tcW w:w="4876" w:type="dxa"/>
            <w:hideMark/>
          </w:tcPr>
          <w:p w14:paraId="330B765D" w14:textId="77777777" w:rsidR="00F85A0B" w:rsidRPr="00D32499" w:rsidRDefault="00F85A0B" w:rsidP="006D11C9">
            <w:pPr>
              <w:pStyle w:val="ColumnHeading"/>
              <w:keepNext/>
            </w:pPr>
            <w:r w:rsidRPr="00D32499">
              <w:t>Kommissionens forslag</w:t>
            </w:r>
          </w:p>
        </w:tc>
        <w:tc>
          <w:tcPr>
            <w:tcW w:w="4876" w:type="dxa"/>
            <w:hideMark/>
          </w:tcPr>
          <w:p w14:paraId="59C8A59A" w14:textId="77777777" w:rsidR="00F85A0B" w:rsidRPr="00D32499" w:rsidRDefault="00F85A0B" w:rsidP="006D11C9">
            <w:pPr>
              <w:pStyle w:val="ColumnHeading"/>
              <w:keepNext/>
            </w:pPr>
            <w:r w:rsidRPr="00D32499">
              <w:t>Ændringsforslag</w:t>
            </w:r>
          </w:p>
        </w:tc>
      </w:tr>
      <w:tr w:rsidR="0009352D" w:rsidRPr="00D32499" w14:paraId="399FDCDD" w14:textId="77777777" w:rsidTr="006D11C9">
        <w:trPr>
          <w:jc w:val="center"/>
        </w:trPr>
        <w:tc>
          <w:tcPr>
            <w:tcW w:w="4876" w:type="dxa"/>
            <w:hideMark/>
          </w:tcPr>
          <w:p w14:paraId="07141E74" w14:textId="77777777" w:rsidR="00F85A0B" w:rsidRPr="00D32499" w:rsidRDefault="00F85A0B" w:rsidP="006D11C9">
            <w:pPr>
              <w:pStyle w:val="Normal6"/>
            </w:pPr>
            <w:r w:rsidRPr="00D32499">
              <w:t>ECB, de nationale kompetente myndigheder, Afviklingsinstansen og de relevante nationale afviklingsmyndigheder arbejder tæt sammen:</w:t>
            </w:r>
          </w:p>
        </w:tc>
        <w:tc>
          <w:tcPr>
            <w:tcW w:w="4876" w:type="dxa"/>
            <w:hideMark/>
          </w:tcPr>
          <w:p w14:paraId="29E10C41" w14:textId="77777777" w:rsidR="00F85A0B" w:rsidRPr="00D32499" w:rsidRDefault="00F85A0B" w:rsidP="006D11C9">
            <w:pPr>
              <w:pStyle w:val="Normal6"/>
              <w:rPr>
                <w:szCs w:val="24"/>
              </w:rPr>
            </w:pPr>
            <w:r w:rsidRPr="00D32499">
              <w:t xml:space="preserve">ECB, de nationale kompetente myndigheder, Afviklingsinstansen og de relevante nationale afviklingsmyndigheder </w:t>
            </w:r>
            <w:r w:rsidRPr="00D32499">
              <w:rPr>
                <w:b/>
                <w:i/>
              </w:rPr>
              <w:t xml:space="preserve">og de relevante nationale ministerier </w:t>
            </w:r>
            <w:r w:rsidRPr="00D32499">
              <w:t>arbejder tæt sammen:</w:t>
            </w:r>
          </w:p>
        </w:tc>
      </w:tr>
    </w:tbl>
    <w:p w14:paraId="44E8D1C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2C5A0F5" w14:textId="77777777" w:rsidR="00F85A0B" w:rsidRPr="00D32499" w:rsidRDefault="00F85A0B" w:rsidP="00F85A0B">
      <w:r w:rsidRPr="00D32499">
        <w:rPr>
          <w:rStyle w:val="HideTWBExt"/>
          <w:noProof w:val="0"/>
          <w:color w:val="auto"/>
        </w:rPr>
        <w:t>&lt;/Amend&gt;</w:t>
      </w:r>
    </w:p>
    <w:p w14:paraId="4BA2D8F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192</w:t>
      </w:r>
      <w:r w:rsidRPr="00D32499">
        <w:rPr>
          <w:rStyle w:val="HideTWBExt"/>
          <w:b w:val="0"/>
          <w:noProof w:val="0"/>
          <w:color w:val="auto"/>
        </w:rPr>
        <w:t>&lt;/NumAm&gt;</w:t>
      </w:r>
    </w:p>
    <w:p w14:paraId="4169626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2F1D761"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12E0474F" w14:textId="77777777" w:rsidR="00F85A0B" w:rsidRPr="00D32499" w:rsidRDefault="00F85A0B" w:rsidP="00F85A0B">
      <w:r w:rsidRPr="00D32499">
        <w:rPr>
          <w:rStyle w:val="HideTWBExt"/>
          <w:noProof w:val="0"/>
          <w:color w:val="auto"/>
        </w:rPr>
        <w:t>&lt;/RepeatBlock-By&gt;</w:t>
      </w:r>
    </w:p>
    <w:p w14:paraId="411C557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7080781"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0A14C61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9FF4AB9" w14:textId="77777777" w:rsidR="00F85A0B" w:rsidRPr="00D32499" w:rsidRDefault="00F85A0B" w:rsidP="00F85A0B">
      <w:r w:rsidRPr="00D32499">
        <w:rPr>
          <w:rStyle w:val="HideTWBExt"/>
          <w:noProof w:val="0"/>
          <w:color w:val="auto"/>
        </w:rPr>
        <w:t>&lt;Article2&gt;</w:t>
      </w:r>
      <w:r w:rsidRPr="00D32499">
        <w:t>Artikel 14 – stk. 2 – litra c</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9352D92" w14:textId="77777777" w:rsidTr="006D11C9">
        <w:trPr>
          <w:jc w:val="center"/>
        </w:trPr>
        <w:tc>
          <w:tcPr>
            <w:tcW w:w="9752" w:type="dxa"/>
            <w:gridSpan w:val="2"/>
          </w:tcPr>
          <w:p w14:paraId="31E27F2A" w14:textId="77777777" w:rsidR="00F85A0B" w:rsidRPr="00D32499" w:rsidRDefault="00F85A0B" w:rsidP="006D11C9">
            <w:pPr>
              <w:keepNext/>
            </w:pPr>
          </w:p>
        </w:tc>
      </w:tr>
      <w:tr w:rsidR="0009352D" w:rsidRPr="00D32499" w14:paraId="3D9F444F" w14:textId="77777777" w:rsidTr="006D11C9">
        <w:trPr>
          <w:jc w:val="center"/>
        </w:trPr>
        <w:tc>
          <w:tcPr>
            <w:tcW w:w="4876" w:type="dxa"/>
            <w:hideMark/>
          </w:tcPr>
          <w:p w14:paraId="68222688" w14:textId="77777777" w:rsidR="00F85A0B" w:rsidRPr="00D32499" w:rsidRDefault="00F85A0B" w:rsidP="006D11C9">
            <w:pPr>
              <w:pStyle w:val="ColumnHeading"/>
              <w:keepNext/>
            </w:pPr>
            <w:r w:rsidRPr="00D32499">
              <w:t>Kommissionens forslag</w:t>
            </w:r>
          </w:p>
        </w:tc>
        <w:tc>
          <w:tcPr>
            <w:tcW w:w="4876" w:type="dxa"/>
            <w:hideMark/>
          </w:tcPr>
          <w:p w14:paraId="012D3036" w14:textId="77777777" w:rsidR="00F85A0B" w:rsidRPr="00D32499" w:rsidRDefault="00F85A0B" w:rsidP="006D11C9">
            <w:pPr>
              <w:pStyle w:val="ColumnHeading"/>
              <w:keepNext/>
            </w:pPr>
            <w:r w:rsidRPr="00D32499">
              <w:t>Ændringsforslag</w:t>
            </w:r>
          </w:p>
        </w:tc>
      </w:tr>
      <w:tr w:rsidR="0009352D" w:rsidRPr="00D32499" w14:paraId="5C9E7839" w14:textId="77777777" w:rsidTr="006D11C9">
        <w:trPr>
          <w:jc w:val="center"/>
        </w:trPr>
        <w:tc>
          <w:tcPr>
            <w:tcW w:w="4876" w:type="dxa"/>
            <w:hideMark/>
          </w:tcPr>
          <w:p w14:paraId="220C697D" w14:textId="77777777" w:rsidR="00F85A0B" w:rsidRPr="00D32499" w:rsidRDefault="00F85A0B" w:rsidP="006D11C9">
            <w:pPr>
              <w:pStyle w:val="Normal6"/>
            </w:pPr>
            <w:r w:rsidRPr="00D32499">
              <w:t>"c)</w:t>
            </w:r>
            <w:r w:rsidRPr="00D32499">
              <w:tab/>
              <w:t>at beskytte offentlige midler ved at minimere afhængigheden af ekstraordinær finansiel støtte fra det offentlige</w:t>
            </w:r>
            <w:r w:rsidRPr="00D32499">
              <w:rPr>
                <w:b/>
                <w:i/>
              </w:rPr>
              <w:t>, navnlig når den ydes over en medlemsstats budget</w:t>
            </w:r>
          </w:p>
        </w:tc>
        <w:tc>
          <w:tcPr>
            <w:tcW w:w="4876" w:type="dxa"/>
            <w:hideMark/>
          </w:tcPr>
          <w:p w14:paraId="513796BC" w14:textId="77777777" w:rsidR="00F85A0B" w:rsidRPr="00D32499" w:rsidRDefault="00F85A0B" w:rsidP="006D11C9">
            <w:pPr>
              <w:pStyle w:val="Normal6"/>
              <w:rPr>
                <w:szCs w:val="24"/>
              </w:rPr>
            </w:pPr>
            <w:r w:rsidRPr="00D32499">
              <w:t>"c)</w:t>
            </w:r>
            <w:r w:rsidRPr="00D32499">
              <w:tab/>
              <w:t>at beskytte offentlige midler ved at minimere afhængigheden af ekstraordinær finansiel støtte fra det offentlige</w:t>
            </w:r>
          </w:p>
        </w:tc>
      </w:tr>
    </w:tbl>
    <w:p w14:paraId="4676F8F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D395EBD" w14:textId="77777777" w:rsidR="00F85A0B" w:rsidRPr="00D32499" w:rsidRDefault="00F85A0B" w:rsidP="00F85A0B">
      <w:r w:rsidRPr="00D32499">
        <w:rPr>
          <w:rStyle w:val="HideTWBExt"/>
          <w:noProof w:val="0"/>
          <w:color w:val="auto"/>
        </w:rPr>
        <w:t>&lt;/Amend&gt;</w:t>
      </w:r>
    </w:p>
    <w:p w14:paraId="2BB9FF9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193</w:t>
      </w:r>
      <w:r w:rsidRPr="00D32499">
        <w:rPr>
          <w:rStyle w:val="HideTWBExt"/>
          <w:b w:val="0"/>
          <w:noProof w:val="0"/>
          <w:color w:val="auto"/>
        </w:rPr>
        <w:t>&lt;/NumAm&gt;</w:t>
      </w:r>
    </w:p>
    <w:p w14:paraId="198FD7E5"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3E5A25F6" w14:textId="77777777" w:rsidR="00F85A0B" w:rsidRPr="00D32499" w:rsidRDefault="00F85A0B" w:rsidP="00F85A0B">
      <w:r w:rsidRPr="00D32499">
        <w:rPr>
          <w:rStyle w:val="HideTWBExt"/>
          <w:noProof w:val="0"/>
          <w:color w:val="auto"/>
        </w:rPr>
        <w:t>&lt;/RepeatBlock-By&gt;</w:t>
      </w:r>
    </w:p>
    <w:p w14:paraId="236F29E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AA867F3"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29A8C2F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A4CA14C" w14:textId="77777777" w:rsidR="00F85A0B" w:rsidRPr="00D32499" w:rsidRDefault="00F85A0B" w:rsidP="00F85A0B">
      <w:r w:rsidRPr="00D32499">
        <w:rPr>
          <w:rStyle w:val="HideTWBExt"/>
          <w:noProof w:val="0"/>
          <w:color w:val="auto"/>
        </w:rPr>
        <w:t>&lt;Article2&gt;</w:t>
      </w:r>
      <w:r w:rsidRPr="00D32499">
        <w:t>Artikel 14 – stk. 2 – litra c</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7011CEC" w14:textId="77777777" w:rsidTr="006D11C9">
        <w:trPr>
          <w:jc w:val="center"/>
        </w:trPr>
        <w:tc>
          <w:tcPr>
            <w:tcW w:w="9752" w:type="dxa"/>
            <w:gridSpan w:val="2"/>
          </w:tcPr>
          <w:p w14:paraId="78D4CE73" w14:textId="77777777" w:rsidR="00F85A0B" w:rsidRPr="00D32499" w:rsidRDefault="00F85A0B" w:rsidP="006D11C9">
            <w:pPr>
              <w:keepNext/>
            </w:pPr>
          </w:p>
        </w:tc>
      </w:tr>
      <w:tr w:rsidR="0009352D" w:rsidRPr="00D32499" w14:paraId="04EBD500" w14:textId="77777777" w:rsidTr="006D11C9">
        <w:trPr>
          <w:jc w:val="center"/>
        </w:trPr>
        <w:tc>
          <w:tcPr>
            <w:tcW w:w="4876" w:type="dxa"/>
            <w:hideMark/>
          </w:tcPr>
          <w:p w14:paraId="20BF490D" w14:textId="77777777" w:rsidR="00F85A0B" w:rsidRPr="00D32499" w:rsidRDefault="00F85A0B" w:rsidP="006D11C9">
            <w:pPr>
              <w:pStyle w:val="ColumnHeading"/>
              <w:keepNext/>
            </w:pPr>
            <w:r w:rsidRPr="00D32499">
              <w:t>Kommissionens forslag</w:t>
            </w:r>
          </w:p>
        </w:tc>
        <w:tc>
          <w:tcPr>
            <w:tcW w:w="4876" w:type="dxa"/>
            <w:hideMark/>
          </w:tcPr>
          <w:p w14:paraId="65623DDB" w14:textId="77777777" w:rsidR="00F85A0B" w:rsidRPr="00D32499" w:rsidRDefault="00F85A0B" w:rsidP="006D11C9">
            <w:pPr>
              <w:pStyle w:val="ColumnHeading"/>
              <w:keepNext/>
            </w:pPr>
            <w:r w:rsidRPr="00D32499">
              <w:t>Ændringsforslag</w:t>
            </w:r>
          </w:p>
        </w:tc>
      </w:tr>
      <w:tr w:rsidR="0009352D" w:rsidRPr="00D32499" w14:paraId="1F2C9337" w14:textId="77777777" w:rsidTr="006D11C9">
        <w:trPr>
          <w:jc w:val="center"/>
        </w:trPr>
        <w:tc>
          <w:tcPr>
            <w:tcW w:w="4876" w:type="dxa"/>
            <w:hideMark/>
          </w:tcPr>
          <w:p w14:paraId="66571DB1" w14:textId="77777777" w:rsidR="00F85A0B" w:rsidRPr="00D32499" w:rsidRDefault="00F85A0B" w:rsidP="006D11C9">
            <w:pPr>
              <w:pStyle w:val="Normal6"/>
            </w:pPr>
            <w:r w:rsidRPr="00D32499">
              <w:t>"c)</w:t>
            </w:r>
            <w:r w:rsidRPr="00D32499">
              <w:tab/>
              <w:t>at beskytte offentlige midler ved at minimere afhængigheden af ekstraordinær finansiel støtte fra det offentlige</w:t>
            </w:r>
            <w:r w:rsidRPr="00D32499">
              <w:rPr>
                <w:b/>
                <w:i/>
              </w:rPr>
              <w:t>, navnlig når den ydes over en medlemsstats budget</w:t>
            </w:r>
          </w:p>
        </w:tc>
        <w:tc>
          <w:tcPr>
            <w:tcW w:w="4876" w:type="dxa"/>
            <w:hideMark/>
          </w:tcPr>
          <w:p w14:paraId="371AEE16" w14:textId="77777777" w:rsidR="00F85A0B" w:rsidRPr="00D32499" w:rsidRDefault="00F85A0B" w:rsidP="006D11C9">
            <w:pPr>
              <w:pStyle w:val="Normal6"/>
              <w:rPr>
                <w:szCs w:val="24"/>
              </w:rPr>
            </w:pPr>
            <w:r w:rsidRPr="00D32499">
              <w:t>"c)</w:t>
            </w:r>
            <w:r w:rsidRPr="00D32499">
              <w:tab/>
              <w:t>at beskytte offentlige midler ved at minimere afhængigheden af ekstraordinær finansiel støtte fra det offentlige</w:t>
            </w:r>
          </w:p>
        </w:tc>
      </w:tr>
    </w:tbl>
    <w:p w14:paraId="0C187AE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23096B0"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D11A771" w14:textId="77777777" w:rsidR="00F85A0B" w:rsidRPr="00D32499" w:rsidRDefault="00F85A0B" w:rsidP="00F85A0B">
      <w:pPr>
        <w:pStyle w:val="Normal12Italic"/>
        <w:rPr>
          <w:noProof w:val="0"/>
        </w:rPr>
      </w:pPr>
      <w:r w:rsidRPr="00D32499">
        <w:rPr>
          <w:noProof w:val="0"/>
        </w:rPr>
        <w:t>Fra et statsstøtteperspektiv er al ekstraordinær offentlig finansiel støtte statsstøtte, uanset om den kommer fra en medlemsstats budget eller ej. Der er ikke behov for at adskille de forskellige tilfælde af ekstraordinær offentlig finansiel støtte.</w:t>
      </w:r>
    </w:p>
    <w:p w14:paraId="69517B28" w14:textId="77777777" w:rsidR="00F85A0B" w:rsidRPr="00D32499" w:rsidRDefault="00F85A0B" w:rsidP="00F85A0B">
      <w:r w:rsidRPr="00D32499">
        <w:rPr>
          <w:rStyle w:val="HideTWBExt"/>
          <w:noProof w:val="0"/>
          <w:color w:val="auto"/>
        </w:rPr>
        <w:t>&lt;/Amend&gt;</w:t>
      </w:r>
    </w:p>
    <w:p w14:paraId="217B0F6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194</w:t>
      </w:r>
      <w:r w:rsidRPr="00D32499">
        <w:rPr>
          <w:rStyle w:val="HideTWBExt"/>
          <w:b w:val="0"/>
          <w:noProof w:val="0"/>
          <w:color w:val="auto"/>
        </w:rPr>
        <w:t>&lt;/NumAm&gt;</w:t>
      </w:r>
    </w:p>
    <w:p w14:paraId="090A3ED5"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69191A23" w14:textId="77777777" w:rsidR="00F85A0B" w:rsidRPr="00D32499" w:rsidRDefault="00F85A0B" w:rsidP="00F85A0B">
      <w:r w:rsidRPr="00D32499">
        <w:rPr>
          <w:rStyle w:val="HideTWBExt"/>
          <w:noProof w:val="0"/>
          <w:color w:val="auto"/>
        </w:rPr>
        <w:t>&lt;/RepeatBlock-By&gt;</w:t>
      </w:r>
    </w:p>
    <w:p w14:paraId="030CA9B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7D80576"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55563EE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8B74BBA" w14:textId="77777777" w:rsidR="00F85A0B" w:rsidRPr="00D32499" w:rsidRDefault="00F85A0B" w:rsidP="00F85A0B">
      <w:r w:rsidRPr="00D32499">
        <w:rPr>
          <w:rStyle w:val="HideTWBExt"/>
          <w:noProof w:val="0"/>
          <w:color w:val="auto"/>
        </w:rPr>
        <w:t>&lt;Article2&gt;</w:t>
      </w:r>
      <w:r w:rsidRPr="00D32499">
        <w:t>Artikel 14 – stk. 2 – litra c</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4DA37FC" w14:textId="77777777" w:rsidTr="006D11C9">
        <w:trPr>
          <w:jc w:val="center"/>
        </w:trPr>
        <w:tc>
          <w:tcPr>
            <w:tcW w:w="9752" w:type="dxa"/>
            <w:gridSpan w:val="2"/>
          </w:tcPr>
          <w:p w14:paraId="5AE1006D" w14:textId="77777777" w:rsidR="00F85A0B" w:rsidRPr="00D32499" w:rsidRDefault="00F85A0B" w:rsidP="006D11C9">
            <w:pPr>
              <w:keepNext/>
            </w:pPr>
          </w:p>
        </w:tc>
      </w:tr>
      <w:tr w:rsidR="0009352D" w:rsidRPr="00D32499" w14:paraId="34CB5FE7" w14:textId="77777777" w:rsidTr="006D11C9">
        <w:trPr>
          <w:jc w:val="center"/>
        </w:trPr>
        <w:tc>
          <w:tcPr>
            <w:tcW w:w="4876" w:type="dxa"/>
            <w:hideMark/>
          </w:tcPr>
          <w:p w14:paraId="42A25E9E" w14:textId="77777777" w:rsidR="00F85A0B" w:rsidRPr="00D32499" w:rsidRDefault="00F85A0B" w:rsidP="006D11C9">
            <w:pPr>
              <w:pStyle w:val="ColumnHeading"/>
              <w:keepNext/>
            </w:pPr>
            <w:r w:rsidRPr="00D32499">
              <w:t>Kommissionens forslag</w:t>
            </w:r>
          </w:p>
        </w:tc>
        <w:tc>
          <w:tcPr>
            <w:tcW w:w="4876" w:type="dxa"/>
            <w:hideMark/>
          </w:tcPr>
          <w:p w14:paraId="6A14A358" w14:textId="77777777" w:rsidR="00F85A0B" w:rsidRPr="00D32499" w:rsidRDefault="00F85A0B" w:rsidP="006D11C9">
            <w:pPr>
              <w:pStyle w:val="ColumnHeading"/>
              <w:keepNext/>
            </w:pPr>
            <w:r w:rsidRPr="00D32499">
              <w:t>Ændringsforslag</w:t>
            </w:r>
          </w:p>
        </w:tc>
      </w:tr>
      <w:tr w:rsidR="0009352D" w:rsidRPr="00D32499" w14:paraId="201A3BCB" w14:textId="77777777" w:rsidTr="006D11C9">
        <w:trPr>
          <w:jc w:val="center"/>
        </w:trPr>
        <w:tc>
          <w:tcPr>
            <w:tcW w:w="4876" w:type="dxa"/>
            <w:hideMark/>
          </w:tcPr>
          <w:p w14:paraId="792B0133" w14:textId="77777777" w:rsidR="00F85A0B" w:rsidRPr="00D32499" w:rsidRDefault="00F85A0B" w:rsidP="006D11C9">
            <w:pPr>
              <w:pStyle w:val="Normal6"/>
            </w:pPr>
            <w:r w:rsidRPr="00D32499">
              <w:t>"c)</w:t>
            </w:r>
            <w:r w:rsidRPr="00D32499">
              <w:tab/>
              <w:t>at beskytte offentlige midler ved at minimere afhængigheden af ekstraordinær finansiel støtte fra det offentlige</w:t>
            </w:r>
            <w:r w:rsidRPr="00D32499">
              <w:rPr>
                <w:b/>
                <w:i/>
              </w:rPr>
              <w:t>, navnlig når den ydes over en medlemsstats budget</w:t>
            </w:r>
          </w:p>
        </w:tc>
        <w:tc>
          <w:tcPr>
            <w:tcW w:w="4876" w:type="dxa"/>
            <w:hideMark/>
          </w:tcPr>
          <w:p w14:paraId="01D9EB08" w14:textId="77777777" w:rsidR="00F85A0B" w:rsidRPr="00D32499" w:rsidRDefault="00F85A0B" w:rsidP="006D11C9">
            <w:pPr>
              <w:pStyle w:val="Normal6"/>
              <w:rPr>
                <w:szCs w:val="24"/>
              </w:rPr>
            </w:pPr>
            <w:r w:rsidRPr="00D32499">
              <w:t>"c)</w:t>
            </w:r>
            <w:r w:rsidRPr="00D32499">
              <w:tab/>
              <w:t>at beskytte offentlige midler ved at minimere afhængigheden af ekstraordinær finansiel støtte fra det offentlige</w:t>
            </w:r>
          </w:p>
        </w:tc>
      </w:tr>
    </w:tbl>
    <w:p w14:paraId="2974A2D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A9785D0" w14:textId="77777777" w:rsidR="00F85A0B" w:rsidRPr="00D32499" w:rsidRDefault="00F85A0B" w:rsidP="00F85A0B">
      <w:r w:rsidRPr="00D32499">
        <w:rPr>
          <w:rStyle w:val="HideTWBExt"/>
          <w:noProof w:val="0"/>
          <w:color w:val="auto"/>
        </w:rPr>
        <w:t>&lt;/Amend&gt;</w:t>
      </w:r>
    </w:p>
    <w:p w14:paraId="5E401FC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195</w:t>
      </w:r>
      <w:r w:rsidRPr="00D32499">
        <w:rPr>
          <w:rStyle w:val="HideTWBExt"/>
          <w:b w:val="0"/>
          <w:noProof w:val="0"/>
          <w:color w:val="auto"/>
        </w:rPr>
        <w:t>&lt;/NumAm&gt;</w:t>
      </w:r>
    </w:p>
    <w:p w14:paraId="5D10A7E7"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63063E1B" w14:textId="77777777" w:rsidR="00F85A0B" w:rsidRPr="00D32499" w:rsidRDefault="00F85A0B" w:rsidP="00F85A0B">
      <w:r w:rsidRPr="00D32499">
        <w:rPr>
          <w:rStyle w:val="HideTWBExt"/>
          <w:noProof w:val="0"/>
          <w:color w:val="auto"/>
        </w:rPr>
        <w:t>&lt;/RepeatBlock-By&gt;</w:t>
      </w:r>
    </w:p>
    <w:p w14:paraId="01896EF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0720B4A"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0227D36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CE5DA44" w14:textId="77777777" w:rsidR="00F85A0B" w:rsidRPr="00D32499" w:rsidRDefault="00F85A0B" w:rsidP="00F85A0B">
      <w:r w:rsidRPr="00D32499">
        <w:rPr>
          <w:rStyle w:val="HideTWBExt"/>
          <w:noProof w:val="0"/>
          <w:color w:val="auto"/>
        </w:rPr>
        <w:t>&lt;Article2&gt;</w:t>
      </w:r>
      <w:r w:rsidRPr="00D32499">
        <w:t>Artikel 14 – stk. 2 – litra c</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6429AC1" w14:textId="77777777" w:rsidTr="006D11C9">
        <w:trPr>
          <w:jc w:val="center"/>
        </w:trPr>
        <w:tc>
          <w:tcPr>
            <w:tcW w:w="9752" w:type="dxa"/>
            <w:gridSpan w:val="2"/>
          </w:tcPr>
          <w:p w14:paraId="28F33B9C" w14:textId="77777777" w:rsidR="00F85A0B" w:rsidRPr="00D32499" w:rsidRDefault="00F85A0B" w:rsidP="006D11C9">
            <w:pPr>
              <w:keepNext/>
            </w:pPr>
          </w:p>
        </w:tc>
      </w:tr>
      <w:tr w:rsidR="0009352D" w:rsidRPr="00D32499" w14:paraId="2B282B37" w14:textId="77777777" w:rsidTr="006D11C9">
        <w:trPr>
          <w:jc w:val="center"/>
        </w:trPr>
        <w:tc>
          <w:tcPr>
            <w:tcW w:w="4876" w:type="dxa"/>
            <w:hideMark/>
          </w:tcPr>
          <w:p w14:paraId="143791BE" w14:textId="77777777" w:rsidR="00F85A0B" w:rsidRPr="00D32499" w:rsidRDefault="00F85A0B" w:rsidP="006D11C9">
            <w:pPr>
              <w:pStyle w:val="ColumnHeading"/>
              <w:keepNext/>
            </w:pPr>
            <w:r w:rsidRPr="00D32499">
              <w:t>Kommissionens forslag</w:t>
            </w:r>
          </w:p>
        </w:tc>
        <w:tc>
          <w:tcPr>
            <w:tcW w:w="4876" w:type="dxa"/>
            <w:hideMark/>
          </w:tcPr>
          <w:p w14:paraId="32DEDF45" w14:textId="77777777" w:rsidR="00F85A0B" w:rsidRPr="00D32499" w:rsidRDefault="00F85A0B" w:rsidP="006D11C9">
            <w:pPr>
              <w:pStyle w:val="ColumnHeading"/>
              <w:keepNext/>
            </w:pPr>
            <w:r w:rsidRPr="00D32499">
              <w:t>Ændringsforslag</w:t>
            </w:r>
          </w:p>
        </w:tc>
      </w:tr>
      <w:tr w:rsidR="0009352D" w:rsidRPr="00D32499" w14:paraId="4027279C" w14:textId="77777777" w:rsidTr="006D11C9">
        <w:trPr>
          <w:jc w:val="center"/>
        </w:trPr>
        <w:tc>
          <w:tcPr>
            <w:tcW w:w="4876" w:type="dxa"/>
            <w:hideMark/>
          </w:tcPr>
          <w:p w14:paraId="3F0EABF5" w14:textId="77777777" w:rsidR="00F85A0B" w:rsidRPr="00D32499" w:rsidRDefault="00F85A0B" w:rsidP="006D11C9">
            <w:pPr>
              <w:pStyle w:val="Normal6"/>
            </w:pPr>
            <w:r w:rsidRPr="00D32499">
              <w:t>"c)</w:t>
            </w:r>
            <w:r w:rsidRPr="00D32499">
              <w:tab/>
              <w:t>at beskytte offentlige midler ved at minimere afhængigheden af ekstraordinær finansiel støtte fra det offentlige</w:t>
            </w:r>
            <w:r w:rsidRPr="00D32499">
              <w:rPr>
                <w:b/>
                <w:i/>
              </w:rPr>
              <w:t>, navnlig når den ydes over en medlemsstats budget</w:t>
            </w:r>
          </w:p>
        </w:tc>
        <w:tc>
          <w:tcPr>
            <w:tcW w:w="4876" w:type="dxa"/>
            <w:hideMark/>
          </w:tcPr>
          <w:p w14:paraId="30E79AB7" w14:textId="77777777" w:rsidR="00F85A0B" w:rsidRPr="00D32499" w:rsidRDefault="00F85A0B" w:rsidP="006D11C9">
            <w:pPr>
              <w:pStyle w:val="Normal6"/>
              <w:rPr>
                <w:szCs w:val="24"/>
              </w:rPr>
            </w:pPr>
            <w:r w:rsidRPr="00D32499">
              <w:t>"c)</w:t>
            </w:r>
            <w:r w:rsidRPr="00D32499">
              <w:tab/>
              <w:t>at beskytte offentlige midler ved at minimere afhængigheden af ekstraordinær finansiel støtte fra det offentlige</w:t>
            </w:r>
          </w:p>
        </w:tc>
      </w:tr>
    </w:tbl>
    <w:p w14:paraId="3927704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90C11A4" w14:textId="77777777" w:rsidR="00F85A0B" w:rsidRPr="00D32499" w:rsidRDefault="00F85A0B" w:rsidP="00F85A0B">
      <w:r w:rsidRPr="00D32499">
        <w:rPr>
          <w:rStyle w:val="HideTWBExt"/>
          <w:noProof w:val="0"/>
          <w:color w:val="auto"/>
        </w:rPr>
        <w:t>&lt;/Amend&gt;</w:t>
      </w:r>
    </w:p>
    <w:p w14:paraId="15CBD57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196</w:t>
      </w:r>
      <w:r w:rsidRPr="00D32499">
        <w:rPr>
          <w:rStyle w:val="HideTWBExt"/>
          <w:b w:val="0"/>
          <w:noProof w:val="0"/>
          <w:color w:val="auto"/>
        </w:rPr>
        <w:t>&lt;/NumAm&gt;</w:t>
      </w:r>
    </w:p>
    <w:p w14:paraId="47C9B164"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1FA71DC6" w14:textId="77777777" w:rsidR="00F85A0B" w:rsidRPr="00D32499" w:rsidRDefault="00F85A0B" w:rsidP="00F85A0B">
      <w:r w:rsidRPr="00D32499">
        <w:rPr>
          <w:rStyle w:val="HideTWBExt"/>
          <w:noProof w:val="0"/>
          <w:color w:val="auto"/>
        </w:rPr>
        <w:t>&lt;/RepeatBlock-By&gt;</w:t>
      </w:r>
    </w:p>
    <w:p w14:paraId="692E039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54D2082"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1AE4F4D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C91BF3C"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B395C52" w14:textId="77777777" w:rsidTr="006D11C9">
        <w:trPr>
          <w:jc w:val="center"/>
        </w:trPr>
        <w:tc>
          <w:tcPr>
            <w:tcW w:w="9752" w:type="dxa"/>
            <w:gridSpan w:val="2"/>
          </w:tcPr>
          <w:p w14:paraId="5E62468C" w14:textId="77777777" w:rsidR="00F85A0B" w:rsidRPr="00D32499" w:rsidRDefault="00F85A0B" w:rsidP="006D11C9">
            <w:pPr>
              <w:keepNext/>
            </w:pPr>
          </w:p>
        </w:tc>
      </w:tr>
      <w:tr w:rsidR="0009352D" w:rsidRPr="00D32499" w14:paraId="3FE38671" w14:textId="77777777" w:rsidTr="006D11C9">
        <w:trPr>
          <w:jc w:val="center"/>
        </w:trPr>
        <w:tc>
          <w:tcPr>
            <w:tcW w:w="4876" w:type="dxa"/>
            <w:hideMark/>
          </w:tcPr>
          <w:p w14:paraId="6297B278" w14:textId="77777777" w:rsidR="00F85A0B" w:rsidRPr="00D32499" w:rsidRDefault="00F85A0B" w:rsidP="006D11C9">
            <w:pPr>
              <w:pStyle w:val="ColumnHeading"/>
              <w:keepNext/>
            </w:pPr>
            <w:r w:rsidRPr="00D32499">
              <w:t>Kommissionens forslag</w:t>
            </w:r>
          </w:p>
        </w:tc>
        <w:tc>
          <w:tcPr>
            <w:tcW w:w="4876" w:type="dxa"/>
            <w:hideMark/>
          </w:tcPr>
          <w:p w14:paraId="70A68905" w14:textId="77777777" w:rsidR="00F85A0B" w:rsidRPr="00D32499" w:rsidRDefault="00F85A0B" w:rsidP="006D11C9">
            <w:pPr>
              <w:pStyle w:val="ColumnHeading"/>
              <w:keepNext/>
            </w:pPr>
            <w:r w:rsidRPr="00D32499">
              <w:t>Ændringsforslag</w:t>
            </w:r>
          </w:p>
        </w:tc>
      </w:tr>
      <w:tr w:rsidR="0009352D" w:rsidRPr="00D32499" w14:paraId="4FE08455" w14:textId="77777777" w:rsidTr="006D11C9">
        <w:trPr>
          <w:jc w:val="center"/>
        </w:trPr>
        <w:tc>
          <w:tcPr>
            <w:tcW w:w="4876" w:type="dxa"/>
            <w:hideMark/>
          </w:tcPr>
          <w:p w14:paraId="16A9802F" w14:textId="77777777" w:rsidR="00F85A0B" w:rsidRPr="00D32499" w:rsidRDefault="00F85A0B" w:rsidP="006D11C9">
            <w:pPr>
              <w:pStyle w:val="Normal6"/>
            </w:pPr>
            <w:r w:rsidRPr="00D32499">
              <w:t>d)</w:t>
            </w:r>
            <w:r w:rsidRPr="00D32499">
              <w:tab/>
              <w:t xml:space="preserve">at beskytte </w:t>
            </w:r>
            <w:r w:rsidRPr="00D32499">
              <w:rPr>
                <w:b/>
                <w:i/>
              </w:rPr>
              <w:t>indskydere</w:t>
            </w:r>
            <w:r w:rsidRPr="00D32499">
              <w:t>, samtidig med at tab for indskudsgarantiordninger minimeres, og at beskytte investorer, der er omfattet af direktiv 97/9/EF".</w:t>
            </w:r>
          </w:p>
        </w:tc>
        <w:tc>
          <w:tcPr>
            <w:tcW w:w="4876" w:type="dxa"/>
            <w:hideMark/>
          </w:tcPr>
          <w:p w14:paraId="7FA74A76" w14:textId="77777777" w:rsidR="00F85A0B" w:rsidRPr="00D32499" w:rsidRDefault="00F85A0B" w:rsidP="006D11C9">
            <w:pPr>
              <w:pStyle w:val="Normal6"/>
              <w:rPr>
                <w:szCs w:val="24"/>
              </w:rPr>
            </w:pPr>
            <w:r w:rsidRPr="00D32499">
              <w:t>d)</w:t>
            </w:r>
            <w:r w:rsidRPr="00D32499">
              <w:tab/>
              <w:t xml:space="preserve">at beskytte </w:t>
            </w:r>
            <w:r w:rsidRPr="00D32499">
              <w:rPr>
                <w:b/>
                <w:i/>
              </w:rPr>
              <w:t>dækkede indskud og så vidt muligt også den udækkede del af berettigede indskud fra fysiske personer og mikrovirksomheder, små og mellemstore virksomheder</w:t>
            </w:r>
            <w:r w:rsidRPr="00D32499">
              <w:t>, samtidig med at tab for indskudsgarantiordninger minimeres, og at beskytte investorer, der er omfattet af direktiv 97/9/EF".</w:t>
            </w:r>
          </w:p>
        </w:tc>
      </w:tr>
    </w:tbl>
    <w:p w14:paraId="7341874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3EF4C7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E55485E" w14:textId="77777777" w:rsidR="00F85A0B" w:rsidRPr="00D32499" w:rsidRDefault="00F85A0B" w:rsidP="00F85A0B">
      <w:pPr>
        <w:pStyle w:val="Normal12Italic"/>
        <w:rPr>
          <w:noProof w:val="0"/>
        </w:rPr>
      </w:pPr>
      <w:r w:rsidRPr="00D32499">
        <w:rPr>
          <w:noProof w:val="0"/>
        </w:rPr>
        <w:t>Med hensyn til afviklingsmål bør større virksomheder ikke behandles bedre end andre kunder. Det er desuden vigtigt at fastholde målet om at minimere tab for indskudsgarantiordninger, som er afgørende for at sikre, at ekstern støtte begrænses til et strengt minimum og den økonomiske effektivitet i afviklingsprocessen.</w:t>
      </w:r>
    </w:p>
    <w:p w14:paraId="28C647DE" w14:textId="77777777" w:rsidR="00F85A0B" w:rsidRPr="00D32499" w:rsidRDefault="00F85A0B" w:rsidP="00F85A0B">
      <w:r w:rsidRPr="00D32499">
        <w:rPr>
          <w:rStyle w:val="HideTWBExt"/>
          <w:noProof w:val="0"/>
          <w:color w:val="auto"/>
        </w:rPr>
        <w:t>&lt;/Amend&gt;</w:t>
      </w:r>
    </w:p>
    <w:p w14:paraId="4F8792E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197</w:t>
      </w:r>
      <w:r w:rsidRPr="00D32499">
        <w:rPr>
          <w:rStyle w:val="HideTWBExt"/>
          <w:b w:val="0"/>
          <w:noProof w:val="0"/>
          <w:color w:val="auto"/>
        </w:rPr>
        <w:t>&lt;/NumAm&gt;</w:t>
      </w:r>
    </w:p>
    <w:p w14:paraId="1F1C7A26"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2286B46F" w14:textId="77777777" w:rsidR="00F85A0B" w:rsidRPr="00D32499" w:rsidRDefault="00F85A0B" w:rsidP="00F85A0B">
      <w:r w:rsidRPr="00D32499">
        <w:rPr>
          <w:rStyle w:val="HideTWBExt"/>
          <w:noProof w:val="0"/>
          <w:color w:val="auto"/>
        </w:rPr>
        <w:t>&lt;/RepeatBlock-By&gt;</w:t>
      </w:r>
    </w:p>
    <w:p w14:paraId="24C4DBB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F2EE490"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3503284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52DF075"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338E868" w14:textId="77777777" w:rsidTr="006D11C9">
        <w:trPr>
          <w:jc w:val="center"/>
        </w:trPr>
        <w:tc>
          <w:tcPr>
            <w:tcW w:w="9752" w:type="dxa"/>
            <w:gridSpan w:val="2"/>
          </w:tcPr>
          <w:p w14:paraId="5E6E9437" w14:textId="77777777" w:rsidR="00F85A0B" w:rsidRPr="00D32499" w:rsidRDefault="00F85A0B" w:rsidP="006D11C9">
            <w:pPr>
              <w:keepNext/>
            </w:pPr>
          </w:p>
        </w:tc>
      </w:tr>
      <w:tr w:rsidR="0009352D" w:rsidRPr="00D32499" w14:paraId="123038C5" w14:textId="77777777" w:rsidTr="006D11C9">
        <w:trPr>
          <w:jc w:val="center"/>
        </w:trPr>
        <w:tc>
          <w:tcPr>
            <w:tcW w:w="4876" w:type="dxa"/>
            <w:hideMark/>
          </w:tcPr>
          <w:p w14:paraId="4938C33C" w14:textId="77777777" w:rsidR="00F85A0B" w:rsidRPr="00D32499" w:rsidRDefault="00F85A0B" w:rsidP="006D11C9">
            <w:pPr>
              <w:pStyle w:val="ColumnHeading"/>
              <w:keepNext/>
            </w:pPr>
            <w:r w:rsidRPr="00D32499">
              <w:t>Kommissionens forslag</w:t>
            </w:r>
          </w:p>
        </w:tc>
        <w:tc>
          <w:tcPr>
            <w:tcW w:w="4876" w:type="dxa"/>
            <w:hideMark/>
          </w:tcPr>
          <w:p w14:paraId="21A6AC64" w14:textId="77777777" w:rsidR="00F85A0B" w:rsidRPr="00D32499" w:rsidRDefault="00F85A0B" w:rsidP="006D11C9">
            <w:pPr>
              <w:pStyle w:val="ColumnHeading"/>
              <w:keepNext/>
            </w:pPr>
            <w:r w:rsidRPr="00D32499">
              <w:t>Ændringsforslag</w:t>
            </w:r>
          </w:p>
        </w:tc>
      </w:tr>
      <w:tr w:rsidR="0009352D" w:rsidRPr="00D32499" w14:paraId="50B339B4" w14:textId="77777777" w:rsidTr="006D11C9">
        <w:trPr>
          <w:jc w:val="center"/>
        </w:trPr>
        <w:tc>
          <w:tcPr>
            <w:tcW w:w="4876" w:type="dxa"/>
            <w:hideMark/>
          </w:tcPr>
          <w:p w14:paraId="5EFE9922" w14:textId="77777777" w:rsidR="00F85A0B" w:rsidRPr="00D32499" w:rsidRDefault="00F85A0B" w:rsidP="006D11C9">
            <w:pPr>
              <w:pStyle w:val="Normal6"/>
            </w:pPr>
            <w:r w:rsidRPr="00D32499">
              <w:t>d)</w:t>
            </w:r>
            <w:r w:rsidRPr="00D32499">
              <w:tab/>
              <w:t>at beskytte indskydere, samtidig med at tab for indskudsgarantiordninger minimeres, og at beskytte investorer, der er omfattet af direktiv 97/9/EF".</w:t>
            </w:r>
          </w:p>
        </w:tc>
        <w:tc>
          <w:tcPr>
            <w:tcW w:w="4876" w:type="dxa"/>
            <w:hideMark/>
          </w:tcPr>
          <w:p w14:paraId="684596B3" w14:textId="77777777" w:rsidR="00F85A0B" w:rsidRPr="00D32499" w:rsidRDefault="00F85A0B" w:rsidP="006D11C9">
            <w:pPr>
              <w:pStyle w:val="Normal6"/>
              <w:rPr>
                <w:szCs w:val="24"/>
              </w:rPr>
            </w:pPr>
            <w:r w:rsidRPr="00D32499">
              <w:t>d)</w:t>
            </w:r>
            <w:r w:rsidRPr="00D32499">
              <w:tab/>
              <w:t xml:space="preserve">at beskytte indskydere, samtidig med at tab for indskudsgarantiordninger minimeres </w:t>
            </w:r>
            <w:r w:rsidRPr="00D32499">
              <w:rPr>
                <w:b/>
                <w:i/>
              </w:rPr>
              <w:t>ved at tillade omkostningseffektiv involvering af indskudsgarantiordningen</w:t>
            </w:r>
            <w:r w:rsidRPr="00D32499">
              <w:t>, og at beskytte investorer, der er omfattet af direktiv 97/9/EF".</w:t>
            </w:r>
          </w:p>
        </w:tc>
      </w:tr>
    </w:tbl>
    <w:p w14:paraId="06B97EB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53F0188" w14:textId="77777777" w:rsidR="00F85A0B" w:rsidRPr="00D32499" w:rsidRDefault="00F85A0B" w:rsidP="00F85A0B">
      <w:r w:rsidRPr="00D32499">
        <w:rPr>
          <w:rStyle w:val="HideTWBExt"/>
          <w:noProof w:val="0"/>
          <w:color w:val="auto"/>
        </w:rPr>
        <w:t>&lt;/Amend&gt;</w:t>
      </w:r>
    </w:p>
    <w:p w14:paraId="0886CF0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198</w:t>
      </w:r>
      <w:r w:rsidRPr="00D32499">
        <w:rPr>
          <w:rStyle w:val="HideTWBExt"/>
          <w:b w:val="0"/>
          <w:noProof w:val="0"/>
          <w:color w:val="auto"/>
        </w:rPr>
        <w:t>&lt;/NumAm&gt;</w:t>
      </w:r>
    </w:p>
    <w:p w14:paraId="36C02484"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445BCEA" w14:textId="77777777" w:rsidR="00F85A0B" w:rsidRPr="00D32499" w:rsidRDefault="00F85A0B" w:rsidP="00F85A0B">
      <w:r w:rsidRPr="00D32499">
        <w:rPr>
          <w:rStyle w:val="HideTWBExt"/>
          <w:noProof w:val="0"/>
          <w:color w:val="auto"/>
        </w:rPr>
        <w:t>&lt;/RepeatBlock-By&gt;</w:t>
      </w:r>
    </w:p>
    <w:p w14:paraId="026D122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D5D73E0"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753323D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5F2697C"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BF4E40C" w14:textId="77777777" w:rsidTr="006D11C9">
        <w:trPr>
          <w:jc w:val="center"/>
        </w:trPr>
        <w:tc>
          <w:tcPr>
            <w:tcW w:w="9752" w:type="dxa"/>
            <w:gridSpan w:val="2"/>
          </w:tcPr>
          <w:p w14:paraId="7FC5A26B" w14:textId="77777777" w:rsidR="00F85A0B" w:rsidRPr="00D32499" w:rsidRDefault="00F85A0B" w:rsidP="006D11C9">
            <w:pPr>
              <w:keepNext/>
            </w:pPr>
          </w:p>
        </w:tc>
      </w:tr>
      <w:tr w:rsidR="0009352D" w:rsidRPr="00D32499" w14:paraId="2AE5959C" w14:textId="77777777" w:rsidTr="006D11C9">
        <w:trPr>
          <w:jc w:val="center"/>
        </w:trPr>
        <w:tc>
          <w:tcPr>
            <w:tcW w:w="4876" w:type="dxa"/>
            <w:hideMark/>
          </w:tcPr>
          <w:p w14:paraId="5CDD7FE4" w14:textId="77777777" w:rsidR="00F85A0B" w:rsidRPr="00D32499" w:rsidRDefault="00F85A0B" w:rsidP="006D11C9">
            <w:pPr>
              <w:pStyle w:val="ColumnHeading"/>
              <w:keepNext/>
            </w:pPr>
            <w:r w:rsidRPr="00D32499">
              <w:t>Kommissionens forslag</w:t>
            </w:r>
          </w:p>
        </w:tc>
        <w:tc>
          <w:tcPr>
            <w:tcW w:w="4876" w:type="dxa"/>
            <w:hideMark/>
          </w:tcPr>
          <w:p w14:paraId="38803E5F" w14:textId="77777777" w:rsidR="00F85A0B" w:rsidRPr="00D32499" w:rsidRDefault="00F85A0B" w:rsidP="006D11C9">
            <w:pPr>
              <w:pStyle w:val="ColumnHeading"/>
              <w:keepNext/>
            </w:pPr>
            <w:r w:rsidRPr="00D32499">
              <w:t>Ændringsforslag</w:t>
            </w:r>
          </w:p>
        </w:tc>
      </w:tr>
      <w:tr w:rsidR="0009352D" w:rsidRPr="00D32499" w14:paraId="7C29671B" w14:textId="77777777" w:rsidTr="006D11C9">
        <w:trPr>
          <w:jc w:val="center"/>
        </w:trPr>
        <w:tc>
          <w:tcPr>
            <w:tcW w:w="4876" w:type="dxa"/>
            <w:hideMark/>
          </w:tcPr>
          <w:p w14:paraId="44A94602" w14:textId="77777777" w:rsidR="00F85A0B" w:rsidRPr="00D32499" w:rsidRDefault="00F85A0B" w:rsidP="006D11C9">
            <w:pPr>
              <w:pStyle w:val="Normal6"/>
            </w:pPr>
            <w:r w:rsidRPr="00D32499">
              <w:t>d)</w:t>
            </w:r>
            <w:r w:rsidRPr="00D32499">
              <w:tab/>
              <w:t>at beskytte indskydere</w:t>
            </w:r>
            <w:r w:rsidRPr="00D32499">
              <w:rPr>
                <w:b/>
                <w:i/>
              </w:rPr>
              <w:t>, samtidig med at tab for indskudsgarantiordninger minimeres,</w:t>
            </w:r>
            <w:r w:rsidRPr="00D32499">
              <w:t xml:space="preserve"> og </w:t>
            </w:r>
            <w:r w:rsidRPr="00D32499">
              <w:rPr>
                <w:b/>
                <w:i/>
              </w:rPr>
              <w:t>at beskytte</w:t>
            </w:r>
            <w:r w:rsidRPr="00D32499">
              <w:t xml:space="preserve"> investorer, der er omfattet af direktiv 97/9/EF".</w:t>
            </w:r>
          </w:p>
        </w:tc>
        <w:tc>
          <w:tcPr>
            <w:tcW w:w="4876" w:type="dxa"/>
            <w:hideMark/>
          </w:tcPr>
          <w:p w14:paraId="2CEF8761" w14:textId="77777777" w:rsidR="00F85A0B" w:rsidRPr="00D32499" w:rsidRDefault="00F85A0B" w:rsidP="006D11C9">
            <w:pPr>
              <w:pStyle w:val="Normal6"/>
              <w:rPr>
                <w:szCs w:val="24"/>
              </w:rPr>
            </w:pPr>
            <w:r w:rsidRPr="00D32499">
              <w:t>d)</w:t>
            </w:r>
            <w:r w:rsidRPr="00D32499">
              <w:tab/>
              <w:t>at beskytte indskydere og investorer omfattet af direktiv 97/9/EF.</w:t>
            </w:r>
          </w:p>
        </w:tc>
      </w:tr>
    </w:tbl>
    <w:p w14:paraId="5B6572F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DF846D2" w14:textId="77777777" w:rsidR="00F85A0B" w:rsidRPr="00D32499" w:rsidRDefault="00F85A0B" w:rsidP="00F85A0B">
      <w:r w:rsidRPr="00D32499">
        <w:rPr>
          <w:rStyle w:val="HideTWBExt"/>
          <w:noProof w:val="0"/>
          <w:color w:val="auto"/>
        </w:rPr>
        <w:t>&lt;/Amend&gt;</w:t>
      </w:r>
    </w:p>
    <w:p w14:paraId="6C536B2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199</w:t>
      </w:r>
      <w:r w:rsidRPr="00D32499">
        <w:rPr>
          <w:rStyle w:val="HideTWBExt"/>
          <w:b w:val="0"/>
          <w:noProof w:val="0"/>
          <w:color w:val="auto"/>
        </w:rPr>
        <w:t>&lt;/NumAm&gt;</w:t>
      </w:r>
    </w:p>
    <w:p w14:paraId="5741DFE0"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15367D34" w14:textId="77777777" w:rsidR="00F85A0B" w:rsidRPr="00D32499" w:rsidRDefault="00F85A0B" w:rsidP="00F85A0B">
      <w:r w:rsidRPr="00D32499">
        <w:rPr>
          <w:rStyle w:val="HideTWBExt"/>
          <w:noProof w:val="0"/>
          <w:color w:val="auto"/>
        </w:rPr>
        <w:t>&lt;/RepeatBlock-By&gt;</w:t>
      </w:r>
    </w:p>
    <w:p w14:paraId="666DEBC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1FB6B31"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454C033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024AC67"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6799A82" w14:textId="77777777" w:rsidTr="006D11C9">
        <w:trPr>
          <w:jc w:val="center"/>
        </w:trPr>
        <w:tc>
          <w:tcPr>
            <w:tcW w:w="9752" w:type="dxa"/>
            <w:gridSpan w:val="2"/>
          </w:tcPr>
          <w:p w14:paraId="69F6A735" w14:textId="77777777" w:rsidR="00F85A0B" w:rsidRPr="00D32499" w:rsidRDefault="00F85A0B" w:rsidP="006D11C9">
            <w:pPr>
              <w:keepNext/>
            </w:pPr>
          </w:p>
        </w:tc>
      </w:tr>
      <w:tr w:rsidR="0009352D" w:rsidRPr="00D32499" w14:paraId="03778CB1" w14:textId="77777777" w:rsidTr="006D11C9">
        <w:trPr>
          <w:jc w:val="center"/>
        </w:trPr>
        <w:tc>
          <w:tcPr>
            <w:tcW w:w="4876" w:type="dxa"/>
            <w:hideMark/>
          </w:tcPr>
          <w:p w14:paraId="72294989" w14:textId="77777777" w:rsidR="00F85A0B" w:rsidRPr="00D32499" w:rsidRDefault="00F85A0B" w:rsidP="006D11C9">
            <w:pPr>
              <w:pStyle w:val="ColumnHeading"/>
              <w:keepNext/>
            </w:pPr>
            <w:r w:rsidRPr="00D32499">
              <w:t>Kommissionens forslag</w:t>
            </w:r>
          </w:p>
        </w:tc>
        <w:tc>
          <w:tcPr>
            <w:tcW w:w="4876" w:type="dxa"/>
            <w:hideMark/>
          </w:tcPr>
          <w:p w14:paraId="34F70495" w14:textId="77777777" w:rsidR="00F85A0B" w:rsidRPr="00D32499" w:rsidRDefault="00F85A0B" w:rsidP="006D11C9">
            <w:pPr>
              <w:pStyle w:val="ColumnHeading"/>
              <w:keepNext/>
            </w:pPr>
            <w:r w:rsidRPr="00D32499">
              <w:t>Ændringsforslag</w:t>
            </w:r>
          </w:p>
        </w:tc>
      </w:tr>
      <w:tr w:rsidR="0009352D" w:rsidRPr="00D32499" w14:paraId="54CC2BDB" w14:textId="77777777" w:rsidTr="006D11C9">
        <w:trPr>
          <w:jc w:val="center"/>
        </w:trPr>
        <w:tc>
          <w:tcPr>
            <w:tcW w:w="4876" w:type="dxa"/>
            <w:hideMark/>
          </w:tcPr>
          <w:p w14:paraId="1C5D1D7F" w14:textId="77777777" w:rsidR="00F85A0B" w:rsidRPr="00D32499" w:rsidRDefault="00F85A0B" w:rsidP="006D11C9">
            <w:pPr>
              <w:pStyle w:val="Normal6"/>
            </w:pPr>
            <w:r w:rsidRPr="00D32499">
              <w:t>d)</w:t>
            </w:r>
            <w:r w:rsidRPr="00D32499">
              <w:tab/>
              <w:t>at beskytte indskydere</w:t>
            </w:r>
            <w:r w:rsidRPr="00D32499">
              <w:rPr>
                <w:b/>
                <w:i/>
              </w:rPr>
              <w:t>, samtidig med at tab for indskudsgarantiordninger minimeres,</w:t>
            </w:r>
            <w:r w:rsidRPr="00D32499">
              <w:t xml:space="preserve"> og at beskytte investorer, der er omfattet af direktiv 97/9/EF".</w:t>
            </w:r>
          </w:p>
        </w:tc>
        <w:tc>
          <w:tcPr>
            <w:tcW w:w="4876" w:type="dxa"/>
            <w:hideMark/>
          </w:tcPr>
          <w:p w14:paraId="3B4157A5" w14:textId="77777777" w:rsidR="00F85A0B" w:rsidRPr="00D32499" w:rsidRDefault="00F85A0B" w:rsidP="006D11C9">
            <w:pPr>
              <w:pStyle w:val="Normal6"/>
              <w:rPr>
                <w:szCs w:val="24"/>
              </w:rPr>
            </w:pPr>
            <w:r w:rsidRPr="00D32499">
              <w:t>d)</w:t>
            </w:r>
            <w:r w:rsidRPr="00D32499">
              <w:tab/>
              <w:t xml:space="preserve">at beskytte indskydere </w:t>
            </w:r>
            <w:r w:rsidRPr="00D32499">
              <w:rPr>
                <w:b/>
                <w:i/>
              </w:rPr>
              <w:t>omfattet af direktiv 2014/49/EU</w:t>
            </w:r>
            <w:r w:rsidRPr="00D32499">
              <w:t xml:space="preserve"> og at beskytte investorer, der er omfattet af direktiv 97/9/EF".</w:t>
            </w:r>
          </w:p>
        </w:tc>
      </w:tr>
    </w:tbl>
    <w:p w14:paraId="37BB655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B2CCE2C" w14:textId="77777777" w:rsidR="00F85A0B" w:rsidRPr="00D32499" w:rsidRDefault="00F85A0B" w:rsidP="00F85A0B">
      <w:r w:rsidRPr="00D32499">
        <w:rPr>
          <w:rStyle w:val="HideTWBExt"/>
          <w:noProof w:val="0"/>
          <w:color w:val="auto"/>
        </w:rPr>
        <w:t>&lt;/Amend&gt;</w:t>
      </w:r>
    </w:p>
    <w:p w14:paraId="20A6368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200</w:t>
      </w:r>
      <w:r w:rsidRPr="00D32499">
        <w:rPr>
          <w:rStyle w:val="HideTWBExt"/>
          <w:b w:val="0"/>
          <w:noProof w:val="0"/>
          <w:color w:val="auto"/>
        </w:rPr>
        <w:t>&lt;/NumAm&gt;</w:t>
      </w:r>
    </w:p>
    <w:p w14:paraId="23863F0C"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702D61B5" w14:textId="77777777" w:rsidR="00F85A0B" w:rsidRPr="00D32499" w:rsidRDefault="00F85A0B" w:rsidP="00F85A0B">
      <w:r w:rsidRPr="00D32499">
        <w:rPr>
          <w:rStyle w:val="HideTWBExt"/>
          <w:noProof w:val="0"/>
          <w:color w:val="auto"/>
        </w:rPr>
        <w:t>&lt;/RepeatBlock-By&gt;</w:t>
      </w:r>
    </w:p>
    <w:p w14:paraId="180A5F5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0F8F09C"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4933869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8BFE4C3"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2272433" w14:textId="77777777" w:rsidTr="006D11C9">
        <w:trPr>
          <w:jc w:val="center"/>
        </w:trPr>
        <w:tc>
          <w:tcPr>
            <w:tcW w:w="9752" w:type="dxa"/>
            <w:gridSpan w:val="2"/>
          </w:tcPr>
          <w:p w14:paraId="54B801BA" w14:textId="77777777" w:rsidR="00F85A0B" w:rsidRPr="00D32499" w:rsidRDefault="00F85A0B" w:rsidP="006D11C9">
            <w:pPr>
              <w:keepNext/>
            </w:pPr>
          </w:p>
        </w:tc>
      </w:tr>
      <w:tr w:rsidR="0009352D" w:rsidRPr="00D32499" w14:paraId="1DD758F6" w14:textId="77777777" w:rsidTr="006D11C9">
        <w:trPr>
          <w:jc w:val="center"/>
        </w:trPr>
        <w:tc>
          <w:tcPr>
            <w:tcW w:w="4876" w:type="dxa"/>
            <w:hideMark/>
          </w:tcPr>
          <w:p w14:paraId="22A47406" w14:textId="77777777" w:rsidR="00F85A0B" w:rsidRPr="00D32499" w:rsidRDefault="00F85A0B" w:rsidP="006D11C9">
            <w:pPr>
              <w:pStyle w:val="ColumnHeading"/>
              <w:keepNext/>
            </w:pPr>
            <w:r w:rsidRPr="00D32499">
              <w:t>Kommissionens forslag</w:t>
            </w:r>
          </w:p>
        </w:tc>
        <w:tc>
          <w:tcPr>
            <w:tcW w:w="4876" w:type="dxa"/>
            <w:hideMark/>
          </w:tcPr>
          <w:p w14:paraId="1A03C633" w14:textId="77777777" w:rsidR="00F85A0B" w:rsidRPr="00D32499" w:rsidRDefault="00F85A0B" w:rsidP="006D11C9">
            <w:pPr>
              <w:pStyle w:val="ColumnHeading"/>
              <w:keepNext/>
            </w:pPr>
            <w:r w:rsidRPr="00D32499">
              <w:t>Ændringsforslag</w:t>
            </w:r>
          </w:p>
        </w:tc>
      </w:tr>
      <w:tr w:rsidR="0009352D" w:rsidRPr="00D32499" w14:paraId="1B50A4EC" w14:textId="77777777" w:rsidTr="006D11C9">
        <w:trPr>
          <w:jc w:val="center"/>
        </w:trPr>
        <w:tc>
          <w:tcPr>
            <w:tcW w:w="4876" w:type="dxa"/>
            <w:hideMark/>
          </w:tcPr>
          <w:p w14:paraId="697CA550" w14:textId="77777777" w:rsidR="00F85A0B" w:rsidRPr="00D32499" w:rsidRDefault="00F85A0B" w:rsidP="006D11C9">
            <w:pPr>
              <w:pStyle w:val="Normal6"/>
            </w:pPr>
            <w:r w:rsidRPr="00D32499">
              <w:t>d)</w:t>
            </w:r>
            <w:r w:rsidRPr="00D32499">
              <w:tab/>
              <w:t>at beskytte indskydere</w:t>
            </w:r>
            <w:r w:rsidRPr="00D32499">
              <w:rPr>
                <w:b/>
                <w:i/>
              </w:rPr>
              <w:t>, samtidig med at tab for indskudsgarantiordninger minimeres,</w:t>
            </w:r>
            <w:r w:rsidRPr="00D32499">
              <w:t xml:space="preserve"> og </w:t>
            </w:r>
            <w:r w:rsidRPr="00D32499">
              <w:rPr>
                <w:b/>
                <w:i/>
              </w:rPr>
              <w:t>at beskytte</w:t>
            </w:r>
            <w:r w:rsidRPr="00D32499">
              <w:t xml:space="preserve"> investorer, der er omfattet af direktiv 97/9/EF".</w:t>
            </w:r>
          </w:p>
        </w:tc>
        <w:tc>
          <w:tcPr>
            <w:tcW w:w="4876" w:type="dxa"/>
            <w:hideMark/>
          </w:tcPr>
          <w:p w14:paraId="6DDEE6FF" w14:textId="77777777" w:rsidR="00F85A0B" w:rsidRPr="00D32499" w:rsidRDefault="00F85A0B" w:rsidP="006D11C9">
            <w:pPr>
              <w:pStyle w:val="Normal6"/>
              <w:rPr>
                <w:szCs w:val="24"/>
              </w:rPr>
            </w:pPr>
            <w:r w:rsidRPr="00D32499">
              <w:t>d)</w:t>
            </w:r>
            <w:r w:rsidRPr="00D32499">
              <w:tab/>
              <w:t xml:space="preserve">at beskytte indskydere </w:t>
            </w:r>
            <w:r w:rsidRPr="00D32499">
              <w:rPr>
                <w:b/>
                <w:i/>
              </w:rPr>
              <w:t>omfattet af direktiv 2014/49/EU</w:t>
            </w:r>
            <w:r w:rsidRPr="00D32499">
              <w:t xml:space="preserve"> og investorer omfattet af direktiv 97/9/EF".</w:t>
            </w:r>
          </w:p>
        </w:tc>
      </w:tr>
    </w:tbl>
    <w:p w14:paraId="7FD3B4F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7D17F21"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B06FF50" w14:textId="7A06436C" w:rsidR="00F85A0B" w:rsidRPr="00D32499" w:rsidRDefault="00F85A0B" w:rsidP="00F85A0B">
      <w:pPr>
        <w:pStyle w:val="Normal12Italic"/>
        <w:rPr>
          <w:noProof w:val="0"/>
        </w:rPr>
      </w:pPr>
      <w:r w:rsidRPr="00D32499">
        <w:rPr>
          <w:noProof w:val="0"/>
        </w:rPr>
        <w:t xml:space="preserve">For at undgå moralsk </w:t>
      </w:r>
      <w:r w:rsidR="00454B1F" w:rsidRPr="00D32499">
        <w:rPr>
          <w:noProof w:val="0"/>
        </w:rPr>
        <w:t>risiko</w:t>
      </w:r>
      <w:r w:rsidRPr="00D32499">
        <w:rPr>
          <w:noProof w:val="0"/>
        </w:rPr>
        <w:t xml:space="preserve"> bør kun dækkede indskydere beskyttes.</w:t>
      </w:r>
    </w:p>
    <w:p w14:paraId="167D7050" w14:textId="77777777" w:rsidR="00F85A0B" w:rsidRPr="00D32499" w:rsidRDefault="00F85A0B" w:rsidP="00F85A0B">
      <w:r w:rsidRPr="00D32499">
        <w:rPr>
          <w:rStyle w:val="HideTWBExt"/>
          <w:noProof w:val="0"/>
          <w:color w:val="auto"/>
        </w:rPr>
        <w:t>&lt;/Amend&gt;</w:t>
      </w:r>
    </w:p>
    <w:p w14:paraId="600D5F4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201</w:t>
      </w:r>
      <w:r w:rsidRPr="00D32499">
        <w:rPr>
          <w:rStyle w:val="HideTWBExt"/>
          <w:b w:val="0"/>
          <w:noProof w:val="0"/>
          <w:color w:val="auto"/>
        </w:rPr>
        <w:t>&lt;/NumAm&gt;</w:t>
      </w:r>
    </w:p>
    <w:p w14:paraId="7C0C40E3"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7D224377" w14:textId="77777777" w:rsidR="00F85A0B" w:rsidRPr="00D32499" w:rsidRDefault="00F85A0B" w:rsidP="00F85A0B">
      <w:r w:rsidRPr="00D32499">
        <w:rPr>
          <w:rStyle w:val="HideTWBExt"/>
          <w:noProof w:val="0"/>
          <w:color w:val="auto"/>
        </w:rPr>
        <w:t>&lt;/RepeatBlock-By&gt;</w:t>
      </w:r>
    </w:p>
    <w:p w14:paraId="268327F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09FF7D5"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63F3717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D546F7F"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A88C4C0" w14:textId="77777777" w:rsidTr="006D11C9">
        <w:trPr>
          <w:jc w:val="center"/>
        </w:trPr>
        <w:tc>
          <w:tcPr>
            <w:tcW w:w="9752" w:type="dxa"/>
            <w:gridSpan w:val="2"/>
          </w:tcPr>
          <w:p w14:paraId="7B461461" w14:textId="77777777" w:rsidR="00F85A0B" w:rsidRPr="00D32499" w:rsidRDefault="00F85A0B" w:rsidP="006D11C9">
            <w:pPr>
              <w:keepNext/>
            </w:pPr>
          </w:p>
        </w:tc>
      </w:tr>
      <w:tr w:rsidR="0009352D" w:rsidRPr="00D32499" w14:paraId="3B2E9954" w14:textId="77777777" w:rsidTr="006D11C9">
        <w:trPr>
          <w:jc w:val="center"/>
        </w:trPr>
        <w:tc>
          <w:tcPr>
            <w:tcW w:w="4876" w:type="dxa"/>
            <w:hideMark/>
          </w:tcPr>
          <w:p w14:paraId="7BF0C8CC" w14:textId="77777777" w:rsidR="00F85A0B" w:rsidRPr="00D32499" w:rsidRDefault="00F85A0B" w:rsidP="006D11C9">
            <w:pPr>
              <w:pStyle w:val="ColumnHeading"/>
              <w:keepNext/>
            </w:pPr>
            <w:r w:rsidRPr="00D32499">
              <w:t>Kommissionens forslag</w:t>
            </w:r>
          </w:p>
        </w:tc>
        <w:tc>
          <w:tcPr>
            <w:tcW w:w="4876" w:type="dxa"/>
            <w:hideMark/>
          </w:tcPr>
          <w:p w14:paraId="5F542C26" w14:textId="77777777" w:rsidR="00F85A0B" w:rsidRPr="00D32499" w:rsidRDefault="00F85A0B" w:rsidP="006D11C9">
            <w:pPr>
              <w:pStyle w:val="ColumnHeading"/>
              <w:keepNext/>
            </w:pPr>
            <w:r w:rsidRPr="00D32499">
              <w:t>Ændringsforslag</w:t>
            </w:r>
          </w:p>
        </w:tc>
      </w:tr>
      <w:tr w:rsidR="0009352D" w:rsidRPr="00D32499" w14:paraId="6B67B9AC" w14:textId="77777777" w:rsidTr="006D11C9">
        <w:trPr>
          <w:jc w:val="center"/>
        </w:trPr>
        <w:tc>
          <w:tcPr>
            <w:tcW w:w="4876" w:type="dxa"/>
            <w:hideMark/>
          </w:tcPr>
          <w:p w14:paraId="05BCF819" w14:textId="77777777" w:rsidR="00F85A0B" w:rsidRPr="00D32499" w:rsidRDefault="00F85A0B" w:rsidP="006D11C9">
            <w:pPr>
              <w:pStyle w:val="Normal6"/>
            </w:pPr>
            <w:r w:rsidRPr="00D32499">
              <w:t>d)</w:t>
            </w:r>
            <w:r w:rsidRPr="00D32499">
              <w:tab/>
              <w:t>at beskytte indskydere</w:t>
            </w:r>
            <w:r w:rsidRPr="00D32499">
              <w:rPr>
                <w:b/>
                <w:i/>
              </w:rPr>
              <w:t>, samtidig med at tab for indskudsgarantiordninger minimeres,</w:t>
            </w:r>
            <w:r w:rsidRPr="00D32499">
              <w:t xml:space="preserve"> og </w:t>
            </w:r>
            <w:r w:rsidRPr="00D32499">
              <w:rPr>
                <w:b/>
                <w:i/>
              </w:rPr>
              <w:t>at beskytte</w:t>
            </w:r>
            <w:r w:rsidRPr="00D32499">
              <w:t xml:space="preserve"> investorer, der er omfattet af direktiv 97/9/EF".</w:t>
            </w:r>
          </w:p>
        </w:tc>
        <w:tc>
          <w:tcPr>
            <w:tcW w:w="4876" w:type="dxa"/>
            <w:hideMark/>
          </w:tcPr>
          <w:p w14:paraId="3D867C9F" w14:textId="77777777" w:rsidR="00F85A0B" w:rsidRPr="00D32499" w:rsidRDefault="00F85A0B" w:rsidP="006D11C9">
            <w:pPr>
              <w:pStyle w:val="Normal6"/>
              <w:rPr>
                <w:szCs w:val="24"/>
              </w:rPr>
            </w:pPr>
            <w:r w:rsidRPr="00D32499">
              <w:t>d)</w:t>
            </w:r>
            <w:r w:rsidRPr="00D32499">
              <w:tab/>
              <w:t xml:space="preserve">at beskytte indskydere </w:t>
            </w:r>
            <w:r w:rsidRPr="00D32499">
              <w:rPr>
                <w:b/>
                <w:i/>
              </w:rPr>
              <w:t>omfattet af direktiv 2014/49/EU</w:t>
            </w:r>
            <w:r w:rsidRPr="00D32499">
              <w:t xml:space="preserve"> og investorer omfattet af direktiv 97/9/EF".</w:t>
            </w:r>
          </w:p>
        </w:tc>
      </w:tr>
    </w:tbl>
    <w:p w14:paraId="054AFA7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87862C1" w14:textId="77777777" w:rsidR="00F85A0B" w:rsidRPr="00D32499" w:rsidRDefault="00F85A0B" w:rsidP="00F85A0B">
      <w:r w:rsidRPr="00D32499">
        <w:rPr>
          <w:rStyle w:val="HideTWBExt"/>
          <w:noProof w:val="0"/>
          <w:color w:val="auto"/>
        </w:rPr>
        <w:t>&lt;/Amend&gt;</w:t>
      </w:r>
    </w:p>
    <w:p w14:paraId="4D4AF15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202</w:t>
      </w:r>
      <w:r w:rsidRPr="00D32499">
        <w:rPr>
          <w:rStyle w:val="HideTWBExt"/>
          <w:b w:val="0"/>
          <w:noProof w:val="0"/>
          <w:color w:val="auto"/>
        </w:rPr>
        <w:t>&lt;/NumAm&gt;</w:t>
      </w:r>
    </w:p>
    <w:p w14:paraId="4F1A5C9E"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415FFF73" w14:textId="77777777" w:rsidR="00F85A0B" w:rsidRPr="00D32499" w:rsidRDefault="00F85A0B" w:rsidP="00F85A0B">
      <w:r w:rsidRPr="00D32499">
        <w:rPr>
          <w:rStyle w:val="HideTWBExt"/>
          <w:noProof w:val="0"/>
          <w:color w:val="auto"/>
        </w:rPr>
        <w:t>&lt;/RepeatBlock-By&gt;</w:t>
      </w:r>
    </w:p>
    <w:p w14:paraId="1AD7C7C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316FCF2" w14:textId="77777777" w:rsidR="00F85A0B" w:rsidRPr="00D32499" w:rsidRDefault="00F85A0B" w:rsidP="00F85A0B">
      <w:pPr>
        <w:pStyle w:val="NormalBold"/>
      </w:pPr>
      <w:r w:rsidRPr="00D32499">
        <w:rPr>
          <w:rStyle w:val="HideTWBExt"/>
          <w:b w:val="0"/>
          <w:noProof w:val="0"/>
          <w:color w:val="auto"/>
        </w:rPr>
        <w:t>&lt;Article&gt;</w:t>
      </w:r>
      <w:r w:rsidRPr="00D32499">
        <w:t>Artikel 1 – stk. 1 – nr. 17</w:t>
      </w:r>
      <w:r w:rsidRPr="00D32499">
        <w:rPr>
          <w:rStyle w:val="HideTWBExt"/>
          <w:b w:val="0"/>
          <w:noProof w:val="0"/>
          <w:color w:val="auto"/>
        </w:rPr>
        <w:t>&lt;/Article&gt;</w:t>
      </w:r>
    </w:p>
    <w:p w14:paraId="03F2B4D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1108FA6" w14:textId="77777777" w:rsidR="00F85A0B" w:rsidRPr="00D32499" w:rsidRDefault="00F85A0B" w:rsidP="00F85A0B">
      <w:r w:rsidRPr="00D32499">
        <w:rPr>
          <w:rStyle w:val="HideTWBExt"/>
          <w:noProof w:val="0"/>
          <w:color w:val="auto"/>
        </w:rPr>
        <w:t>&lt;Article2&gt;</w:t>
      </w:r>
      <w:r w:rsidRPr="00D32499">
        <w:t>Artikel 14 – stk. 2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CBAB261" w14:textId="77777777" w:rsidTr="006D11C9">
        <w:trPr>
          <w:jc w:val="center"/>
        </w:trPr>
        <w:tc>
          <w:tcPr>
            <w:tcW w:w="9752" w:type="dxa"/>
            <w:gridSpan w:val="2"/>
          </w:tcPr>
          <w:p w14:paraId="43638A3A" w14:textId="77777777" w:rsidR="00F85A0B" w:rsidRPr="00D32499" w:rsidRDefault="00F85A0B" w:rsidP="006D11C9">
            <w:pPr>
              <w:keepNext/>
            </w:pPr>
          </w:p>
        </w:tc>
      </w:tr>
      <w:tr w:rsidR="0009352D" w:rsidRPr="00D32499" w14:paraId="5DB682F4" w14:textId="77777777" w:rsidTr="006D11C9">
        <w:trPr>
          <w:jc w:val="center"/>
        </w:trPr>
        <w:tc>
          <w:tcPr>
            <w:tcW w:w="4876" w:type="dxa"/>
            <w:hideMark/>
          </w:tcPr>
          <w:p w14:paraId="015A0EE1" w14:textId="77777777" w:rsidR="00F85A0B" w:rsidRPr="00D32499" w:rsidRDefault="00F85A0B" w:rsidP="006D11C9">
            <w:pPr>
              <w:pStyle w:val="ColumnHeading"/>
              <w:keepNext/>
            </w:pPr>
            <w:r w:rsidRPr="00D32499">
              <w:t>Kommissionens forslag</w:t>
            </w:r>
          </w:p>
        </w:tc>
        <w:tc>
          <w:tcPr>
            <w:tcW w:w="4876" w:type="dxa"/>
            <w:hideMark/>
          </w:tcPr>
          <w:p w14:paraId="76F986D5" w14:textId="77777777" w:rsidR="00F85A0B" w:rsidRPr="00D32499" w:rsidRDefault="00F85A0B" w:rsidP="006D11C9">
            <w:pPr>
              <w:pStyle w:val="ColumnHeading"/>
              <w:keepNext/>
            </w:pPr>
            <w:r w:rsidRPr="00D32499">
              <w:t>Ændringsforslag</w:t>
            </w:r>
          </w:p>
        </w:tc>
      </w:tr>
      <w:tr w:rsidR="0009352D" w:rsidRPr="00D32499" w14:paraId="45252354" w14:textId="77777777" w:rsidTr="006D11C9">
        <w:trPr>
          <w:jc w:val="center"/>
        </w:trPr>
        <w:tc>
          <w:tcPr>
            <w:tcW w:w="4876" w:type="dxa"/>
            <w:hideMark/>
          </w:tcPr>
          <w:p w14:paraId="3DCAAD79" w14:textId="77777777" w:rsidR="00F85A0B" w:rsidRPr="00D32499" w:rsidRDefault="00F85A0B" w:rsidP="006D11C9">
            <w:pPr>
              <w:pStyle w:val="Normal6"/>
            </w:pPr>
            <w:r w:rsidRPr="00D32499">
              <w:t>d)</w:t>
            </w:r>
            <w:r w:rsidRPr="00D32499">
              <w:tab/>
              <w:t>at beskytte indskydere</w:t>
            </w:r>
            <w:r w:rsidRPr="00D32499">
              <w:rPr>
                <w:b/>
                <w:i/>
              </w:rPr>
              <w:t>, samtidig med at tab for indskudsgarantiordninger minimeres,</w:t>
            </w:r>
            <w:r w:rsidRPr="00D32499">
              <w:t xml:space="preserve"> og at beskytte investorer, der er omfattet af direktiv 97/9/EF".</w:t>
            </w:r>
          </w:p>
        </w:tc>
        <w:tc>
          <w:tcPr>
            <w:tcW w:w="4876" w:type="dxa"/>
            <w:hideMark/>
          </w:tcPr>
          <w:p w14:paraId="236DC4D7" w14:textId="77777777" w:rsidR="00F85A0B" w:rsidRPr="00D32499" w:rsidRDefault="00F85A0B" w:rsidP="006D11C9">
            <w:pPr>
              <w:pStyle w:val="Normal6"/>
              <w:rPr>
                <w:szCs w:val="24"/>
              </w:rPr>
            </w:pPr>
            <w:r w:rsidRPr="00D32499">
              <w:t>d)</w:t>
            </w:r>
            <w:r w:rsidRPr="00D32499">
              <w:tab/>
              <w:t xml:space="preserve">at beskytte indskydere </w:t>
            </w:r>
            <w:r w:rsidRPr="00D32499">
              <w:rPr>
                <w:b/>
                <w:i/>
              </w:rPr>
              <w:t>omfattet af direktiv 2014/49/EU</w:t>
            </w:r>
            <w:r w:rsidRPr="00D32499">
              <w:t xml:space="preserve"> og at beskytte investorer der er omfattet af direktiv 97/9/EF".</w:t>
            </w:r>
          </w:p>
        </w:tc>
      </w:tr>
    </w:tbl>
    <w:p w14:paraId="3CC9225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B370866"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949EBA6" w14:textId="77777777" w:rsidR="00F85A0B" w:rsidRPr="00D32499" w:rsidRDefault="00F85A0B" w:rsidP="00F85A0B">
      <w:pPr>
        <w:pStyle w:val="Normal12Italic"/>
        <w:rPr>
          <w:noProof w:val="0"/>
        </w:rPr>
      </w:pPr>
      <w:r w:rsidRPr="00D32499">
        <w:rPr>
          <w:noProof w:val="0"/>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03E21ACC" w14:textId="77777777" w:rsidR="00F85A0B" w:rsidRPr="00D32499" w:rsidRDefault="00F85A0B" w:rsidP="00F85A0B">
      <w:r w:rsidRPr="00D32499">
        <w:rPr>
          <w:rStyle w:val="HideTWBExt"/>
          <w:noProof w:val="0"/>
          <w:color w:val="auto"/>
        </w:rPr>
        <w:t>&lt;/Amend&gt;</w:t>
      </w:r>
    </w:p>
    <w:p w14:paraId="41085CE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203</w:t>
      </w:r>
      <w:r w:rsidRPr="00D32499">
        <w:rPr>
          <w:rStyle w:val="HideTWBExt"/>
          <w:b w:val="0"/>
          <w:noProof w:val="0"/>
          <w:color w:val="auto"/>
        </w:rPr>
        <w:t>&lt;/NumAm&gt;</w:t>
      </w:r>
    </w:p>
    <w:p w14:paraId="78DFFA34"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438E8E42" w14:textId="77777777" w:rsidR="00F85A0B" w:rsidRPr="00D32499" w:rsidRDefault="00F85A0B" w:rsidP="00F85A0B">
      <w:r w:rsidRPr="00D32499">
        <w:rPr>
          <w:rStyle w:val="HideTWBExt"/>
          <w:noProof w:val="0"/>
          <w:color w:val="auto"/>
        </w:rPr>
        <w:t>&lt;/RepeatBlock-By&gt;</w:t>
      </w:r>
    </w:p>
    <w:p w14:paraId="4EF44D1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D3D963E" w14:textId="77777777" w:rsidR="00F85A0B" w:rsidRPr="00D32499" w:rsidRDefault="00F85A0B" w:rsidP="00F85A0B">
      <w:pPr>
        <w:pStyle w:val="NormalBold"/>
      </w:pPr>
      <w:r w:rsidRPr="00D32499">
        <w:rPr>
          <w:rStyle w:val="HideTWBExt"/>
          <w:b w:val="0"/>
          <w:noProof w:val="0"/>
          <w:color w:val="auto"/>
        </w:rPr>
        <w:t>&lt;Article&gt;</w:t>
      </w:r>
      <w:r w:rsidRPr="00D32499">
        <w:t>Artikel 1 – stk. 1 – nr. 17 a (nyt)</w:t>
      </w:r>
      <w:r w:rsidRPr="00D32499">
        <w:rPr>
          <w:rStyle w:val="HideTWBExt"/>
          <w:b w:val="0"/>
          <w:noProof w:val="0"/>
          <w:color w:val="auto"/>
        </w:rPr>
        <w:t>&lt;/Article&gt;</w:t>
      </w:r>
    </w:p>
    <w:p w14:paraId="0EB96ED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ADCF46E" w14:textId="77777777" w:rsidR="00F85A0B" w:rsidRPr="00D32499" w:rsidRDefault="00F85A0B" w:rsidP="00F85A0B">
      <w:r w:rsidRPr="00D32499">
        <w:rPr>
          <w:rStyle w:val="HideTWBExt"/>
          <w:noProof w:val="0"/>
          <w:color w:val="auto"/>
        </w:rPr>
        <w:t>&lt;Article2&gt;</w:t>
      </w:r>
      <w:r w:rsidRPr="00D32499">
        <w:t>Artikel 14 – stk. 2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83583FC" w14:textId="77777777" w:rsidTr="006D11C9">
        <w:trPr>
          <w:jc w:val="center"/>
        </w:trPr>
        <w:tc>
          <w:tcPr>
            <w:tcW w:w="9752" w:type="dxa"/>
            <w:gridSpan w:val="2"/>
          </w:tcPr>
          <w:p w14:paraId="099A1C1F" w14:textId="77777777" w:rsidR="00F85A0B" w:rsidRPr="00D32499" w:rsidRDefault="00F85A0B" w:rsidP="006D11C9">
            <w:pPr>
              <w:keepNext/>
            </w:pPr>
          </w:p>
        </w:tc>
      </w:tr>
      <w:tr w:rsidR="0009352D" w:rsidRPr="00D32499" w14:paraId="21B85944" w14:textId="77777777" w:rsidTr="006D11C9">
        <w:trPr>
          <w:jc w:val="center"/>
        </w:trPr>
        <w:tc>
          <w:tcPr>
            <w:tcW w:w="4876" w:type="dxa"/>
            <w:hideMark/>
          </w:tcPr>
          <w:p w14:paraId="381559A0" w14:textId="77777777" w:rsidR="00F85A0B" w:rsidRPr="00D32499" w:rsidRDefault="00F85A0B" w:rsidP="006D11C9">
            <w:pPr>
              <w:pStyle w:val="ColumnHeading"/>
              <w:keepNext/>
            </w:pPr>
            <w:r w:rsidRPr="00D32499">
              <w:t>Kommissionens forslag</w:t>
            </w:r>
          </w:p>
        </w:tc>
        <w:tc>
          <w:tcPr>
            <w:tcW w:w="4876" w:type="dxa"/>
            <w:hideMark/>
          </w:tcPr>
          <w:p w14:paraId="261C2B5D" w14:textId="77777777" w:rsidR="00F85A0B" w:rsidRPr="00D32499" w:rsidRDefault="00F85A0B" w:rsidP="006D11C9">
            <w:pPr>
              <w:pStyle w:val="ColumnHeading"/>
              <w:keepNext/>
            </w:pPr>
            <w:r w:rsidRPr="00D32499">
              <w:t>Ændringsforslag</w:t>
            </w:r>
          </w:p>
        </w:tc>
      </w:tr>
      <w:tr w:rsidR="0009352D" w:rsidRPr="00D32499" w14:paraId="28480D29" w14:textId="77777777" w:rsidTr="006D11C9">
        <w:trPr>
          <w:jc w:val="center"/>
        </w:trPr>
        <w:tc>
          <w:tcPr>
            <w:tcW w:w="4876" w:type="dxa"/>
          </w:tcPr>
          <w:p w14:paraId="38454E4F" w14:textId="77777777" w:rsidR="00F85A0B" w:rsidRPr="00D32499" w:rsidRDefault="00F85A0B" w:rsidP="006D11C9">
            <w:pPr>
              <w:pStyle w:val="Normal6"/>
            </w:pPr>
          </w:p>
        </w:tc>
        <w:tc>
          <w:tcPr>
            <w:tcW w:w="4876" w:type="dxa"/>
            <w:hideMark/>
          </w:tcPr>
          <w:p w14:paraId="55DA06E9" w14:textId="77777777" w:rsidR="00F85A0B" w:rsidRPr="00D32499" w:rsidRDefault="00F85A0B" w:rsidP="006D11C9">
            <w:pPr>
              <w:pStyle w:val="Normal6"/>
              <w:rPr>
                <w:szCs w:val="24"/>
              </w:rPr>
            </w:pPr>
            <w:r w:rsidRPr="00D32499">
              <w:rPr>
                <w:b/>
                <w:i/>
              </w:rPr>
              <w:t>17a)</w:t>
            </w:r>
            <w:r w:rsidRPr="00D32499">
              <w:rPr>
                <w:b/>
                <w:i/>
              </w:rPr>
              <w:tab/>
              <w:t>I artikel 14 indsættes som stk. 2a:</w:t>
            </w:r>
          </w:p>
        </w:tc>
      </w:tr>
      <w:tr w:rsidR="0009352D" w:rsidRPr="00D32499" w14:paraId="17596049" w14:textId="77777777" w:rsidTr="006D11C9">
        <w:trPr>
          <w:jc w:val="center"/>
        </w:trPr>
        <w:tc>
          <w:tcPr>
            <w:tcW w:w="4876" w:type="dxa"/>
          </w:tcPr>
          <w:p w14:paraId="6F2DA2AD" w14:textId="77777777" w:rsidR="00F85A0B" w:rsidRPr="00D32499" w:rsidRDefault="00F85A0B" w:rsidP="006D11C9">
            <w:pPr>
              <w:pStyle w:val="Normal6"/>
            </w:pPr>
          </w:p>
        </w:tc>
        <w:tc>
          <w:tcPr>
            <w:tcW w:w="4876" w:type="dxa"/>
            <w:hideMark/>
          </w:tcPr>
          <w:p w14:paraId="44C6BD4F" w14:textId="5D88CCA2" w:rsidR="00F85A0B" w:rsidRPr="00D32499" w:rsidRDefault="00F85A0B" w:rsidP="006D11C9">
            <w:pPr>
              <w:pStyle w:val="Normal6"/>
              <w:rPr>
                <w:szCs w:val="24"/>
              </w:rPr>
            </w:pPr>
            <w:r w:rsidRPr="00D32499">
              <w:rPr>
                <w:b/>
                <w:i/>
              </w:rPr>
              <w:t>2a. Afviklingsmålene er alle lige vigtige, og afviklingsmyndighederne skal i hvert enkelt tilfælde afveje dem efter omstændighederne, medmindre andet fremgår af bestemmelserne i denne forordning. Med henblik på artikel 18, stk. 5, anses målene om at bevare den finansielle stabilitet og beskytte indskyderne i henhold til henholdsvis stk. 2, litra b)</w:t>
            </w:r>
            <w:r w:rsidR="00D951B5" w:rsidRPr="00D32499">
              <w:rPr>
                <w:b/>
                <w:i/>
              </w:rPr>
              <w:t>, og stk. 2, litra</w:t>
            </w:r>
            <w:r w:rsidRPr="00D32499">
              <w:rPr>
                <w:b/>
                <w:i/>
              </w:rPr>
              <w:t xml:space="preserve"> d), for at være mere væsentlige end andre afviklingsmål.</w:t>
            </w:r>
          </w:p>
        </w:tc>
      </w:tr>
    </w:tbl>
    <w:p w14:paraId="5ACF892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6CDF662" w14:textId="77777777" w:rsidR="00F85A0B" w:rsidRPr="00D32499" w:rsidRDefault="00F85A0B" w:rsidP="00F85A0B">
      <w:r w:rsidRPr="00D32499">
        <w:rPr>
          <w:rStyle w:val="HideTWBExt"/>
          <w:noProof w:val="0"/>
          <w:color w:val="auto"/>
        </w:rPr>
        <w:t>&lt;/Amend&gt;</w:t>
      </w:r>
    </w:p>
    <w:p w14:paraId="64D6F73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204</w:t>
      </w:r>
      <w:r w:rsidRPr="00D32499">
        <w:rPr>
          <w:rStyle w:val="HideTWBExt"/>
          <w:b w:val="0"/>
          <w:noProof w:val="0"/>
          <w:color w:val="auto"/>
        </w:rPr>
        <w:t>&lt;/NumAm&gt;</w:t>
      </w:r>
    </w:p>
    <w:p w14:paraId="25D654A4"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2A79EDBF" w14:textId="77777777" w:rsidR="00F85A0B" w:rsidRPr="00D32499" w:rsidRDefault="00F85A0B" w:rsidP="00F85A0B">
      <w:r w:rsidRPr="00D32499">
        <w:rPr>
          <w:rStyle w:val="HideTWBExt"/>
          <w:noProof w:val="0"/>
          <w:color w:val="auto"/>
        </w:rPr>
        <w:t>&lt;/RepeatBlock-By&gt;</w:t>
      </w:r>
    </w:p>
    <w:p w14:paraId="22A28DE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129D43E"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4CC030C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41B3AFA" w14:textId="77777777" w:rsidR="00F85A0B" w:rsidRPr="00D32499" w:rsidRDefault="00F85A0B" w:rsidP="00F85A0B">
      <w:r w:rsidRPr="00D32499">
        <w:rPr>
          <w:rStyle w:val="HideTWBExt"/>
          <w:noProof w:val="0"/>
          <w:color w:val="auto"/>
        </w:rPr>
        <w:t>&lt;Article2&gt;</w:t>
      </w:r>
      <w:r w:rsidRPr="00D32499">
        <w:t>Artikel 18 – stk. 1 – afsnit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780C421" w14:textId="77777777" w:rsidTr="006D11C9">
        <w:trPr>
          <w:jc w:val="center"/>
        </w:trPr>
        <w:tc>
          <w:tcPr>
            <w:tcW w:w="9752" w:type="dxa"/>
            <w:gridSpan w:val="2"/>
          </w:tcPr>
          <w:p w14:paraId="23B23AA6" w14:textId="77777777" w:rsidR="00F85A0B" w:rsidRPr="00D32499" w:rsidRDefault="00F85A0B" w:rsidP="006D11C9">
            <w:pPr>
              <w:keepNext/>
            </w:pPr>
          </w:p>
        </w:tc>
      </w:tr>
      <w:tr w:rsidR="0009352D" w:rsidRPr="00D32499" w14:paraId="38C79AC7" w14:textId="77777777" w:rsidTr="006D11C9">
        <w:trPr>
          <w:jc w:val="center"/>
        </w:trPr>
        <w:tc>
          <w:tcPr>
            <w:tcW w:w="4876" w:type="dxa"/>
            <w:hideMark/>
          </w:tcPr>
          <w:p w14:paraId="71F0E6F3" w14:textId="77777777" w:rsidR="00F85A0B" w:rsidRPr="00D32499" w:rsidRDefault="00F85A0B" w:rsidP="006D11C9">
            <w:pPr>
              <w:pStyle w:val="ColumnHeading"/>
              <w:keepNext/>
            </w:pPr>
            <w:r w:rsidRPr="00D32499">
              <w:t>Kommissionens forslag</w:t>
            </w:r>
          </w:p>
        </w:tc>
        <w:tc>
          <w:tcPr>
            <w:tcW w:w="4876" w:type="dxa"/>
            <w:hideMark/>
          </w:tcPr>
          <w:p w14:paraId="41D8E4A0" w14:textId="77777777" w:rsidR="00F85A0B" w:rsidRPr="00D32499" w:rsidRDefault="00F85A0B" w:rsidP="006D11C9">
            <w:pPr>
              <w:pStyle w:val="ColumnHeading"/>
              <w:keepNext/>
            </w:pPr>
            <w:r w:rsidRPr="00D32499">
              <w:t>Ændringsforslag</w:t>
            </w:r>
          </w:p>
        </w:tc>
      </w:tr>
      <w:tr w:rsidR="0009352D" w:rsidRPr="00D32499" w14:paraId="2D6A57BD" w14:textId="77777777" w:rsidTr="006D11C9">
        <w:trPr>
          <w:jc w:val="center"/>
        </w:trPr>
        <w:tc>
          <w:tcPr>
            <w:tcW w:w="4876" w:type="dxa"/>
            <w:hideMark/>
          </w:tcPr>
          <w:p w14:paraId="5C89972A" w14:textId="77777777" w:rsidR="00F85A0B" w:rsidRPr="00D32499" w:rsidRDefault="00F85A0B" w:rsidP="006D11C9">
            <w:pPr>
              <w:pStyle w:val="Normal6"/>
            </w:pPr>
            <w:r w:rsidRPr="00D32499">
              <w:t>b)</w:t>
            </w:r>
            <w:r w:rsidRPr="00D32499">
              <w:tab/>
              <w:t>det ser under hensyntagen til tidsfaktoren</w:t>
            </w:r>
            <w:r w:rsidRPr="00D32499">
              <w:rPr>
                <w:b/>
                <w:i/>
              </w:rPr>
              <w:t>, behovet for en effektiv gennemførelse af afviklingsstrategien</w:t>
            </w:r>
            <w:r w:rsidRPr="00D32499">
              <w:t xml:space="preserve"> og andre relevante omstændigheder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21, stk. 1, over for enheden inden for en passende tidshorisont vil kunne forhindre, at enheden bliver nødlidende</w:t>
            </w:r>
          </w:p>
        </w:tc>
        <w:tc>
          <w:tcPr>
            <w:tcW w:w="4876" w:type="dxa"/>
            <w:hideMark/>
          </w:tcPr>
          <w:p w14:paraId="2578FC0D" w14:textId="77777777" w:rsidR="00F85A0B" w:rsidRPr="00D32499" w:rsidRDefault="00F85A0B" w:rsidP="006D11C9">
            <w:pPr>
              <w:pStyle w:val="Normal6"/>
              <w:rPr>
                <w:szCs w:val="24"/>
              </w:rPr>
            </w:pPr>
            <w:r w:rsidRPr="00D32499">
              <w:t>b)</w:t>
            </w:r>
            <w:r w:rsidRPr="00D32499">
              <w:tab/>
              <w:t>det ser under hensyntagen til tidsfaktoren og andre relevante omstændigheder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21, stk. 1, over for enheden inden for en passende tidshorisont vil kunne forhindre, at enheden bliver nødlidende</w:t>
            </w:r>
          </w:p>
        </w:tc>
      </w:tr>
    </w:tbl>
    <w:p w14:paraId="63B4BF6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81FD924"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68DA042E" w14:textId="77777777" w:rsidR="00F85A0B" w:rsidRPr="00D32499" w:rsidRDefault="00F85A0B" w:rsidP="00F85A0B">
      <w:pPr>
        <w:pStyle w:val="Normal12Italic"/>
        <w:rPr>
          <w:noProof w:val="0"/>
        </w:rPr>
      </w:pPr>
      <w:r w:rsidRPr="00D32499">
        <w:rPr>
          <w:noProof w:val="0"/>
        </w:rPr>
        <w:t>Tidsrammen for gennemførelse af andre private foranstaltninger bør ikke begrænses kunstigt.</w:t>
      </w:r>
    </w:p>
    <w:p w14:paraId="0EDF4B34" w14:textId="77777777" w:rsidR="00F85A0B" w:rsidRPr="00D32499" w:rsidRDefault="00F85A0B" w:rsidP="00F85A0B">
      <w:r w:rsidRPr="00D32499">
        <w:rPr>
          <w:rStyle w:val="HideTWBExt"/>
          <w:noProof w:val="0"/>
          <w:color w:val="auto"/>
        </w:rPr>
        <w:t>&lt;/Amend&gt;</w:t>
      </w:r>
    </w:p>
    <w:p w14:paraId="2471F68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205</w:t>
      </w:r>
      <w:r w:rsidRPr="00D32499">
        <w:rPr>
          <w:rStyle w:val="HideTWBExt"/>
          <w:b w:val="0"/>
          <w:noProof w:val="0"/>
          <w:color w:val="auto"/>
        </w:rPr>
        <w:t>&lt;/NumAm&gt;</w:t>
      </w:r>
    </w:p>
    <w:p w14:paraId="430B71E8"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291DBB75" w14:textId="77777777" w:rsidR="00F85A0B" w:rsidRPr="00D32499" w:rsidRDefault="00F85A0B" w:rsidP="00F85A0B">
      <w:r w:rsidRPr="00D32499">
        <w:rPr>
          <w:rStyle w:val="HideTWBExt"/>
          <w:noProof w:val="0"/>
          <w:color w:val="auto"/>
        </w:rPr>
        <w:t>&lt;/RepeatBlock-By&gt;</w:t>
      </w:r>
    </w:p>
    <w:p w14:paraId="74AD39B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48CF761"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1EFB177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1C0C252" w14:textId="77777777" w:rsidR="00F85A0B" w:rsidRPr="00D32499" w:rsidRDefault="00F85A0B" w:rsidP="00F85A0B">
      <w:r w:rsidRPr="00D32499">
        <w:rPr>
          <w:rStyle w:val="HideTWBExt"/>
          <w:noProof w:val="0"/>
          <w:color w:val="auto"/>
        </w:rPr>
        <w:t>&lt;Article2&gt;</w:t>
      </w:r>
      <w:r w:rsidRPr="00D32499">
        <w:t>Artikel 18 – stk. 1 – afsnit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8D4E026" w14:textId="77777777" w:rsidTr="006D11C9">
        <w:trPr>
          <w:jc w:val="center"/>
        </w:trPr>
        <w:tc>
          <w:tcPr>
            <w:tcW w:w="9752" w:type="dxa"/>
            <w:gridSpan w:val="2"/>
          </w:tcPr>
          <w:p w14:paraId="7AEB8832" w14:textId="77777777" w:rsidR="00F85A0B" w:rsidRPr="00D32499" w:rsidRDefault="00F85A0B" w:rsidP="006D11C9">
            <w:pPr>
              <w:keepNext/>
            </w:pPr>
          </w:p>
        </w:tc>
      </w:tr>
      <w:tr w:rsidR="0009352D" w:rsidRPr="00D32499" w14:paraId="7C0B2A9A" w14:textId="77777777" w:rsidTr="006D11C9">
        <w:trPr>
          <w:jc w:val="center"/>
        </w:trPr>
        <w:tc>
          <w:tcPr>
            <w:tcW w:w="4876" w:type="dxa"/>
            <w:hideMark/>
          </w:tcPr>
          <w:p w14:paraId="59A7E08E" w14:textId="77777777" w:rsidR="00F85A0B" w:rsidRPr="00D32499" w:rsidRDefault="00F85A0B" w:rsidP="006D11C9">
            <w:pPr>
              <w:pStyle w:val="ColumnHeading"/>
              <w:keepNext/>
            </w:pPr>
            <w:r w:rsidRPr="00D32499">
              <w:t>Kommissionens forslag</w:t>
            </w:r>
          </w:p>
        </w:tc>
        <w:tc>
          <w:tcPr>
            <w:tcW w:w="4876" w:type="dxa"/>
            <w:hideMark/>
          </w:tcPr>
          <w:p w14:paraId="185E7DC2" w14:textId="77777777" w:rsidR="00F85A0B" w:rsidRPr="00D32499" w:rsidRDefault="00F85A0B" w:rsidP="006D11C9">
            <w:pPr>
              <w:pStyle w:val="ColumnHeading"/>
              <w:keepNext/>
            </w:pPr>
            <w:r w:rsidRPr="00D32499">
              <w:t>Ændringsforslag</w:t>
            </w:r>
          </w:p>
        </w:tc>
      </w:tr>
      <w:tr w:rsidR="0009352D" w:rsidRPr="00D32499" w14:paraId="62E59A9A" w14:textId="77777777" w:rsidTr="006D11C9">
        <w:trPr>
          <w:jc w:val="center"/>
        </w:trPr>
        <w:tc>
          <w:tcPr>
            <w:tcW w:w="4876" w:type="dxa"/>
            <w:hideMark/>
          </w:tcPr>
          <w:p w14:paraId="536E5FD0" w14:textId="77777777" w:rsidR="00F85A0B" w:rsidRPr="00D32499" w:rsidRDefault="00F85A0B" w:rsidP="006D11C9">
            <w:pPr>
              <w:pStyle w:val="Normal6"/>
            </w:pPr>
            <w:r w:rsidRPr="00D32499">
              <w:t>b)</w:t>
            </w:r>
            <w:r w:rsidRPr="00D32499">
              <w:tab/>
              <w:t>det ser under hensyntagen til tidsfaktoren</w:t>
            </w:r>
            <w:r w:rsidRPr="00D32499">
              <w:rPr>
                <w:b/>
                <w:i/>
              </w:rPr>
              <w:t>, behovet for en effektiv gennemførelse af afviklingsstrategien</w:t>
            </w:r>
            <w:r w:rsidRPr="00D32499">
              <w:t xml:space="preserve"> og andre relevante omstændigheder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21, stk. 1, over for enheden inden for en passende tidshorisont vil kunne forhindre, at enheden bliver nødlidende</w:t>
            </w:r>
          </w:p>
        </w:tc>
        <w:tc>
          <w:tcPr>
            <w:tcW w:w="4876" w:type="dxa"/>
            <w:hideMark/>
          </w:tcPr>
          <w:p w14:paraId="4C5E90CB" w14:textId="77777777" w:rsidR="00F85A0B" w:rsidRPr="00D32499" w:rsidRDefault="00F85A0B" w:rsidP="006D11C9">
            <w:pPr>
              <w:pStyle w:val="Normal6"/>
              <w:rPr>
                <w:szCs w:val="24"/>
              </w:rPr>
            </w:pPr>
            <w:r w:rsidRPr="00D32499">
              <w:t>b)</w:t>
            </w:r>
            <w:r w:rsidRPr="00D32499">
              <w:tab/>
              <w:t>det ser under hensyntagen til tidsfaktoren og andre relevante omstændigheder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21, stk. 1, over for enheden inden for en passende tidshorisont vil kunne forhindre, at enheden bliver nødlidende</w:t>
            </w:r>
          </w:p>
        </w:tc>
      </w:tr>
    </w:tbl>
    <w:p w14:paraId="1D69048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0DE7452" w14:textId="77777777" w:rsidR="00F85A0B" w:rsidRPr="00D32499" w:rsidRDefault="00F85A0B" w:rsidP="00F85A0B">
      <w:r w:rsidRPr="00D32499">
        <w:rPr>
          <w:rStyle w:val="HideTWBExt"/>
          <w:noProof w:val="0"/>
          <w:color w:val="auto"/>
        </w:rPr>
        <w:t>&lt;/Amend&gt;</w:t>
      </w:r>
    </w:p>
    <w:p w14:paraId="6CFB01E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206</w:t>
      </w:r>
      <w:r w:rsidRPr="00D32499">
        <w:rPr>
          <w:rStyle w:val="HideTWBExt"/>
          <w:b w:val="0"/>
          <w:noProof w:val="0"/>
          <w:color w:val="auto"/>
        </w:rPr>
        <w:t>&lt;/NumAm&gt;</w:t>
      </w:r>
    </w:p>
    <w:p w14:paraId="74855435"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39FC6C2A" w14:textId="77777777" w:rsidR="00F85A0B" w:rsidRPr="00D32499" w:rsidRDefault="00F85A0B" w:rsidP="00F85A0B">
      <w:r w:rsidRPr="00D32499">
        <w:rPr>
          <w:rStyle w:val="HideTWBExt"/>
          <w:noProof w:val="0"/>
          <w:color w:val="auto"/>
        </w:rPr>
        <w:t>&lt;/RepeatBlock-By&gt;</w:t>
      </w:r>
    </w:p>
    <w:p w14:paraId="23CE6B4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0F6BC2A"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549D7FA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93644AA" w14:textId="77777777" w:rsidR="00F85A0B" w:rsidRPr="00D32499" w:rsidRDefault="00F85A0B" w:rsidP="00F85A0B">
      <w:r w:rsidRPr="00D32499">
        <w:rPr>
          <w:rStyle w:val="HideTWBExt"/>
          <w:noProof w:val="0"/>
          <w:color w:val="auto"/>
        </w:rPr>
        <w:t>&lt;Article2&gt;</w:t>
      </w:r>
      <w:r w:rsidRPr="00D32499">
        <w:t>Artikel 18 – stk. 1 – afsnit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10BC06C" w14:textId="77777777" w:rsidTr="006D11C9">
        <w:trPr>
          <w:jc w:val="center"/>
        </w:trPr>
        <w:tc>
          <w:tcPr>
            <w:tcW w:w="9752" w:type="dxa"/>
            <w:gridSpan w:val="2"/>
          </w:tcPr>
          <w:p w14:paraId="71F50D4A" w14:textId="77777777" w:rsidR="00F85A0B" w:rsidRPr="00D32499" w:rsidRDefault="00F85A0B" w:rsidP="006D11C9">
            <w:pPr>
              <w:keepNext/>
            </w:pPr>
          </w:p>
        </w:tc>
      </w:tr>
      <w:tr w:rsidR="0009352D" w:rsidRPr="00D32499" w14:paraId="2B5AD56F" w14:textId="77777777" w:rsidTr="006D11C9">
        <w:trPr>
          <w:jc w:val="center"/>
        </w:trPr>
        <w:tc>
          <w:tcPr>
            <w:tcW w:w="4876" w:type="dxa"/>
            <w:hideMark/>
          </w:tcPr>
          <w:p w14:paraId="1AE1E8D8" w14:textId="77777777" w:rsidR="00F85A0B" w:rsidRPr="00D32499" w:rsidRDefault="00F85A0B" w:rsidP="006D11C9">
            <w:pPr>
              <w:pStyle w:val="ColumnHeading"/>
              <w:keepNext/>
            </w:pPr>
            <w:r w:rsidRPr="00D32499">
              <w:t>Kommissionens forslag</w:t>
            </w:r>
          </w:p>
        </w:tc>
        <w:tc>
          <w:tcPr>
            <w:tcW w:w="4876" w:type="dxa"/>
            <w:hideMark/>
          </w:tcPr>
          <w:p w14:paraId="67AE78BD" w14:textId="77777777" w:rsidR="00F85A0B" w:rsidRPr="00D32499" w:rsidRDefault="00F85A0B" w:rsidP="006D11C9">
            <w:pPr>
              <w:pStyle w:val="ColumnHeading"/>
              <w:keepNext/>
            </w:pPr>
            <w:r w:rsidRPr="00D32499">
              <w:t>Ændringsforslag</w:t>
            </w:r>
          </w:p>
        </w:tc>
      </w:tr>
      <w:tr w:rsidR="0009352D" w:rsidRPr="00D32499" w14:paraId="7755DFEC" w14:textId="77777777" w:rsidTr="006D11C9">
        <w:trPr>
          <w:jc w:val="center"/>
        </w:trPr>
        <w:tc>
          <w:tcPr>
            <w:tcW w:w="4876" w:type="dxa"/>
            <w:hideMark/>
          </w:tcPr>
          <w:p w14:paraId="56BAD6F1" w14:textId="77777777" w:rsidR="00F85A0B" w:rsidRPr="00D32499" w:rsidRDefault="00F85A0B" w:rsidP="006D11C9">
            <w:pPr>
              <w:pStyle w:val="Normal6"/>
            </w:pPr>
            <w:r w:rsidRPr="00D32499">
              <w:t>b)</w:t>
            </w:r>
            <w:r w:rsidRPr="00D32499">
              <w:tab/>
              <w:t>det ser under hensyntagen til tidsfaktoren</w:t>
            </w:r>
            <w:r w:rsidRPr="00D32499">
              <w:rPr>
                <w:b/>
                <w:i/>
              </w:rPr>
              <w:t>, behovet for en effektiv gennemførelse af afviklingsstrategien</w:t>
            </w:r>
            <w:r w:rsidRPr="00D32499">
              <w:t xml:space="preserve"> og andre relevante omstændigheder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21, stk. 1, over for enheden inden for en passende tidshorisont vil kunne forhindre, at enheden bliver nødlidende</w:t>
            </w:r>
          </w:p>
        </w:tc>
        <w:tc>
          <w:tcPr>
            <w:tcW w:w="4876" w:type="dxa"/>
            <w:hideMark/>
          </w:tcPr>
          <w:p w14:paraId="58D4D0AA" w14:textId="77777777" w:rsidR="00F85A0B" w:rsidRPr="00D32499" w:rsidRDefault="00F85A0B" w:rsidP="006D11C9">
            <w:pPr>
              <w:pStyle w:val="Normal6"/>
              <w:rPr>
                <w:szCs w:val="24"/>
              </w:rPr>
            </w:pPr>
            <w:r w:rsidRPr="00D32499">
              <w:t>b)</w:t>
            </w:r>
            <w:r w:rsidRPr="00D32499">
              <w:tab/>
              <w:t>det ser under hensyntagen til tidsfaktoren og andre relevante omstændigheder ikke ud til, at nogen andre foranstaltninger iværksat af den private sektor, herunder foranstaltninger vedrørende en institutsikringsordning, tilsynsforanstaltninger, foranstaltninger til tidlig indgriben eller nedskrivning eller konvertering af relevante kapitalinstrumenter og nedskrivningsrelevante passiver som omhandlet i artikel 21, stk. 1, over for enheden inden for en passende tidshorisont vil kunne forhindre, at enheden bliver nødlidende</w:t>
            </w:r>
          </w:p>
        </w:tc>
      </w:tr>
    </w:tbl>
    <w:p w14:paraId="347C5C9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1F8F070" w14:textId="77777777" w:rsidR="00F85A0B" w:rsidRPr="00D32499" w:rsidRDefault="00F85A0B" w:rsidP="00F85A0B">
      <w:r w:rsidRPr="00D32499">
        <w:rPr>
          <w:rStyle w:val="HideTWBExt"/>
          <w:noProof w:val="0"/>
          <w:color w:val="auto"/>
        </w:rPr>
        <w:t>&lt;/Amend&gt;</w:t>
      </w:r>
    </w:p>
    <w:p w14:paraId="2DC7BF6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207</w:t>
      </w:r>
      <w:r w:rsidRPr="00D32499">
        <w:rPr>
          <w:rStyle w:val="HideTWBExt"/>
          <w:b w:val="0"/>
          <w:noProof w:val="0"/>
          <w:color w:val="auto"/>
        </w:rPr>
        <w:t>&lt;/NumAm&gt;</w:t>
      </w:r>
    </w:p>
    <w:p w14:paraId="6307CA7B"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3CEFC3A0" w14:textId="77777777" w:rsidR="00F85A0B" w:rsidRPr="00D32499" w:rsidRDefault="00F85A0B" w:rsidP="00F85A0B">
      <w:r w:rsidRPr="00D32499">
        <w:rPr>
          <w:rStyle w:val="HideTWBExt"/>
          <w:noProof w:val="0"/>
          <w:color w:val="auto"/>
        </w:rPr>
        <w:t>&lt;/RepeatBlock-By&gt;</w:t>
      </w:r>
    </w:p>
    <w:p w14:paraId="55309D0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504EF75"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6963342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DD444B6" w14:textId="77777777" w:rsidR="00F85A0B" w:rsidRPr="00D32499" w:rsidRDefault="00F85A0B" w:rsidP="00F85A0B">
      <w:r w:rsidRPr="00D32499">
        <w:rPr>
          <w:rStyle w:val="HideTWBExt"/>
          <w:noProof w:val="0"/>
          <w:color w:val="auto"/>
        </w:rPr>
        <w:t>&lt;Article2&gt;</w:t>
      </w:r>
      <w:r w:rsidRPr="00D32499">
        <w:t>Artikel 18 – stk. 1 – afsnit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98D0313" w14:textId="77777777" w:rsidTr="006D11C9">
        <w:trPr>
          <w:jc w:val="center"/>
        </w:trPr>
        <w:tc>
          <w:tcPr>
            <w:tcW w:w="9752" w:type="dxa"/>
            <w:gridSpan w:val="2"/>
          </w:tcPr>
          <w:p w14:paraId="735CC8B7" w14:textId="77777777" w:rsidR="00F85A0B" w:rsidRPr="00D32499" w:rsidRDefault="00F85A0B" w:rsidP="006D11C9">
            <w:pPr>
              <w:keepNext/>
            </w:pPr>
          </w:p>
        </w:tc>
      </w:tr>
      <w:tr w:rsidR="0009352D" w:rsidRPr="00D32499" w14:paraId="3746BB5E" w14:textId="77777777" w:rsidTr="006D11C9">
        <w:trPr>
          <w:jc w:val="center"/>
        </w:trPr>
        <w:tc>
          <w:tcPr>
            <w:tcW w:w="4876" w:type="dxa"/>
            <w:hideMark/>
          </w:tcPr>
          <w:p w14:paraId="41BBCDA3" w14:textId="77777777" w:rsidR="00F85A0B" w:rsidRPr="00D32499" w:rsidRDefault="00F85A0B" w:rsidP="006D11C9">
            <w:pPr>
              <w:pStyle w:val="ColumnHeading"/>
              <w:keepNext/>
            </w:pPr>
            <w:r w:rsidRPr="00D32499">
              <w:t>Kommissionens forslag</w:t>
            </w:r>
          </w:p>
        </w:tc>
        <w:tc>
          <w:tcPr>
            <w:tcW w:w="4876" w:type="dxa"/>
            <w:hideMark/>
          </w:tcPr>
          <w:p w14:paraId="5CCCC8F8" w14:textId="77777777" w:rsidR="00F85A0B" w:rsidRPr="00D32499" w:rsidRDefault="00F85A0B" w:rsidP="006D11C9">
            <w:pPr>
              <w:pStyle w:val="ColumnHeading"/>
              <w:keepNext/>
            </w:pPr>
            <w:r w:rsidRPr="00D32499">
              <w:t>Ændringsforslag</w:t>
            </w:r>
          </w:p>
        </w:tc>
      </w:tr>
      <w:tr w:rsidR="0009352D" w:rsidRPr="00D32499" w14:paraId="3246D90A" w14:textId="77777777" w:rsidTr="006D11C9">
        <w:trPr>
          <w:jc w:val="center"/>
        </w:trPr>
        <w:tc>
          <w:tcPr>
            <w:tcW w:w="4876" w:type="dxa"/>
            <w:hideMark/>
          </w:tcPr>
          <w:p w14:paraId="2F8EE6DB" w14:textId="77777777" w:rsidR="00F85A0B" w:rsidRPr="00D32499" w:rsidRDefault="00F85A0B" w:rsidP="006D11C9">
            <w:pPr>
              <w:pStyle w:val="Normal6"/>
            </w:pPr>
            <w:r w:rsidRPr="00D32499">
              <w:t xml:space="preserve">Hvis ECB </w:t>
            </w:r>
            <w:r w:rsidRPr="00D32499">
              <w:rPr>
                <w:b/>
                <w:i/>
              </w:rPr>
              <w:t>eller den relevante kompetente nationale myndighed har vurderet</w:t>
            </w:r>
            <w:r w:rsidRPr="00D32499">
              <w:t>, at betingelsen i første afsnit</w:t>
            </w:r>
            <w:r w:rsidRPr="00D32499">
              <w:rPr>
                <w:b/>
                <w:i/>
              </w:rPr>
              <w:t>, litra a),</w:t>
            </w:r>
            <w:r w:rsidRPr="00D32499">
              <w:t xml:space="preserve"> er opfyldt for et institut som omhandlet i første afsnit, meddeler den uden ophold denne vurdering til Kommissionen og Afviklingsinstansen.</w:t>
            </w:r>
          </w:p>
        </w:tc>
        <w:tc>
          <w:tcPr>
            <w:tcW w:w="4876" w:type="dxa"/>
            <w:hideMark/>
          </w:tcPr>
          <w:p w14:paraId="183B3401" w14:textId="77777777" w:rsidR="00F85A0B" w:rsidRPr="00D32499" w:rsidRDefault="00F85A0B" w:rsidP="006D11C9">
            <w:pPr>
              <w:pStyle w:val="Normal6"/>
              <w:rPr>
                <w:szCs w:val="24"/>
              </w:rPr>
            </w:pPr>
            <w:r w:rsidRPr="00D32499">
              <w:t xml:space="preserve">Hvis ECB </w:t>
            </w:r>
            <w:r w:rsidRPr="00D32499">
              <w:rPr>
                <w:b/>
                <w:i/>
              </w:rPr>
              <w:t>vurderer</w:t>
            </w:r>
            <w:r w:rsidRPr="00D32499">
              <w:t xml:space="preserve">, at betingelsen i </w:t>
            </w:r>
            <w:r w:rsidRPr="00D32499">
              <w:rPr>
                <w:b/>
                <w:i/>
              </w:rPr>
              <w:t>litra a) i</w:t>
            </w:r>
            <w:r w:rsidRPr="00D32499">
              <w:t xml:space="preserve"> første afsnit er opfyldt for et institut </w:t>
            </w:r>
            <w:r w:rsidRPr="00D32499">
              <w:rPr>
                <w:b/>
                <w:i/>
              </w:rPr>
              <w:t>eller en koncern</w:t>
            </w:r>
            <w:r w:rsidRPr="00D32499">
              <w:t xml:space="preserve"> som omhandlet i første afsnit, meddeler den uden ophold denne vurdering til Kommissionen og Afviklingsinstansen</w:t>
            </w:r>
            <w:r w:rsidRPr="00D32499">
              <w:rPr>
                <w:b/>
                <w:i/>
              </w:rPr>
              <w:t>, dog under hensyntagen til, at forebyggende foranstaltninger, der gennemføres af en institutsikringsordning, der er omfattet af artikel 1, stk. 2, litra c), i direktiv 2014/49/EU, ikke må føre til konstatering af, at kreditinstituttet er nødlidende eller forventeligt nødlidende i henhold til denne artikel eller artikel 32, stk. 1, i direktiv 2014/59/EU, hvis bestemmelserne i artikel 11f i direktiv 2014/49/EU er opfyldt</w:t>
            </w:r>
            <w:r w:rsidRPr="00D32499">
              <w:t>.</w:t>
            </w:r>
          </w:p>
        </w:tc>
      </w:tr>
    </w:tbl>
    <w:p w14:paraId="630123D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DC87BFE" w14:textId="77777777" w:rsidR="00F85A0B" w:rsidRPr="00D32499" w:rsidRDefault="00F85A0B" w:rsidP="00F85A0B">
      <w:r w:rsidRPr="00D32499">
        <w:rPr>
          <w:rStyle w:val="HideTWBExt"/>
          <w:noProof w:val="0"/>
          <w:color w:val="auto"/>
        </w:rPr>
        <w:t>&lt;/Amend&gt;</w:t>
      </w:r>
    </w:p>
    <w:p w14:paraId="5E175EC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208</w:t>
      </w:r>
      <w:r w:rsidRPr="00D32499">
        <w:rPr>
          <w:rStyle w:val="HideTWBExt"/>
          <w:b w:val="0"/>
          <w:noProof w:val="0"/>
          <w:color w:val="auto"/>
        </w:rPr>
        <w:t>&lt;/NumAm&gt;</w:t>
      </w:r>
    </w:p>
    <w:p w14:paraId="419B7033"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032C3D0E" w14:textId="77777777" w:rsidR="00F85A0B" w:rsidRPr="00D32499" w:rsidRDefault="00F85A0B" w:rsidP="00F85A0B">
      <w:r w:rsidRPr="00D32499">
        <w:rPr>
          <w:rStyle w:val="HideTWBExt"/>
          <w:noProof w:val="0"/>
          <w:color w:val="auto"/>
        </w:rPr>
        <w:t>&lt;/RepeatBlock-By&gt;</w:t>
      </w:r>
    </w:p>
    <w:p w14:paraId="532F047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DCB6D40"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102B122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F65580F" w14:textId="77777777" w:rsidR="00F85A0B" w:rsidRPr="00D32499" w:rsidRDefault="00F85A0B" w:rsidP="00F85A0B">
      <w:r w:rsidRPr="00D32499">
        <w:rPr>
          <w:rStyle w:val="HideTWBExt"/>
          <w:noProof w:val="0"/>
          <w:color w:val="auto"/>
        </w:rPr>
        <w:t>&lt;Article2&gt;</w:t>
      </w:r>
      <w:r w:rsidRPr="00D32499">
        <w:t>Artikel 18 – stk. 1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00D3BF4" w14:textId="77777777" w:rsidTr="006D11C9">
        <w:trPr>
          <w:jc w:val="center"/>
        </w:trPr>
        <w:tc>
          <w:tcPr>
            <w:tcW w:w="9752" w:type="dxa"/>
            <w:gridSpan w:val="2"/>
          </w:tcPr>
          <w:p w14:paraId="4DF02020" w14:textId="77777777" w:rsidR="00F85A0B" w:rsidRPr="00D32499" w:rsidRDefault="00F85A0B" w:rsidP="006D11C9">
            <w:pPr>
              <w:keepNext/>
            </w:pPr>
          </w:p>
        </w:tc>
      </w:tr>
      <w:tr w:rsidR="0009352D" w:rsidRPr="00D32499" w14:paraId="36EDC52D" w14:textId="77777777" w:rsidTr="006D11C9">
        <w:trPr>
          <w:jc w:val="center"/>
        </w:trPr>
        <w:tc>
          <w:tcPr>
            <w:tcW w:w="4876" w:type="dxa"/>
            <w:hideMark/>
          </w:tcPr>
          <w:p w14:paraId="66C1A853" w14:textId="77777777" w:rsidR="00F85A0B" w:rsidRPr="00D32499" w:rsidRDefault="00F85A0B" w:rsidP="006D11C9">
            <w:pPr>
              <w:pStyle w:val="ColumnHeading"/>
              <w:keepNext/>
            </w:pPr>
            <w:r w:rsidRPr="00D32499">
              <w:t>Kommissionens forslag</w:t>
            </w:r>
          </w:p>
        </w:tc>
        <w:tc>
          <w:tcPr>
            <w:tcW w:w="4876" w:type="dxa"/>
            <w:hideMark/>
          </w:tcPr>
          <w:p w14:paraId="2E636A32" w14:textId="77777777" w:rsidR="00F85A0B" w:rsidRPr="00D32499" w:rsidRDefault="00F85A0B" w:rsidP="006D11C9">
            <w:pPr>
              <w:pStyle w:val="ColumnHeading"/>
              <w:keepNext/>
            </w:pPr>
            <w:r w:rsidRPr="00D32499">
              <w:t>Ændringsforslag</w:t>
            </w:r>
          </w:p>
        </w:tc>
      </w:tr>
      <w:tr w:rsidR="0009352D" w:rsidRPr="00D32499" w14:paraId="61172D40" w14:textId="77777777" w:rsidTr="006D11C9">
        <w:trPr>
          <w:jc w:val="center"/>
        </w:trPr>
        <w:tc>
          <w:tcPr>
            <w:tcW w:w="4876" w:type="dxa"/>
            <w:hideMark/>
          </w:tcPr>
          <w:p w14:paraId="5AB20DFD" w14:textId="77777777" w:rsidR="00F85A0B" w:rsidRPr="00D32499" w:rsidRDefault="00F85A0B" w:rsidP="006D11C9">
            <w:pPr>
              <w:pStyle w:val="Normal6"/>
            </w:pPr>
            <w:r w:rsidRPr="00D32499">
              <w:t>1a.</w:t>
            </w:r>
            <w:r w:rsidRPr="00D32499">
              <w:tab/>
              <w:t xml:space="preserve">Afviklingsinstansen </w:t>
            </w:r>
            <w:r w:rsidRPr="00D32499">
              <w:rPr>
                <w:b/>
                <w:i/>
              </w:rPr>
              <w:t>kan</w:t>
            </w:r>
            <w:r w:rsidRPr="00D32499">
              <w:t xml:space="preserve"> vedtage en afviklingsordning i overensstemmelse med stk. 1 for et centralt organ og alle </w:t>
            </w:r>
            <w:r w:rsidRPr="00D32499">
              <w:rPr>
                <w:b/>
                <w:i/>
              </w:rPr>
              <w:t>kreditinstitutter, som er</w:t>
            </w:r>
            <w:r w:rsidRPr="00D32499">
              <w:t xml:space="preserve"> fast </w:t>
            </w:r>
            <w:r w:rsidRPr="00D32499">
              <w:rPr>
                <w:b/>
                <w:i/>
              </w:rPr>
              <w:t>tilknyttet</w:t>
            </w:r>
            <w:r w:rsidRPr="00D32499">
              <w:t xml:space="preserve"> til et sådant organ, </w:t>
            </w:r>
            <w:r w:rsidRPr="00D32499">
              <w:rPr>
                <w:b/>
                <w:i/>
              </w:rPr>
              <w:t>og</w:t>
            </w:r>
            <w:r w:rsidRPr="00D32499">
              <w:t xml:space="preserve"> som indgår i samme afviklingskoncern, når det centrale organ og alle </w:t>
            </w:r>
            <w:r w:rsidRPr="00D32499">
              <w:rPr>
                <w:b/>
                <w:i/>
              </w:rPr>
              <w:t>kreditinstitutter, som er</w:t>
            </w:r>
            <w:r w:rsidRPr="00D32499">
              <w:t xml:space="preserve"> fast </w:t>
            </w:r>
            <w:r w:rsidRPr="00D32499">
              <w:rPr>
                <w:b/>
                <w:i/>
              </w:rPr>
              <w:t>tilknyttet</w:t>
            </w:r>
            <w:r w:rsidRPr="00D32499">
              <w:t xml:space="preserve"> det, eller den afviklingskoncern, som de tilhører, som helhed opfylder betingelserne i stk. 1, første afsnit.</w:t>
            </w:r>
          </w:p>
        </w:tc>
        <w:tc>
          <w:tcPr>
            <w:tcW w:w="4876" w:type="dxa"/>
            <w:hideMark/>
          </w:tcPr>
          <w:p w14:paraId="7BCF770D" w14:textId="77777777" w:rsidR="00F85A0B" w:rsidRPr="00D32499" w:rsidRDefault="00F85A0B" w:rsidP="006D11C9">
            <w:pPr>
              <w:pStyle w:val="Normal6"/>
              <w:rPr>
                <w:szCs w:val="24"/>
              </w:rPr>
            </w:pPr>
            <w:r w:rsidRPr="00D32499">
              <w:t>1a.</w:t>
            </w:r>
            <w:r w:rsidRPr="00D32499">
              <w:tab/>
            </w:r>
            <w:r w:rsidRPr="00D32499">
              <w:rPr>
                <w:b/>
                <w:i/>
              </w:rPr>
              <w:t>Når en afviklingshandling er nødvendig ud fra almene hensyn skal</w:t>
            </w:r>
            <w:r w:rsidRPr="00D32499">
              <w:t xml:space="preserve"> Afviklingsinstansen vedtage en afviklingsordning i overensstemmelse med stk. 1 for et centralt organ og alle fast </w:t>
            </w:r>
            <w:r w:rsidRPr="00D32499">
              <w:rPr>
                <w:b/>
                <w:i/>
              </w:rPr>
              <w:t>tilknyttede</w:t>
            </w:r>
            <w:r w:rsidRPr="00D32499">
              <w:t xml:space="preserve"> til et sådant organ, som indgår i samme afviklingskoncern, når det centrale organ og alle fast </w:t>
            </w:r>
            <w:r w:rsidRPr="00D32499">
              <w:rPr>
                <w:b/>
                <w:i/>
              </w:rPr>
              <w:t>tilknyttede til</w:t>
            </w:r>
            <w:r w:rsidRPr="00D32499">
              <w:t xml:space="preserve"> det, eller den afviklingskoncern, som de tilhører, som helhed opfylder betingelserne i stk. 1, første afsnit. </w:t>
            </w:r>
            <w:r w:rsidRPr="00D32499">
              <w:rPr>
                <w:b/>
                <w:i/>
              </w:rPr>
              <w:t>Vurderingen af de betingelser, der er omhandlet i stk. 1, første afsnit, foretages udelukkende for det centrale organ og dets fast tilknyttede som helhed.</w:t>
            </w:r>
          </w:p>
        </w:tc>
      </w:tr>
    </w:tbl>
    <w:p w14:paraId="512FD01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24E9BAF"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CB74B30" w14:textId="77777777" w:rsidR="00F85A0B" w:rsidRPr="00D32499" w:rsidRDefault="00F85A0B" w:rsidP="00F85A0B">
      <w:pPr>
        <w:pStyle w:val="Normal12Italic"/>
        <w:rPr>
          <w:noProof w:val="0"/>
        </w:rPr>
      </w:pPr>
      <w:r w:rsidRPr="00D32499">
        <w:rPr>
          <w:noProof w:val="0"/>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6ECC3645" w14:textId="77777777" w:rsidR="00F85A0B" w:rsidRPr="00D32499" w:rsidRDefault="00F85A0B" w:rsidP="00F85A0B">
      <w:r w:rsidRPr="00D32499">
        <w:rPr>
          <w:rStyle w:val="HideTWBExt"/>
          <w:noProof w:val="0"/>
          <w:color w:val="auto"/>
        </w:rPr>
        <w:t>&lt;/Amend&gt;</w:t>
      </w:r>
    </w:p>
    <w:p w14:paraId="4628502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209</w:t>
      </w:r>
      <w:r w:rsidRPr="00D32499">
        <w:rPr>
          <w:rStyle w:val="HideTWBExt"/>
          <w:b w:val="0"/>
          <w:noProof w:val="0"/>
          <w:color w:val="auto"/>
        </w:rPr>
        <w:t>&lt;/NumAm&gt;</w:t>
      </w:r>
    </w:p>
    <w:p w14:paraId="1398C69C"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6708169A" w14:textId="77777777" w:rsidR="00F85A0B" w:rsidRPr="00D32499" w:rsidRDefault="00F85A0B" w:rsidP="00F85A0B">
      <w:r w:rsidRPr="00D32499">
        <w:rPr>
          <w:rStyle w:val="HideTWBExt"/>
          <w:noProof w:val="0"/>
          <w:color w:val="auto"/>
        </w:rPr>
        <w:t>&lt;/RepeatBlock-By&gt;</w:t>
      </w:r>
    </w:p>
    <w:p w14:paraId="3C57FA2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62536DD"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2CB67DB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0010574" w14:textId="77777777" w:rsidR="00F85A0B" w:rsidRPr="00D32499" w:rsidRDefault="00F85A0B" w:rsidP="00F85A0B">
      <w:r w:rsidRPr="00D32499">
        <w:rPr>
          <w:rStyle w:val="HideTWBExt"/>
          <w:noProof w:val="0"/>
          <w:color w:val="auto"/>
        </w:rPr>
        <w:t>&lt;Article2&gt;</w:t>
      </w:r>
      <w:r w:rsidRPr="00D32499">
        <w:t>Artikel 18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4390832" w14:textId="77777777" w:rsidTr="006D11C9">
        <w:trPr>
          <w:jc w:val="center"/>
        </w:trPr>
        <w:tc>
          <w:tcPr>
            <w:tcW w:w="9752" w:type="dxa"/>
            <w:gridSpan w:val="2"/>
          </w:tcPr>
          <w:p w14:paraId="723B33A4" w14:textId="77777777" w:rsidR="00F85A0B" w:rsidRPr="00D32499" w:rsidRDefault="00F85A0B" w:rsidP="006D11C9">
            <w:pPr>
              <w:keepNext/>
            </w:pPr>
          </w:p>
        </w:tc>
      </w:tr>
      <w:tr w:rsidR="0009352D" w:rsidRPr="00D32499" w14:paraId="1767B943" w14:textId="77777777" w:rsidTr="006D11C9">
        <w:trPr>
          <w:jc w:val="center"/>
        </w:trPr>
        <w:tc>
          <w:tcPr>
            <w:tcW w:w="4876" w:type="dxa"/>
            <w:hideMark/>
          </w:tcPr>
          <w:p w14:paraId="7AFC5C79" w14:textId="77777777" w:rsidR="00F85A0B" w:rsidRPr="00D32499" w:rsidRDefault="00F85A0B" w:rsidP="006D11C9">
            <w:pPr>
              <w:pStyle w:val="ColumnHeading"/>
              <w:keepNext/>
            </w:pPr>
            <w:r w:rsidRPr="00D32499">
              <w:t>Kommissionens forslag</w:t>
            </w:r>
          </w:p>
        </w:tc>
        <w:tc>
          <w:tcPr>
            <w:tcW w:w="4876" w:type="dxa"/>
            <w:hideMark/>
          </w:tcPr>
          <w:p w14:paraId="3E7486E4" w14:textId="77777777" w:rsidR="00F85A0B" w:rsidRPr="00D32499" w:rsidRDefault="00F85A0B" w:rsidP="006D11C9">
            <w:pPr>
              <w:pStyle w:val="ColumnHeading"/>
              <w:keepNext/>
            </w:pPr>
            <w:r w:rsidRPr="00D32499">
              <w:t>Ændringsforslag</w:t>
            </w:r>
          </w:p>
        </w:tc>
      </w:tr>
      <w:tr w:rsidR="0009352D" w:rsidRPr="00D32499" w14:paraId="37F5E2C9" w14:textId="77777777" w:rsidTr="006D11C9">
        <w:trPr>
          <w:jc w:val="center"/>
        </w:trPr>
        <w:tc>
          <w:tcPr>
            <w:tcW w:w="4876" w:type="dxa"/>
            <w:hideMark/>
          </w:tcPr>
          <w:p w14:paraId="013B106B" w14:textId="77777777" w:rsidR="00F85A0B" w:rsidRPr="00D32499" w:rsidRDefault="00F85A0B" w:rsidP="006D11C9">
            <w:pPr>
              <w:pStyle w:val="Normal6"/>
            </w:pPr>
            <w:r w:rsidRPr="00D32499">
              <w:t>2.</w:t>
            </w:r>
            <w:r w:rsidRPr="00D32499">
              <w:tab/>
            </w:r>
            <w:r w:rsidRPr="00D32499">
              <w:rPr>
                <w:b/>
                <w:i/>
              </w:rPr>
              <w:t>Uden at det berører tilfælde, hvor ECB har besluttet at udøve direkte tilsynsopgaver vedrørende kreditinstitutter i henhold til artikel 6, stk. 5, litra b), i forordning (EU) nr. 1024/2013, meddeler Afviklingsinstansen i tilfælde af modtagelse af en meddelelse i henhold til stk. 1 vedrørende en enhed eller koncern</w:t>
            </w:r>
            <w:r w:rsidRPr="00D32499">
              <w:t xml:space="preserve"> som omhandlet i </w:t>
            </w:r>
            <w:r w:rsidRPr="00D32499">
              <w:rPr>
                <w:b/>
                <w:i/>
              </w:rPr>
              <w:t>artikel 7, stk. 3, uden ophold ECB eller den relevante kompetente nationale myndighed sin vurdering som omhandlet i stk. 1, fjerde</w:t>
            </w:r>
            <w:r w:rsidRPr="00D32499">
              <w:t xml:space="preserve"> afsnit.</w:t>
            </w:r>
          </w:p>
        </w:tc>
        <w:tc>
          <w:tcPr>
            <w:tcW w:w="4876" w:type="dxa"/>
            <w:hideMark/>
          </w:tcPr>
          <w:p w14:paraId="51F17A83" w14:textId="77777777" w:rsidR="00F85A0B" w:rsidRPr="00D32499" w:rsidRDefault="00F85A0B" w:rsidP="006D11C9">
            <w:pPr>
              <w:pStyle w:val="Normal6"/>
              <w:rPr>
                <w:szCs w:val="24"/>
              </w:rPr>
            </w:pPr>
            <w:r w:rsidRPr="00D32499">
              <w:t>2.</w:t>
            </w:r>
            <w:r w:rsidRPr="00D32499">
              <w:tab/>
            </w:r>
            <w:r w:rsidRPr="00D32499">
              <w:rPr>
                <w:b/>
                <w:i/>
              </w:rPr>
              <w:t>Forud for konstateringen af, at et institut er nødlidende eller forventeligt nødlidende, undersøger den relevante myndighed,</w:t>
            </w:r>
            <w:r w:rsidRPr="00D32499">
              <w:t xml:space="preserve"> som omhandlet i </w:t>
            </w:r>
            <w:r w:rsidRPr="00D32499">
              <w:rPr>
                <w:b/>
                <w:i/>
              </w:rPr>
              <w:t>artikel 18, stk. 1, andet</w:t>
            </w:r>
            <w:r w:rsidRPr="00D32499">
              <w:t xml:space="preserve"> afsnit</w:t>
            </w:r>
            <w:r w:rsidRPr="00D32499">
              <w:rPr>
                <w:b/>
                <w:i/>
              </w:rPr>
              <w:t>, om der findes foranstaltninger, herunder andre foranstaltninger iværksat af den private sektor, tilsynsforanstaltninger eller foranstaltninger til tidlig indgriben, som kan forhindre erklæringen som nødlidende eller forventeligt nødlidende</w:t>
            </w:r>
            <w:r w:rsidRPr="00D32499">
              <w:t>.</w:t>
            </w:r>
          </w:p>
        </w:tc>
      </w:tr>
    </w:tbl>
    <w:p w14:paraId="6F0A0D3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FAABD4A" w14:textId="77777777" w:rsidR="00F85A0B" w:rsidRPr="00D32499" w:rsidRDefault="00F85A0B" w:rsidP="00F85A0B">
      <w:r w:rsidRPr="00D32499">
        <w:rPr>
          <w:rStyle w:val="HideTWBExt"/>
          <w:noProof w:val="0"/>
          <w:color w:val="auto"/>
        </w:rPr>
        <w:t>&lt;/Amend&gt;</w:t>
      </w:r>
    </w:p>
    <w:p w14:paraId="04D1A7A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210</w:t>
      </w:r>
      <w:r w:rsidRPr="00D32499">
        <w:rPr>
          <w:rStyle w:val="HideTWBExt"/>
          <w:b w:val="0"/>
          <w:noProof w:val="0"/>
          <w:color w:val="auto"/>
        </w:rPr>
        <w:t>&lt;/NumAm&gt;</w:t>
      </w:r>
    </w:p>
    <w:p w14:paraId="7A187C7D"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186CBFAC" w14:textId="77777777" w:rsidR="00F85A0B" w:rsidRPr="00D32499" w:rsidRDefault="00F85A0B" w:rsidP="00F85A0B">
      <w:r w:rsidRPr="00D32499">
        <w:rPr>
          <w:rStyle w:val="HideTWBExt"/>
          <w:noProof w:val="0"/>
          <w:color w:val="auto"/>
        </w:rPr>
        <w:t>&lt;/RepeatBlock-By&gt;</w:t>
      </w:r>
    </w:p>
    <w:p w14:paraId="1F01F17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89A379B"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a</w:t>
      </w:r>
      <w:r w:rsidRPr="00D32499">
        <w:rPr>
          <w:rStyle w:val="HideTWBExt"/>
          <w:b w:val="0"/>
          <w:noProof w:val="0"/>
          <w:color w:val="auto"/>
        </w:rPr>
        <w:t>&lt;/Article&gt;</w:t>
      </w:r>
    </w:p>
    <w:p w14:paraId="3F53FE1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44693F7" w14:textId="77777777" w:rsidR="00F85A0B" w:rsidRPr="00D32499" w:rsidRDefault="00F85A0B" w:rsidP="00F85A0B">
      <w:r w:rsidRPr="00D32499">
        <w:rPr>
          <w:rStyle w:val="HideTWBExt"/>
          <w:noProof w:val="0"/>
          <w:color w:val="auto"/>
        </w:rPr>
        <w:t>&lt;Article2&gt;</w:t>
      </w:r>
      <w:r w:rsidRPr="00D32499">
        <w:t>Artikel 18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301C91D" w14:textId="77777777" w:rsidTr="006D11C9">
        <w:trPr>
          <w:jc w:val="center"/>
        </w:trPr>
        <w:tc>
          <w:tcPr>
            <w:tcW w:w="9752" w:type="dxa"/>
            <w:gridSpan w:val="2"/>
          </w:tcPr>
          <w:p w14:paraId="72A730A3" w14:textId="77777777" w:rsidR="00F85A0B" w:rsidRPr="00D32499" w:rsidRDefault="00F85A0B" w:rsidP="006D11C9">
            <w:pPr>
              <w:keepNext/>
            </w:pPr>
          </w:p>
        </w:tc>
      </w:tr>
      <w:tr w:rsidR="0009352D" w:rsidRPr="00D32499" w14:paraId="2F9A3FBE" w14:textId="77777777" w:rsidTr="006D11C9">
        <w:trPr>
          <w:jc w:val="center"/>
        </w:trPr>
        <w:tc>
          <w:tcPr>
            <w:tcW w:w="4876" w:type="dxa"/>
            <w:hideMark/>
          </w:tcPr>
          <w:p w14:paraId="468D2697" w14:textId="77777777" w:rsidR="00F85A0B" w:rsidRPr="00D32499" w:rsidRDefault="00F85A0B" w:rsidP="006D11C9">
            <w:pPr>
              <w:pStyle w:val="ColumnHeading"/>
              <w:keepNext/>
            </w:pPr>
            <w:r w:rsidRPr="00D32499">
              <w:t>Kommissionens forslag</w:t>
            </w:r>
          </w:p>
        </w:tc>
        <w:tc>
          <w:tcPr>
            <w:tcW w:w="4876" w:type="dxa"/>
            <w:hideMark/>
          </w:tcPr>
          <w:p w14:paraId="300E4C84" w14:textId="77777777" w:rsidR="00F85A0B" w:rsidRPr="00D32499" w:rsidRDefault="00F85A0B" w:rsidP="006D11C9">
            <w:pPr>
              <w:pStyle w:val="ColumnHeading"/>
              <w:keepNext/>
            </w:pPr>
            <w:r w:rsidRPr="00D32499">
              <w:t>Ændringsforslag</w:t>
            </w:r>
          </w:p>
        </w:tc>
      </w:tr>
      <w:tr w:rsidR="0009352D" w:rsidRPr="00D32499" w14:paraId="0C882DD7" w14:textId="77777777" w:rsidTr="006D11C9">
        <w:trPr>
          <w:jc w:val="center"/>
        </w:trPr>
        <w:tc>
          <w:tcPr>
            <w:tcW w:w="4876" w:type="dxa"/>
            <w:hideMark/>
          </w:tcPr>
          <w:p w14:paraId="4B8C230E" w14:textId="77777777" w:rsidR="00F85A0B" w:rsidRPr="00D32499" w:rsidRDefault="00F85A0B" w:rsidP="006D11C9">
            <w:pPr>
              <w:pStyle w:val="Normal6"/>
            </w:pPr>
            <w:r w:rsidRPr="00D32499">
              <w:t>2.</w:t>
            </w:r>
            <w:r w:rsidRPr="00D32499">
              <w:tab/>
              <w:t>Uden at det berører tilfælde, hvor ECB har besluttet at udøve direkte tilsynsopgaver vedrørende kreditinstitutter i henhold til artikel 6, stk. 5, litra b), i forordning (EU) nr. 1024/2013, meddeler Afviklingsinstansen i tilfælde af modtagelse af en meddelelse i henhold til stk. 1 vedrørende en enhed eller koncern som omhandlet i artikel 7, stk. 3, uden ophold ECB eller den relevante kompetente nationale myndighed sin vurdering som omhandlet i stk. 1, fjerde afsnit.</w:t>
            </w:r>
          </w:p>
        </w:tc>
        <w:tc>
          <w:tcPr>
            <w:tcW w:w="4876" w:type="dxa"/>
            <w:hideMark/>
          </w:tcPr>
          <w:p w14:paraId="5A29B16B" w14:textId="77777777" w:rsidR="00F85A0B" w:rsidRPr="00D32499" w:rsidRDefault="00F85A0B" w:rsidP="006D11C9">
            <w:pPr>
              <w:pStyle w:val="Normal6"/>
              <w:rPr>
                <w:szCs w:val="24"/>
              </w:rPr>
            </w:pPr>
            <w:r w:rsidRPr="00D32499">
              <w:t>2.</w:t>
            </w:r>
            <w:r w:rsidRPr="00D32499">
              <w:tab/>
              <w:t xml:space="preserve">Uden at det berører tilfælde, hvor ECB har besluttet at udøve direkte tilsynsopgaver vedrørende kreditinstitutter i henhold til artikel 6, stk. 5, litra b), i forordning (EU) nr. 1024/2013, meddeler Afviklingsinstansen i tilfælde af modtagelse af en meddelelse i henhold til stk. 1 vedrørende en enhed eller koncern som omhandlet i artikel 7, stk. 3, uden ophold </w:t>
            </w:r>
            <w:r w:rsidRPr="00D32499">
              <w:rPr>
                <w:b/>
                <w:i/>
              </w:rPr>
              <w:t>og rettidigt</w:t>
            </w:r>
            <w:r w:rsidRPr="00D32499">
              <w:t xml:space="preserve"> ECB eller den relevante kompetente nationale myndighed sin vurdering som omhandlet i stk. 1, fjerde afsnit.</w:t>
            </w:r>
          </w:p>
        </w:tc>
      </w:tr>
    </w:tbl>
    <w:p w14:paraId="5F534E0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9E50982" w14:textId="77777777" w:rsidR="00F85A0B" w:rsidRPr="00D32499" w:rsidRDefault="00F85A0B" w:rsidP="00F85A0B">
      <w:r w:rsidRPr="00D32499">
        <w:rPr>
          <w:rStyle w:val="HideTWBExt"/>
          <w:noProof w:val="0"/>
          <w:color w:val="auto"/>
        </w:rPr>
        <w:t>&lt;/Amend&gt;</w:t>
      </w:r>
    </w:p>
    <w:p w14:paraId="600E28B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211</w:t>
      </w:r>
      <w:r w:rsidRPr="00D32499">
        <w:rPr>
          <w:rStyle w:val="HideTWBExt"/>
          <w:b w:val="0"/>
          <w:noProof w:val="0"/>
          <w:color w:val="auto"/>
        </w:rPr>
        <w:t>&lt;/NumAm&gt;</w:t>
      </w:r>
    </w:p>
    <w:p w14:paraId="1A3D69CC"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4110851C" w14:textId="77777777" w:rsidR="00F85A0B" w:rsidRPr="00D32499" w:rsidRDefault="00F85A0B" w:rsidP="00F85A0B">
      <w:r w:rsidRPr="00D32499">
        <w:rPr>
          <w:rStyle w:val="HideTWBExt"/>
          <w:noProof w:val="0"/>
          <w:color w:val="auto"/>
        </w:rPr>
        <w:t>&lt;/RepeatBlock-By&gt;</w:t>
      </w:r>
    </w:p>
    <w:p w14:paraId="31CF606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BB167F0"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5FED684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1C77DEF" w14:textId="77777777" w:rsidR="00F85A0B" w:rsidRPr="00D32499" w:rsidRDefault="00F85A0B" w:rsidP="00F85A0B">
      <w:r w:rsidRPr="00D32499">
        <w:rPr>
          <w:rStyle w:val="HideTWBExt"/>
          <w:noProof w:val="0"/>
          <w:color w:val="auto"/>
        </w:rPr>
        <w:t>&lt;Article2&gt;</w:t>
      </w:r>
      <w:r w:rsidRPr="00D32499">
        <w:t>Artikel 18 – stk. 5 – afsnit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433DB5A" w14:textId="77777777" w:rsidTr="006D11C9">
        <w:trPr>
          <w:jc w:val="center"/>
        </w:trPr>
        <w:tc>
          <w:tcPr>
            <w:tcW w:w="9752" w:type="dxa"/>
            <w:gridSpan w:val="2"/>
          </w:tcPr>
          <w:p w14:paraId="4D370E7E" w14:textId="77777777" w:rsidR="00F85A0B" w:rsidRPr="00D32499" w:rsidRDefault="00F85A0B" w:rsidP="006D11C9">
            <w:pPr>
              <w:keepNext/>
            </w:pPr>
          </w:p>
        </w:tc>
      </w:tr>
      <w:tr w:rsidR="0009352D" w:rsidRPr="00D32499" w14:paraId="441AB607" w14:textId="77777777" w:rsidTr="006D11C9">
        <w:trPr>
          <w:jc w:val="center"/>
        </w:trPr>
        <w:tc>
          <w:tcPr>
            <w:tcW w:w="4876" w:type="dxa"/>
            <w:hideMark/>
          </w:tcPr>
          <w:p w14:paraId="6472F4E5" w14:textId="77777777" w:rsidR="00F85A0B" w:rsidRPr="00D32499" w:rsidRDefault="00F85A0B" w:rsidP="006D11C9">
            <w:pPr>
              <w:pStyle w:val="ColumnHeading"/>
              <w:keepNext/>
            </w:pPr>
            <w:r w:rsidRPr="00D32499">
              <w:t>Kommissionens forslag</w:t>
            </w:r>
          </w:p>
        </w:tc>
        <w:tc>
          <w:tcPr>
            <w:tcW w:w="4876" w:type="dxa"/>
            <w:hideMark/>
          </w:tcPr>
          <w:p w14:paraId="2929CFEE" w14:textId="77777777" w:rsidR="00F85A0B" w:rsidRPr="00D32499" w:rsidRDefault="00F85A0B" w:rsidP="006D11C9">
            <w:pPr>
              <w:pStyle w:val="ColumnHeading"/>
              <w:keepNext/>
            </w:pPr>
            <w:r w:rsidRPr="00D32499">
              <w:t>Ændringsforslag</w:t>
            </w:r>
          </w:p>
        </w:tc>
      </w:tr>
      <w:tr w:rsidR="0009352D" w:rsidRPr="00D32499" w14:paraId="024CA4A9" w14:textId="77777777" w:rsidTr="006D11C9">
        <w:trPr>
          <w:jc w:val="center"/>
        </w:trPr>
        <w:tc>
          <w:tcPr>
            <w:tcW w:w="4876" w:type="dxa"/>
            <w:hideMark/>
          </w:tcPr>
          <w:p w14:paraId="4FC5F8D8" w14:textId="679F6E6A" w:rsidR="00F85A0B" w:rsidRPr="00D32499" w:rsidRDefault="00F85A0B" w:rsidP="006D11C9">
            <w:pPr>
              <w:pStyle w:val="Normal6"/>
            </w:pPr>
            <w:r w:rsidRPr="00D32499">
              <w:t xml:space="preserve">Med henblik på stk. 1, litra c), anses en afviklingsforanstaltning for at være begrundet i almene hensyn, hvis en sådan foranstaltning er nødvendig for at nå afviklingsmålene og står i rimeligt forhold til et eller flere af disse, jf. artikel </w:t>
            </w:r>
            <w:r w:rsidRPr="00D32499">
              <w:rPr>
                <w:b/>
                <w:i/>
              </w:rPr>
              <w:t>14, stk. 2</w:t>
            </w:r>
            <w:r w:rsidRPr="00D32499">
              <w:t>, og hvis en likvidation af instituttet ved almindelig insolvensbehandling ikke ville opfylde disse mål i samme omfang.</w:t>
            </w:r>
          </w:p>
        </w:tc>
        <w:tc>
          <w:tcPr>
            <w:tcW w:w="4876" w:type="dxa"/>
            <w:hideMark/>
          </w:tcPr>
          <w:p w14:paraId="78E84930" w14:textId="6A5BD26A" w:rsidR="00F85A0B" w:rsidRPr="00D32499" w:rsidRDefault="00F85A0B" w:rsidP="006D11C9">
            <w:pPr>
              <w:pStyle w:val="Normal6"/>
              <w:rPr>
                <w:szCs w:val="24"/>
              </w:rPr>
            </w:pPr>
            <w:r w:rsidRPr="00D32499">
              <w:t xml:space="preserve">Med henblik på stk. 1, litra c), anses en afviklingsforanstaltning for at være begrundet i almene hensyn, hvis en sådan foranstaltning </w:t>
            </w:r>
            <w:r w:rsidRPr="00D32499">
              <w:rPr>
                <w:b/>
                <w:i/>
              </w:rPr>
              <w:t>i henhold til artikel 14, stk. 3, andet afsnit,</w:t>
            </w:r>
            <w:r w:rsidRPr="00D32499">
              <w:t xml:space="preserve"> er nødvendig for at nå afviklingsmålene og står i rimeligt forhold til et eller flere af disse, jf. artikel </w:t>
            </w:r>
            <w:r w:rsidRPr="00D32499">
              <w:rPr>
                <w:b/>
                <w:i/>
              </w:rPr>
              <w:t>31</w:t>
            </w:r>
            <w:r w:rsidRPr="00D32499">
              <w:t>, og hvis en likvidation af instituttet ved almindelig insolvensbehandling ikke ville opfylde disse mål i samme omfang.</w:t>
            </w:r>
          </w:p>
        </w:tc>
      </w:tr>
    </w:tbl>
    <w:p w14:paraId="5155A25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D42A1C0" w14:textId="77777777" w:rsidR="00F85A0B" w:rsidRPr="00D32499" w:rsidRDefault="00F85A0B" w:rsidP="00F85A0B">
      <w:r w:rsidRPr="00D32499">
        <w:rPr>
          <w:rStyle w:val="HideTWBExt"/>
          <w:noProof w:val="0"/>
          <w:color w:val="auto"/>
        </w:rPr>
        <w:t>&lt;/Amend&gt;</w:t>
      </w:r>
    </w:p>
    <w:p w14:paraId="736FF34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212</w:t>
      </w:r>
      <w:r w:rsidRPr="00D32499">
        <w:rPr>
          <w:rStyle w:val="HideTWBExt"/>
          <w:b w:val="0"/>
          <w:noProof w:val="0"/>
          <w:color w:val="auto"/>
        </w:rPr>
        <w:t>&lt;/NumAm&gt;</w:t>
      </w:r>
    </w:p>
    <w:p w14:paraId="28D4B2CD"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02DC2B62" w14:textId="77777777" w:rsidR="00F85A0B" w:rsidRPr="00D32499" w:rsidRDefault="00F85A0B" w:rsidP="00F85A0B">
      <w:r w:rsidRPr="00D32499">
        <w:rPr>
          <w:rStyle w:val="HideTWBExt"/>
          <w:noProof w:val="0"/>
          <w:color w:val="auto"/>
        </w:rPr>
        <w:t>&lt;/RepeatBlock-By&gt;</w:t>
      </w:r>
    </w:p>
    <w:p w14:paraId="5378F7F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2CD7C66"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002A325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DDA12E9" w14:textId="77777777" w:rsidR="00F85A0B" w:rsidRPr="00D32499" w:rsidRDefault="00F85A0B" w:rsidP="00F85A0B">
      <w:r w:rsidRPr="00D32499">
        <w:rPr>
          <w:rStyle w:val="HideTWBExt"/>
          <w:noProof w:val="0"/>
          <w:color w:val="auto"/>
        </w:rPr>
        <w:t>&lt;Article2&gt;</w:t>
      </w:r>
      <w:r w:rsidRPr="00D32499">
        <w:t>Artikel 18 – stk. 5 – afsnit 1</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61885DC" w14:textId="77777777" w:rsidTr="006D11C9">
        <w:trPr>
          <w:jc w:val="center"/>
        </w:trPr>
        <w:tc>
          <w:tcPr>
            <w:tcW w:w="9752" w:type="dxa"/>
            <w:gridSpan w:val="2"/>
          </w:tcPr>
          <w:p w14:paraId="621476A5" w14:textId="77777777" w:rsidR="00F85A0B" w:rsidRPr="00D32499" w:rsidRDefault="00F85A0B" w:rsidP="006D11C9">
            <w:pPr>
              <w:keepNext/>
            </w:pPr>
          </w:p>
        </w:tc>
      </w:tr>
      <w:tr w:rsidR="0009352D" w:rsidRPr="00D32499" w14:paraId="6947AAD8" w14:textId="77777777" w:rsidTr="006D11C9">
        <w:trPr>
          <w:jc w:val="center"/>
        </w:trPr>
        <w:tc>
          <w:tcPr>
            <w:tcW w:w="4876" w:type="dxa"/>
            <w:hideMark/>
          </w:tcPr>
          <w:p w14:paraId="35D434AB" w14:textId="77777777" w:rsidR="00F85A0B" w:rsidRPr="00D32499" w:rsidRDefault="00F85A0B" w:rsidP="006D11C9">
            <w:pPr>
              <w:pStyle w:val="ColumnHeading"/>
              <w:keepNext/>
            </w:pPr>
            <w:r w:rsidRPr="00D32499">
              <w:t>Kommissionens forslag</w:t>
            </w:r>
          </w:p>
        </w:tc>
        <w:tc>
          <w:tcPr>
            <w:tcW w:w="4876" w:type="dxa"/>
            <w:hideMark/>
          </w:tcPr>
          <w:p w14:paraId="28F5659B" w14:textId="77777777" w:rsidR="00F85A0B" w:rsidRPr="00D32499" w:rsidRDefault="00F85A0B" w:rsidP="006D11C9">
            <w:pPr>
              <w:pStyle w:val="ColumnHeading"/>
              <w:keepNext/>
            </w:pPr>
            <w:r w:rsidRPr="00D32499">
              <w:t>Ændringsforslag</w:t>
            </w:r>
          </w:p>
        </w:tc>
      </w:tr>
      <w:tr w:rsidR="0009352D" w:rsidRPr="00D32499" w14:paraId="3749CE52" w14:textId="77777777" w:rsidTr="006D11C9">
        <w:trPr>
          <w:jc w:val="center"/>
        </w:trPr>
        <w:tc>
          <w:tcPr>
            <w:tcW w:w="4876" w:type="dxa"/>
            <w:hideMark/>
          </w:tcPr>
          <w:p w14:paraId="7D7221DE" w14:textId="5FA41AA7" w:rsidR="00F85A0B" w:rsidRPr="00D32499" w:rsidRDefault="00F85A0B" w:rsidP="006D11C9">
            <w:pPr>
              <w:pStyle w:val="Normal6"/>
            </w:pPr>
            <w:r w:rsidRPr="00D32499">
              <w:t>Med henblik på stk. 1, litra c), anses en afviklingsforanstaltning for at være begrundet i almene hensyn, hvis en sådan foranstaltning er nødvendig for at nå afviklingsmålene og står i rimeligt forhold til et eller flere af disse, jf. artikel 14, stk. 2, og hvis en likvidation af instituttet ved almindelig insolvensbehandling ikke ville opfylde disse mål i samme omfang.</w:t>
            </w:r>
          </w:p>
        </w:tc>
        <w:tc>
          <w:tcPr>
            <w:tcW w:w="4876" w:type="dxa"/>
            <w:hideMark/>
          </w:tcPr>
          <w:p w14:paraId="1E8A3617" w14:textId="77777777" w:rsidR="00F85A0B" w:rsidRPr="00D32499" w:rsidRDefault="00F85A0B" w:rsidP="006D11C9">
            <w:pPr>
              <w:pStyle w:val="Normal6"/>
              <w:rPr>
                <w:szCs w:val="24"/>
              </w:rPr>
            </w:pPr>
            <w:r w:rsidRPr="00D32499">
              <w:rPr>
                <w:i/>
                <w:iCs/>
              </w:rPr>
              <w:t>(Vedrører ikke den danske tekst)</w:t>
            </w:r>
          </w:p>
        </w:tc>
      </w:tr>
    </w:tbl>
    <w:p w14:paraId="257D01F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7C078CE"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DE75326" w14:textId="488A2136" w:rsidR="00F85A0B" w:rsidRPr="00D32499" w:rsidRDefault="00C71A61" w:rsidP="00F85A0B">
      <w:pPr>
        <w:pStyle w:val="Normal12Italic"/>
        <w:rPr>
          <w:noProof w:val="0"/>
        </w:rPr>
      </w:pPr>
      <w:r w:rsidRPr="00D32499">
        <w:rPr>
          <w:noProof w:val="0"/>
        </w:rPr>
        <w:t>Vedrører ikke den danske tekst.</w:t>
      </w:r>
    </w:p>
    <w:p w14:paraId="6E6DAA40" w14:textId="77777777" w:rsidR="00F85A0B" w:rsidRPr="00D32499" w:rsidRDefault="00F85A0B" w:rsidP="00F85A0B">
      <w:r w:rsidRPr="00D32499">
        <w:rPr>
          <w:rStyle w:val="HideTWBExt"/>
          <w:noProof w:val="0"/>
          <w:color w:val="auto"/>
        </w:rPr>
        <w:t>&lt;/Amend&gt;</w:t>
      </w:r>
    </w:p>
    <w:p w14:paraId="62CCB2D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213</w:t>
      </w:r>
      <w:r w:rsidRPr="00D32499">
        <w:rPr>
          <w:rStyle w:val="HideTWBExt"/>
          <w:b w:val="0"/>
          <w:noProof w:val="0"/>
          <w:color w:val="auto"/>
        </w:rPr>
        <w:t>&lt;/NumAm&gt;</w:t>
      </w:r>
    </w:p>
    <w:p w14:paraId="61F5C53C"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2C9C8B8E" w14:textId="77777777" w:rsidR="00F85A0B" w:rsidRPr="00D32499" w:rsidRDefault="00F85A0B" w:rsidP="00F85A0B">
      <w:r w:rsidRPr="00D32499">
        <w:rPr>
          <w:rStyle w:val="HideTWBExt"/>
          <w:noProof w:val="0"/>
          <w:color w:val="auto"/>
        </w:rPr>
        <w:t>&lt;/RepeatBlock-By&gt;</w:t>
      </w:r>
    </w:p>
    <w:p w14:paraId="0CA28AA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2ACCCE7"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4A3D9D4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8C75ABA" w14:textId="77777777" w:rsidR="00F85A0B" w:rsidRPr="00D32499" w:rsidRDefault="00F85A0B" w:rsidP="00F85A0B">
      <w:r w:rsidRPr="00D32499">
        <w:rPr>
          <w:rStyle w:val="HideTWBExt"/>
          <w:noProof w:val="0"/>
          <w:color w:val="auto"/>
        </w:rPr>
        <w:t>&lt;Article2&gt;</w:t>
      </w:r>
      <w:r w:rsidRPr="00D32499">
        <w:t>Artikel 18 – stk. 5 – afsnit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8927823" w14:textId="77777777" w:rsidTr="006D11C9">
        <w:trPr>
          <w:jc w:val="center"/>
        </w:trPr>
        <w:tc>
          <w:tcPr>
            <w:tcW w:w="9752" w:type="dxa"/>
            <w:gridSpan w:val="2"/>
          </w:tcPr>
          <w:p w14:paraId="52F0524F" w14:textId="77777777" w:rsidR="00F85A0B" w:rsidRPr="00D32499" w:rsidRDefault="00F85A0B" w:rsidP="006D11C9">
            <w:pPr>
              <w:keepNext/>
            </w:pPr>
          </w:p>
        </w:tc>
      </w:tr>
      <w:tr w:rsidR="0009352D" w:rsidRPr="00D32499" w14:paraId="5EF969CE" w14:textId="77777777" w:rsidTr="006D11C9">
        <w:trPr>
          <w:jc w:val="center"/>
        </w:trPr>
        <w:tc>
          <w:tcPr>
            <w:tcW w:w="4876" w:type="dxa"/>
            <w:hideMark/>
          </w:tcPr>
          <w:p w14:paraId="5617D5F1" w14:textId="77777777" w:rsidR="00F85A0B" w:rsidRPr="00D32499" w:rsidRDefault="00F85A0B" w:rsidP="006D11C9">
            <w:pPr>
              <w:pStyle w:val="ColumnHeading"/>
              <w:keepNext/>
            </w:pPr>
            <w:r w:rsidRPr="00D32499">
              <w:t>Kommissionens forslag</w:t>
            </w:r>
          </w:p>
        </w:tc>
        <w:tc>
          <w:tcPr>
            <w:tcW w:w="4876" w:type="dxa"/>
            <w:hideMark/>
          </w:tcPr>
          <w:p w14:paraId="6B7768B9" w14:textId="77777777" w:rsidR="00F85A0B" w:rsidRPr="00D32499" w:rsidRDefault="00F85A0B" w:rsidP="006D11C9">
            <w:pPr>
              <w:pStyle w:val="ColumnHeading"/>
              <w:keepNext/>
            </w:pPr>
            <w:r w:rsidRPr="00D32499">
              <w:t>Ændringsforslag</w:t>
            </w:r>
          </w:p>
        </w:tc>
      </w:tr>
      <w:tr w:rsidR="0009352D" w:rsidRPr="00D32499" w14:paraId="24CB1AC8" w14:textId="77777777" w:rsidTr="006D11C9">
        <w:trPr>
          <w:jc w:val="center"/>
        </w:trPr>
        <w:tc>
          <w:tcPr>
            <w:tcW w:w="4876" w:type="dxa"/>
            <w:hideMark/>
          </w:tcPr>
          <w:p w14:paraId="215CF38E" w14:textId="359F52F5" w:rsidR="00F85A0B" w:rsidRPr="00D32499" w:rsidRDefault="00F85A0B" w:rsidP="006D11C9">
            <w:pPr>
              <w:pStyle w:val="Normal6"/>
            </w:pPr>
            <w:r w:rsidRPr="00D32499">
              <w:t xml:space="preserve">Med henblik på stk. 1, litra c), anses en afviklingsforanstaltning for at være begrundet i almene hensyn, hvis en sådan foranstaltning er nødvendig for at nå afviklingsmålene og står i rimeligt forhold til </w:t>
            </w:r>
            <w:r w:rsidRPr="00D32499">
              <w:rPr>
                <w:b/>
                <w:i/>
              </w:rPr>
              <w:t>et eller flere af</w:t>
            </w:r>
            <w:r w:rsidRPr="00D32499">
              <w:t xml:space="preserve"> disse, jf. artikel </w:t>
            </w:r>
            <w:r w:rsidRPr="00D32499">
              <w:rPr>
                <w:b/>
                <w:i/>
              </w:rPr>
              <w:t>14, stk. 2</w:t>
            </w:r>
            <w:r w:rsidRPr="00D32499">
              <w:t>, og hvis en likvidation af instituttet ved almindelig insolvensbehandling ikke ville opfylde disse mål i samme omfang.</w:t>
            </w:r>
          </w:p>
        </w:tc>
        <w:tc>
          <w:tcPr>
            <w:tcW w:w="4876" w:type="dxa"/>
            <w:hideMark/>
          </w:tcPr>
          <w:p w14:paraId="05F861C3" w14:textId="3C3E561F" w:rsidR="00F85A0B" w:rsidRPr="00D32499" w:rsidRDefault="00F85A0B" w:rsidP="006D11C9">
            <w:pPr>
              <w:pStyle w:val="Normal6"/>
              <w:rPr>
                <w:szCs w:val="24"/>
              </w:rPr>
            </w:pPr>
            <w:r w:rsidRPr="00D32499">
              <w:t xml:space="preserve">Med henblik på stk. 1, litra c), anses en afviklingsforanstaltning for at være begrundet i almene hensyn, hvis en sådan foranstaltning </w:t>
            </w:r>
            <w:r w:rsidRPr="00D32499">
              <w:rPr>
                <w:b/>
                <w:i/>
              </w:rPr>
              <w:t>i henhold til artikel 14, stk. 3, andet afsnit,</w:t>
            </w:r>
            <w:r w:rsidRPr="00D32499">
              <w:t xml:space="preserve"> er nødvendig for at nå afviklingsmålene og står i rimeligt forhold til disse, jf. </w:t>
            </w:r>
            <w:r w:rsidRPr="00D32499">
              <w:rPr>
                <w:b/>
                <w:i/>
              </w:rPr>
              <w:t>denne</w:t>
            </w:r>
            <w:r w:rsidRPr="00D32499">
              <w:t xml:space="preserve"> artikel, og hvis en likvidation af instituttet ved almindelig insolvensbehandling ikke ville opfylde disse mål i samme omfang.</w:t>
            </w:r>
          </w:p>
        </w:tc>
      </w:tr>
    </w:tbl>
    <w:p w14:paraId="1ECF333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DEB8BB0" w14:textId="77777777" w:rsidR="00F85A0B" w:rsidRPr="00D32499" w:rsidRDefault="00F85A0B" w:rsidP="00F85A0B">
      <w:r w:rsidRPr="00D32499">
        <w:rPr>
          <w:rStyle w:val="HideTWBExt"/>
          <w:noProof w:val="0"/>
          <w:color w:val="auto"/>
        </w:rPr>
        <w:t>&lt;/Amend&gt;</w:t>
      </w:r>
    </w:p>
    <w:p w14:paraId="3207714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214</w:t>
      </w:r>
      <w:r w:rsidRPr="00D32499">
        <w:rPr>
          <w:rStyle w:val="HideTWBExt"/>
          <w:b w:val="0"/>
          <w:noProof w:val="0"/>
          <w:color w:val="auto"/>
        </w:rPr>
        <w:t>&lt;/NumAm&gt;</w:t>
      </w:r>
    </w:p>
    <w:p w14:paraId="62916F22"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006149FD" w14:textId="77777777" w:rsidR="00F85A0B" w:rsidRPr="00D32499" w:rsidRDefault="00F85A0B" w:rsidP="00F85A0B">
      <w:r w:rsidRPr="00D32499">
        <w:rPr>
          <w:rStyle w:val="HideTWBExt"/>
          <w:noProof w:val="0"/>
          <w:color w:val="auto"/>
        </w:rPr>
        <w:t>&lt;/RepeatBlock-By&gt;</w:t>
      </w:r>
    </w:p>
    <w:p w14:paraId="2F60323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872865A"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7C98F8E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392417D" w14:textId="77777777" w:rsidR="00F85A0B" w:rsidRPr="00D32499" w:rsidRDefault="00F85A0B" w:rsidP="00F85A0B">
      <w:r w:rsidRPr="00D32499">
        <w:rPr>
          <w:rStyle w:val="HideTWBExt"/>
          <w:noProof w:val="0"/>
          <w:color w:val="auto"/>
        </w:rPr>
        <w:t>&lt;Article2&gt;</w:t>
      </w:r>
      <w:r w:rsidRPr="00D32499">
        <w:t>Artikel 18 – stk. 5 – afsnit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A6EAAB7" w14:textId="77777777" w:rsidTr="006D11C9">
        <w:trPr>
          <w:jc w:val="center"/>
        </w:trPr>
        <w:tc>
          <w:tcPr>
            <w:tcW w:w="9752" w:type="dxa"/>
            <w:gridSpan w:val="2"/>
          </w:tcPr>
          <w:p w14:paraId="6CE72476" w14:textId="77777777" w:rsidR="00F85A0B" w:rsidRPr="00D32499" w:rsidRDefault="00F85A0B" w:rsidP="006D11C9">
            <w:pPr>
              <w:keepNext/>
            </w:pPr>
          </w:p>
        </w:tc>
      </w:tr>
      <w:tr w:rsidR="0009352D" w:rsidRPr="00D32499" w14:paraId="0F40FCB6" w14:textId="77777777" w:rsidTr="006D11C9">
        <w:trPr>
          <w:jc w:val="center"/>
        </w:trPr>
        <w:tc>
          <w:tcPr>
            <w:tcW w:w="4876" w:type="dxa"/>
            <w:hideMark/>
          </w:tcPr>
          <w:p w14:paraId="02982565" w14:textId="77777777" w:rsidR="00F85A0B" w:rsidRPr="00D32499" w:rsidRDefault="00F85A0B" w:rsidP="006D11C9">
            <w:pPr>
              <w:pStyle w:val="ColumnHeading"/>
              <w:keepNext/>
            </w:pPr>
            <w:r w:rsidRPr="00D32499">
              <w:t>Kommissionens forslag</w:t>
            </w:r>
          </w:p>
        </w:tc>
        <w:tc>
          <w:tcPr>
            <w:tcW w:w="4876" w:type="dxa"/>
            <w:hideMark/>
          </w:tcPr>
          <w:p w14:paraId="21DF515C" w14:textId="77777777" w:rsidR="00F85A0B" w:rsidRPr="00D32499" w:rsidRDefault="00F85A0B" w:rsidP="006D11C9">
            <w:pPr>
              <w:pStyle w:val="ColumnHeading"/>
              <w:keepNext/>
            </w:pPr>
            <w:r w:rsidRPr="00D32499">
              <w:t>Ændringsforslag</w:t>
            </w:r>
          </w:p>
        </w:tc>
      </w:tr>
      <w:tr w:rsidR="0009352D" w:rsidRPr="00D32499" w14:paraId="64031C6B" w14:textId="77777777" w:rsidTr="006D11C9">
        <w:trPr>
          <w:jc w:val="center"/>
        </w:trPr>
        <w:tc>
          <w:tcPr>
            <w:tcW w:w="4876" w:type="dxa"/>
            <w:hideMark/>
          </w:tcPr>
          <w:p w14:paraId="4B2B84C5" w14:textId="3E7ACA4A" w:rsidR="00F85A0B" w:rsidRPr="00D32499" w:rsidRDefault="00F85A0B" w:rsidP="006D11C9">
            <w:pPr>
              <w:pStyle w:val="Normal6"/>
            </w:pPr>
            <w:r w:rsidRPr="00D32499">
              <w:t>Med henblik på stk. 1, litra c), anses en afviklingsforanstaltning for at være begrundet i almene hensyn, hvis en sådan foranstaltning er nødvendig for at nå afviklingsmålene og står i rimeligt forhold til et eller flere af disse, jf. artikel 14, stk. 2, og hvis en likvidation af instituttet ved almindelig insolvensbehandling ikke ville opfylde disse mål i samme omfang.</w:t>
            </w:r>
          </w:p>
        </w:tc>
        <w:tc>
          <w:tcPr>
            <w:tcW w:w="4876" w:type="dxa"/>
            <w:hideMark/>
          </w:tcPr>
          <w:p w14:paraId="5F914B50" w14:textId="77777777" w:rsidR="00F85A0B" w:rsidRPr="00D32499" w:rsidRDefault="00F85A0B" w:rsidP="006D11C9">
            <w:pPr>
              <w:pStyle w:val="Normal6"/>
              <w:rPr>
                <w:szCs w:val="24"/>
              </w:rPr>
            </w:pPr>
            <w:r w:rsidRPr="00D32499">
              <w:rPr>
                <w:i/>
                <w:iCs/>
              </w:rPr>
              <w:t>(Vedrører ikke den danske tekst)</w:t>
            </w:r>
          </w:p>
        </w:tc>
      </w:tr>
    </w:tbl>
    <w:p w14:paraId="6666255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7B346BB" w14:textId="77777777" w:rsidR="00F85A0B" w:rsidRPr="00D32499" w:rsidRDefault="00F85A0B" w:rsidP="00F85A0B">
      <w:r w:rsidRPr="00D32499">
        <w:rPr>
          <w:rStyle w:val="HideTWBExt"/>
          <w:noProof w:val="0"/>
          <w:color w:val="auto"/>
        </w:rPr>
        <w:t>&lt;/Amend&gt;</w:t>
      </w:r>
    </w:p>
    <w:p w14:paraId="4253932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215</w:t>
      </w:r>
      <w:r w:rsidRPr="00D32499">
        <w:rPr>
          <w:rStyle w:val="HideTWBExt"/>
          <w:b w:val="0"/>
          <w:noProof w:val="0"/>
          <w:color w:val="auto"/>
        </w:rPr>
        <w:t>&lt;/NumAm&gt;</w:t>
      </w:r>
    </w:p>
    <w:p w14:paraId="1B41E796"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4A5E2ED9" w14:textId="77777777" w:rsidR="00F85A0B" w:rsidRPr="00D32499" w:rsidRDefault="00F85A0B" w:rsidP="00F85A0B">
      <w:r w:rsidRPr="00D32499">
        <w:rPr>
          <w:rStyle w:val="HideTWBExt"/>
          <w:noProof w:val="0"/>
          <w:color w:val="auto"/>
        </w:rPr>
        <w:t>&lt;/RepeatBlock-By&gt;</w:t>
      </w:r>
    </w:p>
    <w:p w14:paraId="1A380E0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37E07AA"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44F8F3A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DA820EA" w14:textId="77777777" w:rsidR="00F85A0B" w:rsidRPr="00D32499" w:rsidRDefault="00F85A0B" w:rsidP="00F85A0B">
      <w:r w:rsidRPr="00D32499">
        <w:rPr>
          <w:rStyle w:val="HideTWBExt"/>
          <w:noProof w:val="0"/>
          <w:color w:val="auto"/>
        </w:rPr>
        <w:t>&lt;Article2&gt;</w:t>
      </w:r>
      <w:r w:rsidRPr="00D32499">
        <w:t>Artikel 18 – stk. 5 – afsnit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FD02590" w14:textId="77777777" w:rsidTr="006D11C9">
        <w:trPr>
          <w:jc w:val="center"/>
        </w:trPr>
        <w:tc>
          <w:tcPr>
            <w:tcW w:w="9752" w:type="dxa"/>
            <w:gridSpan w:val="2"/>
          </w:tcPr>
          <w:p w14:paraId="56038347" w14:textId="77777777" w:rsidR="00F85A0B" w:rsidRPr="00D32499" w:rsidRDefault="00F85A0B" w:rsidP="006D11C9">
            <w:pPr>
              <w:keepNext/>
            </w:pPr>
          </w:p>
        </w:tc>
      </w:tr>
      <w:tr w:rsidR="0009352D" w:rsidRPr="00D32499" w14:paraId="48410097" w14:textId="77777777" w:rsidTr="006D11C9">
        <w:trPr>
          <w:jc w:val="center"/>
        </w:trPr>
        <w:tc>
          <w:tcPr>
            <w:tcW w:w="4876" w:type="dxa"/>
            <w:hideMark/>
          </w:tcPr>
          <w:p w14:paraId="4F3DFF4C" w14:textId="77777777" w:rsidR="00F85A0B" w:rsidRPr="00D32499" w:rsidRDefault="00F85A0B" w:rsidP="006D11C9">
            <w:pPr>
              <w:pStyle w:val="ColumnHeading"/>
              <w:keepNext/>
            </w:pPr>
            <w:r w:rsidRPr="00D32499">
              <w:t>Kommissionens forslag</w:t>
            </w:r>
          </w:p>
        </w:tc>
        <w:tc>
          <w:tcPr>
            <w:tcW w:w="4876" w:type="dxa"/>
            <w:hideMark/>
          </w:tcPr>
          <w:p w14:paraId="1877D55D" w14:textId="77777777" w:rsidR="00F85A0B" w:rsidRPr="00D32499" w:rsidRDefault="00F85A0B" w:rsidP="006D11C9">
            <w:pPr>
              <w:pStyle w:val="ColumnHeading"/>
              <w:keepNext/>
            </w:pPr>
            <w:r w:rsidRPr="00D32499">
              <w:t>Ændringsforslag</w:t>
            </w:r>
          </w:p>
        </w:tc>
      </w:tr>
      <w:tr w:rsidR="0009352D" w:rsidRPr="00D32499" w14:paraId="10644EFA" w14:textId="77777777" w:rsidTr="006D11C9">
        <w:trPr>
          <w:jc w:val="center"/>
        </w:trPr>
        <w:tc>
          <w:tcPr>
            <w:tcW w:w="4876" w:type="dxa"/>
            <w:hideMark/>
          </w:tcPr>
          <w:p w14:paraId="00C0765A" w14:textId="07AF495C" w:rsidR="00F85A0B" w:rsidRPr="00D32499" w:rsidRDefault="00F85A0B" w:rsidP="006D11C9">
            <w:pPr>
              <w:pStyle w:val="Normal6"/>
            </w:pPr>
            <w:r w:rsidRPr="00D32499">
              <w:t>Med henblik på stk. 1, litra c), anses en afviklingsforanstaltning for at være begrundet i almene hensyn, hvis en sådan foranstaltning er nødvendig for at nå afviklingsmålene og står i rimeligt forhold til et eller flere af disse, jf. artikel 14, stk. 2, og hvis en likvidation af instituttet ved almindelig insolvensbehandling ikke ville opfylde disse mål i samme omfang.</w:t>
            </w:r>
          </w:p>
        </w:tc>
        <w:tc>
          <w:tcPr>
            <w:tcW w:w="4876" w:type="dxa"/>
            <w:hideMark/>
          </w:tcPr>
          <w:p w14:paraId="728917D6" w14:textId="77777777" w:rsidR="00F85A0B" w:rsidRPr="00D32499" w:rsidRDefault="00F85A0B" w:rsidP="006D11C9">
            <w:pPr>
              <w:pStyle w:val="Normal6"/>
              <w:rPr>
                <w:szCs w:val="24"/>
              </w:rPr>
            </w:pPr>
            <w:r w:rsidRPr="00D32499">
              <w:rPr>
                <w:i/>
                <w:iCs/>
              </w:rPr>
              <w:t>(Vedrører ikke den danske tekst)</w:t>
            </w:r>
          </w:p>
        </w:tc>
      </w:tr>
    </w:tbl>
    <w:p w14:paraId="733690E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F62D893"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E1B3845" w14:textId="3390D375" w:rsidR="00F85A0B" w:rsidRPr="00D32499" w:rsidRDefault="00C71A61" w:rsidP="00F85A0B">
      <w:pPr>
        <w:pStyle w:val="Normal12Italic"/>
        <w:rPr>
          <w:noProof w:val="0"/>
        </w:rPr>
      </w:pPr>
      <w:r w:rsidRPr="00D32499">
        <w:rPr>
          <w:noProof w:val="0"/>
        </w:rPr>
        <w:t>Vedrører ikke den danske tekst.</w:t>
      </w:r>
    </w:p>
    <w:p w14:paraId="554AAA19" w14:textId="77777777" w:rsidR="00F85A0B" w:rsidRPr="00D32499" w:rsidRDefault="00F85A0B" w:rsidP="00F85A0B">
      <w:r w:rsidRPr="00D32499">
        <w:rPr>
          <w:rStyle w:val="HideTWBExt"/>
          <w:noProof w:val="0"/>
          <w:color w:val="auto"/>
        </w:rPr>
        <w:t>&lt;/Amend&gt;</w:t>
      </w:r>
    </w:p>
    <w:p w14:paraId="4706D51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216</w:t>
      </w:r>
      <w:r w:rsidRPr="00D32499">
        <w:rPr>
          <w:rStyle w:val="HideTWBExt"/>
          <w:b w:val="0"/>
          <w:noProof w:val="0"/>
          <w:color w:val="auto"/>
        </w:rPr>
        <w:t>&lt;/NumAm&gt;</w:t>
      </w:r>
    </w:p>
    <w:p w14:paraId="6C29A626"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4D7F4FF" w14:textId="77777777" w:rsidR="00F85A0B" w:rsidRPr="00D32499" w:rsidRDefault="00F85A0B" w:rsidP="00F85A0B">
      <w:r w:rsidRPr="00D32499">
        <w:rPr>
          <w:rStyle w:val="HideTWBExt"/>
          <w:noProof w:val="0"/>
          <w:color w:val="auto"/>
        </w:rPr>
        <w:t>&lt;/RepeatBlock-By&gt;</w:t>
      </w:r>
    </w:p>
    <w:p w14:paraId="3BDE916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47D3A84"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333ABDD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F917316" w14:textId="77777777" w:rsidR="00F85A0B" w:rsidRPr="00D32499" w:rsidRDefault="00F85A0B" w:rsidP="00F85A0B">
      <w:r w:rsidRPr="00D32499">
        <w:rPr>
          <w:rStyle w:val="HideTWBExt"/>
          <w:noProof w:val="0"/>
          <w:color w:val="auto"/>
        </w:rPr>
        <w:t>&lt;Article2&gt;</w:t>
      </w:r>
      <w:r w:rsidRPr="00D32499">
        <w:t>Artikel 18 – stk. 5 – afsnit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10C51D0" w14:textId="77777777" w:rsidTr="006D11C9">
        <w:trPr>
          <w:jc w:val="center"/>
        </w:trPr>
        <w:tc>
          <w:tcPr>
            <w:tcW w:w="9752" w:type="dxa"/>
            <w:gridSpan w:val="2"/>
          </w:tcPr>
          <w:p w14:paraId="39F9039C" w14:textId="77777777" w:rsidR="00F85A0B" w:rsidRPr="00D32499" w:rsidRDefault="00F85A0B" w:rsidP="006D11C9">
            <w:pPr>
              <w:keepNext/>
            </w:pPr>
          </w:p>
        </w:tc>
      </w:tr>
      <w:tr w:rsidR="0009352D" w:rsidRPr="00D32499" w14:paraId="7B436C0B" w14:textId="77777777" w:rsidTr="006D11C9">
        <w:trPr>
          <w:jc w:val="center"/>
        </w:trPr>
        <w:tc>
          <w:tcPr>
            <w:tcW w:w="4876" w:type="dxa"/>
            <w:hideMark/>
          </w:tcPr>
          <w:p w14:paraId="70AB5FBE" w14:textId="77777777" w:rsidR="00F85A0B" w:rsidRPr="00D32499" w:rsidRDefault="00F85A0B" w:rsidP="006D11C9">
            <w:pPr>
              <w:pStyle w:val="ColumnHeading"/>
              <w:keepNext/>
            </w:pPr>
            <w:r w:rsidRPr="00D32499">
              <w:t>Kommissionens forslag</w:t>
            </w:r>
          </w:p>
        </w:tc>
        <w:tc>
          <w:tcPr>
            <w:tcW w:w="4876" w:type="dxa"/>
            <w:hideMark/>
          </w:tcPr>
          <w:p w14:paraId="7984EB4A" w14:textId="77777777" w:rsidR="00F85A0B" w:rsidRPr="00D32499" w:rsidRDefault="00F85A0B" w:rsidP="006D11C9">
            <w:pPr>
              <w:pStyle w:val="ColumnHeading"/>
              <w:keepNext/>
            </w:pPr>
            <w:r w:rsidRPr="00D32499">
              <w:t>Ændringsforslag</w:t>
            </w:r>
          </w:p>
        </w:tc>
      </w:tr>
      <w:tr w:rsidR="0009352D" w:rsidRPr="00D32499" w14:paraId="033908A0" w14:textId="77777777" w:rsidTr="006D11C9">
        <w:trPr>
          <w:jc w:val="center"/>
        </w:trPr>
        <w:tc>
          <w:tcPr>
            <w:tcW w:w="4876" w:type="dxa"/>
          </w:tcPr>
          <w:p w14:paraId="6494CD11" w14:textId="77777777" w:rsidR="00F85A0B" w:rsidRPr="00D32499" w:rsidRDefault="00F85A0B" w:rsidP="006D11C9">
            <w:pPr>
              <w:pStyle w:val="Normal6"/>
            </w:pPr>
          </w:p>
        </w:tc>
        <w:tc>
          <w:tcPr>
            <w:tcW w:w="4876" w:type="dxa"/>
            <w:hideMark/>
          </w:tcPr>
          <w:p w14:paraId="3B8BF4BF" w14:textId="3ED9A241" w:rsidR="00F85A0B" w:rsidRPr="00D32499" w:rsidRDefault="00F85A0B" w:rsidP="006D11C9">
            <w:pPr>
              <w:pStyle w:val="Normal6"/>
              <w:rPr>
                <w:szCs w:val="24"/>
              </w:rPr>
            </w:pPr>
            <w:r w:rsidRPr="00D32499">
              <w:rPr>
                <w:b/>
                <w:i/>
              </w:rPr>
              <w:t>Når Afviklingsinstansen foretager den i første afsnit omhandlede vurdering i henhold til artikel 8, stk. 2, artikel 9, stk. 2, og artikel 12d, stk. 2, tager den hensyn til følgende elementer med henblik på at vurdere afviklingens hensigtsmæssighed for instituttet: a) forekomst af indskud og mangel på gældsinstrumenter i finansieringsmodellen</w:t>
            </w:r>
            <w:r w:rsidR="00F37892" w:rsidRPr="00D32499">
              <w:rPr>
                <w:b/>
                <w:i/>
              </w:rPr>
              <w:t>,</w:t>
            </w:r>
            <w:r w:rsidRPr="00D32499">
              <w:rPr>
                <w:b/>
                <w:i/>
              </w:rPr>
              <w:t xml:space="preserve"> b) adgang til kapitalmarkederne for nedskrivningsrelevante passiver</w:t>
            </w:r>
            <w:r w:rsidR="00F37892" w:rsidRPr="00D32499">
              <w:rPr>
                <w:b/>
                <w:i/>
              </w:rPr>
              <w:t>,</w:t>
            </w:r>
            <w:r w:rsidRPr="00D32499">
              <w:rPr>
                <w:b/>
                <w:i/>
              </w:rPr>
              <w:t xml:space="preserve"> c) i hvilket omfang instituttet er afhængig af kernekapital til at opfylde kapitalkravene.</w:t>
            </w:r>
          </w:p>
        </w:tc>
      </w:tr>
    </w:tbl>
    <w:p w14:paraId="3E0C8F4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2E2917D" w14:textId="77777777" w:rsidR="00F85A0B" w:rsidRPr="00D32499" w:rsidRDefault="00F85A0B" w:rsidP="00F85A0B">
      <w:r w:rsidRPr="00D32499">
        <w:rPr>
          <w:rStyle w:val="HideTWBExt"/>
          <w:noProof w:val="0"/>
          <w:color w:val="auto"/>
        </w:rPr>
        <w:t>&lt;/Amend&gt;</w:t>
      </w:r>
    </w:p>
    <w:p w14:paraId="15B2F9A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217</w:t>
      </w:r>
      <w:r w:rsidRPr="00D32499">
        <w:rPr>
          <w:rStyle w:val="HideTWBExt"/>
          <w:b w:val="0"/>
          <w:noProof w:val="0"/>
          <w:color w:val="auto"/>
        </w:rPr>
        <w:t>&lt;/NumAm&gt;</w:t>
      </w:r>
    </w:p>
    <w:p w14:paraId="0E20B977"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1877C161" w14:textId="77777777" w:rsidR="00F85A0B" w:rsidRPr="00D32499" w:rsidRDefault="00F85A0B" w:rsidP="00F85A0B">
      <w:r w:rsidRPr="00D32499">
        <w:rPr>
          <w:rStyle w:val="HideTWBExt"/>
          <w:noProof w:val="0"/>
          <w:color w:val="auto"/>
        </w:rPr>
        <w:t>&lt;/RepeatBlock-By&gt;</w:t>
      </w:r>
    </w:p>
    <w:p w14:paraId="4542741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16C65A2"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5683B21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5533B8D" w14:textId="77777777" w:rsidR="00F85A0B" w:rsidRPr="00D32499" w:rsidRDefault="00F85A0B" w:rsidP="00F85A0B">
      <w:r w:rsidRPr="00D32499">
        <w:rPr>
          <w:rStyle w:val="HideTWBExt"/>
          <w:noProof w:val="0"/>
          <w:color w:val="auto"/>
        </w:rPr>
        <w:t>&lt;Article2&gt;</w:t>
      </w:r>
      <w:r w:rsidRPr="00D32499">
        <w:t>Artikel 18 – stk. 5 – afsnit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3A9667E" w14:textId="77777777" w:rsidTr="006D11C9">
        <w:trPr>
          <w:jc w:val="center"/>
        </w:trPr>
        <w:tc>
          <w:tcPr>
            <w:tcW w:w="9752" w:type="dxa"/>
            <w:gridSpan w:val="2"/>
          </w:tcPr>
          <w:p w14:paraId="35204FFD" w14:textId="77777777" w:rsidR="00F85A0B" w:rsidRPr="00D32499" w:rsidRDefault="00F85A0B" w:rsidP="006D11C9">
            <w:pPr>
              <w:keepNext/>
            </w:pPr>
          </w:p>
        </w:tc>
      </w:tr>
      <w:tr w:rsidR="0009352D" w:rsidRPr="00D32499" w14:paraId="51D29159" w14:textId="77777777" w:rsidTr="006D11C9">
        <w:trPr>
          <w:jc w:val="center"/>
        </w:trPr>
        <w:tc>
          <w:tcPr>
            <w:tcW w:w="4876" w:type="dxa"/>
            <w:hideMark/>
          </w:tcPr>
          <w:p w14:paraId="04CDB17D" w14:textId="77777777" w:rsidR="00F85A0B" w:rsidRPr="00D32499" w:rsidRDefault="00F85A0B" w:rsidP="006D11C9">
            <w:pPr>
              <w:pStyle w:val="ColumnHeading"/>
              <w:keepNext/>
            </w:pPr>
            <w:r w:rsidRPr="00D32499">
              <w:t>Kommissionens forslag</w:t>
            </w:r>
          </w:p>
        </w:tc>
        <w:tc>
          <w:tcPr>
            <w:tcW w:w="4876" w:type="dxa"/>
            <w:hideMark/>
          </w:tcPr>
          <w:p w14:paraId="621EC759" w14:textId="77777777" w:rsidR="00F85A0B" w:rsidRPr="00D32499" w:rsidRDefault="00F85A0B" w:rsidP="006D11C9">
            <w:pPr>
              <w:pStyle w:val="ColumnHeading"/>
              <w:keepNext/>
            </w:pPr>
            <w:r w:rsidRPr="00D32499">
              <w:t>Ændringsforslag</w:t>
            </w:r>
          </w:p>
        </w:tc>
      </w:tr>
      <w:tr w:rsidR="0009352D" w:rsidRPr="00D32499" w14:paraId="4504BF7A" w14:textId="77777777" w:rsidTr="006D11C9">
        <w:trPr>
          <w:jc w:val="center"/>
        </w:trPr>
        <w:tc>
          <w:tcPr>
            <w:tcW w:w="4876" w:type="dxa"/>
          </w:tcPr>
          <w:p w14:paraId="161EF261" w14:textId="77777777" w:rsidR="00F85A0B" w:rsidRPr="00D32499" w:rsidRDefault="00F85A0B" w:rsidP="006D11C9">
            <w:pPr>
              <w:pStyle w:val="Normal6"/>
            </w:pPr>
          </w:p>
        </w:tc>
        <w:tc>
          <w:tcPr>
            <w:tcW w:w="4876" w:type="dxa"/>
            <w:hideMark/>
          </w:tcPr>
          <w:p w14:paraId="3C452E0F" w14:textId="4CEA7BA7" w:rsidR="00F85A0B" w:rsidRPr="00D32499" w:rsidRDefault="00F85A0B" w:rsidP="006D11C9">
            <w:pPr>
              <w:pStyle w:val="Normal6"/>
              <w:rPr>
                <w:szCs w:val="24"/>
              </w:rPr>
            </w:pPr>
            <w:r w:rsidRPr="00D32499">
              <w:rPr>
                <w:b/>
                <w:i/>
              </w:rPr>
              <w:t>Afviklingsforanstaltningen anses ikke for at være begrundet i almene hensyn med henblik på stk. 1, litra c), hvis instituttet kan betragtes som et lille og ikkekomplekst institut som defineret i artikel 4, stk. 1, nr. 145</w:t>
            </w:r>
            <w:r w:rsidR="00F37892" w:rsidRPr="00D32499">
              <w:rPr>
                <w:b/>
                <w:i/>
              </w:rPr>
              <w:t>)</w:t>
            </w:r>
            <w:r w:rsidRPr="00D32499">
              <w:rPr>
                <w:b/>
                <w:i/>
              </w:rPr>
              <w:t>, i forordning (EU) nr. 575/2013. Hvis Afviklingsinstansen vurderer, at et eller flere af disse afviklingsmål ville være i fare, finder formodningen ikke anvendelse.</w:t>
            </w:r>
          </w:p>
        </w:tc>
      </w:tr>
    </w:tbl>
    <w:p w14:paraId="623296D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9D1A90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B4EFD44" w14:textId="77777777" w:rsidR="00F85A0B" w:rsidRPr="00D32499" w:rsidRDefault="00F85A0B" w:rsidP="00F85A0B">
      <w:pPr>
        <w:pStyle w:val="Normal12Italic"/>
        <w:rPr>
          <w:noProof w:val="0"/>
        </w:rPr>
      </w:pPr>
      <w:r w:rsidRPr="00D32499">
        <w:rPr>
          <w:noProof w:val="0"/>
        </w:rPr>
        <w:t>For at øge forudsigeligheden i rammen bør der være en formodning om en negativ vurdering af almene hensyn for små og ikkekomplekse institutter og om en positiv vurdering af almene hensyn for store institutter. Så længe de nationale afviklingsmyndigheder har råderum til at foretage vurderingen af almene hensyn, kan der fortsat være divergerende praksis på tværs af jurisdiktioner, hvilket i sidste ende kan påvirke de lige vilkår og rammens forudsigelighed.</w:t>
      </w:r>
    </w:p>
    <w:p w14:paraId="7056CD40" w14:textId="77777777" w:rsidR="00F85A0B" w:rsidRPr="00D32499" w:rsidRDefault="00F85A0B" w:rsidP="00F85A0B">
      <w:r w:rsidRPr="00D32499">
        <w:rPr>
          <w:rStyle w:val="HideTWBExt"/>
          <w:noProof w:val="0"/>
          <w:color w:val="auto"/>
        </w:rPr>
        <w:t>&lt;/Amend&gt;</w:t>
      </w:r>
    </w:p>
    <w:p w14:paraId="01D71E5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218</w:t>
      </w:r>
      <w:r w:rsidRPr="00D32499">
        <w:rPr>
          <w:rStyle w:val="HideTWBExt"/>
          <w:b w:val="0"/>
          <w:noProof w:val="0"/>
          <w:color w:val="auto"/>
        </w:rPr>
        <w:t>&lt;/NumAm&gt;</w:t>
      </w:r>
    </w:p>
    <w:p w14:paraId="34B3AF38"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6C55D95A" w14:textId="77777777" w:rsidR="00F85A0B" w:rsidRPr="00D32499" w:rsidRDefault="00F85A0B" w:rsidP="00F85A0B">
      <w:r w:rsidRPr="00D32499">
        <w:rPr>
          <w:rStyle w:val="HideTWBExt"/>
          <w:noProof w:val="0"/>
          <w:color w:val="auto"/>
        </w:rPr>
        <w:t>&lt;/RepeatBlock-By&gt;</w:t>
      </w:r>
    </w:p>
    <w:p w14:paraId="348032A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5240C4E"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42F8EBC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27AB451" w14:textId="77777777" w:rsidR="00F85A0B" w:rsidRPr="00D32499" w:rsidRDefault="00F85A0B" w:rsidP="00F85A0B">
      <w:r w:rsidRPr="00D32499">
        <w:rPr>
          <w:rStyle w:val="HideTWBExt"/>
          <w:noProof w:val="0"/>
          <w:color w:val="auto"/>
        </w:rPr>
        <w:t>&lt;Article2&gt;</w:t>
      </w:r>
      <w:r w:rsidRPr="00D32499">
        <w:t>Artikel 18 – stk. 5 – afsnit 1 a (nyt)</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34F61AF" w14:textId="77777777" w:rsidTr="006D11C9">
        <w:trPr>
          <w:jc w:val="center"/>
        </w:trPr>
        <w:tc>
          <w:tcPr>
            <w:tcW w:w="9752" w:type="dxa"/>
            <w:gridSpan w:val="2"/>
          </w:tcPr>
          <w:p w14:paraId="18648502" w14:textId="77777777" w:rsidR="00F85A0B" w:rsidRPr="00D32499" w:rsidRDefault="00F85A0B" w:rsidP="006D11C9">
            <w:pPr>
              <w:keepNext/>
            </w:pPr>
          </w:p>
        </w:tc>
      </w:tr>
      <w:tr w:rsidR="0009352D" w:rsidRPr="00D32499" w14:paraId="719B5E4C" w14:textId="77777777" w:rsidTr="006D11C9">
        <w:trPr>
          <w:jc w:val="center"/>
        </w:trPr>
        <w:tc>
          <w:tcPr>
            <w:tcW w:w="4876" w:type="dxa"/>
            <w:hideMark/>
          </w:tcPr>
          <w:p w14:paraId="77636D1C" w14:textId="77777777" w:rsidR="00F85A0B" w:rsidRPr="00D32499" w:rsidRDefault="00F85A0B" w:rsidP="006D11C9">
            <w:pPr>
              <w:pStyle w:val="ColumnHeading"/>
              <w:keepNext/>
            </w:pPr>
            <w:r w:rsidRPr="00D32499">
              <w:t>Kommissionens forslag</w:t>
            </w:r>
          </w:p>
        </w:tc>
        <w:tc>
          <w:tcPr>
            <w:tcW w:w="4876" w:type="dxa"/>
            <w:hideMark/>
          </w:tcPr>
          <w:p w14:paraId="3C5DB2A6" w14:textId="77777777" w:rsidR="00F85A0B" w:rsidRPr="00D32499" w:rsidRDefault="00F85A0B" w:rsidP="006D11C9">
            <w:pPr>
              <w:pStyle w:val="ColumnHeading"/>
              <w:keepNext/>
            </w:pPr>
            <w:r w:rsidRPr="00D32499">
              <w:t>Ændringsforslag</w:t>
            </w:r>
          </w:p>
        </w:tc>
      </w:tr>
      <w:tr w:rsidR="0009352D" w:rsidRPr="00D32499" w14:paraId="39B1A895" w14:textId="77777777" w:rsidTr="006D11C9">
        <w:trPr>
          <w:jc w:val="center"/>
        </w:trPr>
        <w:tc>
          <w:tcPr>
            <w:tcW w:w="4876" w:type="dxa"/>
          </w:tcPr>
          <w:p w14:paraId="707D7B33" w14:textId="77777777" w:rsidR="00F85A0B" w:rsidRPr="00D32499" w:rsidRDefault="00F85A0B" w:rsidP="006D11C9">
            <w:pPr>
              <w:pStyle w:val="Normal6"/>
            </w:pPr>
          </w:p>
        </w:tc>
        <w:tc>
          <w:tcPr>
            <w:tcW w:w="4876" w:type="dxa"/>
            <w:hideMark/>
          </w:tcPr>
          <w:p w14:paraId="18EC3B75" w14:textId="77777777" w:rsidR="00F85A0B" w:rsidRPr="00D32499" w:rsidRDefault="00F85A0B" w:rsidP="006D11C9">
            <w:pPr>
              <w:pStyle w:val="Normal6"/>
              <w:rPr>
                <w:szCs w:val="24"/>
              </w:rPr>
            </w:pPr>
            <w:r w:rsidRPr="00D32499">
              <w:rPr>
                <w:b/>
                <w:i/>
              </w:rPr>
              <w:t>For enheder, der er udpeget som signifikante i henhold til artikel 6, stk. 4, i forordning (EU) nr. 1024/2013, skal der være en formodning om, at håndteringen som led i almindelig insolvensbehandling ikke vil opfylde afviklingsmålene i samme omfang.</w:t>
            </w:r>
          </w:p>
        </w:tc>
      </w:tr>
    </w:tbl>
    <w:p w14:paraId="6F9D34F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D06DE72"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B90A418" w14:textId="77777777" w:rsidR="00F85A0B" w:rsidRPr="00D32499" w:rsidRDefault="00F85A0B" w:rsidP="00F85A0B">
      <w:pPr>
        <w:pStyle w:val="Normal12Italic"/>
        <w:rPr>
          <w:noProof w:val="0"/>
        </w:rPr>
      </w:pPr>
      <w:r w:rsidRPr="00D32499">
        <w:rPr>
          <w:noProof w:val="0"/>
        </w:rPr>
        <w:t>Afviklingsforanstaltninger bør kun anvendes, hvis insolvensbehandling er mindre effektiv.</w:t>
      </w:r>
    </w:p>
    <w:p w14:paraId="46F3D6C1" w14:textId="77777777" w:rsidR="00F85A0B" w:rsidRPr="00D32499" w:rsidRDefault="00F85A0B" w:rsidP="00F85A0B">
      <w:r w:rsidRPr="00D32499">
        <w:rPr>
          <w:rStyle w:val="HideTWBExt"/>
          <w:noProof w:val="0"/>
          <w:color w:val="auto"/>
        </w:rPr>
        <w:t>&lt;/Amend&gt;</w:t>
      </w:r>
    </w:p>
    <w:p w14:paraId="535706D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219</w:t>
      </w:r>
      <w:r w:rsidRPr="00D32499">
        <w:rPr>
          <w:rStyle w:val="HideTWBExt"/>
          <w:b w:val="0"/>
          <w:noProof w:val="0"/>
          <w:color w:val="auto"/>
        </w:rPr>
        <w:t>&lt;/NumAm&gt;</w:t>
      </w:r>
    </w:p>
    <w:p w14:paraId="4CAE03ED"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4AD9802D" w14:textId="77777777" w:rsidR="00F85A0B" w:rsidRPr="00D32499" w:rsidRDefault="00F85A0B" w:rsidP="00F85A0B">
      <w:r w:rsidRPr="00D32499">
        <w:rPr>
          <w:rStyle w:val="HideTWBExt"/>
          <w:noProof w:val="0"/>
          <w:color w:val="auto"/>
        </w:rPr>
        <w:t>&lt;/RepeatBlock-By&gt;</w:t>
      </w:r>
    </w:p>
    <w:p w14:paraId="1517197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23898E9"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404F02B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22787FC" w14:textId="77777777" w:rsidR="00F85A0B" w:rsidRPr="00D32499" w:rsidRDefault="00F85A0B" w:rsidP="00F85A0B">
      <w:r w:rsidRPr="00D32499">
        <w:rPr>
          <w:rStyle w:val="HideTWBExt"/>
          <w:noProof w:val="0"/>
          <w:color w:val="auto"/>
        </w:rPr>
        <w:t>&lt;Article2&gt;</w:t>
      </w:r>
      <w:r w:rsidRPr="00D32499">
        <w:t>Artikel 18 – stk. 5 – afsnit 1 b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8EB0ADA" w14:textId="77777777" w:rsidTr="006D11C9">
        <w:trPr>
          <w:jc w:val="center"/>
        </w:trPr>
        <w:tc>
          <w:tcPr>
            <w:tcW w:w="9752" w:type="dxa"/>
            <w:gridSpan w:val="2"/>
          </w:tcPr>
          <w:p w14:paraId="3198AB29" w14:textId="77777777" w:rsidR="00F85A0B" w:rsidRPr="00D32499" w:rsidRDefault="00F85A0B" w:rsidP="006D11C9">
            <w:pPr>
              <w:keepNext/>
            </w:pPr>
          </w:p>
        </w:tc>
      </w:tr>
      <w:tr w:rsidR="0009352D" w:rsidRPr="00D32499" w14:paraId="04D4BD41" w14:textId="77777777" w:rsidTr="006D11C9">
        <w:trPr>
          <w:jc w:val="center"/>
        </w:trPr>
        <w:tc>
          <w:tcPr>
            <w:tcW w:w="4876" w:type="dxa"/>
            <w:hideMark/>
          </w:tcPr>
          <w:p w14:paraId="7C0C278E" w14:textId="77777777" w:rsidR="00F85A0B" w:rsidRPr="00D32499" w:rsidRDefault="00F85A0B" w:rsidP="006D11C9">
            <w:pPr>
              <w:pStyle w:val="ColumnHeading"/>
              <w:keepNext/>
            </w:pPr>
            <w:r w:rsidRPr="00D32499">
              <w:t>Kommissionens forslag</w:t>
            </w:r>
          </w:p>
        </w:tc>
        <w:tc>
          <w:tcPr>
            <w:tcW w:w="4876" w:type="dxa"/>
            <w:hideMark/>
          </w:tcPr>
          <w:p w14:paraId="79567508" w14:textId="77777777" w:rsidR="00F85A0B" w:rsidRPr="00D32499" w:rsidRDefault="00F85A0B" w:rsidP="006D11C9">
            <w:pPr>
              <w:pStyle w:val="ColumnHeading"/>
              <w:keepNext/>
            </w:pPr>
            <w:r w:rsidRPr="00D32499">
              <w:t>Ændringsforslag</w:t>
            </w:r>
          </w:p>
        </w:tc>
      </w:tr>
      <w:tr w:rsidR="0009352D" w:rsidRPr="00D32499" w14:paraId="5EC342C6" w14:textId="77777777" w:rsidTr="006D11C9">
        <w:trPr>
          <w:jc w:val="center"/>
        </w:trPr>
        <w:tc>
          <w:tcPr>
            <w:tcW w:w="4876" w:type="dxa"/>
          </w:tcPr>
          <w:p w14:paraId="706D1823" w14:textId="77777777" w:rsidR="00F85A0B" w:rsidRPr="00D32499" w:rsidRDefault="00F85A0B" w:rsidP="006D11C9">
            <w:pPr>
              <w:pStyle w:val="Normal6"/>
            </w:pPr>
          </w:p>
        </w:tc>
        <w:tc>
          <w:tcPr>
            <w:tcW w:w="4876" w:type="dxa"/>
            <w:hideMark/>
          </w:tcPr>
          <w:p w14:paraId="2443F964" w14:textId="18D68825" w:rsidR="00F85A0B" w:rsidRPr="00D32499" w:rsidRDefault="00F85A0B" w:rsidP="006D11C9">
            <w:pPr>
              <w:pStyle w:val="Normal6"/>
              <w:rPr>
                <w:szCs w:val="24"/>
              </w:rPr>
            </w:pPr>
            <w:r w:rsidRPr="00D32499">
              <w:rPr>
                <w:b/>
                <w:i/>
              </w:rPr>
              <w:t>Afviklingsforanstaltningen anses for at være begrundet i almene hensyn med henblik på stk. 1, litra c), i denne artikel</w:t>
            </w:r>
            <w:r w:rsidR="000A6FB5" w:rsidRPr="00D32499">
              <w:rPr>
                <w:b/>
                <w:i/>
              </w:rPr>
              <w:t>,</w:t>
            </w:r>
            <w:r w:rsidRPr="00D32499">
              <w:rPr>
                <w:b/>
                <w:i/>
              </w:rPr>
              <w:t xml:space="preserve"> hvis instituttet kan betragtes som et stort institut som defineret i artikel 4, stk. 1, nr. 146</w:t>
            </w:r>
            <w:r w:rsidR="000A6FB5" w:rsidRPr="00D32499">
              <w:rPr>
                <w:b/>
                <w:i/>
              </w:rPr>
              <w:t>)</w:t>
            </w:r>
            <w:r w:rsidRPr="00D32499">
              <w:rPr>
                <w:b/>
                <w:i/>
              </w:rPr>
              <w:t>, i forordning (EU) nr. 575/2013. Hvis Afviklingsinstansen vurderer, at ingen afviklingsmål ville være i fare, finder formodningen ikke anvendelse.</w:t>
            </w:r>
          </w:p>
        </w:tc>
      </w:tr>
    </w:tbl>
    <w:p w14:paraId="03E590C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8EFFCE2"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9C534BB" w14:textId="77777777" w:rsidR="00F85A0B" w:rsidRPr="00D32499" w:rsidRDefault="00F85A0B" w:rsidP="00F85A0B">
      <w:pPr>
        <w:pStyle w:val="Normal12Italic"/>
        <w:rPr>
          <w:noProof w:val="0"/>
        </w:rPr>
      </w:pPr>
      <w:r w:rsidRPr="00D32499">
        <w:rPr>
          <w:noProof w:val="0"/>
        </w:rPr>
        <w:t>For at øge forudsigeligheden i rammen bør der være en formodning om en negativ vurdering af almene hensyn for små og ikkekomplekse institutter og om en positiv vurdering af almene hensyn for store institutter. Så længe de nationale afviklingsmyndigheder har råderum til at foretage vurderingen af almene hensyn, kan der fortsat være divergerende praksis på tværs af jurisdiktioner, hvilket i sidste ende kan påvirke de lige vilkår og rammens forudsigelighed.</w:t>
      </w:r>
    </w:p>
    <w:p w14:paraId="2D84C07A" w14:textId="77777777" w:rsidR="00F85A0B" w:rsidRPr="00D32499" w:rsidRDefault="00F85A0B" w:rsidP="00F85A0B">
      <w:r w:rsidRPr="00D32499">
        <w:rPr>
          <w:rStyle w:val="HideTWBExt"/>
          <w:noProof w:val="0"/>
          <w:color w:val="auto"/>
        </w:rPr>
        <w:t>&lt;/Amend&gt;</w:t>
      </w:r>
    </w:p>
    <w:p w14:paraId="370947E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220</w:t>
      </w:r>
      <w:r w:rsidRPr="00D32499">
        <w:rPr>
          <w:rStyle w:val="HideTWBExt"/>
          <w:b w:val="0"/>
          <w:noProof w:val="0"/>
          <w:color w:val="auto"/>
        </w:rPr>
        <w:t>&lt;/NumAm&gt;</w:t>
      </w:r>
    </w:p>
    <w:p w14:paraId="7A185B08"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13693440" w14:textId="77777777" w:rsidR="00F85A0B" w:rsidRPr="00D32499" w:rsidRDefault="00F85A0B" w:rsidP="00F85A0B">
      <w:r w:rsidRPr="00D32499">
        <w:rPr>
          <w:rStyle w:val="HideTWBExt"/>
          <w:noProof w:val="0"/>
          <w:color w:val="auto"/>
        </w:rPr>
        <w:t>&lt;/RepeatBlock-By&gt;</w:t>
      </w:r>
    </w:p>
    <w:p w14:paraId="460635E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74F5AD3"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3A5C446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0B988C7"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C71501C" w14:textId="77777777" w:rsidTr="006D11C9">
        <w:trPr>
          <w:jc w:val="center"/>
        </w:trPr>
        <w:tc>
          <w:tcPr>
            <w:tcW w:w="9752" w:type="dxa"/>
            <w:gridSpan w:val="2"/>
          </w:tcPr>
          <w:p w14:paraId="68C0EDD7" w14:textId="77777777" w:rsidR="00F85A0B" w:rsidRPr="00D32499" w:rsidRDefault="00F85A0B" w:rsidP="006D11C9">
            <w:pPr>
              <w:keepNext/>
            </w:pPr>
          </w:p>
        </w:tc>
      </w:tr>
      <w:tr w:rsidR="0009352D" w:rsidRPr="00D32499" w14:paraId="4756D02C" w14:textId="77777777" w:rsidTr="006D11C9">
        <w:trPr>
          <w:jc w:val="center"/>
        </w:trPr>
        <w:tc>
          <w:tcPr>
            <w:tcW w:w="4876" w:type="dxa"/>
            <w:hideMark/>
          </w:tcPr>
          <w:p w14:paraId="321B22E8" w14:textId="77777777" w:rsidR="00F85A0B" w:rsidRPr="00D32499" w:rsidRDefault="00F85A0B" w:rsidP="006D11C9">
            <w:pPr>
              <w:pStyle w:val="ColumnHeading"/>
              <w:keepNext/>
            </w:pPr>
            <w:r w:rsidRPr="00D32499">
              <w:t>Kommissionens forslag</w:t>
            </w:r>
          </w:p>
        </w:tc>
        <w:tc>
          <w:tcPr>
            <w:tcW w:w="4876" w:type="dxa"/>
            <w:hideMark/>
          </w:tcPr>
          <w:p w14:paraId="5616E4DD" w14:textId="77777777" w:rsidR="00F85A0B" w:rsidRPr="00D32499" w:rsidRDefault="00F85A0B" w:rsidP="006D11C9">
            <w:pPr>
              <w:pStyle w:val="ColumnHeading"/>
              <w:keepNext/>
            </w:pPr>
            <w:r w:rsidRPr="00D32499">
              <w:t>Ændringsforslag</w:t>
            </w:r>
          </w:p>
        </w:tc>
      </w:tr>
      <w:tr w:rsidR="0009352D" w:rsidRPr="00D32499" w14:paraId="7AD1232C" w14:textId="77777777" w:rsidTr="006D11C9">
        <w:trPr>
          <w:jc w:val="center"/>
        </w:trPr>
        <w:tc>
          <w:tcPr>
            <w:tcW w:w="4876" w:type="dxa"/>
            <w:hideMark/>
          </w:tcPr>
          <w:p w14:paraId="687CF250" w14:textId="77777777" w:rsidR="00F85A0B" w:rsidRPr="00D32499" w:rsidRDefault="00F85A0B" w:rsidP="006D11C9">
            <w:pPr>
              <w:pStyle w:val="Normal6"/>
            </w:pPr>
            <w:r w:rsidRPr="00D32499">
              <w:rPr>
                <w:b/>
                <w:i/>
              </w:rPr>
              <w:t>Når Afviklingsinstansen foretager den i første afsnit omhandlede vurdering, på grundlag af de oplysninger, den råder over på tidspunktet for denne vurdering, tager den hensyn til og sammenligner al ekstraordinær finansiel støtte fra det offentlige, som med rimelighed kan forventes at blive ydet til instituttet, både i tilfælde af afvikling og i tilfælde af likvidation i overensstemmelse med gældende national lovgivning."</w:t>
            </w:r>
          </w:p>
        </w:tc>
        <w:tc>
          <w:tcPr>
            <w:tcW w:w="4876" w:type="dxa"/>
            <w:hideMark/>
          </w:tcPr>
          <w:p w14:paraId="1C68C819" w14:textId="77777777" w:rsidR="00F85A0B" w:rsidRPr="00D32499" w:rsidRDefault="00F85A0B" w:rsidP="006D11C9">
            <w:pPr>
              <w:pStyle w:val="Normal6"/>
              <w:rPr>
                <w:szCs w:val="24"/>
              </w:rPr>
            </w:pPr>
            <w:r w:rsidRPr="00D32499">
              <w:rPr>
                <w:b/>
                <w:i/>
              </w:rPr>
              <w:t>udgår</w:t>
            </w:r>
          </w:p>
        </w:tc>
      </w:tr>
    </w:tbl>
    <w:p w14:paraId="443F42C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9F08BA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2C2A5F95" w14:textId="77777777" w:rsidR="00F85A0B" w:rsidRPr="00D32499" w:rsidRDefault="00F85A0B" w:rsidP="00F85A0B">
      <w:pPr>
        <w:pStyle w:val="Normal12Italic"/>
        <w:rPr>
          <w:noProof w:val="0"/>
        </w:rPr>
      </w:pPr>
      <w:r w:rsidRPr="00D32499">
        <w:rPr>
          <w:noProof w:val="0"/>
        </w:rPr>
        <w:t>Hvis der ses bort fra de ekstra udgifter i forbindelse med udformningen af afviklingsprocessen, samtidig med at der udelukkende fokuseres på ekstraordinær finansiel støtte fra det offentlige, kan det føre til et skævt perspektiv for likvidation ved insolvens. Som følge heraf bør omkostningsovervejelser ikke være en del af vurderingen af almene hensyn.</w:t>
      </w:r>
    </w:p>
    <w:p w14:paraId="70A1AFC4" w14:textId="77777777" w:rsidR="00F85A0B" w:rsidRPr="00D32499" w:rsidRDefault="00F85A0B" w:rsidP="00F85A0B">
      <w:r w:rsidRPr="00D32499">
        <w:rPr>
          <w:rStyle w:val="HideTWBExt"/>
          <w:noProof w:val="0"/>
          <w:color w:val="auto"/>
        </w:rPr>
        <w:t>&lt;/Amend&gt;</w:t>
      </w:r>
    </w:p>
    <w:p w14:paraId="0F731D6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221</w:t>
      </w:r>
      <w:r w:rsidRPr="00D32499">
        <w:rPr>
          <w:rStyle w:val="HideTWBExt"/>
          <w:b w:val="0"/>
          <w:noProof w:val="0"/>
          <w:color w:val="auto"/>
        </w:rPr>
        <w:t>&lt;/NumAm&gt;</w:t>
      </w:r>
    </w:p>
    <w:p w14:paraId="4E3BAA52"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201FB95"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11D5D46" w14:textId="77777777" w:rsidR="00F85A0B" w:rsidRPr="00D32499" w:rsidRDefault="00F85A0B" w:rsidP="00F85A0B">
      <w:r w:rsidRPr="00D32499">
        <w:rPr>
          <w:rStyle w:val="HideTWBExt"/>
          <w:noProof w:val="0"/>
          <w:color w:val="auto"/>
        </w:rPr>
        <w:t>&lt;/RepeatBlock-By&gt;</w:t>
      </w:r>
    </w:p>
    <w:p w14:paraId="5E8FE73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1A74B28"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19FB18B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0F026DB"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5018C1A" w14:textId="77777777" w:rsidTr="006D11C9">
        <w:trPr>
          <w:jc w:val="center"/>
        </w:trPr>
        <w:tc>
          <w:tcPr>
            <w:tcW w:w="9752" w:type="dxa"/>
            <w:gridSpan w:val="2"/>
          </w:tcPr>
          <w:p w14:paraId="280F7B7F" w14:textId="77777777" w:rsidR="00F85A0B" w:rsidRPr="00D32499" w:rsidRDefault="00F85A0B" w:rsidP="006D11C9">
            <w:pPr>
              <w:keepNext/>
            </w:pPr>
          </w:p>
        </w:tc>
      </w:tr>
      <w:tr w:rsidR="0009352D" w:rsidRPr="00D32499" w14:paraId="3828E32D" w14:textId="77777777" w:rsidTr="006D11C9">
        <w:trPr>
          <w:jc w:val="center"/>
        </w:trPr>
        <w:tc>
          <w:tcPr>
            <w:tcW w:w="4876" w:type="dxa"/>
            <w:hideMark/>
          </w:tcPr>
          <w:p w14:paraId="5768C0E6" w14:textId="77777777" w:rsidR="00F85A0B" w:rsidRPr="00D32499" w:rsidRDefault="00F85A0B" w:rsidP="006D11C9">
            <w:pPr>
              <w:pStyle w:val="ColumnHeading"/>
              <w:keepNext/>
            </w:pPr>
            <w:r w:rsidRPr="00D32499">
              <w:t>Kommissionens forslag</w:t>
            </w:r>
          </w:p>
        </w:tc>
        <w:tc>
          <w:tcPr>
            <w:tcW w:w="4876" w:type="dxa"/>
            <w:hideMark/>
          </w:tcPr>
          <w:p w14:paraId="68BD1058" w14:textId="77777777" w:rsidR="00F85A0B" w:rsidRPr="00D32499" w:rsidRDefault="00F85A0B" w:rsidP="006D11C9">
            <w:pPr>
              <w:pStyle w:val="ColumnHeading"/>
              <w:keepNext/>
            </w:pPr>
            <w:r w:rsidRPr="00D32499">
              <w:t>Ændringsforslag</w:t>
            </w:r>
          </w:p>
        </w:tc>
      </w:tr>
      <w:tr w:rsidR="0009352D" w:rsidRPr="00D32499" w14:paraId="2F035DFE" w14:textId="77777777" w:rsidTr="006D11C9">
        <w:trPr>
          <w:jc w:val="center"/>
        </w:trPr>
        <w:tc>
          <w:tcPr>
            <w:tcW w:w="4876" w:type="dxa"/>
            <w:hideMark/>
          </w:tcPr>
          <w:p w14:paraId="139FFBB5" w14:textId="77777777" w:rsidR="00F85A0B" w:rsidRPr="00D32499" w:rsidRDefault="00F85A0B" w:rsidP="006D11C9">
            <w:pPr>
              <w:pStyle w:val="Normal6"/>
            </w:pPr>
            <w:r w:rsidRPr="00D32499">
              <w:rPr>
                <w:b/>
                <w:i/>
              </w:rPr>
              <w:t>Når Afviklingsinstansen foretager den i første afsnit omhandlede vurdering, på grundlag af de oplysninger, den råder over på tidspunktet for denne vurdering, tager den hensyn til og sammenligner al ekstraordinær finansiel støtte fra det offentlige, som med rimelighed kan forventes at blive ydet til instituttet, både i tilfælde af afvikling og i tilfælde af likvidation i overensstemmelse med gældende national lovgivning."</w:t>
            </w:r>
          </w:p>
        </w:tc>
        <w:tc>
          <w:tcPr>
            <w:tcW w:w="4876" w:type="dxa"/>
            <w:hideMark/>
          </w:tcPr>
          <w:p w14:paraId="7B8817BB" w14:textId="77777777" w:rsidR="00F85A0B" w:rsidRPr="00D32499" w:rsidRDefault="00F85A0B" w:rsidP="006D11C9">
            <w:pPr>
              <w:pStyle w:val="Normal6"/>
              <w:rPr>
                <w:szCs w:val="24"/>
              </w:rPr>
            </w:pPr>
            <w:r w:rsidRPr="00D32499">
              <w:rPr>
                <w:b/>
                <w:i/>
              </w:rPr>
              <w:t>udgår</w:t>
            </w:r>
          </w:p>
        </w:tc>
      </w:tr>
    </w:tbl>
    <w:p w14:paraId="2F3992E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EC528D1" w14:textId="77777777" w:rsidR="00F85A0B" w:rsidRPr="00D32499" w:rsidRDefault="00F85A0B" w:rsidP="00F85A0B">
      <w:r w:rsidRPr="00D32499">
        <w:rPr>
          <w:rStyle w:val="HideTWBExt"/>
          <w:noProof w:val="0"/>
          <w:color w:val="auto"/>
        </w:rPr>
        <w:t>&lt;/Amend&gt;</w:t>
      </w:r>
    </w:p>
    <w:p w14:paraId="5CBF939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222</w:t>
      </w:r>
      <w:r w:rsidRPr="00D32499">
        <w:rPr>
          <w:rStyle w:val="HideTWBExt"/>
          <w:b w:val="0"/>
          <w:noProof w:val="0"/>
          <w:color w:val="auto"/>
        </w:rPr>
        <w:t>&lt;/NumAm&gt;</w:t>
      </w:r>
    </w:p>
    <w:p w14:paraId="3C8DAEBE"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22759348" w14:textId="77777777" w:rsidR="00F85A0B" w:rsidRPr="00D32499" w:rsidRDefault="00F85A0B" w:rsidP="00F85A0B">
      <w:r w:rsidRPr="00D32499">
        <w:rPr>
          <w:rStyle w:val="HideTWBExt"/>
          <w:noProof w:val="0"/>
          <w:color w:val="auto"/>
        </w:rPr>
        <w:t>&lt;/RepeatBlock-By&gt;</w:t>
      </w:r>
    </w:p>
    <w:p w14:paraId="139FE5F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846AA31"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49FC1C1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7CEE67D"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1DCB531" w14:textId="77777777" w:rsidTr="006D11C9">
        <w:trPr>
          <w:jc w:val="center"/>
        </w:trPr>
        <w:tc>
          <w:tcPr>
            <w:tcW w:w="9752" w:type="dxa"/>
            <w:gridSpan w:val="2"/>
          </w:tcPr>
          <w:p w14:paraId="076D2979" w14:textId="77777777" w:rsidR="00F85A0B" w:rsidRPr="00D32499" w:rsidRDefault="00F85A0B" w:rsidP="006D11C9">
            <w:pPr>
              <w:keepNext/>
            </w:pPr>
          </w:p>
        </w:tc>
      </w:tr>
      <w:tr w:rsidR="0009352D" w:rsidRPr="00D32499" w14:paraId="47C2C091" w14:textId="77777777" w:rsidTr="006D11C9">
        <w:trPr>
          <w:jc w:val="center"/>
        </w:trPr>
        <w:tc>
          <w:tcPr>
            <w:tcW w:w="4876" w:type="dxa"/>
            <w:hideMark/>
          </w:tcPr>
          <w:p w14:paraId="0B1FCF0D" w14:textId="77777777" w:rsidR="00F85A0B" w:rsidRPr="00D32499" w:rsidRDefault="00F85A0B" w:rsidP="006D11C9">
            <w:pPr>
              <w:pStyle w:val="ColumnHeading"/>
              <w:keepNext/>
            </w:pPr>
            <w:r w:rsidRPr="00D32499">
              <w:t>Kommissionens forslag</w:t>
            </w:r>
          </w:p>
        </w:tc>
        <w:tc>
          <w:tcPr>
            <w:tcW w:w="4876" w:type="dxa"/>
            <w:hideMark/>
          </w:tcPr>
          <w:p w14:paraId="5E56ECAE" w14:textId="77777777" w:rsidR="00F85A0B" w:rsidRPr="00D32499" w:rsidRDefault="00F85A0B" w:rsidP="006D11C9">
            <w:pPr>
              <w:pStyle w:val="ColumnHeading"/>
              <w:keepNext/>
            </w:pPr>
            <w:r w:rsidRPr="00D32499">
              <w:t>Ændringsforslag</w:t>
            </w:r>
          </w:p>
        </w:tc>
      </w:tr>
      <w:tr w:rsidR="0009352D" w:rsidRPr="00D32499" w14:paraId="549A1ECA" w14:textId="77777777" w:rsidTr="006D11C9">
        <w:trPr>
          <w:jc w:val="center"/>
        </w:trPr>
        <w:tc>
          <w:tcPr>
            <w:tcW w:w="4876" w:type="dxa"/>
            <w:hideMark/>
          </w:tcPr>
          <w:p w14:paraId="156264C7" w14:textId="77777777" w:rsidR="00F85A0B" w:rsidRPr="00D32499" w:rsidRDefault="00F85A0B" w:rsidP="006D11C9">
            <w:pPr>
              <w:pStyle w:val="Normal6"/>
            </w:pPr>
            <w:r w:rsidRPr="00D32499">
              <w:t>Når Afviklingsinstansen foretager den i første afsnit omhandlede vurdering</w:t>
            </w:r>
            <w:r w:rsidRPr="00D32499">
              <w:rPr>
                <w:b/>
                <w:i/>
              </w:rPr>
              <w:t>, på grundlag af de oplysninger, den råder over på tidspunktet for denne vurdering</w:t>
            </w:r>
            <w:r w:rsidRPr="00D32499">
              <w:t xml:space="preserve">, tager den hensyn til </w:t>
            </w:r>
            <w:r w:rsidRPr="00D32499">
              <w:rPr>
                <w:b/>
                <w:i/>
              </w:rPr>
              <w:t>og sammenligner al ekstraordinær finansiel støtte fra det offentlige, som med rimelighed kan forventes at blive ydet til instituttet, både i tilfælde af afvikling og</w:t>
            </w:r>
            <w:r w:rsidRPr="00D32499">
              <w:t xml:space="preserve"> i </w:t>
            </w:r>
            <w:r w:rsidRPr="00D32499">
              <w:rPr>
                <w:b/>
                <w:i/>
              </w:rPr>
              <w:t>tilfælde af likvidation i overensstemmelse med gældende national lovgivning</w:t>
            </w:r>
            <w:r w:rsidRPr="00D32499">
              <w:t>."</w:t>
            </w:r>
          </w:p>
        </w:tc>
        <w:tc>
          <w:tcPr>
            <w:tcW w:w="4876" w:type="dxa"/>
            <w:hideMark/>
          </w:tcPr>
          <w:p w14:paraId="7AC0E18F" w14:textId="77777777" w:rsidR="00F85A0B" w:rsidRPr="00D32499" w:rsidRDefault="00F85A0B" w:rsidP="006D11C9">
            <w:pPr>
              <w:pStyle w:val="Normal6"/>
              <w:rPr>
                <w:szCs w:val="24"/>
              </w:rPr>
            </w:pPr>
            <w:r w:rsidRPr="00D32499">
              <w:t xml:space="preserve">Når Afviklingsinstansen foretager den i første afsnit omhandlede vurdering </w:t>
            </w:r>
            <w:r w:rsidRPr="00D32499">
              <w:rPr>
                <w:b/>
                <w:i/>
              </w:rPr>
              <w:t>i henhold til artikel 8, stk. 2, artikel 9, stk. 2, og artikel 12d, stk. 2</w:t>
            </w:r>
            <w:r w:rsidRPr="00D32499">
              <w:t xml:space="preserve">, tager den hensyn til </w:t>
            </w:r>
            <w:r w:rsidRPr="00D32499">
              <w:rPr>
                <w:b/>
                <w:i/>
              </w:rPr>
              <w:t>følgende elementer med henblik på at vurdere afviklingens hensigtsmæssighed for instituttet:</w:t>
            </w:r>
          </w:p>
        </w:tc>
      </w:tr>
      <w:tr w:rsidR="0009352D" w:rsidRPr="00D32499" w14:paraId="1068ADB1" w14:textId="77777777" w:rsidTr="006D11C9">
        <w:trPr>
          <w:jc w:val="center"/>
        </w:trPr>
        <w:tc>
          <w:tcPr>
            <w:tcW w:w="4876" w:type="dxa"/>
          </w:tcPr>
          <w:p w14:paraId="379BFE54" w14:textId="77777777" w:rsidR="00F85A0B" w:rsidRPr="00D32499" w:rsidRDefault="00F85A0B" w:rsidP="006D11C9">
            <w:pPr>
              <w:pStyle w:val="Normal6"/>
            </w:pPr>
          </w:p>
        </w:tc>
        <w:tc>
          <w:tcPr>
            <w:tcW w:w="4876" w:type="dxa"/>
            <w:hideMark/>
          </w:tcPr>
          <w:p w14:paraId="7678B946" w14:textId="77777777" w:rsidR="00F85A0B" w:rsidRPr="00D32499" w:rsidRDefault="00F85A0B" w:rsidP="006D11C9">
            <w:pPr>
              <w:pStyle w:val="Normal6"/>
              <w:rPr>
                <w:szCs w:val="24"/>
              </w:rPr>
            </w:pPr>
            <w:r w:rsidRPr="00D32499">
              <w:rPr>
                <w:b/>
                <w:i/>
              </w:rPr>
              <w:t>a) forekomst af indskud og mangel på gældsinstrumenter</w:t>
            </w:r>
            <w:r w:rsidRPr="00D32499">
              <w:t xml:space="preserve"> i </w:t>
            </w:r>
            <w:r w:rsidRPr="00D32499">
              <w:rPr>
                <w:b/>
                <w:i/>
              </w:rPr>
              <w:t>finansieringsmodellen</w:t>
            </w:r>
          </w:p>
        </w:tc>
      </w:tr>
      <w:tr w:rsidR="0009352D" w:rsidRPr="00D32499" w14:paraId="5BE70545" w14:textId="77777777" w:rsidTr="006D11C9">
        <w:trPr>
          <w:jc w:val="center"/>
        </w:trPr>
        <w:tc>
          <w:tcPr>
            <w:tcW w:w="4876" w:type="dxa"/>
          </w:tcPr>
          <w:p w14:paraId="1ADC0B23" w14:textId="77777777" w:rsidR="00F85A0B" w:rsidRPr="00D32499" w:rsidRDefault="00F85A0B" w:rsidP="006D11C9">
            <w:pPr>
              <w:pStyle w:val="Normal6"/>
            </w:pPr>
          </w:p>
        </w:tc>
        <w:tc>
          <w:tcPr>
            <w:tcW w:w="4876" w:type="dxa"/>
            <w:hideMark/>
          </w:tcPr>
          <w:p w14:paraId="06A3FB29" w14:textId="77777777" w:rsidR="00F85A0B" w:rsidRPr="00D32499" w:rsidRDefault="00F85A0B" w:rsidP="006D11C9">
            <w:pPr>
              <w:pStyle w:val="Normal6"/>
              <w:rPr>
                <w:szCs w:val="24"/>
              </w:rPr>
            </w:pPr>
            <w:r w:rsidRPr="00D32499">
              <w:rPr>
                <w:b/>
                <w:i/>
              </w:rPr>
              <w:t>b) adgang til kapitalmarkederne for nedskrivningsrelevante passiver</w:t>
            </w:r>
          </w:p>
        </w:tc>
      </w:tr>
      <w:tr w:rsidR="0009352D" w:rsidRPr="00D32499" w14:paraId="4A66D2C7" w14:textId="77777777" w:rsidTr="006D11C9">
        <w:trPr>
          <w:jc w:val="center"/>
        </w:trPr>
        <w:tc>
          <w:tcPr>
            <w:tcW w:w="4876" w:type="dxa"/>
          </w:tcPr>
          <w:p w14:paraId="48C21CCE" w14:textId="77777777" w:rsidR="00F85A0B" w:rsidRPr="00D32499" w:rsidRDefault="00F85A0B" w:rsidP="006D11C9">
            <w:pPr>
              <w:pStyle w:val="Normal6"/>
            </w:pPr>
          </w:p>
        </w:tc>
        <w:tc>
          <w:tcPr>
            <w:tcW w:w="4876" w:type="dxa"/>
            <w:hideMark/>
          </w:tcPr>
          <w:p w14:paraId="59D7E486" w14:textId="77777777" w:rsidR="00F85A0B" w:rsidRPr="00D32499" w:rsidRDefault="00F85A0B" w:rsidP="006D11C9">
            <w:pPr>
              <w:pStyle w:val="Normal6"/>
              <w:rPr>
                <w:szCs w:val="24"/>
              </w:rPr>
            </w:pPr>
            <w:r w:rsidRPr="00D32499">
              <w:rPr>
                <w:b/>
                <w:i/>
              </w:rPr>
              <w:t>c) i hvilket omfang instituttet er afhængig af kernekapital til at opfylde kapitalkravene</w:t>
            </w:r>
            <w:r w:rsidRPr="00D32499">
              <w:t>."</w:t>
            </w:r>
          </w:p>
        </w:tc>
      </w:tr>
    </w:tbl>
    <w:p w14:paraId="65B0FDE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20A3A93" w14:textId="77777777" w:rsidR="00F85A0B" w:rsidRPr="00D32499" w:rsidRDefault="00F85A0B" w:rsidP="00F85A0B">
      <w:r w:rsidRPr="00D32499">
        <w:rPr>
          <w:rStyle w:val="HideTWBExt"/>
          <w:noProof w:val="0"/>
          <w:color w:val="auto"/>
        </w:rPr>
        <w:t>&lt;/Amend&gt;</w:t>
      </w:r>
    </w:p>
    <w:p w14:paraId="267BB69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223</w:t>
      </w:r>
      <w:r w:rsidRPr="00D32499">
        <w:rPr>
          <w:rStyle w:val="HideTWBExt"/>
          <w:b w:val="0"/>
          <w:noProof w:val="0"/>
          <w:color w:val="auto"/>
        </w:rPr>
        <w:t>&lt;/NumAm&gt;</w:t>
      </w:r>
    </w:p>
    <w:p w14:paraId="73181EB5"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7F5F08E0" w14:textId="77777777" w:rsidR="00F85A0B" w:rsidRPr="00D32499" w:rsidRDefault="00F85A0B" w:rsidP="00F85A0B">
      <w:r w:rsidRPr="00D32499">
        <w:rPr>
          <w:rStyle w:val="HideTWBExt"/>
          <w:noProof w:val="0"/>
          <w:color w:val="auto"/>
        </w:rPr>
        <w:t>&lt;/RepeatBlock-By&gt;</w:t>
      </w:r>
    </w:p>
    <w:p w14:paraId="7BE474C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660FCCB"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51CEAD0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0D07847"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01DA096" w14:textId="77777777" w:rsidTr="006D11C9">
        <w:trPr>
          <w:jc w:val="center"/>
        </w:trPr>
        <w:tc>
          <w:tcPr>
            <w:tcW w:w="9752" w:type="dxa"/>
            <w:gridSpan w:val="2"/>
          </w:tcPr>
          <w:p w14:paraId="58A2FF01" w14:textId="77777777" w:rsidR="00F85A0B" w:rsidRPr="00D32499" w:rsidRDefault="00F85A0B" w:rsidP="006D11C9">
            <w:pPr>
              <w:keepNext/>
            </w:pPr>
          </w:p>
        </w:tc>
      </w:tr>
      <w:tr w:rsidR="0009352D" w:rsidRPr="00D32499" w14:paraId="66C46C2A" w14:textId="77777777" w:rsidTr="006D11C9">
        <w:trPr>
          <w:jc w:val="center"/>
        </w:trPr>
        <w:tc>
          <w:tcPr>
            <w:tcW w:w="4876" w:type="dxa"/>
            <w:hideMark/>
          </w:tcPr>
          <w:p w14:paraId="0BA6438E" w14:textId="77777777" w:rsidR="00F85A0B" w:rsidRPr="00D32499" w:rsidRDefault="00F85A0B" w:rsidP="006D11C9">
            <w:pPr>
              <w:pStyle w:val="ColumnHeading"/>
              <w:keepNext/>
            </w:pPr>
            <w:r w:rsidRPr="00D32499">
              <w:t>Kommissionens forslag</w:t>
            </w:r>
          </w:p>
        </w:tc>
        <w:tc>
          <w:tcPr>
            <w:tcW w:w="4876" w:type="dxa"/>
            <w:hideMark/>
          </w:tcPr>
          <w:p w14:paraId="047A66BF" w14:textId="77777777" w:rsidR="00F85A0B" w:rsidRPr="00D32499" w:rsidRDefault="00F85A0B" w:rsidP="006D11C9">
            <w:pPr>
              <w:pStyle w:val="ColumnHeading"/>
              <w:keepNext/>
            </w:pPr>
            <w:r w:rsidRPr="00D32499">
              <w:t>Ændringsforslag</w:t>
            </w:r>
          </w:p>
        </w:tc>
      </w:tr>
      <w:tr w:rsidR="0009352D" w:rsidRPr="00D32499" w14:paraId="1770E87F" w14:textId="77777777" w:rsidTr="006D11C9">
        <w:trPr>
          <w:jc w:val="center"/>
        </w:trPr>
        <w:tc>
          <w:tcPr>
            <w:tcW w:w="4876" w:type="dxa"/>
            <w:hideMark/>
          </w:tcPr>
          <w:p w14:paraId="18768073" w14:textId="77777777" w:rsidR="00F85A0B" w:rsidRPr="00D32499" w:rsidRDefault="00F85A0B" w:rsidP="006D11C9">
            <w:pPr>
              <w:pStyle w:val="Normal6"/>
            </w:pPr>
            <w:r w:rsidRPr="00D32499">
              <w:t>Når Afviklingsinstansen foretager den i første afsnit omhandlede vurdering</w:t>
            </w:r>
            <w:r w:rsidRPr="00D32499">
              <w:rPr>
                <w:b/>
                <w:i/>
              </w:rPr>
              <w:t>, på grundlag af de oplysninger, den råder over på tidspunktet for denne vurdering</w:t>
            </w:r>
            <w:r w:rsidRPr="00D32499">
              <w:t xml:space="preserve">, tager den hensyn til </w:t>
            </w:r>
            <w:r w:rsidRPr="00D32499">
              <w:rPr>
                <w:b/>
                <w:i/>
              </w:rPr>
              <w:t>og sammenligner al ekstraordinær finansiel støtte fra det offentlige, som med rimelighed kan forventes at blive ydet til instituttet, både i tilfælde af afvikling og</w:t>
            </w:r>
            <w:r w:rsidRPr="00D32499">
              <w:t xml:space="preserve"> i </w:t>
            </w:r>
            <w:r w:rsidRPr="00D32499">
              <w:rPr>
                <w:b/>
                <w:i/>
              </w:rPr>
              <w:t>tilfælde af likvidation i overensstemmelse med gældende national lovgivning</w:t>
            </w:r>
            <w:r w:rsidRPr="00D32499">
              <w:t>."</w:t>
            </w:r>
          </w:p>
        </w:tc>
        <w:tc>
          <w:tcPr>
            <w:tcW w:w="4876" w:type="dxa"/>
            <w:hideMark/>
          </w:tcPr>
          <w:p w14:paraId="152A6BA9" w14:textId="77777777" w:rsidR="00F85A0B" w:rsidRPr="00D32499" w:rsidRDefault="00F85A0B" w:rsidP="006D11C9">
            <w:pPr>
              <w:pStyle w:val="Normal6"/>
              <w:rPr>
                <w:szCs w:val="24"/>
              </w:rPr>
            </w:pPr>
            <w:r w:rsidRPr="00D32499">
              <w:t xml:space="preserve">Når Afviklingsinstansen foretager den i første afsnit omhandlede vurdering </w:t>
            </w:r>
            <w:r w:rsidRPr="00D32499">
              <w:rPr>
                <w:b/>
                <w:i/>
              </w:rPr>
              <w:t>i henhold til artikel 8, stk. 2, artikel 9, stk. 2, og artikel 12d, stk. 2</w:t>
            </w:r>
            <w:r w:rsidRPr="00D32499">
              <w:t xml:space="preserve">, tager den hensyn til </w:t>
            </w:r>
            <w:r w:rsidRPr="00D32499">
              <w:rPr>
                <w:b/>
                <w:i/>
              </w:rPr>
              <w:t>følgende elementer med henblik på at vurdere afviklingens hensigtsmæssighed for instituttet:</w:t>
            </w:r>
          </w:p>
        </w:tc>
      </w:tr>
      <w:tr w:rsidR="0009352D" w:rsidRPr="00D32499" w14:paraId="5D33E80D" w14:textId="77777777" w:rsidTr="006D11C9">
        <w:trPr>
          <w:jc w:val="center"/>
        </w:trPr>
        <w:tc>
          <w:tcPr>
            <w:tcW w:w="4876" w:type="dxa"/>
          </w:tcPr>
          <w:p w14:paraId="61940928" w14:textId="77777777" w:rsidR="00F85A0B" w:rsidRPr="00D32499" w:rsidRDefault="00F85A0B" w:rsidP="006D11C9">
            <w:pPr>
              <w:pStyle w:val="Normal6"/>
            </w:pPr>
          </w:p>
        </w:tc>
        <w:tc>
          <w:tcPr>
            <w:tcW w:w="4876" w:type="dxa"/>
            <w:hideMark/>
          </w:tcPr>
          <w:p w14:paraId="07302624" w14:textId="77777777" w:rsidR="00F85A0B" w:rsidRPr="00D32499" w:rsidRDefault="00F85A0B" w:rsidP="006D11C9">
            <w:pPr>
              <w:pStyle w:val="Normal6"/>
              <w:rPr>
                <w:szCs w:val="24"/>
              </w:rPr>
            </w:pPr>
            <w:r w:rsidRPr="00D32499">
              <w:rPr>
                <w:b/>
                <w:i/>
              </w:rPr>
              <w:t>a) forekomst af indskud og mangel på gældsinstrumenter i</w:t>
            </w:r>
            <w:r w:rsidRPr="00D32499">
              <w:t xml:space="preserve"> </w:t>
            </w:r>
            <w:r w:rsidRPr="00D32499">
              <w:rPr>
                <w:b/>
                <w:i/>
              </w:rPr>
              <w:t>finansieringsmodellen</w:t>
            </w:r>
          </w:p>
        </w:tc>
      </w:tr>
      <w:tr w:rsidR="0009352D" w:rsidRPr="00D32499" w14:paraId="254FF06E" w14:textId="77777777" w:rsidTr="006D11C9">
        <w:trPr>
          <w:jc w:val="center"/>
        </w:trPr>
        <w:tc>
          <w:tcPr>
            <w:tcW w:w="4876" w:type="dxa"/>
          </w:tcPr>
          <w:p w14:paraId="2B5A24AC" w14:textId="77777777" w:rsidR="00F85A0B" w:rsidRPr="00D32499" w:rsidRDefault="00F85A0B" w:rsidP="006D11C9">
            <w:pPr>
              <w:pStyle w:val="Normal6"/>
            </w:pPr>
          </w:p>
        </w:tc>
        <w:tc>
          <w:tcPr>
            <w:tcW w:w="4876" w:type="dxa"/>
            <w:hideMark/>
          </w:tcPr>
          <w:p w14:paraId="3C3DAE2E" w14:textId="77777777" w:rsidR="00F85A0B" w:rsidRPr="00D32499" w:rsidRDefault="00F85A0B" w:rsidP="006D11C9">
            <w:pPr>
              <w:pStyle w:val="Normal6"/>
              <w:rPr>
                <w:szCs w:val="24"/>
              </w:rPr>
            </w:pPr>
            <w:r w:rsidRPr="00D32499">
              <w:rPr>
                <w:b/>
                <w:i/>
              </w:rPr>
              <w:t>b) adgang til kapitalmarkederne for nedskrivningsrelevante passiver</w:t>
            </w:r>
          </w:p>
        </w:tc>
      </w:tr>
      <w:tr w:rsidR="0009352D" w:rsidRPr="00D32499" w14:paraId="7E9CEF33" w14:textId="77777777" w:rsidTr="006D11C9">
        <w:trPr>
          <w:jc w:val="center"/>
        </w:trPr>
        <w:tc>
          <w:tcPr>
            <w:tcW w:w="4876" w:type="dxa"/>
          </w:tcPr>
          <w:p w14:paraId="06C77E03" w14:textId="77777777" w:rsidR="00F85A0B" w:rsidRPr="00D32499" w:rsidRDefault="00F85A0B" w:rsidP="006D11C9">
            <w:pPr>
              <w:pStyle w:val="Normal6"/>
            </w:pPr>
          </w:p>
        </w:tc>
        <w:tc>
          <w:tcPr>
            <w:tcW w:w="4876" w:type="dxa"/>
            <w:hideMark/>
          </w:tcPr>
          <w:p w14:paraId="2E39E899" w14:textId="77777777" w:rsidR="00F85A0B" w:rsidRPr="00D32499" w:rsidRDefault="00F85A0B" w:rsidP="006D11C9">
            <w:pPr>
              <w:pStyle w:val="Normal6"/>
              <w:rPr>
                <w:szCs w:val="24"/>
              </w:rPr>
            </w:pPr>
            <w:r w:rsidRPr="00D32499">
              <w:rPr>
                <w:b/>
                <w:i/>
              </w:rPr>
              <w:t>c) i hvilket omfang instituttet er afhængig af kernekapital til at opfylde kapitalkravene.</w:t>
            </w:r>
          </w:p>
        </w:tc>
      </w:tr>
    </w:tbl>
    <w:p w14:paraId="65916B8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6D687B0" w14:textId="77777777" w:rsidR="00F85A0B" w:rsidRPr="00D32499" w:rsidRDefault="00F85A0B" w:rsidP="00F85A0B">
      <w:r w:rsidRPr="00D32499">
        <w:rPr>
          <w:rStyle w:val="HideTWBExt"/>
          <w:noProof w:val="0"/>
          <w:color w:val="auto"/>
        </w:rPr>
        <w:t>&lt;/Amend&gt;</w:t>
      </w:r>
    </w:p>
    <w:p w14:paraId="7DC307C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224</w:t>
      </w:r>
      <w:r w:rsidRPr="00D32499">
        <w:rPr>
          <w:rStyle w:val="HideTWBExt"/>
          <w:b w:val="0"/>
          <w:noProof w:val="0"/>
          <w:color w:val="auto"/>
        </w:rPr>
        <w:t>&lt;/NumAm&gt;</w:t>
      </w:r>
    </w:p>
    <w:p w14:paraId="3E0D6DF3"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243FE06A" w14:textId="77777777" w:rsidR="00F85A0B" w:rsidRPr="00D32499" w:rsidRDefault="00F85A0B" w:rsidP="00F85A0B">
      <w:r w:rsidRPr="00D32499">
        <w:rPr>
          <w:rStyle w:val="HideTWBExt"/>
          <w:noProof w:val="0"/>
          <w:color w:val="auto"/>
        </w:rPr>
        <w:t>&lt;/RepeatBlock-By&gt;</w:t>
      </w:r>
    </w:p>
    <w:p w14:paraId="419113E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5B4829D"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2903C61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0D3EA6E"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9DF06FA" w14:textId="77777777" w:rsidTr="006D11C9">
        <w:trPr>
          <w:jc w:val="center"/>
        </w:trPr>
        <w:tc>
          <w:tcPr>
            <w:tcW w:w="9752" w:type="dxa"/>
            <w:gridSpan w:val="2"/>
          </w:tcPr>
          <w:p w14:paraId="2CD531AA" w14:textId="77777777" w:rsidR="00F85A0B" w:rsidRPr="00D32499" w:rsidRDefault="00F85A0B" w:rsidP="006D11C9">
            <w:pPr>
              <w:keepNext/>
            </w:pPr>
          </w:p>
        </w:tc>
      </w:tr>
      <w:tr w:rsidR="0009352D" w:rsidRPr="00D32499" w14:paraId="7B28413D" w14:textId="77777777" w:rsidTr="006D11C9">
        <w:trPr>
          <w:jc w:val="center"/>
        </w:trPr>
        <w:tc>
          <w:tcPr>
            <w:tcW w:w="4876" w:type="dxa"/>
            <w:hideMark/>
          </w:tcPr>
          <w:p w14:paraId="4C1B4B7C" w14:textId="77777777" w:rsidR="00F85A0B" w:rsidRPr="00D32499" w:rsidRDefault="00F85A0B" w:rsidP="006D11C9">
            <w:pPr>
              <w:pStyle w:val="ColumnHeading"/>
              <w:keepNext/>
            </w:pPr>
            <w:r w:rsidRPr="00D32499">
              <w:t>Kommissionens forslag</w:t>
            </w:r>
          </w:p>
        </w:tc>
        <w:tc>
          <w:tcPr>
            <w:tcW w:w="4876" w:type="dxa"/>
            <w:hideMark/>
          </w:tcPr>
          <w:p w14:paraId="4E2BA365" w14:textId="77777777" w:rsidR="00F85A0B" w:rsidRPr="00D32499" w:rsidRDefault="00F85A0B" w:rsidP="006D11C9">
            <w:pPr>
              <w:pStyle w:val="ColumnHeading"/>
              <w:keepNext/>
            </w:pPr>
            <w:r w:rsidRPr="00D32499">
              <w:t>Ændringsforslag</w:t>
            </w:r>
          </w:p>
        </w:tc>
      </w:tr>
      <w:tr w:rsidR="0009352D" w:rsidRPr="00D32499" w14:paraId="5AE0B23B" w14:textId="77777777" w:rsidTr="006D11C9">
        <w:trPr>
          <w:jc w:val="center"/>
        </w:trPr>
        <w:tc>
          <w:tcPr>
            <w:tcW w:w="4876" w:type="dxa"/>
            <w:hideMark/>
          </w:tcPr>
          <w:p w14:paraId="525BC269" w14:textId="77777777" w:rsidR="00F85A0B" w:rsidRPr="00D32499" w:rsidRDefault="00F85A0B" w:rsidP="006D11C9">
            <w:pPr>
              <w:pStyle w:val="Normal6"/>
            </w:pPr>
            <w:r w:rsidRPr="00D32499">
              <w:t>Når Afviklingsinstansen foretager den i første afsnit omhandlede vurdering, på grundlag af de oplysninger, den råder over på tidspunktet for denne vurdering, tager den hensyn til og sammenligner al ekstraordinær finansiel støtte fra det offentlige, som med rimelighed kan forventes at blive ydet til instituttet, både i tilfælde af afvikling og i tilfælde af likvidation i overensstemmelse med gældende national lovgivning."</w:t>
            </w:r>
          </w:p>
        </w:tc>
        <w:tc>
          <w:tcPr>
            <w:tcW w:w="4876" w:type="dxa"/>
            <w:hideMark/>
          </w:tcPr>
          <w:p w14:paraId="253E1CB9" w14:textId="77777777" w:rsidR="00F85A0B" w:rsidRPr="00D32499" w:rsidRDefault="00F85A0B" w:rsidP="006D11C9">
            <w:pPr>
              <w:pStyle w:val="Normal6"/>
              <w:rPr>
                <w:szCs w:val="24"/>
              </w:rPr>
            </w:pPr>
            <w:r w:rsidRPr="00D32499">
              <w:t xml:space="preserve">Når Afviklingsinstansen foretager den i første afsnit omhandlede vurdering, på grundlag af de oplysninger, den råder over på tidspunktet for denne vurdering, tager den hensyn til og sammenligner al ekstraordinær finansiel støtte fra det offentlige, som med rimelighed kan forventes at blive ydet til instituttet, både i tilfælde af afvikling og i tilfælde af likvidation i overensstemmelse med gældende national lovgivning." </w:t>
            </w:r>
            <w:r w:rsidRPr="00D32499">
              <w:rPr>
                <w:b/>
                <w:i/>
              </w:rPr>
              <w:t>Hvis det i henhold til national ret forventes, at der ydes likvidationsstøtte til håndtering af institutionen, anses afviklingsforanstaltningen for at være begrundet i almene hensyn.</w:t>
            </w:r>
          </w:p>
        </w:tc>
      </w:tr>
    </w:tbl>
    <w:p w14:paraId="7922772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A41ADFE" w14:textId="77777777" w:rsidR="00F85A0B" w:rsidRPr="00D32499" w:rsidRDefault="00F85A0B" w:rsidP="00F85A0B">
      <w:r w:rsidRPr="00D32499">
        <w:rPr>
          <w:rStyle w:val="HideTWBExt"/>
          <w:noProof w:val="0"/>
          <w:color w:val="auto"/>
        </w:rPr>
        <w:t>&lt;/Amend&gt;</w:t>
      </w:r>
    </w:p>
    <w:p w14:paraId="3005E29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225</w:t>
      </w:r>
      <w:r w:rsidRPr="00D32499">
        <w:rPr>
          <w:rStyle w:val="HideTWBExt"/>
          <w:b w:val="0"/>
          <w:noProof w:val="0"/>
          <w:color w:val="auto"/>
        </w:rPr>
        <w:t>&lt;/NumAm&gt;</w:t>
      </w:r>
    </w:p>
    <w:p w14:paraId="6CD3023D"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7609C542" w14:textId="77777777" w:rsidR="00F85A0B" w:rsidRPr="00D32499" w:rsidRDefault="00F85A0B" w:rsidP="00F85A0B">
      <w:r w:rsidRPr="00D32499">
        <w:rPr>
          <w:rStyle w:val="HideTWBExt"/>
          <w:noProof w:val="0"/>
          <w:color w:val="auto"/>
        </w:rPr>
        <w:t>&lt;/RepeatBlock-By&gt;</w:t>
      </w:r>
    </w:p>
    <w:p w14:paraId="6FE172C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6FD3B99"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2BE4277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AC9B8C5"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38C033B" w14:textId="77777777" w:rsidTr="006D11C9">
        <w:trPr>
          <w:jc w:val="center"/>
        </w:trPr>
        <w:tc>
          <w:tcPr>
            <w:tcW w:w="9752" w:type="dxa"/>
            <w:gridSpan w:val="2"/>
          </w:tcPr>
          <w:p w14:paraId="57C24989" w14:textId="77777777" w:rsidR="00F85A0B" w:rsidRPr="00D32499" w:rsidRDefault="00F85A0B" w:rsidP="006D11C9">
            <w:pPr>
              <w:keepNext/>
            </w:pPr>
          </w:p>
        </w:tc>
      </w:tr>
      <w:tr w:rsidR="0009352D" w:rsidRPr="00D32499" w14:paraId="12864A1B" w14:textId="77777777" w:rsidTr="006D11C9">
        <w:trPr>
          <w:jc w:val="center"/>
        </w:trPr>
        <w:tc>
          <w:tcPr>
            <w:tcW w:w="4876" w:type="dxa"/>
            <w:hideMark/>
          </w:tcPr>
          <w:p w14:paraId="3D64CEF1" w14:textId="77777777" w:rsidR="00F85A0B" w:rsidRPr="00D32499" w:rsidRDefault="00F85A0B" w:rsidP="006D11C9">
            <w:pPr>
              <w:pStyle w:val="ColumnHeading"/>
              <w:keepNext/>
            </w:pPr>
            <w:r w:rsidRPr="00D32499">
              <w:t>Kommissionens forslag</w:t>
            </w:r>
          </w:p>
        </w:tc>
        <w:tc>
          <w:tcPr>
            <w:tcW w:w="4876" w:type="dxa"/>
            <w:hideMark/>
          </w:tcPr>
          <w:p w14:paraId="5F63CB97" w14:textId="77777777" w:rsidR="00F85A0B" w:rsidRPr="00D32499" w:rsidRDefault="00F85A0B" w:rsidP="006D11C9">
            <w:pPr>
              <w:pStyle w:val="ColumnHeading"/>
              <w:keepNext/>
            </w:pPr>
            <w:r w:rsidRPr="00D32499">
              <w:t>Ændringsforslag</w:t>
            </w:r>
          </w:p>
        </w:tc>
      </w:tr>
      <w:tr w:rsidR="0009352D" w:rsidRPr="00D32499" w14:paraId="47DE087B" w14:textId="77777777" w:rsidTr="006D11C9">
        <w:trPr>
          <w:jc w:val="center"/>
        </w:trPr>
        <w:tc>
          <w:tcPr>
            <w:tcW w:w="4876" w:type="dxa"/>
            <w:hideMark/>
          </w:tcPr>
          <w:p w14:paraId="44D5B703" w14:textId="77777777" w:rsidR="00F85A0B" w:rsidRPr="00D32499" w:rsidRDefault="00F85A0B" w:rsidP="006D11C9">
            <w:pPr>
              <w:pStyle w:val="Normal6"/>
            </w:pPr>
            <w:r w:rsidRPr="00D32499">
              <w:t xml:space="preserve">Når Afviklingsinstansen foretager den i første afsnit omhandlede vurdering, på grundlag af de oplysninger, den råder over på tidspunktet for denne vurdering, </w:t>
            </w:r>
            <w:r w:rsidRPr="00D32499">
              <w:rPr>
                <w:b/>
                <w:i/>
              </w:rPr>
              <w:t>tager</w:t>
            </w:r>
            <w:r w:rsidRPr="00D32499">
              <w:t xml:space="preserve"> den </w:t>
            </w:r>
            <w:r w:rsidRPr="00D32499">
              <w:rPr>
                <w:b/>
                <w:i/>
              </w:rPr>
              <w:t>hensyn til</w:t>
            </w:r>
            <w:r w:rsidRPr="00D32499">
              <w:t xml:space="preserve"> og sammenligner al ekstraordinær finansiel støtte fra det offentlige, som med rimelighed kan forventes at blive ydet til instituttet, både i tilfælde af afvikling og i tilfælde af likvidation i overensstemmelse med gældende national lovgivning."</w:t>
            </w:r>
          </w:p>
        </w:tc>
        <w:tc>
          <w:tcPr>
            <w:tcW w:w="4876" w:type="dxa"/>
            <w:hideMark/>
          </w:tcPr>
          <w:p w14:paraId="55DAD9B0" w14:textId="77777777" w:rsidR="00F85A0B" w:rsidRPr="00D32499" w:rsidRDefault="00F85A0B" w:rsidP="006D11C9">
            <w:pPr>
              <w:pStyle w:val="Normal6"/>
              <w:rPr>
                <w:szCs w:val="24"/>
              </w:rPr>
            </w:pPr>
            <w:r w:rsidRPr="00D32499">
              <w:t xml:space="preserve">Når Afviklingsinstansen foretager den i første afsnit omhandlede vurdering, på grundlag af de oplysninger, den råder over på tidspunktet for denne vurdering, </w:t>
            </w:r>
            <w:r w:rsidRPr="00D32499">
              <w:rPr>
                <w:b/>
                <w:i/>
              </w:rPr>
              <w:t>evaluerer</w:t>
            </w:r>
            <w:r w:rsidRPr="00D32499">
              <w:t xml:space="preserve"> den og sammenligner al ekstraordinær finansiel støtte fra det offentlige, som med rimelighed kan forventes at blive ydet til instituttet, både i tilfælde af afvikling og i tilfælde af likvidation i overensstemmelse med gældende national lovgivning."</w:t>
            </w:r>
          </w:p>
        </w:tc>
      </w:tr>
    </w:tbl>
    <w:p w14:paraId="2BF844D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E75534D" w14:textId="77777777" w:rsidR="00F85A0B" w:rsidRPr="00D32499" w:rsidRDefault="00F85A0B" w:rsidP="00F85A0B">
      <w:r w:rsidRPr="00D32499">
        <w:rPr>
          <w:rStyle w:val="HideTWBExt"/>
          <w:noProof w:val="0"/>
          <w:color w:val="auto"/>
        </w:rPr>
        <w:t>&lt;/Amend&gt;</w:t>
      </w:r>
    </w:p>
    <w:p w14:paraId="2292B61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226</w:t>
      </w:r>
      <w:r w:rsidRPr="00D32499">
        <w:rPr>
          <w:rStyle w:val="HideTWBExt"/>
          <w:b w:val="0"/>
          <w:noProof w:val="0"/>
          <w:color w:val="auto"/>
        </w:rPr>
        <w:t>&lt;/NumAm&gt;</w:t>
      </w:r>
    </w:p>
    <w:p w14:paraId="7160C501"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2872B518" w14:textId="77777777" w:rsidR="00F85A0B" w:rsidRPr="00D32499" w:rsidRDefault="00F85A0B" w:rsidP="00F85A0B">
      <w:r w:rsidRPr="00D32499">
        <w:rPr>
          <w:rStyle w:val="HideTWBExt"/>
          <w:noProof w:val="0"/>
          <w:color w:val="auto"/>
        </w:rPr>
        <w:t>&lt;/RepeatBlock-By&gt;</w:t>
      </w:r>
    </w:p>
    <w:p w14:paraId="539A2BC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C8DD412"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480D968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C54604E" w14:textId="77777777" w:rsidR="00F85A0B" w:rsidRPr="00D32499" w:rsidRDefault="00F85A0B" w:rsidP="00F85A0B">
      <w:r w:rsidRPr="00D32499">
        <w:rPr>
          <w:rStyle w:val="HideTWBExt"/>
          <w:noProof w:val="0"/>
          <w:color w:val="auto"/>
        </w:rPr>
        <w:t>&lt;Article2&gt;</w:t>
      </w:r>
      <w:r w:rsidRPr="00D32499">
        <w:t>Artikel 18 – stk. 5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1A1861E" w14:textId="77777777" w:rsidTr="006D11C9">
        <w:trPr>
          <w:jc w:val="center"/>
        </w:trPr>
        <w:tc>
          <w:tcPr>
            <w:tcW w:w="9752" w:type="dxa"/>
            <w:gridSpan w:val="2"/>
          </w:tcPr>
          <w:p w14:paraId="5BFF7111" w14:textId="77777777" w:rsidR="00F85A0B" w:rsidRPr="00D32499" w:rsidRDefault="00F85A0B" w:rsidP="006D11C9">
            <w:pPr>
              <w:keepNext/>
            </w:pPr>
          </w:p>
        </w:tc>
      </w:tr>
      <w:tr w:rsidR="0009352D" w:rsidRPr="00D32499" w14:paraId="75825E40" w14:textId="77777777" w:rsidTr="006D11C9">
        <w:trPr>
          <w:jc w:val="center"/>
        </w:trPr>
        <w:tc>
          <w:tcPr>
            <w:tcW w:w="4876" w:type="dxa"/>
            <w:hideMark/>
          </w:tcPr>
          <w:p w14:paraId="5CA33125" w14:textId="77777777" w:rsidR="00F85A0B" w:rsidRPr="00D32499" w:rsidRDefault="00F85A0B" w:rsidP="006D11C9">
            <w:pPr>
              <w:pStyle w:val="ColumnHeading"/>
              <w:keepNext/>
            </w:pPr>
            <w:r w:rsidRPr="00D32499">
              <w:t>Kommissionens forslag</w:t>
            </w:r>
          </w:p>
        </w:tc>
        <w:tc>
          <w:tcPr>
            <w:tcW w:w="4876" w:type="dxa"/>
            <w:hideMark/>
          </w:tcPr>
          <w:p w14:paraId="7BA14935" w14:textId="77777777" w:rsidR="00F85A0B" w:rsidRPr="00D32499" w:rsidRDefault="00F85A0B" w:rsidP="006D11C9">
            <w:pPr>
              <w:pStyle w:val="ColumnHeading"/>
              <w:keepNext/>
            </w:pPr>
            <w:r w:rsidRPr="00D32499">
              <w:t>Ændringsforslag</w:t>
            </w:r>
          </w:p>
        </w:tc>
      </w:tr>
      <w:tr w:rsidR="0009352D" w:rsidRPr="00D32499" w14:paraId="036DA244" w14:textId="77777777" w:rsidTr="006D11C9">
        <w:trPr>
          <w:jc w:val="center"/>
        </w:trPr>
        <w:tc>
          <w:tcPr>
            <w:tcW w:w="4876" w:type="dxa"/>
            <w:hideMark/>
          </w:tcPr>
          <w:p w14:paraId="2566C1F3" w14:textId="77777777" w:rsidR="00F85A0B" w:rsidRPr="00D32499" w:rsidRDefault="00F85A0B" w:rsidP="006D11C9">
            <w:pPr>
              <w:pStyle w:val="Normal6"/>
            </w:pPr>
            <w:r w:rsidRPr="00D32499">
              <w:t xml:space="preserve">Når Afviklingsinstansen foretager den i første afsnit omhandlede vurdering, på grundlag af de oplysninger, den råder over på tidspunktet </w:t>
            </w:r>
            <w:r w:rsidRPr="00D32499">
              <w:rPr>
                <w:b/>
                <w:i/>
              </w:rPr>
              <w:t>for denne vurdering</w:t>
            </w:r>
            <w:r w:rsidRPr="00D32499">
              <w:t>, tager den hensyn til og sammenligner al ekstraordinær finansiel støtte fra det offentlige, som med rimelighed kan forventes at blive ydet til instituttet, både i tilfælde af afvikling og i tilfælde af likvidation i overensstemmelse med gældende national lovgivning."</w:t>
            </w:r>
          </w:p>
        </w:tc>
        <w:tc>
          <w:tcPr>
            <w:tcW w:w="4876" w:type="dxa"/>
            <w:hideMark/>
          </w:tcPr>
          <w:p w14:paraId="722B5520" w14:textId="77777777" w:rsidR="00F85A0B" w:rsidRPr="00D32499" w:rsidRDefault="00F85A0B" w:rsidP="006D11C9">
            <w:pPr>
              <w:pStyle w:val="Normal6"/>
              <w:rPr>
                <w:szCs w:val="24"/>
              </w:rPr>
            </w:pPr>
            <w:r w:rsidRPr="00D32499">
              <w:t>Når Afviklingsinstansen foretager den i første afsnit omhandlede vurdering, på grundlag af de oplysninger, den råder over på tidspunktet, tager den hensyn til og sammenligner al ekstraordinær finansiel støtte fra det offentlige, som med rimelighed kan forventes at blive ydet til instituttet, både i tilfælde af afvikling og i tilfælde af likvidation i overensstemmelse med gældende national lovgivning."</w:t>
            </w:r>
          </w:p>
        </w:tc>
      </w:tr>
    </w:tbl>
    <w:p w14:paraId="1FF6C51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8F3307C" w14:textId="77777777" w:rsidR="00F85A0B" w:rsidRPr="00D32499" w:rsidRDefault="00F85A0B" w:rsidP="00F85A0B">
      <w:r w:rsidRPr="00D32499">
        <w:rPr>
          <w:rStyle w:val="HideTWBExt"/>
          <w:noProof w:val="0"/>
          <w:color w:val="auto"/>
        </w:rPr>
        <w:t>&lt;/Amend&gt;</w:t>
      </w:r>
    </w:p>
    <w:p w14:paraId="1F0D598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227</w:t>
      </w:r>
      <w:r w:rsidRPr="00D32499">
        <w:rPr>
          <w:rStyle w:val="HideTWBExt"/>
          <w:b w:val="0"/>
          <w:noProof w:val="0"/>
          <w:color w:val="auto"/>
        </w:rPr>
        <w:t>&lt;/NumAm&gt;</w:t>
      </w:r>
    </w:p>
    <w:p w14:paraId="5E2FEB1A" w14:textId="77777777" w:rsidR="00F85A0B" w:rsidRPr="00D32499" w:rsidRDefault="00F85A0B" w:rsidP="00F85A0B">
      <w:pPr>
        <w:pStyle w:val="NormalBold"/>
      </w:pPr>
      <w:r w:rsidRPr="00D32499">
        <w:rPr>
          <w:rStyle w:val="HideTWBExt"/>
          <w:b w:val="0"/>
          <w:noProof w:val="0"/>
          <w:color w:val="auto"/>
        </w:rPr>
        <w:t>&lt;RepeatBlock-By&gt;&lt;Members&gt;</w:t>
      </w:r>
      <w:r w:rsidRPr="00D32499">
        <w:t>Pedro Marques, Aurore Lalucq, Jonás Fernández, René Repasi</w:t>
      </w:r>
      <w:r w:rsidRPr="00D32499">
        <w:rPr>
          <w:rStyle w:val="HideTWBExt"/>
          <w:b w:val="0"/>
          <w:noProof w:val="0"/>
          <w:color w:val="auto"/>
        </w:rPr>
        <w:t>&lt;/Members&gt;</w:t>
      </w:r>
    </w:p>
    <w:p w14:paraId="6F5B2F97" w14:textId="77777777" w:rsidR="00F85A0B" w:rsidRPr="00D32499" w:rsidRDefault="00F85A0B" w:rsidP="00F85A0B">
      <w:r w:rsidRPr="00D32499">
        <w:rPr>
          <w:rStyle w:val="HideTWBExt"/>
          <w:noProof w:val="0"/>
          <w:color w:val="auto"/>
        </w:rPr>
        <w:t>&lt;/RepeatBlock-By&gt;</w:t>
      </w:r>
    </w:p>
    <w:p w14:paraId="183DAA5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0BBC603"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0EA819B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1F0276C" w14:textId="77777777" w:rsidR="00F85A0B" w:rsidRPr="00D32499" w:rsidRDefault="00F85A0B" w:rsidP="00F85A0B">
      <w:r w:rsidRPr="00D32499">
        <w:rPr>
          <w:rStyle w:val="HideTWBExt"/>
          <w:noProof w:val="0"/>
          <w:color w:val="auto"/>
        </w:rPr>
        <w:t>&lt;Article2&gt;</w:t>
      </w:r>
      <w:r w:rsidRPr="00D32499">
        <w:t>Artikel 18 – stk. 5 – afsnit 2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29B886D" w14:textId="77777777" w:rsidTr="006D11C9">
        <w:trPr>
          <w:jc w:val="center"/>
        </w:trPr>
        <w:tc>
          <w:tcPr>
            <w:tcW w:w="9752" w:type="dxa"/>
            <w:gridSpan w:val="2"/>
          </w:tcPr>
          <w:p w14:paraId="55254A2D" w14:textId="77777777" w:rsidR="00F85A0B" w:rsidRPr="00D32499" w:rsidRDefault="00F85A0B" w:rsidP="006D11C9">
            <w:pPr>
              <w:keepNext/>
            </w:pPr>
          </w:p>
        </w:tc>
      </w:tr>
      <w:tr w:rsidR="0009352D" w:rsidRPr="00D32499" w14:paraId="12DFA524" w14:textId="77777777" w:rsidTr="006D11C9">
        <w:trPr>
          <w:jc w:val="center"/>
        </w:trPr>
        <w:tc>
          <w:tcPr>
            <w:tcW w:w="4876" w:type="dxa"/>
            <w:hideMark/>
          </w:tcPr>
          <w:p w14:paraId="73CD7C89" w14:textId="77777777" w:rsidR="00F85A0B" w:rsidRPr="00D32499" w:rsidRDefault="00F85A0B" w:rsidP="006D11C9">
            <w:pPr>
              <w:pStyle w:val="ColumnHeading"/>
              <w:keepNext/>
            </w:pPr>
            <w:r w:rsidRPr="00D32499">
              <w:t>Kommissionens forslag</w:t>
            </w:r>
          </w:p>
        </w:tc>
        <w:tc>
          <w:tcPr>
            <w:tcW w:w="4876" w:type="dxa"/>
            <w:hideMark/>
          </w:tcPr>
          <w:p w14:paraId="2D2F83CA" w14:textId="77777777" w:rsidR="00F85A0B" w:rsidRPr="00D32499" w:rsidRDefault="00F85A0B" w:rsidP="006D11C9">
            <w:pPr>
              <w:pStyle w:val="ColumnHeading"/>
              <w:keepNext/>
            </w:pPr>
            <w:r w:rsidRPr="00D32499">
              <w:t>Ændringsforslag</w:t>
            </w:r>
          </w:p>
        </w:tc>
      </w:tr>
      <w:tr w:rsidR="0009352D" w:rsidRPr="00D32499" w14:paraId="67EBE47B" w14:textId="77777777" w:rsidTr="006D11C9">
        <w:trPr>
          <w:jc w:val="center"/>
        </w:trPr>
        <w:tc>
          <w:tcPr>
            <w:tcW w:w="4876" w:type="dxa"/>
          </w:tcPr>
          <w:p w14:paraId="28CF17DE" w14:textId="77777777" w:rsidR="00F85A0B" w:rsidRPr="00D32499" w:rsidRDefault="00F85A0B" w:rsidP="006D11C9">
            <w:pPr>
              <w:pStyle w:val="Normal6"/>
            </w:pPr>
          </w:p>
        </w:tc>
        <w:tc>
          <w:tcPr>
            <w:tcW w:w="4876" w:type="dxa"/>
            <w:hideMark/>
          </w:tcPr>
          <w:p w14:paraId="2BD3658F" w14:textId="77777777" w:rsidR="00F85A0B" w:rsidRPr="00D32499" w:rsidRDefault="00F85A0B" w:rsidP="006D11C9">
            <w:pPr>
              <w:pStyle w:val="Normal6"/>
              <w:rPr>
                <w:szCs w:val="24"/>
              </w:rPr>
            </w:pPr>
            <w:r w:rsidRPr="00D32499">
              <w:rPr>
                <w:b/>
                <w:i/>
              </w:rPr>
              <w:t>Med henblik på andet afsnit holder deltagende medlemsstater, indskudsgarantiordninger og, hvor det er nødvendigt, den udpegede myndighed, jf. artikel 2, stk. 1, nr. 18), i direktiv 2014/49/EU, Afviklingsinstansen underrettet om eventuelle forberedende foranstaltninger med henblik på at træffe de foranstaltninger, der er omhandlet i artikel 18a, stk. 1, litra c) og d), i denne forordning, herunder eventuelle kontakter med Kommissionen forud for anmeldelsen.</w:t>
            </w:r>
          </w:p>
        </w:tc>
      </w:tr>
    </w:tbl>
    <w:p w14:paraId="5FA9321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8F3ED1A" w14:textId="77777777" w:rsidR="00F85A0B" w:rsidRPr="00D32499" w:rsidRDefault="00F85A0B" w:rsidP="00F85A0B">
      <w:r w:rsidRPr="00D32499">
        <w:rPr>
          <w:rStyle w:val="HideTWBExt"/>
          <w:noProof w:val="0"/>
          <w:color w:val="auto"/>
        </w:rPr>
        <w:t>&lt;/Amend&gt;</w:t>
      </w:r>
    </w:p>
    <w:p w14:paraId="2C56923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228</w:t>
      </w:r>
      <w:r w:rsidRPr="00D32499">
        <w:rPr>
          <w:rStyle w:val="HideTWBExt"/>
          <w:b w:val="0"/>
          <w:noProof w:val="0"/>
          <w:color w:val="auto"/>
        </w:rPr>
        <w:t>&lt;/NumAm&gt;</w:t>
      </w:r>
    </w:p>
    <w:p w14:paraId="1034E8C2"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8D20F99" w14:textId="77777777" w:rsidR="00F85A0B" w:rsidRPr="00D32499" w:rsidRDefault="00F85A0B" w:rsidP="00F85A0B">
      <w:r w:rsidRPr="00D32499">
        <w:rPr>
          <w:rStyle w:val="HideTWBExt"/>
          <w:noProof w:val="0"/>
          <w:color w:val="auto"/>
        </w:rPr>
        <w:t>&lt;/RepeatBlock-By&gt;</w:t>
      </w:r>
    </w:p>
    <w:p w14:paraId="0DAD587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E27BF0C"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c</w:t>
      </w:r>
      <w:r w:rsidRPr="00D32499">
        <w:rPr>
          <w:rStyle w:val="HideTWBExt"/>
          <w:b w:val="0"/>
          <w:noProof w:val="0"/>
          <w:color w:val="auto"/>
        </w:rPr>
        <w:t>&lt;/Article&gt;</w:t>
      </w:r>
    </w:p>
    <w:p w14:paraId="65D905D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1C16105" w14:textId="77777777" w:rsidR="00F85A0B" w:rsidRPr="00D32499" w:rsidRDefault="00F85A0B" w:rsidP="00F85A0B">
      <w:r w:rsidRPr="00D32499">
        <w:rPr>
          <w:rStyle w:val="HideTWBExt"/>
          <w:noProof w:val="0"/>
          <w:color w:val="auto"/>
        </w:rPr>
        <w:t>&lt;Article2&gt;</w:t>
      </w:r>
      <w:r w:rsidRPr="00D32499">
        <w:t>Artikel 18 – stk. 5 – afsnit 2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7392879" w14:textId="77777777" w:rsidTr="006D11C9">
        <w:trPr>
          <w:jc w:val="center"/>
        </w:trPr>
        <w:tc>
          <w:tcPr>
            <w:tcW w:w="9752" w:type="dxa"/>
            <w:gridSpan w:val="2"/>
          </w:tcPr>
          <w:p w14:paraId="02B3CFD7" w14:textId="77777777" w:rsidR="00F85A0B" w:rsidRPr="00D32499" w:rsidRDefault="00F85A0B" w:rsidP="006D11C9">
            <w:pPr>
              <w:keepNext/>
            </w:pPr>
          </w:p>
        </w:tc>
      </w:tr>
      <w:tr w:rsidR="0009352D" w:rsidRPr="00D32499" w14:paraId="41CA0F93" w14:textId="77777777" w:rsidTr="006D11C9">
        <w:trPr>
          <w:jc w:val="center"/>
        </w:trPr>
        <w:tc>
          <w:tcPr>
            <w:tcW w:w="4876" w:type="dxa"/>
            <w:hideMark/>
          </w:tcPr>
          <w:p w14:paraId="76D27ABB" w14:textId="77777777" w:rsidR="00F85A0B" w:rsidRPr="00D32499" w:rsidRDefault="00F85A0B" w:rsidP="006D11C9">
            <w:pPr>
              <w:pStyle w:val="ColumnHeading"/>
              <w:keepNext/>
            </w:pPr>
            <w:r w:rsidRPr="00D32499">
              <w:t>Kommissionens forslag</w:t>
            </w:r>
          </w:p>
        </w:tc>
        <w:tc>
          <w:tcPr>
            <w:tcW w:w="4876" w:type="dxa"/>
            <w:hideMark/>
          </w:tcPr>
          <w:p w14:paraId="03BB4170" w14:textId="77777777" w:rsidR="00F85A0B" w:rsidRPr="00D32499" w:rsidRDefault="00F85A0B" w:rsidP="006D11C9">
            <w:pPr>
              <w:pStyle w:val="ColumnHeading"/>
              <w:keepNext/>
            </w:pPr>
            <w:r w:rsidRPr="00D32499">
              <w:t>Ændringsforslag</w:t>
            </w:r>
          </w:p>
        </w:tc>
      </w:tr>
      <w:tr w:rsidR="0009352D" w:rsidRPr="00D32499" w14:paraId="123E6F8B" w14:textId="77777777" w:rsidTr="006D11C9">
        <w:trPr>
          <w:jc w:val="center"/>
        </w:trPr>
        <w:tc>
          <w:tcPr>
            <w:tcW w:w="4876" w:type="dxa"/>
          </w:tcPr>
          <w:p w14:paraId="7FC4427B" w14:textId="77777777" w:rsidR="00F85A0B" w:rsidRPr="00D32499" w:rsidRDefault="00F85A0B" w:rsidP="006D11C9">
            <w:pPr>
              <w:pStyle w:val="Normal6"/>
            </w:pPr>
          </w:p>
        </w:tc>
        <w:tc>
          <w:tcPr>
            <w:tcW w:w="4876" w:type="dxa"/>
            <w:hideMark/>
          </w:tcPr>
          <w:p w14:paraId="27375ED9" w14:textId="77777777" w:rsidR="00F85A0B" w:rsidRPr="00D32499" w:rsidRDefault="00F85A0B" w:rsidP="006D11C9">
            <w:pPr>
              <w:pStyle w:val="Normal6"/>
              <w:rPr>
                <w:szCs w:val="24"/>
              </w:rPr>
            </w:pPr>
            <w:r w:rsidRPr="00D32499">
              <w:rPr>
                <w:b/>
                <w:i/>
              </w:rPr>
              <w:t>Desuden skal Afviklingsinstansen i afviklingsplanen anføre sin begrundelse for den procedure, der bedst opfylder afviklingsmålene for hvert af de afviklingsmål, der er fastsat i artikel 14.</w:t>
            </w:r>
          </w:p>
        </w:tc>
      </w:tr>
    </w:tbl>
    <w:p w14:paraId="0049F0A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FA10EC1"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0BFD9C8" w14:textId="77777777" w:rsidR="00F85A0B" w:rsidRPr="00D32499" w:rsidRDefault="00F85A0B" w:rsidP="00F85A0B">
      <w:pPr>
        <w:pStyle w:val="Normal12Italic"/>
        <w:rPr>
          <w:noProof w:val="0"/>
        </w:rPr>
      </w:pPr>
      <w:r w:rsidRPr="00D32499">
        <w:rPr>
          <w:noProof w:val="0"/>
        </w:rPr>
        <w:t>For at øge forudsigeligheden i rammen bør der være en formodning om en negativ vurdering af almene hensyn for små og ikkekomplekse institutter og om en positiv vurdering af almene hensyn for store institutter. Så længe de nationale afviklingsmyndigheder har råderum til at foretage vurderingen af almene hensyn, kan der fortsat være divergerende praksis på tværs af jurisdiktioner, hvilket i sidste ende kan påvirke de lige vilkår og rammens forudsigelighed.</w:t>
      </w:r>
    </w:p>
    <w:p w14:paraId="6B12A372" w14:textId="77777777" w:rsidR="00F85A0B" w:rsidRPr="00D32499" w:rsidRDefault="00F85A0B" w:rsidP="00F85A0B">
      <w:r w:rsidRPr="00D32499">
        <w:rPr>
          <w:rStyle w:val="HideTWBExt"/>
          <w:noProof w:val="0"/>
          <w:color w:val="auto"/>
        </w:rPr>
        <w:t>&lt;/Amend&gt;</w:t>
      </w:r>
    </w:p>
    <w:p w14:paraId="0BE94F6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229</w:t>
      </w:r>
      <w:r w:rsidRPr="00D32499">
        <w:rPr>
          <w:rStyle w:val="HideTWBExt"/>
          <w:b w:val="0"/>
          <w:noProof w:val="0"/>
          <w:color w:val="auto"/>
        </w:rPr>
        <w:t>&lt;/NumAm&gt;</w:t>
      </w:r>
    </w:p>
    <w:p w14:paraId="10985DBE"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4050F965" w14:textId="77777777" w:rsidR="00F85A0B" w:rsidRPr="00D32499" w:rsidRDefault="00F85A0B" w:rsidP="00F85A0B">
      <w:r w:rsidRPr="00D32499">
        <w:rPr>
          <w:rStyle w:val="HideTWBExt"/>
          <w:noProof w:val="0"/>
          <w:color w:val="auto"/>
        </w:rPr>
        <w:t>&lt;/RepeatBlock-By&gt;</w:t>
      </w:r>
    </w:p>
    <w:p w14:paraId="7D7C7A7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B7250B1" w14:textId="77777777" w:rsidR="00F85A0B" w:rsidRPr="00D32499" w:rsidRDefault="00F85A0B" w:rsidP="00F85A0B">
      <w:pPr>
        <w:pStyle w:val="NormalBold"/>
      </w:pPr>
      <w:r w:rsidRPr="00D32499">
        <w:rPr>
          <w:rStyle w:val="HideTWBExt"/>
          <w:b w:val="0"/>
          <w:noProof w:val="0"/>
          <w:color w:val="auto"/>
        </w:rPr>
        <w:t>&lt;Article&gt;</w:t>
      </w:r>
      <w:r w:rsidRPr="00D32499">
        <w:t>Artikel 1 – stk. 1 – nr. 19 – litra e a (nyt)</w:t>
      </w:r>
      <w:r w:rsidRPr="00D32499">
        <w:rPr>
          <w:rStyle w:val="HideTWBExt"/>
          <w:b w:val="0"/>
          <w:noProof w:val="0"/>
          <w:color w:val="auto"/>
        </w:rPr>
        <w:t>&lt;/Article&gt;</w:t>
      </w:r>
    </w:p>
    <w:p w14:paraId="5B8E51B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DE1DB41" w14:textId="77777777" w:rsidR="00F85A0B" w:rsidRPr="00D32499" w:rsidRDefault="00F85A0B" w:rsidP="00F85A0B">
      <w:r w:rsidRPr="00D32499">
        <w:rPr>
          <w:rStyle w:val="HideTWBExt"/>
          <w:noProof w:val="0"/>
          <w:color w:val="auto"/>
        </w:rPr>
        <w:t>&lt;Article2&gt;</w:t>
      </w:r>
      <w:r w:rsidRPr="00D32499">
        <w:t>Artikel 18 – stk. 11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A365A0E" w14:textId="77777777" w:rsidTr="006D11C9">
        <w:trPr>
          <w:jc w:val="center"/>
        </w:trPr>
        <w:tc>
          <w:tcPr>
            <w:tcW w:w="9752" w:type="dxa"/>
            <w:gridSpan w:val="2"/>
          </w:tcPr>
          <w:p w14:paraId="5CA53D87" w14:textId="77777777" w:rsidR="00F85A0B" w:rsidRPr="00D32499" w:rsidRDefault="00F85A0B" w:rsidP="006D11C9">
            <w:pPr>
              <w:keepNext/>
            </w:pPr>
          </w:p>
        </w:tc>
      </w:tr>
      <w:tr w:rsidR="0009352D" w:rsidRPr="00D32499" w14:paraId="1AF0CD42" w14:textId="77777777" w:rsidTr="006D11C9">
        <w:trPr>
          <w:jc w:val="center"/>
        </w:trPr>
        <w:tc>
          <w:tcPr>
            <w:tcW w:w="4876" w:type="dxa"/>
            <w:hideMark/>
          </w:tcPr>
          <w:p w14:paraId="2229A826" w14:textId="77777777" w:rsidR="00F85A0B" w:rsidRPr="00D32499" w:rsidRDefault="00F85A0B" w:rsidP="006D11C9">
            <w:pPr>
              <w:pStyle w:val="ColumnHeading"/>
              <w:keepNext/>
            </w:pPr>
            <w:r w:rsidRPr="00D32499">
              <w:t>Kommissionens forslag</w:t>
            </w:r>
          </w:p>
        </w:tc>
        <w:tc>
          <w:tcPr>
            <w:tcW w:w="4876" w:type="dxa"/>
            <w:hideMark/>
          </w:tcPr>
          <w:p w14:paraId="33248436" w14:textId="77777777" w:rsidR="00F85A0B" w:rsidRPr="00D32499" w:rsidRDefault="00F85A0B" w:rsidP="006D11C9">
            <w:pPr>
              <w:pStyle w:val="ColumnHeading"/>
              <w:keepNext/>
            </w:pPr>
            <w:r w:rsidRPr="00D32499">
              <w:t>Ændringsforslag</w:t>
            </w:r>
          </w:p>
        </w:tc>
      </w:tr>
      <w:tr w:rsidR="0009352D" w:rsidRPr="00D32499" w14:paraId="024AED65" w14:textId="77777777" w:rsidTr="006D11C9">
        <w:trPr>
          <w:jc w:val="center"/>
        </w:trPr>
        <w:tc>
          <w:tcPr>
            <w:tcW w:w="4876" w:type="dxa"/>
          </w:tcPr>
          <w:p w14:paraId="22FF14F3" w14:textId="77777777" w:rsidR="00F85A0B" w:rsidRPr="00D32499" w:rsidRDefault="00F85A0B" w:rsidP="006D11C9">
            <w:pPr>
              <w:pStyle w:val="Normal6"/>
            </w:pPr>
          </w:p>
        </w:tc>
        <w:tc>
          <w:tcPr>
            <w:tcW w:w="4876" w:type="dxa"/>
            <w:hideMark/>
          </w:tcPr>
          <w:p w14:paraId="2ED37C0E" w14:textId="77777777" w:rsidR="00F85A0B" w:rsidRPr="00D32499" w:rsidRDefault="00F85A0B" w:rsidP="006D11C9">
            <w:pPr>
              <w:pStyle w:val="Normal6"/>
              <w:rPr>
                <w:szCs w:val="24"/>
              </w:rPr>
            </w:pPr>
            <w:r w:rsidRPr="00D32499">
              <w:rPr>
                <w:b/>
                <w:i/>
              </w:rPr>
              <w:t>ea) Følgende stykke tilføjes:</w:t>
            </w:r>
          </w:p>
        </w:tc>
      </w:tr>
      <w:tr w:rsidR="0009352D" w:rsidRPr="00D32499" w14:paraId="2E6325C9" w14:textId="77777777" w:rsidTr="006D11C9">
        <w:trPr>
          <w:jc w:val="center"/>
        </w:trPr>
        <w:tc>
          <w:tcPr>
            <w:tcW w:w="4876" w:type="dxa"/>
          </w:tcPr>
          <w:p w14:paraId="0F81FA09" w14:textId="77777777" w:rsidR="00F85A0B" w:rsidRPr="00D32499" w:rsidRDefault="00F85A0B" w:rsidP="006D11C9">
            <w:pPr>
              <w:pStyle w:val="Normal6"/>
            </w:pPr>
          </w:p>
        </w:tc>
        <w:tc>
          <w:tcPr>
            <w:tcW w:w="4876" w:type="dxa"/>
            <w:hideMark/>
          </w:tcPr>
          <w:p w14:paraId="0861E38C" w14:textId="77777777" w:rsidR="00F85A0B" w:rsidRPr="00D32499" w:rsidRDefault="00F85A0B" w:rsidP="006D11C9">
            <w:pPr>
              <w:pStyle w:val="Normal6"/>
              <w:rPr>
                <w:szCs w:val="24"/>
              </w:rPr>
            </w:pPr>
            <w:r w:rsidRPr="00D32499">
              <w:rPr>
                <w:b/>
                <w:i/>
              </w:rPr>
              <w:t>11a. Med henblik på at sikre effektiv og ensartet anvendelse af denne artikel udsteder Afviklingsinstansen retningslinjer og sender instrukser til de nationale afviklingsmyndigheder om anvendelsen af de reguleringsmæssige tekniske standarder i artikel 32, stk. 5, i direktiv 2014/59/EU.</w:t>
            </w:r>
          </w:p>
        </w:tc>
      </w:tr>
    </w:tbl>
    <w:p w14:paraId="2CAD652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30DD6BF"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4F40780" w14:textId="77777777" w:rsidR="00F85A0B" w:rsidRPr="00D32499" w:rsidRDefault="00F85A0B" w:rsidP="00F85A0B">
      <w:pPr>
        <w:pStyle w:val="Normal12Italic"/>
        <w:rPr>
          <w:noProof w:val="0"/>
        </w:rPr>
      </w:pPr>
      <w:r w:rsidRPr="00D32499">
        <w:rPr>
          <w:noProof w:val="0"/>
        </w:rPr>
        <w:t>For at øge forudsigeligheden i rammen bør der være en formodning om en negativ vurdering af almene hensyn for små og ikkekomplekse institutter og om en positiv vurdering af almene hensyn for store institutter. Så længe de nationale afviklingsmyndigheder har råderum til at foretage vurderingen af almene hensyn, kan der fortsat være divergerende praksis på tværs af jurisdiktioner, hvilket i sidste ende kan påvirke de lige vilkår og rammens forudsigelighed.</w:t>
      </w:r>
    </w:p>
    <w:p w14:paraId="70D0701F" w14:textId="77777777" w:rsidR="00F85A0B" w:rsidRPr="00D32499" w:rsidRDefault="00F85A0B" w:rsidP="00F85A0B">
      <w:r w:rsidRPr="00D32499">
        <w:rPr>
          <w:rStyle w:val="HideTWBExt"/>
          <w:noProof w:val="0"/>
          <w:color w:val="auto"/>
        </w:rPr>
        <w:t>&lt;/Amend&gt;</w:t>
      </w:r>
    </w:p>
    <w:p w14:paraId="6919AE6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230</w:t>
      </w:r>
      <w:r w:rsidRPr="00D32499">
        <w:rPr>
          <w:rStyle w:val="HideTWBExt"/>
          <w:b w:val="0"/>
          <w:noProof w:val="0"/>
          <w:color w:val="auto"/>
        </w:rPr>
        <w:t>&lt;/NumAm&gt;</w:t>
      </w:r>
    </w:p>
    <w:p w14:paraId="1944CD56"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7F8611E3"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556933C4" w14:textId="77777777" w:rsidR="00F85A0B" w:rsidRPr="00D32499" w:rsidRDefault="00F85A0B" w:rsidP="00F85A0B">
      <w:r w:rsidRPr="00D32499">
        <w:rPr>
          <w:rStyle w:val="HideTWBExt"/>
          <w:noProof w:val="0"/>
          <w:color w:val="auto"/>
        </w:rPr>
        <w:t>&lt;/RepeatBlock-By&gt;</w:t>
      </w:r>
    </w:p>
    <w:p w14:paraId="3FF3BB3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4633FF3"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6E98FB8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DF586D6" w14:textId="77777777" w:rsidR="00F85A0B" w:rsidRPr="00D32499" w:rsidRDefault="00F85A0B" w:rsidP="00F85A0B">
      <w:r w:rsidRPr="00D32499">
        <w:rPr>
          <w:rStyle w:val="HideTWBExt"/>
          <w:noProof w:val="0"/>
          <w:color w:val="auto"/>
        </w:rPr>
        <w:t>&lt;Article2&gt;</w:t>
      </w:r>
      <w:r w:rsidRPr="00D32499">
        <w:t>Artikel 18a – overskrift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BF61940" w14:textId="77777777" w:rsidTr="006D11C9">
        <w:trPr>
          <w:jc w:val="center"/>
        </w:trPr>
        <w:tc>
          <w:tcPr>
            <w:tcW w:w="9752" w:type="dxa"/>
            <w:gridSpan w:val="2"/>
          </w:tcPr>
          <w:p w14:paraId="4F42AD10" w14:textId="77777777" w:rsidR="00F85A0B" w:rsidRPr="00D32499" w:rsidRDefault="00F85A0B" w:rsidP="006D11C9">
            <w:pPr>
              <w:keepNext/>
            </w:pPr>
          </w:p>
        </w:tc>
      </w:tr>
      <w:tr w:rsidR="0009352D" w:rsidRPr="00D32499" w14:paraId="5545B07C" w14:textId="77777777" w:rsidTr="006D11C9">
        <w:trPr>
          <w:jc w:val="center"/>
        </w:trPr>
        <w:tc>
          <w:tcPr>
            <w:tcW w:w="4876" w:type="dxa"/>
            <w:hideMark/>
          </w:tcPr>
          <w:p w14:paraId="3B338F4E" w14:textId="77777777" w:rsidR="00F85A0B" w:rsidRPr="00D32499" w:rsidRDefault="00F85A0B" w:rsidP="006D11C9">
            <w:pPr>
              <w:pStyle w:val="ColumnHeading"/>
              <w:keepNext/>
            </w:pPr>
            <w:r w:rsidRPr="00D32499">
              <w:t>Kommissionens forslag</w:t>
            </w:r>
          </w:p>
        </w:tc>
        <w:tc>
          <w:tcPr>
            <w:tcW w:w="4876" w:type="dxa"/>
            <w:hideMark/>
          </w:tcPr>
          <w:p w14:paraId="440D821F" w14:textId="77777777" w:rsidR="00F85A0B" w:rsidRPr="00D32499" w:rsidRDefault="00F85A0B" w:rsidP="006D11C9">
            <w:pPr>
              <w:pStyle w:val="ColumnHeading"/>
              <w:keepNext/>
            </w:pPr>
            <w:r w:rsidRPr="00D32499">
              <w:t>Ændringsforslag</w:t>
            </w:r>
          </w:p>
        </w:tc>
      </w:tr>
      <w:tr w:rsidR="0009352D" w:rsidRPr="00D32499" w14:paraId="464C21F1" w14:textId="77777777" w:rsidTr="006D11C9">
        <w:trPr>
          <w:jc w:val="center"/>
        </w:trPr>
        <w:tc>
          <w:tcPr>
            <w:tcW w:w="4876" w:type="dxa"/>
            <w:hideMark/>
          </w:tcPr>
          <w:p w14:paraId="6D905AFD" w14:textId="77777777" w:rsidR="00F85A0B" w:rsidRPr="00D32499" w:rsidRDefault="00F85A0B" w:rsidP="006D11C9">
            <w:pPr>
              <w:pStyle w:val="Normal6"/>
            </w:pPr>
            <w:r w:rsidRPr="00D32499">
              <w:t xml:space="preserve">Ekstraordinær finansiel støtte </w:t>
            </w:r>
            <w:r w:rsidRPr="00D32499">
              <w:rPr>
                <w:b/>
                <w:i/>
              </w:rPr>
              <w:t>fra det offentlige</w:t>
            </w:r>
          </w:p>
        </w:tc>
        <w:tc>
          <w:tcPr>
            <w:tcW w:w="4876" w:type="dxa"/>
            <w:hideMark/>
          </w:tcPr>
          <w:p w14:paraId="55FF82DC" w14:textId="77777777" w:rsidR="00F85A0B" w:rsidRPr="00D32499" w:rsidRDefault="00F85A0B" w:rsidP="006D11C9">
            <w:pPr>
              <w:pStyle w:val="Normal6"/>
              <w:rPr>
                <w:szCs w:val="24"/>
              </w:rPr>
            </w:pPr>
            <w:r w:rsidRPr="00D32499">
              <w:t>Ekstraordinær finansiel støtte</w:t>
            </w:r>
          </w:p>
        </w:tc>
      </w:tr>
    </w:tbl>
    <w:p w14:paraId="71BEE33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3202F9E" w14:textId="77777777" w:rsidR="00F85A0B" w:rsidRPr="00D32499" w:rsidRDefault="00F85A0B" w:rsidP="00F85A0B">
      <w:r w:rsidRPr="00D32499">
        <w:rPr>
          <w:rStyle w:val="HideTWBExt"/>
          <w:noProof w:val="0"/>
          <w:color w:val="auto"/>
        </w:rPr>
        <w:t>&lt;/Amend&gt;</w:t>
      </w:r>
    </w:p>
    <w:p w14:paraId="557AFB7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231</w:t>
      </w:r>
      <w:r w:rsidRPr="00D32499">
        <w:rPr>
          <w:rStyle w:val="HideTWBExt"/>
          <w:b w:val="0"/>
          <w:noProof w:val="0"/>
          <w:color w:val="auto"/>
        </w:rPr>
        <w:t>&lt;/NumAm&gt;</w:t>
      </w:r>
    </w:p>
    <w:p w14:paraId="6A0EACDF"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500AD0BC" w14:textId="77777777" w:rsidR="00F85A0B" w:rsidRPr="00D32499" w:rsidRDefault="00F85A0B" w:rsidP="00F85A0B">
      <w:r w:rsidRPr="00D32499">
        <w:rPr>
          <w:rStyle w:val="HideTWBExt"/>
          <w:noProof w:val="0"/>
          <w:color w:val="auto"/>
        </w:rPr>
        <w:t>&lt;/RepeatBlock-By&gt;</w:t>
      </w:r>
    </w:p>
    <w:p w14:paraId="49F6A17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59C9ADD"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33EDBAD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225D0E7" w14:textId="77777777" w:rsidR="00F85A0B" w:rsidRPr="00D32499" w:rsidRDefault="00F85A0B" w:rsidP="00F85A0B">
      <w:r w:rsidRPr="00D32499">
        <w:rPr>
          <w:rStyle w:val="HideTWBExt"/>
          <w:noProof w:val="0"/>
          <w:color w:val="auto"/>
        </w:rPr>
        <w:t>&lt;Article2&gt;</w:t>
      </w:r>
      <w:r w:rsidRPr="00D32499">
        <w:t>Artikel 18a – stk.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0021E48" w14:textId="77777777" w:rsidTr="006D11C9">
        <w:trPr>
          <w:jc w:val="center"/>
        </w:trPr>
        <w:tc>
          <w:tcPr>
            <w:tcW w:w="9752" w:type="dxa"/>
            <w:gridSpan w:val="2"/>
          </w:tcPr>
          <w:p w14:paraId="3FCBFEFE" w14:textId="77777777" w:rsidR="00F85A0B" w:rsidRPr="00D32499" w:rsidRDefault="00F85A0B" w:rsidP="006D11C9">
            <w:pPr>
              <w:keepNext/>
            </w:pPr>
          </w:p>
        </w:tc>
      </w:tr>
      <w:tr w:rsidR="0009352D" w:rsidRPr="00D32499" w14:paraId="4EC343E8" w14:textId="77777777" w:rsidTr="006D11C9">
        <w:trPr>
          <w:jc w:val="center"/>
        </w:trPr>
        <w:tc>
          <w:tcPr>
            <w:tcW w:w="4876" w:type="dxa"/>
            <w:hideMark/>
          </w:tcPr>
          <w:p w14:paraId="3C5078FD" w14:textId="77777777" w:rsidR="00F85A0B" w:rsidRPr="00D32499" w:rsidRDefault="00F85A0B" w:rsidP="006D11C9">
            <w:pPr>
              <w:pStyle w:val="ColumnHeading"/>
              <w:keepNext/>
            </w:pPr>
            <w:r w:rsidRPr="00D32499">
              <w:t>Kommissionens forslag</w:t>
            </w:r>
          </w:p>
        </w:tc>
        <w:tc>
          <w:tcPr>
            <w:tcW w:w="4876" w:type="dxa"/>
            <w:hideMark/>
          </w:tcPr>
          <w:p w14:paraId="763E4AAA" w14:textId="77777777" w:rsidR="00F85A0B" w:rsidRPr="00D32499" w:rsidRDefault="00F85A0B" w:rsidP="006D11C9">
            <w:pPr>
              <w:pStyle w:val="ColumnHeading"/>
              <w:keepNext/>
            </w:pPr>
            <w:r w:rsidRPr="00D32499">
              <w:t>Ændringsforslag</w:t>
            </w:r>
          </w:p>
        </w:tc>
      </w:tr>
      <w:tr w:rsidR="0009352D" w:rsidRPr="00D32499" w14:paraId="0D747A1A" w14:textId="77777777" w:rsidTr="006D11C9">
        <w:trPr>
          <w:jc w:val="center"/>
        </w:trPr>
        <w:tc>
          <w:tcPr>
            <w:tcW w:w="4876" w:type="dxa"/>
            <w:hideMark/>
          </w:tcPr>
          <w:p w14:paraId="341107B4" w14:textId="77777777" w:rsidR="00F85A0B" w:rsidRPr="00D32499" w:rsidRDefault="00F85A0B" w:rsidP="006D11C9">
            <w:pPr>
              <w:pStyle w:val="Normal6"/>
            </w:pPr>
            <w:r w:rsidRPr="00D32499">
              <w:t>1.</w:t>
            </w:r>
            <w:r w:rsidRPr="00D32499">
              <w:tab/>
              <w:t>Ekstraordinær finansiel støtte fra det offentlige uden for afviklingshandlingen kan ydes til en enhed som omhandlet i artikel 2 i et af følgende tilfælde, og forudsat at den ekstraordinære finansielle støtte fra det offentlige opfylder de betingelser og krav, der er fastsat i Unionens statsstøtteregler:</w:t>
            </w:r>
          </w:p>
        </w:tc>
        <w:tc>
          <w:tcPr>
            <w:tcW w:w="4876" w:type="dxa"/>
            <w:hideMark/>
          </w:tcPr>
          <w:p w14:paraId="0C6157DD" w14:textId="77777777" w:rsidR="00F85A0B" w:rsidRPr="00D32499" w:rsidRDefault="00F85A0B" w:rsidP="006D11C9">
            <w:pPr>
              <w:pStyle w:val="Normal6"/>
              <w:rPr>
                <w:szCs w:val="24"/>
              </w:rPr>
            </w:pPr>
            <w:r w:rsidRPr="00D32499">
              <w:t>1.</w:t>
            </w:r>
            <w:r w:rsidRPr="00D32499">
              <w:tab/>
              <w:t xml:space="preserve">Ekstraordinær finansiel støtte fra det offentlige uden for afviklingshandlingen kan ydes til en enhed som omhandlet i artikel 2 </w:t>
            </w:r>
            <w:r w:rsidRPr="00D32499">
              <w:rPr>
                <w:b/>
                <w:i/>
              </w:rPr>
              <w:t>på et ekstraordinært grundlag</w:t>
            </w:r>
            <w:r w:rsidRPr="00D32499">
              <w:t xml:space="preserve"> i et af følgende tilfælde, og forudsat at den ekstraordinære finansielle støtte fra det offentlige opfylder de betingelser og krav, der er fastsat i Unionens statsstøtteregler</w:t>
            </w:r>
            <w:r w:rsidRPr="00D32499">
              <w:rPr>
                <w:b/>
                <w:i/>
              </w:rPr>
              <w:t>, og at sådan støtte gennemføres i medlemsstatens lovgivning</w:t>
            </w:r>
            <w:r w:rsidRPr="00D32499">
              <w:t>:</w:t>
            </w:r>
          </w:p>
        </w:tc>
      </w:tr>
    </w:tbl>
    <w:p w14:paraId="487CEF7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BFC8984"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22347781" w14:textId="001F1118" w:rsidR="00F85A0B" w:rsidRPr="00D32499" w:rsidRDefault="00F85A0B" w:rsidP="00F85A0B">
      <w:pPr>
        <w:pStyle w:val="Normal12Italic"/>
        <w:rPr>
          <w:noProof w:val="0"/>
        </w:rPr>
      </w:pPr>
      <w:r w:rsidRPr="00D32499">
        <w:rPr>
          <w:noProof w:val="0"/>
        </w:rPr>
        <w:t>Det bør gøres klart, at det ikke vil være obligatorisk for medlemsstaterne at stille alle muligheder for ekstraordinær finansiel støtte fra det offentlige til rådighed. Dette bør klart være valgfrit for medlemsstaterne, om de ønsker at stille nogle eller alle af litra a)-d) til rådighed. Vi ønsker ikke en formodning om, at staten altid står klar til at redde nødlidende banker.</w:t>
      </w:r>
      <w:r w:rsidR="00B432BF">
        <w:rPr>
          <w:noProof w:val="0"/>
        </w:rPr>
        <w:t xml:space="preserve"> </w:t>
      </w:r>
      <w:r w:rsidRPr="00D32499">
        <w:rPr>
          <w:noProof w:val="0"/>
        </w:rPr>
        <w:t>I stedet er det at foretrække, at der findes en troværdig ramme for afvikling og insolvens til håndtering af sådanne banker.</w:t>
      </w:r>
    </w:p>
    <w:p w14:paraId="51D94EBA" w14:textId="77777777" w:rsidR="00F85A0B" w:rsidRPr="00D32499" w:rsidRDefault="00F85A0B" w:rsidP="00F85A0B">
      <w:r w:rsidRPr="00D32499">
        <w:rPr>
          <w:rStyle w:val="HideTWBExt"/>
          <w:noProof w:val="0"/>
          <w:color w:val="auto"/>
        </w:rPr>
        <w:t>&lt;/Amend&gt;</w:t>
      </w:r>
    </w:p>
    <w:p w14:paraId="205684E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232</w:t>
      </w:r>
      <w:r w:rsidRPr="00D32499">
        <w:rPr>
          <w:rStyle w:val="HideTWBExt"/>
          <w:b w:val="0"/>
          <w:noProof w:val="0"/>
          <w:color w:val="auto"/>
        </w:rPr>
        <w:t>&lt;/NumAm&gt;</w:t>
      </w:r>
    </w:p>
    <w:p w14:paraId="32359E8F"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4E10AB77"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08ED410" w14:textId="77777777" w:rsidR="00F85A0B" w:rsidRPr="00D32499" w:rsidRDefault="00F85A0B" w:rsidP="00F85A0B">
      <w:r w:rsidRPr="00D32499">
        <w:rPr>
          <w:rStyle w:val="HideTWBExt"/>
          <w:noProof w:val="0"/>
          <w:color w:val="auto"/>
        </w:rPr>
        <w:t>&lt;/RepeatBlock-By&gt;</w:t>
      </w:r>
    </w:p>
    <w:p w14:paraId="326A4FD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386BA69"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52AA21E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3E3EAB1" w14:textId="77777777" w:rsidR="00F85A0B" w:rsidRPr="00D32499" w:rsidRDefault="00F85A0B" w:rsidP="00F85A0B">
      <w:r w:rsidRPr="00D32499">
        <w:rPr>
          <w:rStyle w:val="HideTWBExt"/>
          <w:noProof w:val="0"/>
          <w:color w:val="auto"/>
        </w:rPr>
        <w:t>&lt;Article2&gt;</w:t>
      </w:r>
      <w:r w:rsidRPr="00D32499">
        <w:t>Artikel 18a – stk. 1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C4B831A" w14:textId="77777777" w:rsidTr="006D11C9">
        <w:trPr>
          <w:jc w:val="center"/>
        </w:trPr>
        <w:tc>
          <w:tcPr>
            <w:tcW w:w="9752" w:type="dxa"/>
            <w:gridSpan w:val="2"/>
          </w:tcPr>
          <w:p w14:paraId="39AF7C97" w14:textId="77777777" w:rsidR="00F85A0B" w:rsidRPr="00D32499" w:rsidRDefault="00F85A0B" w:rsidP="006D11C9">
            <w:pPr>
              <w:keepNext/>
            </w:pPr>
          </w:p>
        </w:tc>
      </w:tr>
      <w:tr w:rsidR="0009352D" w:rsidRPr="00D32499" w14:paraId="2348E359" w14:textId="77777777" w:rsidTr="006D11C9">
        <w:trPr>
          <w:jc w:val="center"/>
        </w:trPr>
        <w:tc>
          <w:tcPr>
            <w:tcW w:w="4876" w:type="dxa"/>
            <w:hideMark/>
          </w:tcPr>
          <w:p w14:paraId="17F1328C" w14:textId="77777777" w:rsidR="00F85A0B" w:rsidRPr="00D32499" w:rsidRDefault="00F85A0B" w:rsidP="006D11C9">
            <w:pPr>
              <w:pStyle w:val="ColumnHeading"/>
              <w:keepNext/>
            </w:pPr>
            <w:r w:rsidRPr="00D32499">
              <w:t>Kommissionens forslag</w:t>
            </w:r>
          </w:p>
        </w:tc>
        <w:tc>
          <w:tcPr>
            <w:tcW w:w="4876" w:type="dxa"/>
            <w:hideMark/>
          </w:tcPr>
          <w:p w14:paraId="1B2CDDE2" w14:textId="77777777" w:rsidR="00F85A0B" w:rsidRPr="00D32499" w:rsidRDefault="00F85A0B" w:rsidP="006D11C9">
            <w:pPr>
              <w:pStyle w:val="ColumnHeading"/>
              <w:keepNext/>
            </w:pPr>
            <w:r w:rsidRPr="00D32499">
              <w:t>Ændringsforslag</w:t>
            </w:r>
          </w:p>
        </w:tc>
      </w:tr>
      <w:tr w:rsidR="0009352D" w:rsidRPr="00D32499" w14:paraId="0B39C838" w14:textId="77777777" w:rsidTr="006D11C9">
        <w:trPr>
          <w:jc w:val="center"/>
        </w:trPr>
        <w:tc>
          <w:tcPr>
            <w:tcW w:w="4876" w:type="dxa"/>
            <w:hideMark/>
          </w:tcPr>
          <w:p w14:paraId="3E46824F" w14:textId="77777777" w:rsidR="00F85A0B" w:rsidRPr="00D32499" w:rsidRDefault="00F85A0B" w:rsidP="006D11C9">
            <w:pPr>
              <w:pStyle w:val="Normal6"/>
            </w:pPr>
            <w:r w:rsidRPr="00D32499">
              <w:t>1.</w:t>
            </w:r>
            <w:r w:rsidRPr="00D32499">
              <w:tab/>
              <w:t xml:space="preserve">Ekstraordinær finansiel støtte </w:t>
            </w:r>
            <w:r w:rsidRPr="00D32499">
              <w:rPr>
                <w:b/>
                <w:i/>
              </w:rPr>
              <w:t>fra det offentlige</w:t>
            </w:r>
            <w:r w:rsidRPr="00D32499">
              <w:t xml:space="preserve"> uden for afviklingshandlingen kan ydes til en enhed som omhandlet i artikel 2 i et af følgende tilfælde, og forudsat at den ekstraordinære finansielle støtte fra det offentlige opfylder de betingelser og krav, der er fastsat i Unionens statsstøtteregler:</w:t>
            </w:r>
          </w:p>
        </w:tc>
        <w:tc>
          <w:tcPr>
            <w:tcW w:w="4876" w:type="dxa"/>
            <w:hideMark/>
          </w:tcPr>
          <w:p w14:paraId="3201D449" w14:textId="77777777" w:rsidR="00F85A0B" w:rsidRPr="00D32499" w:rsidRDefault="00F85A0B" w:rsidP="006D11C9">
            <w:pPr>
              <w:pStyle w:val="Normal6"/>
              <w:rPr>
                <w:szCs w:val="24"/>
              </w:rPr>
            </w:pPr>
            <w:r w:rsidRPr="00D32499">
              <w:t>1.</w:t>
            </w:r>
            <w:r w:rsidRPr="00D32499">
              <w:tab/>
              <w:t>Ekstraordinær finansiel støtte uden for afviklingshandlingen kan ydes til en enhed som omhandlet i artikel 2 i et af følgende tilfælde, og forudsat at den ekstraordinære finansielle støtte fra det offentlige opfylder de betingelser og krav, der er fastsat i Unionens statsstøtteregler:</w:t>
            </w:r>
          </w:p>
        </w:tc>
      </w:tr>
    </w:tbl>
    <w:p w14:paraId="42C2BBB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3A79413" w14:textId="77777777" w:rsidR="00F85A0B" w:rsidRPr="00D32499" w:rsidRDefault="00F85A0B" w:rsidP="00F85A0B">
      <w:r w:rsidRPr="00D32499">
        <w:rPr>
          <w:rStyle w:val="HideTWBExt"/>
          <w:noProof w:val="0"/>
          <w:color w:val="auto"/>
        </w:rPr>
        <w:t>&lt;/Amend&gt;</w:t>
      </w:r>
    </w:p>
    <w:p w14:paraId="3DD4865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233</w:t>
      </w:r>
      <w:r w:rsidRPr="00D32499">
        <w:rPr>
          <w:rStyle w:val="HideTWBExt"/>
          <w:b w:val="0"/>
          <w:noProof w:val="0"/>
          <w:color w:val="auto"/>
        </w:rPr>
        <w:t>&lt;/NumAm&gt;</w:t>
      </w:r>
    </w:p>
    <w:p w14:paraId="1D3301F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48E011D7"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57193128" w14:textId="77777777" w:rsidR="00F85A0B" w:rsidRPr="00D32499" w:rsidRDefault="00F85A0B" w:rsidP="00F85A0B">
      <w:r w:rsidRPr="00D32499">
        <w:rPr>
          <w:rStyle w:val="HideTWBExt"/>
          <w:noProof w:val="0"/>
          <w:color w:val="auto"/>
        </w:rPr>
        <w:t>&lt;/RepeatBlock-By&gt;</w:t>
      </w:r>
    </w:p>
    <w:p w14:paraId="7C7FB36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A118700"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D74E11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7EC243F" w14:textId="77777777" w:rsidR="00F85A0B" w:rsidRPr="00D32499" w:rsidRDefault="00F85A0B" w:rsidP="00F85A0B">
      <w:r w:rsidRPr="00D32499">
        <w:rPr>
          <w:rStyle w:val="HideTWBExt"/>
          <w:noProof w:val="0"/>
          <w:color w:val="auto"/>
        </w:rPr>
        <w:t>&lt;Article2&gt;</w:t>
      </w:r>
      <w:r w:rsidRPr="00D32499">
        <w:t>Artikel 18a – stk. 1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88B01A9" w14:textId="77777777" w:rsidTr="006D11C9">
        <w:trPr>
          <w:jc w:val="center"/>
        </w:trPr>
        <w:tc>
          <w:tcPr>
            <w:tcW w:w="9752" w:type="dxa"/>
            <w:gridSpan w:val="2"/>
          </w:tcPr>
          <w:p w14:paraId="29374627" w14:textId="77777777" w:rsidR="00F85A0B" w:rsidRPr="00D32499" w:rsidRDefault="00F85A0B" w:rsidP="006D11C9">
            <w:pPr>
              <w:keepNext/>
            </w:pPr>
          </w:p>
        </w:tc>
      </w:tr>
      <w:tr w:rsidR="0009352D" w:rsidRPr="00D32499" w14:paraId="33D18985" w14:textId="77777777" w:rsidTr="006D11C9">
        <w:trPr>
          <w:jc w:val="center"/>
        </w:trPr>
        <w:tc>
          <w:tcPr>
            <w:tcW w:w="4876" w:type="dxa"/>
            <w:hideMark/>
          </w:tcPr>
          <w:p w14:paraId="17CB92C7" w14:textId="77777777" w:rsidR="00F85A0B" w:rsidRPr="00D32499" w:rsidRDefault="00F85A0B" w:rsidP="006D11C9">
            <w:pPr>
              <w:pStyle w:val="ColumnHeading"/>
              <w:keepNext/>
            </w:pPr>
            <w:r w:rsidRPr="00D32499">
              <w:t>Kommissionens forslag</w:t>
            </w:r>
          </w:p>
        </w:tc>
        <w:tc>
          <w:tcPr>
            <w:tcW w:w="4876" w:type="dxa"/>
            <w:hideMark/>
          </w:tcPr>
          <w:p w14:paraId="77CAA2B9" w14:textId="77777777" w:rsidR="00F85A0B" w:rsidRPr="00D32499" w:rsidRDefault="00F85A0B" w:rsidP="006D11C9">
            <w:pPr>
              <w:pStyle w:val="ColumnHeading"/>
              <w:keepNext/>
            </w:pPr>
            <w:r w:rsidRPr="00D32499">
              <w:t>Ændringsforslag</w:t>
            </w:r>
          </w:p>
        </w:tc>
      </w:tr>
      <w:tr w:rsidR="0009352D" w:rsidRPr="00D32499" w14:paraId="3AE733C7" w14:textId="77777777" w:rsidTr="006D11C9">
        <w:trPr>
          <w:jc w:val="center"/>
        </w:trPr>
        <w:tc>
          <w:tcPr>
            <w:tcW w:w="4876" w:type="dxa"/>
            <w:hideMark/>
          </w:tcPr>
          <w:p w14:paraId="089585F7" w14:textId="77777777" w:rsidR="00F85A0B" w:rsidRPr="00D32499" w:rsidRDefault="00F85A0B" w:rsidP="006D11C9">
            <w:pPr>
              <w:pStyle w:val="Normal6"/>
            </w:pPr>
            <w:r w:rsidRPr="00D32499">
              <w:rPr>
                <w:b/>
                <w:i/>
              </w:rPr>
              <w:t>a)</w:t>
            </w:r>
            <w:r w:rsidRPr="00D32499">
              <w:rPr>
                <w:b/>
                <w:i/>
              </w:rPr>
              <w:tab/>
              <w:t>Den ekstraordinære finansielle støtte fra det offentlige antager en af følgende former for at undgå eller afhjælpe en alvorlig forstyrrelse i en medlemsstats økonomi og bevare den finansielle stabilitet:</w:t>
            </w:r>
          </w:p>
        </w:tc>
        <w:tc>
          <w:tcPr>
            <w:tcW w:w="4876" w:type="dxa"/>
            <w:hideMark/>
          </w:tcPr>
          <w:p w14:paraId="6B41159E" w14:textId="77777777" w:rsidR="00F85A0B" w:rsidRPr="00D32499" w:rsidRDefault="00F85A0B" w:rsidP="006D11C9">
            <w:pPr>
              <w:pStyle w:val="Normal6"/>
              <w:rPr>
                <w:szCs w:val="24"/>
              </w:rPr>
            </w:pPr>
            <w:r w:rsidRPr="00D32499">
              <w:rPr>
                <w:b/>
                <w:i/>
              </w:rPr>
              <w:t>udgår</w:t>
            </w:r>
          </w:p>
        </w:tc>
      </w:tr>
      <w:tr w:rsidR="0009352D" w:rsidRPr="00D32499" w14:paraId="049655EA" w14:textId="77777777" w:rsidTr="006D11C9">
        <w:trPr>
          <w:jc w:val="center"/>
        </w:trPr>
        <w:tc>
          <w:tcPr>
            <w:tcW w:w="4876" w:type="dxa"/>
            <w:hideMark/>
          </w:tcPr>
          <w:p w14:paraId="52BA29FD" w14:textId="77777777" w:rsidR="00F85A0B" w:rsidRPr="00D32499" w:rsidRDefault="00F85A0B" w:rsidP="006D11C9">
            <w:pPr>
              <w:pStyle w:val="Normal6"/>
            </w:pPr>
            <w:r w:rsidRPr="00D32499">
              <w:rPr>
                <w:b/>
                <w:i/>
              </w:rPr>
              <w:t>i)</w:t>
            </w:r>
            <w:r w:rsidRPr="00D32499">
              <w:rPr>
                <w:b/>
                <w:i/>
              </w:rPr>
              <w:tab/>
              <w:t>en statsgaranti til dækning af likviditetsfaciliteter, der stilles til rådighed af centralbankerne i overensstemmelse med centralbankernes vilkår</w:t>
            </w:r>
          </w:p>
        </w:tc>
        <w:tc>
          <w:tcPr>
            <w:tcW w:w="4876" w:type="dxa"/>
          </w:tcPr>
          <w:p w14:paraId="4AE9C0CD" w14:textId="77777777" w:rsidR="00F85A0B" w:rsidRPr="00D32499" w:rsidRDefault="00F85A0B" w:rsidP="006D11C9">
            <w:pPr>
              <w:pStyle w:val="Normal6"/>
              <w:rPr>
                <w:szCs w:val="24"/>
              </w:rPr>
            </w:pPr>
          </w:p>
        </w:tc>
      </w:tr>
      <w:tr w:rsidR="0009352D" w:rsidRPr="00D32499" w14:paraId="13AA60E6" w14:textId="77777777" w:rsidTr="006D11C9">
        <w:trPr>
          <w:jc w:val="center"/>
        </w:trPr>
        <w:tc>
          <w:tcPr>
            <w:tcW w:w="4876" w:type="dxa"/>
            <w:hideMark/>
          </w:tcPr>
          <w:p w14:paraId="166A9288" w14:textId="77777777" w:rsidR="00F85A0B" w:rsidRPr="00D32499" w:rsidRDefault="00F85A0B" w:rsidP="006D11C9">
            <w:pPr>
              <w:pStyle w:val="Normal6"/>
            </w:pPr>
            <w:r w:rsidRPr="00D32499">
              <w:rPr>
                <w:b/>
                <w:i/>
              </w:rPr>
              <w:t>ii)</w:t>
            </w:r>
            <w:r w:rsidRPr="00D32499">
              <w:rPr>
                <w:b/>
                <w:i/>
              </w:rPr>
              <w:tab/>
              <w:t>en statsgaranti for nyligt udstedte forpligtelser</w:t>
            </w:r>
          </w:p>
        </w:tc>
        <w:tc>
          <w:tcPr>
            <w:tcW w:w="4876" w:type="dxa"/>
          </w:tcPr>
          <w:p w14:paraId="11841871" w14:textId="77777777" w:rsidR="00F85A0B" w:rsidRPr="00D32499" w:rsidRDefault="00F85A0B" w:rsidP="006D11C9">
            <w:pPr>
              <w:pStyle w:val="Normal6"/>
              <w:rPr>
                <w:szCs w:val="24"/>
              </w:rPr>
            </w:pPr>
          </w:p>
        </w:tc>
      </w:tr>
      <w:tr w:rsidR="0009352D" w:rsidRPr="00D32499" w14:paraId="58D61979" w14:textId="77777777" w:rsidTr="006D11C9">
        <w:trPr>
          <w:jc w:val="center"/>
        </w:trPr>
        <w:tc>
          <w:tcPr>
            <w:tcW w:w="4876" w:type="dxa"/>
            <w:hideMark/>
          </w:tcPr>
          <w:p w14:paraId="0A5413BA" w14:textId="77777777" w:rsidR="00F85A0B" w:rsidRPr="00D32499" w:rsidRDefault="00F85A0B" w:rsidP="006D11C9">
            <w:pPr>
              <w:pStyle w:val="Normal6"/>
            </w:pPr>
            <w:r w:rsidRPr="00D32499">
              <w:rPr>
                <w:b/>
                <w:i/>
              </w:rPr>
              <w:t>iii)</w:t>
            </w:r>
            <w:r w:rsidRPr="00D32499">
              <w:rPr>
                <w:b/>
                <w:i/>
              </w:rPr>
              <w:tab/>
              <w:t>en erhvervelse af andre kapitalgrundlagsinstrumenter end egentlige kernekapitalinstrumenter eller af andre kapitalinstrumenter eller anvendelse af foranstaltninger vedrørende værdiforringede aktiver med priser, varighed og vilkår, der ikke giver det pågældende institut eller den pågældende enhed en uberettiget fordel, når ingen af de omstændigheder, der er omhandlet i artikel 18, stk. 4, litra a), b) eller c), eller artikel 21, stk. 1, er til stede på det tidspunkt, hvor støtten fra det offentlige ydes.</w:t>
            </w:r>
          </w:p>
        </w:tc>
        <w:tc>
          <w:tcPr>
            <w:tcW w:w="4876" w:type="dxa"/>
          </w:tcPr>
          <w:p w14:paraId="56857493" w14:textId="77777777" w:rsidR="00F85A0B" w:rsidRPr="00D32499" w:rsidRDefault="00F85A0B" w:rsidP="006D11C9">
            <w:pPr>
              <w:pStyle w:val="Normal6"/>
              <w:rPr>
                <w:szCs w:val="24"/>
              </w:rPr>
            </w:pPr>
          </w:p>
        </w:tc>
      </w:tr>
    </w:tbl>
    <w:p w14:paraId="289C0A4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5431F09" w14:textId="77777777" w:rsidR="00F85A0B" w:rsidRPr="00D32499" w:rsidRDefault="00F85A0B" w:rsidP="00F85A0B">
      <w:r w:rsidRPr="00D32499">
        <w:rPr>
          <w:rStyle w:val="HideTWBExt"/>
          <w:noProof w:val="0"/>
          <w:color w:val="auto"/>
        </w:rPr>
        <w:t>&lt;/Amend&gt;</w:t>
      </w:r>
    </w:p>
    <w:p w14:paraId="6501F85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234</w:t>
      </w:r>
      <w:r w:rsidRPr="00D32499">
        <w:rPr>
          <w:rStyle w:val="HideTWBExt"/>
          <w:b w:val="0"/>
          <w:noProof w:val="0"/>
          <w:color w:val="auto"/>
        </w:rPr>
        <w:t>&lt;/NumAm&gt;</w:t>
      </w:r>
    </w:p>
    <w:p w14:paraId="17A2486E"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47C1575D" w14:textId="77777777" w:rsidR="00F85A0B" w:rsidRPr="00D32499" w:rsidRDefault="00F85A0B" w:rsidP="00F85A0B">
      <w:r w:rsidRPr="00D32499">
        <w:rPr>
          <w:rStyle w:val="HideTWBExt"/>
          <w:noProof w:val="0"/>
          <w:color w:val="auto"/>
        </w:rPr>
        <w:t>&lt;/RepeatBlock-By&gt;</w:t>
      </w:r>
    </w:p>
    <w:p w14:paraId="5F41557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87979EB"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747209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EB9E9C5" w14:textId="77777777" w:rsidR="00F85A0B" w:rsidRPr="00D32499" w:rsidRDefault="00F85A0B" w:rsidP="00F85A0B">
      <w:r w:rsidRPr="00D32499">
        <w:rPr>
          <w:rStyle w:val="HideTWBExt"/>
          <w:noProof w:val="0"/>
          <w:color w:val="auto"/>
        </w:rPr>
        <w:t>&lt;Article2&gt;</w:t>
      </w:r>
      <w:r w:rsidRPr="00D32499">
        <w:t>Artikel 18a – stk. 1 – litra a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6DAD207" w14:textId="77777777" w:rsidTr="006D11C9">
        <w:trPr>
          <w:jc w:val="center"/>
        </w:trPr>
        <w:tc>
          <w:tcPr>
            <w:tcW w:w="9752" w:type="dxa"/>
            <w:gridSpan w:val="2"/>
          </w:tcPr>
          <w:p w14:paraId="5D49E4C9" w14:textId="77777777" w:rsidR="00F85A0B" w:rsidRPr="00D32499" w:rsidRDefault="00F85A0B" w:rsidP="006D11C9">
            <w:pPr>
              <w:keepNext/>
            </w:pPr>
          </w:p>
        </w:tc>
      </w:tr>
      <w:tr w:rsidR="0009352D" w:rsidRPr="00D32499" w14:paraId="256799C3" w14:textId="77777777" w:rsidTr="006D11C9">
        <w:trPr>
          <w:jc w:val="center"/>
        </w:trPr>
        <w:tc>
          <w:tcPr>
            <w:tcW w:w="4876" w:type="dxa"/>
            <w:hideMark/>
          </w:tcPr>
          <w:p w14:paraId="43B83CAC" w14:textId="77777777" w:rsidR="00F85A0B" w:rsidRPr="00D32499" w:rsidRDefault="00F85A0B" w:rsidP="006D11C9">
            <w:pPr>
              <w:pStyle w:val="ColumnHeading"/>
              <w:keepNext/>
            </w:pPr>
            <w:r w:rsidRPr="00D32499">
              <w:t>Kommissionens forslag</w:t>
            </w:r>
          </w:p>
        </w:tc>
        <w:tc>
          <w:tcPr>
            <w:tcW w:w="4876" w:type="dxa"/>
            <w:hideMark/>
          </w:tcPr>
          <w:p w14:paraId="0DFC5C24" w14:textId="77777777" w:rsidR="00F85A0B" w:rsidRPr="00D32499" w:rsidRDefault="00F85A0B" w:rsidP="006D11C9">
            <w:pPr>
              <w:pStyle w:val="ColumnHeading"/>
              <w:keepNext/>
            </w:pPr>
            <w:r w:rsidRPr="00D32499">
              <w:t>Ændringsforslag</w:t>
            </w:r>
          </w:p>
        </w:tc>
      </w:tr>
      <w:tr w:rsidR="0009352D" w:rsidRPr="00D32499" w14:paraId="7F286BC1" w14:textId="77777777" w:rsidTr="006D11C9">
        <w:trPr>
          <w:jc w:val="center"/>
        </w:trPr>
        <w:tc>
          <w:tcPr>
            <w:tcW w:w="4876" w:type="dxa"/>
            <w:hideMark/>
          </w:tcPr>
          <w:p w14:paraId="128288A9" w14:textId="77777777" w:rsidR="00F85A0B" w:rsidRPr="00D32499" w:rsidRDefault="00F85A0B" w:rsidP="006D11C9">
            <w:pPr>
              <w:pStyle w:val="Normal6"/>
            </w:pPr>
            <w:r w:rsidRPr="00D32499">
              <w:t>a)</w:t>
            </w:r>
            <w:r w:rsidRPr="00D32499">
              <w:tab/>
              <w:t>Den ekstraordinære finansielle støtte fra det offentlige antager en af følgende former for at undgå eller afhjælpe en alvorlig forstyrrelse i en medlemsstats økonomi og bevare den finansielle stabilitet:</w:t>
            </w:r>
          </w:p>
        </w:tc>
        <w:tc>
          <w:tcPr>
            <w:tcW w:w="4876" w:type="dxa"/>
            <w:hideMark/>
          </w:tcPr>
          <w:p w14:paraId="34C1856D" w14:textId="77777777" w:rsidR="00F85A0B" w:rsidRPr="00D32499" w:rsidRDefault="00F85A0B" w:rsidP="006D11C9">
            <w:pPr>
              <w:pStyle w:val="Normal6"/>
              <w:rPr>
                <w:szCs w:val="24"/>
              </w:rPr>
            </w:pPr>
            <w:r w:rsidRPr="00D32499">
              <w:t>a)</w:t>
            </w:r>
            <w:r w:rsidRPr="00D32499">
              <w:tab/>
              <w:t xml:space="preserve">Den ekstraordinære finansielle støtte fra det offentlige antager en af følgende former for at undgå eller afhjælpe en alvorlig forstyrrelse </w:t>
            </w:r>
            <w:r w:rsidRPr="00D32499">
              <w:rPr>
                <w:b/>
                <w:i/>
              </w:rPr>
              <w:t>af ekstraordinær eller systemisk karakter</w:t>
            </w:r>
            <w:r w:rsidRPr="00D32499">
              <w:t xml:space="preserve"> i en medlemsstats økonomi og bevare den finansielle stabilitet:</w:t>
            </w:r>
          </w:p>
        </w:tc>
      </w:tr>
    </w:tbl>
    <w:p w14:paraId="4CBABE0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319EB24" w14:textId="77777777" w:rsidR="00F85A0B" w:rsidRPr="00D32499" w:rsidRDefault="00F85A0B" w:rsidP="00F85A0B">
      <w:r w:rsidRPr="00D32499">
        <w:rPr>
          <w:rStyle w:val="HideTWBExt"/>
          <w:noProof w:val="0"/>
          <w:color w:val="auto"/>
        </w:rPr>
        <w:t>&lt;/Amend&gt;</w:t>
      </w:r>
    </w:p>
    <w:p w14:paraId="6E4D3D0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235</w:t>
      </w:r>
      <w:r w:rsidRPr="00D32499">
        <w:rPr>
          <w:rStyle w:val="HideTWBExt"/>
          <w:b w:val="0"/>
          <w:noProof w:val="0"/>
          <w:color w:val="auto"/>
        </w:rPr>
        <w:t>&lt;/NumAm&gt;</w:t>
      </w:r>
    </w:p>
    <w:p w14:paraId="242C58C5"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54563BD5" w14:textId="77777777" w:rsidR="00F85A0B" w:rsidRPr="00D32499" w:rsidRDefault="00F85A0B" w:rsidP="00F85A0B">
      <w:r w:rsidRPr="00D32499">
        <w:rPr>
          <w:rStyle w:val="HideTWBExt"/>
          <w:noProof w:val="0"/>
          <w:color w:val="auto"/>
        </w:rPr>
        <w:t>&lt;/RepeatBlock-By&gt;</w:t>
      </w:r>
    </w:p>
    <w:p w14:paraId="0B42320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586BDC5"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D2AE60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1C6EAD1" w14:textId="77777777" w:rsidR="00F85A0B" w:rsidRPr="00D32499" w:rsidRDefault="00F85A0B" w:rsidP="00F85A0B">
      <w:r w:rsidRPr="00D32499">
        <w:rPr>
          <w:rStyle w:val="HideTWBExt"/>
          <w:noProof w:val="0"/>
          <w:color w:val="auto"/>
        </w:rPr>
        <w:t>&lt;Article2&gt;</w:t>
      </w:r>
      <w:r w:rsidRPr="00D32499">
        <w:t>Artikel 18a – stk. 1 – litra a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A79D88F" w14:textId="77777777" w:rsidTr="006D11C9">
        <w:trPr>
          <w:jc w:val="center"/>
        </w:trPr>
        <w:tc>
          <w:tcPr>
            <w:tcW w:w="9752" w:type="dxa"/>
            <w:gridSpan w:val="2"/>
          </w:tcPr>
          <w:p w14:paraId="172B12B8" w14:textId="77777777" w:rsidR="00F85A0B" w:rsidRPr="00D32499" w:rsidRDefault="00F85A0B" w:rsidP="006D11C9">
            <w:pPr>
              <w:keepNext/>
            </w:pPr>
          </w:p>
        </w:tc>
      </w:tr>
      <w:tr w:rsidR="0009352D" w:rsidRPr="00D32499" w14:paraId="0BAED382" w14:textId="77777777" w:rsidTr="006D11C9">
        <w:trPr>
          <w:jc w:val="center"/>
        </w:trPr>
        <w:tc>
          <w:tcPr>
            <w:tcW w:w="4876" w:type="dxa"/>
            <w:hideMark/>
          </w:tcPr>
          <w:p w14:paraId="5F75DD3C" w14:textId="77777777" w:rsidR="00F85A0B" w:rsidRPr="00D32499" w:rsidRDefault="00F85A0B" w:rsidP="006D11C9">
            <w:pPr>
              <w:pStyle w:val="ColumnHeading"/>
              <w:keepNext/>
            </w:pPr>
            <w:r w:rsidRPr="00D32499">
              <w:t>Kommissionens forslag</w:t>
            </w:r>
          </w:p>
        </w:tc>
        <w:tc>
          <w:tcPr>
            <w:tcW w:w="4876" w:type="dxa"/>
            <w:hideMark/>
          </w:tcPr>
          <w:p w14:paraId="47B5273B" w14:textId="77777777" w:rsidR="00F85A0B" w:rsidRPr="00D32499" w:rsidRDefault="00F85A0B" w:rsidP="006D11C9">
            <w:pPr>
              <w:pStyle w:val="ColumnHeading"/>
              <w:keepNext/>
            </w:pPr>
            <w:r w:rsidRPr="00D32499">
              <w:t>Ændringsforslag</w:t>
            </w:r>
          </w:p>
        </w:tc>
      </w:tr>
      <w:tr w:rsidR="0009352D" w:rsidRPr="00D32499" w14:paraId="007F913F" w14:textId="77777777" w:rsidTr="006D11C9">
        <w:trPr>
          <w:jc w:val="center"/>
        </w:trPr>
        <w:tc>
          <w:tcPr>
            <w:tcW w:w="4876" w:type="dxa"/>
            <w:hideMark/>
          </w:tcPr>
          <w:p w14:paraId="4CF4EA3B" w14:textId="77777777" w:rsidR="00F85A0B" w:rsidRPr="00D32499" w:rsidRDefault="00F85A0B" w:rsidP="006D11C9">
            <w:pPr>
              <w:pStyle w:val="Normal6"/>
            </w:pPr>
            <w:r w:rsidRPr="00D32499">
              <w:t>a)</w:t>
            </w:r>
            <w:r w:rsidRPr="00D32499">
              <w:tab/>
              <w:t>Den ekstraordinære finansielle støtte fra det offentlige antager en af følgende former for at undgå eller afhjælpe en alvorlig forstyrrelse i en medlemsstats økonomi og bevare den finansielle stabilitet:</w:t>
            </w:r>
          </w:p>
        </w:tc>
        <w:tc>
          <w:tcPr>
            <w:tcW w:w="4876" w:type="dxa"/>
            <w:hideMark/>
          </w:tcPr>
          <w:p w14:paraId="6ACAC8A0" w14:textId="39E8A000" w:rsidR="00F85A0B" w:rsidRPr="00D32499" w:rsidRDefault="00F85A0B" w:rsidP="006D11C9">
            <w:pPr>
              <w:pStyle w:val="Normal6"/>
              <w:rPr>
                <w:szCs w:val="24"/>
              </w:rPr>
            </w:pPr>
            <w:r w:rsidRPr="00D32499">
              <w:tab/>
            </w:r>
            <w:r w:rsidRPr="00D32499">
              <w:rPr>
                <w:i/>
                <w:iCs/>
              </w:rPr>
              <w:t>(Vedrører ikke den danske tekst)</w:t>
            </w:r>
          </w:p>
        </w:tc>
      </w:tr>
    </w:tbl>
    <w:p w14:paraId="38F3DFC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EDB95A0" w14:textId="77777777" w:rsidR="00F85A0B" w:rsidRPr="00D32499" w:rsidRDefault="00F85A0B" w:rsidP="00F85A0B">
      <w:r w:rsidRPr="00D32499">
        <w:rPr>
          <w:rStyle w:val="HideTWBExt"/>
          <w:noProof w:val="0"/>
          <w:color w:val="auto"/>
        </w:rPr>
        <w:t>&lt;/Amend&gt;</w:t>
      </w:r>
    </w:p>
    <w:p w14:paraId="185C9F1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236</w:t>
      </w:r>
      <w:r w:rsidRPr="00D32499">
        <w:rPr>
          <w:rStyle w:val="HideTWBExt"/>
          <w:b w:val="0"/>
          <w:noProof w:val="0"/>
          <w:color w:val="auto"/>
        </w:rPr>
        <w:t>&lt;/NumAm&gt;</w:t>
      </w:r>
    </w:p>
    <w:p w14:paraId="344FFF16"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7BF9BEA3" w14:textId="77777777" w:rsidR="00F85A0B" w:rsidRPr="00D32499" w:rsidRDefault="00F85A0B" w:rsidP="00F85A0B">
      <w:r w:rsidRPr="00D32499">
        <w:rPr>
          <w:rStyle w:val="HideTWBExt"/>
          <w:noProof w:val="0"/>
          <w:color w:val="auto"/>
        </w:rPr>
        <w:t>&lt;/RepeatBlock-By&gt;</w:t>
      </w:r>
    </w:p>
    <w:p w14:paraId="371376A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0BB3C23"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29FEB3E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B496131" w14:textId="77777777" w:rsidR="00F85A0B" w:rsidRPr="00D32499" w:rsidRDefault="00F85A0B" w:rsidP="00F85A0B">
      <w:r w:rsidRPr="00D32499">
        <w:rPr>
          <w:rStyle w:val="HideTWBExt"/>
          <w:noProof w:val="0"/>
          <w:color w:val="auto"/>
        </w:rPr>
        <w:t>&lt;Article2&gt;</w:t>
      </w:r>
      <w:r w:rsidRPr="00D32499">
        <w:t>Artikel 18a – stk.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9028AEC" w14:textId="77777777" w:rsidTr="006D11C9">
        <w:trPr>
          <w:jc w:val="center"/>
        </w:trPr>
        <w:tc>
          <w:tcPr>
            <w:tcW w:w="9752" w:type="dxa"/>
            <w:gridSpan w:val="2"/>
          </w:tcPr>
          <w:p w14:paraId="39226ED4" w14:textId="77777777" w:rsidR="00F85A0B" w:rsidRPr="00D32499" w:rsidRDefault="00F85A0B" w:rsidP="006D11C9">
            <w:pPr>
              <w:keepNext/>
            </w:pPr>
          </w:p>
        </w:tc>
      </w:tr>
      <w:tr w:rsidR="0009352D" w:rsidRPr="00D32499" w14:paraId="6E29EE07" w14:textId="77777777" w:rsidTr="006D11C9">
        <w:trPr>
          <w:jc w:val="center"/>
        </w:trPr>
        <w:tc>
          <w:tcPr>
            <w:tcW w:w="4876" w:type="dxa"/>
            <w:hideMark/>
          </w:tcPr>
          <w:p w14:paraId="71988867" w14:textId="77777777" w:rsidR="00F85A0B" w:rsidRPr="00D32499" w:rsidRDefault="00F85A0B" w:rsidP="006D11C9">
            <w:pPr>
              <w:pStyle w:val="ColumnHeading"/>
              <w:keepNext/>
            </w:pPr>
            <w:r w:rsidRPr="00D32499">
              <w:t>Kommissionens forslag</w:t>
            </w:r>
          </w:p>
        </w:tc>
        <w:tc>
          <w:tcPr>
            <w:tcW w:w="4876" w:type="dxa"/>
            <w:hideMark/>
          </w:tcPr>
          <w:p w14:paraId="03B5BD40" w14:textId="77777777" w:rsidR="00F85A0B" w:rsidRPr="00D32499" w:rsidRDefault="00F85A0B" w:rsidP="006D11C9">
            <w:pPr>
              <w:pStyle w:val="ColumnHeading"/>
              <w:keepNext/>
            </w:pPr>
            <w:r w:rsidRPr="00D32499">
              <w:t>Ændringsforslag</w:t>
            </w:r>
          </w:p>
        </w:tc>
      </w:tr>
      <w:tr w:rsidR="0009352D" w:rsidRPr="00D32499" w14:paraId="63143E90" w14:textId="77777777" w:rsidTr="006D11C9">
        <w:trPr>
          <w:jc w:val="center"/>
        </w:trPr>
        <w:tc>
          <w:tcPr>
            <w:tcW w:w="4876" w:type="dxa"/>
            <w:hideMark/>
          </w:tcPr>
          <w:p w14:paraId="599D8212" w14:textId="77777777" w:rsidR="00F85A0B" w:rsidRPr="00D32499" w:rsidRDefault="00F85A0B" w:rsidP="006D11C9">
            <w:pPr>
              <w:pStyle w:val="Normal6"/>
            </w:pPr>
            <w:r w:rsidRPr="00D32499">
              <w:rPr>
                <w:b/>
                <w:i/>
              </w:rPr>
              <w:t>b)</w:t>
            </w:r>
            <w:r w:rsidRPr="00D32499">
              <w:rPr>
                <w:b/>
                <w:i/>
              </w:rPr>
              <w:tab/>
              <w:t>den ekstraordinære finansielle støtte fra det offentlige tager form af et indgreb fra en indskudsgarantiordning for at bevare kreditinstituttets finansielle soliditet og langsigtede levedygtighed i overensstemmelse med betingelserne i artikel 11a og 11b i direktiv 2014/49/EU, forudsat at ingen af de omstændigheder, der er omhandlet i artikel 18, stk. 4, er til stede</w:t>
            </w:r>
          </w:p>
        </w:tc>
        <w:tc>
          <w:tcPr>
            <w:tcW w:w="4876" w:type="dxa"/>
            <w:hideMark/>
          </w:tcPr>
          <w:p w14:paraId="0A93CC60" w14:textId="77777777" w:rsidR="00F85A0B" w:rsidRPr="00D32499" w:rsidRDefault="00F85A0B" w:rsidP="006D11C9">
            <w:pPr>
              <w:pStyle w:val="Normal6"/>
              <w:rPr>
                <w:szCs w:val="24"/>
              </w:rPr>
            </w:pPr>
            <w:r w:rsidRPr="00D32499">
              <w:rPr>
                <w:b/>
                <w:i/>
              </w:rPr>
              <w:t>udgår</w:t>
            </w:r>
          </w:p>
        </w:tc>
      </w:tr>
    </w:tbl>
    <w:p w14:paraId="1AB1034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3D7F3B8"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EAD9868" w14:textId="77777777" w:rsidR="00F85A0B" w:rsidRPr="00D32499" w:rsidRDefault="00F85A0B" w:rsidP="00F85A0B">
      <w:pPr>
        <w:pStyle w:val="Normal12Italic"/>
        <w:rPr>
          <w:noProof w:val="0"/>
        </w:rPr>
      </w:pPr>
      <w:r w:rsidRPr="00D32499">
        <w:rPr>
          <w:noProof w:val="0"/>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44BCC152" w14:textId="77777777" w:rsidR="00F85A0B" w:rsidRPr="00D32499" w:rsidRDefault="00F85A0B" w:rsidP="00F85A0B">
      <w:r w:rsidRPr="00D32499">
        <w:rPr>
          <w:rStyle w:val="HideTWBExt"/>
          <w:noProof w:val="0"/>
          <w:color w:val="auto"/>
        </w:rPr>
        <w:t>&lt;/Amend&gt;</w:t>
      </w:r>
    </w:p>
    <w:p w14:paraId="5986E2D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237</w:t>
      </w:r>
      <w:r w:rsidRPr="00D32499">
        <w:rPr>
          <w:rStyle w:val="HideTWBExt"/>
          <w:b w:val="0"/>
          <w:noProof w:val="0"/>
          <w:color w:val="auto"/>
        </w:rPr>
        <w:t>&lt;/NumAm&gt;</w:t>
      </w:r>
    </w:p>
    <w:p w14:paraId="26BA5424"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553AA0D3" w14:textId="77777777" w:rsidR="00F85A0B" w:rsidRPr="00D32499" w:rsidRDefault="00F85A0B" w:rsidP="00F85A0B">
      <w:r w:rsidRPr="00D32499">
        <w:rPr>
          <w:rStyle w:val="HideTWBExt"/>
          <w:noProof w:val="0"/>
          <w:color w:val="auto"/>
        </w:rPr>
        <w:t>&lt;/RepeatBlock-By&gt;</w:t>
      </w:r>
    </w:p>
    <w:p w14:paraId="45389DE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80DE223"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37A915E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CBB34A8" w14:textId="77777777" w:rsidR="00F85A0B" w:rsidRPr="00D32499" w:rsidRDefault="00F85A0B" w:rsidP="00F85A0B">
      <w:r w:rsidRPr="00D32499">
        <w:rPr>
          <w:rStyle w:val="HideTWBExt"/>
          <w:noProof w:val="0"/>
          <w:color w:val="auto"/>
        </w:rPr>
        <w:t>&lt;Article2&gt;</w:t>
      </w:r>
      <w:r w:rsidRPr="00D32499">
        <w:t>Artikel 18a – stk.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3247AFF" w14:textId="77777777" w:rsidTr="006D11C9">
        <w:trPr>
          <w:jc w:val="center"/>
        </w:trPr>
        <w:tc>
          <w:tcPr>
            <w:tcW w:w="9752" w:type="dxa"/>
            <w:gridSpan w:val="2"/>
          </w:tcPr>
          <w:p w14:paraId="64E01221" w14:textId="77777777" w:rsidR="00F85A0B" w:rsidRPr="00D32499" w:rsidRDefault="00F85A0B" w:rsidP="006D11C9">
            <w:pPr>
              <w:keepNext/>
            </w:pPr>
          </w:p>
        </w:tc>
      </w:tr>
      <w:tr w:rsidR="0009352D" w:rsidRPr="00D32499" w14:paraId="5A880451" w14:textId="77777777" w:rsidTr="006D11C9">
        <w:trPr>
          <w:jc w:val="center"/>
        </w:trPr>
        <w:tc>
          <w:tcPr>
            <w:tcW w:w="4876" w:type="dxa"/>
            <w:hideMark/>
          </w:tcPr>
          <w:p w14:paraId="298F378B" w14:textId="77777777" w:rsidR="00F85A0B" w:rsidRPr="00D32499" w:rsidRDefault="00F85A0B" w:rsidP="006D11C9">
            <w:pPr>
              <w:pStyle w:val="ColumnHeading"/>
              <w:keepNext/>
            </w:pPr>
            <w:r w:rsidRPr="00D32499">
              <w:t>Kommissionens forslag</w:t>
            </w:r>
          </w:p>
        </w:tc>
        <w:tc>
          <w:tcPr>
            <w:tcW w:w="4876" w:type="dxa"/>
            <w:hideMark/>
          </w:tcPr>
          <w:p w14:paraId="76529E18" w14:textId="77777777" w:rsidR="00F85A0B" w:rsidRPr="00D32499" w:rsidRDefault="00F85A0B" w:rsidP="006D11C9">
            <w:pPr>
              <w:pStyle w:val="ColumnHeading"/>
              <w:keepNext/>
            </w:pPr>
            <w:r w:rsidRPr="00D32499">
              <w:t>Ændringsforslag</w:t>
            </w:r>
          </w:p>
        </w:tc>
      </w:tr>
      <w:tr w:rsidR="0009352D" w:rsidRPr="00D32499" w14:paraId="623E8EB3" w14:textId="77777777" w:rsidTr="006D11C9">
        <w:trPr>
          <w:jc w:val="center"/>
        </w:trPr>
        <w:tc>
          <w:tcPr>
            <w:tcW w:w="4876" w:type="dxa"/>
            <w:hideMark/>
          </w:tcPr>
          <w:p w14:paraId="2F1A6C2C" w14:textId="77777777" w:rsidR="00F85A0B" w:rsidRPr="00D32499" w:rsidRDefault="00F85A0B" w:rsidP="006D11C9">
            <w:pPr>
              <w:pStyle w:val="Normal6"/>
            </w:pPr>
            <w:r w:rsidRPr="00D32499">
              <w:t>b)</w:t>
            </w:r>
            <w:r w:rsidRPr="00D32499">
              <w:tab/>
              <w:t>den ekstraordinære finansielle støtte fra det offentlige tager form af et indgreb fra en indskudsgarantiordning for at bevare kreditinstituttets finansielle soliditet og langsigtede levedygtighed i overensstemmelse med betingelserne i artikel 11a og 11b i direktiv 2014/49/EU, forudsat at ingen af de omstændigheder, der er omhandlet i artikel 18, stk. 4, er til stede</w:t>
            </w:r>
          </w:p>
        </w:tc>
        <w:tc>
          <w:tcPr>
            <w:tcW w:w="4876" w:type="dxa"/>
            <w:hideMark/>
          </w:tcPr>
          <w:p w14:paraId="23B4982C" w14:textId="77777777" w:rsidR="00F85A0B" w:rsidRPr="00D32499" w:rsidRDefault="00F85A0B" w:rsidP="006D11C9">
            <w:pPr>
              <w:pStyle w:val="Normal6"/>
              <w:rPr>
                <w:szCs w:val="24"/>
              </w:rPr>
            </w:pPr>
            <w:r w:rsidRPr="00D32499">
              <w:t>b)</w:t>
            </w:r>
            <w:r w:rsidRPr="00D32499">
              <w:tab/>
              <w:t xml:space="preserve">den ekstraordinære finansielle støtte fra det offentlige tager form af et </w:t>
            </w:r>
            <w:r w:rsidRPr="00D32499">
              <w:rPr>
                <w:b/>
                <w:i/>
              </w:rPr>
              <w:t>omkostningseffektivt</w:t>
            </w:r>
            <w:r w:rsidRPr="00D32499">
              <w:t xml:space="preserve"> indgreb fra en indskudsgarantiordning for at bevare kreditinstituttets finansielle soliditet og langsigtede levedygtighed i overensstemmelse med betingelserne i artikel 11a og 11b i direktiv 2014/49/EU, forudsat at ingen af de omstændigheder, der er omhandlet i artikel 18, stk. 4, er til stede</w:t>
            </w:r>
          </w:p>
        </w:tc>
      </w:tr>
    </w:tbl>
    <w:p w14:paraId="14F5442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043EE20" w14:textId="77777777" w:rsidR="00F85A0B" w:rsidRPr="00D32499" w:rsidRDefault="00F85A0B" w:rsidP="00F85A0B">
      <w:r w:rsidRPr="00D32499">
        <w:rPr>
          <w:rStyle w:val="HideTWBExt"/>
          <w:noProof w:val="0"/>
          <w:color w:val="auto"/>
        </w:rPr>
        <w:t>&lt;/Amend&gt;</w:t>
      </w:r>
    </w:p>
    <w:p w14:paraId="004F06C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238</w:t>
      </w:r>
      <w:r w:rsidRPr="00D32499">
        <w:rPr>
          <w:rStyle w:val="HideTWBExt"/>
          <w:b w:val="0"/>
          <w:noProof w:val="0"/>
          <w:color w:val="auto"/>
        </w:rPr>
        <w:t>&lt;/NumAm&gt;</w:t>
      </w:r>
    </w:p>
    <w:p w14:paraId="72C2D4C8"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3769DF1D" w14:textId="77777777" w:rsidR="00F85A0B" w:rsidRPr="00D32499" w:rsidRDefault="00F85A0B" w:rsidP="00F85A0B">
      <w:r w:rsidRPr="00D32499">
        <w:rPr>
          <w:rStyle w:val="HideTWBExt"/>
          <w:noProof w:val="0"/>
          <w:color w:val="auto"/>
        </w:rPr>
        <w:t>&lt;/RepeatBlock-By&gt;</w:t>
      </w:r>
    </w:p>
    <w:p w14:paraId="73A1375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AD43230"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0996166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DE66BBF" w14:textId="77777777" w:rsidR="00F85A0B" w:rsidRPr="00D32499" w:rsidRDefault="00F85A0B" w:rsidP="00F85A0B">
      <w:r w:rsidRPr="00D32499">
        <w:rPr>
          <w:rStyle w:val="HideTWBExt"/>
          <w:noProof w:val="0"/>
          <w:color w:val="auto"/>
        </w:rPr>
        <w:t>&lt;Article2&gt;</w:t>
      </w:r>
      <w:r w:rsidRPr="00D32499">
        <w:t>Artikel 18a – stk. 1 – litra c</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E6FAA72" w14:textId="77777777" w:rsidTr="006D11C9">
        <w:trPr>
          <w:jc w:val="center"/>
        </w:trPr>
        <w:tc>
          <w:tcPr>
            <w:tcW w:w="9752" w:type="dxa"/>
            <w:gridSpan w:val="2"/>
          </w:tcPr>
          <w:p w14:paraId="6BC061AA" w14:textId="77777777" w:rsidR="00F85A0B" w:rsidRPr="00D32499" w:rsidRDefault="00F85A0B" w:rsidP="006D11C9">
            <w:pPr>
              <w:keepNext/>
            </w:pPr>
          </w:p>
        </w:tc>
      </w:tr>
      <w:tr w:rsidR="0009352D" w:rsidRPr="00D32499" w14:paraId="5345AC8B" w14:textId="77777777" w:rsidTr="006D11C9">
        <w:trPr>
          <w:jc w:val="center"/>
        </w:trPr>
        <w:tc>
          <w:tcPr>
            <w:tcW w:w="4876" w:type="dxa"/>
            <w:hideMark/>
          </w:tcPr>
          <w:p w14:paraId="2CEAC2A3" w14:textId="77777777" w:rsidR="00F85A0B" w:rsidRPr="00D32499" w:rsidRDefault="00F85A0B" w:rsidP="006D11C9">
            <w:pPr>
              <w:pStyle w:val="ColumnHeading"/>
              <w:keepNext/>
            </w:pPr>
            <w:r w:rsidRPr="00D32499">
              <w:t>Kommissionens forslag</w:t>
            </w:r>
          </w:p>
        </w:tc>
        <w:tc>
          <w:tcPr>
            <w:tcW w:w="4876" w:type="dxa"/>
            <w:hideMark/>
          </w:tcPr>
          <w:p w14:paraId="4539BE48" w14:textId="77777777" w:rsidR="00F85A0B" w:rsidRPr="00D32499" w:rsidRDefault="00F85A0B" w:rsidP="006D11C9">
            <w:pPr>
              <w:pStyle w:val="ColumnHeading"/>
              <w:keepNext/>
            </w:pPr>
            <w:r w:rsidRPr="00D32499">
              <w:t>Ændringsforslag</w:t>
            </w:r>
          </w:p>
        </w:tc>
      </w:tr>
      <w:tr w:rsidR="0009352D" w:rsidRPr="00D32499" w14:paraId="64A86C79" w14:textId="77777777" w:rsidTr="006D11C9">
        <w:trPr>
          <w:jc w:val="center"/>
        </w:trPr>
        <w:tc>
          <w:tcPr>
            <w:tcW w:w="4876" w:type="dxa"/>
            <w:hideMark/>
          </w:tcPr>
          <w:p w14:paraId="32F928EA" w14:textId="77777777" w:rsidR="00F85A0B" w:rsidRPr="00D32499" w:rsidRDefault="00F85A0B" w:rsidP="006D11C9">
            <w:pPr>
              <w:pStyle w:val="Normal6"/>
            </w:pPr>
            <w:r w:rsidRPr="00D32499">
              <w:t>c)</w:t>
            </w:r>
            <w:r w:rsidRPr="00D32499">
              <w:tab/>
              <w:t>den ekstraordinære finansielle støtte fra det offentlige tager form af et indgreb fra en indskudsgarantiordning i forbindelse med afvikling af et institut i henhold til artikel 32b i direktiv 2014/59/EU og i overensstemmelse med betingelserne i artikel 11, stk. 5, i direktiv 2014/49/EU</w:t>
            </w:r>
          </w:p>
        </w:tc>
        <w:tc>
          <w:tcPr>
            <w:tcW w:w="4876" w:type="dxa"/>
            <w:hideMark/>
          </w:tcPr>
          <w:p w14:paraId="1BA35960" w14:textId="77777777" w:rsidR="00F85A0B" w:rsidRPr="00D32499" w:rsidRDefault="00F85A0B" w:rsidP="006D11C9">
            <w:pPr>
              <w:pStyle w:val="Normal6"/>
              <w:rPr>
                <w:szCs w:val="24"/>
              </w:rPr>
            </w:pPr>
            <w:r w:rsidRPr="00D32499">
              <w:t>c)</w:t>
            </w:r>
            <w:r w:rsidRPr="00D32499">
              <w:tab/>
              <w:t xml:space="preserve">den ekstraordinære finansielle støtte fra det offentlige tager form af et </w:t>
            </w:r>
            <w:r w:rsidRPr="00D32499">
              <w:rPr>
                <w:b/>
                <w:i/>
              </w:rPr>
              <w:t>omkostningseffektivt</w:t>
            </w:r>
            <w:r w:rsidRPr="00D32499">
              <w:t xml:space="preserve"> indgreb fra en indskudsgarantiordning i forbindelse med afvikling af et institut i henhold til artikel 32b i direktiv 2014/59/EU og i overensstemmelse med betingelserne i artikel 11, stk. 5, i direktiv 2014/49/EU</w:t>
            </w:r>
          </w:p>
        </w:tc>
      </w:tr>
    </w:tbl>
    <w:p w14:paraId="2C564B6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5987CE7" w14:textId="77777777" w:rsidR="00F85A0B" w:rsidRPr="00D32499" w:rsidRDefault="00F85A0B" w:rsidP="00F85A0B">
      <w:r w:rsidRPr="00D32499">
        <w:rPr>
          <w:rStyle w:val="HideTWBExt"/>
          <w:noProof w:val="0"/>
          <w:color w:val="auto"/>
        </w:rPr>
        <w:t>&lt;/Amend&gt;</w:t>
      </w:r>
    </w:p>
    <w:p w14:paraId="6A8A5E7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239</w:t>
      </w:r>
      <w:r w:rsidRPr="00D32499">
        <w:rPr>
          <w:rStyle w:val="HideTWBExt"/>
          <w:b w:val="0"/>
          <w:noProof w:val="0"/>
          <w:color w:val="auto"/>
        </w:rPr>
        <w:t>&lt;/NumAm&gt;</w:t>
      </w:r>
    </w:p>
    <w:p w14:paraId="59580234"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0597D74"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42E8895" w14:textId="77777777" w:rsidR="00F85A0B" w:rsidRPr="00D32499" w:rsidRDefault="00F85A0B" w:rsidP="00F85A0B">
      <w:r w:rsidRPr="00D32499">
        <w:rPr>
          <w:rStyle w:val="HideTWBExt"/>
          <w:noProof w:val="0"/>
          <w:color w:val="auto"/>
        </w:rPr>
        <w:t>&lt;/RepeatBlock-By&gt;</w:t>
      </w:r>
    </w:p>
    <w:p w14:paraId="283A93D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A47A062"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58E0CFA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38B23C4" w14:textId="77777777" w:rsidR="00F85A0B" w:rsidRPr="00D32499" w:rsidRDefault="00F85A0B" w:rsidP="00F85A0B">
      <w:r w:rsidRPr="00D32499">
        <w:rPr>
          <w:rStyle w:val="HideTWBExt"/>
          <w:noProof w:val="0"/>
          <w:color w:val="auto"/>
        </w:rPr>
        <w:t>&lt;Article2&gt;</w:t>
      </w:r>
      <w:r w:rsidRPr="00D32499">
        <w:t>Artikel 18a – stk. 1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D1B9A38" w14:textId="77777777" w:rsidTr="006D11C9">
        <w:trPr>
          <w:jc w:val="center"/>
        </w:trPr>
        <w:tc>
          <w:tcPr>
            <w:tcW w:w="9752" w:type="dxa"/>
            <w:gridSpan w:val="2"/>
          </w:tcPr>
          <w:p w14:paraId="4BE7F7D6" w14:textId="77777777" w:rsidR="00F85A0B" w:rsidRPr="00D32499" w:rsidRDefault="00F85A0B" w:rsidP="006D11C9">
            <w:pPr>
              <w:keepNext/>
            </w:pPr>
          </w:p>
        </w:tc>
      </w:tr>
      <w:tr w:rsidR="0009352D" w:rsidRPr="00D32499" w14:paraId="2A7B330E" w14:textId="77777777" w:rsidTr="006D11C9">
        <w:trPr>
          <w:jc w:val="center"/>
        </w:trPr>
        <w:tc>
          <w:tcPr>
            <w:tcW w:w="4876" w:type="dxa"/>
            <w:hideMark/>
          </w:tcPr>
          <w:p w14:paraId="46F82924" w14:textId="77777777" w:rsidR="00F85A0B" w:rsidRPr="00D32499" w:rsidRDefault="00F85A0B" w:rsidP="006D11C9">
            <w:pPr>
              <w:pStyle w:val="ColumnHeading"/>
              <w:keepNext/>
            </w:pPr>
            <w:r w:rsidRPr="00D32499">
              <w:t>Kommissionens forslag</w:t>
            </w:r>
          </w:p>
        </w:tc>
        <w:tc>
          <w:tcPr>
            <w:tcW w:w="4876" w:type="dxa"/>
            <w:hideMark/>
          </w:tcPr>
          <w:p w14:paraId="394F18E7" w14:textId="77777777" w:rsidR="00F85A0B" w:rsidRPr="00D32499" w:rsidRDefault="00F85A0B" w:rsidP="006D11C9">
            <w:pPr>
              <w:pStyle w:val="ColumnHeading"/>
              <w:keepNext/>
            </w:pPr>
            <w:r w:rsidRPr="00D32499">
              <w:t>Ændringsforslag</w:t>
            </w:r>
          </w:p>
        </w:tc>
      </w:tr>
      <w:tr w:rsidR="0009352D" w:rsidRPr="00D32499" w14:paraId="6DE8834F" w14:textId="77777777" w:rsidTr="006D11C9">
        <w:trPr>
          <w:jc w:val="center"/>
        </w:trPr>
        <w:tc>
          <w:tcPr>
            <w:tcW w:w="4876" w:type="dxa"/>
            <w:hideMark/>
          </w:tcPr>
          <w:p w14:paraId="53627175" w14:textId="77777777" w:rsidR="00F85A0B" w:rsidRPr="00D32499" w:rsidRDefault="00F85A0B" w:rsidP="006D11C9">
            <w:pPr>
              <w:pStyle w:val="Normal6"/>
            </w:pPr>
            <w:r w:rsidRPr="00D32499">
              <w:rPr>
                <w:b/>
                <w:i/>
              </w:rPr>
              <w:t>d)</w:t>
            </w:r>
            <w:r w:rsidRPr="00D32499">
              <w:rPr>
                <w:b/>
                <w:i/>
              </w:rPr>
              <w:tab/>
              <w:t>den ekstraordinære finansielle støtte fra det offentlige har form af statsstøtte som omhandlet i artikel 107, stk. 1, i TEUF, der ydes i forbindelse med afviklingen af instituttet eller enheden i henhold til artikel 32b i direktiv 2014/59/EU, bortset fra støtte ydet af en indskudsgarantiordning i henhold til artikel 11, stk. 5, i direktiv 2014/49/EU.</w:t>
            </w:r>
          </w:p>
        </w:tc>
        <w:tc>
          <w:tcPr>
            <w:tcW w:w="4876" w:type="dxa"/>
            <w:hideMark/>
          </w:tcPr>
          <w:p w14:paraId="02A77963" w14:textId="77777777" w:rsidR="00F85A0B" w:rsidRPr="00D32499" w:rsidRDefault="00F85A0B" w:rsidP="006D11C9">
            <w:pPr>
              <w:pStyle w:val="Normal6"/>
              <w:rPr>
                <w:szCs w:val="24"/>
              </w:rPr>
            </w:pPr>
            <w:r w:rsidRPr="00D32499">
              <w:rPr>
                <w:b/>
                <w:i/>
              </w:rPr>
              <w:t>udgår</w:t>
            </w:r>
          </w:p>
        </w:tc>
      </w:tr>
    </w:tbl>
    <w:p w14:paraId="0C025E5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1E93A7E" w14:textId="77777777" w:rsidR="00F85A0B" w:rsidRPr="00D32499" w:rsidRDefault="00F85A0B" w:rsidP="00F85A0B">
      <w:r w:rsidRPr="00D32499">
        <w:rPr>
          <w:rStyle w:val="HideTWBExt"/>
          <w:noProof w:val="0"/>
          <w:color w:val="auto"/>
        </w:rPr>
        <w:t>&lt;/Amend&gt;</w:t>
      </w:r>
    </w:p>
    <w:p w14:paraId="5CC0DF8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240</w:t>
      </w:r>
      <w:r w:rsidRPr="00D32499">
        <w:rPr>
          <w:rStyle w:val="HideTWBExt"/>
          <w:b w:val="0"/>
          <w:noProof w:val="0"/>
          <w:color w:val="auto"/>
        </w:rPr>
        <w:t>&lt;/NumAm&gt;</w:t>
      </w:r>
    </w:p>
    <w:p w14:paraId="6E4B5704"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B5617A8" w14:textId="77777777" w:rsidR="00F85A0B" w:rsidRPr="00D32499" w:rsidRDefault="00F85A0B" w:rsidP="00F85A0B">
      <w:r w:rsidRPr="00D32499">
        <w:rPr>
          <w:rStyle w:val="HideTWBExt"/>
          <w:noProof w:val="0"/>
          <w:color w:val="auto"/>
        </w:rPr>
        <w:t>&lt;/RepeatBlock-By&gt;</w:t>
      </w:r>
    </w:p>
    <w:p w14:paraId="10D674C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E49D919"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421A446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4BF500F" w14:textId="77777777" w:rsidR="00F85A0B" w:rsidRPr="00D32499" w:rsidRDefault="00F85A0B" w:rsidP="00F85A0B">
      <w:r w:rsidRPr="00D32499">
        <w:rPr>
          <w:rStyle w:val="HideTWBExt"/>
          <w:noProof w:val="0"/>
          <w:color w:val="auto"/>
        </w:rPr>
        <w:t>&lt;Article2&gt;</w:t>
      </w:r>
      <w:r w:rsidRPr="00D32499">
        <w:t>Artikel 18a – stk. 2 – afsnit 2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CF030E0" w14:textId="77777777" w:rsidTr="006D11C9">
        <w:trPr>
          <w:jc w:val="center"/>
        </w:trPr>
        <w:tc>
          <w:tcPr>
            <w:tcW w:w="9752" w:type="dxa"/>
            <w:gridSpan w:val="2"/>
          </w:tcPr>
          <w:p w14:paraId="3A6EEFBE" w14:textId="77777777" w:rsidR="00F85A0B" w:rsidRPr="00D32499" w:rsidRDefault="00F85A0B" w:rsidP="006D11C9">
            <w:pPr>
              <w:keepNext/>
            </w:pPr>
          </w:p>
        </w:tc>
      </w:tr>
      <w:tr w:rsidR="0009352D" w:rsidRPr="00D32499" w14:paraId="6A6BAEB9" w14:textId="77777777" w:rsidTr="006D11C9">
        <w:trPr>
          <w:jc w:val="center"/>
        </w:trPr>
        <w:tc>
          <w:tcPr>
            <w:tcW w:w="4876" w:type="dxa"/>
            <w:hideMark/>
          </w:tcPr>
          <w:p w14:paraId="358FEDF2" w14:textId="77777777" w:rsidR="00F85A0B" w:rsidRPr="00D32499" w:rsidRDefault="00F85A0B" w:rsidP="006D11C9">
            <w:pPr>
              <w:pStyle w:val="ColumnHeading"/>
              <w:keepNext/>
            </w:pPr>
            <w:r w:rsidRPr="00D32499">
              <w:t>Kommissionens forslag</w:t>
            </w:r>
          </w:p>
        </w:tc>
        <w:tc>
          <w:tcPr>
            <w:tcW w:w="4876" w:type="dxa"/>
            <w:hideMark/>
          </w:tcPr>
          <w:p w14:paraId="6DA83E52" w14:textId="77777777" w:rsidR="00F85A0B" w:rsidRPr="00D32499" w:rsidRDefault="00F85A0B" w:rsidP="006D11C9">
            <w:pPr>
              <w:pStyle w:val="ColumnHeading"/>
              <w:keepNext/>
            </w:pPr>
            <w:r w:rsidRPr="00D32499">
              <w:t>Ændringsforslag</w:t>
            </w:r>
          </w:p>
        </w:tc>
      </w:tr>
      <w:tr w:rsidR="0009352D" w:rsidRPr="00D32499" w14:paraId="310C0B6D" w14:textId="77777777" w:rsidTr="006D11C9">
        <w:trPr>
          <w:jc w:val="center"/>
        </w:trPr>
        <w:tc>
          <w:tcPr>
            <w:tcW w:w="4876" w:type="dxa"/>
            <w:hideMark/>
          </w:tcPr>
          <w:p w14:paraId="401ACE71" w14:textId="77777777" w:rsidR="00F85A0B" w:rsidRPr="00D32499" w:rsidRDefault="00F85A0B" w:rsidP="006D11C9">
            <w:pPr>
              <w:pStyle w:val="Normal6"/>
            </w:pPr>
            <w:r w:rsidRPr="00D32499">
              <w:t>De støtteforanstaltninger, der er omhandlet i stk. 1, litra a), skal opfylde alle følgende betingelser:</w:t>
            </w:r>
          </w:p>
        </w:tc>
        <w:tc>
          <w:tcPr>
            <w:tcW w:w="4876" w:type="dxa"/>
            <w:hideMark/>
          </w:tcPr>
          <w:p w14:paraId="5F6E99B8" w14:textId="77777777" w:rsidR="00F85A0B" w:rsidRPr="00D32499" w:rsidRDefault="00F85A0B" w:rsidP="006D11C9">
            <w:pPr>
              <w:pStyle w:val="Normal6"/>
              <w:rPr>
                <w:szCs w:val="24"/>
              </w:rPr>
            </w:pPr>
            <w:r w:rsidRPr="00D32499">
              <w:t xml:space="preserve">De støtteforanstaltninger, der er omhandlet i stk. 1, litra a) </w:t>
            </w:r>
            <w:r w:rsidRPr="00D32499">
              <w:rPr>
                <w:b/>
                <w:i/>
              </w:rPr>
              <w:t>og b)</w:t>
            </w:r>
            <w:r w:rsidRPr="00D32499">
              <w:t>, skal opfylde alle følgende betingelser:</w:t>
            </w:r>
          </w:p>
        </w:tc>
      </w:tr>
    </w:tbl>
    <w:p w14:paraId="361F176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1D2D810"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0B7B660" w14:textId="77777777" w:rsidR="00F85A0B" w:rsidRPr="00D32499" w:rsidRDefault="00F85A0B" w:rsidP="00F85A0B">
      <w:pPr>
        <w:pStyle w:val="Normal12Italic"/>
        <w:rPr>
          <w:noProof w:val="0"/>
        </w:rPr>
      </w:pPr>
      <w:r w:rsidRPr="00D32499">
        <w:rPr>
          <w:noProof w:val="0"/>
        </w:rPr>
        <w:t>Forebyggende støtteformer bør behandles på lige fod for at bevare de lige vilkår, uanset om de kommer fra offentlige midler eller fra en privat indskudsgarantiordning. Ved forebyggende rekapitalisering skal det sikres, at den mest hensigtsmæssige værdiansættelse anvendes.</w:t>
      </w:r>
    </w:p>
    <w:p w14:paraId="52DC758A" w14:textId="77777777" w:rsidR="00F85A0B" w:rsidRPr="00D32499" w:rsidRDefault="00F85A0B" w:rsidP="00F85A0B">
      <w:r w:rsidRPr="00D32499">
        <w:rPr>
          <w:rStyle w:val="HideTWBExt"/>
          <w:noProof w:val="0"/>
          <w:color w:val="auto"/>
        </w:rPr>
        <w:t>&lt;/Amend&gt;</w:t>
      </w:r>
    </w:p>
    <w:p w14:paraId="081EABF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241</w:t>
      </w:r>
      <w:r w:rsidRPr="00D32499">
        <w:rPr>
          <w:rStyle w:val="HideTWBExt"/>
          <w:b w:val="0"/>
          <w:noProof w:val="0"/>
          <w:color w:val="auto"/>
        </w:rPr>
        <w:t>&lt;/NumAm&gt;</w:t>
      </w:r>
    </w:p>
    <w:p w14:paraId="1BB73975"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F240F79"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5728A39" w14:textId="77777777" w:rsidR="00F85A0B" w:rsidRPr="00D32499" w:rsidRDefault="00F85A0B" w:rsidP="00F85A0B">
      <w:r w:rsidRPr="00D32499">
        <w:rPr>
          <w:rStyle w:val="HideTWBExt"/>
          <w:noProof w:val="0"/>
          <w:color w:val="auto"/>
        </w:rPr>
        <w:t>&lt;/RepeatBlock-By&gt;</w:t>
      </w:r>
    </w:p>
    <w:p w14:paraId="162D6A7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7598B07"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71376FC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6C8C04B" w14:textId="77777777" w:rsidR="00F85A0B" w:rsidRPr="00D32499" w:rsidRDefault="00F85A0B" w:rsidP="00F85A0B">
      <w:r w:rsidRPr="00D32499">
        <w:rPr>
          <w:rStyle w:val="HideTWBExt"/>
          <w:noProof w:val="0"/>
          <w:color w:val="auto"/>
        </w:rPr>
        <w:t>&lt;Article2&gt;</w:t>
      </w:r>
      <w:r w:rsidRPr="00D32499">
        <w:t>Artikel 18a – stk. 2 – afsnit 2 – indledning</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5AF32A5" w14:textId="77777777" w:rsidTr="006D11C9">
        <w:trPr>
          <w:jc w:val="center"/>
        </w:trPr>
        <w:tc>
          <w:tcPr>
            <w:tcW w:w="9752" w:type="dxa"/>
            <w:gridSpan w:val="2"/>
          </w:tcPr>
          <w:p w14:paraId="0E85FFB3" w14:textId="77777777" w:rsidR="00F85A0B" w:rsidRPr="00D32499" w:rsidRDefault="00F85A0B" w:rsidP="006D11C9">
            <w:pPr>
              <w:keepNext/>
            </w:pPr>
          </w:p>
        </w:tc>
      </w:tr>
      <w:tr w:rsidR="0009352D" w:rsidRPr="00D32499" w14:paraId="5EB70BEE" w14:textId="77777777" w:rsidTr="006D11C9">
        <w:trPr>
          <w:jc w:val="center"/>
        </w:trPr>
        <w:tc>
          <w:tcPr>
            <w:tcW w:w="4876" w:type="dxa"/>
            <w:hideMark/>
          </w:tcPr>
          <w:p w14:paraId="6D36BBC1" w14:textId="77777777" w:rsidR="00F85A0B" w:rsidRPr="00D32499" w:rsidRDefault="00F85A0B" w:rsidP="006D11C9">
            <w:pPr>
              <w:pStyle w:val="ColumnHeading"/>
              <w:keepNext/>
            </w:pPr>
            <w:r w:rsidRPr="00D32499">
              <w:t>Kommissionens forslag</w:t>
            </w:r>
          </w:p>
        </w:tc>
        <w:tc>
          <w:tcPr>
            <w:tcW w:w="4876" w:type="dxa"/>
            <w:hideMark/>
          </w:tcPr>
          <w:p w14:paraId="67CDD6D1" w14:textId="77777777" w:rsidR="00F85A0B" w:rsidRPr="00D32499" w:rsidRDefault="00F85A0B" w:rsidP="006D11C9">
            <w:pPr>
              <w:pStyle w:val="ColumnHeading"/>
              <w:keepNext/>
            </w:pPr>
            <w:r w:rsidRPr="00D32499">
              <w:t>Ændringsforslag</w:t>
            </w:r>
          </w:p>
        </w:tc>
      </w:tr>
      <w:tr w:rsidR="0009352D" w:rsidRPr="00D32499" w14:paraId="52DBC8E4" w14:textId="77777777" w:rsidTr="006D11C9">
        <w:trPr>
          <w:jc w:val="center"/>
        </w:trPr>
        <w:tc>
          <w:tcPr>
            <w:tcW w:w="4876" w:type="dxa"/>
            <w:hideMark/>
          </w:tcPr>
          <w:p w14:paraId="2F519AE7" w14:textId="77777777" w:rsidR="00F85A0B" w:rsidRPr="00D32499" w:rsidRDefault="00F85A0B" w:rsidP="006D11C9">
            <w:pPr>
              <w:pStyle w:val="Normal6"/>
            </w:pPr>
            <w:r w:rsidRPr="00D32499">
              <w:t xml:space="preserve">De støtteforanstaltninger, der er omhandlet i stk. 1, litra </w:t>
            </w:r>
            <w:r w:rsidRPr="00D32499">
              <w:rPr>
                <w:b/>
                <w:i/>
              </w:rPr>
              <w:t>a)</w:t>
            </w:r>
            <w:r w:rsidRPr="00D32499">
              <w:t>, skal opfylde alle følgende betingelser:</w:t>
            </w:r>
          </w:p>
        </w:tc>
        <w:tc>
          <w:tcPr>
            <w:tcW w:w="4876" w:type="dxa"/>
            <w:hideMark/>
          </w:tcPr>
          <w:p w14:paraId="68B069E8" w14:textId="77777777" w:rsidR="00F85A0B" w:rsidRPr="00D32499" w:rsidRDefault="00F85A0B" w:rsidP="006D11C9">
            <w:pPr>
              <w:pStyle w:val="Normal6"/>
              <w:rPr>
                <w:szCs w:val="24"/>
              </w:rPr>
            </w:pPr>
            <w:r w:rsidRPr="00D32499">
              <w:t xml:space="preserve">De støtteforanstaltninger, der er omhandlet i stk. 1, litra </w:t>
            </w:r>
            <w:r w:rsidRPr="00D32499">
              <w:rPr>
                <w:b/>
                <w:i/>
              </w:rPr>
              <w:t>b)</w:t>
            </w:r>
            <w:r w:rsidRPr="00D32499">
              <w:t>, skal opfylde alle følgende betingelser:</w:t>
            </w:r>
          </w:p>
        </w:tc>
      </w:tr>
    </w:tbl>
    <w:p w14:paraId="54B6A3F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DBD7CCB" w14:textId="77777777" w:rsidR="00F85A0B" w:rsidRPr="00D32499" w:rsidRDefault="00F85A0B" w:rsidP="00F85A0B">
      <w:r w:rsidRPr="00D32499">
        <w:rPr>
          <w:rStyle w:val="HideTWBExt"/>
          <w:noProof w:val="0"/>
          <w:color w:val="auto"/>
        </w:rPr>
        <w:t>&lt;/Amend&gt;</w:t>
      </w:r>
    </w:p>
    <w:p w14:paraId="0BBA7A6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242</w:t>
      </w:r>
      <w:r w:rsidRPr="00D32499">
        <w:rPr>
          <w:rStyle w:val="HideTWBExt"/>
          <w:b w:val="0"/>
          <w:noProof w:val="0"/>
          <w:color w:val="auto"/>
        </w:rPr>
        <w:t>&lt;/NumAm&gt;</w:t>
      </w:r>
    </w:p>
    <w:p w14:paraId="0BF7821D"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31475632" w14:textId="77777777" w:rsidR="00F85A0B" w:rsidRPr="00D32499" w:rsidRDefault="00F85A0B" w:rsidP="00F85A0B">
      <w:r w:rsidRPr="00D32499">
        <w:rPr>
          <w:rStyle w:val="HideTWBExt"/>
          <w:noProof w:val="0"/>
          <w:color w:val="auto"/>
        </w:rPr>
        <w:t>&lt;/RepeatBlock-By&gt;</w:t>
      </w:r>
    </w:p>
    <w:p w14:paraId="18C296D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C21149C"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C209D7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A4563DA" w14:textId="77777777" w:rsidR="00F85A0B" w:rsidRPr="00D32499" w:rsidRDefault="00F85A0B" w:rsidP="00F85A0B">
      <w:r w:rsidRPr="00D32499">
        <w:rPr>
          <w:rStyle w:val="HideTWBExt"/>
          <w:noProof w:val="0"/>
          <w:color w:val="auto"/>
        </w:rPr>
        <w:t>&lt;Article2&gt;</w:t>
      </w:r>
      <w:r w:rsidRPr="00D32499">
        <w:t>Artikel 18a – stk. 2 – afsnit 1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1BC6FE8" w14:textId="77777777" w:rsidTr="006D11C9">
        <w:trPr>
          <w:jc w:val="center"/>
        </w:trPr>
        <w:tc>
          <w:tcPr>
            <w:tcW w:w="9752" w:type="dxa"/>
            <w:gridSpan w:val="2"/>
          </w:tcPr>
          <w:p w14:paraId="43146D93" w14:textId="77777777" w:rsidR="00F85A0B" w:rsidRPr="00D32499" w:rsidRDefault="00F85A0B" w:rsidP="006D11C9">
            <w:pPr>
              <w:keepNext/>
            </w:pPr>
          </w:p>
        </w:tc>
      </w:tr>
      <w:tr w:rsidR="0009352D" w:rsidRPr="00D32499" w14:paraId="0052E9D6" w14:textId="77777777" w:rsidTr="006D11C9">
        <w:trPr>
          <w:jc w:val="center"/>
        </w:trPr>
        <w:tc>
          <w:tcPr>
            <w:tcW w:w="4876" w:type="dxa"/>
            <w:hideMark/>
          </w:tcPr>
          <w:p w14:paraId="351DC00B" w14:textId="77777777" w:rsidR="00F85A0B" w:rsidRPr="00D32499" w:rsidRDefault="00F85A0B" w:rsidP="006D11C9">
            <w:pPr>
              <w:pStyle w:val="ColumnHeading"/>
              <w:keepNext/>
            </w:pPr>
            <w:r w:rsidRPr="00D32499">
              <w:t>Kommissionens forslag</w:t>
            </w:r>
          </w:p>
        </w:tc>
        <w:tc>
          <w:tcPr>
            <w:tcW w:w="4876" w:type="dxa"/>
            <w:hideMark/>
          </w:tcPr>
          <w:p w14:paraId="515D38A5" w14:textId="77777777" w:rsidR="00F85A0B" w:rsidRPr="00D32499" w:rsidRDefault="00F85A0B" w:rsidP="006D11C9">
            <w:pPr>
              <w:pStyle w:val="ColumnHeading"/>
              <w:keepNext/>
            </w:pPr>
            <w:r w:rsidRPr="00D32499">
              <w:t>Ændringsforslag</w:t>
            </w:r>
          </w:p>
        </w:tc>
      </w:tr>
      <w:tr w:rsidR="0009352D" w:rsidRPr="00D32499" w14:paraId="0017FF9E" w14:textId="77777777" w:rsidTr="006D11C9">
        <w:trPr>
          <w:jc w:val="center"/>
        </w:trPr>
        <w:tc>
          <w:tcPr>
            <w:tcW w:w="4876" w:type="dxa"/>
            <w:hideMark/>
          </w:tcPr>
          <w:p w14:paraId="07E16CB2" w14:textId="77777777" w:rsidR="00F85A0B" w:rsidRPr="00D32499" w:rsidRDefault="00F85A0B" w:rsidP="006D11C9">
            <w:pPr>
              <w:pStyle w:val="Normal6"/>
            </w:pPr>
            <w:r w:rsidRPr="00D32499">
              <w:t>b)</w:t>
            </w:r>
            <w:r w:rsidRPr="00D32499">
              <w:tab/>
              <w:t>foranstaltningerne er af forebyggende og midlertidig karakter og er baseret på en på forhånd fastlagt exitstrategi, der er godkendt af ECB eller den relevante kompetente nationale myndighed</w:t>
            </w:r>
            <w:r w:rsidRPr="00D32499">
              <w:rPr>
                <w:b/>
                <w:i/>
              </w:rPr>
              <w:t>, herunder en klart angivet udløbsdato, salgsdato eller tilbagebetalingsplan for alle de foranstaltninger, der er truffet</w:t>
            </w:r>
          </w:p>
        </w:tc>
        <w:tc>
          <w:tcPr>
            <w:tcW w:w="4876" w:type="dxa"/>
            <w:hideMark/>
          </w:tcPr>
          <w:p w14:paraId="6E1393BF" w14:textId="77777777" w:rsidR="00F85A0B" w:rsidRPr="00D32499" w:rsidRDefault="00F85A0B" w:rsidP="006D11C9">
            <w:pPr>
              <w:pStyle w:val="Normal6"/>
              <w:rPr>
                <w:szCs w:val="24"/>
              </w:rPr>
            </w:pPr>
            <w:r w:rsidRPr="00D32499">
              <w:t>b)</w:t>
            </w:r>
            <w:r w:rsidRPr="00D32499">
              <w:tab/>
              <w:t>foranstaltningerne er af forebyggende og midlertidig karakter og er baseret på en på forhånd fastlagt exitstrategi, der er godkendt af ECB eller den relevante kompetente nationale myndighed</w:t>
            </w:r>
          </w:p>
        </w:tc>
      </w:tr>
    </w:tbl>
    <w:p w14:paraId="33B5F0B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5DF9B27" w14:textId="77777777" w:rsidR="00F85A0B" w:rsidRPr="00D32499" w:rsidRDefault="00F85A0B" w:rsidP="00F85A0B">
      <w:r w:rsidRPr="00D32499">
        <w:rPr>
          <w:rStyle w:val="HideTWBExt"/>
          <w:noProof w:val="0"/>
          <w:color w:val="auto"/>
        </w:rPr>
        <w:t>&lt;/Amend&gt;</w:t>
      </w:r>
    </w:p>
    <w:p w14:paraId="2E8AF95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243</w:t>
      </w:r>
      <w:r w:rsidRPr="00D32499">
        <w:rPr>
          <w:rStyle w:val="HideTWBExt"/>
          <w:b w:val="0"/>
          <w:noProof w:val="0"/>
          <w:color w:val="auto"/>
        </w:rPr>
        <w:t>&lt;/NumAm&gt;</w:t>
      </w:r>
    </w:p>
    <w:p w14:paraId="248BBF4B"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2036676E" w14:textId="77777777" w:rsidR="00F85A0B" w:rsidRPr="00D32499" w:rsidRDefault="00F85A0B" w:rsidP="00F85A0B">
      <w:r w:rsidRPr="00D32499">
        <w:rPr>
          <w:rStyle w:val="HideTWBExt"/>
          <w:noProof w:val="0"/>
          <w:color w:val="auto"/>
        </w:rPr>
        <w:t>&lt;/RepeatBlock-By&gt;</w:t>
      </w:r>
    </w:p>
    <w:p w14:paraId="622AAFD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AA9A760"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7986CB8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33B59C7" w14:textId="77777777" w:rsidR="00F85A0B" w:rsidRPr="00D32499" w:rsidRDefault="00F85A0B" w:rsidP="00F85A0B">
      <w:r w:rsidRPr="00D32499">
        <w:rPr>
          <w:rStyle w:val="HideTWBExt"/>
          <w:noProof w:val="0"/>
          <w:color w:val="auto"/>
        </w:rPr>
        <w:t>&lt;Article2&gt;</w:t>
      </w:r>
      <w:r w:rsidRPr="00D32499">
        <w:t>Artikel 18a – stk. 2 – afsnit 1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29BADAD" w14:textId="77777777" w:rsidTr="006D11C9">
        <w:trPr>
          <w:jc w:val="center"/>
        </w:trPr>
        <w:tc>
          <w:tcPr>
            <w:tcW w:w="9752" w:type="dxa"/>
            <w:gridSpan w:val="2"/>
          </w:tcPr>
          <w:p w14:paraId="56F00FD1" w14:textId="77777777" w:rsidR="00F85A0B" w:rsidRPr="00D32499" w:rsidRDefault="00F85A0B" w:rsidP="006D11C9">
            <w:pPr>
              <w:keepNext/>
            </w:pPr>
          </w:p>
        </w:tc>
      </w:tr>
      <w:tr w:rsidR="0009352D" w:rsidRPr="00D32499" w14:paraId="231ECDC8" w14:textId="77777777" w:rsidTr="006D11C9">
        <w:trPr>
          <w:jc w:val="center"/>
        </w:trPr>
        <w:tc>
          <w:tcPr>
            <w:tcW w:w="4876" w:type="dxa"/>
            <w:hideMark/>
          </w:tcPr>
          <w:p w14:paraId="39629D24" w14:textId="77777777" w:rsidR="00F85A0B" w:rsidRPr="00D32499" w:rsidRDefault="00F85A0B" w:rsidP="006D11C9">
            <w:pPr>
              <w:pStyle w:val="ColumnHeading"/>
              <w:keepNext/>
            </w:pPr>
            <w:r w:rsidRPr="00D32499">
              <w:t>Kommissionens forslag</w:t>
            </w:r>
          </w:p>
        </w:tc>
        <w:tc>
          <w:tcPr>
            <w:tcW w:w="4876" w:type="dxa"/>
            <w:hideMark/>
          </w:tcPr>
          <w:p w14:paraId="17333902" w14:textId="77777777" w:rsidR="00F85A0B" w:rsidRPr="00D32499" w:rsidRDefault="00F85A0B" w:rsidP="006D11C9">
            <w:pPr>
              <w:pStyle w:val="ColumnHeading"/>
              <w:keepNext/>
            </w:pPr>
            <w:r w:rsidRPr="00D32499">
              <w:t>Ændringsforslag</w:t>
            </w:r>
          </w:p>
        </w:tc>
      </w:tr>
      <w:tr w:rsidR="0009352D" w:rsidRPr="00D32499" w14:paraId="06FA2834" w14:textId="77777777" w:rsidTr="006D11C9">
        <w:trPr>
          <w:jc w:val="center"/>
        </w:trPr>
        <w:tc>
          <w:tcPr>
            <w:tcW w:w="4876" w:type="dxa"/>
            <w:hideMark/>
          </w:tcPr>
          <w:p w14:paraId="6FC93324" w14:textId="77777777" w:rsidR="00F85A0B" w:rsidRPr="00D32499" w:rsidRDefault="00F85A0B" w:rsidP="006D11C9">
            <w:pPr>
              <w:pStyle w:val="Normal6"/>
            </w:pPr>
            <w:r w:rsidRPr="00D32499">
              <w:t>d)</w:t>
            </w:r>
            <w:r w:rsidRPr="00D32499">
              <w:tab/>
              <w:t xml:space="preserve">foranstaltningerne anvendes ikke til at udligne tab, som enheden har lidt eller sandsynligvis vil lide i </w:t>
            </w:r>
            <w:r w:rsidRPr="00D32499">
              <w:rPr>
                <w:b/>
                <w:i/>
              </w:rPr>
              <w:t>den nærmeste fremtid</w:t>
            </w:r>
            <w:r w:rsidRPr="00D32499">
              <w:t>.</w:t>
            </w:r>
          </w:p>
        </w:tc>
        <w:tc>
          <w:tcPr>
            <w:tcW w:w="4876" w:type="dxa"/>
            <w:hideMark/>
          </w:tcPr>
          <w:p w14:paraId="14BBE2D8" w14:textId="77777777" w:rsidR="00F85A0B" w:rsidRPr="00D32499" w:rsidRDefault="00F85A0B" w:rsidP="006D11C9">
            <w:pPr>
              <w:pStyle w:val="Normal6"/>
              <w:rPr>
                <w:szCs w:val="24"/>
              </w:rPr>
            </w:pPr>
            <w:r w:rsidRPr="00D32499">
              <w:t>d)</w:t>
            </w:r>
            <w:r w:rsidRPr="00D32499">
              <w:tab/>
              <w:t xml:space="preserve">foranstaltningerne anvendes ikke til at udligne tab, som enheden har lidt eller sandsynligvis vil lide i </w:t>
            </w:r>
            <w:r w:rsidRPr="00D32499">
              <w:rPr>
                <w:b/>
                <w:i/>
              </w:rPr>
              <w:t>løbet af de næste 12 måneder</w:t>
            </w:r>
            <w:r w:rsidRPr="00D32499">
              <w:t>.</w:t>
            </w:r>
          </w:p>
        </w:tc>
      </w:tr>
    </w:tbl>
    <w:p w14:paraId="45E4FB0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C800958" w14:textId="77777777" w:rsidR="00F85A0B" w:rsidRPr="00D32499" w:rsidRDefault="00F85A0B" w:rsidP="00F85A0B">
      <w:r w:rsidRPr="00D32499">
        <w:rPr>
          <w:rStyle w:val="HideTWBExt"/>
          <w:noProof w:val="0"/>
          <w:color w:val="auto"/>
        </w:rPr>
        <w:t>&lt;/Amend&gt;</w:t>
      </w:r>
    </w:p>
    <w:p w14:paraId="60E257C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244</w:t>
      </w:r>
      <w:r w:rsidRPr="00D32499">
        <w:rPr>
          <w:rStyle w:val="HideTWBExt"/>
          <w:b w:val="0"/>
          <w:noProof w:val="0"/>
          <w:color w:val="auto"/>
        </w:rPr>
        <w:t>&lt;/NumAm&gt;</w:t>
      </w:r>
    </w:p>
    <w:p w14:paraId="664E5D89"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7672E5A"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C6A2DE0" w14:textId="77777777" w:rsidR="00F85A0B" w:rsidRPr="00D32499" w:rsidRDefault="00F85A0B" w:rsidP="00F85A0B">
      <w:r w:rsidRPr="00D32499">
        <w:rPr>
          <w:rStyle w:val="HideTWBExt"/>
          <w:noProof w:val="0"/>
          <w:color w:val="auto"/>
        </w:rPr>
        <w:t>&lt;/RepeatBlock-By&gt;</w:t>
      </w:r>
    </w:p>
    <w:p w14:paraId="106EDBE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7F69ADD"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A9FCC6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F7072A3" w14:textId="77777777" w:rsidR="00F85A0B" w:rsidRPr="00D32499" w:rsidRDefault="00F85A0B" w:rsidP="00F85A0B">
      <w:r w:rsidRPr="00D32499">
        <w:rPr>
          <w:rStyle w:val="HideTWBExt"/>
          <w:noProof w:val="0"/>
          <w:color w:val="auto"/>
        </w:rPr>
        <w:t>&lt;Article2&gt;</w:t>
      </w:r>
      <w:r w:rsidRPr="00D32499">
        <w:t>Artikel 18a – stk. 2 – afsnit 1 – litra d</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53D6DBB" w14:textId="77777777" w:rsidTr="006D11C9">
        <w:trPr>
          <w:jc w:val="center"/>
        </w:trPr>
        <w:tc>
          <w:tcPr>
            <w:tcW w:w="9752" w:type="dxa"/>
            <w:gridSpan w:val="2"/>
          </w:tcPr>
          <w:p w14:paraId="17EAC969" w14:textId="77777777" w:rsidR="00F85A0B" w:rsidRPr="00D32499" w:rsidRDefault="00F85A0B" w:rsidP="006D11C9">
            <w:pPr>
              <w:keepNext/>
            </w:pPr>
          </w:p>
        </w:tc>
      </w:tr>
      <w:tr w:rsidR="0009352D" w:rsidRPr="00D32499" w14:paraId="771CE80C" w14:textId="77777777" w:rsidTr="006D11C9">
        <w:trPr>
          <w:jc w:val="center"/>
        </w:trPr>
        <w:tc>
          <w:tcPr>
            <w:tcW w:w="4876" w:type="dxa"/>
            <w:hideMark/>
          </w:tcPr>
          <w:p w14:paraId="40A75555" w14:textId="77777777" w:rsidR="00F85A0B" w:rsidRPr="00D32499" w:rsidRDefault="00F85A0B" w:rsidP="006D11C9">
            <w:pPr>
              <w:pStyle w:val="ColumnHeading"/>
              <w:keepNext/>
            </w:pPr>
            <w:r w:rsidRPr="00D32499">
              <w:t>Kommissionens forslag</w:t>
            </w:r>
          </w:p>
        </w:tc>
        <w:tc>
          <w:tcPr>
            <w:tcW w:w="4876" w:type="dxa"/>
            <w:hideMark/>
          </w:tcPr>
          <w:p w14:paraId="6E8172C5" w14:textId="77777777" w:rsidR="00F85A0B" w:rsidRPr="00D32499" w:rsidRDefault="00F85A0B" w:rsidP="006D11C9">
            <w:pPr>
              <w:pStyle w:val="ColumnHeading"/>
              <w:keepNext/>
            </w:pPr>
            <w:r w:rsidRPr="00D32499">
              <w:t>Ændringsforslag</w:t>
            </w:r>
          </w:p>
        </w:tc>
      </w:tr>
      <w:tr w:rsidR="0009352D" w:rsidRPr="00D32499" w14:paraId="4CBD6D6F" w14:textId="77777777" w:rsidTr="006D11C9">
        <w:trPr>
          <w:jc w:val="center"/>
        </w:trPr>
        <w:tc>
          <w:tcPr>
            <w:tcW w:w="4876" w:type="dxa"/>
            <w:hideMark/>
          </w:tcPr>
          <w:p w14:paraId="2AFF178F" w14:textId="77777777" w:rsidR="00F85A0B" w:rsidRPr="00D32499" w:rsidRDefault="00F85A0B" w:rsidP="006D11C9">
            <w:pPr>
              <w:pStyle w:val="Normal6"/>
            </w:pPr>
            <w:r w:rsidRPr="00D32499">
              <w:t>d)</w:t>
            </w:r>
            <w:r w:rsidRPr="00D32499">
              <w:tab/>
              <w:t xml:space="preserve">foranstaltningerne anvendes ikke til at udligne tab, som enheden har lidt eller sandsynligvis vil lide i </w:t>
            </w:r>
            <w:r w:rsidRPr="00D32499">
              <w:rPr>
                <w:b/>
                <w:i/>
              </w:rPr>
              <w:t>den nærmeste fremtid</w:t>
            </w:r>
            <w:r w:rsidRPr="00D32499">
              <w:t>.</w:t>
            </w:r>
          </w:p>
        </w:tc>
        <w:tc>
          <w:tcPr>
            <w:tcW w:w="4876" w:type="dxa"/>
            <w:hideMark/>
          </w:tcPr>
          <w:p w14:paraId="1737A4E4" w14:textId="77777777" w:rsidR="00F85A0B" w:rsidRPr="00D32499" w:rsidRDefault="00F85A0B" w:rsidP="006D11C9">
            <w:pPr>
              <w:pStyle w:val="Normal6"/>
              <w:rPr>
                <w:szCs w:val="24"/>
              </w:rPr>
            </w:pPr>
            <w:r w:rsidRPr="00D32499">
              <w:t>d)</w:t>
            </w:r>
            <w:r w:rsidRPr="00D32499">
              <w:tab/>
              <w:t xml:space="preserve">foranstaltningerne anvendes ikke til at udligne tab, som enheden har lidt eller sandsynligvis vil lide i </w:t>
            </w:r>
            <w:r w:rsidRPr="00D32499">
              <w:rPr>
                <w:b/>
                <w:i/>
              </w:rPr>
              <w:t>de næste 12 måneder</w:t>
            </w:r>
            <w:r w:rsidRPr="00D32499">
              <w:t>.</w:t>
            </w:r>
          </w:p>
        </w:tc>
      </w:tr>
    </w:tbl>
    <w:p w14:paraId="1A1C146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247FF39" w14:textId="77777777" w:rsidR="00F85A0B" w:rsidRPr="00D32499" w:rsidRDefault="00F85A0B" w:rsidP="00F85A0B">
      <w:r w:rsidRPr="00D32499">
        <w:rPr>
          <w:rStyle w:val="HideTWBExt"/>
          <w:noProof w:val="0"/>
          <w:color w:val="auto"/>
        </w:rPr>
        <w:t>&lt;/Amend&gt;</w:t>
      </w:r>
    </w:p>
    <w:p w14:paraId="2CAEC2C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245</w:t>
      </w:r>
      <w:r w:rsidRPr="00D32499">
        <w:rPr>
          <w:rStyle w:val="HideTWBExt"/>
          <w:b w:val="0"/>
          <w:noProof w:val="0"/>
          <w:color w:val="auto"/>
        </w:rPr>
        <w:t>&lt;/NumAm&gt;</w:t>
      </w:r>
    </w:p>
    <w:p w14:paraId="4772B13E"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160681C6" w14:textId="77777777" w:rsidR="00F85A0B" w:rsidRPr="00D32499" w:rsidRDefault="00F85A0B" w:rsidP="00F85A0B">
      <w:r w:rsidRPr="00D32499">
        <w:rPr>
          <w:rStyle w:val="HideTWBExt"/>
          <w:noProof w:val="0"/>
          <w:color w:val="auto"/>
        </w:rPr>
        <w:t>&lt;/RepeatBlock-By&gt;</w:t>
      </w:r>
    </w:p>
    <w:p w14:paraId="12AD522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E34CDF3"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6ACDB6D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0EB846E" w14:textId="77777777" w:rsidR="00F85A0B" w:rsidRPr="00D32499" w:rsidRDefault="00F85A0B" w:rsidP="00F85A0B">
      <w:r w:rsidRPr="00D32499">
        <w:rPr>
          <w:rStyle w:val="HideTWBExt"/>
          <w:noProof w:val="0"/>
          <w:color w:val="auto"/>
        </w:rPr>
        <w:t>&lt;Article2&gt;</w:t>
      </w:r>
      <w:r w:rsidRPr="00D32499">
        <w:t>Artikel 18 a – stk. 2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AA6CBF8" w14:textId="77777777" w:rsidTr="006D11C9">
        <w:trPr>
          <w:jc w:val="center"/>
        </w:trPr>
        <w:tc>
          <w:tcPr>
            <w:tcW w:w="9752" w:type="dxa"/>
            <w:gridSpan w:val="2"/>
          </w:tcPr>
          <w:p w14:paraId="164470C4" w14:textId="77777777" w:rsidR="00F85A0B" w:rsidRPr="00D32499" w:rsidRDefault="00F85A0B" w:rsidP="006D11C9">
            <w:pPr>
              <w:keepNext/>
            </w:pPr>
          </w:p>
        </w:tc>
      </w:tr>
      <w:tr w:rsidR="0009352D" w:rsidRPr="00D32499" w14:paraId="19E7D225" w14:textId="77777777" w:rsidTr="006D11C9">
        <w:trPr>
          <w:jc w:val="center"/>
        </w:trPr>
        <w:tc>
          <w:tcPr>
            <w:tcW w:w="4876" w:type="dxa"/>
            <w:hideMark/>
          </w:tcPr>
          <w:p w14:paraId="4BEBCED9" w14:textId="77777777" w:rsidR="00F85A0B" w:rsidRPr="00D32499" w:rsidRDefault="00F85A0B" w:rsidP="006D11C9">
            <w:pPr>
              <w:pStyle w:val="ColumnHeading"/>
              <w:keepNext/>
            </w:pPr>
            <w:r w:rsidRPr="00D32499">
              <w:t>Kommissionens forslag</w:t>
            </w:r>
          </w:p>
        </w:tc>
        <w:tc>
          <w:tcPr>
            <w:tcW w:w="4876" w:type="dxa"/>
            <w:hideMark/>
          </w:tcPr>
          <w:p w14:paraId="306B27EF" w14:textId="77777777" w:rsidR="00F85A0B" w:rsidRPr="00D32499" w:rsidRDefault="00F85A0B" w:rsidP="006D11C9">
            <w:pPr>
              <w:pStyle w:val="ColumnHeading"/>
              <w:keepNext/>
            </w:pPr>
            <w:r w:rsidRPr="00D32499">
              <w:t>Ændringsforslag</w:t>
            </w:r>
          </w:p>
        </w:tc>
      </w:tr>
      <w:tr w:rsidR="0009352D" w:rsidRPr="00D32499" w14:paraId="6EBC7E8A" w14:textId="77777777" w:rsidTr="006D11C9">
        <w:trPr>
          <w:jc w:val="center"/>
        </w:trPr>
        <w:tc>
          <w:tcPr>
            <w:tcW w:w="4876" w:type="dxa"/>
            <w:hideMark/>
          </w:tcPr>
          <w:p w14:paraId="6D759281" w14:textId="77777777" w:rsidR="00F85A0B" w:rsidRPr="00D32499" w:rsidRDefault="00F85A0B" w:rsidP="006D11C9">
            <w:pPr>
              <w:pStyle w:val="Normal6"/>
            </w:pPr>
            <w:r w:rsidRPr="00D32499">
              <w:t xml:space="preserve">Med henblik på første afsnit, litra a), anses en enhed for at være solvent, hvis ECB eller den relevante kompetente nationale myndighed har konkluderet, at der ikke er sket eller der i de 12 følgende måneder </w:t>
            </w:r>
            <w:r w:rsidRPr="00D32499">
              <w:rPr>
                <w:b/>
                <w:i/>
              </w:rPr>
              <w:t>sandsynligvis</w:t>
            </w:r>
            <w:r w:rsidRPr="00D32499">
              <w:t xml:space="preserve"> ikke vil ske nogen overtrædelse af nogen af kravene i artikel 92, stk. 1, i forordning (EU) nr. 575/2013, artikel 104a i direktiv 2013/36/EU, artikel 11, stk. 1, i forordning (EU) 2019/2033, artikel 40 i direktiv (EU) 2019/2034 eller de relevante gældende krav i national lovgivning eller EU-retten.</w:t>
            </w:r>
          </w:p>
        </w:tc>
        <w:tc>
          <w:tcPr>
            <w:tcW w:w="4876" w:type="dxa"/>
            <w:hideMark/>
          </w:tcPr>
          <w:p w14:paraId="5282607D" w14:textId="77777777" w:rsidR="00F85A0B" w:rsidRPr="00D32499" w:rsidRDefault="00F85A0B" w:rsidP="006D11C9">
            <w:pPr>
              <w:pStyle w:val="Normal6"/>
              <w:rPr>
                <w:szCs w:val="24"/>
              </w:rPr>
            </w:pPr>
            <w:r w:rsidRPr="00D32499">
              <w:t xml:space="preserve">Med henblik på første afsnit, litra a), anses en enhed for at være solvent, hvis ECB eller den relevante kompetente nationale myndighed har konkluderet, at der </w:t>
            </w:r>
            <w:r w:rsidRPr="00D32499">
              <w:rPr>
                <w:b/>
                <w:i/>
              </w:rPr>
              <w:t>under de nuværende økonomiske forhold</w:t>
            </w:r>
            <w:r w:rsidRPr="00D32499">
              <w:t xml:space="preserve"> ikke er sket eller der i de 12 følgende måneder </w:t>
            </w:r>
            <w:r w:rsidRPr="00D32499">
              <w:rPr>
                <w:b/>
                <w:i/>
              </w:rPr>
              <w:t>forventelig</w:t>
            </w:r>
            <w:r w:rsidRPr="00D32499">
              <w:t xml:space="preserve"> ikke vil ske nogen overtrædelse af nogen af kravene i artikel 92, stk. 1, i forordning (EU) nr. 575/2013, artikel 104a i direktiv 2013/36/EU, artikel 11, stk. 1, i forordning (EU) 2019/2033, artikel 40 i direktiv (EU) 2019/2034 eller de relevante gældende krav i national lovgivning eller EU-retten.</w:t>
            </w:r>
          </w:p>
        </w:tc>
      </w:tr>
    </w:tbl>
    <w:p w14:paraId="504F59E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F3826B8" w14:textId="77777777" w:rsidR="00F85A0B" w:rsidRPr="00D32499" w:rsidRDefault="00F85A0B" w:rsidP="00F85A0B">
      <w:r w:rsidRPr="00D32499">
        <w:rPr>
          <w:rStyle w:val="HideTWBExt"/>
          <w:noProof w:val="0"/>
          <w:color w:val="auto"/>
        </w:rPr>
        <w:t>&lt;/Amend&gt;</w:t>
      </w:r>
    </w:p>
    <w:p w14:paraId="0FEB156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246</w:t>
      </w:r>
      <w:r w:rsidRPr="00D32499">
        <w:rPr>
          <w:rStyle w:val="HideTWBExt"/>
          <w:b w:val="0"/>
          <w:noProof w:val="0"/>
          <w:color w:val="auto"/>
        </w:rPr>
        <w:t>&lt;/NumAm&gt;</w:t>
      </w:r>
    </w:p>
    <w:p w14:paraId="48A03741"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45748C9C" w14:textId="77777777" w:rsidR="00F85A0B" w:rsidRPr="00D32499" w:rsidRDefault="00F85A0B" w:rsidP="00F85A0B">
      <w:r w:rsidRPr="00D32499">
        <w:rPr>
          <w:rStyle w:val="HideTWBExt"/>
          <w:noProof w:val="0"/>
          <w:color w:val="auto"/>
        </w:rPr>
        <w:t>&lt;/RepeatBlock-By&gt;</w:t>
      </w:r>
    </w:p>
    <w:p w14:paraId="234307E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D92EA7B"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683A480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EEAEC9F" w14:textId="77777777" w:rsidR="00F85A0B" w:rsidRPr="00D32499" w:rsidRDefault="00F85A0B" w:rsidP="00F85A0B">
      <w:r w:rsidRPr="00D32499">
        <w:rPr>
          <w:rStyle w:val="HideTWBExt"/>
          <w:noProof w:val="0"/>
          <w:color w:val="auto"/>
        </w:rPr>
        <w:t>&lt;Article2&gt;</w:t>
      </w:r>
      <w:r w:rsidRPr="00D32499">
        <w:t>Artikel 18 a – stk. 2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1250987" w14:textId="77777777" w:rsidTr="006D11C9">
        <w:trPr>
          <w:jc w:val="center"/>
        </w:trPr>
        <w:tc>
          <w:tcPr>
            <w:tcW w:w="9752" w:type="dxa"/>
            <w:gridSpan w:val="2"/>
          </w:tcPr>
          <w:p w14:paraId="358457B2" w14:textId="77777777" w:rsidR="00F85A0B" w:rsidRPr="00D32499" w:rsidRDefault="00F85A0B" w:rsidP="006D11C9">
            <w:pPr>
              <w:keepNext/>
            </w:pPr>
          </w:p>
        </w:tc>
      </w:tr>
      <w:tr w:rsidR="0009352D" w:rsidRPr="00D32499" w14:paraId="58026A4F" w14:textId="77777777" w:rsidTr="006D11C9">
        <w:trPr>
          <w:jc w:val="center"/>
        </w:trPr>
        <w:tc>
          <w:tcPr>
            <w:tcW w:w="4876" w:type="dxa"/>
            <w:hideMark/>
          </w:tcPr>
          <w:p w14:paraId="74EB4CEB" w14:textId="77777777" w:rsidR="00F85A0B" w:rsidRPr="00D32499" w:rsidRDefault="00F85A0B" w:rsidP="006D11C9">
            <w:pPr>
              <w:pStyle w:val="ColumnHeading"/>
              <w:keepNext/>
            </w:pPr>
            <w:r w:rsidRPr="00D32499">
              <w:t>Kommissionens forslag</w:t>
            </w:r>
          </w:p>
        </w:tc>
        <w:tc>
          <w:tcPr>
            <w:tcW w:w="4876" w:type="dxa"/>
            <w:hideMark/>
          </w:tcPr>
          <w:p w14:paraId="01F2BB27" w14:textId="77777777" w:rsidR="00F85A0B" w:rsidRPr="00D32499" w:rsidRDefault="00F85A0B" w:rsidP="006D11C9">
            <w:pPr>
              <w:pStyle w:val="ColumnHeading"/>
              <w:keepNext/>
            </w:pPr>
            <w:r w:rsidRPr="00D32499">
              <w:t>Ændringsforslag</w:t>
            </w:r>
          </w:p>
        </w:tc>
      </w:tr>
      <w:tr w:rsidR="0009352D" w:rsidRPr="00D32499" w14:paraId="047FB512" w14:textId="77777777" w:rsidTr="006D11C9">
        <w:trPr>
          <w:jc w:val="center"/>
        </w:trPr>
        <w:tc>
          <w:tcPr>
            <w:tcW w:w="4876" w:type="dxa"/>
            <w:hideMark/>
          </w:tcPr>
          <w:p w14:paraId="6FB539CE" w14:textId="77777777" w:rsidR="00F85A0B" w:rsidRPr="00D32499" w:rsidRDefault="00F85A0B" w:rsidP="006D11C9">
            <w:pPr>
              <w:pStyle w:val="Normal6"/>
            </w:pPr>
            <w:r w:rsidRPr="00D32499">
              <w:t xml:space="preserve">Med henblik på første afsnit, litra a), anses en enhed for at være solvent, hvis ECB eller den relevante kompetente nationale myndighed har konkluderet, at der ikke er sket </w:t>
            </w:r>
            <w:r w:rsidRPr="00D32499">
              <w:rPr>
                <w:b/>
                <w:i/>
              </w:rPr>
              <w:t>eller der i de 12 følgende måneder sandsynligvis ikke vil ske</w:t>
            </w:r>
            <w:r w:rsidRPr="00D32499">
              <w:t xml:space="preserve"> nogen overtrædelse af nogen af kravene i artikel 92, stk. 1, i forordning (EU) nr. 575/2013, artikel 104a i direktiv 2013/36/EU, artikel 11, stk. 1, i forordning (EU) 2019/2033, artikel 40 i direktiv (EU) 2019/2034 eller de relevante gældende krav i national lovgivning eller EU-retten.</w:t>
            </w:r>
          </w:p>
        </w:tc>
        <w:tc>
          <w:tcPr>
            <w:tcW w:w="4876" w:type="dxa"/>
            <w:hideMark/>
          </w:tcPr>
          <w:p w14:paraId="16779444" w14:textId="77777777" w:rsidR="00F85A0B" w:rsidRPr="00D32499" w:rsidRDefault="00F85A0B" w:rsidP="006D11C9">
            <w:pPr>
              <w:pStyle w:val="Normal6"/>
              <w:rPr>
                <w:szCs w:val="24"/>
              </w:rPr>
            </w:pPr>
            <w:r w:rsidRPr="00D32499">
              <w:t>Med henblik på første afsnit, litra a), anses en enhed for at være solvent, hvis ECB eller den relevante kompetente nationale myndighed har konkluderet, at der ikke er sket nogen overtrædelse af nogen af kravene i artikel 92, stk. 1, i forordning (EU) nr. 575/2013, artikel 104a i direktiv 2013/36/EU, artikel 11, stk. 1, i forordning (EU) 2019/2033, artikel 40 i direktiv (EU) 2019/2034 eller de relevante gældende krav i national lovgivning eller EU-retten.</w:t>
            </w:r>
          </w:p>
        </w:tc>
      </w:tr>
    </w:tbl>
    <w:p w14:paraId="3252282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4DAB430" w14:textId="77777777" w:rsidR="00F85A0B" w:rsidRPr="00D32499" w:rsidRDefault="00F85A0B" w:rsidP="00F85A0B">
      <w:r w:rsidRPr="00D32499">
        <w:rPr>
          <w:rStyle w:val="HideTWBExt"/>
          <w:noProof w:val="0"/>
          <w:color w:val="auto"/>
        </w:rPr>
        <w:t>&lt;/Amend&gt;</w:t>
      </w:r>
    </w:p>
    <w:p w14:paraId="4BB3417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247</w:t>
      </w:r>
      <w:r w:rsidRPr="00D32499">
        <w:rPr>
          <w:rStyle w:val="HideTWBExt"/>
          <w:b w:val="0"/>
          <w:noProof w:val="0"/>
          <w:color w:val="auto"/>
        </w:rPr>
        <w:t>&lt;/NumAm&gt;</w:t>
      </w:r>
    </w:p>
    <w:p w14:paraId="36E2E92A"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3A17CAEC" w14:textId="77777777" w:rsidR="00F85A0B" w:rsidRPr="00D32499" w:rsidRDefault="00F85A0B" w:rsidP="00F85A0B">
      <w:r w:rsidRPr="00D32499">
        <w:rPr>
          <w:rStyle w:val="HideTWBExt"/>
          <w:noProof w:val="0"/>
          <w:color w:val="auto"/>
        </w:rPr>
        <w:t>&lt;/RepeatBlock-By&gt;</w:t>
      </w:r>
    </w:p>
    <w:p w14:paraId="3DD0915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5643C4E"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716A285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0999D2C" w14:textId="77777777" w:rsidR="00F85A0B" w:rsidRPr="00D32499" w:rsidRDefault="00F85A0B" w:rsidP="00F85A0B">
      <w:r w:rsidRPr="00D32499">
        <w:rPr>
          <w:rStyle w:val="HideTWBExt"/>
          <w:noProof w:val="0"/>
          <w:color w:val="auto"/>
        </w:rPr>
        <w:t>&lt;Article2&gt;</w:t>
      </w:r>
      <w:r w:rsidRPr="00D32499">
        <w:t>Artikel 18a – stk. 2 – afsnit 2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1411620" w14:textId="77777777" w:rsidTr="006D11C9">
        <w:trPr>
          <w:jc w:val="center"/>
        </w:trPr>
        <w:tc>
          <w:tcPr>
            <w:tcW w:w="9752" w:type="dxa"/>
            <w:gridSpan w:val="2"/>
          </w:tcPr>
          <w:p w14:paraId="702F4A44" w14:textId="77777777" w:rsidR="00F85A0B" w:rsidRPr="00D32499" w:rsidRDefault="00F85A0B" w:rsidP="006D11C9">
            <w:pPr>
              <w:keepNext/>
            </w:pPr>
          </w:p>
        </w:tc>
      </w:tr>
      <w:tr w:rsidR="0009352D" w:rsidRPr="00D32499" w14:paraId="72CE26A1" w14:textId="77777777" w:rsidTr="006D11C9">
        <w:trPr>
          <w:jc w:val="center"/>
        </w:trPr>
        <w:tc>
          <w:tcPr>
            <w:tcW w:w="4876" w:type="dxa"/>
            <w:hideMark/>
          </w:tcPr>
          <w:p w14:paraId="18FABA8B" w14:textId="77777777" w:rsidR="00F85A0B" w:rsidRPr="00D32499" w:rsidRDefault="00F85A0B" w:rsidP="006D11C9">
            <w:pPr>
              <w:pStyle w:val="ColumnHeading"/>
              <w:keepNext/>
            </w:pPr>
            <w:r w:rsidRPr="00D32499">
              <w:t>Kommissionens forslag</w:t>
            </w:r>
          </w:p>
        </w:tc>
        <w:tc>
          <w:tcPr>
            <w:tcW w:w="4876" w:type="dxa"/>
            <w:hideMark/>
          </w:tcPr>
          <w:p w14:paraId="65D33611" w14:textId="77777777" w:rsidR="00F85A0B" w:rsidRPr="00D32499" w:rsidRDefault="00F85A0B" w:rsidP="006D11C9">
            <w:pPr>
              <w:pStyle w:val="ColumnHeading"/>
              <w:keepNext/>
            </w:pPr>
            <w:r w:rsidRPr="00D32499">
              <w:t>Ændringsforslag</w:t>
            </w:r>
          </w:p>
        </w:tc>
      </w:tr>
      <w:tr w:rsidR="0009352D" w:rsidRPr="00D32499" w14:paraId="7A5B2D5A" w14:textId="77777777" w:rsidTr="006D11C9">
        <w:trPr>
          <w:jc w:val="center"/>
        </w:trPr>
        <w:tc>
          <w:tcPr>
            <w:tcW w:w="4876" w:type="dxa"/>
          </w:tcPr>
          <w:p w14:paraId="69ACE360" w14:textId="77777777" w:rsidR="00F85A0B" w:rsidRPr="00D32499" w:rsidRDefault="00F85A0B" w:rsidP="006D11C9">
            <w:pPr>
              <w:pStyle w:val="Normal6"/>
            </w:pPr>
          </w:p>
        </w:tc>
        <w:tc>
          <w:tcPr>
            <w:tcW w:w="4876" w:type="dxa"/>
            <w:hideMark/>
          </w:tcPr>
          <w:p w14:paraId="289BC181" w14:textId="77777777" w:rsidR="00F85A0B" w:rsidRPr="00D32499" w:rsidRDefault="00F85A0B" w:rsidP="006D11C9">
            <w:pPr>
              <w:pStyle w:val="Normal6"/>
              <w:rPr>
                <w:szCs w:val="24"/>
              </w:rPr>
            </w:pPr>
            <w:r w:rsidRPr="00D32499">
              <w:rPr>
                <w:b/>
                <w:i/>
              </w:rPr>
              <w:t>ECB eller den relevante kompetente nationale myndighed kan skønne, at en enhed er solvent, hvis de fastslår, at en overtrædelse af de krav, der er omhandlet i andet afsnit, er af midlertidig karakter, idet der tages hensyn til de særlige omstændigheder ved hvert enkelt tilfælde, og forudsat at enheden kan påvise en rimelig plan for afhjælpning af overtrædelsen inden for en passende tidsramme således som fastsat af ECB eller den relevante kompetente nationale myndighed.</w:t>
            </w:r>
          </w:p>
        </w:tc>
      </w:tr>
    </w:tbl>
    <w:p w14:paraId="16E7DE7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84D5B8F" w14:textId="77777777" w:rsidR="00F85A0B" w:rsidRPr="00D32499" w:rsidRDefault="00F85A0B" w:rsidP="00F85A0B">
      <w:r w:rsidRPr="00D32499">
        <w:rPr>
          <w:rStyle w:val="HideTWBExt"/>
          <w:noProof w:val="0"/>
          <w:color w:val="auto"/>
        </w:rPr>
        <w:t>&lt;/Amend&gt;</w:t>
      </w:r>
    </w:p>
    <w:p w14:paraId="40D8DE3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248</w:t>
      </w:r>
      <w:r w:rsidRPr="00D32499">
        <w:rPr>
          <w:rStyle w:val="HideTWBExt"/>
          <w:b w:val="0"/>
          <w:noProof w:val="0"/>
          <w:color w:val="auto"/>
        </w:rPr>
        <w:t>&lt;/NumAm&gt;</w:t>
      </w:r>
    </w:p>
    <w:p w14:paraId="5AD22B83"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4BDC35A1" w14:textId="77777777" w:rsidR="00F85A0B" w:rsidRPr="00D32499" w:rsidRDefault="00F85A0B" w:rsidP="00F85A0B">
      <w:r w:rsidRPr="00D32499">
        <w:rPr>
          <w:rStyle w:val="HideTWBExt"/>
          <w:noProof w:val="0"/>
          <w:color w:val="auto"/>
        </w:rPr>
        <w:t>&lt;/RepeatBlock-By&gt;</w:t>
      </w:r>
    </w:p>
    <w:p w14:paraId="5A0230B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112A98E"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63FF695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8798772" w14:textId="77777777" w:rsidR="00F85A0B" w:rsidRPr="00D32499" w:rsidRDefault="00F85A0B" w:rsidP="00F85A0B">
      <w:r w:rsidRPr="00D32499">
        <w:rPr>
          <w:rStyle w:val="HideTWBExt"/>
          <w:noProof w:val="0"/>
          <w:color w:val="auto"/>
        </w:rPr>
        <w:t>&lt;Article2&gt;</w:t>
      </w:r>
      <w:r w:rsidRPr="00D32499">
        <w:t>Artikel 18 a – stk. 2 – afsnit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35D750E" w14:textId="77777777" w:rsidTr="006D11C9">
        <w:trPr>
          <w:jc w:val="center"/>
        </w:trPr>
        <w:tc>
          <w:tcPr>
            <w:tcW w:w="9752" w:type="dxa"/>
            <w:gridSpan w:val="2"/>
          </w:tcPr>
          <w:p w14:paraId="494E13E1" w14:textId="77777777" w:rsidR="00F85A0B" w:rsidRPr="00D32499" w:rsidRDefault="00F85A0B" w:rsidP="006D11C9">
            <w:pPr>
              <w:keepNext/>
            </w:pPr>
          </w:p>
        </w:tc>
      </w:tr>
      <w:tr w:rsidR="0009352D" w:rsidRPr="00D32499" w14:paraId="342D7CF6" w14:textId="77777777" w:rsidTr="006D11C9">
        <w:trPr>
          <w:jc w:val="center"/>
        </w:trPr>
        <w:tc>
          <w:tcPr>
            <w:tcW w:w="4876" w:type="dxa"/>
            <w:hideMark/>
          </w:tcPr>
          <w:p w14:paraId="43607D84" w14:textId="77777777" w:rsidR="00F85A0B" w:rsidRPr="00D32499" w:rsidRDefault="00F85A0B" w:rsidP="006D11C9">
            <w:pPr>
              <w:pStyle w:val="ColumnHeading"/>
              <w:keepNext/>
            </w:pPr>
            <w:r w:rsidRPr="00D32499">
              <w:t>Kommissionens forslag</w:t>
            </w:r>
          </w:p>
        </w:tc>
        <w:tc>
          <w:tcPr>
            <w:tcW w:w="4876" w:type="dxa"/>
            <w:hideMark/>
          </w:tcPr>
          <w:p w14:paraId="67BC0C37" w14:textId="77777777" w:rsidR="00F85A0B" w:rsidRPr="00D32499" w:rsidRDefault="00F85A0B" w:rsidP="006D11C9">
            <w:pPr>
              <w:pStyle w:val="ColumnHeading"/>
              <w:keepNext/>
            </w:pPr>
            <w:r w:rsidRPr="00D32499">
              <w:t>Ændringsforslag</w:t>
            </w:r>
          </w:p>
        </w:tc>
      </w:tr>
      <w:tr w:rsidR="0009352D" w:rsidRPr="00D32499" w14:paraId="3E00C771" w14:textId="77777777" w:rsidTr="006D11C9">
        <w:trPr>
          <w:jc w:val="center"/>
        </w:trPr>
        <w:tc>
          <w:tcPr>
            <w:tcW w:w="4876" w:type="dxa"/>
            <w:hideMark/>
          </w:tcPr>
          <w:p w14:paraId="501FC12F" w14:textId="77777777" w:rsidR="00F85A0B" w:rsidRPr="00D32499" w:rsidRDefault="00F85A0B" w:rsidP="006D11C9">
            <w:pPr>
              <w:pStyle w:val="Normal6"/>
            </w:pPr>
            <w:r w:rsidRPr="00D32499">
              <w:t>Med henblik på første afsnit, litra d), kvantificerer den relevante kompetente myndighed de tab, som enheden har lidt eller sandsynligvis vil lide. Denne kvantificering baseres som minimum på instituttets balance, forudsat at balancen er i overensstemmelse med de gældende regnskabsregler og -standarder, som bekræftet af en uafhængig ekstern revisor</w:t>
            </w:r>
            <w:r w:rsidRPr="00D32499">
              <w:rPr>
                <w:b/>
                <w:i/>
              </w:rPr>
              <w:t>, og, hvis det er muligt, på kvalitetskontroller af aktiver foretaget af ECB, EBA eller nationale myndigheder eller, hvor det er relevant, under kontrolbesøg på stedet foretaget af ECB eller den relevante</w:t>
            </w:r>
            <w:r w:rsidRPr="00D32499">
              <w:t xml:space="preserve"> kompetente </w:t>
            </w:r>
            <w:r w:rsidRPr="00D32499">
              <w:rPr>
                <w:b/>
                <w:i/>
              </w:rPr>
              <w:t>nationale</w:t>
            </w:r>
            <w:r w:rsidRPr="00D32499">
              <w:t xml:space="preserve"> myndighed.</w:t>
            </w:r>
          </w:p>
        </w:tc>
        <w:tc>
          <w:tcPr>
            <w:tcW w:w="4876" w:type="dxa"/>
            <w:hideMark/>
          </w:tcPr>
          <w:p w14:paraId="6D42FD6A" w14:textId="77777777" w:rsidR="00F85A0B" w:rsidRPr="00D32499" w:rsidRDefault="00F85A0B" w:rsidP="006D11C9">
            <w:pPr>
              <w:pStyle w:val="Normal6"/>
              <w:rPr>
                <w:szCs w:val="24"/>
              </w:rPr>
            </w:pPr>
            <w:r w:rsidRPr="00D32499">
              <w:t xml:space="preserve">Med henblik på første afsnit, litra d), kvantificerer den relevante kompetente myndighed de tab, som enheden har lidt eller sandsynligvis vil lide. Denne kvantificering baseres som minimum på </w:t>
            </w:r>
            <w:r w:rsidRPr="00D32499">
              <w:rPr>
                <w:b/>
                <w:i/>
              </w:rPr>
              <w:t>kvalitetskontroller af aktiver foretaget af ECB, EBA eller nationale myndigheder eller, hvor det er relevant, under kontrolbesøg på stedet foretaget af den kompetente myndighed. Hvis sådanne øvelser ikke kan gennemføres rettidigt, kan den kompetente myndighed basere sin vurdering på</w:t>
            </w:r>
            <w:r w:rsidRPr="00D32499">
              <w:t xml:space="preserve"> instituttets balance, forudsat at balancen er i overensstemmelse med de gældende regnskabsregler og -standarder, som bekræftet af en uafhængig ekstern revisor</w:t>
            </w:r>
            <w:r w:rsidRPr="00D32499">
              <w:rPr>
                <w:b/>
                <w:i/>
              </w:rPr>
              <w:t>. Den</w:t>
            </w:r>
            <w:r w:rsidRPr="00D32499">
              <w:t xml:space="preserve"> kompetente myndighed </w:t>
            </w:r>
            <w:r w:rsidRPr="00D32499">
              <w:rPr>
                <w:b/>
                <w:i/>
              </w:rPr>
              <w:t>bestræber sig på at sikre, at kvantificeringen baseres på markedsværdien af instituttets eller enhedens aktiver, passiver og ikkebalanceførte poster</w:t>
            </w:r>
            <w:r w:rsidRPr="00D32499">
              <w:t>.</w:t>
            </w:r>
          </w:p>
        </w:tc>
      </w:tr>
    </w:tbl>
    <w:p w14:paraId="3EEFFE5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7FC08C0"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AE85E61" w14:textId="77777777" w:rsidR="00F85A0B" w:rsidRPr="00D32499" w:rsidRDefault="00F85A0B" w:rsidP="00F85A0B">
      <w:pPr>
        <w:pStyle w:val="Normal12Italic"/>
        <w:rPr>
          <w:noProof w:val="0"/>
        </w:rPr>
      </w:pPr>
      <w:r w:rsidRPr="00D32499">
        <w:rPr>
          <w:noProof w:val="0"/>
        </w:rPr>
        <w:t>Forebyggende støtteformer bør behandles på lige fod for at bevare de lige vilkår, uanset om de kommer fra offentlige midler eller fra en privat indskudsgarantiordning. Ved forebyggende rekapitalisering skal det sikres, at den mest hensigtsmæssige værdiansættelse anvendes.</w:t>
      </w:r>
    </w:p>
    <w:p w14:paraId="7F7984A7" w14:textId="77777777" w:rsidR="00F85A0B" w:rsidRPr="00D32499" w:rsidRDefault="00F85A0B" w:rsidP="00F85A0B">
      <w:r w:rsidRPr="00D32499">
        <w:rPr>
          <w:rStyle w:val="HideTWBExt"/>
          <w:noProof w:val="0"/>
          <w:color w:val="auto"/>
        </w:rPr>
        <w:t>&lt;/Amend&gt;</w:t>
      </w:r>
    </w:p>
    <w:p w14:paraId="7B16698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249</w:t>
      </w:r>
      <w:r w:rsidRPr="00D32499">
        <w:rPr>
          <w:rStyle w:val="HideTWBExt"/>
          <w:b w:val="0"/>
          <w:noProof w:val="0"/>
          <w:color w:val="auto"/>
        </w:rPr>
        <w:t>&lt;/NumAm&gt;</w:t>
      </w:r>
    </w:p>
    <w:p w14:paraId="25DC70FC"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14E74BE4" w14:textId="77777777" w:rsidR="00F85A0B" w:rsidRPr="00D32499" w:rsidRDefault="00F85A0B" w:rsidP="00F85A0B">
      <w:r w:rsidRPr="00D32499">
        <w:rPr>
          <w:rStyle w:val="HideTWBExt"/>
          <w:noProof w:val="0"/>
          <w:color w:val="auto"/>
        </w:rPr>
        <w:t>&lt;/RepeatBlock-By&gt;</w:t>
      </w:r>
    </w:p>
    <w:p w14:paraId="0857233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1EF20CB"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DC9D27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29C7E24" w14:textId="77777777" w:rsidR="00F85A0B" w:rsidRPr="00D32499" w:rsidRDefault="00F85A0B" w:rsidP="00F85A0B">
      <w:r w:rsidRPr="00D32499">
        <w:rPr>
          <w:rStyle w:val="HideTWBExt"/>
          <w:noProof w:val="0"/>
          <w:color w:val="auto"/>
        </w:rPr>
        <w:t>&lt;Article2&gt;</w:t>
      </w:r>
      <w:r w:rsidRPr="00D32499">
        <w:t>Artikel 18 a – stk. 2 – afsnit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01A03D4" w14:textId="77777777" w:rsidTr="006D11C9">
        <w:trPr>
          <w:jc w:val="center"/>
        </w:trPr>
        <w:tc>
          <w:tcPr>
            <w:tcW w:w="9752" w:type="dxa"/>
            <w:gridSpan w:val="2"/>
          </w:tcPr>
          <w:p w14:paraId="28A01388" w14:textId="77777777" w:rsidR="00F85A0B" w:rsidRPr="00D32499" w:rsidRDefault="00F85A0B" w:rsidP="006D11C9">
            <w:pPr>
              <w:keepNext/>
            </w:pPr>
          </w:p>
        </w:tc>
      </w:tr>
      <w:tr w:rsidR="0009352D" w:rsidRPr="00D32499" w14:paraId="5456EC82" w14:textId="77777777" w:rsidTr="006D11C9">
        <w:trPr>
          <w:jc w:val="center"/>
        </w:trPr>
        <w:tc>
          <w:tcPr>
            <w:tcW w:w="4876" w:type="dxa"/>
            <w:hideMark/>
          </w:tcPr>
          <w:p w14:paraId="21119111" w14:textId="77777777" w:rsidR="00F85A0B" w:rsidRPr="00D32499" w:rsidRDefault="00F85A0B" w:rsidP="006D11C9">
            <w:pPr>
              <w:pStyle w:val="ColumnHeading"/>
              <w:keepNext/>
            </w:pPr>
            <w:r w:rsidRPr="00D32499">
              <w:t>Kommissionens forslag</w:t>
            </w:r>
          </w:p>
        </w:tc>
        <w:tc>
          <w:tcPr>
            <w:tcW w:w="4876" w:type="dxa"/>
            <w:hideMark/>
          </w:tcPr>
          <w:p w14:paraId="39F703BB" w14:textId="77777777" w:rsidR="00F85A0B" w:rsidRPr="00D32499" w:rsidRDefault="00F85A0B" w:rsidP="006D11C9">
            <w:pPr>
              <w:pStyle w:val="ColumnHeading"/>
              <w:keepNext/>
            </w:pPr>
            <w:r w:rsidRPr="00D32499">
              <w:t>Ændringsforslag</w:t>
            </w:r>
          </w:p>
        </w:tc>
      </w:tr>
      <w:tr w:rsidR="0009352D" w:rsidRPr="00D32499" w14:paraId="5605D1B0" w14:textId="77777777" w:rsidTr="006D11C9">
        <w:trPr>
          <w:jc w:val="center"/>
        </w:trPr>
        <w:tc>
          <w:tcPr>
            <w:tcW w:w="4876" w:type="dxa"/>
            <w:hideMark/>
          </w:tcPr>
          <w:p w14:paraId="25BC0D52" w14:textId="77777777" w:rsidR="00F85A0B" w:rsidRPr="00D32499" w:rsidRDefault="00F85A0B" w:rsidP="006D11C9">
            <w:pPr>
              <w:pStyle w:val="Normal6"/>
            </w:pPr>
            <w:r w:rsidRPr="00D32499">
              <w:t>Med henblik på første afsnit, litra d), kvantificerer den relevante kompetente myndighed de tab, som enheden har lidt eller sandsynligvis vil lide. Denne kvantificering baseres som minimum på instituttets balance, forudsat at balancen er i overensstemmelse med de gældende regnskabsregler og -standarder, som bekræftet af en uafhængig ekstern revisor</w:t>
            </w:r>
            <w:r w:rsidRPr="00D32499">
              <w:rPr>
                <w:b/>
                <w:i/>
              </w:rPr>
              <w:t>, og, hvis det er muligt, på kvalitetskontroller af aktiver foretaget af ECB, EBA eller nationale myndigheder eller, hvor det er relevant, under kontrolbesøg på stedet foretaget af ECB eller den relevante kompetente nationale myndighed</w:t>
            </w:r>
            <w:r w:rsidRPr="00D32499">
              <w:t>.</w:t>
            </w:r>
          </w:p>
        </w:tc>
        <w:tc>
          <w:tcPr>
            <w:tcW w:w="4876" w:type="dxa"/>
            <w:hideMark/>
          </w:tcPr>
          <w:p w14:paraId="3A57D151" w14:textId="77777777" w:rsidR="00F85A0B" w:rsidRPr="00D32499" w:rsidRDefault="00F85A0B" w:rsidP="006D11C9">
            <w:pPr>
              <w:pStyle w:val="Normal6"/>
              <w:rPr>
                <w:szCs w:val="24"/>
              </w:rPr>
            </w:pPr>
            <w:r w:rsidRPr="00D32499">
              <w:t xml:space="preserve">Med henblik på første afsnit, litra d), kvantificerer den relevante kompetente myndighed de tab, som enheden har lidt eller sandsynligvis vil lide. Denne kvantificering baseres som minimum på </w:t>
            </w:r>
            <w:r w:rsidRPr="00D32499">
              <w:rPr>
                <w:b/>
                <w:i/>
              </w:rPr>
              <w:t>kvalitetskontroller af aktiver foretaget af ECB, EBA eller nationale myndigheder eller, hvor det er relevant, under kontrolbesøg på stedet foretaget af ECB eller den relevante nationale kompetente myndighed. Hvis sådanne øvelser ikke kan gennemføres rettidigt, kan den kompetente myndighed basere sin vurdering på</w:t>
            </w:r>
            <w:r w:rsidRPr="00D32499">
              <w:t xml:space="preserve"> instituttets balance, forudsat at balancen er i overensstemmelse med de gældende regnskabsregler og -standarder, som bekræftet af en uafhængig ekstern revisor.</w:t>
            </w:r>
          </w:p>
        </w:tc>
      </w:tr>
    </w:tbl>
    <w:p w14:paraId="384A2EC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0F20421" w14:textId="77777777" w:rsidR="00F85A0B" w:rsidRPr="00D32499" w:rsidRDefault="00F85A0B" w:rsidP="00F85A0B">
      <w:r w:rsidRPr="00D32499">
        <w:rPr>
          <w:rStyle w:val="HideTWBExt"/>
          <w:noProof w:val="0"/>
          <w:color w:val="auto"/>
        </w:rPr>
        <w:t>&lt;/Amend&gt;</w:t>
      </w:r>
    </w:p>
    <w:p w14:paraId="1AC6FFB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250</w:t>
      </w:r>
      <w:r w:rsidRPr="00D32499">
        <w:rPr>
          <w:rStyle w:val="HideTWBExt"/>
          <w:b w:val="0"/>
          <w:noProof w:val="0"/>
          <w:color w:val="auto"/>
        </w:rPr>
        <w:t>&lt;/NumAm&gt;</w:t>
      </w:r>
    </w:p>
    <w:p w14:paraId="5F4D63FA"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37014CC1"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47EA6746" w14:textId="77777777" w:rsidR="00F85A0B" w:rsidRPr="00D32499" w:rsidRDefault="00F85A0B" w:rsidP="00F85A0B">
      <w:r w:rsidRPr="00D32499">
        <w:rPr>
          <w:rStyle w:val="HideTWBExt"/>
          <w:noProof w:val="0"/>
          <w:color w:val="auto"/>
        </w:rPr>
        <w:t>&lt;/RepeatBlock-By&gt;</w:t>
      </w:r>
    </w:p>
    <w:p w14:paraId="0688B62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5BFF7B0"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708E03C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3332E1A" w14:textId="77777777" w:rsidR="00F85A0B" w:rsidRPr="00D32499" w:rsidRDefault="00F85A0B" w:rsidP="00F85A0B">
      <w:r w:rsidRPr="00D32499">
        <w:rPr>
          <w:rStyle w:val="HideTWBExt"/>
          <w:noProof w:val="0"/>
          <w:color w:val="auto"/>
        </w:rPr>
        <w:t>&lt;Article2&gt;</w:t>
      </w:r>
      <w:r w:rsidRPr="00D32499">
        <w:t>Artikel 18 a – stk. 2 – afsnit 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7D7E3C9" w14:textId="77777777" w:rsidTr="006D11C9">
        <w:trPr>
          <w:jc w:val="center"/>
        </w:trPr>
        <w:tc>
          <w:tcPr>
            <w:tcW w:w="9752" w:type="dxa"/>
            <w:gridSpan w:val="2"/>
          </w:tcPr>
          <w:p w14:paraId="2D7C6267" w14:textId="77777777" w:rsidR="00F85A0B" w:rsidRPr="00D32499" w:rsidRDefault="00F85A0B" w:rsidP="006D11C9">
            <w:pPr>
              <w:keepNext/>
            </w:pPr>
          </w:p>
        </w:tc>
      </w:tr>
      <w:tr w:rsidR="0009352D" w:rsidRPr="00D32499" w14:paraId="756C6D4E" w14:textId="77777777" w:rsidTr="006D11C9">
        <w:trPr>
          <w:jc w:val="center"/>
        </w:trPr>
        <w:tc>
          <w:tcPr>
            <w:tcW w:w="4876" w:type="dxa"/>
            <w:hideMark/>
          </w:tcPr>
          <w:p w14:paraId="504A4BBE" w14:textId="77777777" w:rsidR="00F85A0B" w:rsidRPr="00D32499" w:rsidRDefault="00F85A0B" w:rsidP="006D11C9">
            <w:pPr>
              <w:pStyle w:val="ColumnHeading"/>
              <w:keepNext/>
            </w:pPr>
            <w:r w:rsidRPr="00D32499">
              <w:t>Kommissionens forslag</w:t>
            </w:r>
          </w:p>
        </w:tc>
        <w:tc>
          <w:tcPr>
            <w:tcW w:w="4876" w:type="dxa"/>
            <w:hideMark/>
          </w:tcPr>
          <w:p w14:paraId="4D489AEE" w14:textId="77777777" w:rsidR="00F85A0B" w:rsidRPr="00D32499" w:rsidRDefault="00F85A0B" w:rsidP="006D11C9">
            <w:pPr>
              <w:pStyle w:val="ColumnHeading"/>
              <w:keepNext/>
            </w:pPr>
            <w:r w:rsidRPr="00D32499">
              <w:t>Ændringsforslag</w:t>
            </w:r>
          </w:p>
        </w:tc>
      </w:tr>
      <w:tr w:rsidR="0009352D" w:rsidRPr="00D32499" w14:paraId="6F6EDA83" w14:textId="77777777" w:rsidTr="006D11C9">
        <w:trPr>
          <w:jc w:val="center"/>
        </w:trPr>
        <w:tc>
          <w:tcPr>
            <w:tcW w:w="4876" w:type="dxa"/>
            <w:hideMark/>
          </w:tcPr>
          <w:p w14:paraId="5BAA492A" w14:textId="77777777" w:rsidR="00F85A0B" w:rsidRPr="00D32499" w:rsidRDefault="00F85A0B" w:rsidP="006D11C9">
            <w:pPr>
              <w:pStyle w:val="Normal6"/>
            </w:pPr>
            <w:r w:rsidRPr="00D32499">
              <w:rPr>
                <w:b/>
                <w:i/>
              </w:rPr>
              <w:t>De</w:t>
            </w:r>
            <w:r w:rsidRPr="00D32499">
              <w:t xml:space="preserve"> støtteforanstaltninger</w:t>
            </w:r>
            <w:r w:rsidRPr="00D32499">
              <w:rPr>
                <w:b/>
                <w:i/>
              </w:rPr>
              <w:t>, der er omhandlet i stk. 1, litra a), nr. iii),</w:t>
            </w:r>
            <w:r w:rsidRPr="00D32499">
              <w:t xml:space="preserve"> begrænses til foranstaltninger, der af ECB eller den nationale kompetente myndighed er blevet vurderet som nødvendige for at opretholde enhedens solvens ved at afhjælpe det kapitalunderskud, der er konstateret i det negative scenario med stresstest på nationalt plan, EU-plan eller SSM-plan eller tilsvarende øvelser, der gennemføres af ECB, EBA eller nationale myndigheder, hvis det er relevant, og som er bekræftet af ECB eller den relevante kompetente myndighed.</w:t>
            </w:r>
          </w:p>
        </w:tc>
        <w:tc>
          <w:tcPr>
            <w:tcW w:w="4876" w:type="dxa"/>
            <w:hideMark/>
          </w:tcPr>
          <w:p w14:paraId="2EC5A59A" w14:textId="77777777" w:rsidR="00F85A0B" w:rsidRPr="00D32499" w:rsidRDefault="00F85A0B" w:rsidP="006D11C9">
            <w:pPr>
              <w:pStyle w:val="Normal6"/>
              <w:rPr>
                <w:szCs w:val="24"/>
              </w:rPr>
            </w:pPr>
            <w:r w:rsidRPr="00D32499">
              <w:rPr>
                <w:b/>
                <w:i/>
              </w:rPr>
              <w:t>Støtteforanstaltningerne kan omfatte en erhvervelse af andre kapitalgrundlagsinstrumenter end egentlige kernekapitalinstrumenter eller af andre kapitalinstrumenter eller anvendelse af foranstaltninger vedrørende værdiforringede aktiver med priser, varighed og vilkår, der ikke giver det pågældende institut eller den pågældende enhed en uberettiget fordel, når ingen af de omstændigheder, der er omhandlet i artikel 18, stk. 4, litra a), b) eller c), eller artikel 21, stk. 1, er til stede på det tidspunkt, hvor støtten fra det offentlige ydes.</w:t>
            </w:r>
          </w:p>
        </w:tc>
      </w:tr>
      <w:tr w:rsidR="0009352D" w:rsidRPr="00D32499" w14:paraId="7114A1D6" w14:textId="77777777" w:rsidTr="006D11C9">
        <w:trPr>
          <w:jc w:val="center"/>
        </w:trPr>
        <w:tc>
          <w:tcPr>
            <w:tcW w:w="4876" w:type="dxa"/>
          </w:tcPr>
          <w:p w14:paraId="0AC1BE11" w14:textId="77777777" w:rsidR="00F85A0B" w:rsidRPr="00D32499" w:rsidRDefault="00F85A0B" w:rsidP="006D11C9">
            <w:pPr>
              <w:pStyle w:val="Normal6"/>
            </w:pPr>
          </w:p>
        </w:tc>
        <w:tc>
          <w:tcPr>
            <w:tcW w:w="4876" w:type="dxa"/>
            <w:hideMark/>
          </w:tcPr>
          <w:p w14:paraId="45A549FF" w14:textId="77777777" w:rsidR="00F85A0B" w:rsidRPr="00D32499" w:rsidRDefault="00F85A0B" w:rsidP="006D11C9">
            <w:pPr>
              <w:pStyle w:val="Normal6"/>
              <w:rPr>
                <w:szCs w:val="24"/>
              </w:rPr>
            </w:pPr>
            <w:r w:rsidRPr="00D32499">
              <w:rPr>
                <w:b/>
                <w:i/>
              </w:rPr>
              <w:t>Sådanne</w:t>
            </w:r>
            <w:r w:rsidRPr="00D32499">
              <w:t xml:space="preserve"> støtteforanstaltninger begrænses til foranstaltninger, der af ECB eller den nationale kompetente myndighed er blevet vurderet som nødvendige for at opretholde enhedens solvens ved at afhjælpe det kapitalunderskud, der er konstateret i det negative scenario med stresstest på nationalt plan, EU-plan eller SSM-plan eller tilsvarende øvelser, der gennemføres af ECB, EBA eller nationale myndigheder, hvis det er relevant, og som er bekræftet af ECB eller den relevante kompetente myndighed. </w:t>
            </w:r>
            <w:r w:rsidRPr="00D32499">
              <w:rPr>
                <w:b/>
                <w:i/>
              </w:rPr>
              <w:t>Støtte anvendes ikke til at afhjælpe et kapitalunderskud, der er konstateret i grundscenariet med stresstest på nationalt plan, EU-plan eller SSM-plan eller tilsvarende øvelser, der gennemføres af Den Europæiske Centralbank, EBA eller nationale myndigheder.</w:t>
            </w:r>
          </w:p>
        </w:tc>
      </w:tr>
    </w:tbl>
    <w:p w14:paraId="3F9185A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CC13BB2" w14:textId="77777777" w:rsidR="00F85A0B" w:rsidRPr="00D32499" w:rsidRDefault="00F85A0B" w:rsidP="00F85A0B">
      <w:r w:rsidRPr="00D32499">
        <w:rPr>
          <w:rStyle w:val="HideTWBExt"/>
          <w:noProof w:val="0"/>
          <w:color w:val="auto"/>
        </w:rPr>
        <w:t>&lt;/Amend&gt;</w:t>
      </w:r>
    </w:p>
    <w:p w14:paraId="1199088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251</w:t>
      </w:r>
      <w:r w:rsidRPr="00D32499">
        <w:rPr>
          <w:rStyle w:val="HideTWBExt"/>
          <w:b w:val="0"/>
          <w:noProof w:val="0"/>
          <w:color w:val="auto"/>
        </w:rPr>
        <w:t>&lt;/NumAm&gt;</w:t>
      </w:r>
    </w:p>
    <w:p w14:paraId="36E8E761"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200140E4" w14:textId="77777777" w:rsidR="00F85A0B" w:rsidRPr="00D32499" w:rsidRDefault="00F85A0B" w:rsidP="00F85A0B">
      <w:r w:rsidRPr="00D32499">
        <w:rPr>
          <w:rStyle w:val="HideTWBExt"/>
          <w:noProof w:val="0"/>
          <w:color w:val="auto"/>
        </w:rPr>
        <w:t>&lt;/RepeatBlock-By&gt;</w:t>
      </w:r>
    </w:p>
    <w:p w14:paraId="6B233DB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202D1D2"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01383E6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5BDE7F4" w14:textId="77777777" w:rsidR="00F85A0B" w:rsidRPr="00D32499" w:rsidRDefault="00F85A0B" w:rsidP="00F85A0B">
      <w:r w:rsidRPr="00D32499">
        <w:rPr>
          <w:rStyle w:val="HideTWBExt"/>
          <w:noProof w:val="0"/>
          <w:color w:val="auto"/>
        </w:rPr>
        <w:t>&lt;Article2&gt;</w:t>
      </w:r>
      <w:r w:rsidRPr="00D32499">
        <w:t>Artikel 18 a – stk. 2 – afsnit 5</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0D028AE" w14:textId="77777777" w:rsidTr="006D11C9">
        <w:trPr>
          <w:jc w:val="center"/>
        </w:trPr>
        <w:tc>
          <w:tcPr>
            <w:tcW w:w="9752" w:type="dxa"/>
            <w:gridSpan w:val="2"/>
          </w:tcPr>
          <w:p w14:paraId="417857E1" w14:textId="77777777" w:rsidR="00F85A0B" w:rsidRPr="00D32499" w:rsidRDefault="00F85A0B" w:rsidP="006D11C9">
            <w:pPr>
              <w:keepNext/>
            </w:pPr>
          </w:p>
        </w:tc>
      </w:tr>
      <w:tr w:rsidR="0009352D" w:rsidRPr="00D32499" w14:paraId="3F8D6FF2" w14:textId="77777777" w:rsidTr="006D11C9">
        <w:trPr>
          <w:jc w:val="center"/>
        </w:trPr>
        <w:tc>
          <w:tcPr>
            <w:tcW w:w="4876" w:type="dxa"/>
            <w:hideMark/>
          </w:tcPr>
          <w:p w14:paraId="0CB5822A" w14:textId="77777777" w:rsidR="00F85A0B" w:rsidRPr="00D32499" w:rsidRDefault="00F85A0B" w:rsidP="006D11C9">
            <w:pPr>
              <w:pStyle w:val="ColumnHeading"/>
              <w:keepNext/>
            </w:pPr>
            <w:r w:rsidRPr="00D32499">
              <w:t>Kommissionens forslag</w:t>
            </w:r>
          </w:p>
        </w:tc>
        <w:tc>
          <w:tcPr>
            <w:tcW w:w="4876" w:type="dxa"/>
            <w:hideMark/>
          </w:tcPr>
          <w:p w14:paraId="2A4F4EC4" w14:textId="77777777" w:rsidR="00F85A0B" w:rsidRPr="00D32499" w:rsidRDefault="00F85A0B" w:rsidP="006D11C9">
            <w:pPr>
              <w:pStyle w:val="ColumnHeading"/>
              <w:keepNext/>
            </w:pPr>
            <w:r w:rsidRPr="00D32499">
              <w:t>Ændringsforslag</w:t>
            </w:r>
          </w:p>
        </w:tc>
      </w:tr>
      <w:tr w:rsidR="0009352D" w:rsidRPr="00D32499" w14:paraId="3D0C9AAB" w14:textId="77777777" w:rsidTr="006D11C9">
        <w:trPr>
          <w:jc w:val="center"/>
        </w:trPr>
        <w:tc>
          <w:tcPr>
            <w:tcW w:w="4876" w:type="dxa"/>
            <w:hideMark/>
          </w:tcPr>
          <w:p w14:paraId="300C8057" w14:textId="77777777" w:rsidR="00F85A0B" w:rsidRPr="00D32499" w:rsidRDefault="00F85A0B" w:rsidP="006D11C9">
            <w:pPr>
              <w:pStyle w:val="Normal6"/>
            </w:pPr>
            <w:r w:rsidRPr="00D32499">
              <w:rPr>
                <w:b/>
                <w:i/>
              </w:rPr>
              <w:t>Uanset stk. 1, litra a), nr. iii), er erhvervelse</w:t>
            </w:r>
            <w:r w:rsidRPr="00D32499">
              <w:t xml:space="preserve"> af egentlige kernekapitalinstrumenter </w:t>
            </w:r>
            <w:r w:rsidRPr="00D32499">
              <w:rPr>
                <w:b/>
                <w:i/>
              </w:rPr>
              <w:t>undtagelsesvis</w:t>
            </w:r>
            <w:r w:rsidRPr="00D32499">
              <w:t xml:space="preserve"> tilladt, hvis det konstaterede underskud er af en sådan art, at erhvervelsen af andre kapitalgrundlagsinstrumenter eller andre kapitalinstrumenter ikke ville gøre det muligt for den pågældende enhed at afhjælpe sit kapitalunderskud, der er konstateret i det negative scenario med den relevante stresstest eller en tilsvarende øvelse. </w:t>
            </w:r>
            <w:r w:rsidRPr="00D32499">
              <w:rPr>
                <w:b/>
                <w:i/>
              </w:rPr>
              <w:t>Værdien af erhvervede egentlige kernekapitalinstrumenter må ikke overstige 2 % af det pågældende instituts eller den pågældende enheds samlede risikoeksponeringsbeløb beregnet i overensstemmelse med artikel92, stk.3, i forordning (EU) nr. 575/2013.</w:t>
            </w:r>
          </w:p>
        </w:tc>
        <w:tc>
          <w:tcPr>
            <w:tcW w:w="4876" w:type="dxa"/>
            <w:hideMark/>
          </w:tcPr>
          <w:p w14:paraId="6AA452E2" w14:textId="77777777" w:rsidR="00F85A0B" w:rsidRPr="00D32499" w:rsidRDefault="00F85A0B" w:rsidP="006D11C9">
            <w:pPr>
              <w:pStyle w:val="Normal6"/>
              <w:rPr>
                <w:szCs w:val="24"/>
              </w:rPr>
            </w:pPr>
            <w:r w:rsidRPr="00D32499">
              <w:rPr>
                <w:b/>
                <w:i/>
              </w:rPr>
              <w:t>Erhvervelse</w:t>
            </w:r>
            <w:r w:rsidRPr="00D32499">
              <w:t xml:space="preserve"> af egentlige kernekapitalinstrumenter </w:t>
            </w:r>
            <w:r w:rsidRPr="00D32499">
              <w:rPr>
                <w:b/>
                <w:i/>
              </w:rPr>
              <w:t>er</w:t>
            </w:r>
            <w:r w:rsidRPr="00D32499">
              <w:t xml:space="preserve"> tilladt, hvis det konstaterede underskud er af en sådan art, at erhvervelsen af andre kapitalgrundlagsinstrumenter eller andre kapitalinstrumenter ikke ville gøre det muligt for den pågældende enhed at afhjælpe sit kapitalunderskud, der er konstateret i det negative scenario med den relevante stresstest eller en tilsvarende øvelse.</w:t>
            </w:r>
          </w:p>
        </w:tc>
      </w:tr>
    </w:tbl>
    <w:p w14:paraId="2796618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F290004" w14:textId="77777777" w:rsidR="00F85A0B" w:rsidRPr="00D32499" w:rsidRDefault="00F85A0B" w:rsidP="00F85A0B">
      <w:r w:rsidRPr="00D32499">
        <w:rPr>
          <w:rStyle w:val="HideTWBExt"/>
          <w:noProof w:val="0"/>
          <w:color w:val="auto"/>
        </w:rPr>
        <w:t>&lt;/Amend&gt;</w:t>
      </w:r>
    </w:p>
    <w:p w14:paraId="6DEE45D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252</w:t>
      </w:r>
      <w:r w:rsidRPr="00D32499">
        <w:rPr>
          <w:rStyle w:val="HideTWBExt"/>
          <w:b w:val="0"/>
          <w:noProof w:val="0"/>
          <w:color w:val="auto"/>
        </w:rPr>
        <w:t>&lt;/NumAm&gt;</w:t>
      </w:r>
    </w:p>
    <w:p w14:paraId="68FA4256"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3CFD98C"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37D9B6D0" w14:textId="77777777" w:rsidR="00F85A0B" w:rsidRPr="00D32499" w:rsidRDefault="00F85A0B" w:rsidP="00F85A0B">
      <w:r w:rsidRPr="00D32499">
        <w:rPr>
          <w:rStyle w:val="HideTWBExt"/>
          <w:noProof w:val="0"/>
          <w:color w:val="auto"/>
        </w:rPr>
        <w:t>&lt;/RepeatBlock-By&gt;</w:t>
      </w:r>
    </w:p>
    <w:p w14:paraId="3647131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FB35448"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7DB5379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C221869" w14:textId="77777777" w:rsidR="00F85A0B" w:rsidRPr="00D32499" w:rsidRDefault="00F85A0B" w:rsidP="00F85A0B">
      <w:r w:rsidRPr="00D32499">
        <w:rPr>
          <w:rStyle w:val="HideTWBExt"/>
          <w:noProof w:val="0"/>
          <w:color w:val="auto"/>
        </w:rPr>
        <w:t>&lt;Article2&gt;</w:t>
      </w:r>
      <w:r w:rsidRPr="00D32499">
        <w:t>Artikel 18 a – stk. 2 – afsnit 5</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B2A257F" w14:textId="77777777" w:rsidTr="006D11C9">
        <w:trPr>
          <w:jc w:val="center"/>
        </w:trPr>
        <w:tc>
          <w:tcPr>
            <w:tcW w:w="9752" w:type="dxa"/>
            <w:gridSpan w:val="2"/>
          </w:tcPr>
          <w:p w14:paraId="330F407F" w14:textId="77777777" w:rsidR="00F85A0B" w:rsidRPr="00D32499" w:rsidRDefault="00F85A0B" w:rsidP="006D11C9">
            <w:pPr>
              <w:keepNext/>
            </w:pPr>
          </w:p>
        </w:tc>
      </w:tr>
      <w:tr w:rsidR="0009352D" w:rsidRPr="00D32499" w14:paraId="2C9ECEE3" w14:textId="77777777" w:rsidTr="006D11C9">
        <w:trPr>
          <w:jc w:val="center"/>
        </w:trPr>
        <w:tc>
          <w:tcPr>
            <w:tcW w:w="4876" w:type="dxa"/>
            <w:hideMark/>
          </w:tcPr>
          <w:p w14:paraId="4AED5F6A" w14:textId="77777777" w:rsidR="00F85A0B" w:rsidRPr="00D32499" w:rsidRDefault="00F85A0B" w:rsidP="006D11C9">
            <w:pPr>
              <w:pStyle w:val="ColumnHeading"/>
              <w:keepNext/>
            </w:pPr>
            <w:r w:rsidRPr="00D32499">
              <w:t>Kommissionens forslag</w:t>
            </w:r>
          </w:p>
        </w:tc>
        <w:tc>
          <w:tcPr>
            <w:tcW w:w="4876" w:type="dxa"/>
            <w:hideMark/>
          </w:tcPr>
          <w:p w14:paraId="0F723D1A" w14:textId="77777777" w:rsidR="00F85A0B" w:rsidRPr="00D32499" w:rsidRDefault="00F85A0B" w:rsidP="006D11C9">
            <w:pPr>
              <w:pStyle w:val="ColumnHeading"/>
              <w:keepNext/>
            </w:pPr>
            <w:r w:rsidRPr="00D32499">
              <w:t>Ændringsforslag</w:t>
            </w:r>
          </w:p>
        </w:tc>
      </w:tr>
      <w:tr w:rsidR="0009352D" w:rsidRPr="00D32499" w14:paraId="5CDD9849" w14:textId="77777777" w:rsidTr="006D11C9">
        <w:trPr>
          <w:jc w:val="center"/>
        </w:trPr>
        <w:tc>
          <w:tcPr>
            <w:tcW w:w="4876" w:type="dxa"/>
            <w:hideMark/>
          </w:tcPr>
          <w:p w14:paraId="63739608" w14:textId="77777777" w:rsidR="00F85A0B" w:rsidRPr="00D32499" w:rsidRDefault="00F85A0B" w:rsidP="006D11C9">
            <w:pPr>
              <w:pStyle w:val="Normal6"/>
            </w:pPr>
            <w:r w:rsidRPr="00D32499">
              <w:t xml:space="preserve">Uanset </w:t>
            </w:r>
            <w:r w:rsidRPr="00D32499">
              <w:rPr>
                <w:b/>
                <w:i/>
              </w:rPr>
              <w:t>stk. 1, litra a), nr. iii),</w:t>
            </w:r>
            <w:r w:rsidRPr="00D32499">
              <w:t xml:space="preserve"> er erhvervelse af egentlige kernekapitalinstrumenter undtagelsesvis tilladt, hvis det konstaterede underskud er af en sådan art, at erhvervelsen af andre kapitalgrundlagsinstrumenter eller andre kapitalinstrumenter ikke ville gøre det muligt for den pågældende enhed at afhjælpe sit kapitalunderskud, der er konstateret i det negative scenario med den relevante stresstest eller en tilsvarende øvelse. Værdien af erhvervede egentlige kernekapitalinstrumenter må ikke overstige 2 % af det pågældende instituts eller den pågældende enheds samlede risikoeksponeringsbeløb beregnet i overensstemmelse med artikel 92, stk. 3, i forordning (EU) nr. 575/2013.</w:t>
            </w:r>
          </w:p>
        </w:tc>
        <w:tc>
          <w:tcPr>
            <w:tcW w:w="4876" w:type="dxa"/>
            <w:hideMark/>
          </w:tcPr>
          <w:p w14:paraId="644F9A41" w14:textId="77777777" w:rsidR="00F85A0B" w:rsidRPr="00D32499" w:rsidRDefault="00F85A0B" w:rsidP="006D11C9">
            <w:pPr>
              <w:pStyle w:val="Normal6"/>
              <w:rPr>
                <w:szCs w:val="24"/>
              </w:rPr>
            </w:pPr>
            <w:r w:rsidRPr="00D32499">
              <w:t xml:space="preserve">Uanset </w:t>
            </w:r>
            <w:r w:rsidRPr="00D32499">
              <w:rPr>
                <w:b/>
                <w:i/>
              </w:rPr>
              <w:t>fjerde afsnit</w:t>
            </w:r>
            <w:r w:rsidRPr="00D32499">
              <w:t xml:space="preserve"> er erhvervelse af egentlige kernekapitalinstrumenter undtagelsesvis tilladt, hvis det konstaterede underskud er af en sådan art, at erhvervelsen af andre kapitalgrundlagsinstrumenter eller andre kapitalinstrumenter ikke ville gøre det muligt for den pågældende enhed at afhjælpe sit kapitalunderskud, der er konstateret i det negative scenario med den relevante stresstest eller en tilsvarende øvelse. Værdien af erhvervede egentlige kernekapitalinstrumenter må ikke overstige 2 % af det pågældende instituts eller den pågældende enheds samlede risikoeksponeringsbeløb beregnet i overensstemmelse med artikel 92, stk. 3, i forordning (EU) nr. 575/2013.</w:t>
            </w:r>
          </w:p>
        </w:tc>
      </w:tr>
    </w:tbl>
    <w:p w14:paraId="3C281F3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A42034D" w14:textId="77777777" w:rsidR="00F85A0B" w:rsidRPr="00D32499" w:rsidRDefault="00F85A0B" w:rsidP="00F85A0B">
      <w:r w:rsidRPr="00D32499">
        <w:rPr>
          <w:rStyle w:val="HideTWBExt"/>
          <w:noProof w:val="0"/>
          <w:color w:val="auto"/>
        </w:rPr>
        <w:t>&lt;/Amend&gt;</w:t>
      </w:r>
    </w:p>
    <w:p w14:paraId="46DDB52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253</w:t>
      </w:r>
      <w:r w:rsidRPr="00D32499">
        <w:rPr>
          <w:rStyle w:val="HideTWBExt"/>
          <w:b w:val="0"/>
          <w:noProof w:val="0"/>
          <w:color w:val="auto"/>
        </w:rPr>
        <w:t>&lt;/NumAm&gt;</w:t>
      </w:r>
    </w:p>
    <w:p w14:paraId="427B145F"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06C968BE" w14:textId="77777777" w:rsidR="00F85A0B" w:rsidRPr="00D32499" w:rsidRDefault="00F85A0B" w:rsidP="00F85A0B">
      <w:r w:rsidRPr="00D32499">
        <w:rPr>
          <w:rStyle w:val="HideTWBExt"/>
          <w:noProof w:val="0"/>
          <w:color w:val="auto"/>
        </w:rPr>
        <w:t>&lt;/RepeatBlock-By&gt;</w:t>
      </w:r>
    </w:p>
    <w:p w14:paraId="77C3E78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1965A8C"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701C765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EF5AEE5" w14:textId="77777777" w:rsidR="00F85A0B" w:rsidRPr="00D32499" w:rsidRDefault="00F85A0B" w:rsidP="00F85A0B">
      <w:r w:rsidRPr="00D32499">
        <w:rPr>
          <w:rStyle w:val="HideTWBExt"/>
          <w:noProof w:val="0"/>
          <w:color w:val="auto"/>
        </w:rPr>
        <w:t>&lt;Article2&gt;</w:t>
      </w:r>
      <w:r w:rsidRPr="00D32499">
        <w:t>Artikel 18 a – stk. 2 – afsnit 6</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A8468E4" w14:textId="77777777" w:rsidTr="006D11C9">
        <w:trPr>
          <w:jc w:val="center"/>
        </w:trPr>
        <w:tc>
          <w:tcPr>
            <w:tcW w:w="9752" w:type="dxa"/>
            <w:gridSpan w:val="2"/>
          </w:tcPr>
          <w:p w14:paraId="02434A42" w14:textId="77777777" w:rsidR="00F85A0B" w:rsidRPr="00D32499" w:rsidRDefault="00F85A0B" w:rsidP="006D11C9">
            <w:pPr>
              <w:keepNext/>
            </w:pPr>
          </w:p>
        </w:tc>
      </w:tr>
      <w:tr w:rsidR="0009352D" w:rsidRPr="00D32499" w14:paraId="1ED3766E" w14:textId="77777777" w:rsidTr="006D11C9">
        <w:trPr>
          <w:jc w:val="center"/>
        </w:trPr>
        <w:tc>
          <w:tcPr>
            <w:tcW w:w="4876" w:type="dxa"/>
            <w:hideMark/>
          </w:tcPr>
          <w:p w14:paraId="74B8E565" w14:textId="77777777" w:rsidR="00F85A0B" w:rsidRPr="00D32499" w:rsidRDefault="00F85A0B" w:rsidP="006D11C9">
            <w:pPr>
              <w:pStyle w:val="ColumnHeading"/>
              <w:keepNext/>
            </w:pPr>
            <w:r w:rsidRPr="00D32499">
              <w:t>Kommissionens forslag</w:t>
            </w:r>
          </w:p>
        </w:tc>
        <w:tc>
          <w:tcPr>
            <w:tcW w:w="4876" w:type="dxa"/>
            <w:hideMark/>
          </w:tcPr>
          <w:p w14:paraId="74453A1E" w14:textId="77777777" w:rsidR="00F85A0B" w:rsidRPr="00D32499" w:rsidRDefault="00F85A0B" w:rsidP="006D11C9">
            <w:pPr>
              <w:pStyle w:val="ColumnHeading"/>
              <w:keepNext/>
            </w:pPr>
            <w:r w:rsidRPr="00D32499">
              <w:t>Ændringsforslag</w:t>
            </w:r>
          </w:p>
        </w:tc>
      </w:tr>
      <w:tr w:rsidR="0009352D" w:rsidRPr="00D32499" w14:paraId="624042D0" w14:textId="77777777" w:rsidTr="006D11C9">
        <w:trPr>
          <w:jc w:val="center"/>
        </w:trPr>
        <w:tc>
          <w:tcPr>
            <w:tcW w:w="4876" w:type="dxa"/>
            <w:hideMark/>
          </w:tcPr>
          <w:p w14:paraId="3173123C" w14:textId="77777777" w:rsidR="00F85A0B" w:rsidRPr="00D32499" w:rsidRDefault="00F85A0B" w:rsidP="006D11C9">
            <w:pPr>
              <w:pStyle w:val="Normal6"/>
            </w:pPr>
            <w:r w:rsidRPr="00D32499">
              <w:t>Hvis en af de støtteforanstaltninger, der er omhandlet i stk. 1, litra a), ikke indløses, tilbagebetales eller på anden måde bringes til ophør i overensstemmelse med betingelserne i den exitstrategi, der blev fastlagt på tidspunktet for indrømmelsen af en sådan foranstaltning, konkluderer ECB eller den relevante kompetente nationale myndighed, at betingelsen i artikel 18, stk. 1, litra a), er opfyldt for det institut eller den enhed, der har modtaget støtteforanstaltningerne, og meddeler denne vurdering til Kommissionen og afviklingsinstansen i overensstemmelse med artikel 18, stk. 1, tredje afsnit."</w:t>
            </w:r>
          </w:p>
        </w:tc>
        <w:tc>
          <w:tcPr>
            <w:tcW w:w="4876" w:type="dxa"/>
            <w:hideMark/>
          </w:tcPr>
          <w:p w14:paraId="268F4B16" w14:textId="77777777" w:rsidR="00F85A0B" w:rsidRPr="00D32499" w:rsidRDefault="00F85A0B" w:rsidP="006D11C9">
            <w:pPr>
              <w:pStyle w:val="Normal6"/>
              <w:rPr>
                <w:szCs w:val="24"/>
              </w:rPr>
            </w:pPr>
            <w:r w:rsidRPr="00D32499">
              <w:t xml:space="preserve">Hvis en af de støtteforanstaltninger, der er omhandlet i stk. 1, litra a) </w:t>
            </w:r>
            <w:r w:rsidRPr="00D32499">
              <w:rPr>
                <w:b/>
                <w:i/>
              </w:rPr>
              <w:t>og b)</w:t>
            </w:r>
            <w:r w:rsidRPr="00D32499">
              <w:t>, ikke indløses, tilbagebetales eller på anden måde bringes til ophør i overensstemmelse med betingelserne i den exitstrategi, der blev fastlagt på tidspunktet for indrømmelsen af en sådan foranstaltning, konkluderer ECB eller den relevante kompetente nationale myndighed, at betingelsen i artikel 18, stk. 1, litra a), er opfyldt for det institut eller den enhed, der har modtaget støtteforanstaltningerne, og meddeler denne vurdering til Kommissionen og afviklingsinstansen i overensstemmelse med artikel 18, stk. 1, tredje afsnit."</w:t>
            </w:r>
          </w:p>
        </w:tc>
      </w:tr>
    </w:tbl>
    <w:p w14:paraId="56500BC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7E02EC0"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E6E5FB4" w14:textId="77777777" w:rsidR="00F85A0B" w:rsidRPr="00D32499" w:rsidRDefault="00F85A0B" w:rsidP="00F85A0B">
      <w:pPr>
        <w:pStyle w:val="Normal12Italic"/>
        <w:rPr>
          <w:noProof w:val="0"/>
        </w:rPr>
      </w:pPr>
      <w:r w:rsidRPr="00D32499">
        <w:rPr>
          <w:noProof w:val="0"/>
        </w:rPr>
        <w:t>Forebyggende støtteformer bør behandles på lige fod for at bevare de lige vilkår, uanset om de kommer fra offentlige midler eller fra en privat indskudsgarantiordning. Ved forebyggende rekapitalisering skal det sikres, at den mest hensigtsmæssige værdiansættelse anvendes.</w:t>
      </w:r>
    </w:p>
    <w:p w14:paraId="7B5A6211" w14:textId="77777777" w:rsidR="00F85A0B" w:rsidRPr="00D32499" w:rsidRDefault="00F85A0B" w:rsidP="00F85A0B">
      <w:r w:rsidRPr="00D32499">
        <w:rPr>
          <w:rStyle w:val="HideTWBExt"/>
          <w:noProof w:val="0"/>
          <w:color w:val="auto"/>
        </w:rPr>
        <w:t>&lt;/Amend&gt;</w:t>
      </w:r>
    </w:p>
    <w:p w14:paraId="51ADA0C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254</w:t>
      </w:r>
      <w:r w:rsidRPr="00D32499">
        <w:rPr>
          <w:rStyle w:val="HideTWBExt"/>
          <w:b w:val="0"/>
          <w:noProof w:val="0"/>
          <w:color w:val="auto"/>
        </w:rPr>
        <w:t>&lt;/NumAm&gt;</w:t>
      </w:r>
    </w:p>
    <w:p w14:paraId="0CFEC68C"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51395D1"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B674C29" w14:textId="77777777" w:rsidR="00F85A0B" w:rsidRPr="00D32499" w:rsidRDefault="00F85A0B" w:rsidP="00F85A0B">
      <w:r w:rsidRPr="00D32499">
        <w:rPr>
          <w:rStyle w:val="HideTWBExt"/>
          <w:noProof w:val="0"/>
          <w:color w:val="auto"/>
        </w:rPr>
        <w:t>&lt;/RepeatBlock-By&gt;</w:t>
      </w:r>
    </w:p>
    <w:p w14:paraId="44E1CDE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5A537CA"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4E5A198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192EF8A" w14:textId="77777777" w:rsidR="00F85A0B" w:rsidRPr="00D32499" w:rsidRDefault="00F85A0B" w:rsidP="00F85A0B">
      <w:r w:rsidRPr="00D32499">
        <w:rPr>
          <w:rStyle w:val="HideTWBExt"/>
          <w:noProof w:val="0"/>
          <w:color w:val="auto"/>
        </w:rPr>
        <w:t>&lt;Article2&gt;</w:t>
      </w:r>
      <w:r w:rsidRPr="00D32499">
        <w:t>Artikel 18 a – stk. 2 – afsnit 6</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DB874E3" w14:textId="77777777" w:rsidTr="006D11C9">
        <w:trPr>
          <w:jc w:val="center"/>
        </w:trPr>
        <w:tc>
          <w:tcPr>
            <w:tcW w:w="9752" w:type="dxa"/>
            <w:gridSpan w:val="2"/>
          </w:tcPr>
          <w:p w14:paraId="2CFC7F9D" w14:textId="77777777" w:rsidR="00F85A0B" w:rsidRPr="00D32499" w:rsidRDefault="00F85A0B" w:rsidP="006D11C9">
            <w:pPr>
              <w:keepNext/>
            </w:pPr>
          </w:p>
        </w:tc>
      </w:tr>
      <w:tr w:rsidR="0009352D" w:rsidRPr="00D32499" w14:paraId="3FD5E62A" w14:textId="77777777" w:rsidTr="006D11C9">
        <w:trPr>
          <w:jc w:val="center"/>
        </w:trPr>
        <w:tc>
          <w:tcPr>
            <w:tcW w:w="4876" w:type="dxa"/>
            <w:hideMark/>
          </w:tcPr>
          <w:p w14:paraId="586913E9" w14:textId="77777777" w:rsidR="00F85A0B" w:rsidRPr="00D32499" w:rsidRDefault="00F85A0B" w:rsidP="006D11C9">
            <w:pPr>
              <w:pStyle w:val="ColumnHeading"/>
              <w:keepNext/>
            </w:pPr>
            <w:r w:rsidRPr="00D32499">
              <w:t>Kommissionens forslag</w:t>
            </w:r>
          </w:p>
        </w:tc>
        <w:tc>
          <w:tcPr>
            <w:tcW w:w="4876" w:type="dxa"/>
            <w:hideMark/>
          </w:tcPr>
          <w:p w14:paraId="522DBDC4" w14:textId="77777777" w:rsidR="00F85A0B" w:rsidRPr="00D32499" w:rsidRDefault="00F85A0B" w:rsidP="006D11C9">
            <w:pPr>
              <w:pStyle w:val="ColumnHeading"/>
              <w:keepNext/>
            </w:pPr>
            <w:r w:rsidRPr="00D32499">
              <w:t>Ændringsforslag</w:t>
            </w:r>
          </w:p>
        </w:tc>
      </w:tr>
      <w:tr w:rsidR="0009352D" w:rsidRPr="00D32499" w14:paraId="366978F8" w14:textId="77777777" w:rsidTr="006D11C9">
        <w:trPr>
          <w:jc w:val="center"/>
        </w:trPr>
        <w:tc>
          <w:tcPr>
            <w:tcW w:w="4876" w:type="dxa"/>
            <w:hideMark/>
          </w:tcPr>
          <w:p w14:paraId="0BEBAA8F" w14:textId="77777777" w:rsidR="00F85A0B" w:rsidRPr="00D32499" w:rsidRDefault="00F85A0B" w:rsidP="006D11C9">
            <w:pPr>
              <w:pStyle w:val="Normal6"/>
            </w:pPr>
            <w:r w:rsidRPr="00D32499">
              <w:t xml:space="preserve">Hvis en af </w:t>
            </w:r>
            <w:r w:rsidRPr="00D32499">
              <w:rPr>
                <w:b/>
                <w:i/>
              </w:rPr>
              <w:t>de støtteforanstaltninger, der er omhandlet i stk. 1, litra a),</w:t>
            </w:r>
            <w:r w:rsidRPr="00D32499">
              <w:t xml:space="preserve"> ikke indløses, tilbagebetales eller på anden måde bringes til ophør i overensstemmelse med betingelserne i den exitstrategi, der blev fastlagt på tidspunktet for indrømmelsen af en sådan foranstaltning, konkluderer ECB eller den relevante kompetente nationale myndighed, at betingelsen i artikel 18, stk. 1, litra a), er opfyldt for det institut eller den enhed, der har modtaget støtteforanstaltningerne, og meddeler denne vurdering til Kommissionen og afviklingsinstansen i overensstemmelse med artikel 18, stk. 1, tredje afsnit."</w:t>
            </w:r>
          </w:p>
        </w:tc>
        <w:tc>
          <w:tcPr>
            <w:tcW w:w="4876" w:type="dxa"/>
            <w:hideMark/>
          </w:tcPr>
          <w:p w14:paraId="6AFAE67F" w14:textId="77777777" w:rsidR="00F85A0B" w:rsidRPr="00D32499" w:rsidRDefault="00F85A0B" w:rsidP="006D11C9">
            <w:pPr>
              <w:pStyle w:val="Normal6"/>
              <w:rPr>
                <w:szCs w:val="24"/>
              </w:rPr>
            </w:pPr>
            <w:r w:rsidRPr="00D32499">
              <w:t xml:space="preserve">Hvis en af </w:t>
            </w:r>
            <w:r w:rsidRPr="00D32499">
              <w:rPr>
                <w:b/>
                <w:i/>
              </w:rPr>
              <w:t>støtteforanstaltningerne</w:t>
            </w:r>
            <w:r w:rsidRPr="00D32499">
              <w:t xml:space="preserve"> ikke indløses, tilbagebetales eller på anden måde bringes til ophør i overensstemmelse med betingelserne i den exitstrategi, der blev fastlagt på tidspunktet for indrømmelsen af en sådan foranstaltning, konkluderer ECB eller den relevante kompetente nationale myndighed, at betingelsen i artikel 18, stk. 1, litra a), er opfyldt for det institut eller den enhed, der har modtaget støtteforanstaltningerne, og meddeler denne vurdering til Kommissionen og afviklingsinstansen i overensstemmelse med artikel 18, stk. 1, tredje afsnit."</w:t>
            </w:r>
          </w:p>
        </w:tc>
      </w:tr>
    </w:tbl>
    <w:p w14:paraId="07528C0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4D38CEB" w14:textId="77777777" w:rsidR="00F85A0B" w:rsidRPr="00D32499" w:rsidRDefault="00F85A0B" w:rsidP="00F85A0B">
      <w:r w:rsidRPr="00D32499">
        <w:rPr>
          <w:rStyle w:val="HideTWBExt"/>
          <w:noProof w:val="0"/>
          <w:color w:val="auto"/>
        </w:rPr>
        <w:t>&lt;/Amend&gt;</w:t>
      </w:r>
    </w:p>
    <w:p w14:paraId="1199514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255</w:t>
      </w:r>
      <w:r w:rsidRPr="00D32499">
        <w:rPr>
          <w:rStyle w:val="HideTWBExt"/>
          <w:b w:val="0"/>
          <w:noProof w:val="0"/>
          <w:color w:val="auto"/>
        </w:rPr>
        <w:t>&lt;/NumAm&gt;</w:t>
      </w:r>
    </w:p>
    <w:p w14:paraId="41D03111"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6AF720F4" w14:textId="77777777" w:rsidR="00F85A0B" w:rsidRPr="00D32499" w:rsidRDefault="00F85A0B" w:rsidP="00F85A0B">
      <w:r w:rsidRPr="00D32499">
        <w:rPr>
          <w:rStyle w:val="HideTWBExt"/>
          <w:noProof w:val="0"/>
          <w:color w:val="auto"/>
        </w:rPr>
        <w:t>&lt;/RepeatBlock-By&gt;</w:t>
      </w:r>
    </w:p>
    <w:p w14:paraId="25B8314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647DF71"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2E53B9A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D073AED" w14:textId="77777777" w:rsidR="00F85A0B" w:rsidRPr="00D32499" w:rsidRDefault="00F85A0B" w:rsidP="00F85A0B">
      <w:r w:rsidRPr="00D32499">
        <w:rPr>
          <w:rStyle w:val="HideTWBExt"/>
          <w:noProof w:val="0"/>
          <w:color w:val="auto"/>
        </w:rPr>
        <w:t>&lt;Article2&gt;</w:t>
      </w:r>
      <w:r w:rsidRPr="00D32499">
        <w:t>Artikel 18 a – stk. 2 – afsnit 6</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09635C8" w14:textId="77777777" w:rsidTr="006D11C9">
        <w:trPr>
          <w:jc w:val="center"/>
        </w:trPr>
        <w:tc>
          <w:tcPr>
            <w:tcW w:w="9752" w:type="dxa"/>
            <w:gridSpan w:val="2"/>
          </w:tcPr>
          <w:p w14:paraId="796C7375" w14:textId="77777777" w:rsidR="00F85A0B" w:rsidRPr="00D32499" w:rsidRDefault="00F85A0B" w:rsidP="006D11C9">
            <w:pPr>
              <w:keepNext/>
            </w:pPr>
          </w:p>
        </w:tc>
      </w:tr>
      <w:tr w:rsidR="0009352D" w:rsidRPr="00D32499" w14:paraId="7EB335DE" w14:textId="77777777" w:rsidTr="006D11C9">
        <w:trPr>
          <w:jc w:val="center"/>
        </w:trPr>
        <w:tc>
          <w:tcPr>
            <w:tcW w:w="4876" w:type="dxa"/>
            <w:hideMark/>
          </w:tcPr>
          <w:p w14:paraId="2D9A1140" w14:textId="77777777" w:rsidR="00F85A0B" w:rsidRPr="00D32499" w:rsidRDefault="00F85A0B" w:rsidP="006D11C9">
            <w:pPr>
              <w:pStyle w:val="ColumnHeading"/>
              <w:keepNext/>
            </w:pPr>
            <w:r w:rsidRPr="00D32499">
              <w:t>Kommissionens forslag</w:t>
            </w:r>
          </w:p>
        </w:tc>
        <w:tc>
          <w:tcPr>
            <w:tcW w:w="4876" w:type="dxa"/>
            <w:hideMark/>
          </w:tcPr>
          <w:p w14:paraId="0A9484B1" w14:textId="77777777" w:rsidR="00F85A0B" w:rsidRPr="00D32499" w:rsidRDefault="00F85A0B" w:rsidP="006D11C9">
            <w:pPr>
              <w:pStyle w:val="ColumnHeading"/>
              <w:keepNext/>
            </w:pPr>
            <w:r w:rsidRPr="00D32499">
              <w:t>Ændringsforslag</w:t>
            </w:r>
          </w:p>
        </w:tc>
      </w:tr>
      <w:tr w:rsidR="0009352D" w:rsidRPr="00D32499" w14:paraId="3EAD2E21" w14:textId="77777777" w:rsidTr="006D11C9">
        <w:trPr>
          <w:jc w:val="center"/>
        </w:trPr>
        <w:tc>
          <w:tcPr>
            <w:tcW w:w="4876" w:type="dxa"/>
            <w:hideMark/>
          </w:tcPr>
          <w:p w14:paraId="3C266F00" w14:textId="77777777" w:rsidR="00F85A0B" w:rsidRPr="00D32499" w:rsidRDefault="00F85A0B" w:rsidP="006D11C9">
            <w:pPr>
              <w:pStyle w:val="Normal6"/>
            </w:pPr>
            <w:r w:rsidRPr="00D32499">
              <w:t xml:space="preserve">Hvis en af de støtteforanstaltninger, der er omhandlet i stk. 1, litra a), ikke indløses, tilbagebetales eller på anden måde bringes til ophør i overensstemmelse med betingelserne i den exitstrategi, der blev fastlagt på tidspunktet for indrømmelsen af en sådan foranstaltning, </w:t>
            </w:r>
            <w:r w:rsidRPr="00D32499">
              <w:rPr>
                <w:b/>
                <w:i/>
              </w:rPr>
              <w:t>konkluderer</w:t>
            </w:r>
            <w:r w:rsidRPr="00D32499">
              <w:t xml:space="preserve"> ECB eller den relevante kompetente nationale myndighed</w:t>
            </w:r>
            <w:r w:rsidRPr="00D32499">
              <w:rPr>
                <w:b/>
                <w:i/>
              </w:rPr>
              <w:t>, at betingelsen i artikel 18, stk. 1, litra a), er opfyldt for det institut eller den enhed, der har modtaget støtteforanstaltningerne, og meddeler denne vurdering til Kommissionen</w:t>
            </w:r>
            <w:r w:rsidRPr="00D32499">
              <w:t xml:space="preserve"> og </w:t>
            </w:r>
            <w:r w:rsidRPr="00D32499">
              <w:rPr>
                <w:b/>
                <w:i/>
              </w:rPr>
              <w:t>afviklingsinstansen i overensstemmelse med artikel 18, stk. 1, tredje afsnit</w:t>
            </w:r>
            <w:r w:rsidRPr="00D32499">
              <w:t>."</w:t>
            </w:r>
          </w:p>
        </w:tc>
        <w:tc>
          <w:tcPr>
            <w:tcW w:w="4876" w:type="dxa"/>
            <w:hideMark/>
          </w:tcPr>
          <w:p w14:paraId="297D1577" w14:textId="77777777" w:rsidR="00F85A0B" w:rsidRPr="00D32499" w:rsidRDefault="00F85A0B" w:rsidP="006D11C9">
            <w:pPr>
              <w:pStyle w:val="Normal6"/>
              <w:rPr>
                <w:szCs w:val="24"/>
              </w:rPr>
            </w:pPr>
            <w:r w:rsidRPr="00D32499">
              <w:t xml:space="preserve">Hvis en af de støtteforanstaltninger, der er omhandlet i stk. 1, litra a), ikke indløses, tilbagebetales eller på anden måde bringes til ophør i overensstemmelse med betingelserne i den exitstrategi, der blev fastlagt på tidspunktet for indrømmelsen af en sådan foranstaltning, </w:t>
            </w:r>
            <w:r w:rsidRPr="00D32499">
              <w:rPr>
                <w:b/>
                <w:i/>
              </w:rPr>
              <w:t>anmoder</w:t>
            </w:r>
            <w:r w:rsidRPr="00D32499">
              <w:t xml:space="preserve"> ECB eller den relevante kompetente nationale myndighed </w:t>
            </w:r>
            <w:r w:rsidRPr="00D32499">
              <w:rPr>
                <w:b/>
                <w:i/>
              </w:rPr>
              <w:t>instituttet eller enheden om at indgive en afhjælpningsplan, som beskriver de skridt, der skal tages for at sikre eller genoprette overensstemmelsen med overvågningskravene</w:t>
            </w:r>
            <w:r w:rsidRPr="00D32499">
              <w:t xml:space="preserve"> og </w:t>
            </w:r>
            <w:r w:rsidRPr="00D32499">
              <w:rPr>
                <w:b/>
                <w:i/>
              </w:rPr>
              <w:t>dens langsigtede rentabilitet og tilbagebetale det ydede beløb, samt tidsrammen herfor</w:t>
            </w:r>
            <w:r w:rsidRPr="00D32499">
              <w:t>."</w:t>
            </w:r>
          </w:p>
        </w:tc>
      </w:tr>
    </w:tbl>
    <w:p w14:paraId="14CF6EC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4DA5489" w14:textId="77777777" w:rsidR="00F85A0B" w:rsidRPr="00D32499" w:rsidRDefault="00F85A0B" w:rsidP="00F85A0B">
      <w:r w:rsidRPr="00D32499">
        <w:rPr>
          <w:rStyle w:val="HideTWBExt"/>
          <w:noProof w:val="0"/>
          <w:color w:val="auto"/>
        </w:rPr>
        <w:t>&lt;/Amend&gt;</w:t>
      </w:r>
    </w:p>
    <w:p w14:paraId="5FF4464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256</w:t>
      </w:r>
      <w:r w:rsidRPr="00D32499">
        <w:rPr>
          <w:rStyle w:val="HideTWBExt"/>
          <w:b w:val="0"/>
          <w:noProof w:val="0"/>
          <w:color w:val="auto"/>
        </w:rPr>
        <w:t>&lt;/NumAm&gt;</w:t>
      </w:r>
    </w:p>
    <w:p w14:paraId="393A0CB5"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03064497" w14:textId="77777777" w:rsidR="00F85A0B" w:rsidRPr="00D32499" w:rsidRDefault="00F85A0B" w:rsidP="00F85A0B">
      <w:r w:rsidRPr="00D32499">
        <w:rPr>
          <w:rStyle w:val="HideTWBExt"/>
          <w:noProof w:val="0"/>
          <w:color w:val="auto"/>
        </w:rPr>
        <w:t>&lt;/RepeatBlock-By&gt;</w:t>
      </w:r>
    </w:p>
    <w:p w14:paraId="2281F74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EF71409"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17C8A08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6C3D755" w14:textId="77777777" w:rsidR="00F85A0B" w:rsidRPr="00D32499" w:rsidRDefault="00F85A0B" w:rsidP="00F85A0B">
      <w:r w:rsidRPr="00D32499">
        <w:rPr>
          <w:rStyle w:val="HideTWBExt"/>
          <w:noProof w:val="0"/>
          <w:color w:val="auto"/>
        </w:rPr>
        <w:t>&lt;Article2&gt;</w:t>
      </w:r>
      <w:r w:rsidRPr="00D32499">
        <w:t>Artikel 18a – stk. 2 – afsnit 6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612AF48" w14:textId="77777777" w:rsidTr="006D11C9">
        <w:trPr>
          <w:jc w:val="center"/>
        </w:trPr>
        <w:tc>
          <w:tcPr>
            <w:tcW w:w="9752" w:type="dxa"/>
            <w:gridSpan w:val="2"/>
          </w:tcPr>
          <w:p w14:paraId="22287B66" w14:textId="77777777" w:rsidR="00F85A0B" w:rsidRPr="00D32499" w:rsidRDefault="00F85A0B" w:rsidP="006D11C9">
            <w:pPr>
              <w:keepNext/>
            </w:pPr>
          </w:p>
        </w:tc>
      </w:tr>
      <w:tr w:rsidR="0009352D" w:rsidRPr="00D32499" w14:paraId="708C7F64" w14:textId="77777777" w:rsidTr="006D11C9">
        <w:trPr>
          <w:jc w:val="center"/>
        </w:trPr>
        <w:tc>
          <w:tcPr>
            <w:tcW w:w="4876" w:type="dxa"/>
            <w:hideMark/>
          </w:tcPr>
          <w:p w14:paraId="15DB0B9D" w14:textId="77777777" w:rsidR="00F85A0B" w:rsidRPr="00D32499" w:rsidRDefault="00F85A0B" w:rsidP="006D11C9">
            <w:pPr>
              <w:pStyle w:val="ColumnHeading"/>
              <w:keepNext/>
            </w:pPr>
            <w:r w:rsidRPr="00D32499">
              <w:t>Kommissionens forslag</w:t>
            </w:r>
          </w:p>
        </w:tc>
        <w:tc>
          <w:tcPr>
            <w:tcW w:w="4876" w:type="dxa"/>
            <w:hideMark/>
          </w:tcPr>
          <w:p w14:paraId="0F595131" w14:textId="77777777" w:rsidR="00F85A0B" w:rsidRPr="00D32499" w:rsidRDefault="00F85A0B" w:rsidP="006D11C9">
            <w:pPr>
              <w:pStyle w:val="ColumnHeading"/>
              <w:keepNext/>
            </w:pPr>
            <w:r w:rsidRPr="00D32499">
              <w:t>Ændringsforslag</w:t>
            </w:r>
          </w:p>
        </w:tc>
      </w:tr>
      <w:tr w:rsidR="0009352D" w:rsidRPr="00D32499" w14:paraId="76BCB01E" w14:textId="77777777" w:rsidTr="006D11C9">
        <w:trPr>
          <w:jc w:val="center"/>
        </w:trPr>
        <w:tc>
          <w:tcPr>
            <w:tcW w:w="4876" w:type="dxa"/>
          </w:tcPr>
          <w:p w14:paraId="5900212D" w14:textId="77777777" w:rsidR="00F85A0B" w:rsidRPr="00D32499" w:rsidRDefault="00F85A0B" w:rsidP="006D11C9">
            <w:pPr>
              <w:pStyle w:val="Normal6"/>
            </w:pPr>
          </w:p>
        </w:tc>
        <w:tc>
          <w:tcPr>
            <w:tcW w:w="4876" w:type="dxa"/>
            <w:hideMark/>
          </w:tcPr>
          <w:p w14:paraId="7505B34E" w14:textId="77777777" w:rsidR="00F85A0B" w:rsidRPr="00D32499" w:rsidRDefault="00F85A0B" w:rsidP="006D11C9">
            <w:pPr>
              <w:pStyle w:val="Normal6"/>
              <w:rPr>
                <w:szCs w:val="24"/>
              </w:rPr>
            </w:pPr>
            <w:r w:rsidRPr="00D32499">
              <w:rPr>
                <w:b/>
                <w:i/>
              </w:rPr>
              <w:t>Hvis ECB eller den relevante kompetente nationale myndighed ikke anerkender afhjælpningsplanen som troværdig eller gennemførlig, eller hvis instituttet eller enheden ikke overholder afhjælpningsplanen, foretages der en vurdering af, om instituttet eller enheden er nødlidende eller forventeligt nødlidende, i overensstemmelse med artikel 18.</w:t>
            </w:r>
          </w:p>
        </w:tc>
      </w:tr>
    </w:tbl>
    <w:p w14:paraId="3FBD679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03C971F" w14:textId="77777777" w:rsidR="00F85A0B" w:rsidRPr="00D32499" w:rsidRDefault="00F85A0B" w:rsidP="00F85A0B">
      <w:r w:rsidRPr="00D32499">
        <w:rPr>
          <w:rStyle w:val="HideTWBExt"/>
          <w:noProof w:val="0"/>
          <w:color w:val="auto"/>
        </w:rPr>
        <w:t>&lt;/Amend&gt;</w:t>
      </w:r>
    </w:p>
    <w:p w14:paraId="0F2753D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257</w:t>
      </w:r>
      <w:r w:rsidRPr="00D32499">
        <w:rPr>
          <w:rStyle w:val="HideTWBExt"/>
          <w:b w:val="0"/>
          <w:noProof w:val="0"/>
          <w:color w:val="auto"/>
        </w:rPr>
        <w:t>&lt;/NumAm&gt;</w:t>
      </w:r>
    </w:p>
    <w:p w14:paraId="72C91754" w14:textId="77777777" w:rsidR="00F85A0B" w:rsidRPr="00D32499" w:rsidRDefault="00F85A0B" w:rsidP="00F85A0B">
      <w:pPr>
        <w:pStyle w:val="NormalBold"/>
      </w:pPr>
      <w:r w:rsidRPr="00D32499">
        <w:rPr>
          <w:rStyle w:val="HideTWBExt"/>
          <w:b w:val="0"/>
          <w:noProof w:val="0"/>
          <w:color w:val="auto"/>
        </w:rPr>
        <w:t>&lt;RepeatBlock-By&gt;&lt;Members&gt;</w:t>
      </w:r>
      <w:r w:rsidRPr="00D32499">
        <w:t>Roberts Zīle</w:t>
      </w:r>
      <w:r w:rsidRPr="00D32499">
        <w:rPr>
          <w:rStyle w:val="HideTWBExt"/>
          <w:b w:val="0"/>
          <w:noProof w:val="0"/>
          <w:color w:val="auto"/>
        </w:rPr>
        <w:t>&lt;/Members&gt;</w:t>
      </w:r>
    </w:p>
    <w:p w14:paraId="2790EDC0" w14:textId="77777777" w:rsidR="00F85A0B" w:rsidRPr="00D32499" w:rsidRDefault="00F85A0B" w:rsidP="00F85A0B">
      <w:r w:rsidRPr="00D32499">
        <w:rPr>
          <w:rStyle w:val="HideTWBExt"/>
          <w:noProof w:val="0"/>
          <w:color w:val="auto"/>
        </w:rPr>
        <w:t>&lt;/RepeatBlock-By&gt;</w:t>
      </w:r>
    </w:p>
    <w:p w14:paraId="7DFD988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4D101E2"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6141ED6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93C7782" w14:textId="77777777" w:rsidR="00F85A0B" w:rsidRPr="00D32499" w:rsidRDefault="00F85A0B" w:rsidP="00F85A0B">
      <w:r w:rsidRPr="00D32499">
        <w:rPr>
          <w:rStyle w:val="HideTWBExt"/>
          <w:noProof w:val="0"/>
          <w:color w:val="auto"/>
        </w:rPr>
        <w:t>&lt;Article2&gt;</w:t>
      </w:r>
      <w:r w:rsidRPr="00D32499">
        <w:t>Artikel 18a – stk. 2 – afsnit 6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E118140" w14:textId="77777777" w:rsidTr="006D11C9">
        <w:trPr>
          <w:jc w:val="center"/>
        </w:trPr>
        <w:tc>
          <w:tcPr>
            <w:tcW w:w="9752" w:type="dxa"/>
            <w:gridSpan w:val="2"/>
          </w:tcPr>
          <w:p w14:paraId="5FC184D3" w14:textId="77777777" w:rsidR="00F85A0B" w:rsidRPr="00D32499" w:rsidRDefault="00F85A0B" w:rsidP="006D11C9">
            <w:pPr>
              <w:keepNext/>
            </w:pPr>
          </w:p>
        </w:tc>
      </w:tr>
      <w:tr w:rsidR="0009352D" w:rsidRPr="00D32499" w14:paraId="6EB3923A" w14:textId="77777777" w:rsidTr="006D11C9">
        <w:trPr>
          <w:jc w:val="center"/>
        </w:trPr>
        <w:tc>
          <w:tcPr>
            <w:tcW w:w="4876" w:type="dxa"/>
            <w:hideMark/>
          </w:tcPr>
          <w:p w14:paraId="20982BA0" w14:textId="77777777" w:rsidR="00F85A0B" w:rsidRPr="00D32499" w:rsidRDefault="00F85A0B" w:rsidP="006D11C9">
            <w:pPr>
              <w:pStyle w:val="ColumnHeading"/>
              <w:keepNext/>
            </w:pPr>
            <w:r w:rsidRPr="00D32499">
              <w:t>Kommissionens forslag</w:t>
            </w:r>
          </w:p>
        </w:tc>
        <w:tc>
          <w:tcPr>
            <w:tcW w:w="4876" w:type="dxa"/>
            <w:hideMark/>
          </w:tcPr>
          <w:p w14:paraId="08CE5585" w14:textId="77777777" w:rsidR="00F85A0B" w:rsidRPr="00D32499" w:rsidRDefault="00F85A0B" w:rsidP="006D11C9">
            <w:pPr>
              <w:pStyle w:val="ColumnHeading"/>
              <w:keepNext/>
            </w:pPr>
            <w:r w:rsidRPr="00D32499">
              <w:t>Ændringsforslag</w:t>
            </w:r>
          </w:p>
        </w:tc>
      </w:tr>
      <w:tr w:rsidR="0009352D" w:rsidRPr="00D32499" w14:paraId="3696EB69" w14:textId="77777777" w:rsidTr="006D11C9">
        <w:trPr>
          <w:jc w:val="center"/>
        </w:trPr>
        <w:tc>
          <w:tcPr>
            <w:tcW w:w="4876" w:type="dxa"/>
          </w:tcPr>
          <w:p w14:paraId="79FD9CC6" w14:textId="77777777" w:rsidR="00F85A0B" w:rsidRPr="00D32499" w:rsidRDefault="00F85A0B" w:rsidP="006D11C9">
            <w:pPr>
              <w:pStyle w:val="Normal6"/>
            </w:pPr>
          </w:p>
        </w:tc>
        <w:tc>
          <w:tcPr>
            <w:tcW w:w="4876" w:type="dxa"/>
            <w:hideMark/>
          </w:tcPr>
          <w:p w14:paraId="117452BE" w14:textId="77777777" w:rsidR="00F85A0B" w:rsidRPr="00D32499" w:rsidRDefault="00F85A0B" w:rsidP="006D11C9">
            <w:pPr>
              <w:pStyle w:val="Normal6"/>
              <w:rPr>
                <w:szCs w:val="24"/>
              </w:rPr>
            </w:pPr>
            <w:r w:rsidRPr="00D32499">
              <w:rPr>
                <w:b/>
                <w:i/>
              </w:rPr>
              <w:t>Hvis ECB eller den relevante kompetente nationale myndighed ikke anerkender afhjælpningsplanen som troværdig eller gennemførlig, eller hvis instituttet eller enheden ikke overholder afhjælpningsplanen, foretages der en vurdering af, om instituttet eller enheden er nødlidende eller forventeligt nødlidende, i overensstemmelse med artikel 18.</w:t>
            </w:r>
          </w:p>
        </w:tc>
      </w:tr>
    </w:tbl>
    <w:p w14:paraId="56D1F15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F235F8E" w14:textId="77777777" w:rsidR="00F85A0B" w:rsidRPr="00D32499" w:rsidRDefault="00F85A0B" w:rsidP="00F85A0B">
      <w:r w:rsidRPr="00D32499">
        <w:rPr>
          <w:rStyle w:val="HideTWBExt"/>
          <w:noProof w:val="0"/>
          <w:color w:val="auto"/>
        </w:rPr>
        <w:t>&lt;/Amend&gt;</w:t>
      </w:r>
    </w:p>
    <w:p w14:paraId="02D05A7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258</w:t>
      </w:r>
      <w:r w:rsidRPr="00D32499">
        <w:rPr>
          <w:rStyle w:val="HideTWBExt"/>
          <w:b w:val="0"/>
          <w:noProof w:val="0"/>
          <w:color w:val="auto"/>
        </w:rPr>
        <w:t>&lt;/NumAm&gt;</w:t>
      </w:r>
    </w:p>
    <w:p w14:paraId="0E2AE97D"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F4C0F9F" w14:textId="77777777" w:rsidR="00F85A0B" w:rsidRPr="00D32499" w:rsidRDefault="00F85A0B" w:rsidP="00F85A0B">
      <w:r w:rsidRPr="00D32499">
        <w:rPr>
          <w:rStyle w:val="HideTWBExt"/>
          <w:noProof w:val="0"/>
          <w:color w:val="auto"/>
        </w:rPr>
        <w:t>&lt;/RepeatBlock-By&gt;</w:t>
      </w:r>
    </w:p>
    <w:p w14:paraId="43FFFB8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E60A5A2"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6CBF17E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A051A3C" w14:textId="77777777" w:rsidR="00F85A0B" w:rsidRPr="00D32499" w:rsidRDefault="00F85A0B" w:rsidP="00F85A0B">
      <w:r w:rsidRPr="00D32499">
        <w:rPr>
          <w:rStyle w:val="HideTWBExt"/>
          <w:noProof w:val="0"/>
          <w:color w:val="auto"/>
        </w:rPr>
        <w:t>&lt;Article2&gt;</w:t>
      </w:r>
      <w:r w:rsidRPr="00D32499">
        <w:t>Artikel 18 a – stk. 2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E5EBCD5" w14:textId="77777777" w:rsidTr="006D11C9">
        <w:trPr>
          <w:jc w:val="center"/>
        </w:trPr>
        <w:tc>
          <w:tcPr>
            <w:tcW w:w="9752" w:type="dxa"/>
            <w:gridSpan w:val="2"/>
          </w:tcPr>
          <w:p w14:paraId="30CC72D9" w14:textId="77777777" w:rsidR="00F85A0B" w:rsidRPr="00D32499" w:rsidRDefault="00F85A0B" w:rsidP="006D11C9">
            <w:pPr>
              <w:keepNext/>
            </w:pPr>
          </w:p>
        </w:tc>
      </w:tr>
      <w:tr w:rsidR="0009352D" w:rsidRPr="00D32499" w14:paraId="377806EC" w14:textId="77777777" w:rsidTr="006D11C9">
        <w:trPr>
          <w:jc w:val="center"/>
        </w:trPr>
        <w:tc>
          <w:tcPr>
            <w:tcW w:w="4876" w:type="dxa"/>
            <w:hideMark/>
          </w:tcPr>
          <w:p w14:paraId="037F1498" w14:textId="77777777" w:rsidR="00F85A0B" w:rsidRPr="00D32499" w:rsidRDefault="00F85A0B" w:rsidP="006D11C9">
            <w:pPr>
              <w:pStyle w:val="ColumnHeading"/>
              <w:keepNext/>
            </w:pPr>
            <w:r w:rsidRPr="00D32499">
              <w:t>Kommissionens forslag</w:t>
            </w:r>
          </w:p>
        </w:tc>
        <w:tc>
          <w:tcPr>
            <w:tcW w:w="4876" w:type="dxa"/>
            <w:hideMark/>
          </w:tcPr>
          <w:p w14:paraId="3D45BD32" w14:textId="77777777" w:rsidR="00F85A0B" w:rsidRPr="00D32499" w:rsidRDefault="00F85A0B" w:rsidP="006D11C9">
            <w:pPr>
              <w:pStyle w:val="ColumnHeading"/>
              <w:keepNext/>
            </w:pPr>
            <w:r w:rsidRPr="00D32499">
              <w:t>Ændringsforslag</w:t>
            </w:r>
          </w:p>
        </w:tc>
      </w:tr>
      <w:tr w:rsidR="0009352D" w:rsidRPr="00D32499" w14:paraId="10ADC8A4" w14:textId="77777777" w:rsidTr="006D11C9">
        <w:trPr>
          <w:jc w:val="center"/>
        </w:trPr>
        <w:tc>
          <w:tcPr>
            <w:tcW w:w="4876" w:type="dxa"/>
          </w:tcPr>
          <w:p w14:paraId="12AE6AD2" w14:textId="77777777" w:rsidR="00F85A0B" w:rsidRPr="00D32499" w:rsidRDefault="00F85A0B" w:rsidP="006D11C9">
            <w:pPr>
              <w:pStyle w:val="Normal6"/>
            </w:pPr>
          </w:p>
        </w:tc>
        <w:tc>
          <w:tcPr>
            <w:tcW w:w="4876" w:type="dxa"/>
            <w:hideMark/>
          </w:tcPr>
          <w:p w14:paraId="4844C105" w14:textId="77777777" w:rsidR="00F85A0B" w:rsidRPr="00D32499" w:rsidRDefault="00F85A0B" w:rsidP="006D11C9">
            <w:pPr>
              <w:pStyle w:val="Normal6"/>
              <w:rPr>
                <w:szCs w:val="24"/>
              </w:rPr>
            </w:pPr>
            <w:r w:rsidRPr="00D32499">
              <w:rPr>
                <w:b/>
                <w:i/>
              </w:rPr>
              <w:t>2a.</w:t>
            </w:r>
            <w:r w:rsidRPr="00D32499">
              <w:rPr>
                <w:b/>
                <w:i/>
              </w:rPr>
              <w:tab/>
              <w:t>ECB eller den relevante kompetente nationale myndighed underretter Afviklingsinstansen om sin vurdering af, om betingelserne i stk. 2, litra a), b) og d), for så vidt angår de enheder og koncerner, der er omhandlet i artikel 7, stk. 2, og de enheder og koncerner, der er omhandlet i artikel 7, stk. 4, litra b), og artikel 7, stk. 5, er opfyldt.</w:t>
            </w:r>
          </w:p>
        </w:tc>
      </w:tr>
    </w:tbl>
    <w:p w14:paraId="75F6FDA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F6E448B" w14:textId="77777777" w:rsidR="00F85A0B" w:rsidRPr="00D32499" w:rsidRDefault="00F85A0B" w:rsidP="00F85A0B">
      <w:r w:rsidRPr="00D32499">
        <w:rPr>
          <w:rStyle w:val="HideTWBExt"/>
          <w:noProof w:val="0"/>
          <w:color w:val="auto"/>
        </w:rPr>
        <w:t>&lt;/Amend&gt;</w:t>
      </w:r>
    </w:p>
    <w:p w14:paraId="5E77EAA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259</w:t>
      </w:r>
      <w:r w:rsidRPr="00D32499">
        <w:rPr>
          <w:rStyle w:val="HideTWBExt"/>
          <w:b w:val="0"/>
          <w:noProof w:val="0"/>
          <w:color w:val="auto"/>
        </w:rPr>
        <w:t>&lt;/NumAm&gt;</w:t>
      </w:r>
    </w:p>
    <w:p w14:paraId="39722D96"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6C4BA550" w14:textId="77777777" w:rsidR="00F85A0B" w:rsidRPr="00D32499" w:rsidRDefault="00F85A0B" w:rsidP="00F85A0B">
      <w:r w:rsidRPr="00D32499">
        <w:rPr>
          <w:rStyle w:val="HideTWBExt"/>
          <w:noProof w:val="0"/>
          <w:color w:val="auto"/>
        </w:rPr>
        <w:t>&lt;/RepeatBlock-By&gt;</w:t>
      </w:r>
    </w:p>
    <w:p w14:paraId="2D11D56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0342363" w14:textId="77777777" w:rsidR="00F85A0B" w:rsidRPr="00D32499" w:rsidRDefault="00F85A0B" w:rsidP="00F85A0B">
      <w:pPr>
        <w:pStyle w:val="NormalBold"/>
      </w:pPr>
      <w:r w:rsidRPr="00D32499">
        <w:rPr>
          <w:rStyle w:val="HideTWBExt"/>
          <w:b w:val="0"/>
          <w:noProof w:val="0"/>
          <w:color w:val="auto"/>
        </w:rPr>
        <w:t>&lt;Article&gt;</w:t>
      </w:r>
      <w:r w:rsidRPr="00D32499">
        <w:t>Artikel 1 – stk. 1 – nr. 20</w:t>
      </w:r>
      <w:r w:rsidRPr="00D32499">
        <w:rPr>
          <w:rStyle w:val="HideTWBExt"/>
          <w:b w:val="0"/>
          <w:noProof w:val="0"/>
          <w:color w:val="auto"/>
        </w:rPr>
        <w:t>&lt;/Article&gt;</w:t>
      </w:r>
    </w:p>
    <w:p w14:paraId="0B3E607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306697F" w14:textId="77777777" w:rsidR="00F85A0B" w:rsidRPr="00D32499" w:rsidRDefault="00F85A0B" w:rsidP="00F85A0B">
      <w:r w:rsidRPr="00D32499">
        <w:rPr>
          <w:rStyle w:val="HideTWBExt"/>
          <w:noProof w:val="0"/>
          <w:color w:val="auto"/>
        </w:rPr>
        <w:t>&lt;Article2&gt;</w:t>
      </w:r>
      <w:r w:rsidRPr="00D32499">
        <w:t>Artikel 18 – stk. 2 b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A298C64" w14:textId="77777777" w:rsidTr="006D11C9">
        <w:trPr>
          <w:jc w:val="center"/>
        </w:trPr>
        <w:tc>
          <w:tcPr>
            <w:tcW w:w="9752" w:type="dxa"/>
            <w:gridSpan w:val="2"/>
          </w:tcPr>
          <w:p w14:paraId="580A31E9" w14:textId="77777777" w:rsidR="00F85A0B" w:rsidRPr="00D32499" w:rsidRDefault="00F85A0B" w:rsidP="006D11C9">
            <w:pPr>
              <w:keepNext/>
            </w:pPr>
          </w:p>
        </w:tc>
      </w:tr>
      <w:tr w:rsidR="0009352D" w:rsidRPr="00D32499" w14:paraId="2B94A53C" w14:textId="77777777" w:rsidTr="006D11C9">
        <w:trPr>
          <w:jc w:val="center"/>
        </w:trPr>
        <w:tc>
          <w:tcPr>
            <w:tcW w:w="4876" w:type="dxa"/>
            <w:hideMark/>
          </w:tcPr>
          <w:p w14:paraId="46FB9C83" w14:textId="77777777" w:rsidR="00F85A0B" w:rsidRPr="00D32499" w:rsidRDefault="00F85A0B" w:rsidP="006D11C9">
            <w:pPr>
              <w:pStyle w:val="ColumnHeading"/>
              <w:keepNext/>
            </w:pPr>
            <w:r w:rsidRPr="00D32499">
              <w:t>Kommissionens forslag</w:t>
            </w:r>
          </w:p>
        </w:tc>
        <w:tc>
          <w:tcPr>
            <w:tcW w:w="4876" w:type="dxa"/>
            <w:hideMark/>
          </w:tcPr>
          <w:p w14:paraId="3DB032AB" w14:textId="77777777" w:rsidR="00F85A0B" w:rsidRPr="00D32499" w:rsidRDefault="00F85A0B" w:rsidP="006D11C9">
            <w:pPr>
              <w:pStyle w:val="ColumnHeading"/>
              <w:keepNext/>
            </w:pPr>
            <w:r w:rsidRPr="00D32499">
              <w:t>Ændringsforslag</w:t>
            </w:r>
          </w:p>
        </w:tc>
      </w:tr>
      <w:tr w:rsidR="0009352D" w:rsidRPr="00D32499" w14:paraId="33FFF2DB" w14:textId="77777777" w:rsidTr="006D11C9">
        <w:trPr>
          <w:jc w:val="center"/>
        </w:trPr>
        <w:tc>
          <w:tcPr>
            <w:tcW w:w="4876" w:type="dxa"/>
          </w:tcPr>
          <w:p w14:paraId="0093C3D8" w14:textId="77777777" w:rsidR="00F85A0B" w:rsidRPr="00D32499" w:rsidRDefault="00F85A0B" w:rsidP="006D11C9">
            <w:pPr>
              <w:pStyle w:val="Normal6"/>
            </w:pPr>
          </w:p>
        </w:tc>
        <w:tc>
          <w:tcPr>
            <w:tcW w:w="4876" w:type="dxa"/>
            <w:hideMark/>
          </w:tcPr>
          <w:p w14:paraId="3FCCEF2A" w14:textId="77777777" w:rsidR="00F85A0B" w:rsidRPr="00D32499" w:rsidRDefault="00F85A0B" w:rsidP="006D11C9">
            <w:pPr>
              <w:pStyle w:val="Normal6"/>
              <w:rPr>
                <w:szCs w:val="24"/>
              </w:rPr>
            </w:pPr>
            <w:r w:rsidRPr="00D32499">
              <w:rPr>
                <w:b/>
                <w:i/>
              </w:rPr>
              <w:t>2b.</w:t>
            </w:r>
            <w:r w:rsidRPr="00D32499">
              <w:rPr>
                <w:b/>
                <w:i/>
              </w:rPr>
              <w:tab/>
              <w:t>Uanset stk. 2, litra d), kan de støtteforanstaltninger, der er omhandlet i stk. 1, litra a), anvendes til at udligne tab, som instituttet eller enheden sandsynligvis vil lide i den nærmeste fremtid, hvis der gøres en undtagelse fra kravet om byrdefordeling i henhold til Unionens statsstøtteregler.</w:t>
            </w:r>
          </w:p>
        </w:tc>
      </w:tr>
    </w:tbl>
    <w:p w14:paraId="7D147D4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616A55F" w14:textId="77777777" w:rsidR="00F85A0B" w:rsidRPr="00D32499" w:rsidRDefault="00F85A0B" w:rsidP="00F85A0B">
      <w:r w:rsidRPr="00D32499">
        <w:rPr>
          <w:rStyle w:val="HideTWBExt"/>
          <w:noProof w:val="0"/>
          <w:color w:val="auto"/>
        </w:rPr>
        <w:t>&lt;/Amend&gt;</w:t>
      </w:r>
    </w:p>
    <w:p w14:paraId="182375F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260</w:t>
      </w:r>
      <w:r w:rsidRPr="00D32499">
        <w:rPr>
          <w:rStyle w:val="HideTWBExt"/>
          <w:b w:val="0"/>
          <w:noProof w:val="0"/>
          <w:color w:val="auto"/>
        </w:rPr>
        <w:t>&lt;/NumAm&gt;</w:t>
      </w:r>
    </w:p>
    <w:p w14:paraId="237112E5"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43EE9B55" w14:textId="77777777" w:rsidR="00F85A0B" w:rsidRPr="00D32499" w:rsidRDefault="00F85A0B" w:rsidP="00F85A0B">
      <w:r w:rsidRPr="00D32499">
        <w:rPr>
          <w:rStyle w:val="HideTWBExt"/>
          <w:noProof w:val="0"/>
          <w:color w:val="auto"/>
        </w:rPr>
        <w:t>&lt;/RepeatBlock-By&gt;</w:t>
      </w:r>
    </w:p>
    <w:p w14:paraId="33C9D1F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087B7A8" w14:textId="77777777" w:rsidR="00F85A0B" w:rsidRPr="00D32499" w:rsidRDefault="00F85A0B" w:rsidP="00F85A0B">
      <w:pPr>
        <w:pStyle w:val="NormalBold"/>
      </w:pPr>
      <w:r w:rsidRPr="00D32499">
        <w:rPr>
          <w:rStyle w:val="HideTWBExt"/>
          <w:b w:val="0"/>
          <w:noProof w:val="0"/>
          <w:color w:val="auto"/>
        </w:rPr>
        <w:t>&lt;Article&gt;</w:t>
      </w:r>
      <w:r w:rsidRPr="00D32499">
        <w:t>Artikel 1 – stk. 1 – nr. 21 – litra a</w:t>
      </w:r>
      <w:r w:rsidRPr="00D32499">
        <w:rPr>
          <w:rStyle w:val="HideTWBExt"/>
          <w:b w:val="0"/>
          <w:noProof w:val="0"/>
          <w:color w:val="auto"/>
        </w:rPr>
        <w:t>&lt;/Article&gt;</w:t>
      </w:r>
    </w:p>
    <w:p w14:paraId="519D8F3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48BC2AA" w14:textId="77777777" w:rsidR="00F85A0B" w:rsidRPr="00D32499" w:rsidRDefault="00F85A0B" w:rsidP="00F85A0B">
      <w:r w:rsidRPr="00D32499">
        <w:rPr>
          <w:rStyle w:val="HideTWBExt"/>
          <w:noProof w:val="0"/>
          <w:color w:val="auto"/>
        </w:rPr>
        <w:t>&lt;Article2&gt;</w:t>
      </w:r>
      <w:r w:rsidRPr="00D32499">
        <w:t>Artikel 19 – stk. 1 – afsnit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593C10C" w14:textId="77777777" w:rsidTr="006D11C9">
        <w:trPr>
          <w:jc w:val="center"/>
        </w:trPr>
        <w:tc>
          <w:tcPr>
            <w:tcW w:w="9752" w:type="dxa"/>
            <w:gridSpan w:val="2"/>
          </w:tcPr>
          <w:p w14:paraId="20B7C881" w14:textId="77777777" w:rsidR="00F85A0B" w:rsidRPr="00D32499" w:rsidRDefault="00F85A0B" w:rsidP="006D11C9">
            <w:pPr>
              <w:keepNext/>
            </w:pPr>
          </w:p>
        </w:tc>
      </w:tr>
      <w:tr w:rsidR="0009352D" w:rsidRPr="00D32499" w14:paraId="5F028284" w14:textId="77777777" w:rsidTr="006D11C9">
        <w:trPr>
          <w:jc w:val="center"/>
        </w:trPr>
        <w:tc>
          <w:tcPr>
            <w:tcW w:w="4876" w:type="dxa"/>
            <w:hideMark/>
          </w:tcPr>
          <w:p w14:paraId="5061CE70" w14:textId="77777777" w:rsidR="00F85A0B" w:rsidRPr="00D32499" w:rsidRDefault="00F85A0B" w:rsidP="006D11C9">
            <w:pPr>
              <w:pStyle w:val="ColumnHeading"/>
              <w:keepNext/>
            </w:pPr>
            <w:r w:rsidRPr="00D32499">
              <w:t>Kommissionens forslag</w:t>
            </w:r>
          </w:p>
        </w:tc>
        <w:tc>
          <w:tcPr>
            <w:tcW w:w="4876" w:type="dxa"/>
            <w:hideMark/>
          </w:tcPr>
          <w:p w14:paraId="533979CD" w14:textId="77777777" w:rsidR="00F85A0B" w:rsidRPr="00D32499" w:rsidRDefault="00F85A0B" w:rsidP="006D11C9">
            <w:pPr>
              <w:pStyle w:val="ColumnHeading"/>
              <w:keepNext/>
            </w:pPr>
            <w:r w:rsidRPr="00D32499">
              <w:t>Ændringsforslag</w:t>
            </w:r>
          </w:p>
        </w:tc>
      </w:tr>
      <w:tr w:rsidR="0009352D" w:rsidRPr="00D32499" w14:paraId="1ECC5343" w14:textId="77777777" w:rsidTr="006D11C9">
        <w:trPr>
          <w:jc w:val="center"/>
        </w:trPr>
        <w:tc>
          <w:tcPr>
            <w:tcW w:w="4876" w:type="dxa"/>
            <w:hideMark/>
          </w:tcPr>
          <w:p w14:paraId="7E55E202" w14:textId="77777777" w:rsidR="00F85A0B" w:rsidRPr="00D32499" w:rsidRDefault="00F85A0B" w:rsidP="006D11C9">
            <w:pPr>
              <w:pStyle w:val="Normal6"/>
            </w:pPr>
            <w:r w:rsidRPr="00D32499">
              <w:t>"1. Når en afviklingsforanstaltning involverer statsstøtte, jf. artikel 107, stk. 1, i TEUF, eller støtte fra Afviklingsfonden i overensstemmelse med nærværende artikels stk. 3, træder afviklingsordningen i henhold til nærværende forordnings artikel 18, stk. 6, ikke i kraft, før Kommissionen har vedtaget en positiv eller betinget afgørelse, eller en afgørelse om ikke at gøre indsigelse, om, hvorvidt anvendelsen af en sådan støtte er forenelig med det indre marked. Kommissionen træffer afgørelse om, hvorvidt anvendelsen af statsstøtte eller støtte fra Afviklingsfonden er forenelig med det indre marked, senest når den godkender eller gør indsigelse mod afviklingsordningen i henhold til artikel 18, stk. 7, andet afsnit, eller når den periode på 24 timer, der er omhandlet i artikel 18, stk. 7, femte afsnit, udløber, alt efter hvad der indtræffer først.</w:t>
            </w:r>
          </w:p>
        </w:tc>
        <w:tc>
          <w:tcPr>
            <w:tcW w:w="4876" w:type="dxa"/>
            <w:hideMark/>
          </w:tcPr>
          <w:p w14:paraId="3FCC61AF" w14:textId="77777777" w:rsidR="00F85A0B" w:rsidRPr="00D32499" w:rsidRDefault="00F85A0B" w:rsidP="006D11C9">
            <w:pPr>
              <w:pStyle w:val="Normal6"/>
              <w:rPr>
                <w:szCs w:val="24"/>
              </w:rPr>
            </w:pPr>
            <w:r w:rsidRPr="00D32499">
              <w:t>"1. Når en afviklingsforanstaltning involverer statsstøtte, jf. artikel 107, stk. 1, i TEUF, eller støtte fra Afviklingsfonden i overensstemmelse med nærværende artikels stk. 3, træder afviklingsordningen i henhold til nærværende forordnings artikel 18, stk. 6, ikke i kraft, før Kommissionen har vedtaget en positiv eller betinget afgørelse eller en afgørelse om ikke at gøre indsigelse, om, hvorvidt anvendelsen af en sådan støtte er forenelig med det indre marked</w:t>
            </w:r>
            <w:r w:rsidRPr="00D32499">
              <w:rPr>
                <w:b/>
                <w:i/>
              </w:rPr>
              <w:t>, idet der samtidig tages hensyn til behovet for, at Afviklingsinstansen gennemfører afviklingsordningen rettidigt</w:t>
            </w:r>
            <w:r w:rsidRPr="00D32499">
              <w:t xml:space="preserve">. Kommissionen træffer afgørelse om, hvorvidt anvendelsen af statsstøtte eller støtte fra Afviklingsfonden er forenelig med det indre marked, senest når den godkender eller gør indsigelse mod afviklingsordningen i henhold til artikel 18, stk. 7, andet afsnit, eller når den periode på 24 timer, der er omhandlet i artikel 18, stk. 7, femte afsnit, udløber, alt efter hvad der indtræffer først. </w:t>
            </w:r>
            <w:r w:rsidRPr="00D32499">
              <w:rPr>
                <w:b/>
                <w:i/>
              </w:rPr>
              <w:t>Er der ikke truffet en sådan afgørelse senest 24 timer efter Afviklingsinstansens fremsendelse af afviklingsordningen, anses afviklingsordningen for at være godkendt af Kommissionen og træder i kraft i overensstemmelse med artikel 18, stk. 7, femte afsnit.</w:t>
            </w:r>
          </w:p>
        </w:tc>
      </w:tr>
    </w:tbl>
    <w:p w14:paraId="1FA2FF4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B27A9F2" w14:textId="77777777" w:rsidR="00F85A0B" w:rsidRPr="00D32499" w:rsidRDefault="00F85A0B" w:rsidP="00F85A0B">
      <w:r w:rsidRPr="00D32499">
        <w:rPr>
          <w:rStyle w:val="HideTWBExt"/>
          <w:noProof w:val="0"/>
          <w:color w:val="auto"/>
        </w:rPr>
        <w:t>&lt;/Amend&gt;</w:t>
      </w:r>
    </w:p>
    <w:p w14:paraId="01DD7EA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261</w:t>
      </w:r>
      <w:r w:rsidRPr="00D32499">
        <w:rPr>
          <w:rStyle w:val="HideTWBExt"/>
          <w:b w:val="0"/>
          <w:noProof w:val="0"/>
          <w:color w:val="auto"/>
        </w:rPr>
        <w:t>&lt;/NumAm&gt;</w:t>
      </w:r>
    </w:p>
    <w:p w14:paraId="294F6FDB"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6782F315" w14:textId="77777777" w:rsidR="00F85A0B" w:rsidRPr="00D32499" w:rsidRDefault="00F85A0B" w:rsidP="00F85A0B">
      <w:r w:rsidRPr="00D32499">
        <w:rPr>
          <w:rStyle w:val="HideTWBExt"/>
          <w:noProof w:val="0"/>
          <w:color w:val="auto"/>
        </w:rPr>
        <w:t>&lt;/RepeatBlock-By&gt;</w:t>
      </w:r>
    </w:p>
    <w:p w14:paraId="25B46B4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5839BC5" w14:textId="77777777" w:rsidR="00F85A0B" w:rsidRPr="00D32499" w:rsidRDefault="00F85A0B" w:rsidP="00F85A0B">
      <w:pPr>
        <w:pStyle w:val="NormalBold"/>
      </w:pPr>
      <w:r w:rsidRPr="00D32499">
        <w:rPr>
          <w:rStyle w:val="HideTWBExt"/>
          <w:b w:val="0"/>
          <w:noProof w:val="0"/>
          <w:color w:val="auto"/>
        </w:rPr>
        <w:t>&lt;Article&gt;</w:t>
      </w:r>
      <w:r w:rsidRPr="00D32499">
        <w:t>Artikel 1 – stk. 1 – nr. 21 – litra b</w:t>
      </w:r>
      <w:r w:rsidRPr="00D32499">
        <w:rPr>
          <w:rStyle w:val="HideTWBExt"/>
          <w:b w:val="0"/>
          <w:noProof w:val="0"/>
          <w:color w:val="auto"/>
        </w:rPr>
        <w:t>&lt;/Article&gt;</w:t>
      </w:r>
    </w:p>
    <w:p w14:paraId="74FB916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2062F80" w14:textId="77777777" w:rsidR="00F85A0B" w:rsidRPr="00D32499" w:rsidRDefault="00F85A0B" w:rsidP="00F85A0B">
      <w:r w:rsidRPr="00D32499">
        <w:rPr>
          <w:rStyle w:val="HideTWBExt"/>
          <w:noProof w:val="0"/>
          <w:color w:val="auto"/>
        </w:rPr>
        <w:t>&lt;Article2&gt;</w:t>
      </w:r>
      <w:r w:rsidRPr="00D32499">
        <w:t>Artikel 19 – stk. 3 – afsnit 7</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2B6851B" w14:textId="77777777" w:rsidTr="006D11C9">
        <w:trPr>
          <w:jc w:val="center"/>
        </w:trPr>
        <w:tc>
          <w:tcPr>
            <w:tcW w:w="9752" w:type="dxa"/>
            <w:gridSpan w:val="2"/>
          </w:tcPr>
          <w:p w14:paraId="725930EA" w14:textId="77777777" w:rsidR="00F85A0B" w:rsidRPr="00D32499" w:rsidRDefault="00F85A0B" w:rsidP="006D11C9">
            <w:pPr>
              <w:keepNext/>
            </w:pPr>
          </w:p>
        </w:tc>
      </w:tr>
      <w:tr w:rsidR="0009352D" w:rsidRPr="00D32499" w14:paraId="79F8A616" w14:textId="77777777" w:rsidTr="006D11C9">
        <w:trPr>
          <w:jc w:val="center"/>
        </w:trPr>
        <w:tc>
          <w:tcPr>
            <w:tcW w:w="4876" w:type="dxa"/>
            <w:hideMark/>
          </w:tcPr>
          <w:p w14:paraId="0F1D3FA4" w14:textId="77777777" w:rsidR="00F85A0B" w:rsidRPr="00D32499" w:rsidRDefault="00F85A0B" w:rsidP="006D11C9">
            <w:pPr>
              <w:pStyle w:val="ColumnHeading"/>
              <w:keepNext/>
            </w:pPr>
            <w:r w:rsidRPr="00D32499">
              <w:t>Kommissionens forslag</w:t>
            </w:r>
          </w:p>
        </w:tc>
        <w:tc>
          <w:tcPr>
            <w:tcW w:w="4876" w:type="dxa"/>
            <w:hideMark/>
          </w:tcPr>
          <w:p w14:paraId="701F4074" w14:textId="77777777" w:rsidR="00F85A0B" w:rsidRPr="00D32499" w:rsidRDefault="00F85A0B" w:rsidP="006D11C9">
            <w:pPr>
              <w:pStyle w:val="ColumnHeading"/>
              <w:keepNext/>
            </w:pPr>
            <w:r w:rsidRPr="00D32499">
              <w:t>Ændringsforslag</w:t>
            </w:r>
          </w:p>
        </w:tc>
      </w:tr>
      <w:tr w:rsidR="0009352D" w:rsidRPr="00D32499" w14:paraId="78961B37" w14:textId="77777777" w:rsidTr="006D11C9">
        <w:trPr>
          <w:jc w:val="center"/>
        </w:trPr>
        <w:tc>
          <w:tcPr>
            <w:tcW w:w="4876" w:type="dxa"/>
            <w:hideMark/>
          </w:tcPr>
          <w:p w14:paraId="53089540" w14:textId="3E480834" w:rsidR="00F85A0B" w:rsidRPr="00D32499" w:rsidRDefault="00F85A0B" w:rsidP="006D11C9">
            <w:pPr>
              <w:pStyle w:val="Normal6"/>
            </w:pPr>
            <w:r w:rsidRPr="00D32499">
              <w:t xml:space="preserve">Kommissionen </w:t>
            </w:r>
            <w:r w:rsidRPr="00D32499">
              <w:rPr>
                <w:b/>
                <w:i/>
              </w:rPr>
              <w:t>kan</w:t>
            </w:r>
            <w:r w:rsidRPr="00D32499">
              <w:t xml:space="preserve"> afgive en negativ afgørelse, der rettes til Afviklingsinstansen, hvori den beslutter, at den foreslåede anvendelse af Afviklingsfonden vil være uforenelig med det indre marked og ikke kan gennemføres i den af Afviklingsinstansen foreslåede form. Afviklingsinstansen genovervejer ved modtagelsen af en sådan afgørelse sin afviklingsordning og udarbejder en revideret udgave.</w:t>
            </w:r>
          </w:p>
        </w:tc>
        <w:tc>
          <w:tcPr>
            <w:tcW w:w="4876" w:type="dxa"/>
            <w:hideMark/>
          </w:tcPr>
          <w:p w14:paraId="0B528A73" w14:textId="6C6F781F" w:rsidR="00F85A0B" w:rsidRPr="00D32499" w:rsidRDefault="00F85A0B" w:rsidP="006D11C9">
            <w:pPr>
              <w:pStyle w:val="Normal6"/>
              <w:rPr>
                <w:szCs w:val="24"/>
              </w:rPr>
            </w:pPr>
            <w:r w:rsidRPr="00D32499">
              <w:t xml:space="preserve">Kommissionen </w:t>
            </w:r>
            <w:r w:rsidRPr="00D32499">
              <w:rPr>
                <w:b/>
                <w:i/>
              </w:rPr>
              <w:t>skal</w:t>
            </w:r>
            <w:r w:rsidRPr="00D32499">
              <w:t xml:space="preserve"> afgive en negativ afgørelse, der rettes til Afviklingsinstansen, hvori den beslutter, at den foreslåede anvendelse af Afviklingsfonden vil være uforenelig med det indre marked og ikke kan gennemføres i den af Afviklingsinstansen foreslåede form. Afviklingsinstansen genovervejer ved modtagelsen af en sådan afgørelse sin afviklingsordning og udarbejder en revideret udgave.</w:t>
            </w:r>
          </w:p>
        </w:tc>
      </w:tr>
    </w:tbl>
    <w:p w14:paraId="319F0B1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D791971" w14:textId="77777777" w:rsidR="00F85A0B" w:rsidRPr="00D32499" w:rsidRDefault="00F85A0B" w:rsidP="00F85A0B">
      <w:r w:rsidRPr="00D32499">
        <w:rPr>
          <w:rStyle w:val="HideTWBExt"/>
          <w:noProof w:val="0"/>
          <w:color w:val="auto"/>
        </w:rPr>
        <w:t>&lt;/Amend&gt;</w:t>
      </w:r>
    </w:p>
    <w:p w14:paraId="08FA1DC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262</w:t>
      </w:r>
      <w:r w:rsidRPr="00D32499">
        <w:rPr>
          <w:rStyle w:val="HideTWBExt"/>
          <w:b w:val="0"/>
          <w:noProof w:val="0"/>
          <w:color w:val="auto"/>
        </w:rPr>
        <w:t>&lt;/NumAm&gt;</w:t>
      </w:r>
    </w:p>
    <w:p w14:paraId="7E5468E0" w14:textId="77777777" w:rsidR="00F85A0B" w:rsidRPr="00D32499" w:rsidRDefault="00F85A0B" w:rsidP="00F85A0B">
      <w:pPr>
        <w:pStyle w:val="NormalBold"/>
      </w:pPr>
      <w:r w:rsidRPr="00D32499">
        <w:rPr>
          <w:rStyle w:val="HideTWBExt"/>
          <w:b w:val="0"/>
          <w:noProof w:val="0"/>
          <w:color w:val="auto"/>
        </w:rPr>
        <w:t>&lt;RepeatBlock-By&gt;&lt;Members&gt;</w:t>
      </w:r>
      <w:r w:rsidRPr="00D32499">
        <w:t>Luděk Niedermayer</w:t>
      </w:r>
      <w:r w:rsidRPr="00D32499">
        <w:rPr>
          <w:rStyle w:val="HideTWBExt"/>
          <w:b w:val="0"/>
          <w:noProof w:val="0"/>
          <w:color w:val="auto"/>
        </w:rPr>
        <w:t>&lt;/Members&gt;</w:t>
      </w:r>
    </w:p>
    <w:p w14:paraId="07484B92" w14:textId="77777777" w:rsidR="00F85A0B" w:rsidRPr="00D32499" w:rsidRDefault="00F85A0B" w:rsidP="00F85A0B">
      <w:r w:rsidRPr="00D32499">
        <w:rPr>
          <w:rStyle w:val="HideTWBExt"/>
          <w:noProof w:val="0"/>
          <w:color w:val="auto"/>
        </w:rPr>
        <w:t>&lt;/RepeatBlock-By&gt;</w:t>
      </w:r>
    </w:p>
    <w:p w14:paraId="7B87CC9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3C1CC86" w14:textId="77777777" w:rsidR="00F85A0B" w:rsidRPr="00D32499" w:rsidRDefault="00F85A0B" w:rsidP="00F85A0B">
      <w:pPr>
        <w:pStyle w:val="NormalBold"/>
      </w:pPr>
      <w:r w:rsidRPr="00D32499">
        <w:rPr>
          <w:rStyle w:val="HideTWBExt"/>
          <w:b w:val="0"/>
          <w:noProof w:val="0"/>
          <w:color w:val="auto"/>
        </w:rPr>
        <w:t>&lt;Article&gt;</w:t>
      </w:r>
      <w:r w:rsidRPr="00D32499">
        <w:t>Artikel 1 – stk. 1 – nr. 22 – litra a</w:t>
      </w:r>
      <w:r w:rsidRPr="00D32499">
        <w:rPr>
          <w:rStyle w:val="HideTWBExt"/>
          <w:b w:val="0"/>
          <w:noProof w:val="0"/>
          <w:color w:val="auto"/>
        </w:rPr>
        <w:t>&lt;/Article&gt;</w:t>
      </w:r>
    </w:p>
    <w:p w14:paraId="5CD005B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3786A44" w14:textId="77777777" w:rsidR="00F85A0B" w:rsidRPr="00D32499" w:rsidRDefault="00F85A0B" w:rsidP="00F85A0B">
      <w:r w:rsidRPr="00D32499">
        <w:rPr>
          <w:rStyle w:val="HideTWBExt"/>
          <w:noProof w:val="0"/>
          <w:color w:val="auto"/>
        </w:rPr>
        <w:t>&lt;Article2&gt;</w:t>
      </w:r>
      <w:r w:rsidRPr="00D32499">
        <w:t>Artikel 20 – stk.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3004B39" w14:textId="77777777" w:rsidTr="006D11C9">
        <w:trPr>
          <w:jc w:val="center"/>
        </w:trPr>
        <w:tc>
          <w:tcPr>
            <w:tcW w:w="9752" w:type="dxa"/>
            <w:gridSpan w:val="2"/>
          </w:tcPr>
          <w:p w14:paraId="2D91874C" w14:textId="77777777" w:rsidR="00F85A0B" w:rsidRPr="00D32499" w:rsidRDefault="00F85A0B" w:rsidP="006D11C9">
            <w:pPr>
              <w:keepNext/>
            </w:pPr>
          </w:p>
        </w:tc>
      </w:tr>
      <w:tr w:rsidR="0009352D" w:rsidRPr="00D32499" w14:paraId="7299157F" w14:textId="77777777" w:rsidTr="006D11C9">
        <w:trPr>
          <w:jc w:val="center"/>
        </w:trPr>
        <w:tc>
          <w:tcPr>
            <w:tcW w:w="4876" w:type="dxa"/>
            <w:hideMark/>
          </w:tcPr>
          <w:p w14:paraId="7D5290A9" w14:textId="77777777" w:rsidR="00F85A0B" w:rsidRPr="00D32499" w:rsidRDefault="00F85A0B" w:rsidP="006D11C9">
            <w:pPr>
              <w:pStyle w:val="ColumnHeading"/>
              <w:keepNext/>
            </w:pPr>
            <w:r w:rsidRPr="00D32499">
              <w:t>Kommissionens forslag</w:t>
            </w:r>
          </w:p>
        </w:tc>
        <w:tc>
          <w:tcPr>
            <w:tcW w:w="4876" w:type="dxa"/>
            <w:hideMark/>
          </w:tcPr>
          <w:p w14:paraId="6384A41F" w14:textId="77777777" w:rsidR="00F85A0B" w:rsidRPr="00D32499" w:rsidRDefault="00F85A0B" w:rsidP="006D11C9">
            <w:pPr>
              <w:pStyle w:val="ColumnHeading"/>
              <w:keepNext/>
            </w:pPr>
            <w:r w:rsidRPr="00D32499">
              <w:t>Ændringsforslag</w:t>
            </w:r>
          </w:p>
        </w:tc>
      </w:tr>
      <w:tr w:rsidR="0009352D" w:rsidRPr="00D32499" w14:paraId="0A14B16B" w14:textId="77777777" w:rsidTr="006D11C9">
        <w:trPr>
          <w:jc w:val="center"/>
        </w:trPr>
        <w:tc>
          <w:tcPr>
            <w:tcW w:w="4876" w:type="dxa"/>
            <w:hideMark/>
          </w:tcPr>
          <w:p w14:paraId="75DA99FA" w14:textId="0B60372C" w:rsidR="00F85A0B" w:rsidRPr="00D32499" w:rsidRDefault="00F85A0B" w:rsidP="006D11C9">
            <w:pPr>
              <w:pStyle w:val="Normal6"/>
            </w:pPr>
            <w:r w:rsidRPr="00D32499">
              <w:t>1.</w:t>
            </w:r>
            <w:r w:rsidRPr="00D32499">
              <w:tab/>
              <w:t>Før Afviklingsinstansen træffer afgørelse om, hvorvidt betingelserne for afvikling eller nedskrivning eller konvertering af relevante kapitalinstrumenter og nedskrivningsrelevante passiver i overensstemmelse med artikel 21, stk. 1, er opfyldt, påser den, at der foretages en rimelig, forsigtig og realistisk værdiansættelse af aktiverne og passiverne i en enhed som omhandlet i artikel 2 af en person, som er uafhængig af alle offentlige myndigheder, herunder Afviklingsinstansen og den nationale afviklingsmyndighed, og af den pågældende enhed.</w:t>
            </w:r>
          </w:p>
        </w:tc>
        <w:tc>
          <w:tcPr>
            <w:tcW w:w="4876" w:type="dxa"/>
            <w:hideMark/>
          </w:tcPr>
          <w:p w14:paraId="5E51FAF0" w14:textId="05315AD8" w:rsidR="00F85A0B" w:rsidRPr="00D32499" w:rsidRDefault="00F85A0B" w:rsidP="006D11C9">
            <w:pPr>
              <w:pStyle w:val="Normal6"/>
              <w:rPr>
                <w:szCs w:val="24"/>
              </w:rPr>
            </w:pPr>
            <w:r w:rsidRPr="00D32499">
              <w:t>1.</w:t>
            </w:r>
            <w:r w:rsidRPr="00D32499">
              <w:tab/>
              <w:t xml:space="preserve">Før Afviklingsinstansen træffer afgørelse om, hvorvidt betingelserne for afvikling eller nedskrivning eller konvertering af relevante kapitalinstrumenter og nedskrivningsrelevante passiver i overensstemmelse med artikel 21, stk. 1, er opfyldt, påser den, at der foretages en rimelig, forsigtig og realistisk værdiansættelse af aktiverne og passiverne i en enhed som omhandlet i artikel 2 af en person </w:t>
            </w:r>
            <w:r w:rsidRPr="00D32499">
              <w:rPr>
                <w:b/>
                <w:i/>
              </w:rPr>
              <w:t>med passende ekspertise</w:t>
            </w:r>
            <w:r w:rsidRPr="00D32499">
              <w:t>, som er uafhængig af alle offentlige myndigheder, herunder Afviklingsinstansen og den nationale afviklingsmyndighed, og af den pågældende enhed.</w:t>
            </w:r>
          </w:p>
        </w:tc>
      </w:tr>
    </w:tbl>
    <w:p w14:paraId="56E6FC6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66D2360" w14:textId="77777777" w:rsidR="00F85A0B" w:rsidRPr="00D32499" w:rsidRDefault="00F85A0B" w:rsidP="00F85A0B">
      <w:r w:rsidRPr="00D32499">
        <w:rPr>
          <w:rStyle w:val="HideTWBExt"/>
          <w:noProof w:val="0"/>
          <w:color w:val="auto"/>
        </w:rPr>
        <w:t>&lt;/Amend&gt;</w:t>
      </w:r>
    </w:p>
    <w:p w14:paraId="547779E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263</w:t>
      </w:r>
      <w:r w:rsidRPr="00D32499">
        <w:rPr>
          <w:rStyle w:val="HideTWBExt"/>
          <w:b w:val="0"/>
          <w:noProof w:val="0"/>
          <w:color w:val="auto"/>
        </w:rPr>
        <w:t>&lt;/NumAm&gt;</w:t>
      </w:r>
    </w:p>
    <w:p w14:paraId="068C8BA2"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58D56ADD" w14:textId="77777777" w:rsidR="00F85A0B" w:rsidRPr="00D32499" w:rsidRDefault="00F85A0B" w:rsidP="00F85A0B">
      <w:r w:rsidRPr="00D32499">
        <w:rPr>
          <w:rStyle w:val="HideTWBExt"/>
          <w:noProof w:val="0"/>
          <w:color w:val="auto"/>
        </w:rPr>
        <w:t>&lt;/RepeatBlock-By&gt;</w:t>
      </w:r>
    </w:p>
    <w:p w14:paraId="0E71962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699FEEE" w14:textId="77777777" w:rsidR="00F85A0B" w:rsidRPr="00D32499" w:rsidRDefault="00F85A0B" w:rsidP="00F85A0B">
      <w:pPr>
        <w:pStyle w:val="NormalBold"/>
      </w:pPr>
      <w:r w:rsidRPr="00D32499">
        <w:rPr>
          <w:rStyle w:val="HideTWBExt"/>
          <w:b w:val="0"/>
          <w:noProof w:val="0"/>
          <w:color w:val="auto"/>
        </w:rPr>
        <w:t>&lt;Article&gt;</w:t>
      </w:r>
      <w:r w:rsidRPr="00D32499">
        <w:t>Artikel 1 – stk. 1 – nr. 22 – litra a</w:t>
      </w:r>
      <w:r w:rsidRPr="00D32499">
        <w:rPr>
          <w:rStyle w:val="HideTWBExt"/>
          <w:b w:val="0"/>
          <w:noProof w:val="0"/>
          <w:color w:val="auto"/>
        </w:rPr>
        <w:t>&lt;/Article&gt;</w:t>
      </w:r>
    </w:p>
    <w:p w14:paraId="4CD5C31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FAACA0F" w14:textId="77777777" w:rsidR="00F85A0B" w:rsidRPr="00D32499" w:rsidRDefault="00F85A0B" w:rsidP="00F85A0B">
      <w:r w:rsidRPr="00D32499">
        <w:rPr>
          <w:rStyle w:val="HideTWBExt"/>
          <w:noProof w:val="0"/>
          <w:color w:val="auto"/>
        </w:rPr>
        <w:t>&lt;Article2&gt;</w:t>
      </w:r>
      <w:r w:rsidRPr="00D32499">
        <w:t>Artikel 20 – stk.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93F43A3" w14:textId="77777777" w:rsidTr="006D11C9">
        <w:trPr>
          <w:jc w:val="center"/>
        </w:trPr>
        <w:tc>
          <w:tcPr>
            <w:tcW w:w="9752" w:type="dxa"/>
            <w:gridSpan w:val="2"/>
          </w:tcPr>
          <w:p w14:paraId="161686D5" w14:textId="77777777" w:rsidR="00F85A0B" w:rsidRPr="00D32499" w:rsidRDefault="00F85A0B" w:rsidP="006D11C9">
            <w:pPr>
              <w:keepNext/>
            </w:pPr>
          </w:p>
        </w:tc>
      </w:tr>
      <w:tr w:rsidR="0009352D" w:rsidRPr="00D32499" w14:paraId="2F4E2ACF" w14:textId="77777777" w:rsidTr="006D11C9">
        <w:trPr>
          <w:jc w:val="center"/>
        </w:trPr>
        <w:tc>
          <w:tcPr>
            <w:tcW w:w="4876" w:type="dxa"/>
            <w:hideMark/>
          </w:tcPr>
          <w:p w14:paraId="0B12AF24" w14:textId="77777777" w:rsidR="00F85A0B" w:rsidRPr="00D32499" w:rsidRDefault="00F85A0B" w:rsidP="006D11C9">
            <w:pPr>
              <w:pStyle w:val="ColumnHeading"/>
              <w:keepNext/>
            </w:pPr>
            <w:r w:rsidRPr="00D32499">
              <w:t>Kommissionens forslag</w:t>
            </w:r>
          </w:p>
        </w:tc>
        <w:tc>
          <w:tcPr>
            <w:tcW w:w="4876" w:type="dxa"/>
            <w:hideMark/>
          </w:tcPr>
          <w:p w14:paraId="66D5B358" w14:textId="77777777" w:rsidR="00F85A0B" w:rsidRPr="00D32499" w:rsidRDefault="00F85A0B" w:rsidP="006D11C9">
            <w:pPr>
              <w:pStyle w:val="ColumnHeading"/>
              <w:keepNext/>
            </w:pPr>
            <w:r w:rsidRPr="00D32499">
              <w:t>Ændringsforslag</w:t>
            </w:r>
          </w:p>
        </w:tc>
      </w:tr>
      <w:tr w:rsidR="0009352D" w:rsidRPr="00D32499" w14:paraId="46E2FE01" w14:textId="77777777" w:rsidTr="006D11C9">
        <w:trPr>
          <w:jc w:val="center"/>
        </w:trPr>
        <w:tc>
          <w:tcPr>
            <w:tcW w:w="4876" w:type="dxa"/>
            <w:hideMark/>
          </w:tcPr>
          <w:p w14:paraId="64CD19FE" w14:textId="5176CB5D" w:rsidR="00F85A0B" w:rsidRPr="00D32499" w:rsidRDefault="00F85A0B" w:rsidP="006D11C9">
            <w:pPr>
              <w:pStyle w:val="Normal6"/>
            </w:pPr>
            <w:r w:rsidRPr="00D32499">
              <w:t>1.</w:t>
            </w:r>
            <w:r w:rsidRPr="00D32499">
              <w:tab/>
              <w:t xml:space="preserve">Før Afviklingsinstansen træffer </w:t>
            </w:r>
            <w:r w:rsidRPr="00D32499">
              <w:rPr>
                <w:b/>
                <w:i/>
              </w:rPr>
              <w:t>afgørelse om, hvorvidt betingelserne for afvikling eller</w:t>
            </w:r>
            <w:r w:rsidRPr="00D32499">
              <w:t xml:space="preserve"> nedskrivning eller konvertering af relevante kapitalinstrumenter og nedskrivningsrelevante passiver i overensstemmelse med artikel 21, stk. 1, </w:t>
            </w:r>
            <w:r w:rsidRPr="00D32499">
              <w:rPr>
                <w:b/>
                <w:i/>
              </w:rPr>
              <w:t>er opfyldt,</w:t>
            </w:r>
            <w:r w:rsidRPr="00D32499">
              <w:t xml:space="preserve"> påser den, at der foretages en rimelig, forsigtig og realistisk værdiansættelse af aktiverne og passiverne i en enhed som omhandlet i artikel 2 af en person, som er uafhængig af alle offentlige myndigheder, herunder Afviklingsinstansen og den nationale afviklingsmyndighed, og af den pågældende enhed.</w:t>
            </w:r>
          </w:p>
        </w:tc>
        <w:tc>
          <w:tcPr>
            <w:tcW w:w="4876" w:type="dxa"/>
            <w:hideMark/>
          </w:tcPr>
          <w:p w14:paraId="2B6B1A76" w14:textId="55647FC8" w:rsidR="00F85A0B" w:rsidRPr="00D32499" w:rsidRDefault="00F85A0B" w:rsidP="006D11C9">
            <w:pPr>
              <w:pStyle w:val="Normal6"/>
              <w:rPr>
                <w:szCs w:val="24"/>
              </w:rPr>
            </w:pPr>
            <w:r w:rsidRPr="00D32499">
              <w:t>1.</w:t>
            </w:r>
            <w:r w:rsidRPr="00D32499">
              <w:tab/>
              <w:t xml:space="preserve">Før Afviklingsinstansen træffer </w:t>
            </w:r>
            <w:r w:rsidRPr="00D32499">
              <w:rPr>
                <w:b/>
                <w:i/>
              </w:rPr>
              <w:t>afviklingsforanstaltninger eller udøver beføjelser til</w:t>
            </w:r>
            <w:r w:rsidRPr="00D32499">
              <w:t xml:space="preserve"> nedskrivning eller konvertering af relevante kapitalinstrumenter og nedskrivningsrelevante passiver i overensstemmelse med artikel 21, stk. 1, påser den, at der foretages en rimelig, forsigtig og realistisk værdiansættelse af aktiverne og passiverne i en enhed som omhandlet i artikel 2 af en person, som er uafhængig af alle offentlige myndigheder, herunder Afviklingsinstansen og den nationale afviklingsmyndighed, og af den pågældende enhed.</w:t>
            </w:r>
          </w:p>
        </w:tc>
      </w:tr>
    </w:tbl>
    <w:p w14:paraId="0D373DB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B48392E"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CC6520F" w14:textId="77777777" w:rsidR="00F85A0B" w:rsidRPr="00D32499" w:rsidRDefault="00F85A0B" w:rsidP="00F85A0B">
      <w:pPr>
        <w:pStyle w:val="Normal12Italic"/>
        <w:rPr>
          <w:noProof w:val="0"/>
        </w:rPr>
      </w:pPr>
      <w:r w:rsidRPr="00D32499">
        <w:rPr>
          <w:noProof w:val="0"/>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1F46D3B5" w14:textId="77777777" w:rsidR="00F85A0B" w:rsidRPr="00D32499" w:rsidRDefault="00F85A0B" w:rsidP="00F85A0B">
      <w:r w:rsidRPr="00D32499">
        <w:rPr>
          <w:rStyle w:val="HideTWBExt"/>
          <w:noProof w:val="0"/>
          <w:color w:val="auto"/>
        </w:rPr>
        <w:t>&lt;/Amend&gt;</w:t>
      </w:r>
    </w:p>
    <w:p w14:paraId="11B4B8B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264</w:t>
      </w:r>
      <w:r w:rsidRPr="00D32499">
        <w:rPr>
          <w:rStyle w:val="HideTWBExt"/>
          <w:b w:val="0"/>
          <w:noProof w:val="0"/>
          <w:color w:val="auto"/>
        </w:rPr>
        <w:t>&lt;/NumAm&gt;</w:t>
      </w:r>
    </w:p>
    <w:p w14:paraId="5D1EF6D5"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07F0259F" w14:textId="77777777" w:rsidR="00F85A0B" w:rsidRPr="00D32499" w:rsidRDefault="00F85A0B" w:rsidP="00F85A0B">
      <w:r w:rsidRPr="00D32499">
        <w:rPr>
          <w:rStyle w:val="HideTWBExt"/>
          <w:noProof w:val="0"/>
          <w:color w:val="auto"/>
        </w:rPr>
        <w:t>&lt;/RepeatBlock-By&gt;</w:t>
      </w:r>
    </w:p>
    <w:p w14:paraId="22DFE8E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2F5C859" w14:textId="77777777" w:rsidR="00F85A0B" w:rsidRPr="00D32499" w:rsidRDefault="00F85A0B" w:rsidP="00F85A0B">
      <w:pPr>
        <w:pStyle w:val="NormalBold"/>
      </w:pPr>
      <w:r w:rsidRPr="00D32499">
        <w:rPr>
          <w:rStyle w:val="HideTWBExt"/>
          <w:b w:val="0"/>
          <w:noProof w:val="0"/>
          <w:color w:val="auto"/>
        </w:rPr>
        <w:t>&lt;Article&gt;</w:t>
      </w:r>
      <w:r w:rsidRPr="00D32499">
        <w:t>Artikel 1 – stk. 1 – nr. 22 – litra a</w:t>
      </w:r>
      <w:r w:rsidRPr="00D32499">
        <w:rPr>
          <w:rStyle w:val="HideTWBExt"/>
          <w:b w:val="0"/>
          <w:noProof w:val="0"/>
          <w:color w:val="auto"/>
        </w:rPr>
        <w:t>&lt;/Article&gt;</w:t>
      </w:r>
    </w:p>
    <w:p w14:paraId="2A13B22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0A7833A" w14:textId="77777777" w:rsidR="00F85A0B" w:rsidRPr="00D32499" w:rsidRDefault="00F85A0B" w:rsidP="00F85A0B">
      <w:r w:rsidRPr="00D32499">
        <w:rPr>
          <w:rStyle w:val="HideTWBExt"/>
          <w:noProof w:val="0"/>
          <w:color w:val="auto"/>
        </w:rPr>
        <w:t>&lt;Article2&gt;</w:t>
      </w:r>
      <w:r w:rsidRPr="00D32499">
        <w:t>Artikel 20 – stk.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10675F4" w14:textId="77777777" w:rsidTr="006D11C9">
        <w:trPr>
          <w:jc w:val="center"/>
        </w:trPr>
        <w:tc>
          <w:tcPr>
            <w:tcW w:w="9752" w:type="dxa"/>
            <w:gridSpan w:val="2"/>
          </w:tcPr>
          <w:p w14:paraId="456223DC" w14:textId="77777777" w:rsidR="00F85A0B" w:rsidRPr="00D32499" w:rsidRDefault="00F85A0B" w:rsidP="006D11C9">
            <w:pPr>
              <w:keepNext/>
            </w:pPr>
          </w:p>
        </w:tc>
      </w:tr>
      <w:tr w:rsidR="0009352D" w:rsidRPr="00D32499" w14:paraId="770C9C83" w14:textId="77777777" w:rsidTr="006D11C9">
        <w:trPr>
          <w:jc w:val="center"/>
        </w:trPr>
        <w:tc>
          <w:tcPr>
            <w:tcW w:w="4876" w:type="dxa"/>
            <w:hideMark/>
          </w:tcPr>
          <w:p w14:paraId="4FE7F2F9" w14:textId="77777777" w:rsidR="00F85A0B" w:rsidRPr="00D32499" w:rsidRDefault="00F85A0B" w:rsidP="006D11C9">
            <w:pPr>
              <w:pStyle w:val="ColumnHeading"/>
              <w:keepNext/>
            </w:pPr>
            <w:r w:rsidRPr="00D32499">
              <w:t>Kommissionens forslag</w:t>
            </w:r>
          </w:p>
        </w:tc>
        <w:tc>
          <w:tcPr>
            <w:tcW w:w="4876" w:type="dxa"/>
            <w:hideMark/>
          </w:tcPr>
          <w:p w14:paraId="1061126D" w14:textId="77777777" w:rsidR="00F85A0B" w:rsidRPr="00D32499" w:rsidRDefault="00F85A0B" w:rsidP="006D11C9">
            <w:pPr>
              <w:pStyle w:val="ColumnHeading"/>
              <w:keepNext/>
            </w:pPr>
            <w:r w:rsidRPr="00D32499">
              <w:t>Ændringsforslag</w:t>
            </w:r>
          </w:p>
        </w:tc>
      </w:tr>
      <w:tr w:rsidR="0009352D" w:rsidRPr="00D32499" w14:paraId="388B6C85" w14:textId="77777777" w:rsidTr="006D11C9">
        <w:trPr>
          <w:jc w:val="center"/>
        </w:trPr>
        <w:tc>
          <w:tcPr>
            <w:tcW w:w="4876" w:type="dxa"/>
            <w:hideMark/>
          </w:tcPr>
          <w:p w14:paraId="39DD4148" w14:textId="0B870310" w:rsidR="00F85A0B" w:rsidRPr="00D32499" w:rsidRDefault="00F85A0B" w:rsidP="006D11C9">
            <w:pPr>
              <w:pStyle w:val="Normal6"/>
            </w:pPr>
            <w:r w:rsidRPr="00D32499">
              <w:t>1.</w:t>
            </w:r>
            <w:r w:rsidRPr="00D32499">
              <w:tab/>
              <w:t xml:space="preserve">1. Før Afviklingsinstansen træffer </w:t>
            </w:r>
            <w:r w:rsidRPr="00D32499">
              <w:rPr>
                <w:b/>
                <w:i/>
              </w:rPr>
              <w:t>afgørelse om, hvorvidt betingelserne for afvikling eller</w:t>
            </w:r>
            <w:r w:rsidRPr="00D32499">
              <w:t xml:space="preserve"> nedskrivning eller konvertering af relevante kapitalinstrumenter og nedskrivningsrelevante passiver i overensstemmelse med artikel 21, stk. 1, </w:t>
            </w:r>
            <w:r w:rsidRPr="00D32499">
              <w:rPr>
                <w:b/>
                <w:i/>
              </w:rPr>
              <w:t>er opfyldt,</w:t>
            </w:r>
            <w:r w:rsidRPr="00D32499">
              <w:t xml:space="preserve"> påser den, at der foretages en rimelig, forsigtig og realistisk værdiansættelse af aktiverne og passiverne i en enhed som omhandlet i artikel 2 af en person, som er uafhængig af alle offentlige myndigheder, herunder Afviklingsinstansen og den nationale afviklingsmyndighed, og af den pågældende enhed.</w:t>
            </w:r>
          </w:p>
        </w:tc>
        <w:tc>
          <w:tcPr>
            <w:tcW w:w="4876" w:type="dxa"/>
            <w:hideMark/>
          </w:tcPr>
          <w:p w14:paraId="781E2C03" w14:textId="558D2366" w:rsidR="00F85A0B" w:rsidRPr="00D32499" w:rsidRDefault="00F85A0B" w:rsidP="006D11C9">
            <w:pPr>
              <w:pStyle w:val="Normal6"/>
              <w:rPr>
                <w:szCs w:val="24"/>
              </w:rPr>
            </w:pPr>
            <w:r w:rsidRPr="00D32499">
              <w:t>1.</w:t>
            </w:r>
            <w:r w:rsidRPr="00D32499">
              <w:tab/>
              <w:t xml:space="preserve">Før Afviklingsinstansen træffer </w:t>
            </w:r>
            <w:r w:rsidRPr="00D32499">
              <w:rPr>
                <w:b/>
                <w:i/>
              </w:rPr>
              <w:t>afviklingsforanstaltninger eller udøver beføjelser til</w:t>
            </w:r>
            <w:r w:rsidRPr="00D32499">
              <w:t xml:space="preserve"> nedskrivning eller konvertering af relevante kapitalinstrumenter og nedskrivningsrelevante passiver i overensstemmelse med artikel 21, stk. 1, at der foretages en rimelig, forsigtig og realistisk værdiansættelse af aktiverne og passiverne i en enhed som omhandlet i artikel 2 af en person, som er uafhængig af alle offentlige myndigheder, herunder Afviklingsinstansen og den nationale afviklingsmyndighed, og af den pågældende enhed.</w:t>
            </w:r>
          </w:p>
        </w:tc>
      </w:tr>
    </w:tbl>
    <w:p w14:paraId="57CF06D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C46BF8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12F3C59" w14:textId="77777777" w:rsidR="00F85A0B" w:rsidRPr="00D32499" w:rsidRDefault="00F85A0B" w:rsidP="00F85A0B">
      <w:pPr>
        <w:pStyle w:val="Normal12Italic"/>
        <w:rPr>
          <w:noProof w:val="0"/>
        </w:rPr>
      </w:pPr>
      <w:r w:rsidRPr="00D32499">
        <w:rPr>
          <w:noProof w:val="0"/>
        </w:rPr>
        <w:t>En værdiansættelse er kun nødvendig, når afviklingsforanstaltningen er nært forestående.</w:t>
      </w:r>
    </w:p>
    <w:p w14:paraId="0C2AD7AF" w14:textId="77777777" w:rsidR="00F85A0B" w:rsidRPr="00D32499" w:rsidRDefault="00F85A0B" w:rsidP="00F85A0B">
      <w:r w:rsidRPr="00D32499">
        <w:rPr>
          <w:rStyle w:val="HideTWBExt"/>
          <w:noProof w:val="0"/>
          <w:color w:val="auto"/>
        </w:rPr>
        <w:t>&lt;/Amend&gt;</w:t>
      </w:r>
    </w:p>
    <w:p w14:paraId="500D6E7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265</w:t>
      </w:r>
      <w:r w:rsidRPr="00D32499">
        <w:rPr>
          <w:rStyle w:val="HideTWBExt"/>
          <w:b w:val="0"/>
          <w:noProof w:val="0"/>
          <w:color w:val="auto"/>
        </w:rPr>
        <w:t>&lt;/NumAm&gt;</w:t>
      </w:r>
    </w:p>
    <w:p w14:paraId="2E54E6E3"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A2A69C3"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18280268" w14:textId="77777777" w:rsidR="00F85A0B" w:rsidRPr="00D32499" w:rsidRDefault="00F85A0B" w:rsidP="00F85A0B">
      <w:r w:rsidRPr="00D32499">
        <w:rPr>
          <w:rStyle w:val="HideTWBExt"/>
          <w:noProof w:val="0"/>
          <w:color w:val="auto"/>
        </w:rPr>
        <w:t>&lt;/RepeatBlock-By&gt;</w:t>
      </w:r>
    </w:p>
    <w:p w14:paraId="51F11BD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9C5A23B" w14:textId="77777777" w:rsidR="00F85A0B" w:rsidRPr="00D32499" w:rsidRDefault="00F85A0B" w:rsidP="00F85A0B">
      <w:pPr>
        <w:pStyle w:val="NormalBold"/>
      </w:pPr>
      <w:r w:rsidRPr="00D32499">
        <w:rPr>
          <w:rStyle w:val="HideTWBExt"/>
          <w:b w:val="0"/>
          <w:noProof w:val="0"/>
          <w:color w:val="auto"/>
        </w:rPr>
        <w:t>&lt;Article&gt;</w:t>
      </w:r>
      <w:r w:rsidRPr="00D32499">
        <w:t>Artikel 1 – stk. 1 – nr. 22 – litra c a (nyt)</w:t>
      </w:r>
      <w:r w:rsidRPr="00D32499">
        <w:rPr>
          <w:rStyle w:val="HideTWBExt"/>
          <w:b w:val="0"/>
          <w:noProof w:val="0"/>
          <w:color w:val="auto"/>
        </w:rPr>
        <w:t>&lt;/Article&gt;</w:t>
      </w:r>
    </w:p>
    <w:p w14:paraId="1DED81D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B9A9E66" w14:textId="77777777" w:rsidR="00F85A0B" w:rsidRPr="00D32499" w:rsidRDefault="00F85A0B" w:rsidP="00F85A0B">
      <w:r w:rsidRPr="00D32499">
        <w:rPr>
          <w:rStyle w:val="HideTWBExt"/>
          <w:noProof w:val="0"/>
          <w:color w:val="auto"/>
        </w:rPr>
        <w:t>&lt;Article2&gt;</w:t>
      </w:r>
      <w:r w:rsidRPr="00D32499">
        <w:t>Artikel 20 – stk. 18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3C22A6A" w14:textId="77777777" w:rsidTr="006D11C9">
        <w:trPr>
          <w:jc w:val="center"/>
        </w:trPr>
        <w:tc>
          <w:tcPr>
            <w:tcW w:w="9752" w:type="dxa"/>
            <w:gridSpan w:val="2"/>
          </w:tcPr>
          <w:p w14:paraId="35BB769D" w14:textId="77777777" w:rsidR="00F85A0B" w:rsidRPr="00D32499" w:rsidRDefault="00F85A0B" w:rsidP="006D11C9">
            <w:pPr>
              <w:keepNext/>
            </w:pPr>
          </w:p>
        </w:tc>
      </w:tr>
      <w:tr w:rsidR="0009352D" w:rsidRPr="00D32499" w14:paraId="2858CE91" w14:textId="77777777" w:rsidTr="006D11C9">
        <w:trPr>
          <w:jc w:val="center"/>
        </w:trPr>
        <w:tc>
          <w:tcPr>
            <w:tcW w:w="4876" w:type="dxa"/>
            <w:hideMark/>
          </w:tcPr>
          <w:p w14:paraId="7AE22C59" w14:textId="77777777" w:rsidR="00F85A0B" w:rsidRPr="00D32499" w:rsidRDefault="00F85A0B" w:rsidP="006D11C9">
            <w:pPr>
              <w:pStyle w:val="ColumnHeading"/>
              <w:keepNext/>
            </w:pPr>
            <w:r w:rsidRPr="00D32499">
              <w:t>Kommissionens forslag</w:t>
            </w:r>
          </w:p>
        </w:tc>
        <w:tc>
          <w:tcPr>
            <w:tcW w:w="4876" w:type="dxa"/>
            <w:hideMark/>
          </w:tcPr>
          <w:p w14:paraId="51CC5EAC" w14:textId="77777777" w:rsidR="00F85A0B" w:rsidRPr="00D32499" w:rsidRDefault="00F85A0B" w:rsidP="006D11C9">
            <w:pPr>
              <w:pStyle w:val="ColumnHeading"/>
              <w:keepNext/>
            </w:pPr>
            <w:r w:rsidRPr="00D32499">
              <w:t>Ændringsforslag</w:t>
            </w:r>
          </w:p>
        </w:tc>
      </w:tr>
      <w:tr w:rsidR="0009352D" w:rsidRPr="00D32499" w14:paraId="400D699A" w14:textId="77777777" w:rsidTr="006D11C9">
        <w:trPr>
          <w:jc w:val="center"/>
        </w:trPr>
        <w:tc>
          <w:tcPr>
            <w:tcW w:w="4876" w:type="dxa"/>
          </w:tcPr>
          <w:p w14:paraId="71F96198" w14:textId="77777777" w:rsidR="00F85A0B" w:rsidRPr="00D32499" w:rsidRDefault="00F85A0B" w:rsidP="006D11C9">
            <w:pPr>
              <w:pStyle w:val="Normal6"/>
            </w:pPr>
          </w:p>
        </w:tc>
        <w:tc>
          <w:tcPr>
            <w:tcW w:w="4876" w:type="dxa"/>
            <w:hideMark/>
          </w:tcPr>
          <w:p w14:paraId="07220B05" w14:textId="77777777" w:rsidR="00F85A0B" w:rsidRPr="00D32499" w:rsidRDefault="00F85A0B" w:rsidP="006D11C9">
            <w:pPr>
              <w:pStyle w:val="Normal6"/>
              <w:rPr>
                <w:szCs w:val="24"/>
              </w:rPr>
            </w:pPr>
            <w:r w:rsidRPr="00D32499">
              <w:rPr>
                <w:b/>
                <w:i/>
              </w:rPr>
              <w:t>ca)</w:t>
            </w:r>
            <w:r w:rsidRPr="00D32499">
              <w:rPr>
                <w:b/>
                <w:i/>
              </w:rPr>
              <w:tab/>
              <w:t>Følgende stykke tilføjes:</w:t>
            </w:r>
          </w:p>
        </w:tc>
      </w:tr>
      <w:tr w:rsidR="0009352D" w:rsidRPr="00D32499" w14:paraId="50F7B78B" w14:textId="77777777" w:rsidTr="006D11C9">
        <w:trPr>
          <w:jc w:val="center"/>
        </w:trPr>
        <w:tc>
          <w:tcPr>
            <w:tcW w:w="4876" w:type="dxa"/>
          </w:tcPr>
          <w:p w14:paraId="5D9907EB" w14:textId="77777777" w:rsidR="00F85A0B" w:rsidRPr="00D32499" w:rsidRDefault="00F85A0B" w:rsidP="006D11C9">
            <w:pPr>
              <w:pStyle w:val="Normal6"/>
            </w:pPr>
          </w:p>
        </w:tc>
        <w:tc>
          <w:tcPr>
            <w:tcW w:w="4876" w:type="dxa"/>
            <w:hideMark/>
          </w:tcPr>
          <w:p w14:paraId="52D1AD71" w14:textId="77777777" w:rsidR="00F85A0B" w:rsidRPr="00D32499" w:rsidRDefault="00F85A0B" w:rsidP="006D11C9">
            <w:pPr>
              <w:pStyle w:val="Normal6"/>
              <w:rPr>
                <w:szCs w:val="24"/>
              </w:rPr>
            </w:pPr>
            <w:r w:rsidRPr="00D32499">
              <w:rPr>
                <w:b/>
                <w:i/>
              </w:rPr>
              <w:t>18a. Den uafhængige valuar har ingen pligt eller noget ansvar over for aktionærer eller kreditorer i det institut, der er under afvikling, og er ikke ansvarlig over for sådanne aktionærer eller kreditorer for handlinger og undladelser i forbindelse med værdiansættelsen, medmindre handlingen eller undladelsen indebærer grov uagtsomhed eller forsætlig forsømmelse i overensstemmelse med national ret, som direkte berører sådanne aktionærers eller kreditorers rettigheder.</w:t>
            </w:r>
          </w:p>
        </w:tc>
      </w:tr>
    </w:tbl>
    <w:p w14:paraId="4A49342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561874A" w14:textId="77777777" w:rsidR="00F85A0B" w:rsidRPr="00D32499" w:rsidRDefault="00F85A0B" w:rsidP="00F85A0B">
      <w:r w:rsidRPr="00D32499">
        <w:rPr>
          <w:rStyle w:val="HideTWBExt"/>
          <w:noProof w:val="0"/>
          <w:color w:val="auto"/>
        </w:rPr>
        <w:t>&lt;/Amend&gt;</w:t>
      </w:r>
    </w:p>
    <w:p w14:paraId="695BE7F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266</w:t>
      </w:r>
      <w:r w:rsidRPr="00D32499">
        <w:rPr>
          <w:rStyle w:val="HideTWBExt"/>
          <w:b w:val="0"/>
          <w:noProof w:val="0"/>
          <w:color w:val="auto"/>
        </w:rPr>
        <w:t>&lt;/NumAm&gt;</w:t>
      </w:r>
    </w:p>
    <w:p w14:paraId="05DF9C65"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6E7F8D1B" w14:textId="77777777" w:rsidR="00F85A0B" w:rsidRPr="00D32499" w:rsidRDefault="00F85A0B" w:rsidP="00F85A0B">
      <w:r w:rsidRPr="00D32499">
        <w:rPr>
          <w:rStyle w:val="HideTWBExt"/>
          <w:noProof w:val="0"/>
          <w:color w:val="auto"/>
        </w:rPr>
        <w:t>&lt;/RepeatBlock-By&gt;</w:t>
      </w:r>
    </w:p>
    <w:p w14:paraId="2E552A6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448E3AD" w14:textId="77777777" w:rsidR="00F85A0B" w:rsidRPr="00D32499" w:rsidRDefault="00F85A0B" w:rsidP="00F85A0B">
      <w:pPr>
        <w:pStyle w:val="NormalBold"/>
      </w:pPr>
      <w:r w:rsidRPr="00D32499">
        <w:rPr>
          <w:rStyle w:val="HideTWBExt"/>
          <w:b w:val="0"/>
          <w:noProof w:val="0"/>
          <w:color w:val="auto"/>
        </w:rPr>
        <w:t>&lt;Article&gt;</w:t>
      </w:r>
      <w:r w:rsidRPr="00D32499">
        <w:t>Artikel 1 – stk. 1 – nr. 23 – litra c</w:t>
      </w:r>
      <w:r w:rsidRPr="00D32499">
        <w:rPr>
          <w:rStyle w:val="HideTWBExt"/>
          <w:b w:val="0"/>
          <w:noProof w:val="0"/>
          <w:color w:val="auto"/>
        </w:rPr>
        <w:t>&lt;/Article&gt;</w:t>
      </w:r>
    </w:p>
    <w:p w14:paraId="4B531C0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E67B4AD" w14:textId="77777777" w:rsidR="00F85A0B" w:rsidRPr="00D32499" w:rsidRDefault="00F85A0B" w:rsidP="00F85A0B">
      <w:r w:rsidRPr="00D32499">
        <w:rPr>
          <w:rStyle w:val="HideTWBExt"/>
          <w:noProof w:val="0"/>
          <w:color w:val="auto"/>
        </w:rPr>
        <w:t>&lt;Article2&gt;</w:t>
      </w:r>
      <w:r w:rsidRPr="00D32499">
        <w:t>Artikel 21 – stk. 3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63644FF" w14:textId="77777777" w:rsidTr="006D11C9">
        <w:trPr>
          <w:jc w:val="center"/>
        </w:trPr>
        <w:tc>
          <w:tcPr>
            <w:tcW w:w="9752" w:type="dxa"/>
            <w:gridSpan w:val="2"/>
          </w:tcPr>
          <w:p w14:paraId="7B8B3326" w14:textId="77777777" w:rsidR="00F85A0B" w:rsidRPr="00D32499" w:rsidRDefault="00F85A0B" w:rsidP="006D11C9">
            <w:pPr>
              <w:keepNext/>
            </w:pPr>
          </w:p>
        </w:tc>
      </w:tr>
      <w:tr w:rsidR="0009352D" w:rsidRPr="00D32499" w14:paraId="046472FA" w14:textId="77777777" w:rsidTr="006D11C9">
        <w:trPr>
          <w:jc w:val="center"/>
        </w:trPr>
        <w:tc>
          <w:tcPr>
            <w:tcW w:w="4876" w:type="dxa"/>
            <w:hideMark/>
          </w:tcPr>
          <w:p w14:paraId="0B01BEC9" w14:textId="77777777" w:rsidR="00F85A0B" w:rsidRPr="00D32499" w:rsidRDefault="00F85A0B" w:rsidP="006D11C9">
            <w:pPr>
              <w:pStyle w:val="ColumnHeading"/>
              <w:keepNext/>
            </w:pPr>
            <w:r w:rsidRPr="00D32499">
              <w:t>Kommissionens forslag</w:t>
            </w:r>
          </w:p>
        </w:tc>
        <w:tc>
          <w:tcPr>
            <w:tcW w:w="4876" w:type="dxa"/>
            <w:hideMark/>
          </w:tcPr>
          <w:p w14:paraId="5D00D7D2" w14:textId="77777777" w:rsidR="00F85A0B" w:rsidRPr="00D32499" w:rsidRDefault="00F85A0B" w:rsidP="006D11C9">
            <w:pPr>
              <w:pStyle w:val="ColumnHeading"/>
              <w:keepNext/>
            </w:pPr>
            <w:r w:rsidRPr="00D32499">
              <w:t>Ændringsforslag</w:t>
            </w:r>
          </w:p>
        </w:tc>
      </w:tr>
      <w:tr w:rsidR="0009352D" w:rsidRPr="00D32499" w14:paraId="60D8950F" w14:textId="77777777" w:rsidTr="006D11C9">
        <w:trPr>
          <w:jc w:val="center"/>
        </w:trPr>
        <w:tc>
          <w:tcPr>
            <w:tcW w:w="4876" w:type="dxa"/>
            <w:hideMark/>
          </w:tcPr>
          <w:p w14:paraId="1C9B9293" w14:textId="418FCB8D" w:rsidR="00F85A0B" w:rsidRPr="00D32499" w:rsidRDefault="00F85A0B" w:rsidP="006D11C9">
            <w:pPr>
              <w:pStyle w:val="Normal6"/>
            </w:pPr>
            <w:r w:rsidRPr="00D32499">
              <w:t>b)</w:t>
            </w:r>
            <w:r w:rsidRPr="00D32499">
              <w:tab/>
              <w:t>under hensyntagen til tidsplanen</w:t>
            </w:r>
            <w:r w:rsidRPr="00D32499">
              <w:rPr>
                <w:b/>
                <w:i/>
              </w:rPr>
              <w:t>, behovet for effektivt at gennemføre nedskrivnings- og konverteringsbeføjelserne eller afviklingsstrategien for afviklingskoncernen</w:t>
            </w:r>
            <w:r w:rsidRPr="00D32499">
              <w:t xml:space="preserve"> og andre relevante omstændigheder er der ingen rimelig udsigt til, at nogen foranstaltning, herunder alternative foranstaltninger fra den private sektor, tilsynsforanstaltninger eller foranstaltninger til tidlig indgriben, bortset fra nedskrivning eller konvertering af relevante kapitalinstrumenter og nedskrivningsrelevante passiver som omhandlet i stk. 7a, vil kunne forhindre, at den pågældende enhed koncern inden for en rimelig tidsfrist bliver nødlidende.</w:t>
            </w:r>
          </w:p>
        </w:tc>
        <w:tc>
          <w:tcPr>
            <w:tcW w:w="4876" w:type="dxa"/>
            <w:hideMark/>
          </w:tcPr>
          <w:p w14:paraId="1752DC42" w14:textId="2905829B" w:rsidR="00F85A0B" w:rsidRPr="00D32499" w:rsidRDefault="00F85A0B" w:rsidP="006D11C9">
            <w:pPr>
              <w:pStyle w:val="Normal6"/>
              <w:rPr>
                <w:szCs w:val="24"/>
              </w:rPr>
            </w:pPr>
            <w:r w:rsidRPr="00D32499">
              <w:t>b)</w:t>
            </w:r>
            <w:r w:rsidRPr="00D32499">
              <w:tab/>
              <w:t>under hensyntagen til tidsplanen og andre relevante omstændigheder er der ingen rimelig udsigt til, at nogen foranstaltning, herunder alternative foranstaltninger fra den private sektor, tilsynsforanstaltninger eller foranstaltninger til tidlig indgriben, bortset fra nedskrivning eller konvertering af relevante kapitalinstrumenter og nedskrivningsrelevante passiver som omhandlet i stk. 7a, vil kunne forhindre, at den pågældende enhed koncern inden for en rimelig tidsfrist bliver nødlidende.</w:t>
            </w:r>
          </w:p>
        </w:tc>
      </w:tr>
    </w:tbl>
    <w:p w14:paraId="6FDB4C6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B0F9B42" w14:textId="77777777" w:rsidR="00F85A0B" w:rsidRPr="00D32499" w:rsidRDefault="00F85A0B" w:rsidP="00F85A0B">
      <w:r w:rsidRPr="00D32499">
        <w:rPr>
          <w:rStyle w:val="HideTWBExt"/>
          <w:noProof w:val="0"/>
          <w:color w:val="auto"/>
        </w:rPr>
        <w:t>&lt;/Amend&gt;</w:t>
      </w:r>
    </w:p>
    <w:p w14:paraId="05AB530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267</w:t>
      </w:r>
      <w:r w:rsidRPr="00D32499">
        <w:rPr>
          <w:rStyle w:val="HideTWBExt"/>
          <w:b w:val="0"/>
          <w:noProof w:val="0"/>
          <w:color w:val="auto"/>
        </w:rPr>
        <w:t>&lt;/NumAm&gt;</w:t>
      </w:r>
    </w:p>
    <w:p w14:paraId="189DB034"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747D813F" w14:textId="77777777" w:rsidR="00F85A0B" w:rsidRPr="00D32499" w:rsidRDefault="00F85A0B" w:rsidP="00F85A0B">
      <w:r w:rsidRPr="00D32499">
        <w:rPr>
          <w:rStyle w:val="HideTWBExt"/>
          <w:noProof w:val="0"/>
          <w:color w:val="auto"/>
        </w:rPr>
        <w:t>&lt;/RepeatBlock-By&gt;</w:t>
      </w:r>
    </w:p>
    <w:p w14:paraId="0DD43D3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23DD747" w14:textId="77777777" w:rsidR="00F85A0B" w:rsidRPr="00D32499" w:rsidRDefault="00F85A0B" w:rsidP="00F85A0B">
      <w:pPr>
        <w:pStyle w:val="NormalBold"/>
      </w:pPr>
      <w:r w:rsidRPr="00D32499">
        <w:rPr>
          <w:rStyle w:val="HideTWBExt"/>
          <w:b w:val="0"/>
          <w:noProof w:val="0"/>
          <w:color w:val="auto"/>
        </w:rPr>
        <w:t>&lt;Article&gt;</w:t>
      </w:r>
      <w:r w:rsidRPr="00D32499">
        <w:t>Artikel 1 – stk. 1 – nr. 23 – litra c</w:t>
      </w:r>
      <w:r w:rsidRPr="00D32499">
        <w:rPr>
          <w:rStyle w:val="HideTWBExt"/>
          <w:b w:val="0"/>
          <w:noProof w:val="0"/>
          <w:color w:val="auto"/>
        </w:rPr>
        <w:t>&lt;/Article&gt;</w:t>
      </w:r>
    </w:p>
    <w:p w14:paraId="3978864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FC41035" w14:textId="77777777" w:rsidR="00F85A0B" w:rsidRPr="00D32499" w:rsidRDefault="00F85A0B" w:rsidP="00F85A0B">
      <w:r w:rsidRPr="00D32499">
        <w:rPr>
          <w:rStyle w:val="HideTWBExt"/>
          <w:noProof w:val="0"/>
          <w:color w:val="auto"/>
        </w:rPr>
        <w:t>&lt;Article2&gt;</w:t>
      </w:r>
      <w:r w:rsidRPr="00D32499">
        <w:t>Artikel 21 – stk. 3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A440516" w14:textId="77777777" w:rsidTr="006D11C9">
        <w:trPr>
          <w:jc w:val="center"/>
        </w:trPr>
        <w:tc>
          <w:tcPr>
            <w:tcW w:w="9752" w:type="dxa"/>
            <w:gridSpan w:val="2"/>
          </w:tcPr>
          <w:p w14:paraId="7FAEA6DA" w14:textId="77777777" w:rsidR="00F85A0B" w:rsidRPr="00D32499" w:rsidRDefault="00F85A0B" w:rsidP="006D11C9">
            <w:pPr>
              <w:keepNext/>
            </w:pPr>
          </w:p>
        </w:tc>
      </w:tr>
      <w:tr w:rsidR="0009352D" w:rsidRPr="00D32499" w14:paraId="4C32141D" w14:textId="77777777" w:rsidTr="006D11C9">
        <w:trPr>
          <w:jc w:val="center"/>
        </w:trPr>
        <w:tc>
          <w:tcPr>
            <w:tcW w:w="4876" w:type="dxa"/>
            <w:hideMark/>
          </w:tcPr>
          <w:p w14:paraId="4E83FBA0" w14:textId="77777777" w:rsidR="00F85A0B" w:rsidRPr="00D32499" w:rsidRDefault="00F85A0B" w:rsidP="006D11C9">
            <w:pPr>
              <w:pStyle w:val="ColumnHeading"/>
              <w:keepNext/>
            </w:pPr>
            <w:r w:rsidRPr="00D32499">
              <w:t>Kommissionens forslag</w:t>
            </w:r>
          </w:p>
        </w:tc>
        <w:tc>
          <w:tcPr>
            <w:tcW w:w="4876" w:type="dxa"/>
            <w:hideMark/>
          </w:tcPr>
          <w:p w14:paraId="385912C6" w14:textId="77777777" w:rsidR="00F85A0B" w:rsidRPr="00D32499" w:rsidRDefault="00F85A0B" w:rsidP="006D11C9">
            <w:pPr>
              <w:pStyle w:val="ColumnHeading"/>
              <w:keepNext/>
            </w:pPr>
            <w:r w:rsidRPr="00D32499">
              <w:t>Ændringsforslag</w:t>
            </w:r>
          </w:p>
        </w:tc>
      </w:tr>
      <w:tr w:rsidR="0009352D" w:rsidRPr="00D32499" w14:paraId="6A229E35" w14:textId="77777777" w:rsidTr="006D11C9">
        <w:trPr>
          <w:jc w:val="center"/>
        </w:trPr>
        <w:tc>
          <w:tcPr>
            <w:tcW w:w="4876" w:type="dxa"/>
            <w:hideMark/>
          </w:tcPr>
          <w:p w14:paraId="383A82BD" w14:textId="3381C8DA" w:rsidR="00F85A0B" w:rsidRPr="00D32499" w:rsidRDefault="00F85A0B" w:rsidP="006D11C9">
            <w:pPr>
              <w:pStyle w:val="Normal6"/>
            </w:pPr>
            <w:r w:rsidRPr="00D32499">
              <w:t>b)</w:t>
            </w:r>
            <w:r w:rsidRPr="00D32499">
              <w:tab/>
              <w:t>under hensyntagen til tidsplanen</w:t>
            </w:r>
            <w:r w:rsidRPr="00D32499">
              <w:rPr>
                <w:b/>
                <w:i/>
              </w:rPr>
              <w:t>, behovet for effektivt at gennemføre nedskrivnings- og konverteringsbeføjelserne eller afviklingsstrategien for afviklingskoncernen</w:t>
            </w:r>
            <w:r w:rsidRPr="00D32499">
              <w:t xml:space="preserve"> og andre relevante omstændigheder er der ingen rimelig udsigt til, at nogen foranstaltning, herunder alternative foranstaltninger fra den private sektor, tilsynsforanstaltninger eller foranstaltninger til tidlig indgriben, bortset fra nedskrivning eller konvertering af relevante kapitalinstrumenter og nedskrivningsrelevante passiver som omhandlet i stk. 7a, vil kunne forhindre, at den pågældende enhed koncern inden for en rimelig tidsfrist bliver nødlidende.</w:t>
            </w:r>
          </w:p>
        </w:tc>
        <w:tc>
          <w:tcPr>
            <w:tcW w:w="4876" w:type="dxa"/>
            <w:hideMark/>
          </w:tcPr>
          <w:p w14:paraId="37B65D35" w14:textId="150331C2" w:rsidR="00F85A0B" w:rsidRPr="00D32499" w:rsidRDefault="00F85A0B" w:rsidP="006D11C9">
            <w:pPr>
              <w:pStyle w:val="Normal6"/>
              <w:rPr>
                <w:szCs w:val="24"/>
              </w:rPr>
            </w:pPr>
            <w:r w:rsidRPr="00D32499">
              <w:t>b)</w:t>
            </w:r>
            <w:r w:rsidRPr="00D32499">
              <w:tab/>
              <w:t>under hensyntagen til tidsplanen og andre relevante omstændigheder er der ingen rimelig udsigt til, at nogen foranstaltning, herunder alternative foranstaltninger fra den private sektor, tilsynsforanstaltninger eller foranstaltninger til tidlig indgriben, bortset fra nedskrivning eller konvertering af relevante kapitalinstrumenter og nedskrivningsrelevante passiver som omhandlet i stk. 7a, vil kunne forhindre, at den pågældende enhed koncern inden for en rimelig tidsfrist bliver nødlidende.</w:t>
            </w:r>
          </w:p>
        </w:tc>
      </w:tr>
    </w:tbl>
    <w:p w14:paraId="4D1C3CE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F5A62F5"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9932B71" w14:textId="77777777" w:rsidR="00F85A0B" w:rsidRPr="00D32499" w:rsidRDefault="00F85A0B" w:rsidP="00F85A0B">
      <w:pPr>
        <w:pStyle w:val="Normal12Italic"/>
        <w:rPr>
          <w:noProof w:val="0"/>
        </w:rPr>
      </w:pPr>
      <w:r w:rsidRPr="00D32499">
        <w:rPr>
          <w:noProof w:val="0"/>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7DF6711A" w14:textId="77777777" w:rsidR="00F85A0B" w:rsidRPr="00D32499" w:rsidRDefault="00F85A0B" w:rsidP="00F85A0B">
      <w:r w:rsidRPr="00D32499">
        <w:rPr>
          <w:rStyle w:val="HideTWBExt"/>
          <w:noProof w:val="0"/>
          <w:color w:val="auto"/>
        </w:rPr>
        <w:t>&lt;/Amend&gt;</w:t>
      </w:r>
    </w:p>
    <w:p w14:paraId="0788DDA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268</w:t>
      </w:r>
      <w:r w:rsidRPr="00D32499">
        <w:rPr>
          <w:rStyle w:val="HideTWBExt"/>
          <w:b w:val="0"/>
          <w:noProof w:val="0"/>
          <w:color w:val="auto"/>
        </w:rPr>
        <w:t>&lt;/NumAm&gt;</w:t>
      </w:r>
    </w:p>
    <w:p w14:paraId="28AC8645"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DA7D1CA" w14:textId="77777777" w:rsidR="00F85A0B" w:rsidRPr="00D32499" w:rsidRDefault="00F85A0B" w:rsidP="00F85A0B">
      <w:r w:rsidRPr="00D32499">
        <w:rPr>
          <w:rStyle w:val="HideTWBExt"/>
          <w:noProof w:val="0"/>
          <w:color w:val="auto"/>
        </w:rPr>
        <w:t>&lt;/RepeatBlock-By&gt;</w:t>
      </w:r>
    </w:p>
    <w:p w14:paraId="2A28329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329763D" w14:textId="77777777" w:rsidR="00F85A0B" w:rsidRPr="00D32499" w:rsidRDefault="00F85A0B" w:rsidP="00F85A0B">
      <w:pPr>
        <w:pStyle w:val="NormalBold"/>
      </w:pPr>
      <w:r w:rsidRPr="00D32499">
        <w:rPr>
          <w:rStyle w:val="HideTWBExt"/>
          <w:b w:val="0"/>
          <w:noProof w:val="0"/>
          <w:color w:val="auto"/>
        </w:rPr>
        <w:t>&lt;Article&gt;</w:t>
      </w:r>
      <w:r w:rsidRPr="00D32499">
        <w:t>Artikel 1 – stk. 1 – nr. 23 a (nyt)</w:t>
      </w:r>
      <w:r w:rsidRPr="00D32499">
        <w:rPr>
          <w:rStyle w:val="HideTWBExt"/>
          <w:b w:val="0"/>
          <w:noProof w:val="0"/>
          <w:color w:val="auto"/>
        </w:rPr>
        <w:t>&lt;/Article&gt;</w:t>
      </w:r>
    </w:p>
    <w:p w14:paraId="48A9E28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863D26C" w14:textId="77777777" w:rsidR="00F85A0B" w:rsidRPr="00D32499" w:rsidRDefault="00F85A0B" w:rsidP="00F85A0B">
      <w:r w:rsidRPr="00D32499">
        <w:rPr>
          <w:rStyle w:val="HideTWBExt"/>
          <w:noProof w:val="0"/>
          <w:color w:val="auto"/>
        </w:rPr>
        <w:t>&lt;Article2&gt;</w:t>
      </w:r>
      <w:r w:rsidRPr="00D32499">
        <w:t>Artikel 22 – stk. 4 – afsnit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84DC93D" w14:textId="77777777" w:rsidTr="006D11C9">
        <w:trPr>
          <w:jc w:val="center"/>
        </w:trPr>
        <w:tc>
          <w:tcPr>
            <w:tcW w:w="9752" w:type="dxa"/>
            <w:gridSpan w:val="2"/>
          </w:tcPr>
          <w:p w14:paraId="688C455C" w14:textId="77777777" w:rsidR="00F85A0B" w:rsidRPr="00D32499" w:rsidRDefault="00F85A0B" w:rsidP="006D11C9">
            <w:pPr>
              <w:keepNext/>
            </w:pPr>
          </w:p>
        </w:tc>
      </w:tr>
      <w:tr w:rsidR="0009352D" w:rsidRPr="00D32499" w14:paraId="6736D1AE" w14:textId="77777777" w:rsidTr="006D11C9">
        <w:trPr>
          <w:jc w:val="center"/>
        </w:trPr>
        <w:tc>
          <w:tcPr>
            <w:tcW w:w="4876" w:type="dxa"/>
            <w:hideMark/>
          </w:tcPr>
          <w:p w14:paraId="0B2E1BCE" w14:textId="77777777" w:rsidR="00F85A0B" w:rsidRPr="00D32499" w:rsidRDefault="00F85A0B" w:rsidP="006D11C9">
            <w:pPr>
              <w:pStyle w:val="ColumnHeading"/>
              <w:keepNext/>
            </w:pPr>
            <w:r w:rsidRPr="00D32499">
              <w:t>Kommissionens forslag</w:t>
            </w:r>
          </w:p>
        </w:tc>
        <w:tc>
          <w:tcPr>
            <w:tcW w:w="4876" w:type="dxa"/>
            <w:hideMark/>
          </w:tcPr>
          <w:p w14:paraId="02ED5DDE" w14:textId="77777777" w:rsidR="00F85A0B" w:rsidRPr="00D32499" w:rsidRDefault="00F85A0B" w:rsidP="006D11C9">
            <w:pPr>
              <w:pStyle w:val="ColumnHeading"/>
              <w:keepNext/>
            </w:pPr>
            <w:r w:rsidRPr="00D32499">
              <w:t>Ændringsforslag</w:t>
            </w:r>
          </w:p>
        </w:tc>
      </w:tr>
      <w:tr w:rsidR="0009352D" w:rsidRPr="00D32499" w14:paraId="2AD3B656" w14:textId="77777777" w:rsidTr="006D11C9">
        <w:trPr>
          <w:jc w:val="center"/>
        </w:trPr>
        <w:tc>
          <w:tcPr>
            <w:tcW w:w="4876" w:type="dxa"/>
          </w:tcPr>
          <w:p w14:paraId="3D16FDB8" w14:textId="77777777" w:rsidR="00F85A0B" w:rsidRPr="00D32499" w:rsidRDefault="00F85A0B" w:rsidP="006D11C9">
            <w:pPr>
              <w:pStyle w:val="Normal6"/>
            </w:pPr>
          </w:p>
        </w:tc>
        <w:tc>
          <w:tcPr>
            <w:tcW w:w="4876" w:type="dxa"/>
            <w:hideMark/>
          </w:tcPr>
          <w:p w14:paraId="36104FD7" w14:textId="77777777" w:rsidR="00F85A0B" w:rsidRPr="00D32499" w:rsidRDefault="00F85A0B" w:rsidP="006D11C9">
            <w:pPr>
              <w:pStyle w:val="Normal6"/>
              <w:rPr>
                <w:szCs w:val="24"/>
              </w:rPr>
            </w:pPr>
            <w:r w:rsidRPr="00D32499">
              <w:rPr>
                <w:b/>
                <w:i/>
              </w:rPr>
              <w:t>23a)</w:t>
            </w:r>
            <w:r w:rsidRPr="00D32499">
              <w:rPr>
                <w:b/>
                <w:i/>
              </w:rPr>
              <w:tab/>
              <w:t>I artikel 22, stk. 4, tilføjes følgende afsnit:</w:t>
            </w:r>
          </w:p>
        </w:tc>
      </w:tr>
      <w:tr w:rsidR="0009352D" w:rsidRPr="00D32499" w14:paraId="46820CCA" w14:textId="77777777" w:rsidTr="006D11C9">
        <w:trPr>
          <w:jc w:val="center"/>
        </w:trPr>
        <w:tc>
          <w:tcPr>
            <w:tcW w:w="4876" w:type="dxa"/>
          </w:tcPr>
          <w:p w14:paraId="1706C2CF" w14:textId="77777777" w:rsidR="00F85A0B" w:rsidRPr="00D32499" w:rsidRDefault="00F85A0B" w:rsidP="006D11C9">
            <w:pPr>
              <w:pStyle w:val="Normal6"/>
            </w:pPr>
          </w:p>
        </w:tc>
        <w:tc>
          <w:tcPr>
            <w:tcW w:w="4876" w:type="dxa"/>
            <w:hideMark/>
          </w:tcPr>
          <w:p w14:paraId="796C3033" w14:textId="77777777" w:rsidR="00F85A0B" w:rsidRPr="00D32499" w:rsidRDefault="00F85A0B" w:rsidP="006D11C9">
            <w:pPr>
              <w:pStyle w:val="Normal6"/>
              <w:rPr>
                <w:szCs w:val="24"/>
              </w:rPr>
            </w:pPr>
            <w:r w:rsidRPr="00D32499">
              <w:rPr>
                <w:b/>
                <w:i/>
              </w:rPr>
              <w:t>"Afviklingsplanen skal tage hensyn til den kombination af afviklingsværktøjer, der er bedst egnet til at nå afviklingsmålene.</w:t>
            </w:r>
          </w:p>
        </w:tc>
      </w:tr>
    </w:tbl>
    <w:p w14:paraId="0631696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0A4EA29"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1B7EFA6" w14:textId="77777777" w:rsidR="00F85A0B" w:rsidRPr="00D32499" w:rsidRDefault="00F85A0B" w:rsidP="00F85A0B">
      <w:pPr>
        <w:pStyle w:val="Normal12Italic"/>
        <w:rPr>
          <w:noProof w:val="0"/>
        </w:rPr>
      </w:pPr>
      <w:r w:rsidRPr="00D32499">
        <w:rPr>
          <w:noProof w:val="0"/>
        </w:rPr>
        <w:t>Formålet er at tilskynde afviklingsmyndighederne til at overveje anvendelsen af flere afviklingsværktøjer sammen som en del af den foretrukne afviklingsstrategi, for overførselsværktøjer kan med fordel supplere bail-in for bedre at nå afviklingsmålene og samtidig minimere værditabet.</w:t>
      </w:r>
    </w:p>
    <w:p w14:paraId="48719B74" w14:textId="77777777" w:rsidR="00F85A0B" w:rsidRPr="00D32499" w:rsidRDefault="00F85A0B" w:rsidP="00F85A0B">
      <w:r w:rsidRPr="00D32499">
        <w:rPr>
          <w:rStyle w:val="HideTWBExt"/>
          <w:noProof w:val="0"/>
          <w:color w:val="auto"/>
        </w:rPr>
        <w:t>&lt;/Amend&gt;</w:t>
      </w:r>
    </w:p>
    <w:p w14:paraId="20E6B4C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269</w:t>
      </w:r>
      <w:r w:rsidRPr="00D32499">
        <w:rPr>
          <w:rStyle w:val="HideTWBExt"/>
          <w:b w:val="0"/>
          <w:noProof w:val="0"/>
          <w:color w:val="auto"/>
        </w:rPr>
        <w:t>&lt;/NumAm&gt;</w:t>
      </w:r>
    </w:p>
    <w:p w14:paraId="4DB2AF0E" w14:textId="77777777" w:rsidR="00F85A0B" w:rsidRPr="00D32499" w:rsidRDefault="00F85A0B" w:rsidP="00F85A0B">
      <w:pPr>
        <w:pStyle w:val="NormalBold"/>
      </w:pPr>
      <w:r w:rsidRPr="00D32499">
        <w:rPr>
          <w:rStyle w:val="HideTWBExt"/>
          <w:b w:val="0"/>
          <w:noProof w:val="0"/>
          <w:color w:val="auto"/>
        </w:rPr>
        <w:t>&lt;RepeatBlock-By&gt;&lt;Members&gt;</w:t>
      </w:r>
      <w:r w:rsidRPr="00D32499">
        <w:t>Lídia Pereira</w:t>
      </w:r>
      <w:r w:rsidRPr="00D32499">
        <w:rPr>
          <w:rStyle w:val="HideTWBExt"/>
          <w:b w:val="0"/>
          <w:noProof w:val="0"/>
          <w:color w:val="auto"/>
        </w:rPr>
        <w:t>&lt;/Members&gt;</w:t>
      </w:r>
    </w:p>
    <w:p w14:paraId="5AF287B9" w14:textId="77777777" w:rsidR="00F85A0B" w:rsidRPr="00D32499" w:rsidRDefault="00F85A0B" w:rsidP="00F85A0B">
      <w:r w:rsidRPr="00D32499">
        <w:rPr>
          <w:rStyle w:val="HideTWBExt"/>
          <w:noProof w:val="0"/>
          <w:color w:val="auto"/>
        </w:rPr>
        <w:t>&lt;/RepeatBlock-By&gt;</w:t>
      </w:r>
    </w:p>
    <w:p w14:paraId="254DA3A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E8C9A55" w14:textId="77777777" w:rsidR="00F85A0B" w:rsidRPr="00D32499" w:rsidRDefault="00F85A0B" w:rsidP="00F85A0B">
      <w:pPr>
        <w:pStyle w:val="NormalBold"/>
      </w:pPr>
      <w:r w:rsidRPr="00D32499">
        <w:rPr>
          <w:rStyle w:val="HideTWBExt"/>
          <w:b w:val="0"/>
          <w:noProof w:val="0"/>
          <w:color w:val="auto"/>
        </w:rPr>
        <w:t>&lt;Article&gt;</w:t>
      </w:r>
      <w:r w:rsidRPr="00D32499">
        <w:t>Artikel 1 – stk. 1 – nr. 23 a (nyt)</w:t>
      </w:r>
      <w:r w:rsidRPr="00D32499">
        <w:rPr>
          <w:rStyle w:val="HideTWBExt"/>
          <w:b w:val="0"/>
          <w:noProof w:val="0"/>
          <w:color w:val="auto"/>
        </w:rPr>
        <w:t>&lt;/Article&gt;</w:t>
      </w:r>
    </w:p>
    <w:p w14:paraId="6309861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F6A310A" w14:textId="77777777" w:rsidR="00F85A0B" w:rsidRPr="00D32499" w:rsidRDefault="00F85A0B" w:rsidP="00F85A0B">
      <w:r w:rsidRPr="00D32499">
        <w:rPr>
          <w:rStyle w:val="HideTWBExt"/>
          <w:noProof w:val="0"/>
          <w:color w:val="auto"/>
        </w:rPr>
        <w:t>&lt;Article2&gt;</w:t>
      </w:r>
      <w:r w:rsidRPr="00D32499">
        <w:t>Artikel 23 – stk. 2 a (nyt)</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465B040" w14:textId="77777777" w:rsidTr="006D11C9">
        <w:trPr>
          <w:jc w:val="center"/>
        </w:trPr>
        <w:tc>
          <w:tcPr>
            <w:tcW w:w="9752" w:type="dxa"/>
            <w:gridSpan w:val="2"/>
          </w:tcPr>
          <w:p w14:paraId="27E8432C" w14:textId="77777777" w:rsidR="00F85A0B" w:rsidRPr="00D32499" w:rsidRDefault="00F85A0B" w:rsidP="006D11C9">
            <w:pPr>
              <w:keepNext/>
            </w:pPr>
          </w:p>
        </w:tc>
      </w:tr>
      <w:tr w:rsidR="0009352D" w:rsidRPr="00D32499" w14:paraId="71313D36" w14:textId="77777777" w:rsidTr="006D11C9">
        <w:trPr>
          <w:jc w:val="center"/>
        </w:trPr>
        <w:tc>
          <w:tcPr>
            <w:tcW w:w="4876" w:type="dxa"/>
            <w:hideMark/>
          </w:tcPr>
          <w:p w14:paraId="1C2742BF" w14:textId="77777777" w:rsidR="00F85A0B" w:rsidRPr="00D32499" w:rsidRDefault="00F85A0B" w:rsidP="006D11C9">
            <w:pPr>
              <w:pStyle w:val="ColumnHeading"/>
              <w:keepNext/>
            </w:pPr>
            <w:r w:rsidRPr="00D32499">
              <w:t>Kommissionens forslag</w:t>
            </w:r>
          </w:p>
        </w:tc>
        <w:tc>
          <w:tcPr>
            <w:tcW w:w="4876" w:type="dxa"/>
            <w:hideMark/>
          </w:tcPr>
          <w:p w14:paraId="29385568" w14:textId="77777777" w:rsidR="00F85A0B" w:rsidRPr="00D32499" w:rsidRDefault="00F85A0B" w:rsidP="006D11C9">
            <w:pPr>
              <w:pStyle w:val="ColumnHeading"/>
              <w:keepNext/>
            </w:pPr>
            <w:r w:rsidRPr="00D32499">
              <w:t>Ændringsforslag</w:t>
            </w:r>
          </w:p>
        </w:tc>
      </w:tr>
      <w:tr w:rsidR="0009352D" w:rsidRPr="00D32499" w14:paraId="23FAC210" w14:textId="77777777" w:rsidTr="006D11C9">
        <w:trPr>
          <w:jc w:val="center"/>
        </w:trPr>
        <w:tc>
          <w:tcPr>
            <w:tcW w:w="4876" w:type="dxa"/>
          </w:tcPr>
          <w:p w14:paraId="090636EF" w14:textId="77777777" w:rsidR="00F85A0B" w:rsidRPr="00D32499" w:rsidRDefault="00F85A0B" w:rsidP="006D11C9">
            <w:pPr>
              <w:pStyle w:val="Normal6"/>
            </w:pPr>
          </w:p>
        </w:tc>
        <w:tc>
          <w:tcPr>
            <w:tcW w:w="4876" w:type="dxa"/>
            <w:hideMark/>
          </w:tcPr>
          <w:p w14:paraId="4E761B1B" w14:textId="77777777" w:rsidR="00F85A0B" w:rsidRPr="00D32499" w:rsidRDefault="00F85A0B" w:rsidP="006D11C9">
            <w:pPr>
              <w:pStyle w:val="Normal6"/>
              <w:rPr>
                <w:szCs w:val="24"/>
              </w:rPr>
            </w:pPr>
            <w:r w:rsidRPr="00D32499">
              <w:rPr>
                <w:b/>
                <w:i/>
              </w:rPr>
              <w:t>(23a)</w:t>
            </w:r>
            <w:r w:rsidRPr="00D32499">
              <w:rPr>
                <w:b/>
                <w:i/>
              </w:rPr>
              <w:tab/>
              <w:t>I artikel 23 foretages følgende ændringer:</w:t>
            </w:r>
          </w:p>
        </w:tc>
      </w:tr>
      <w:tr w:rsidR="0009352D" w:rsidRPr="00D32499" w14:paraId="62628723" w14:textId="77777777" w:rsidTr="006D11C9">
        <w:trPr>
          <w:jc w:val="center"/>
        </w:trPr>
        <w:tc>
          <w:tcPr>
            <w:tcW w:w="4876" w:type="dxa"/>
          </w:tcPr>
          <w:p w14:paraId="65F39ED3" w14:textId="77777777" w:rsidR="00F85A0B" w:rsidRPr="00D32499" w:rsidRDefault="00F85A0B" w:rsidP="006D11C9">
            <w:pPr>
              <w:pStyle w:val="Normal6"/>
            </w:pPr>
          </w:p>
        </w:tc>
        <w:tc>
          <w:tcPr>
            <w:tcW w:w="4876" w:type="dxa"/>
            <w:hideMark/>
          </w:tcPr>
          <w:p w14:paraId="4E20FBA3" w14:textId="77777777" w:rsidR="00F85A0B" w:rsidRPr="00D32499" w:rsidRDefault="00F85A0B" w:rsidP="006D11C9">
            <w:pPr>
              <w:pStyle w:val="Normal6"/>
              <w:rPr>
                <w:szCs w:val="24"/>
              </w:rPr>
            </w:pPr>
            <w:r w:rsidRPr="00D32499">
              <w:rPr>
                <w:b/>
                <w:i/>
              </w:rPr>
              <w:t>a) Som stk. 3 tilføjes følgende:</w:t>
            </w:r>
          </w:p>
        </w:tc>
      </w:tr>
      <w:tr w:rsidR="0009352D" w:rsidRPr="00D32499" w14:paraId="13D5E82F" w14:textId="77777777" w:rsidTr="006D11C9">
        <w:trPr>
          <w:jc w:val="center"/>
        </w:trPr>
        <w:tc>
          <w:tcPr>
            <w:tcW w:w="4876" w:type="dxa"/>
          </w:tcPr>
          <w:p w14:paraId="78E72B45" w14:textId="77777777" w:rsidR="00F85A0B" w:rsidRPr="00D32499" w:rsidRDefault="00F85A0B" w:rsidP="006D11C9">
            <w:pPr>
              <w:pStyle w:val="Normal6"/>
            </w:pPr>
          </w:p>
        </w:tc>
        <w:tc>
          <w:tcPr>
            <w:tcW w:w="4876" w:type="dxa"/>
            <w:hideMark/>
          </w:tcPr>
          <w:p w14:paraId="5773E2F0" w14:textId="77777777" w:rsidR="00F85A0B" w:rsidRPr="00D32499" w:rsidRDefault="00F85A0B" w:rsidP="006D11C9">
            <w:pPr>
              <w:pStyle w:val="Normal6"/>
              <w:rPr>
                <w:szCs w:val="24"/>
              </w:rPr>
            </w:pPr>
            <w:r w:rsidRPr="00D32499">
              <w:rPr>
                <w:b/>
                <w:i/>
              </w:rPr>
              <w:t>Afviklingsordningen beskriver de afviklingsforanstaltninger, der bør træffes af Afviklingsinstansen over for EU-moderselskabet eller bestemte koncernenheder etableret i medlemsstaterne for så vidt angår ledelsesbeslutninger om tildeling af ledelsesbonusser, udlodning af udbytte eller køb af egne aktier.</w:t>
            </w:r>
          </w:p>
        </w:tc>
      </w:tr>
    </w:tbl>
    <w:p w14:paraId="1039022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{PT}</w:t>
      </w:r>
      <w:r w:rsidRPr="00D32499">
        <w:rPr>
          <w:noProof w:val="0"/>
        </w:rPr>
        <w:t>pt</w:t>
      </w:r>
      <w:r w:rsidRPr="00D32499">
        <w:rPr>
          <w:rStyle w:val="HideTWBExt"/>
          <w:noProof w:val="0"/>
          <w:color w:val="auto"/>
        </w:rPr>
        <w:t>&lt;/Original&gt;</w:t>
      </w:r>
    </w:p>
    <w:p w14:paraId="76138886" w14:textId="77777777" w:rsidR="00F85A0B" w:rsidRPr="00D32499" w:rsidRDefault="00F85A0B" w:rsidP="00F85A0B">
      <w:r w:rsidRPr="00D32499">
        <w:rPr>
          <w:rStyle w:val="HideTWBExt"/>
          <w:noProof w:val="0"/>
          <w:color w:val="auto"/>
        </w:rPr>
        <w:t>&lt;/Amend&gt;</w:t>
      </w:r>
    </w:p>
    <w:p w14:paraId="37264C4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270</w:t>
      </w:r>
      <w:r w:rsidRPr="00D32499">
        <w:rPr>
          <w:rStyle w:val="HideTWBExt"/>
          <w:b w:val="0"/>
          <w:noProof w:val="0"/>
          <w:color w:val="auto"/>
        </w:rPr>
        <w:t>&lt;/NumAm&gt;</w:t>
      </w:r>
    </w:p>
    <w:p w14:paraId="53485ED6"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1A6B0FEF" w14:textId="77777777" w:rsidR="00F85A0B" w:rsidRPr="00D32499" w:rsidRDefault="00F85A0B" w:rsidP="00F85A0B">
      <w:r w:rsidRPr="00D32499">
        <w:rPr>
          <w:rStyle w:val="HideTWBExt"/>
          <w:noProof w:val="0"/>
          <w:color w:val="auto"/>
        </w:rPr>
        <w:t>&lt;/RepeatBlock-By&gt;</w:t>
      </w:r>
    </w:p>
    <w:p w14:paraId="184F15A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CFE4245"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a</w:t>
      </w:r>
      <w:r w:rsidRPr="00D32499">
        <w:rPr>
          <w:rStyle w:val="HideTWBExt"/>
          <w:b w:val="0"/>
          <w:noProof w:val="0"/>
          <w:color w:val="auto"/>
        </w:rPr>
        <w:t>&lt;/Article&gt;</w:t>
      </w:r>
    </w:p>
    <w:p w14:paraId="3141170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91E1A3A" w14:textId="77777777" w:rsidR="00F85A0B" w:rsidRPr="00D32499" w:rsidRDefault="00F85A0B" w:rsidP="00F85A0B">
      <w:r w:rsidRPr="00D32499">
        <w:rPr>
          <w:rStyle w:val="HideTWBExt"/>
          <w:noProof w:val="0"/>
          <w:color w:val="auto"/>
        </w:rPr>
        <w:t>&lt;Article2&gt;</w:t>
      </w:r>
      <w:r w:rsidRPr="00D32499">
        <w:t>Artikel 27 – stk. 7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9314C67" w14:textId="77777777" w:rsidTr="006D11C9">
        <w:trPr>
          <w:jc w:val="center"/>
        </w:trPr>
        <w:tc>
          <w:tcPr>
            <w:tcW w:w="9752" w:type="dxa"/>
            <w:gridSpan w:val="2"/>
          </w:tcPr>
          <w:p w14:paraId="02E0E802" w14:textId="77777777" w:rsidR="00F85A0B" w:rsidRPr="00D32499" w:rsidRDefault="00F85A0B" w:rsidP="006D11C9">
            <w:pPr>
              <w:keepNext/>
            </w:pPr>
          </w:p>
        </w:tc>
      </w:tr>
      <w:tr w:rsidR="0009352D" w:rsidRPr="00D32499" w14:paraId="338BEC42" w14:textId="77777777" w:rsidTr="006D11C9">
        <w:trPr>
          <w:jc w:val="center"/>
        </w:trPr>
        <w:tc>
          <w:tcPr>
            <w:tcW w:w="4876" w:type="dxa"/>
            <w:hideMark/>
          </w:tcPr>
          <w:p w14:paraId="434CBD53" w14:textId="77777777" w:rsidR="00F85A0B" w:rsidRPr="00D32499" w:rsidRDefault="00F85A0B" w:rsidP="006D11C9">
            <w:pPr>
              <w:pStyle w:val="ColumnHeading"/>
              <w:keepNext/>
            </w:pPr>
            <w:r w:rsidRPr="00D32499">
              <w:t>Kommissionens forslag</w:t>
            </w:r>
          </w:p>
        </w:tc>
        <w:tc>
          <w:tcPr>
            <w:tcW w:w="4876" w:type="dxa"/>
            <w:hideMark/>
          </w:tcPr>
          <w:p w14:paraId="7207E292" w14:textId="77777777" w:rsidR="00F85A0B" w:rsidRPr="00D32499" w:rsidRDefault="00F85A0B" w:rsidP="006D11C9">
            <w:pPr>
              <w:pStyle w:val="ColumnHeading"/>
              <w:keepNext/>
            </w:pPr>
            <w:r w:rsidRPr="00D32499">
              <w:t>Ændringsforslag</w:t>
            </w:r>
          </w:p>
        </w:tc>
      </w:tr>
      <w:tr w:rsidR="0009352D" w:rsidRPr="00D32499" w14:paraId="0AF35527" w14:textId="77777777" w:rsidTr="006D11C9">
        <w:trPr>
          <w:jc w:val="center"/>
        </w:trPr>
        <w:tc>
          <w:tcPr>
            <w:tcW w:w="4876" w:type="dxa"/>
            <w:hideMark/>
          </w:tcPr>
          <w:p w14:paraId="19F36523" w14:textId="77777777" w:rsidR="00F85A0B" w:rsidRPr="00D32499" w:rsidRDefault="00F85A0B" w:rsidP="006D11C9">
            <w:pPr>
              <w:pStyle w:val="Normal6"/>
            </w:pPr>
            <w:r w:rsidRPr="00D32499">
              <w:t>a)</w:t>
            </w:r>
            <w:r w:rsidRPr="00D32499">
              <w:tab/>
              <w:t xml:space="preserve">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w:t>
            </w:r>
            <w:r w:rsidRPr="00D32499">
              <w:rPr>
                <w:b/>
                <w:i/>
              </w:rPr>
              <w:t>og af indskudsgarantiordningen i henhold til artikel 79 i nærværende forordning og artikel 109 i direktiv 2014/59/EU, hvor det er relevant</w:t>
            </w:r>
          </w:p>
        </w:tc>
        <w:tc>
          <w:tcPr>
            <w:tcW w:w="4876" w:type="dxa"/>
            <w:hideMark/>
          </w:tcPr>
          <w:p w14:paraId="297BBC4B" w14:textId="77777777" w:rsidR="00F85A0B" w:rsidRPr="00D32499" w:rsidRDefault="00F85A0B" w:rsidP="006D11C9">
            <w:pPr>
              <w:pStyle w:val="Normal6"/>
              <w:rPr>
                <w:szCs w:val="24"/>
              </w:rPr>
            </w:pPr>
            <w:r w:rsidRPr="00D32499">
              <w:t>a)</w:t>
            </w:r>
            <w:r w:rsidRPr="00D32499">
              <w:tab/>
              <w:t>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w:t>
            </w:r>
          </w:p>
        </w:tc>
      </w:tr>
    </w:tbl>
    <w:p w14:paraId="34166CB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B55A77C"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0071552" w14:textId="77777777" w:rsidR="00F85A0B" w:rsidRPr="00D32499" w:rsidRDefault="00F85A0B" w:rsidP="00F85A0B">
      <w:pPr>
        <w:pStyle w:val="Normal12Italic"/>
        <w:rPr>
          <w:noProof w:val="0"/>
        </w:rPr>
      </w:pPr>
      <w:r w:rsidRPr="00D32499">
        <w:rPr>
          <w:noProof w:val="0"/>
        </w:rPr>
        <w:t>En eventuel svækkelse af tærsklen på 8 % af de samlede passiver og kapitalgrundlagskrav ville således underminere den grundlæggende idé om, at byrdefordeling er den primære finansieringskilde.</w:t>
      </w:r>
    </w:p>
    <w:p w14:paraId="2AC99307" w14:textId="77777777" w:rsidR="00F85A0B" w:rsidRPr="00D32499" w:rsidRDefault="00F85A0B" w:rsidP="00F85A0B">
      <w:r w:rsidRPr="00D32499">
        <w:rPr>
          <w:rStyle w:val="HideTWBExt"/>
          <w:noProof w:val="0"/>
          <w:color w:val="auto"/>
        </w:rPr>
        <w:t>&lt;/Amend&gt;</w:t>
      </w:r>
    </w:p>
    <w:p w14:paraId="00198CE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271</w:t>
      </w:r>
      <w:r w:rsidRPr="00D32499">
        <w:rPr>
          <w:rStyle w:val="HideTWBExt"/>
          <w:b w:val="0"/>
          <w:noProof w:val="0"/>
          <w:color w:val="auto"/>
        </w:rPr>
        <w:t>&lt;/NumAm&gt;</w:t>
      </w:r>
    </w:p>
    <w:p w14:paraId="6F3EC4CB"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561081E7" w14:textId="77777777" w:rsidR="00F85A0B" w:rsidRPr="00D32499" w:rsidRDefault="00F85A0B" w:rsidP="00F85A0B">
      <w:r w:rsidRPr="00D32499">
        <w:rPr>
          <w:rStyle w:val="HideTWBExt"/>
          <w:noProof w:val="0"/>
          <w:color w:val="auto"/>
        </w:rPr>
        <w:t>&lt;/RepeatBlock-By&gt;</w:t>
      </w:r>
    </w:p>
    <w:p w14:paraId="5254609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A0A93B8"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a</w:t>
      </w:r>
      <w:r w:rsidRPr="00D32499">
        <w:rPr>
          <w:rStyle w:val="HideTWBExt"/>
          <w:b w:val="0"/>
          <w:noProof w:val="0"/>
          <w:color w:val="auto"/>
        </w:rPr>
        <w:t>&lt;/Article&gt;</w:t>
      </w:r>
    </w:p>
    <w:p w14:paraId="52D1ADE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109F36D" w14:textId="77777777" w:rsidR="00F85A0B" w:rsidRPr="00D32499" w:rsidRDefault="00F85A0B" w:rsidP="00F85A0B">
      <w:r w:rsidRPr="00D32499">
        <w:rPr>
          <w:rStyle w:val="HideTWBExt"/>
          <w:noProof w:val="0"/>
          <w:color w:val="auto"/>
        </w:rPr>
        <w:t>&lt;Article2&gt;</w:t>
      </w:r>
      <w:r w:rsidRPr="00D32499">
        <w:t>Artikel 27 – stk. 7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0A62FD4" w14:textId="77777777" w:rsidTr="006D11C9">
        <w:trPr>
          <w:jc w:val="center"/>
        </w:trPr>
        <w:tc>
          <w:tcPr>
            <w:tcW w:w="9752" w:type="dxa"/>
            <w:gridSpan w:val="2"/>
          </w:tcPr>
          <w:p w14:paraId="05CC7B63" w14:textId="77777777" w:rsidR="00F85A0B" w:rsidRPr="00D32499" w:rsidRDefault="00F85A0B" w:rsidP="006D11C9">
            <w:pPr>
              <w:keepNext/>
            </w:pPr>
          </w:p>
        </w:tc>
      </w:tr>
      <w:tr w:rsidR="0009352D" w:rsidRPr="00D32499" w14:paraId="5B5F967D" w14:textId="77777777" w:rsidTr="006D11C9">
        <w:trPr>
          <w:jc w:val="center"/>
        </w:trPr>
        <w:tc>
          <w:tcPr>
            <w:tcW w:w="4876" w:type="dxa"/>
            <w:hideMark/>
          </w:tcPr>
          <w:p w14:paraId="52858798" w14:textId="77777777" w:rsidR="00F85A0B" w:rsidRPr="00D32499" w:rsidRDefault="00F85A0B" w:rsidP="006D11C9">
            <w:pPr>
              <w:pStyle w:val="ColumnHeading"/>
              <w:keepNext/>
            </w:pPr>
            <w:r w:rsidRPr="00D32499">
              <w:t>Kommissionens forslag</w:t>
            </w:r>
          </w:p>
        </w:tc>
        <w:tc>
          <w:tcPr>
            <w:tcW w:w="4876" w:type="dxa"/>
            <w:hideMark/>
          </w:tcPr>
          <w:p w14:paraId="67AFB92B" w14:textId="77777777" w:rsidR="00F85A0B" w:rsidRPr="00D32499" w:rsidRDefault="00F85A0B" w:rsidP="006D11C9">
            <w:pPr>
              <w:pStyle w:val="ColumnHeading"/>
              <w:keepNext/>
            </w:pPr>
            <w:r w:rsidRPr="00D32499">
              <w:t>Ændringsforslag</w:t>
            </w:r>
          </w:p>
        </w:tc>
      </w:tr>
      <w:tr w:rsidR="0009352D" w:rsidRPr="00D32499" w14:paraId="6E4D0997" w14:textId="77777777" w:rsidTr="006D11C9">
        <w:trPr>
          <w:jc w:val="center"/>
        </w:trPr>
        <w:tc>
          <w:tcPr>
            <w:tcW w:w="4876" w:type="dxa"/>
            <w:hideMark/>
          </w:tcPr>
          <w:p w14:paraId="7D1D1A84" w14:textId="77777777" w:rsidR="00F85A0B" w:rsidRPr="00D32499" w:rsidRDefault="00F85A0B" w:rsidP="006D11C9">
            <w:pPr>
              <w:pStyle w:val="Normal6"/>
            </w:pPr>
            <w:r w:rsidRPr="00D32499">
              <w:t>a)</w:t>
            </w:r>
            <w:r w:rsidRPr="00D32499">
              <w:tab/>
              <w:t xml:space="preserve">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w:t>
            </w:r>
            <w:r w:rsidRPr="00D32499">
              <w:rPr>
                <w:b/>
                <w:i/>
              </w:rPr>
              <w:t>og af indskudsgarantiordningen i henhold til artikel 79 i nærværende forordning og artikel 109 i direktiv 2014/59/EU, hvor det er relevant</w:t>
            </w:r>
          </w:p>
        </w:tc>
        <w:tc>
          <w:tcPr>
            <w:tcW w:w="4876" w:type="dxa"/>
            <w:hideMark/>
          </w:tcPr>
          <w:p w14:paraId="608F2360" w14:textId="77777777" w:rsidR="00F85A0B" w:rsidRPr="00D32499" w:rsidRDefault="00F85A0B" w:rsidP="006D11C9">
            <w:pPr>
              <w:pStyle w:val="Normal6"/>
              <w:rPr>
                <w:szCs w:val="24"/>
              </w:rPr>
            </w:pPr>
            <w:r w:rsidRPr="00D32499">
              <w:t>a)</w:t>
            </w:r>
            <w:r w:rsidRPr="00D32499">
              <w:tab/>
              <w:t>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w:t>
            </w:r>
          </w:p>
        </w:tc>
      </w:tr>
    </w:tbl>
    <w:p w14:paraId="1C75DF6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107CAC7" w14:textId="77777777" w:rsidR="00F85A0B" w:rsidRPr="00D32499" w:rsidRDefault="00F85A0B" w:rsidP="00F85A0B">
      <w:r w:rsidRPr="00D32499">
        <w:rPr>
          <w:rStyle w:val="HideTWBExt"/>
          <w:noProof w:val="0"/>
          <w:color w:val="auto"/>
        </w:rPr>
        <w:t>&lt;/Amend&gt;</w:t>
      </w:r>
    </w:p>
    <w:p w14:paraId="18E6FDB5"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272</w:t>
      </w:r>
      <w:r w:rsidRPr="00D32499">
        <w:rPr>
          <w:rStyle w:val="HideTWBExt"/>
          <w:b w:val="0"/>
          <w:noProof w:val="0"/>
          <w:color w:val="auto"/>
        </w:rPr>
        <w:t>&lt;/NumAm&gt;</w:t>
      </w:r>
    </w:p>
    <w:p w14:paraId="709FD2EE"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3E6BEDEC" w14:textId="77777777" w:rsidR="00F85A0B" w:rsidRPr="00D32499" w:rsidRDefault="00F85A0B" w:rsidP="00F85A0B">
      <w:r w:rsidRPr="00D32499">
        <w:rPr>
          <w:rStyle w:val="HideTWBExt"/>
          <w:noProof w:val="0"/>
          <w:color w:val="auto"/>
        </w:rPr>
        <w:t>&lt;/RepeatBlock-By&gt;</w:t>
      </w:r>
    </w:p>
    <w:p w14:paraId="4D933B2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450CE10"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a</w:t>
      </w:r>
      <w:r w:rsidRPr="00D32499">
        <w:rPr>
          <w:rStyle w:val="HideTWBExt"/>
          <w:b w:val="0"/>
          <w:noProof w:val="0"/>
          <w:color w:val="auto"/>
        </w:rPr>
        <w:t>&lt;/Article&gt;</w:t>
      </w:r>
    </w:p>
    <w:p w14:paraId="4AFE0A9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EE80C7C" w14:textId="77777777" w:rsidR="00F85A0B" w:rsidRPr="00D32499" w:rsidRDefault="00F85A0B" w:rsidP="00F85A0B">
      <w:r w:rsidRPr="00D32499">
        <w:rPr>
          <w:rStyle w:val="HideTWBExt"/>
          <w:noProof w:val="0"/>
          <w:color w:val="auto"/>
        </w:rPr>
        <w:t>&lt;Article2&gt;</w:t>
      </w:r>
      <w:r w:rsidRPr="00D32499">
        <w:t>Artikel 27 – stk. 7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294C1DB" w14:textId="77777777" w:rsidTr="006D11C9">
        <w:trPr>
          <w:jc w:val="center"/>
        </w:trPr>
        <w:tc>
          <w:tcPr>
            <w:tcW w:w="9752" w:type="dxa"/>
            <w:gridSpan w:val="2"/>
          </w:tcPr>
          <w:p w14:paraId="7733A02C" w14:textId="77777777" w:rsidR="00F85A0B" w:rsidRPr="00D32499" w:rsidRDefault="00F85A0B" w:rsidP="006D11C9">
            <w:pPr>
              <w:keepNext/>
            </w:pPr>
          </w:p>
        </w:tc>
      </w:tr>
      <w:tr w:rsidR="0009352D" w:rsidRPr="00D32499" w14:paraId="1BFEBED9" w14:textId="77777777" w:rsidTr="006D11C9">
        <w:trPr>
          <w:jc w:val="center"/>
        </w:trPr>
        <w:tc>
          <w:tcPr>
            <w:tcW w:w="4876" w:type="dxa"/>
            <w:hideMark/>
          </w:tcPr>
          <w:p w14:paraId="6FDDAA6C" w14:textId="77777777" w:rsidR="00F85A0B" w:rsidRPr="00D32499" w:rsidRDefault="00F85A0B" w:rsidP="006D11C9">
            <w:pPr>
              <w:pStyle w:val="ColumnHeading"/>
              <w:keepNext/>
            </w:pPr>
            <w:r w:rsidRPr="00D32499">
              <w:t>Kommissionens forslag</w:t>
            </w:r>
          </w:p>
        </w:tc>
        <w:tc>
          <w:tcPr>
            <w:tcW w:w="4876" w:type="dxa"/>
            <w:hideMark/>
          </w:tcPr>
          <w:p w14:paraId="25DFF675" w14:textId="77777777" w:rsidR="00F85A0B" w:rsidRPr="00D32499" w:rsidRDefault="00F85A0B" w:rsidP="006D11C9">
            <w:pPr>
              <w:pStyle w:val="ColumnHeading"/>
              <w:keepNext/>
            </w:pPr>
            <w:r w:rsidRPr="00D32499">
              <w:t>Ændringsforslag</w:t>
            </w:r>
          </w:p>
        </w:tc>
      </w:tr>
      <w:tr w:rsidR="0009352D" w:rsidRPr="00D32499" w14:paraId="4EFD7943" w14:textId="77777777" w:rsidTr="006D11C9">
        <w:trPr>
          <w:jc w:val="center"/>
        </w:trPr>
        <w:tc>
          <w:tcPr>
            <w:tcW w:w="4876" w:type="dxa"/>
            <w:hideMark/>
          </w:tcPr>
          <w:p w14:paraId="16EC443B" w14:textId="77777777" w:rsidR="00F85A0B" w:rsidRPr="00D32499" w:rsidRDefault="00F85A0B" w:rsidP="006D11C9">
            <w:pPr>
              <w:pStyle w:val="Normal6"/>
            </w:pPr>
            <w:r w:rsidRPr="00D32499">
              <w:t>a)</w:t>
            </w:r>
            <w:r w:rsidRPr="00D32499">
              <w:tab/>
              <w:t xml:space="preserve">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og af indskudsgarantiordningen i henhold til artikel 79 i nærværende forordning </w:t>
            </w:r>
            <w:r w:rsidRPr="00D32499">
              <w:rPr>
                <w:b/>
                <w:i/>
              </w:rPr>
              <w:t>og artikel 109 i direktiv 2014/59/EU, hvor det er relevant</w:t>
            </w:r>
          </w:p>
        </w:tc>
        <w:tc>
          <w:tcPr>
            <w:tcW w:w="4876" w:type="dxa"/>
            <w:hideMark/>
          </w:tcPr>
          <w:p w14:paraId="01024429" w14:textId="77777777" w:rsidR="00F85A0B" w:rsidRPr="00D32499" w:rsidRDefault="00F85A0B" w:rsidP="006D11C9">
            <w:pPr>
              <w:pStyle w:val="Normal6"/>
              <w:rPr>
                <w:szCs w:val="24"/>
              </w:rPr>
            </w:pPr>
            <w:r w:rsidRPr="00D32499">
              <w:t>a)</w:t>
            </w:r>
            <w:r w:rsidRPr="00D32499">
              <w:tab/>
              <w:t>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og af indskudsgarantiordningen i henhold til artikel 79 i nærværende forordning</w:t>
            </w:r>
          </w:p>
        </w:tc>
      </w:tr>
    </w:tbl>
    <w:p w14:paraId="6D21EB2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94777CF" w14:textId="77777777" w:rsidR="00F85A0B" w:rsidRPr="00D32499" w:rsidRDefault="00F85A0B" w:rsidP="00F85A0B">
      <w:r w:rsidRPr="00D32499">
        <w:rPr>
          <w:rStyle w:val="HideTWBExt"/>
          <w:noProof w:val="0"/>
          <w:color w:val="auto"/>
        </w:rPr>
        <w:t>&lt;/Amend&gt;</w:t>
      </w:r>
    </w:p>
    <w:p w14:paraId="7C4AF03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273</w:t>
      </w:r>
      <w:r w:rsidRPr="00D32499">
        <w:rPr>
          <w:rStyle w:val="HideTWBExt"/>
          <w:b w:val="0"/>
          <w:noProof w:val="0"/>
          <w:color w:val="auto"/>
        </w:rPr>
        <w:t>&lt;/NumAm&gt;</w:t>
      </w:r>
    </w:p>
    <w:p w14:paraId="61EF582F"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3616DF03" w14:textId="77777777" w:rsidR="00F85A0B" w:rsidRPr="00D32499" w:rsidRDefault="00F85A0B" w:rsidP="00F85A0B">
      <w:r w:rsidRPr="00D32499">
        <w:rPr>
          <w:rStyle w:val="HideTWBExt"/>
          <w:noProof w:val="0"/>
          <w:color w:val="auto"/>
        </w:rPr>
        <w:t>&lt;/RepeatBlock-By&gt;</w:t>
      </w:r>
    </w:p>
    <w:p w14:paraId="26764B0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32A578B"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a</w:t>
      </w:r>
      <w:r w:rsidRPr="00D32499">
        <w:rPr>
          <w:rStyle w:val="HideTWBExt"/>
          <w:b w:val="0"/>
          <w:noProof w:val="0"/>
          <w:color w:val="auto"/>
        </w:rPr>
        <w:t>&lt;/Article&gt;</w:t>
      </w:r>
    </w:p>
    <w:p w14:paraId="2A6D21D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7B85E12" w14:textId="77777777" w:rsidR="00F85A0B" w:rsidRPr="00D32499" w:rsidRDefault="00F85A0B" w:rsidP="00F85A0B">
      <w:r w:rsidRPr="00D32499">
        <w:rPr>
          <w:rStyle w:val="HideTWBExt"/>
          <w:noProof w:val="0"/>
          <w:color w:val="auto"/>
        </w:rPr>
        <w:t>&lt;Article2&gt;</w:t>
      </w:r>
      <w:r w:rsidRPr="00D32499">
        <w:t>Artikel 27 – stk. 7 – litra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B63BF6C" w14:textId="77777777" w:rsidTr="006D11C9">
        <w:trPr>
          <w:jc w:val="center"/>
        </w:trPr>
        <w:tc>
          <w:tcPr>
            <w:tcW w:w="9752" w:type="dxa"/>
            <w:gridSpan w:val="2"/>
          </w:tcPr>
          <w:p w14:paraId="36FDA305" w14:textId="77777777" w:rsidR="00F85A0B" w:rsidRPr="00D32499" w:rsidRDefault="00F85A0B" w:rsidP="006D11C9">
            <w:pPr>
              <w:keepNext/>
            </w:pPr>
          </w:p>
        </w:tc>
      </w:tr>
      <w:tr w:rsidR="0009352D" w:rsidRPr="00D32499" w14:paraId="5E0B8052" w14:textId="77777777" w:rsidTr="006D11C9">
        <w:trPr>
          <w:jc w:val="center"/>
        </w:trPr>
        <w:tc>
          <w:tcPr>
            <w:tcW w:w="4876" w:type="dxa"/>
            <w:hideMark/>
          </w:tcPr>
          <w:p w14:paraId="7CB36C72" w14:textId="77777777" w:rsidR="00F85A0B" w:rsidRPr="00D32499" w:rsidRDefault="00F85A0B" w:rsidP="006D11C9">
            <w:pPr>
              <w:pStyle w:val="ColumnHeading"/>
              <w:keepNext/>
            </w:pPr>
            <w:r w:rsidRPr="00D32499">
              <w:t>Kommissionens forslag</w:t>
            </w:r>
          </w:p>
        </w:tc>
        <w:tc>
          <w:tcPr>
            <w:tcW w:w="4876" w:type="dxa"/>
            <w:hideMark/>
          </w:tcPr>
          <w:p w14:paraId="0A5445EE" w14:textId="77777777" w:rsidR="00F85A0B" w:rsidRPr="00D32499" w:rsidRDefault="00F85A0B" w:rsidP="006D11C9">
            <w:pPr>
              <w:pStyle w:val="ColumnHeading"/>
              <w:keepNext/>
            </w:pPr>
            <w:r w:rsidRPr="00D32499">
              <w:t>Ændringsforslag</w:t>
            </w:r>
          </w:p>
        </w:tc>
      </w:tr>
      <w:tr w:rsidR="0009352D" w:rsidRPr="00D32499" w14:paraId="480A9567" w14:textId="77777777" w:rsidTr="006D11C9">
        <w:trPr>
          <w:jc w:val="center"/>
        </w:trPr>
        <w:tc>
          <w:tcPr>
            <w:tcW w:w="4876" w:type="dxa"/>
            <w:hideMark/>
          </w:tcPr>
          <w:p w14:paraId="7A46A0DA" w14:textId="77777777" w:rsidR="00F85A0B" w:rsidRPr="00D32499" w:rsidRDefault="00F85A0B" w:rsidP="006D11C9">
            <w:pPr>
              <w:pStyle w:val="Normal6"/>
            </w:pPr>
            <w:r w:rsidRPr="00D32499">
              <w:t>a)</w:t>
            </w:r>
            <w:r w:rsidRPr="00D32499">
              <w:tab/>
              <w:t xml:space="preserve">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og af indskudsgarantiordningen i henhold til artikel 79 i nærværende forordning og artikel 109 i direktiv 2014/59/EU, hvor det </w:t>
            </w:r>
            <w:r w:rsidRPr="00D32499">
              <w:rPr>
                <w:b/>
                <w:i/>
              </w:rPr>
              <w:t>er relevant</w:t>
            </w:r>
          </w:p>
        </w:tc>
        <w:tc>
          <w:tcPr>
            <w:tcW w:w="4876" w:type="dxa"/>
            <w:hideMark/>
          </w:tcPr>
          <w:p w14:paraId="0295CDF3" w14:textId="77777777" w:rsidR="00F85A0B" w:rsidRPr="00D32499" w:rsidRDefault="00F85A0B" w:rsidP="006D11C9">
            <w:pPr>
              <w:pStyle w:val="Normal6"/>
              <w:rPr>
                <w:szCs w:val="24"/>
              </w:rPr>
            </w:pPr>
            <w:r w:rsidRPr="00D32499">
              <w:t>a)</w:t>
            </w:r>
            <w:r w:rsidRPr="00D32499">
              <w:tab/>
              <w:t xml:space="preserve">der er ydet et bidrag med henblik på tabsabsorbering og rekapitalisering svarende til et beløb på mindst 8 % af de samlede passiver, herunder kapitalgrundlaget i instituttet under afvikling, målt i overensstemmelse med den værdiansættelse, der er omhandlet i artikel 20, stk.1-15, af aktionærer, indehaverne af relevante kapitalinstrumenter og andre passiver, der er omfattet af bail-in, ved hjælp af reduktion, nedskrivning eller konvertering i henhold til artikel 48, stk. 1, i direktiv 2014/59/EU og artikel 21, stk. 10, i nærværende forordning og af indskudsgarantiordningen i henhold til artikel 79 i nærværende forordning og artikel 109 i direktiv 2014/59/EU, hvor det </w:t>
            </w:r>
            <w:r w:rsidRPr="00D32499">
              <w:rPr>
                <w:b/>
                <w:i/>
              </w:rPr>
              <w:t>finder anvendelse</w:t>
            </w:r>
          </w:p>
        </w:tc>
      </w:tr>
    </w:tbl>
    <w:p w14:paraId="59127E1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57D0C62"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950CA05" w14:textId="1FD4A520" w:rsidR="00F85A0B" w:rsidRPr="00D32499" w:rsidRDefault="00F85A0B" w:rsidP="00F85A0B">
      <w:pPr>
        <w:pStyle w:val="Normal12Italic"/>
        <w:rPr>
          <w:noProof w:val="0"/>
        </w:rPr>
      </w:pPr>
      <w:r w:rsidRPr="00D32499">
        <w:rPr>
          <w:noProof w:val="0"/>
        </w:rPr>
        <w:t>Afhængigt af formen på bro</w:t>
      </w:r>
      <w:r w:rsidR="009E2E3F" w:rsidRPr="00D32499">
        <w:rPr>
          <w:noProof w:val="0"/>
        </w:rPr>
        <w:t>koblingen</w:t>
      </w:r>
      <w:r w:rsidRPr="00D32499">
        <w:rPr>
          <w:noProof w:val="0"/>
        </w:rPr>
        <w:t>, der opnås enighed om, skal det i denne artikel anerkendes, at bro</w:t>
      </w:r>
      <w:r w:rsidR="009E2E3F" w:rsidRPr="00D32499">
        <w:rPr>
          <w:noProof w:val="0"/>
        </w:rPr>
        <w:t>kobling</w:t>
      </w:r>
      <w:r w:rsidRPr="00D32499">
        <w:rPr>
          <w:noProof w:val="0"/>
        </w:rPr>
        <w:t>en vil være underlagt visse betingelser.</w:t>
      </w:r>
    </w:p>
    <w:p w14:paraId="4B62E10E" w14:textId="77777777" w:rsidR="00F85A0B" w:rsidRPr="00D32499" w:rsidRDefault="00F85A0B" w:rsidP="00F85A0B">
      <w:r w:rsidRPr="00D32499">
        <w:rPr>
          <w:rStyle w:val="HideTWBExt"/>
          <w:noProof w:val="0"/>
          <w:color w:val="auto"/>
        </w:rPr>
        <w:t>&lt;/Amend&gt;</w:t>
      </w:r>
    </w:p>
    <w:p w14:paraId="3E5203F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274</w:t>
      </w:r>
      <w:r w:rsidRPr="00D32499">
        <w:rPr>
          <w:rStyle w:val="HideTWBExt"/>
          <w:b w:val="0"/>
          <w:noProof w:val="0"/>
          <w:color w:val="auto"/>
        </w:rPr>
        <w:t>&lt;/NumAm&gt;</w:t>
      </w:r>
    </w:p>
    <w:p w14:paraId="6B6E8094"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09479EE9" w14:textId="77777777" w:rsidR="00F85A0B" w:rsidRPr="00D32499" w:rsidRDefault="00F85A0B" w:rsidP="00F85A0B">
      <w:r w:rsidRPr="00D32499">
        <w:rPr>
          <w:rStyle w:val="HideTWBExt"/>
          <w:noProof w:val="0"/>
          <w:color w:val="auto"/>
        </w:rPr>
        <w:t>&lt;/RepeatBlock-By&gt;</w:t>
      </w:r>
    </w:p>
    <w:p w14:paraId="1BA80EE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950D850"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b</w:t>
      </w:r>
      <w:r w:rsidRPr="00D32499">
        <w:rPr>
          <w:rStyle w:val="HideTWBExt"/>
          <w:b w:val="0"/>
          <w:noProof w:val="0"/>
          <w:color w:val="auto"/>
        </w:rPr>
        <w:t>&lt;/Article&gt;</w:t>
      </w:r>
    </w:p>
    <w:p w14:paraId="4D873C7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827A567" w14:textId="77777777" w:rsidR="00F85A0B" w:rsidRPr="00D32499" w:rsidRDefault="00F85A0B" w:rsidP="00F85A0B">
      <w:r w:rsidRPr="00D32499">
        <w:rPr>
          <w:rStyle w:val="HideTWBExt"/>
          <w:noProof w:val="0"/>
          <w:color w:val="auto"/>
        </w:rPr>
        <w:t>&lt;Article2&gt;</w:t>
      </w:r>
      <w:r w:rsidRPr="00D32499">
        <w:t>Artikel 27 – stk. 9 og 10</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0862C3B" w14:textId="77777777" w:rsidTr="006D11C9">
        <w:trPr>
          <w:jc w:val="center"/>
        </w:trPr>
        <w:tc>
          <w:tcPr>
            <w:tcW w:w="9752" w:type="dxa"/>
            <w:gridSpan w:val="2"/>
          </w:tcPr>
          <w:p w14:paraId="04014A25" w14:textId="77777777" w:rsidR="00F85A0B" w:rsidRPr="00D32499" w:rsidRDefault="00F85A0B" w:rsidP="006D11C9">
            <w:pPr>
              <w:keepNext/>
            </w:pPr>
          </w:p>
        </w:tc>
      </w:tr>
      <w:tr w:rsidR="0009352D" w:rsidRPr="00D32499" w14:paraId="7A37C6CE" w14:textId="77777777" w:rsidTr="006D11C9">
        <w:trPr>
          <w:jc w:val="center"/>
        </w:trPr>
        <w:tc>
          <w:tcPr>
            <w:tcW w:w="4876" w:type="dxa"/>
            <w:hideMark/>
          </w:tcPr>
          <w:p w14:paraId="765BB583" w14:textId="77777777" w:rsidR="00F85A0B" w:rsidRPr="00D32499" w:rsidRDefault="00F85A0B" w:rsidP="006D11C9">
            <w:pPr>
              <w:pStyle w:val="ColumnHeading"/>
              <w:keepNext/>
            </w:pPr>
            <w:r w:rsidRPr="00D32499">
              <w:t>Kommissionens forslag</w:t>
            </w:r>
          </w:p>
        </w:tc>
        <w:tc>
          <w:tcPr>
            <w:tcW w:w="4876" w:type="dxa"/>
            <w:hideMark/>
          </w:tcPr>
          <w:p w14:paraId="374F59E0" w14:textId="77777777" w:rsidR="00F85A0B" w:rsidRPr="00D32499" w:rsidRDefault="00F85A0B" w:rsidP="006D11C9">
            <w:pPr>
              <w:pStyle w:val="ColumnHeading"/>
              <w:keepNext/>
            </w:pPr>
            <w:r w:rsidRPr="00D32499">
              <w:t>Ændringsforslag</w:t>
            </w:r>
          </w:p>
        </w:tc>
      </w:tr>
      <w:tr w:rsidR="0009352D" w:rsidRPr="00D32499" w14:paraId="6B054642" w14:textId="77777777" w:rsidTr="006D11C9">
        <w:trPr>
          <w:jc w:val="center"/>
        </w:trPr>
        <w:tc>
          <w:tcPr>
            <w:tcW w:w="4876" w:type="dxa"/>
            <w:hideMark/>
          </w:tcPr>
          <w:p w14:paraId="48D2C445" w14:textId="77777777" w:rsidR="00F85A0B" w:rsidRPr="00D32499" w:rsidRDefault="00F85A0B" w:rsidP="006D11C9">
            <w:pPr>
              <w:pStyle w:val="Normal6"/>
            </w:pPr>
            <w:r w:rsidRPr="00D32499">
              <w:rPr>
                <w:b/>
                <w:i/>
              </w:rPr>
              <w:t>b)</w:t>
            </w:r>
            <w:r w:rsidRPr="00D32499">
              <w:rPr>
                <w:b/>
                <w:i/>
              </w:rPr>
              <w:tab/>
              <w:t>Stk. 9 og 10 affattes således:</w:t>
            </w:r>
          </w:p>
        </w:tc>
        <w:tc>
          <w:tcPr>
            <w:tcW w:w="4876" w:type="dxa"/>
            <w:hideMark/>
          </w:tcPr>
          <w:p w14:paraId="58C07996" w14:textId="77777777" w:rsidR="00F85A0B" w:rsidRPr="00D32499" w:rsidRDefault="00F85A0B" w:rsidP="006D11C9">
            <w:pPr>
              <w:pStyle w:val="Normal6"/>
              <w:rPr>
                <w:szCs w:val="24"/>
              </w:rPr>
            </w:pPr>
            <w:r w:rsidRPr="00D32499">
              <w:rPr>
                <w:b/>
                <w:i/>
              </w:rPr>
              <w:t>udgår</w:t>
            </w:r>
          </w:p>
        </w:tc>
      </w:tr>
      <w:tr w:rsidR="0009352D" w:rsidRPr="00D32499" w14:paraId="746B19D1" w14:textId="77777777" w:rsidTr="006D11C9">
        <w:trPr>
          <w:jc w:val="center"/>
        </w:trPr>
        <w:tc>
          <w:tcPr>
            <w:tcW w:w="4876" w:type="dxa"/>
            <w:hideMark/>
          </w:tcPr>
          <w:p w14:paraId="446538DA" w14:textId="46E216AB" w:rsidR="00F85A0B" w:rsidRPr="00D32499" w:rsidRDefault="004F3477" w:rsidP="006D11C9">
            <w:pPr>
              <w:pStyle w:val="Normal6"/>
            </w:pPr>
            <w:r w:rsidRPr="00D32499">
              <w:rPr>
                <w:b/>
                <w:i/>
              </w:rPr>
              <w:t>"</w:t>
            </w:r>
          </w:p>
        </w:tc>
        <w:tc>
          <w:tcPr>
            <w:tcW w:w="4876" w:type="dxa"/>
          </w:tcPr>
          <w:p w14:paraId="7A42EC2B" w14:textId="77777777" w:rsidR="00F85A0B" w:rsidRPr="00D32499" w:rsidRDefault="00F85A0B" w:rsidP="006D11C9">
            <w:pPr>
              <w:pStyle w:val="Normal6"/>
              <w:rPr>
                <w:szCs w:val="24"/>
              </w:rPr>
            </w:pPr>
          </w:p>
        </w:tc>
      </w:tr>
      <w:tr w:rsidR="0009352D" w:rsidRPr="00D32499" w14:paraId="10663275" w14:textId="77777777" w:rsidTr="006D11C9">
        <w:trPr>
          <w:jc w:val="center"/>
        </w:trPr>
        <w:tc>
          <w:tcPr>
            <w:tcW w:w="4876" w:type="dxa"/>
            <w:hideMark/>
          </w:tcPr>
          <w:p w14:paraId="4BCA4BDB" w14:textId="1305A14D" w:rsidR="00F85A0B" w:rsidRPr="00D32499" w:rsidRDefault="00F85A0B" w:rsidP="006D11C9">
            <w:pPr>
              <w:pStyle w:val="Normal6"/>
            </w:pPr>
            <w:r w:rsidRPr="00D32499">
              <w:rPr>
                <w:b/>
                <w:i/>
              </w:rPr>
              <w:t>9.</w:t>
            </w:r>
            <w:r w:rsidRPr="00D32499">
              <w:rPr>
                <w:b/>
                <w:i/>
              </w:rPr>
              <w:tab/>
              <w:t>"Afviklingsfonden kan yde et bidrag fra midler, der er rejst gennem ex ante-bidrag som omhandlet i artikel 70, som endnu ikke er blevet anvendt, forudsat at alle følgende betingelser er opfyldt:</w:t>
            </w:r>
          </w:p>
        </w:tc>
        <w:tc>
          <w:tcPr>
            <w:tcW w:w="4876" w:type="dxa"/>
          </w:tcPr>
          <w:p w14:paraId="2ACCDDD0" w14:textId="77777777" w:rsidR="00F85A0B" w:rsidRPr="00D32499" w:rsidRDefault="00F85A0B" w:rsidP="006D11C9">
            <w:pPr>
              <w:pStyle w:val="Normal6"/>
              <w:rPr>
                <w:szCs w:val="24"/>
              </w:rPr>
            </w:pPr>
          </w:p>
        </w:tc>
      </w:tr>
      <w:tr w:rsidR="0009352D" w:rsidRPr="00D32499" w14:paraId="3A215FFB" w14:textId="77777777" w:rsidTr="006D11C9">
        <w:trPr>
          <w:jc w:val="center"/>
        </w:trPr>
        <w:tc>
          <w:tcPr>
            <w:tcW w:w="4876" w:type="dxa"/>
            <w:hideMark/>
          </w:tcPr>
          <w:p w14:paraId="3BAA6754" w14:textId="77777777" w:rsidR="00F85A0B" w:rsidRPr="00D32499" w:rsidRDefault="00F85A0B" w:rsidP="006D11C9">
            <w:pPr>
              <w:pStyle w:val="Normal6"/>
            </w:pPr>
            <w:r w:rsidRPr="00D32499">
              <w:rPr>
                <w:b/>
                <w:i/>
              </w:rPr>
              <w:t>a)</w:t>
            </w:r>
            <w:r w:rsidRPr="00D32499">
              <w:rPr>
                <w:b/>
                <w:i/>
              </w:rPr>
              <w:tab/>
              <w:t>Afviklingsfonden har ydet et bidrag i henhold til stk. 6, og grænsen på 5 % som omhandlet i stk. 7, litra b), er nået</w:t>
            </w:r>
          </w:p>
        </w:tc>
        <w:tc>
          <w:tcPr>
            <w:tcW w:w="4876" w:type="dxa"/>
          </w:tcPr>
          <w:p w14:paraId="134ADD88" w14:textId="77777777" w:rsidR="00F85A0B" w:rsidRPr="00D32499" w:rsidRDefault="00F85A0B" w:rsidP="006D11C9">
            <w:pPr>
              <w:pStyle w:val="Normal6"/>
              <w:rPr>
                <w:szCs w:val="24"/>
              </w:rPr>
            </w:pPr>
          </w:p>
        </w:tc>
      </w:tr>
      <w:tr w:rsidR="0009352D" w:rsidRPr="00D32499" w14:paraId="5FCB66B1" w14:textId="77777777" w:rsidTr="006D11C9">
        <w:trPr>
          <w:jc w:val="center"/>
        </w:trPr>
        <w:tc>
          <w:tcPr>
            <w:tcW w:w="4876" w:type="dxa"/>
            <w:hideMark/>
          </w:tcPr>
          <w:p w14:paraId="2D6BF527" w14:textId="77777777" w:rsidR="00F85A0B" w:rsidRPr="00D32499" w:rsidRDefault="00F85A0B" w:rsidP="006D11C9">
            <w:pPr>
              <w:pStyle w:val="Normal6"/>
            </w:pPr>
            <w:r w:rsidRPr="00D32499">
              <w:rPr>
                <w:b/>
                <w:i/>
              </w:rPr>
              <w:t>b)</w:t>
            </w:r>
            <w:r w:rsidRPr="00D32499">
              <w:rPr>
                <w:b/>
                <w:i/>
              </w:rPr>
              <w:tab/>
              <w:t>alle passiver, der rangerer lavere end indskud, og som ikke er udelukket fra bail-in i henhold til stk. 3 og 5, er blevet nedskrevet eller konverteret fuldt ud.</w:t>
            </w:r>
          </w:p>
        </w:tc>
        <w:tc>
          <w:tcPr>
            <w:tcW w:w="4876" w:type="dxa"/>
          </w:tcPr>
          <w:p w14:paraId="21A8B243" w14:textId="77777777" w:rsidR="00F85A0B" w:rsidRPr="00D32499" w:rsidRDefault="00F85A0B" w:rsidP="006D11C9">
            <w:pPr>
              <w:pStyle w:val="Normal6"/>
              <w:rPr>
                <w:szCs w:val="24"/>
              </w:rPr>
            </w:pPr>
          </w:p>
        </w:tc>
      </w:tr>
      <w:tr w:rsidR="0009352D" w:rsidRPr="00D32499" w14:paraId="4A0BD7A4" w14:textId="77777777" w:rsidTr="006D11C9">
        <w:trPr>
          <w:jc w:val="center"/>
        </w:trPr>
        <w:tc>
          <w:tcPr>
            <w:tcW w:w="4876" w:type="dxa"/>
            <w:hideMark/>
          </w:tcPr>
          <w:p w14:paraId="192F708A" w14:textId="77777777" w:rsidR="00F85A0B" w:rsidRPr="00D32499" w:rsidRDefault="00F85A0B" w:rsidP="006D11C9">
            <w:pPr>
              <w:pStyle w:val="Normal6"/>
            </w:pPr>
            <w:r w:rsidRPr="00D32499">
              <w:rPr>
                <w:b/>
                <w:i/>
              </w:rPr>
              <w:t>10.</w:t>
            </w:r>
            <w:r w:rsidRPr="00D32499">
              <w:rPr>
                <w:b/>
                <w:i/>
              </w:rPr>
              <w:tab/>
              <w:t>Under ekstraordinære omstændigheder, som et alternativ eller som supplement til bidraget fra Afviklingsfonden som omhandlet i stk. 9, kan Afviklingsinstansen, hvis betingelserne i stk. 9 er opfyldt, søge yderligere finansiering fra alternative finansieringskilder."</w:t>
            </w:r>
          </w:p>
        </w:tc>
        <w:tc>
          <w:tcPr>
            <w:tcW w:w="4876" w:type="dxa"/>
          </w:tcPr>
          <w:p w14:paraId="4BFD289C" w14:textId="77777777" w:rsidR="00F85A0B" w:rsidRPr="00D32499" w:rsidRDefault="00F85A0B" w:rsidP="006D11C9">
            <w:pPr>
              <w:pStyle w:val="Normal6"/>
              <w:rPr>
                <w:szCs w:val="24"/>
              </w:rPr>
            </w:pPr>
          </w:p>
        </w:tc>
      </w:tr>
      <w:tr w:rsidR="0009352D" w:rsidRPr="00D32499" w14:paraId="1067B958" w14:textId="77777777" w:rsidTr="006D11C9">
        <w:trPr>
          <w:jc w:val="center"/>
        </w:trPr>
        <w:tc>
          <w:tcPr>
            <w:tcW w:w="4876" w:type="dxa"/>
            <w:hideMark/>
          </w:tcPr>
          <w:p w14:paraId="435C88CB" w14:textId="2B852743" w:rsidR="00F85A0B" w:rsidRPr="00D32499" w:rsidRDefault="004F3477" w:rsidP="006D11C9">
            <w:pPr>
              <w:pStyle w:val="Normal6"/>
            </w:pPr>
            <w:r w:rsidRPr="00D32499">
              <w:rPr>
                <w:b/>
                <w:i/>
              </w:rPr>
              <w:t>"</w:t>
            </w:r>
          </w:p>
        </w:tc>
        <w:tc>
          <w:tcPr>
            <w:tcW w:w="4876" w:type="dxa"/>
          </w:tcPr>
          <w:p w14:paraId="4FF8A1E5" w14:textId="77777777" w:rsidR="00F85A0B" w:rsidRPr="00D32499" w:rsidRDefault="00F85A0B" w:rsidP="006D11C9">
            <w:pPr>
              <w:pStyle w:val="Normal6"/>
              <w:rPr>
                <w:szCs w:val="24"/>
              </w:rPr>
            </w:pPr>
          </w:p>
        </w:tc>
      </w:tr>
    </w:tbl>
    <w:p w14:paraId="763E0EB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5C6EFE6"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BEE2298" w14:textId="6093E16A" w:rsidR="00F85A0B" w:rsidRPr="00D32499" w:rsidRDefault="00F85A0B" w:rsidP="00F85A0B">
      <w:pPr>
        <w:pStyle w:val="Normal12Italic"/>
        <w:rPr>
          <w:noProof w:val="0"/>
        </w:rPr>
      </w:pPr>
      <w:r w:rsidRPr="00D32499">
        <w:rPr>
          <w:noProof w:val="0"/>
        </w:rPr>
        <w:t xml:space="preserve">Dette øger yderligere de potentielle omkostninger for Afviklingsfonden uden for ekstraordinære omstændigheder. Dette er ikke nødvendigt for at få </w:t>
      </w:r>
      <w:r w:rsidR="009E2E3F" w:rsidRPr="00D32499">
        <w:rPr>
          <w:noProof w:val="0"/>
        </w:rPr>
        <w:t>brokoblingen</w:t>
      </w:r>
      <w:r w:rsidRPr="00D32499">
        <w:rPr>
          <w:noProof w:val="0"/>
        </w:rPr>
        <w:t xml:space="preserve"> til at fungere. Dette er ikke i overensstemmelse med indskyderhierarkiet, hvis enkelt indskyderpræference ikke opretholdes.</w:t>
      </w:r>
    </w:p>
    <w:p w14:paraId="79B20B77" w14:textId="77777777" w:rsidR="00F85A0B" w:rsidRPr="00D32499" w:rsidRDefault="00F85A0B" w:rsidP="00F85A0B">
      <w:r w:rsidRPr="00D32499">
        <w:rPr>
          <w:rStyle w:val="HideTWBExt"/>
          <w:noProof w:val="0"/>
          <w:color w:val="auto"/>
        </w:rPr>
        <w:t>&lt;/Amend&gt;</w:t>
      </w:r>
    </w:p>
    <w:p w14:paraId="01AB058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275</w:t>
      </w:r>
      <w:r w:rsidRPr="00D32499">
        <w:rPr>
          <w:rStyle w:val="HideTWBExt"/>
          <w:b w:val="0"/>
          <w:noProof w:val="0"/>
          <w:color w:val="auto"/>
        </w:rPr>
        <w:t>&lt;/NumAm&gt;</w:t>
      </w:r>
    </w:p>
    <w:p w14:paraId="1900EB3C"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34D1DB0"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5078BEF4" w14:textId="77777777" w:rsidR="00F85A0B" w:rsidRPr="00D32499" w:rsidRDefault="00F85A0B" w:rsidP="00F85A0B">
      <w:r w:rsidRPr="00D32499">
        <w:rPr>
          <w:rStyle w:val="HideTWBExt"/>
          <w:noProof w:val="0"/>
          <w:color w:val="auto"/>
        </w:rPr>
        <w:t>&lt;/RepeatBlock-By&gt;</w:t>
      </w:r>
    </w:p>
    <w:p w14:paraId="4342849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9E44DB2"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b</w:t>
      </w:r>
      <w:r w:rsidRPr="00D32499">
        <w:rPr>
          <w:rStyle w:val="HideTWBExt"/>
          <w:b w:val="0"/>
          <w:noProof w:val="0"/>
          <w:color w:val="auto"/>
        </w:rPr>
        <w:t>&lt;/Article&gt;</w:t>
      </w:r>
    </w:p>
    <w:p w14:paraId="7685872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B9E7C57" w14:textId="77777777" w:rsidR="00F85A0B" w:rsidRPr="00D32499" w:rsidRDefault="00F85A0B" w:rsidP="00F85A0B">
      <w:r w:rsidRPr="00D32499">
        <w:rPr>
          <w:rStyle w:val="HideTWBExt"/>
          <w:noProof w:val="0"/>
          <w:color w:val="auto"/>
        </w:rPr>
        <w:t>&lt;Article2&gt;</w:t>
      </w:r>
      <w:r w:rsidRPr="00D32499">
        <w:t>Artikel 27 – stk. 9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62075E0" w14:textId="77777777" w:rsidTr="006D11C9">
        <w:trPr>
          <w:jc w:val="center"/>
        </w:trPr>
        <w:tc>
          <w:tcPr>
            <w:tcW w:w="9752" w:type="dxa"/>
            <w:gridSpan w:val="2"/>
          </w:tcPr>
          <w:p w14:paraId="0A151703" w14:textId="77777777" w:rsidR="00F85A0B" w:rsidRPr="00D32499" w:rsidRDefault="00F85A0B" w:rsidP="006D11C9">
            <w:pPr>
              <w:keepNext/>
            </w:pPr>
          </w:p>
        </w:tc>
      </w:tr>
      <w:tr w:rsidR="0009352D" w:rsidRPr="00D32499" w14:paraId="4E0B2BCD" w14:textId="77777777" w:rsidTr="006D11C9">
        <w:trPr>
          <w:jc w:val="center"/>
        </w:trPr>
        <w:tc>
          <w:tcPr>
            <w:tcW w:w="4876" w:type="dxa"/>
            <w:hideMark/>
          </w:tcPr>
          <w:p w14:paraId="0656FD87" w14:textId="77777777" w:rsidR="00F85A0B" w:rsidRPr="00D32499" w:rsidRDefault="00F85A0B" w:rsidP="006D11C9">
            <w:pPr>
              <w:pStyle w:val="ColumnHeading"/>
              <w:keepNext/>
            </w:pPr>
            <w:r w:rsidRPr="00D32499">
              <w:t>Kommissionens forslag</w:t>
            </w:r>
          </w:p>
        </w:tc>
        <w:tc>
          <w:tcPr>
            <w:tcW w:w="4876" w:type="dxa"/>
            <w:hideMark/>
          </w:tcPr>
          <w:p w14:paraId="5248CDC7" w14:textId="77777777" w:rsidR="00F85A0B" w:rsidRPr="00D32499" w:rsidRDefault="00F85A0B" w:rsidP="006D11C9">
            <w:pPr>
              <w:pStyle w:val="ColumnHeading"/>
              <w:keepNext/>
            </w:pPr>
            <w:r w:rsidRPr="00D32499">
              <w:t>Ændringsforslag</w:t>
            </w:r>
          </w:p>
        </w:tc>
      </w:tr>
      <w:tr w:rsidR="0009352D" w:rsidRPr="00D32499" w14:paraId="69F5674F" w14:textId="77777777" w:rsidTr="006D11C9">
        <w:trPr>
          <w:jc w:val="center"/>
        </w:trPr>
        <w:tc>
          <w:tcPr>
            <w:tcW w:w="4876" w:type="dxa"/>
            <w:hideMark/>
          </w:tcPr>
          <w:p w14:paraId="1D9C2F84" w14:textId="77777777" w:rsidR="00F85A0B" w:rsidRPr="00D32499" w:rsidRDefault="00F85A0B" w:rsidP="006D11C9">
            <w:pPr>
              <w:pStyle w:val="Normal6"/>
            </w:pPr>
            <w:r w:rsidRPr="00D32499">
              <w:t>b)</w:t>
            </w:r>
            <w:r w:rsidRPr="00D32499">
              <w:tab/>
              <w:t>alle passiver, der rangerer lavere end indskud, og som ikke er udelukket fra bail-in i henhold til stk. 3 og 5, er blevet nedskrevet eller konverteret fuldt ud.</w:t>
            </w:r>
          </w:p>
        </w:tc>
        <w:tc>
          <w:tcPr>
            <w:tcW w:w="4876" w:type="dxa"/>
            <w:hideMark/>
          </w:tcPr>
          <w:p w14:paraId="0BD79ED7" w14:textId="77777777" w:rsidR="00F85A0B" w:rsidRPr="00D32499" w:rsidRDefault="00F85A0B" w:rsidP="006D11C9">
            <w:pPr>
              <w:pStyle w:val="Normal6"/>
              <w:rPr>
                <w:szCs w:val="24"/>
              </w:rPr>
            </w:pPr>
            <w:r w:rsidRPr="00D32499">
              <w:t>b)</w:t>
            </w:r>
            <w:r w:rsidRPr="00D32499">
              <w:tab/>
              <w:t xml:space="preserve">alle passiver, der rangerer lavere end </w:t>
            </w:r>
            <w:r w:rsidRPr="00D32499">
              <w:rPr>
                <w:b/>
                <w:i/>
              </w:rPr>
              <w:t>dækkede</w:t>
            </w:r>
            <w:r w:rsidRPr="00D32499">
              <w:t xml:space="preserve"> indskud </w:t>
            </w:r>
            <w:r w:rsidRPr="00D32499">
              <w:rPr>
                <w:b/>
                <w:i/>
              </w:rPr>
              <w:t>og detailindskud</w:t>
            </w:r>
            <w:r w:rsidRPr="00D32499">
              <w:t>, og som ikke er udelukket fra bail-in i henhold til stk. 3 og 5, er blevet nedskrevet eller konverteret fuldt ud.</w:t>
            </w:r>
          </w:p>
        </w:tc>
      </w:tr>
    </w:tbl>
    <w:p w14:paraId="06892D4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79B9027" w14:textId="77777777" w:rsidR="00F85A0B" w:rsidRPr="00D32499" w:rsidRDefault="00F85A0B" w:rsidP="00F85A0B">
      <w:r w:rsidRPr="00D32499">
        <w:rPr>
          <w:rStyle w:val="HideTWBExt"/>
          <w:noProof w:val="0"/>
          <w:color w:val="auto"/>
        </w:rPr>
        <w:t>&lt;/Amend&gt;</w:t>
      </w:r>
    </w:p>
    <w:p w14:paraId="673486C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276</w:t>
      </w:r>
      <w:r w:rsidRPr="00D32499">
        <w:rPr>
          <w:rStyle w:val="HideTWBExt"/>
          <w:b w:val="0"/>
          <w:noProof w:val="0"/>
          <w:color w:val="auto"/>
        </w:rPr>
        <w:t>&lt;/NumAm&gt;</w:t>
      </w:r>
    </w:p>
    <w:p w14:paraId="65241C45"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355D6CF1" w14:textId="77777777" w:rsidR="00F85A0B" w:rsidRPr="00D32499" w:rsidRDefault="00F85A0B" w:rsidP="00F85A0B">
      <w:r w:rsidRPr="00D32499">
        <w:rPr>
          <w:rStyle w:val="HideTWBExt"/>
          <w:noProof w:val="0"/>
          <w:color w:val="auto"/>
        </w:rPr>
        <w:t>&lt;/RepeatBlock-By&gt;</w:t>
      </w:r>
    </w:p>
    <w:p w14:paraId="5C29264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1AE4BA2"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b</w:t>
      </w:r>
      <w:r w:rsidRPr="00D32499">
        <w:rPr>
          <w:rStyle w:val="HideTWBExt"/>
          <w:b w:val="0"/>
          <w:noProof w:val="0"/>
          <w:color w:val="auto"/>
        </w:rPr>
        <w:t>&lt;/Article&gt;</w:t>
      </w:r>
    </w:p>
    <w:p w14:paraId="0698578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D628912" w14:textId="77777777" w:rsidR="00F85A0B" w:rsidRPr="00D32499" w:rsidRDefault="00F85A0B" w:rsidP="00F85A0B">
      <w:r w:rsidRPr="00D32499">
        <w:rPr>
          <w:rStyle w:val="HideTWBExt"/>
          <w:noProof w:val="0"/>
          <w:color w:val="auto"/>
        </w:rPr>
        <w:t>&lt;Article2&gt;</w:t>
      </w:r>
      <w:r w:rsidRPr="00D32499">
        <w:t>Artikel 27 – stk. 9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54E3BF5" w14:textId="77777777" w:rsidTr="006D11C9">
        <w:trPr>
          <w:jc w:val="center"/>
        </w:trPr>
        <w:tc>
          <w:tcPr>
            <w:tcW w:w="9752" w:type="dxa"/>
            <w:gridSpan w:val="2"/>
          </w:tcPr>
          <w:p w14:paraId="683145C3" w14:textId="77777777" w:rsidR="00F85A0B" w:rsidRPr="00D32499" w:rsidRDefault="00F85A0B" w:rsidP="006D11C9">
            <w:pPr>
              <w:keepNext/>
            </w:pPr>
          </w:p>
        </w:tc>
      </w:tr>
      <w:tr w:rsidR="0009352D" w:rsidRPr="00D32499" w14:paraId="79935FB1" w14:textId="77777777" w:rsidTr="006D11C9">
        <w:trPr>
          <w:jc w:val="center"/>
        </w:trPr>
        <w:tc>
          <w:tcPr>
            <w:tcW w:w="4876" w:type="dxa"/>
            <w:hideMark/>
          </w:tcPr>
          <w:p w14:paraId="655EF1FB" w14:textId="77777777" w:rsidR="00F85A0B" w:rsidRPr="00D32499" w:rsidRDefault="00F85A0B" w:rsidP="006D11C9">
            <w:pPr>
              <w:pStyle w:val="ColumnHeading"/>
              <w:keepNext/>
            </w:pPr>
            <w:r w:rsidRPr="00D32499">
              <w:t>Kommissionens forslag</w:t>
            </w:r>
          </w:p>
        </w:tc>
        <w:tc>
          <w:tcPr>
            <w:tcW w:w="4876" w:type="dxa"/>
            <w:hideMark/>
          </w:tcPr>
          <w:p w14:paraId="06760B12" w14:textId="77777777" w:rsidR="00F85A0B" w:rsidRPr="00D32499" w:rsidRDefault="00F85A0B" w:rsidP="006D11C9">
            <w:pPr>
              <w:pStyle w:val="ColumnHeading"/>
              <w:keepNext/>
            </w:pPr>
            <w:r w:rsidRPr="00D32499">
              <w:t>Ændringsforslag</w:t>
            </w:r>
          </w:p>
        </w:tc>
      </w:tr>
      <w:tr w:rsidR="0009352D" w:rsidRPr="00D32499" w14:paraId="651DF627" w14:textId="77777777" w:rsidTr="006D11C9">
        <w:trPr>
          <w:jc w:val="center"/>
        </w:trPr>
        <w:tc>
          <w:tcPr>
            <w:tcW w:w="4876" w:type="dxa"/>
            <w:hideMark/>
          </w:tcPr>
          <w:p w14:paraId="25CB054F" w14:textId="77777777" w:rsidR="00F85A0B" w:rsidRPr="00D32499" w:rsidRDefault="00F85A0B" w:rsidP="006D11C9">
            <w:pPr>
              <w:pStyle w:val="Normal6"/>
            </w:pPr>
            <w:r w:rsidRPr="00D32499">
              <w:t>b)</w:t>
            </w:r>
            <w:r w:rsidRPr="00D32499">
              <w:tab/>
              <w:t xml:space="preserve">alle passiver, </w:t>
            </w:r>
            <w:r w:rsidRPr="00D32499">
              <w:rPr>
                <w:b/>
                <w:i/>
              </w:rPr>
              <w:t>der rangerer lavere end</w:t>
            </w:r>
            <w:r w:rsidRPr="00D32499">
              <w:t xml:space="preserve"> indskud, </w:t>
            </w:r>
            <w:r w:rsidRPr="00D32499">
              <w:rPr>
                <w:b/>
                <w:i/>
              </w:rPr>
              <w:t>og som ikke er udelukket fra bail-in i henhold til stk. 3 og 5,</w:t>
            </w:r>
            <w:r w:rsidRPr="00D32499">
              <w:t xml:space="preserve"> er blevet nedskrevet eller konverteret fuldt ud.</w:t>
            </w:r>
          </w:p>
        </w:tc>
        <w:tc>
          <w:tcPr>
            <w:tcW w:w="4876" w:type="dxa"/>
            <w:hideMark/>
          </w:tcPr>
          <w:p w14:paraId="789772D9" w14:textId="77777777" w:rsidR="00F85A0B" w:rsidRPr="00D32499" w:rsidRDefault="00F85A0B" w:rsidP="006D11C9">
            <w:pPr>
              <w:pStyle w:val="Normal6"/>
              <w:rPr>
                <w:szCs w:val="24"/>
              </w:rPr>
            </w:pPr>
            <w:r w:rsidRPr="00D32499">
              <w:t>b)</w:t>
            </w:r>
            <w:r w:rsidRPr="00D32499">
              <w:tab/>
              <w:t xml:space="preserve">alle </w:t>
            </w:r>
            <w:r w:rsidRPr="00D32499">
              <w:rPr>
                <w:b/>
                <w:i/>
              </w:rPr>
              <w:t>usikrede ikkeprivilegerede</w:t>
            </w:r>
            <w:r w:rsidRPr="00D32499">
              <w:t xml:space="preserve"> passiver, </w:t>
            </w:r>
            <w:r w:rsidRPr="00D32499">
              <w:rPr>
                <w:b/>
                <w:i/>
              </w:rPr>
              <w:t>bortset fra berettigede</w:t>
            </w:r>
            <w:r w:rsidRPr="00D32499">
              <w:t xml:space="preserve"> indskud, er blevet nedskrevet eller konverteret fuldt ud.</w:t>
            </w:r>
          </w:p>
        </w:tc>
      </w:tr>
    </w:tbl>
    <w:p w14:paraId="497911C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4ACEB4B" w14:textId="77777777" w:rsidR="00F85A0B" w:rsidRPr="00D32499" w:rsidRDefault="00F85A0B" w:rsidP="00F85A0B">
      <w:r w:rsidRPr="00D32499">
        <w:rPr>
          <w:rStyle w:val="HideTWBExt"/>
          <w:noProof w:val="0"/>
          <w:color w:val="auto"/>
        </w:rPr>
        <w:t>&lt;/Amend&gt;</w:t>
      </w:r>
    </w:p>
    <w:p w14:paraId="3FB9839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277</w:t>
      </w:r>
      <w:r w:rsidRPr="00D32499">
        <w:rPr>
          <w:rStyle w:val="HideTWBExt"/>
          <w:b w:val="0"/>
          <w:noProof w:val="0"/>
          <w:color w:val="auto"/>
        </w:rPr>
        <w:t>&lt;/NumAm&gt;</w:t>
      </w:r>
    </w:p>
    <w:p w14:paraId="4AFB2B33"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20B52576" w14:textId="77777777" w:rsidR="00F85A0B" w:rsidRPr="00D32499" w:rsidRDefault="00F85A0B" w:rsidP="00F85A0B">
      <w:r w:rsidRPr="00D32499">
        <w:rPr>
          <w:rStyle w:val="HideTWBExt"/>
          <w:noProof w:val="0"/>
          <w:color w:val="auto"/>
        </w:rPr>
        <w:t>&lt;/RepeatBlock-By&gt;</w:t>
      </w:r>
    </w:p>
    <w:p w14:paraId="606AE2D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F8DADDE"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b</w:t>
      </w:r>
      <w:r w:rsidRPr="00D32499">
        <w:rPr>
          <w:rStyle w:val="HideTWBExt"/>
          <w:b w:val="0"/>
          <w:noProof w:val="0"/>
          <w:color w:val="auto"/>
        </w:rPr>
        <w:t>&lt;/Article&gt;</w:t>
      </w:r>
    </w:p>
    <w:p w14:paraId="7954145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99CF64B" w14:textId="77777777" w:rsidR="00F85A0B" w:rsidRPr="00D32499" w:rsidRDefault="00F85A0B" w:rsidP="00F85A0B">
      <w:r w:rsidRPr="00D32499">
        <w:rPr>
          <w:rStyle w:val="HideTWBExt"/>
          <w:noProof w:val="0"/>
          <w:color w:val="auto"/>
        </w:rPr>
        <w:t>&lt;Article2&gt;</w:t>
      </w:r>
      <w:r w:rsidRPr="00D32499">
        <w:t>Artikel 27 – stk. 9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BF936FB" w14:textId="77777777" w:rsidTr="006D11C9">
        <w:trPr>
          <w:jc w:val="center"/>
        </w:trPr>
        <w:tc>
          <w:tcPr>
            <w:tcW w:w="9752" w:type="dxa"/>
            <w:gridSpan w:val="2"/>
          </w:tcPr>
          <w:p w14:paraId="05A16701" w14:textId="77777777" w:rsidR="00F85A0B" w:rsidRPr="00D32499" w:rsidRDefault="00F85A0B" w:rsidP="006D11C9">
            <w:pPr>
              <w:keepNext/>
            </w:pPr>
          </w:p>
        </w:tc>
      </w:tr>
      <w:tr w:rsidR="0009352D" w:rsidRPr="00D32499" w14:paraId="0EE2964A" w14:textId="77777777" w:rsidTr="006D11C9">
        <w:trPr>
          <w:jc w:val="center"/>
        </w:trPr>
        <w:tc>
          <w:tcPr>
            <w:tcW w:w="4876" w:type="dxa"/>
            <w:hideMark/>
          </w:tcPr>
          <w:p w14:paraId="42BEF5B4" w14:textId="77777777" w:rsidR="00F85A0B" w:rsidRPr="00D32499" w:rsidRDefault="00F85A0B" w:rsidP="006D11C9">
            <w:pPr>
              <w:pStyle w:val="ColumnHeading"/>
              <w:keepNext/>
            </w:pPr>
            <w:r w:rsidRPr="00D32499">
              <w:t>Kommissionens forslag</w:t>
            </w:r>
          </w:p>
        </w:tc>
        <w:tc>
          <w:tcPr>
            <w:tcW w:w="4876" w:type="dxa"/>
            <w:hideMark/>
          </w:tcPr>
          <w:p w14:paraId="32E4CEE9" w14:textId="77777777" w:rsidR="00F85A0B" w:rsidRPr="00D32499" w:rsidRDefault="00F85A0B" w:rsidP="006D11C9">
            <w:pPr>
              <w:pStyle w:val="ColumnHeading"/>
              <w:keepNext/>
            </w:pPr>
            <w:r w:rsidRPr="00D32499">
              <w:t>Ændringsforslag</w:t>
            </w:r>
          </w:p>
        </w:tc>
      </w:tr>
      <w:tr w:rsidR="0009352D" w:rsidRPr="00D32499" w14:paraId="14CD94AC" w14:textId="77777777" w:rsidTr="006D11C9">
        <w:trPr>
          <w:jc w:val="center"/>
        </w:trPr>
        <w:tc>
          <w:tcPr>
            <w:tcW w:w="4876" w:type="dxa"/>
            <w:hideMark/>
          </w:tcPr>
          <w:p w14:paraId="25AC5FF7" w14:textId="77777777" w:rsidR="00F85A0B" w:rsidRPr="00D32499" w:rsidRDefault="00F85A0B" w:rsidP="006D11C9">
            <w:pPr>
              <w:pStyle w:val="Normal6"/>
            </w:pPr>
            <w:r w:rsidRPr="00D32499">
              <w:t>b)</w:t>
            </w:r>
            <w:r w:rsidRPr="00D32499">
              <w:tab/>
              <w:t xml:space="preserve">alle passiver, </w:t>
            </w:r>
            <w:r w:rsidRPr="00D32499">
              <w:rPr>
                <w:b/>
                <w:i/>
              </w:rPr>
              <w:t>der rangerer lavere end</w:t>
            </w:r>
            <w:r w:rsidRPr="00D32499">
              <w:t xml:space="preserve"> indskud, </w:t>
            </w:r>
            <w:r w:rsidRPr="00D32499">
              <w:rPr>
                <w:b/>
                <w:i/>
              </w:rPr>
              <w:t>og som ikke er udelukket fra bail-in i henhold til stk. 3 og 5,</w:t>
            </w:r>
            <w:r w:rsidRPr="00D32499">
              <w:t xml:space="preserve"> er blevet nedskrevet eller konverteret fuldt ud.</w:t>
            </w:r>
          </w:p>
        </w:tc>
        <w:tc>
          <w:tcPr>
            <w:tcW w:w="4876" w:type="dxa"/>
            <w:hideMark/>
          </w:tcPr>
          <w:p w14:paraId="60EA3A5B" w14:textId="77777777" w:rsidR="00F85A0B" w:rsidRPr="00D32499" w:rsidRDefault="00F85A0B" w:rsidP="006D11C9">
            <w:pPr>
              <w:pStyle w:val="Normal6"/>
              <w:rPr>
                <w:szCs w:val="24"/>
              </w:rPr>
            </w:pPr>
            <w:r w:rsidRPr="00D32499">
              <w:t>b)</w:t>
            </w:r>
            <w:r w:rsidRPr="00D32499">
              <w:tab/>
              <w:t xml:space="preserve">alle </w:t>
            </w:r>
            <w:r w:rsidRPr="00D32499">
              <w:rPr>
                <w:b/>
                <w:i/>
              </w:rPr>
              <w:t>usikrede ikkeprivilegerede</w:t>
            </w:r>
            <w:r w:rsidRPr="00D32499">
              <w:t xml:space="preserve"> passiver, </w:t>
            </w:r>
            <w:r w:rsidRPr="00D32499">
              <w:rPr>
                <w:b/>
                <w:i/>
              </w:rPr>
              <w:t>bortset fra berettigede</w:t>
            </w:r>
            <w:r w:rsidRPr="00D32499">
              <w:t xml:space="preserve"> indskud, er blevet nedskrevet eller konverteret fuldt ud.</w:t>
            </w:r>
          </w:p>
        </w:tc>
      </w:tr>
    </w:tbl>
    <w:p w14:paraId="2DCD354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481670B" w14:textId="77777777" w:rsidR="00F85A0B" w:rsidRPr="00D32499" w:rsidRDefault="00F85A0B" w:rsidP="00F85A0B">
      <w:r w:rsidRPr="00D32499">
        <w:rPr>
          <w:rStyle w:val="HideTWBExt"/>
          <w:noProof w:val="0"/>
          <w:color w:val="auto"/>
        </w:rPr>
        <w:t>&lt;/Amend&gt;</w:t>
      </w:r>
    </w:p>
    <w:p w14:paraId="42CDFE7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278</w:t>
      </w:r>
      <w:r w:rsidRPr="00D32499">
        <w:rPr>
          <w:rStyle w:val="HideTWBExt"/>
          <w:b w:val="0"/>
          <w:noProof w:val="0"/>
          <w:color w:val="auto"/>
        </w:rPr>
        <w:t>&lt;/NumAm&gt;</w:t>
      </w:r>
    </w:p>
    <w:p w14:paraId="73A8C96A" w14:textId="77777777" w:rsidR="00F85A0B" w:rsidRPr="00D32499" w:rsidRDefault="00F85A0B" w:rsidP="00F85A0B">
      <w:pPr>
        <w:pStyle w:val="NormalBold"/>
      </w:pPr>
      <w:r w:rsidRPr="00D32499">
        <w:rPr>
          <w:rStyle w:val="HideTWBExt"/>
          <w:b w:val="0"/>
          <w:noProof w:val="0"/>
          <w:color w:val="auto"/>
        </w:rPr>
        <w:t>&lt;RepeatBlock-By&gt;&lt;Members&gt;</w:t>
      </w:r>
      <w:r w:rsidRPr="00D32499">
        <w:t>Eero Heinäluoma</w:t>
      </w:r>
      <w:r w:rsidRPr="00D32499">
        <w:rPr>
          <w:rStyle w:val="HideTWBExt"/>
          <w:b w:val="0"/>
          <w:noProof w:val="0"/>
          <w:color w:val="auto"/>
        </w:rPr>
        <w:t>&lt;/Members&gt;</w:t>
      </w:r>
    </w:p>
    <w:p w14:paraId="2D43D6B4" w14:textId="77777777" w:rsidR="00F85A0B" w:rsidRPr="00D32499" w:rsidRDefault="00F85A0B" w:rsidP="00F85A0B">
      <w:r w:rsidRPr="00D32499">
        <w:rPr>
          <w:rStyle w:val="HideTWBExt"/>
          <w:noProof w:val="0"/>
          <w:color w:val="auto"/>
        </w:rPr>
        <w:t>&lt;/RepeatBlock-By&gt;</w:t>
      </w:r>
    </w:p>
    <w:p w14:paraId="1E90802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890F398" w14:textId="77777777" w:rsidR="00F85A0B" w:rsidRPr="00D32499" w:rsidRDefault="00F85A0B" w:rsidP="00F85A0B">
      <w:pPr>
        <w:pStyle w:val="NormalBold"/>
      </w:pPr>
      <w:r w:rsidRPr="00D32499">
        <w:rPr>
          <w:rStyle w:val="HideTWBExt"/>
          <w:b w:val="0"/>
          <w:noProof w:val="0"/>
          <w:color w:val="auto"/>
        </w:rPr>
        <w:t>&lt;Article&gt;</w:t>
      </w:r>
      <w:r w:rsidRPr="00D32499">
        <w:t>Artikel 1 – stk. 1 – nr. 24 – litra b</w:t>
      </w:r>
      <w:r w:rsidRPr="00D32499">
        <w:rPr>
          <w:rStyle w:val="HideTWBExt"/>
          <w:b w:val="0"/>
          <w:noProof w:val="0"/>
          <w:color w:val="auto"/>
        </w:rPr>
        <w:t>&lt;/Article&gt;</w:t>
      </w:r>
    </w:p>
    <w:p w14:paraId="5BDDD42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81FBB85" w14:textId="77777777" w:rsidR="00F85A0B" w:rsidRPr="00D32499" w:rsidRDefault="00F85A0B" w:rsidP="00F85A0B">
      <w:r w:rsidRPr="00D32499">
        <w:rPr>
          <w:rStyle w:val="HideTWBExt"/>
          <w:noProof w:val="0"/>
          <w:color w:val="auto"/>
        </w:rPr>
        <w:t>&lt;Article2&gt;</w:t>
      </w:r>
      <w:r w:rsidRPr="00D32499">
        <w:t>Artikel 27 – stk. 9 – litra b</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9E025F6" w14:textId="77777777" w:rsidTr="006D11C9">
        <w:trPr>
          <w:jc w:val="center"/>
        </w:trPr>
        <w:tc>
          <w:tcPr>
            <w:tcW w:w="9752" w:type="dxa"/>
            <w:gridSpan w:val="2"/>
          </w:tcPr>
          <w:p w14:paraId="2469CCBD" w14:textId="77777777" w:rsidR="00F85A0B" w:rsidRPr="00D32499" w:rsidRDefault="00F85A0B" w:rsidP="006D11C9">
            <w:pPr>
              <w:keepNext/>
            </w:pPr>
          </w:p>
        </w:tc>
      </w:tr>
      <w:tr w:rsidR="0009352D" w:rsidRPr="00D32499" w14:paraId="114638A1" w14:textId="77777777" w:rsidTr="006D11C9">
        <w:trPr>
          <w:jc w:val="center"/>
        </w:trPr>
        <w:tc>
          <w:tcPr>
            <w:tcW w:w="4876" w:type="dxa"/>
            <w:hideMark/>
          </w:tcPr>
          <w:p w14:paraId="771D03CA" w14:textId="77777777" w:rsidR="00F85A0B" w:rsidRPr="00D32499" w:rsidRDefault="00F85A0B" w:rsidP="006D11C9">
            <w:pPr>
              <w:pStyle w:val="ColumnHeading"/>
              <w:keepNext/>
            </w:pPr>
            <w:r w:rsidRPr="00D32499">
              <w:t>Kommissionens forslag</w:t>
            </w:r>
          </w:p>
        </w:tc>
        <w:tc>
          <w:tcPr>
            <w:tcW w:w="4876" w:type="dxa"/>
            <w:hideMark/>
          </w:tcPr>
          <w:p w14:paraId="2F2749C8" w14:textId="77777777" w:rsidR="00F85A0B" w:rsidRPr="00D32499" w:rsidRDefault="00F85A0B" w:rsidP="006D11C9">
            <w:pPr>
              <w:pStyle w:val="ColumnHeading"/>
              <w:keepNext/>
            </w:pPr>
            <w:r w:rsidRPr="00D32499">
              <w:t>Ændringsforslag</w:t>
            </w:r>
          </w:p>
        </w:tc>
      </w:tr>
      <w:tr w:rsidR="0009352D" w:rsidRPr="00D32499" w14:paraId="63C4158A" w14:textId="77777777" w:rsidTr="006D11C9">
        <w:trPr>
          <w:jc w:val="center"/>
        </w:trPr>
        <w:tc>
          <w:tcPr>
            <w:tcW w:w="4876" w:type="dxa"/>
            <w:hideMark/>
          </w:tcPr>
          <w:p w14:paraId="4DF72A17" w14:textId="77777777" w:rsidR="00F85A0B" w:rsidRPr="00D32499" w:rsidRDefault="00F85A0B" w:rsidP="006D11C9">
            <w:pPr>
              <w:pStyle w:val="Normal6"/>
            </w:pPr>
            <w:r w:rsidRPr="00D32499">
              <w:t>b)</w:t>
            </w:r>
            <w:r w:rsidRPr="00D32499">
              <w:tab/>
              <w:t xml:space="preserve">alle passiver, </w:t>
            </w:r>
            <w:r w:rsidRPr="00D32499">
              <w:rPr>
                <w:b/>
                <w:i/>
              </w:rPr>
              <w:t>der rangerer lavere end</w:t>
            </w:r>
            <w:r w:rsidRPr="00D32499">
              <w:t xml:space="preserve"> indskud, </w:t>
            </w:r>
            <w:r w:rsidRPr="00D32499">
              <w:rPr>
                <w:b/>
                <w:i/>
              </w:rPr>
              <w:t>og som ikke er udelukket fra bail-in i henhold til stk. 3 og 5,</w:t>
            </w:r>
            <w:r w:rsidRPr="00D32499">
              <w:t xml:space="preserve"> er blevet nedskrevet eller konverteret fuldt ud.</w:t>
            </w:r>
          </w:p>
        </w:tc>
        <w:tc>
          <w:tcPr>
            <w:tcW w:w="4876" w:type="dxa"/>
            <w:hideMark/>
          </w:tcPr>
          <w:p w14:paraId="1E1697A3" w14:textId="77777777" w:rsidR="00F85A0B" w:rsidRPr="00D32499" w:rsidRDefault="00F85A0B" w:rsidP="006D11C9">
            <w:pPr>
              <w:pStyle w:val="Normal6"/>
              <w:rPr>
                <w:szCs w:val="24"/>
              </w:rPr>
            </w:pPr>
            <w:r w:rsidRPr="00D32499">
              <w:t>b)</w:t>
            </w:r>
            <w:r w:rsidRPr="00D32499">
              <w:tab/>
              <w:t xml:space="preserve">alle </w:t>
            </w:r>
            <w:r w:rsidRPr="00D32499">
              <w:rPr>
                <w:b/>
                <w:i/>
              </w:rPr>
              <w:t>usikrede ikkeprivilegerede</w:t>
            </w:r>
            <w:r w:rsidRPr="00D32499">
              <w:t xml:space="preserve"> passiver, </w:t>
            </w:r>
            <w:r w:rsidRPr="00D32499">
              <w:rPr>
                <w:b/>
                <w:i/>
              </w:rPr>
              <w:t>bortset fra berettigede</w:t>
            </w:r>
            <w:r w:rsidRPr="00D32499">
              <w:t xml:space="preserve"> indskud, er blevet nedskrevet eller konverteret fuldt ud.</w:t>
            </w:r>
          </w:p>
        </w:tc>
      </w:tr>
    </w:tbl>
    <w:p w14:paraId="747B3A5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67A8C20" w14:textId="77777777" w:rsidR="00F85A0B" w:rsidRPr="00D32499" w:rsidRDefault="00F85A0B" w:rsidP="00F85A0B">
      <w:r w:rsidRPr="00D32499">
        <w:rPr>
          <w:rStyle w:val="HideTWBExt"/>
          <w:noProof w:val="0"/>
          <w:color w:val="auto"/>
        </w:rPr>
        <w:t>&lt;/Amend&gt;</w:t>
      </w:r>
    </w:p>
    <w:p w14:paraId="53D4B64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279</w:t>
      </w:r>
      <w:r w:rsidRPr="00D32499">
        <w:rPr>
          <w:rStyle w:val="HideTWBExt"/>
          <w:b w:val="0"/>
          <w:noProof w:val="0"/>
          <w:color w:val="auto"/>
        </w:rPr>
        <w:t>&lt;/NumAm&gt;</w:t>
      </w:r>
    </w:p>
    <w:p w14:paraId="226295F8" w14:textId="77777777" w:rsidR="00F85A0B" w:rsidRPr="00D32499" w:rsidRDefault="00F85A0B" w:rsidP="00F85A0B">
      <w:pPr>
        <w:pStyle w:val="NormalBold"/>
      </w:pPr>
      <w:r w:rsidRPr="00D32499">
        <w:rPr>
          <w:rStyle w:val="HideTWBExt"/>
          <w:b w:val="0"/>
          <w:noProof w:val="0"/>
          <w:color w:val="auto"/>
        </w:rPr>
        <w:t>&lt;RepeatBlock-By&gt;&lt;Members&gt;</w:t>
      </w:r>
      <w:r w:rsidRPr="00D32499">
        <w:t>Lídia Pereira</w:t>
      </w:r>
      <w:r w:rsidRPr="00D32499">
        <w:rPr>
          <w:rStyle w:val="HideTWBExt"/>
          <w:b w:val="0"/>
          <w:noProof w:val="0"/>
          <w:color w:val="auto"/>
        </w:rPr>
        <w:t>&lt;/Members&gt;</w:t>
      </w:r>
    </w:p>
    <w:p w14:paraId="3B201772" w14:textId="77777777" w:rsidR="00F85A0B" w:rsidRPr="00D32499" w:rsidRDefault="00F85A0B" w:rsidP="00F85A0B">
      <w:r w:rsidRPr="00D32499">
        <w:rPr>
          <w:rStyle w:val="HideTWBExt"/>
          <w:noProof w:val="0"/>
          <w:color w:val="auto"/>
        </w:rPr>
        <w:t>&lt;/RepeatBlock-By&gt;</w:t>
      </w:r>
    </w:p>
    <w:p w14:paraId="59304DC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D248B35" w14:textId="77777777" w:rsidR="00F85A0B" w:rsidRPr="00D32499" w:rsidRDefault="00F85A0B" w:rsidP="00F85A0B">
      <w:pPr>
        <w:pStyle w:val="NormalBold"/>
      </w:pPr>
      <w:r w:rsidRPr="00D32499">
        <w:rPr>
          <w:rStyle w:val="HideTWBExt"/>
          <w:b w:val="0"/>
          <w:noProof w:val="0"/>
          <w:color w:val="auto"/>
        </w:rPr>
        <w:t>&lt;Article&gt;</w:t>
      </w:r>
      <w:r w:rsidRPr="00D32499">
        <w:t>Artikel 1 – stk. 1 – nr. 24 a (nyt)</w:t>
      </w:r>
      <w:r w:rsidRPr="00D32499">
        <w:rPr>
          <w:rStyle w:val="HideTWBExt"/>
          <w:b w:val="0"/>
          <w:noProof w:val="0"/>
          <w:color w:val="auto"/>
        </w:rPr>
        <w:t>&lt;/Article&gt;</w:t>
      </w:r>
    </w:p>
    <w:p w14:paraId="6DFD47C5"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8B73067" w14:textId="77777777" w:rsidR="00F85A0B" w:rsidRPr="00D32499" w:rsidRDefault="00F85A0B" w:rsidP="00F85A0B">
      <w:r w:rsidRPr="00D32499">
        <w:rPr>
          <w:rStyle w:val="HideTWBExt"/>
          <w:noProof w:val="0"/>
          <w:color w:val="auto"/>
        </w:rPr>
        <w:t>&lt;Article2&gt;</w:t>
      </w:r>
      <w:r w:rsidRPr="00D32499">
        <w:t>Artikel 29 a (ny)</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98F97A8" w14:textId="77777777" w:rsidTr="006D11C9">
        <w:trPr>
          <w:jc w:val="center"/>
        </w:trPr>
        <w:tc>
          <w:tcPr>
            <w:tcW w:w="9752" w:type="dxa"/>
            <w:gridSpan w:val="2"/>
          </w:tcPr>
          <w:p w14:paraId="16C89F2F" w14:textId="77777777" w:rsidR="00F85A0B" w:rsidRPr="00D32499" w:rsidRDefault="00F85A0B" w:rsidP="006D11C9">
            <w:pPr>
              <w:keepNext/>
            </w:pPr>
          </w:p>
        </w:tc>
      </w:tr>
      <w:tr w:rsidR="0009352D" w:rsidRPr="00D32499" w14:paraId="7358572B" w14:textId="77777777" w:rsidTr="006D11C9">
        <w:trPr>
          <w:jc w:val="center"/>
        </w:trPr>
        <w:tc>
          <w:tcPr>
            <w:tcW w:w="4876" w:type="dxa"/>
            <w:hideMark/>
          </w:tcPr>
          <w:p w14:paraId="04B9C9BF" w14:textId="77777777" w:rsidR="00F85A0B" w:rsidRPr="00D32499" w:rsidRDefault="00F85A0B" w:rsidP="006D11C9">
            <w:pPr>
              <w:pStyle w:val="ColumnHeading"/>
              <w:keepNext/>
            </w:pPr>
            <w:r w:rsidRPr="00D32499">
              <w:t>Kommissionens forslag</w:t>
            </w:r>
          </w:p>
        </w:tc>
        <w:tc>
          <w:tcPr>
            <w:tcW w:w="4876" w:type="dxa"/>
            <w:hideMark/>
          </w:tcPr>
          <w:p w14:paraId="667D6353" w14:textId="77777777" w:rsidR="00F85A0B" w:rsidRPr="00D32499" w:rsidRDefault="00F85A0B" w:rsidP="006D11C9">
            <w:pPr>
              <w:pStyle w:val="ColumnHeading"/>
              <w:keepNext/>
            </w:pPr>
            <w:r w:rsidRPr="00D32499">
              <w:t>Ændringsforslag</w:t>
            </w:r>
          </w:p>
        </w:tc>
      </w:tr>
      <w:tr w:rsidR="0009352D" w:rsidRPr="00D32499" w14:paraId="53496C52" w14:textId="77777777" w:rsidTr="006D11C9">
        <w:trPr>
          <w:jc w:val="center"/>
        </w:trPr>
        <w:tc>
          <w:tcPr>
            <w:tcW w:w="4876" w:type="dxa"/>
          </w:tcPr>
          <w:p w14:paraId="1F14FBAB" w14:textId="77777777" w:rsidR="00F85A0B" w:rsidRPr="00D32499" w:rsidRDefault="00F85A0B" w:rsidP="006D11C9">
            <w:pPr>
              <w:pStyle w:val="Normal6"/>
            </w:pPr>
          </w:p>
        </w:tc>
        <w:tc>
          <w:tcPr>
            <w:tcW w:w="4876" w:type="dxa"/>
            <w:hideMark/>
          </w:tcPr>
          <w:p w14:paraId="03078A18" w14:textId="77777777" w:rsidR="00F85A0B" w:rsidRPr="00D32499" w:rsidRDefault="00F85A0B" w:rsidP="006D11C9">
            <w:pPr>
              <w:pStyle w:val="Normal6"/>
              <w:rPr>
                <w:szCs w:val="24"/>
              </w:rPr>
            </w:pPr>
            <w:r w:rsidRPr="00D32499">
              <w:rPr>
                <w:b/>
                <w:i/>
              </w:rPr>
              <w:t>(24a)</w:t>
            </w:r>
            <w:r w:rsidRPr="00D32499">
              <w:rPr>
                <w:b/>
                <w:i/>
              </w:rPr>
              <w:tab/>
              <w:t>Følgende indsættes som artikel 29a:</w:t>
            </w:r>
          </w:p>
        </w:tc>
      </w:tr>
      <w:tr w:rsidR="0009352D" w:rsidRPr="00D32499" w14:paraId="30E815CE" w14:textId="77777777" w:rsidTr="006D11C9">
        <w:trPr>
          <w:jc w:val="center"/>
        </w:trPr>
        <w:tc>
          <w:tcPr>
            <w:tcW w:w="4876" w:type="dxa"/>
          </w:tcPr>
          <w:p w14:paraId="42CD6912" w14:textId="77777777" w:rsidR="00F85A0B" w:rsidRPr="00D32499" w:rsidRDefault="00F85A0B" w:rsidP="006D11C9">
            <w:pPr>
              <w:pStyle w:val="Normal6"/>
            </w:pPr>
          </w:p>
        </w:tc>
        <w:tc>
          <w:tcPr>
            <w:tcW w:w="4876" w:type="dxa"/>
            <w:hideMark/>
          </w:tcPr>
          <w:p w14:paraId="5D44BBDE" w14:textId="77777777" w:rsidR="00F85A0B" w:rsidRPr="00D32499" w:rsidRDefault="00F85A0B" w:rsidP="006D11C9">
            <w:pPr>
              <w:pStyle w:val="Normal6"/>
              <w:rPr>
                <w:szCs w:val="24"/>
              </w:rPr>
            </w:pPr>
            <w:r w:rsidRPr="00D32499">
              <w:rPr>
                <w:b/>
                <w:i/>
              </w:rPr>
              <w:t>a) Artikel 29a (gennemsigtighed)</w:t>
            </w:r>
          </w:p>
        </w:tc>
      </w:tr>
      <w:tr w:rsidR="0009352D" w:rsidRPr="00D32499" w14:paraId="7D5CED8C" w14:textId="77777777" w:rsidTr="006D11C9">
        <w:trPr>
          <w:jc w:val="center"/>
        </w:trPr>
        <w:tc>
          <w:tcPr>
            <w:tcW w:w="4876" w:type="dxa"/>
          </w:tcPr>
          <w:p w14:paraId="529957BA" w14:textId="77777777" w:rsidR="00F85A0B" w:rsidRPr="00D32499" w:rsidRDefault="00F85A0B" w:rsidP="006D11C9">
            <w:pPr>
              <w:pStyle w:val="Normal6"/>
            </w:pPr>
          </w:p>
        </w:tc>
        <w:tc>
          <w:tcPr>
            <w:tcW w:w="4876" w:type="dxa"/>
            <w:hideMark/>
          </w:tcPr>
          <w:p w14:paraId="5FC756E1" w14:textId="77777777" w:rsidR="00F85A0B" w:rsidRPr="00D32499" w:rsidRDefault="00F85A0B" w:rsidP="006D11C9">
            <w:pPr>
              <w:pStyle w:val="Normal6"/>
              <w:rPr>
                <w:szCs w:val="24"/>
              </w:rPr>
            </w:pPr>
            <w:r w:rsidRPr="00D32499">
              <w:rPr>
                <w:b/>
                <w:i/>
              </w:rPr>
              <w:t>Fonden offentliggør regelmæssige rapporter om tilbagebetalingen af offentlige midler, der er tilvejebragt under et afviklingsinstrument, med klare, tilgængelige oplysninger om det samlede tilvejebragte beløb, de tilbagebetalte beløb og tidsrammen for fremtidige tilbagebetalinger.</w:t>
            </w:r>
          </w:p>
        </w:tc>
      </w:tr>
    </w:tbl>
    <w:p w14:paraId="7111FEB4"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{PT}</w:t>
      </w:r>
      <w:r w:rsidRPr="00D32499">
        <w:rPr>
          <w:noProof w:val="0"/>
        </w:rPr>
        <w:t>pt</w:t>
      </w:r>
      <w:r w:rsidRPr="00D32499">
        <w:rPr>
          <w:rStyle w:val="HideTWBExt"/>
          <w:noProof w:val="0"/>
          <w:color w:val="auto"/>
        </w:rPr>
        <w:t>&lt;/Original&gt;</w:t>
      </w:r>
    </w:p>
    <w:p w14:paraId="1E40E784" w14:textId="5135A762" w:rsidR="00F85A0B" w:rsidRPr="00D32499" w:rsidRDefault="00F85A0B" w:rsidP="00F85A0B">
      <w:r w:rsidRPr="00D32499">
        <w:rPr>
          <w:rStyle w:val="HideTWBExt"/>
          <w:noProof w:val="0"/>
          <w:color w:val="auto"/>
        </w:rPr>
        <w:t>&lt;/Amend&gt;</w:t>
      </w:r>
    </w:p>
    <w:p w14:paraId="7509521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280</w:t>
      </w:r>
      <w:r w:rsidRPr="00D32499">
        <w:rPr>
          <w:rStyle w:val="HideTWBExt"/>
          <w:b w:val="0"/>
          <w:noProof w:val="0"/>
          <w:color w:val="auto"/>
        </w:rPr>
        <w:t>&lt;/NumAm&gt;</w:t>
      </w:r>
    </w:p>
    <w:p w14:paraId="019F44A7"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6197DBA" w14:textId="77777777" w:rsidR="00F85A0B" w:rsidRPr="00D32499" w:rsidRDefault="00F85A0B" w:rsidP="00F85A0B">
      <w:r w:rsidRPr="00D32499">
        <w:rPr>
          <w:rStyle w:val="HideTWBExt"/>
          <w:noProof w:val="0"/>
          <w:color w:val="auto"/>
        </w:rPr>
        <w:t>&lt;/RepeatBlock-By&gt;</w:t>
      </w:r>
    </w:p>
    <w:p w14:paraId="2AF9383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5EE6DA6" w14:textId="77777777" w:rsidR="00F85A0B" w:rsidRPr="00D32499" w:rsidRDefault="00F85A0B" w:rsidP="00F85A0B">
      <w:pPr>
        <w:pStyle w:val="NormalBold"/>
      </w:pPr>
      <w:r w:rsidRPr="00D32499">
        <w:rPr>
          <w:rStyle w:val="HideTWBExt"/>
          <w:b w:val="0"/>
          <w:noProof w:val="0"/>
          <w:color w:val="auto"/>
        </w:rPr>
        <w:t>&lt;Article&gt;</w:t>
      </w:r>
      <w:r w:rsidRPr="00D32499">
        <w:t>Artikel 1 – stk. 1 – nr. 26 a (nyt)</w:t>
      </w:r>
      <w:r w:rsidRPr="00D32499">
        <w:rPr>
          <w:rStyle w:val="HideTWBExt"/>
          <w:b w:val="0"/>
          <w:noProof w:val="0"/>
          <w:color w:val="auto"/>
        </w:rPr>
        <w:t>&lt;/Article&gt;</w:t>
      </w:r>
    </w:p>
    <w:p w14:paraId="16F140B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04C63ED" w14:textId="77777777" w:rsidR="00F85A0B" w:rsidRPr="00D32499" w:rsidRDefault="00F85A0B" w:rsidP="00F85A0B">
      <w:r w:rsidRPr="00D32499">
        <w:rPr>
          <w:rStyle w:val="HideTWBExt"/>
          <w:noProof w:val="0"/>
          <w:color w:val="auto"/>
        </w:rPr>
        <w:t>&lt;Article2&gt;</w:t>
      </w:r>
      <w:r w:rsidRPr="00D32499">
        <w:t>Artikel 31 – stk. 1 – afsnit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A02B171" w14:textId="77777777" w:rsidTr="006D11C9">
        <w:trPr>
          <w:jc w:val="center"/>
        </w:trPr>
        <w:tc>
          <w:tcPr>
            <w:tcW w:w="9752" w:type="dxa"/>
            <w:gridSpan w:val="2"/>
          </w:tcPr>
          <w:p w14:paraId="4DA264D2" w14:textId="77777777" w:rsidR="00F85A0B" w:rsidRPr="00D32499" w:rsidRDefault="00F85A0B" w:rsidP="006D11C9">
            <w:pPr>
              <w:keepNext/>
            </w:pPr>
          </w:p>
        </w:tc>
      </w:tr>
      <w:tr w:rsidR="0009352D" w:rsidRPr="00D32499" w14:paraId="653A90DC" w14:textId="77777777" w:rsidTr="006D11C9">
        <w:trPr>
          <w:jc w:val="center"/>
        </w:trPr>
        <w:tc>
          <w:tcPr>
            <w:tcW w:w="4876" w:type="dxa"/>
            <w:hideMark/>
          </w:tcPr>
          <w:p w14:paraId="045E1E23" w14:textId="77777777" w:rsidR="00F85A0B" w:rsidRPr="00D32499" w:rsidRDefault="00F85A0B" w:rsidP="006D11C9">
            <w:pPr>
              <w:pStyle w:val="ColumnHeading"/>
              <w:keepNext/>
            </w:pPr>
            <w:r w:rsidRPr="00D32499">
              <w:t>Gældende ordlyd</w:t>
            </w:r>
          </w:p>
        </w:tc>
        <w:tc>
          <w:tcPr>
            <w:tcW w:w="4876" w:type="dxa"/>
            <w:hideMark/>
          </w:tcPr>
          <w:p w14:paraId="29B6CF47" w14:textId="77777777" w:rsidR="00F85A0B" w:rsidRPr="00D32499" w:rsidRDefault="00F85A0B" w:rsidP="006D11C9">
            <w:pPr>
              <w:pStyle w:val="ColumnHeading"/>
              <w:keepNext/>
            </w:pPr>
            <w:r w:rsidRPr="00D32499">
              <w:t>Ændringsforslag</w:t>
            </w:r>
          </w:p>
        </w:tc>
      </w:tr>
      <w:tr w:rsidR="0009352D" w:rsidRPr="00D32499" w14:paraId="617268CA" w14:textId="77777777" w:rsidTr="006D11C9">
        <w:trPr>
          <w:jc w:val="center"/>
        </w:trPr>
        <w:tc>
          <w:tcPr>
            <w:tcW w:w="4876" w:type="dxa"/>
          </w:tcPr>
          <w:p w14:paraId="12D43F5C" w14:textId="77777777" w:rsidR="00F85A0B" w:rsidRPr="00D32499" w:rsidRDefault="00F85A0B" w:rsidP="006D11C9">
            <w:pPr>
              <w:pStyle w:val="Normal6"/>
            </w:pPr>
          </w:p>
        </w:tc>
        <w:tc>
          <w:tcPr>
            <w:tcW w:w="4876" w:type="dxa"/>
            <w:hideMark/>
          </w:tcPr>
          <w:p w14:paraId="738F746D" w14:textId="77777777" w:rsidR="00F85A0B" w:rsidRPr="00D32499" w:rsidRDefault="00F85A0B" w:rsidP="006D11C9">
            <w:pPr>
              <w:pStyle w:val="Normal6"/>
              <w:rPr>
                <w:szCs w:val="24"/>
              </w:rPr>
            </w:pPr>
            <w:r w:rsidRPr="00D32499">
              <w:rPr>
                <w:b/>
                <w:i/>
              </w:rPr>
              <w:t>26a)</w:t>
            </w:r>
            <w:r w:rsidRPr="00D32499">
              <w:rPr>
                <w:b/>
                <w:i/>
              </w:rPr>
              <w:tab/>
              <w:t>Artikel 31, stk. 1, tredje afsnit, affattes således:</w:t>
            </w:r>
          </w:p>
        </w:tc>
      </w:tr>
      <w:tr w:rsidR="0009352D" w:rsidRPr="00D32499" w14:paraId="3FDDA6BA" w14:textId="77777777" w:rsidTr="006D11C9">
        <w:trPr>
          <w:jc w:val="center"/>
        </w:trPr>
        <w:tc>
          <w:tcPr>
            <w:tcW w:w="4876" w:type="dxa"/>
          </w:tcPr>
          <w:p w14:paraId="7D2AFC80" w14:textId="77777777" w:rsidR="00F85A0B" w:rsidRPr="00D32499" w:rsidRDefault="00F85A0B" w:rsidP="006D11C9">
            <w:pPr>
              <w:pStyle w:val="Normal6"/>
              <w:rPr>
                <w:b/>
                <w:i/>
                <w:szCs w:val="24"/>
              </w:rPr>
            </w:pPr>
            <w:r w:rsidRPr="00D32499">
              <w:rPr>
                <w:b/>
                <w:i/>
                <w:shd w:val="clear" w:color="auto" w:fill="FFFFFF"/>
              </w:rPr>
              <w:t>Afviklingsinstansen kan</w:t>
            </w:r>
            <w:r w:rsidRPr="00D32499">
              <w:rPr>
                <w:shd w:val="clear" w:color="auto" w:fill="FFFFFF"/>
              </w:rPr>
              <w:t xml:space="preserve"> med henblik på at evaluere afviklingsplaner anmode de nationale afviklingsmyndigheder om at forelægge den alle nødvendige oplysninger, som de har indhentet </w:t>
            </w:r>
            <w:r w:rsidRPr="00D32499">
              <w:rPr>
                <w:b/>
                <w:i/>
                <w:shd w:val="clear" w:color="auto" w:fill="FFFFFF"/>
              </w:rPr>
              <w:t>i henhold til artikel 11 og artikel 13, stk. 1, i direktiv 2014/59/EU, jf. dog kapitel 5 i dette afsnit.</w:t>
            </w:r>
          </w:p>
        </w:tc>
        <w:tc>
          <w:tcPr>
            <w:tcW w:w="4876" w:type="dxa"/>
            <w:hideMark/>
          </w:tcPr>
          <w:p w14:paraId="7525A2A6" w14:textId="77777777" w:rsidR="00F85A0B" w:rsidRPr="00D32499" w:rsidRDefault="00F85A0B" w:rsidP="006D11C9">
            <w:pPr>
              <w:pStyle w:val="Normal6"/>
              <w:rPr>
                <w:szCs w:val="24"/>
              </w:rPr>
            </w:pPr>
            <w:r w:rsidRPr="00D32499">
              <w:rPr>
                <w:b/>
                <w:i/>
              </w:rPr>
              <w:t>"Samarbejde vedrørende udveksling af oplysninger gennemføres i overensstemmelse med artikel 11 og artikel 13, stk. 1, i direktiv 2014/59/EU, jf. dog kapitel 5 i dette afsnit. Inden for denne ramme og</w:t>
            </w:r>
            <w:r w:rsidRPr="00D32499">
              <w:t xml:space="preserve"> med henblik på at evaluere afviklingsplaner</w:t>
            </w:r>
            <w:r w:rsidRPr="00D32499">
              <w:rPr>
                <w:b/>
                <w:i/>
              </w:rPr>
              <w:t>:</w:t>
            </w:r>
          </w:p>
        </w:tc>
      </w:tr>
      <w:tr w:rsidR="0009352D" w:rsidRPr="00D32499" w14:paraId="27F12480" w14:textId="77777777" w:rsidTr="006D11C9">
        <w:trPr>
          <w:jc w:val="center"/>
        </w:trPr>
        <w:tc>
          <w:tcPr>
            <w:tcW w:w="4876" w:type="dxa"/>
          </w:tcPr>
          <w:p w14:paraId="3552011E" w14:textId="77777777" w:rsidR="00F85A0B" w:rsidRPr="00D32499" w:rsidRDefault="00F85A0B" w:rsidP="006D11C9">
            <w:pPr>
              <w:pStyle w:val="Normal6"/>
            </w:pPr>
          </w:p>
        </w:tc>
        <w:tc>
          <w:tcPr>
            <w:tcW w:w="4876" w:type="dxa"/>
            <w:hideMark/>
          </w:tcPr>
          <w:p w14:paraId="2601A3AF" w14:textId="77777777" w:rsidR="00F85A0B" w:rsidRPr="00D32499" w:rsidRDefault="00F85A0B" w:rsidP="006D11C9">
            <w:pPr>
              <w:pStyle w:val="Normal6"/>
              <w:rPr>
                <w:szCs w:val="24"/>
              </w:rPr>
            </w:pPr>
            <w:r w:rsidRPr="00D32499">
              <w:rPr>
                <w:b/>
                <w:i/>
              </w:rPr>
              <w:t xml:space="preserve">a) </w:t>
            </w:r>
            <w:r w:rsidRPr="00D32499">
              <w:rPr>
                <w:b/>
                <w:bCs/>
                <w:i/>
                <w:iCs/>
              </w:rPr>
              <w:t>kan Afviklingsinstansen</w:t>
            </w:r>
            <w:r w:rsidRPr="00D32499">
              <w:t xml:space="preserve"> anmode de nationale afviklingsmyndigheder om at forelægge den alle nødvendige oplysninger, som de har indhentet</w:t>
            </w:r>
          </w:p>
        </w:tc>
      </w:tr>
      <w:tr w:rsidR="0009352D" w:rsidRPr="00D32499" w14:paraId="688DF912" w14:textId="77777777" w:rsidTr="006D11C9">
        <w:trPr>
          <w:jc w:val="center"/>
        </w:trPr>
        <w:tc>
          <w:tcPr>
            <w:tcW w:w="4876" w:type="dxa"/>
          </w:tcPr>
          <w:p w14:paraId="6912179E" w14:textId="77777777" w:rsidR="00F85A0B" w:rsidRPr="00D32499" w:rsidRDefault="00F85A0B" w:rsidP="006D11C9">
            <w:pPr>
              <w:pStyle w:val="Normal6"/>
            </w:pPr>
          </w:p>
        </w:tc>
        <w:tc>
          <w:tcPr>
            <w:tcW w:w="4876" w:type="dxa"/>
            <w:hideMark/>
          </w:tcPr>
          <w:p w14:paraId="7620EF6C" w14:textId="77777777" w:rsidR="00F85A0B" w:rsidRPr="00D32499" w:rsidRDefault="00F85A0B" w:rsidP="006D11C9">
            <w:pPr>
              <w:pStyle w:val="Normal6"/>
              <w:rPr>
                <w:szCs w:val="24"/>
              </w:rPr>
            </w:pPr>
            <w:r w:rsidRPr="00D32499">
              <w:rPr>
                <w:b/>
                <w:i/>
              </w:rPr>
              <w:t>b) skal Afviklingsinstansen efter anmodning fra en national afviklingsmyndighed i en deltagende medlemsstat give denne myndighed alle de oplysninger, der er nødvendige for udførelsen af den pågældende myndigheds opgaver i henhold til denne forordning."</w:t>
            </w:r>
          </w:p>
        </w:tc>
      </w:tr>
    </w:tbl>
    <w:p w14:paraId="299904A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E553238"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5747239" w14:textId="77777777" w:rsidR="00F85A0B" w:rsidRPr="00D32499" w:rsidRDefault="00F85A0B" w:rsidP="00F85A0B">
      <w:pPr>
        <w:pStyle w:val="Normal12Italic"/>
        <w:rPr>
          <w:noProof w:val="0"/>
        </w:rPr>
      </w:pPr>
      <w:r w:rsidRPr="00D32499">
        <w:rPr>
          <w:noProof w:val="0"/>
        </w:rPr>
        <w:t>Utilstrækkeligt samarbejde inden for den fælles afviklingsmekanisme (Den Fælles Afviklingsinstans og de nationale afviklingsmyndigheder) er en bekymring, som de fleste af de nationale afviklingsmyndigheder gav udtryk for under den strategiske revisionshøring, som Den Fælles Afviklingsinstans iværksatte i 2023. Der er navnlig behov for forbedringer med hensyn til følgende spørgsmål:Informationsudveksling mellem Den Fælles Afviklingsinstans og de nationale afviklingsmyndigheder, sammenslutningen af nationale afviklingsmyndigheder i de relevante tekniske grupper og undergrupper, når Den Fælles Afviklingsinstans udarbejder og reviderer sine generelle politikker. Passende høring af industrien forud for vedtagelsen og revisionen af Den Fælles Afviklingsinstans' generelle politikker.</w:t>
      </w:r>
    </w:p>
    <w:p w14:paraId="6F4ED37D" w14:textId="77777777" w:rsidR="00F85A0B" w:rsidRPr="00D32499" w:rsidRDefault="00F85A0B" w:rsidP="00F85A0B">
      <w:r w:rsidRPr="00D32499">
        <w:rPr>
          <w:rStyle w:val="HideTWBExt"/>
          <w:noProof w:val="0"/>
          <w:color w:val="auto"/>
        </w:rPr>
        <w:t>&lt;/Amend&gt;</w:t>
      </w:r>
    </w:p>
    <w:p w14:paraId="2D22B8D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281</w:t>
      </w:r>
      <w:r w:rsidRPr="00D32499">
        <w:rPr>
          <w:rStyle w:val="HideTWBExt"/>
          <w:b w:val="0"/>
          <w:noProof w:val="0"/>
          <w:color w:val="auto"/>
        </w:rPr>
        <w:t>&lt;/NumAm&gt;</w:t>
      </w:r>
    </w:p>
    <w:p w14:paraId="28194BD9"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D7F8B76"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51162095" w14:textId="77777777" w:rsidR="00F85A0B" w:rsidRPr="00D32499" w:rsidRDefault="00F85A0B" w:rsidP="00F85A0B">
      <w:r w:rsidRPr="00D32499">
        <w:rPr>
          <w:rStyle w:val="HideTWBExt"/>
          <w:noProof w:val="0"/>
          <w:color w:val="auto"/>
        </w:rPr>
        <w:t>&lt;/RepeatBlock-By&gt;</w:t>
      </w:r>
    </w:p>
    <w:p w14:paraId="58ECD19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0306E90" w14:textId="77777777" w:rsidR="00F85A0B" w:rsidRPr="00D32499" w:rsidRDefault="00F85A0B" w:rsidP="00F85A0B">
      <w:pPr>
        <w:pStyle w:val="NormalBold"/>
      </w:pPr>
      <w:r w:rsidRPr="00D32499">
        <w:rPr>
          <w:rStyle w:val="HideTWBExt"/>
          <w:b w:val="0"/>
          <w:noProof w:val="0"/>
          <w:color w:val="auto"/>
        </w:rPr>
        <w:t>&lt;Article&gt;</w:t>
      </w:r>
      <w:r w:rsidRPr="00D32499">
        <w:t>Artikel 1 – stk. 1 – nr. 30 a (nyt)</w:t>
      </w:r>
      <w:r w:rsidRPr="00D32499">
        <w:rPr>
          <w:rStyle w:val="HideTWBExt"/>
          <w:b w:val="0"/>
          <w:noProof w:val="0"/>
          <w:color w:val="auto"/>
        </w:rPr>
        <w:t>&lt;/Article&gt;</w:t>
      </w:r>
    </w:p>
    <w:p w14:paraId="2D0E375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56E0B2E" w14:textId="77777777" w:rsidR="00F85A0B" w:rsidRPr="00D32499" w:rsidRDefault="00F85A0B" w:rsidP="00F85A0B">
      <w:r w:rsidRPr="00D32499">
        <w:rPr>
          <w:rStyle w:val="HideTWBExt"/>
          <w:noProof w:val="0"/>
          <w:color w:val="auto"/>
        </w:rPr>
        <w:t>&lt;Article2&gt;</w:t>
      </w:r>
      <w:r w:rsidRPr="00D32499">
        <w:t>Artikel 45 – overskrift og stk. 3 a (nyt)</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1954F1C" w14:textId="77777777" w:rsidTr="006D11C9">
        <w:trPr>
          <w:jc w:val="center"/>
        </w:trPr>
        <w:tc>
          <w:tcPr>
            <w:tcW w:w="9752" w:type="dxa"/>
            <w:gridSpan w:val="2"/>
          </w:tcPr>
          <w:p w14:paraId="39AF9FE1" w14:textId="77777777" w:rsidR="00F85A0B" w:rsidRPr="00D32499" w:rsidRDefault="00F85A0B" w:rsidP="006D11C9">
            <w:pPr>
              <w:keepNext/>
            </w:pPr>
          </w:p>
        </w:tc>
      </w:tr>
      <w:tr w:rsidR="0009352D" w:rsidRPr="00D32499" w14:paraId="5D64A3B0" w14:textId="77777777" w:rsidTr="006D11C9">
        <w:trPr>
          <w:jc w:val="center"/>
        </w:trPr>
        <w:tc>
          <w:tcPr>
            <w:tcW w:w="4876" w:type="dxa"/>
            <w:hideMark/>
          </w:tcPr>
          <w:p w14:paraId="7808ACE0" w14:textId="77777777" w:rsidR="00F85A0B" w:rsidRPr="00D32499" w:rsidRDefault="00F85A0B" w:rsidP="006D11C9">
            <w:pPr>
              <w:pStyle w:val="ColumnHeading"/>
              <w:keepNext/>
            </w:pPr>
            <w:r w:rsidRPr="00D32499">
              <w:t>Gældende ordlyd</w:t>
            </w:r>
          </w:p>
        </w:tc>
        <w:tc>
          <w:tcPr>
            <w:tcW w:w="4876" w:type="dxa"/>
            <w:hideMark/>
          </w:tcPr>
          <w:p w14:paraId="7FDD070E" w14:textId="77777777" w:rsidR="00F85A0B" w:rsidRPr="00D32499" w:rsidRDefault="00F85A0B" w:rsidP="006D11C9">
            <w:pPr>
              <w:pStyle w:val="ColumnHeading"/>
              <w:keepNext/>
            </w:pPr>
            <w:r w:rsidRPr="00D32499">
              <w:t>Ændringsforslag</w:t>
            </w:r>
          </w:p>
        </w:tc>
      </w:tr>
      <w:tr w:rsidR="0009352D" w:rsidRPr="00D32499" w14:paraId="7E602976" w14:textId="77777777" w:rsidTr="006D11C9">
        <w:trPr>
          <w:jc w:val="center"/>
        </w:trPr>
        <w:tc>
          <w:tcPr>
            <w:tcW w:w="4876" w:type="dxa"/>
          </w:tcPr>
          <w:p w14:paraId="78E87DA9" w14:textId="77777777" w:rsidR="00F85A0B" w:rsidRPr="00D32499" w:rsidRDefault="00F85A0B" w:rsidP="006D11C9">
            <w:pPr>
              <w:pStyle w:val="Normal6"/>
            </w:pPr>
          </w:p>
        </w:tc>
        <w:tc>
          <w:tcPr>
            <w:tcW w:w="4876" w:type="dxa"/>
            <w:hideMark/>
          </w:tcPr>
          <w:p w14:paraId="0A29BDB9" w14:textId="77777777" w:rsidR="00F85A0B" w:rsidRPr="00D32499" w:rsidRDefault="00F85A0B" w:rsidP="006D11C9">
            <w:pPr>
              <w:pStyle w:val="Normal6"/>
              <w:rPr>
                <w:szCs w:val="24"/>
              </w:rPr>
            </w:pPr>
            <w:r w:rsidRPr="00D32499">
              <w:rPr>
                <w:b/>
                <w:i/>
              </w:rPr>
              <w:t>30a)</w:t>
            </w:r>
            <w:r w:rsidRPr="00D32499">
              <w:rPr>
                <w:b/>
                <w:i/>
              </w:rPr>
              <w:tab/>
              <w:t>Artikel 45 ændres således:</w:t>
            </w:r>
          </w:p>
        </w:tc>
      </w:tr>
      <w:tr w:rsidR="0009352D" w:rsidRPr="00D32499" w14:paraId="58F3D54A" w14:textId="77777777" w:rsidTr="006D11C9">
        <w:trPr>
          <w:jc w:val="center"/>
        </w:trPr>
        <w:tc>
          <w:tcPr>
            <w:tcW w:w="4876" w:type="dxa"/>
            <w:hideMark/>
          </w:tcPr>
          <w:p w14:paraId="4A238A1B" w14:textId="77777777" w:rsidR="00F85A0B" w:rsidRPr="00D32499" w:rsidRDefault="00F85A0B" w:rsidP="006D11C9">
            <w:pPr>
              <w:pStyle w:val="Normal6"/>
            </w:pPr>
          </w:p>
        </w:tc>
        <w:tc>
          <w:tcPr>
            <w:tcW w:w="4876" w:type="dxa"/>
            <w:hideMark/>
          </w:tcPr>
          <w:p w14:paraId="5075F98F" w14:textId="5AFEFC4F" w:rsidR="00F85A0B" w:rsidRPr="00D32499" w:rsidRDefault="00F85A0B" w:rsidP="006D11C9">
            <w:pPr>
              <w:pStyle w:val="Normal6"/>
              <w:rPr>
                <w:b/>
                <w:i/>
                <w:szCs w:val="24"/>
              </w:rPr>
            </w:pPr>
            <w:r w:rsidRPr="00D32499">
              <w:rPr>
                <w:b/>
                <w:i/>
              </w:rPr>
              <w:t>a)</w:t>
            </w:r>
            <w:r w:rsidR="009639D2" w:rsidRPr="00D32499">
              <w:rPr>
                <w:b/>
                <w:i/>
              </w:rPr>
              <w:t>overskriften</w:t>
            </w:r>
            <w:r w:rsidRPr="00D32499">
              <w:rPr>
                <w:b/>
                <w:i/>
              </w:rPr>
              <w:t xml:space="preserve"> affattes således:</w:t>
            </w:r>
          </w:p>
        </w:tc>
      </w:tr>
      <w:tr w:rsidR="0009352D" w:rsidRPr="00D32499" w14:paraId="47662DDA" w14:textId="77777777" w:rsidTr="006D11C9">
        <w:trPr>
          <w:jc w:val="center"/>
        </w:trPr>
        <w:tc>
          <w:tcPr>
            <w:tcW w:w="4876" w:type="dxa"/>
            <w:hideMark/>
          </w:tcPr>
          <w:p w14:paraId="1D4A58C4" w14:textId="77777777" w:rsidR="00F85A0B" w:rsidRPr="00D32499" w:rsidRDefault="00F85A0B" w:rsidP="006D11C9">
            <w:pPr>
              <w:pStyle w:val="Normal6"/>
            </w:pPr>
            <w:r w:rsidRPr="00D32499">
              <w:t>Ansvarlighed</w:t>
            </w:r>
          </w:p>
        </w:tc>
        <w:tc>
          <w:tcPr>
            <w:tcW w:w="4876" w:type="dxa"/>
            <w:hideMark/>
          </w:tcPr>
          <w:p w14:paraId="483C2BB9" w14:textId="77777777" w:rsidR="00F85A0B" w:rsidRPr="00D32499" w:rsidRDefault="00F85A0B" w:rsidP="006D11C9">
            <w:pPr>
              <w:pStyle w:val="Normal6"/>
              <w:rPr>
                <w:szCs w:val="24"/>
              </w:rPr>
            </w:pPr>
            <w:r w:rsidRPr="00D32499">
              <w:rPr>
                <w:b/>
                <w:i/>
              </w:rPr>
              <w:t>"Gennemsigtighed og</w:t>
            </w:r>
            <w:r w:rsidRPr="00D32499">
              <w:t xml:space="preserve"> ansvarlighed"</w:t>
            </w:r>
          </w:p>
        </w:tc>
      </w:tr>
      <w:tr w:rsidR="0009352D" w:rsidRPr="00D32499" w14:paraId="29780A7B" w14:textId="77777777" w:rsidTr="006D11C9">
        <w:trPr>
          <w:jc w:val="center"/>
        </w:trPr>
        <w:tc>
          <w:tcPr>
            <w:tcW w:w="4876" w:type="dxa"/>
          </w:tcPr>
          <w:p w14:paraId="35F9CF46" w14:textId="77777777" w:rsidR="00F85A0B" w:rsidRPr="00D32499" w:rsidRDefault="00F85A0B" w:rsidP="006D11C9">
            <w:pPr>
              <w:pStyle w:val="Normal6"/>
            </w:pPr>
          </w:p>
        </w:tc>
        <w:tc>
          <w:tcPr>
            <w:tcW w:w="4876" w:type="dxa"/>
          </w:tcPr>
          <w:p w14:paraId="4B918A6B" w14:textId="77777777" w:rsidR="00F85A0B" w:rsidRPr="00D32499" w:rsidRDefault="00F85A0B" w:rsidP="006D11C9">
            <w:pPr>
              <w:pStyle w:val="Normal6"/>
              <w:rPr>
                <w:b/>
                <w:i/>
                <w:szCs w:val="24"/>
              </w:rPr>
            </w:pPr>
            <w:r w:rsidRPr="00D32499">
              <w:rPr>
                <w:b/>
                <w:i/>
              </w:rPr>
              <w:t>b) følgende stykkes indsættes:</w:t>
            </w:r>
          </w:p>
        </w:tc>
      </w:tr>
      <w:tr w:rsidR="0009352D" w:rsidRPr="00D32499" w14:paraId="5129A2EB" w14:textId="77777777" w:rsidTr="006D11C9">
        <w:trPr>
          <w:jc w:val="center"/>
        </w:trPr>
        <w:tc>
          <w:tcPr>
            <w:tcW w:w="4876" w:type="dxa"/>
            <w:hideMark/>
          </w:tcPr>
          <w:p w14:paraId="7D36E1D4" w14:textId="77777777" w:rsidR="00F85A0B" w:rsidRPr="00D32499" w:rsidRDefault="00F85A0B" w:rsidP="006D11C9">
            <w:pPr>
              <w:pStyle w:val="Normal6"/>
            </w:pPr>
          </w:p>
        </w:tc>
        <w:tc>
          <w:tcPr>
            <w:tcW w:w="4876" w:type="dxa"/>
            <w:hideMark/>
          </w:tcPr>
          <w:p w14:paraId="3D82775B" w14:textId="77777777" w:rsidR="00F85A0B" w:rsidRPr="00D32499" w:rsidRDefault="00F85A0B" w:rsidP="006D11C9">
            <w:pPr>
              <w:pStyle w:val="Normal6"/>
              <w:rPr>
                <w:szCs w:val="24"/>
              </w:rPr>
            </w:pPr>
            <w:r w:rsidRPr="00D32499">
              <w:rPr>
                <w:b/>
                <w:i/>
              </w:rPr>
              <w:t>3a. Afviklingsinstansen godkender retningslinjer, generelle instrukser, politikker eller vejledninger, der fastlægger afviklingspolitikker eller -metoder, der skal anvendes inden for den fælles afviklingsmekanisme."</w:t>
            </w:r>
          </w:p>
        </w:tc>
      </w:tr>
      <w:tr w:rsidR="0009352D" w:rsidRPr="00D32499" w14:paraId="42C3CA51" w14:textId="77777777" w:rsidTr="006D11C9">
        <w:trPr>
          <w:jc w:val="center"/>
        </w:trPr>
        <w:tc>
          <w:tcPr>
            <w:tcW w:w="4876" w:type="dxa"/>
          </w:tcPr>
          <w:p w14:paraId="455BE870" w14:textId="77777777" w:rsidR="00F85A0B" w:rsidRPr="00D32499" w:rsidRDefault="00F85A0B" w:rsidP="006D11C9">
            <w:pPr>
              <w:pStyle w:val="Normal6"/>
            </w:pPr>
          </w:p>
        </w:tc>
        <w:tc>
          <w:tcPr>
            <w:tcW w:w="4876" w:type="dxa"/>
            <w:hideMark/>
          </w:tcPr>
          <w:p w14:paraId="71F0ED12" w14:textId="77777777" w:rsidR="00F85A0B" w:rsidRPr="00D32499" w:rsidRDefault="00F85A0B" w:rsidP="006D11C9">
            <w:pPr>
              <w:pStyle w:val="Normal6"/>
              <w:rPr>
                <w:szCs w:val="24"/>
              </w:rPr>
            </w:pPr>
            <w:r w:rsidRPr="00D32499">
              <w:rPr>
                <w:b/>
                <w:i/>
              </w:rPr>
              <w:t>"</w:t>
            </w:r>
          </w:p>
        </w:tc>
      </w:tr>
    </w:tbl>
    <w:p w14:paraId="6C356C2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882EF21" w14:textId="77777777" w:rsidR="00F85A0B" w:rsidRPr="00D32499" w:rsidRDefault="00F85A0B" w:rsidP="00F85A0B">
      <w:pPr>
        <w:pStyle w:val="CrossRef"/>
      </w:pPr>
      <w:r w:rsidRPr="00D32499">
        <w:t>(https://eur-lex.europa.eu/legal-content/DA/TXT/?uri=celex%3A32014R0806)</w:t>
      </w:r>
    </w:p>
    <w:p w14:paraId="321CB29C" w14:textId="77777777" w:rsidR="00F85A0B" w:rsidRPr="00D32499" w:rsidRDefault="00F85A0B" w:rsidP="00F85A0B">
      <w:r w:rsidRPr="00D32499">
        <w:rPr>
          <w:rStyle w:val="HideTWBExt"/>
          <w:noProof w:val="0"/>
          <w:color w:val="auto"/>
        </w:rPr>
        <w:t>&lt;/Amend&gt;</w:t>
      </w:r>
    </w:p>
    <w:p w14:paraId="4B400FB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282</w:t>
      </w:r>
      <w:r w:rsidRPr="00D32499">
        <w:rPr>
          <w:rStyle w:val="HideTWBExt"/>
          <w:b w:val="0"/>
          <w:noProof w:val="0"/>
          <w:color w:val="auto"/>
        </w:rPr>
        <w:t>&lt;/NumAm&gt;</w:t>
      </w:r>
    </w:p>
    <w:p w14:paraId="73A7C41B"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061B3DD8" w14:textId="77777777" w:rsidR="00F85A0B" w:rsidRPr="00D32499" w:rsidRDefault="00F85A0B" w:rsidP="00F85A0B">
      <w:r w:rsidRPr="00D32499">
        <w:rPr>
          <w:rStyle w:val="HideTWBExt"/>
          <w:noProof w:val="0"/>
          <w:color w:val="auto"/>
        </w:rPr>
        <w:t>&lt;/RepeatBlock-By&gt;</w:t>
      </w:r>
    </w:p>
    <w:p w14:paraId="5E2028A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2C4C725" w14:textId="77777777" w:rsidR="00F85A0B" w:rsidRPr="00D32499" w:rsidRDefault="00F85A0B" w:rsidP="00F85A0B">
      <w:pPr>
        <w:pStyle w:val="NormalBold"/>
      </w:pPr>
      <w:r w:rsidRPr="00D32499">
        <w:rPr>
          <w:rStyle w:val="HideTWBExt"/>
          <w:b w:val="0"/>
          <w:noProof w:val="0"/>
          <w:color w:val="auto"/>
        </w:rPr>
        <w:t>&lt;Article&gt;</w:t>
      </w:r>
      <w:r w:rsidRPr="00D32499">
        <w:t>Artikel 1 – stk. 1 – nr. 31 a (nyt)</w:t>
      </w:r>
      <w:r w:rsidRPr="00D32499">
        <w:rPr>
          <w:rStyle w:val="HideTWBExt"/>
          <w:b w:val="0"/>
          <w:noProof w:val="0"/>
          <w:color w:val="auto"/>
        </w:rPr>
        <w:t>&lt;/Article&gt;</w:t>
      </w:r>
    </w:p>
    <w:p w14:paraId="2218919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39500DB" w14:textId="77777777" w:rsidR="00F85A0B" w:rsidRPr="00D32499" w:rsidRDefault="00F85A0B" w:rsidP="00F85A0B">
      <w:r w:rsidRPr="00D32499">
        <w:rPr>
          <w:rStyle w:val="HideTWBExt"/>
          <w:noProof w:val="0"/>
          <w:color w:val="auto"/>
        </w:rPr>
        <w:t>&lt;Article2&gt;</w:t>
      </w:r>
      <w:r w:rsidRPr="00D32499">
        <w:t>Artikel 50 – stk. 1 – litra qa og qb (nye)</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D8079E0" w14:textId="77777777" w:rsidTr="006D11C9">
        <w:trPr>
          <w:jc w:val="center"/>
        </w:trPr>
        <w:tc>
          <w:tcPr>
            <w:tcW w:w="9752" w:type="dxa"/>
            <w:gridSpan w:val="2"/>
          </w:tcPr>
          <w:p w14:paraId="264E863C" w14:textId="77777777" w:rsidR="00F85A0B" w:rsidRPr="00D32499" w:rsidRDefault="00F85A0B" w:rsidP="006D11C9">
            <w:pPr>
              <w:keepNext/>
            </w:pPr>
          </w:p>
        </w:tc>
      </w:tr>
      <w:tr w:rsidR="0009352D" w:rsidRPr="00D32499" w14:paraId="65A2FFF3" w14:textId="77777777" w:rsidTr="006D11C9">
        <w:trPr>
          <w:jc w:val="center"/>
        </w:trPr>
        <w:tc>
          <w:tcPr>
            <w:tcW w:w="4876" w:type="dxa"/>
            <w:hideMark/>
          </w:tcPr>
          <w:p w14:paraId="34D04431" w14:textId="77777777" w:rsidR="00F85A0B" w:rsidRPr="00D32499" w:rsidRDefault="00F85A0B" w:rsidP="006D11C9">
            <w:pPr>
              <w:pStyle w:val="ColumnHeading"/>
              <w:keepNext/>
            </w:pPr>
            <w:r w:rsidRPr="00D32499">
              <w:t>Kommissionens forslag</w:t>
            </w:r>
          </w:p>
        </w:tc>
        <w:tc>
          <w:tcPr>
            <w:tcW w:w="4876" w:type="dxa"/>
            <w:hideMark/>
          </w:tcPr>
          <w:p w14:paraId="34D4E005" w14:textId="77777777" w:rsidR="00F85A0B" w:rsidRPr="00D32499" w:rsidRDefault="00F85A0B" w:rsidP="006D11C9">
            <w:pPr>
              <w:pStyle w:val="ColumnHeading"/>
              <w:keepNext/>
            </w:pPr>
            <w:r w:rsidRPr="00D32499">
              <w:t>Ændringsforslag</w:t>
            </w:r>
          </w:p>
        </w:tc>
      </w:tr>
      <w:tr w:rsidR="0009352D" w:rsidRPr="00D32499" w14:paraId="5FE9ACEA" w14:textId="77777777" w:rsidTr="006D11C9">
        <w:trPr>
          <w:jc w:val="center"/>
        </w:trPr>
        <w:tc>
          <w:tcPr>
            <w:tcW w:w="4876" w:type="dxa"/>
          </w:tcPr>
          <w:p w14:paraId="3941E8D7" w14:textId="77777777" w:rsidR="00F85A0B" w:rsidRPr="00D32499" w:rsidRDefault="00F85A0B" w:rsidP="006D11C9">
            <w:pPr>
              <w:pStyle w:val="Normal6"/>
            </w:pPr>
          </w:p>
        </w:tc>
        <w:tc>
          <w:tcPr>
            <w:tcW w:w="4876" w:type="dxa"/>
            <w:hideMark/>
          </w:tcPr>
          <w:p w14:paraId="308E5899" w14:textId="77777777" w:rsidR="00F85A0B" w:rsidRPr="00D32499" w:rsidRDefault="00F85A0B" w:rsidP="006D11C9">
            <w:pPr>
              <w:pStyle w:val="Normal6"/>
              <w:rPr>
                <w:szCs w:val="24"/>
              </w:rPr>
            </w:pPr>
            <w:r w:rsidRPr="00D32499">
              <w:rPr>
                <w:b/>
                <w:i/>
              </w:rPr>
              <w:t>31a)</w:t>
            </w:r>
            <w:r w:rsidRPr="00D32499">
              <w:rPr>
                <w:b/>
                <w:i/>
              </w:rPr>
              <w:tab/>
              <w:t>i artikel 50, stk. 1, tilføjes følgende litraer:</w:t>
            </w:r>
          </w:p>
        </w:tc>
      </w:tr>
      <w:tr w:rsidR="0009352D" w:rsidRPr="00D32499" w14:paraId="7AACF69F" w14:textId="77777777" w:rsidTr="006D11C9">
        <w:trPr>
          <w:jc w:val="center"/>
        </w:trPr>
        <w:tc>
          <w:tcPr>
            <w:tcW w:w="4876" w:type="dxa"/>
          </w:tcPr>
          <w:p w14:paraId="229B63DA" w14:textId="77777777" w:rsidR="00F85A0B" w:rsidRPr="00D32499" w:rsidRDefault="00F85A0B" w:rsidP="006D11C9">
            <w:pPr>
              <w:pStyle w:val="Normal6"/>
            </w:pPr>
          </w:p>
        </w:tc>
        <w:tc>
          <w:tcPr>
            <w:tcW w:w="4876" w:type="dxa"/>
            <w:hideMark/>
          </w:tcPr>
          <w:p w14:paraId="3E5269AD" w14:textId="77777777" w:rsidR="00F85A0B" w:rsidRPr="00D32499" w:rsidRDefault="00F85A0B" w:rsidP="006D11C9">
            <w:pPr>
              <w:pStyle w:val="Normal6"/>
              <w:rPr>
                <w:szCs w:val="24"/>
              </w:rPr>
            </w:pPr>
            <w:r w:rsidRPr="00D32499">
              <w:rPr>
                <w:b/>
                <w:i/>
              </w:rPr>
              <w:t>qa) at vedtage regler for at sikre, at de nationale afviklingsmyndigheder høres og kan bidrage til enhver politik eller vejledning, der vedtages på eksekutivmødet, og som de vil bidrage til gennemførelsen af</w:t>
            </w:r>
          </w:p>
        </w:tc>
      </w:tr>
      <w:tr w:rsidR="0009352D" w:rsidRPr="00D32499" w14:paraId="374513A4" w14:textId="77777777" w:rsidTr="006D11C9">
        <w:trPr>
          <w:jc w:val="center"/>
        </w:trPr>
        <w:tc>
          <w:tcPr>
            <w:tcW w:w="4876" w:type="dxa"/>
          </w:tcPr>
          <w:p w14:paraId="587E3DBA" w14:textId="77777777" w:rsidR="00F85A0B" w:rsidRPr="00D32499" w:rsidRDefault="00F85A0B" w:rsidP="006D11C9">
            <w:pPr>
              <w:pStyle w:val="Normal6"/>
            </w:pPr>
          </w:p>
        </w:tc>
        <w:tc>
          <w:tcPr>
            <w:tcW w:w="4876" w:type="dxa"/>
            <w:hideMark/>
          </w:tcPr>
          <w:p w14:paraId="7E12EE18" w14:textId="77777777" w:rsidR="00F85A0B" w:rsidRPr="00D32499" w:rsidRDefault="00F85A0B" w:rsidP="006D11C9">
            <w:pPr>
              <w:pStyle w:val="Normal6"/>
              <w:rPr>
                <w:szCs w:val="24"/>
              </w:rPr>
            </w:pPr>
            <w:r w:rsidRPr="00D32499">
              <w:rPr>
                <w:b/>
                <w:i/>
              </w:rPr>
              <w:t>qb) at vedtage regler for tilrettelæggelse af branchehøringer, hvor det er relevant, forud for en materiel afgørelse truffet af plenarforsamlingen eller på eksekutivmødet af bred eller generel karakter."</w:t>
            </w:r>
          </w:p>
        </w:tc>
      </w:tr>
    </w:tbl>
    <w:p w14:paraId="700F5D6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87F4F0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670776EA" w14:textId="77777777" w:rsidR="00F85A0B" w:rsidRPr="00D32499" w:rsidRDefault="00F85A0B" w:rsidP="00F85A0B">
      <w:pPr>
        <w:pStyle w:val="Normal12Italic"/>
        <w:rPr>
          <w:noProof w:val="0"/>
        </w:rPr>
      </w:pPr>
      <w:r w:rsidRPr="00D32499">
        <w:rPr>
          <w:noProof w:val="0"/>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2469D1C4" w14:textId="77777777" w:rsidR="00F85A0B" w:rsidRPr="00D32499" w:rsidRDefault="00F85A0B" w:rsidP="00F85A0B">
      <w:r w:rsidRPr="00D32499">
        <w:rPr>
          <w:rStyle w:val="HideTWBExt"/>
          <w:noProof w:val="0"/>
          <w:color w:val="auto"/>
        </w:rPr>
        <w:t>&lt;/Amend&gt;</w:t>
      </w:r>
    </w:p>
    <w:p w14:paraId="307B50F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283</w:t>
      </w:r>
      <w:r w:rsidRPr="00D32499">
        <w:rPr>
          <w:rStyle w:val="HideTWBExt"/>
          <w:b w:val="0"/>
          <w:noProof w:val="0"/>
          <w:color w:val="auto"/>
        </w:rPr>
        <w:t>&lt;/NumAm&gt;</w:t>
      </w:r>
    </w:p>
    <w:p w14:paraId="05DF1C6F"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B5280F9"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72AC892" w14:textId="77777777" w:rsidR="00F85A0B" w:rsidRPr="00D32499" w:rsidRDefault="00F85A0B" w:rsidP="00F85A0B">
      <w:r w:rsidRPr="00D32499">
        <w:rPr>
          <w:rStyle w:val="HideTWBExt"/>
          <w:noProof w:val="0"/>
          <w:color w:val="auto"/>
        </w:rPr>
        <w:t>&lt;/RepeatBlock-By&gt;</w:t>
      </w:r>
    </w:p>
    <w:p w14:paraId="0F5D4309"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7E17A61" w14:textId="77777777" w:rsidR="00F85A0B" w:rsidRPr="00D32499" w:rsidRDefault="00F85A0B" w:rsidP="00F85A0B">
      <w:pPr>
        <w:pStyle w:val="NormalBold"/>
      </w:pPr>
      <w:r w:rsidRPr="00D32499">
        <w:rPr>
          <w:rStyle w:val="HideTWBExt"/>
          <w:b w:val="0"/>
          <w:noProof w:val="0"/>
          <w:color w:val="auto"/>
        </w:rPr>
        <w:t>&lt;Article&gt;</w:t>
      </w:r>
      <w:r w:rsidRPr="00D32499">
        <w:t>Artikel 1 – stk. 1 – nr. 34 – litra b</w:t>
      </w:r>
      <w:r w:rsidRPr="00D32499">
        <w:rPr>
          <w:rStyle w:val="HideTWBExt"/>
          <w:b w:val="0"/>
          <w:noProof w:val="0"/>
          <w:color w:val="auto"/>
        </w:rPr>
        <w:t>&lt;/Article&gt;</w:t>
      </w:r>
    </w:p>
    <w:p w14:paraId="7020810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A01CBD2" w14:textId="77777777" w:rsidR="00F85A0B" w:rsidRPr="00D32499" w:rsidRDefault="00F85A0B" w:rsidP="00F85A0B">
      <w:r w:rsidRPr="00D32499">
        <w:rPr>
          <w:rStyle w:val="HideTWBExt"/>
          <w:noProof w:val="0"/>
          <w:color w:val="auto"/>
        </w:rPr>
        <w:t>&lt;Article2&gt;</w:t>
      </w:r>
      <w:r w:rsidRPr="00D32499">
        <w:t>Artikel 56 – stk. 5 – afsnit 1 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F9987F0" w14:textId="77777777" w:rsidTr="006D11C9">
        <w:trPr>
          <w:jc w:val="center"/>
        </w:trPr>
        <w:tc>
          <w:tcPr>
            <w:tcW w:w="9752" w:type="dxa"/>
            <w:gridSpan w:val="2"/>
          </w:tcPr>
          <w:p w14:paraId="21F503A5" w14:textId="77777777" w:rsidR="00F85A0B" w:rsidRPr="00D32499" w:rsidRDefault="00F85A0B" w:rsidP="006D11C9">
            <w:pPr>
              <w:keepNext/>
            </w:pPr>
          </w:p>
        </w:tc>
      </w:tr>
      <w:tr w:rsidR="0009352D" w:rsidRPr="00D32499" w14:paraId="16D42339" w14:textId="77777777" w:rsidTr="006D11C9">
        <w:trPr>
          <w:jc w:val="center"/>
        </w:trPr>
        <w:tc>
          <w:tcPr>
            <w:tcW w:w="4876" w:type="dxa"/>
            <w:hideMark/>
          </w:tcPr>
          <w:p w14:paraId="5000E877" w14:textId="77777777" w:rsidR="00F85A0B" w:rsidRPr="00D32499" w:rsidRDefault="00F85A0B" w:rsidP="006D11C9">
            <w:pPr>
              <w:pStyle w:val="ColumnHeading"/>
              <w:keepNext/>
            </w:pPr>
            <w:r w:rsidRPr="00D32499">
              <w:t>Kommissionens forslag</w:t>
            </w:r>
          </w:p>
        </w:tc>
        <w:tc>
          <w:tcPr>
            <w:tcW w:w="4876" w:type="dxa"/>
            <w:hideMark/>
          </w:tcPr>
          <w:p w14:paraId="4DE2F4BF" w14:textId="77777777" w:rsidR="00F85A0B" w:rsidRPr="00D32499" w:rsidRDefault="00F85A0B" w:rsidP="006D11C9">
            <w:pPr>
              <w:pStyle w:val="ColumnHeading"/>
              <w:keepNext/>
            </w:pPr>
            <w:r w:rsidRPr="00D32499">
              <w:t>Ændringsforslag</w:t>
            </w:r>
          </w:p>
        </w:tc>
      </w:tr>
      <w:tr w:rsidR="0009352D" w:rsidRPr="00D32499" w14:paraId="55CE2DF4" w14:textId="77777777" w:rsidTr="006D11C9">
        <w:trPr>
          <w:jc w:val="center"/>
        </w:trPr>
        <w:tc>
          <w:tcPr>
            <w:tcW w:w="4876" w:type="dxa"/>
            <w:hideMark/>
          </w:tcPr>
          <w:p w14:paraId="63580165" w14:textId="77777777" w:rsidR="00F85A0B" w:rsidRPr="00D32499" w:rsidRDefault="00F85A0B" w:rsidP="006D11C9">
            <w:pPr>
              <w:pStyle w:val="Normal6"/>
            </w:pPr>
            <w:r w:rsidRPr="00D32499">
              <w:t>En person, der har fungeret som formand, næstformand eller medlem som omhandlet i artikel 43, stk. 1, litra b), kan ikke udnævnes til nogen af de to andre poster."</w:t>
            </w:r>
          </w:p>
        </w:tc>
        <w:tc>
          <w:tcPr>
            <w:tcW w:w="4876" w:type="dxa"/>
            <w:hideMark/>
          </w:tcPr>
          <w:p w14:paraId="423A68AB" w14:textId="77777777" w:rsidR="00F85A0B" w:rsidRPr="00D32499" w:rsidRDefault="00F85A0B" w:rsidP="006D11C9">
            <w:pPr>
              <w:pStyle w:val="Normal6"/>
              <w:rPr>
                <w:szCs w:val="24"/>
              </w:rPr>
            </w:pPr>
            <w:r w:rsidRPr="00D32499">
              <w:rPr>
                <w:i/>
                <w:iCs/>
              </w:rPr>
              <w:t>(Vedrører ikke den danske tekst)</w:t>
            </w:r>
          </w:p>
        </w:tc>
      </w:tr>
    </w:tbl>
    <w:p w14:paraId="61C5CE9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C928436" w14:textId="77777777" w:rsidR="00F85A0B" w:rsidRPr="00D32499" w:rsidRDefault="00F85A0B" w:rsidP="00F85A0B">
      <w:r w:rsidRPr="00D32499">
        <w:rPr>
          <w:rStyle w:val="HideTWBExt"/>
          <w:noProof w:val="0"/>
          <w:color w:val="auto"/>
        </w:rPr>
        <w:t>&lt;/Amend&gt;</w:t>
      </w:r>
    </w:p>
    <w:p w14:paraId="122E24D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284</w:t>
      </w:r>
      <w:r w:rsidRPr="00D32499">
        <w:rPr>
          <w:rStyle w:val="HideTWBExt"/>
          <w:b w:val="0"/>
          <w:noProof w:val="0"/>
          <w:color w:val="auto"/>
        </w:rPr>
        <w:t>&lt;/NumAm&gt;</w:t>
      </w:r>
    </w:p>
    <w:p w14:paraId="0F471BF4"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360811B2"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6E9B9A06" w14:textId="77777777" w:rsidR="00F85A0B" w:rsidRPr="00D32499" w:rsidRDefault="00F85A0B" w:rsidP="00F85A0B">
      <w:r w:rsidRPr="00D32499">
        <w:rPr>
          <w:rStyle w:val="HideTWBExt"/>
          <w:noProof w:val="0"/>
          <w:color w:val="auto"/>
        </w:rPr>
        <w:t>&lt;/RepeatBlock-By&gt;</w:t>
      </w:r>
    </w:p>
    <w:p w14:paraId="6270D98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E55177C" w14:textId="77777777" w:rsidR="00F85A0B" w:rsidRPr="00D32499" w:rsidRDefault="00F85A0B" w:rsidP="00F85A0B">
      <w:pPr>
        <w:pStyle w:val="NormalBold"/>
      </w:pPr>
      <w:r w:rsidRPr="00D32499">
        <w:rPr>
          <w:rStyle w:val="HideTWBExt"/>
          <w:b w:val="0"/>
          <w:noProof w:val="0"/>
          <w:color w:val="auto"/>
        </w:rPr>
        <w:t>&lt;Article&gt;</w:t>
      </w:r>
      <w:r w:rsidRPr="00D32499">
        <w:t>Artikel 1 – stk. 1 – nr. 34 – litra c</w:t>
      </w:r>
      <w:r w:rsidRPr="00D32499">
        <w:rPr>
          <w:rStyle w:val="HideTWBExt"/>
          <w:b w:val="0"/>
          <w:noProof w:val="0"/>
          <w:color w:val="auto"/>
        </w:rPr>
        <w:t>&lt;/Article&gt;</w:t>
      </w:r>
    </w:p>
    <w:p w14:paraId="4172BFE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6A398C56" w14:textId="77777777" w:rsidR="00F85A0B" w:rsidRPr="00D32499" w:rsidRDefault="00F85A0B" w:rsidP="00F85A0B">
      <w:r w:rsidRPr="00D32499">
        <w:rPr>
          <w:rStyle w:val="HideTWBExt"/>
          <w:noProof w:val="0"/>
          <w:color w:val="auto"/>
        </w:rPr>
        <w:t>&lt;Article2&gt;</w:t>
      </w:r>
      <w:r w:rsidRPr="00D32499">
        <w:t>Artikel 56 – stk. 6 – afsnit 1 – sætning 1a</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E97DA11" w14:textId="77777777" w:rsidTr="006D11C9">
        <w:trPr>
          <w:jc w:val="center"/>
        </w:trPr>
        <w:tc>
          <w:tcPr>
            <w:tcW w:w="9752" w:type="dxa"/>
            <w:gridSpan w:val="2"/>
          </w:tcPr>
          <w:p w14:paraId="3CC9A3A6" w14:textId="77777777" w:rsidR="00F85A0B" w:rsidRPr="00D32499" w:rsidRDefault="00F85A0B" w:rsidP="006D11C9">
            <w:pPr>
              <w:keepNext/>
            </w:pPr>
          </w:p>
        </w:tc>
      </w:tr>
      <w:tr w:rsidR="0009352D" w:rsidRPr="00D32499" w14:paraId="29385ADF" w14:textId="77777777" w:rsidTr="006D11C9">
        <w:trPr>
          <w:jc w:val="center"/>
        </w:trPr>
        <w:tc>
          <w:tcPr>
            <w:tcW w:w="4876" w:type="dxa"/>
            <w:hideMark/>
          </w:tcPr>
          <w:p w14:paraId="429591F2" w14:textId="77777777" w:rsidR="00F85A0B" w:rsidRPr="00D32499" w:rsidRDefault="00F85A0B" w:rsidP="006D11C9">
            <w:pPr>
              <w:pStyle w:val="ColumnHeading"/>
              <w:keepNext/>
            </w:pPr>
            <w:r w:rsidRPr="00D32499">
              <w:t>Kommissionens forslag</w:t>
            </w:r>
          </w:p>
        </w:tc>
        <w:tc>
          <w:tcPr>
            <w:tcW w:w="4876" w:type="dxa"/>
            <w:hideMark/>
          </w:tcPr>
          <w:p w14:paraId="7F0CCD99" w14:textId="77777777" w:rsidR="00F85A0B" w:rsidRPr="00D32499" w:rsidRDefault="00F85A0B" w:rsidP="006D11C9">
            <w:pPr>
              <w:pStyle w:val="ColumnHeading"/>
              <w:keepNext/>
            </w:pPr>
            <w:r w:rsidRPr="00D32499">
              <w:t>Ændringsforslag</w:t>
            </w:r>
          </w:p>
        </w:tc>
      </w:tr>
      <w:tr w:rsidR="0009352D" w:rsidRPr="00D32499" w14:paraId="4BD9756F" w14:textId="77777777" w:rsidTr="006D11C9">
        <w:trPr>
          <w:jc w:val="center"/>
        </w:trPr>
        <w:tc>
          <w:tcPr>
            <w:tcW w:w="4876" w:type="dxa"/>
            <w:hideMark/>
          </w:tcPr>
          <w:p w14:paraId="7202F340" w14:textId="77777777" w:rsidR="00F85A0B" w:rsidRPr="00D32499" w:rsidRDefault="00F85A0B" w:rsidP="006D11C9">
            <w:pPr>
              <w:pStyle w:val="Normal6"/>
            </w:pPr>
            <w:r w:rsidRPr="00D32499">
              <w:rPr>
                <w:b/>
                <w:i/>
              </w:rPr>
              <w:t>c)</w:t>
            </w:r>
            <w:r w:rsidRPr="00D32499">
              <w:rPr>
                <w:b/>
                <w:i/>
              </w:rPr>
              <w:tab/>
              <w:t>I stk. 6, første afsnit, tilføjes følgende punktum:</w:t>
            </w:r>
          </w:p>
        </w:tc>
        <w:tc>
          <w:tcPr>
            <w:tcW w:w="4876" w:type="dxa"/>
            <w:hideMark/>
          </w:tcPr>
          <w:p w14:paraId="763AE112" w14:textId="77777777" w:rsidR="00F85A0B" w:rsidRPr="00D32499" w:rsidRDefault="00F85A0B" w:rsidP="006D11C9">
            <w:pPr>
              <w:pStyle w:val="Normal6"/>
              <w:rPr>
                <w:szCs w:val="24"/>
              </w:rPr>
            </w:pPr>
            <w:r w:rsidRPr="00D32499">
              <w:rPr>
                <w:b/>
                <w:i/>
              </w:rPr>
              <w:t>udgår</w:t>
            </w:r>
          </w:p>
        </w:tc>
      </w:tr>
      <w:tr w:rsidR="0009352D" w:rsidRPr="00D32499" w14:paraId="1B4113C4" w14:textId="77777777" w:rsidTr="006D11C9">
        <w:trPr>
          <w:jc w:val="center"/>
        </w:trPr>
        <w:tc>
          <w:tcPr>
            <w:tcW w:w="4876" w:type="dxa"/>
            <w:hideMark/>
          </w:tcPr>
          <w:p w14:paraId="707B13F0" w14:textId="67688DDA" w:rsidR="00F85A0B" w:rsidRPr="00D32499" w:rsidRDefault="004F3477" w:rsidP="006D11C9">
            <w:pPr>
              <w:pStyle w:val="Normal6"/>
            </w:pPr>
            <w:r w:rsidRPr="00D32499">
              <w:rPr>
                <w:b/>
                <w:i/>
              </w:rPr>
              <w:t>"</w:t>
            </w:r>
          </w:p>
        </w:tc>
        <w:tc>
          <w:tcPr>
            <w:tcW w:w="4876" w:type="dxa"/>
          </w:tcPr>
          <w:p w14:paraId="3CB8DE9D" w14:textId="77777777" w:rsidR="00F85A0B" w:rsidRPr="00D32499" w:rsidRDefault="00F85A0B" w:rsidP="006D11C9">
            <w:pPr>
              <w:pStyle w:val="Normal6"/>
              <w:rPr>
                <w:szCs w:val="24"/>
              </w:rPr>
            </w:pPr>
          </w:p>
        </w:tc>
      </w:tr>
      <w:tr w:rsidR="0009352D" w:rsidRPr="00D32499" w14:paraId="0DB740DB" w14:textId="77777777" w:rsidTr="006D11C9">
        <w:trPr>
          <w:jc w:val="center"/>
        </w:trPr>
        <w:tc>
          <w:tcPr>
            <w:tcW w:w="4876" w:type="dxa"/>
            <w:hideMark/>
          </w:tcPr>
          <w:p w14:paraId="2A9FFACE" w14:textId="77777777" w:rsidR="00F85A0B" w:rsidRPr="00D32499" w:rsidRDefault="00F85A0B" w:rsidP="006D11C9">
            <w:pPr>
              <w:pStyle w:val="Normal6"/>
            </w:pPr>
            <w:r w:rsidRPr="00D32499">
              <w:rPr>
                <w:b/>
                <w:i/>
              </w:rPr>
              <w:t>"Kommissionen kan arrangere navnene på den endelige liste i en rækkefølge, der afspejler Kommissionens vurdering af hver enkelt ansøgers egnethed i lyset af de kriterier, der er omhandlet i denne artikels stk. 4."</w:t>
            </w:r>
          </w:p>
        </w:tc>
        <w:tc>
          <w:tcPr>
            <w:tcW w:w="4876" w:type="dxa"/>
          </w:tcPr>
          <w:p w14:paraId="566577F1" w14:textId="77777777" w:rsidR="00F85A0B" w:rsidRPr="00D32499" w:rsidRDefault="00F85A0B" w:rsidP="006D11C9">
            <w:pPr>
              <w:pStyle w:val="Normal6"/>
              <w:rPr>
                <w:szCs w:val="24"/>
              </w:rPr>
            </w:pPr>
          </w:p>
        </w:tc>
      </w:tr>
      <w:tr w:rsidR="0009352D" w:rsidRPr="00D32499" w14:paraId="6F13CEAF" w14:textId="77777777" w:rsidTr="006D11C9">
        <w:trPr>
          <w:jc w:val="center"/>
        </w:trPr>
        <w:tc>
          <w:tcPr>
            <w:tcW w:w="4876" w:type="dxa"/>
            <w:hideMark/>
          </w:tcPr>
          <w:p w14:paraId="4A3FBF0A" w14:textId="52231E51" w:rsidR="00F85A0B" w:rsidRPr="00D32499" w:rsidRDefault="004F3477" w:rsidP="006D11C9">
            <w:pPr>
              <w:pStyle w:val="Normal6"/>
            </w:pPr>
            <w:r w:rsidRPr="00D32499">
              <w:rPr>
                <w:b/>
                <w:i/>
              </w:rPr>
              <w:t>"</w:t>
            </w:r>
          </w:p>
        </w:tc>
        <w:tc>
          <w:tcPr>
            <w:tcW w:w="4876" w:type="dxa"/>
          </w:tcPr>
          <w:p w14:paraId="0A90C64B" w14:textId="77777777" w:rsidR="00F85A0B" w:rsidRPr="00D32499" w:rsidRDefault="00F85A0B" w:rsidP="006D11C9">
            <w:pPr>
              <w:pStyle w:val="Normal6"/>
              <w:rPr>
                <w:szCs w:val="24"/>
              </w:rPr>
            </w:pPr>
          </w:p>
        </w:tc>
      </w:tr>
    </w:tbl>
    <w:p w14:paraId="65ED0C8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2077C86" w14:textId="77777777" w:rsidR="00F85A0B" w:rsidRPr="00D32499" w:rsidRDefault="00F85A0B" w:rsidP="00F85A0B">
      <w:r w:rsidRPr="00D32499">
        <w:rPr>
          <w:rStyle w:val="HideTWBExt"/>
          <w:noProof w:val="0"/>
          <w:color w:val="auto"/>
        </w:rPr>
        <w:t>&lt;/Amend&gt;</w:t>
      </w:r>
    </w:p>
    <w:p w14:paraId="2057D81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285</w:t>
      </w:r>
      <w:r w:rsidRPr="00D32499">
        <w:rPr>
          <w:rStyle w:val="HideTWBExt"/>
          <w:b w:val="0"/>
          <w:noProof w:val="0"/>
          <w:color w:val="auto"/>
        </w:rPr>
        <w:t>&lt;/NumAm&gt;</w:t>
      </w:r>
    </w:p>
    <w:p w14:paraId="6508C3B7"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1C491E85"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3C24A264" w14:textId="77777777" w:rsidR="00F85A0B" w:rsidRPr="00D32499" w:rsidRDefault="00F85A0B" w:rsidP="00F85A0B">
      <w:r w:rsidRPr="00D32499">
        <w:rPr>
          <w:rStyle w:val="HideTWBExt"/>
          <w:noProof w:val="0"/>
          <w:color w:val="auto"/>
        </w:rPr>
        <w:t>&lt;/RepeatBlock-By&gt;</w:t>
      </w:r>
    </w:p>
    <w:p w14:paraId="6476BA8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9DDE172" w14:textId="77777777" w:rsidR="00F85A0B" w:rsidRPr="00D32499" w:rsidRDefault="00F85A0B" w:rsidP="00F85A0B">
      <w:pPr>
        <w:pStyle w:val="NormalBold"/>
      </w:pPr>
      <w:r w:rsidRPr="00D32499">
        <w:rPr>
          <w:rStyle w:val="HideTWBExt"/>
          <w:b w:val="0"/>
          <w:noProof w:val="0"/>
          <w:color w:val="auto"/>
        </w:rPr>
        <w:t>&lt;Article&gt;</w:t>
      </w:r>
      <w:r w:rsidRPr="00D32499">
        <w:t>Artikel 1 – stk. 1 – nr. 34 – litra c a (nyt)</w:t>
      </w:r>
      <w:r w:rsidRPr="00D32499">
        <w:rPr>
          <w:rStyle w:val="HideTWBExt"/>
          <w:b w:val="0"/>
          <w:noProof w:val="0"/>
          <w:color w:val="auto"/>
        </w:rPr>
        <w:t>&lt;/Article&gt;</w:t>
      </w:r>
    </w:p>
    <w:p w14:paraId="101EB28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4B4806D" w14:textId="77777777" w:rsidR="00F85A0B" w:rsidRPr="00D32499" w:rsidRDefault="00F85A0B" w:rsidP="00F85A0B">
      <w:r w:rsidRPr="00D32499">
        <w:rPr>
          <w:rStyle w:val="HideTWBExt"/>
          <w:noProof w:val="0"/>
          <w:color w:val="auto"/>
        </w:rPr>
        <w:t>&lt;Article2&gt;</w:t>
      </w:r>
      <w:r w:rsidRPr="00D32499">
        <w:t>Artikel 56 – stk. 6</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7F6B1E7" w14:textId="77777777" w:rsidTr="006D11C9">
        <w:trPr>
          <w:jc w:val="center"/>
        </w:trPr>
        <w:tc>
          <w:tcPr>
            <w:tcW w:w="9752" w:type="dxa"/>
            <w:gridSpan w:val="2"/>
          </w:tcPr>
          <w:p w14:paraId="1BAF87BA" w14:textId="77777777" w:rsidR="00F85A0B" w:rsidRPr="00D32499" w:rsidRDefault="00F85A0B" w:rsidP="006D11C9">
            <w:pPr>
              <w:keepNext/>
            </w:pPr>
          </w:p>
        </w:tc>
      </w:tr>
      <w:tr w:rsidR="0009352D" w:rsidRPr="00D32499" w14:paraId="575AB791" w14:textId="77777777" w:rsidTr="006D11C9">
        <w:trPr>
          <w:jc w:val="center"/>
        </w:trPr>
        <w:tc>
          <w:tcPr>
            <w:tcW w:w="4876" w:type="dxa"/>
            <w:hideMark/>
          </w:tcPr>
          <w:p w14:paraId="0E13C1C3" w14:textId="77777777" w:rsidR="00F85A0B" w:rsidRPr="00D32499" w:rsidRDefault="00F85A0B" w:rsidP="006D11C9">
            <w:pPr>
              <w:pStyle w:val="ColumnHeading"/>
              <w:keepNext/>
            </w:pPr>
            <w:r w:rsidRPr="00D32499">
              <w:t>Gældende ordlyd</w:t>
            </w:r>
          </w:p>
        </w:tc>
        <w:tc>
          <w:tcPr>
            <w:tcW w:w="4876" w:type="dxa"/>
            <w:hideMark/>
          </w:tcPr>
          <w:p w14:paraId="26FD1D53" w14:textId="77777777" w:rsidR="00F85A0B" w:rsidRPr="00D32499" w:rsidRDefault="00F85A0B" w:rsidP="006D11C9">
            <w:pPr>
              <w:pStyle w:val="ColumnHeading"/>
              <w:keepNext/>
            </w:pPr>
            <w:r w:rsidRPr="00D32499">
              <w:t>Ændringsforslag</w:t>
            </w:r>
          </w:p>
        </w:tc>
      </w:tr>
      <w:tr w:rsidR="0009352D" w:rsidRPr="00D32499" w14:paraId="1809205A" w14:textId="77777777" w:rsidTr="006D11C9">
        <w:trPr>
          <w:jc w:val="center"/>
        </w:trPr>
        <w:tc>
          <w:tcPr>
            <w:tcW w:w="4876" w:type="dxa"/>
          </w:tcPr>
          <w:p w14:paraId="4E411B47" w14:textId="77777777" w:rsidR="00F85A0B" w:rsidRPr="00D32499" w:rsidRDefault="00F85A0B" w:rsidP="006D11C9">
            <w:pPr>
              <w:pStyle w:val="Normal6"/>
            </w:pPr>
          </w:p>
        </w:tc>
        <w:tc>
          <w:tcPr>
            <w:tcW w:w="4876" w:type="dxa"/>
            <w:hideMark/>
          </w:tcPr>
          <w:p w14:paraId="32C05852" w14:textId="77777777" w:rsidR="00F85A0B" w:rsidRPr="00D32499" w:rsidRDefault="00F85A0B" w:rsidP="006D11C9">
            <w:pPr>
              <w:pStyle w:val="Normal6"/>
              <w:rPr>
                <w:szCs w:val="24"/>
              </w:rPr>
            </w:pPr>
            <w:r w:rsidRPr="00D32499">
              <w:rPr>
                <w:b/>
                <w:i/>
              </w:rPr>
              <w:t>ca)</w:t>
            </w:r>
            <w:r w:rsidRPr="00D32499">
              <w:rPr>
                <w:b/>
                <w:i/>
              </w:rPr>
              <w:tab/>
              <w:t>Artikel 56, stk. 6, affattes således:</w:t>
            </w:r>
          </w:p>
        </w:tc>
      </w:tr>
      <w:tr w:rsidR="0009352D" w:rsidRPr="00D32499" w14:paraId="0D6B4A86" w14:textId="77777777" w:rsidTr="006D11C9">
        <w:trPr>
          <w:jc w:val="center"/>
        </w:trPr>
        <w:tc>
          <w:tcPr>
            <w:tcW w:w="4876" w:type="dxa"/>
            <w:hideMark/>
          </w:tcPr>
          <w:p w14:paraId="312AD904" w14:textId="77777777" w:rsidR="00F85A0B" w:rsidRPr="00D32499" w:rsidRDefault="00F85A0B" w:rsidP="006D11C9">
            <w:pPr>
              <w:pStyle w:val="Normal6"/>
            </w:pPr>
            <w:r w:rsidRPr="00D32499">
              <w:t>6. Efter høring af Afviklingsinstansen på et plenarmøde forelægger Kommissionen Europa-Parlamentet en endelig liste med kandidater til hvervene som formand, næstformand og medlemmer i henhold til artikel 43, stk. 1, litra b), og informerer Rådet om listen.</w:t>
            </w:r>
            <w:r w:rsidRPr="00D32499">
              <w:rPr>
                <w:b/>
                <w:i/>
              </w:rPr>
              <w:t xml:space="preserve"> </w:t>
            </w:r>
            <w:r w:rsidRPr="00D32499">
              <w:rPr>
                <w:b/>
                <w:bCs/>
                <w:i/>
                <w:iCs/>
              </w:rPr>
              <w:t>Uanset første afsnit forelægger Kommissionen med henblik på udpegning af de første medlemmer af Afviklingsinstansen efter denne forordnings ikrafttræden den endelige liste over kandidater</w:t>
            </w:r>
            <w:r w:rsidRPr="00D32499">
              <w:t xml:space="preserve"> </w:t>
            </w:r>
            <w:r w:rsidRPr="00D32499">
              <w:rPr>
                <w:b/>
                <w:bCs/>
                <w:i/>
                <w:iCs/>
              </w:rPr>
              <w:t>uden høring af Afviklingsinstansen</w:t>
            </w:r>
            <w:r w:rsidRPr="00D32499">
              <w:rPr>
                <w:b/>
                <w:i/>
              </w:rPr>
              <w:t>.</w:t>
            </w:r>
            <w:r w:rsidRPr="00D32499">
              <w:t xml:space="preserve"> Efter høring af Afviklingsinstansen på et plenarmøde </w:t>
            </w:r>
            <w:r w:rsidRPr="00D32499">
              <w:rPr>
                <w:b/>
                <w:bCs/>
                <w:i/>
                <w:iCs/>
              </w:rPr>
              <w:t>forelægger Kommissionen</w:t>
            </w:r>
            <w:r w:rsidRPr="00D32499">
              <w:t xml:space="preserve"> Europa-Parlamentet en endelig liste med kandidater til hvervene som formand, næstformand og medlemmer i henhold til artikel 43, stk. 1, litra b), og informerer Rådet om listen. Når forslaget er godkendt, vedtager Rådet en gennemførelsesafgørelse om udpegelse af formanden og næstformanden samt de i artikel 43, stk. 1, litra b), omhandlede medlemmer. Rådet træffer afgørelse med kvalificeret flertal.</w:t>
            </w:r>
          </w:p>
        </w:tc>
        <w:tc>
          <w:tcPr>
            <w:tcW w:w="4876" w:type="dxa"/>
            <w:hideMark/>
          </w:tcPr>
          <w:p w14:paraId="53D42A65" w14:textId="77777777" w:rsidR="00F85A0B" w:rsidRPr="00D32499" w:rsidRDefault="00F85A0B" w:rsidP="006D11C9">
            <w:pPr>
              <w:pStyle w:val="Normal6"/>
              <w:rPr>
                <w:szCs w:val="24"/>
              </w:rPr>
            </w:pPr>
            <w:r w:rsidRPr="00D32499">
              <w:t>6. Efter høring af Afviklingsinstansen på et plenarmøde forelægger Kommissionen Europa-Parlamentet en endelig</w:t>
            </w:r>
            <w:r w:rsidRPr="00D32499">
              <w:rPr>
                <w:b/>
                <w:bCs/>
                <w:i/>
                <w:iCs/>
              </w:rPr>
              <w:t>, kønsafbalanceret</w:t>
            </w:r>
            <w:r w:rsidRPr="00D32499">
              <w:rPr>
                <w:b/>
                <w:bCs/>
              </w:rPr>
              <w:t xml:space="preserve"> </w:t>
            </w:r>
            <w:r w:rsidRPr="00D32499">
              <w:t>liste med kandidater til hvervene som formand, næstformand og medlemmer i henhold til artikel 43, stk. 1, litra b), og informerer Rådet om listen.</w:t>
            </w:r>
            <w:r w:rsidRPr="00D32499">
              <w:rPr>
                <w:b/>
                <w:i/>
              </w:rPr>
              <w:t xml:space="preserve"> </w:t>
            </w:r>
            <w:r w:rsidRPr="00D32499">
              <w:rPr>
                <w:b/>
                <w:bCs/>
                <w:i/>
                <w:iCs/>
              </w:rPr>
              <w:t>Europa-Parlamentet kan foretage høringer af kandidaterne på denne liste.</w:t>
            </w:r>
            <w:r w:rsidRPr="00D32499">
              <w:rPr>
                <w:b/>
                <w:i/>
              </w:rPr>
              <w:t xml:space="preserve"> Alt efter resultatet i Europa-Parlamentet </w:t>
            </w:r>
            <w:r w:rsidRPr="00D32499">
              <w:rPr>
                <w:b/>
                <w:bCs/>
                <w:i/>
                <w:iCs/>
              </w:rPr>
              <w:t>forelægger Kommissionen</w:t>
            </w:r>
            <w:r w:rsidRPr="00D32499">
              <w:rPr>
                <w:b/>
                <w:bCs/>
              </w:rPr>
              <w:t xml:space="preserve"> </w:t>
            </w:r>
            <w:r w:rsidRPr="00D32499">
              <w:t>efter høring af Afviklingsinstansen på et plenarmøde Europa-Parlamentet en endelig liste med kandidater til hvervene som formand, næstformand og medlemmer i henhold til artikel 43, stk. 1, litra b), og informerer Rådet om listen. Når forslaget er godkendt, vedtager Rådet en gennemførelsesafgørelse om udpegelse af formanden og næstformanden samt de i artikel 43, stk. 1, litra b), omhandlede medlemmer. Rådet træffer afgørelse med kvalificeret flertal.</w:t>
            </w:r>
          </w:p>
        </w:tc>
      </w:tr>
      <w:tr w:rsidR="0009352D" w:rsidRPr="00D32499" w14:paraId="5BE9D4B3" w14:textId="77777777" w:rsidTr="006D11C9">
        <w:trPr>
          <w:jc w:val="center"/>
        </w:trPr>
        <w:tc>
          <w:tcPr>
            <w:tcW w:w="4876" w:type="dxa"/>
          </w:tcPr>
          <w:p w14:paraId="6816A462" w14:textId="77777777" w:rsidR="00F85A0B" w:rsidRPr="00D32499" w:rsidRDefault="00F85A0B" w:rsidP="006D11C9">
            <w:pPr>
              <w:pStyle w:val="Normal6"/>
            </w:pPr>
          </w:p>
        </w:tc>
        <w:tc>
          <w:tcPr>
            <w:tcW w:w="4876" w:type="dxa"/>
            <w:hideMark/>
          </w:tcPr>
          <w:p w14:paraId="47AD3C29" w14:textId="77777777" w:rsidR="00F85A0B" w:rsidRPr="00D32499" w:rsidRDefault="00F85A0B" w:rsidP="006D11C9">
            <w:pPr>
              <w:pStyle w:val="Normal6"/>
              <w:rPr>
                <w:szCs w:val="24"/>
              </w:rPr>
            </w:pPr>
            <w:r w:rsidRPr="00D32499">
              <w:rPr>
                <w:b/>
                <w:i/>
              </w:rPr>
              <w:t>"</w:t>
            </w:r>
          </w:p>
        </w:tc>
      </w:tr>
    </w:tbl>
    <w:p w14:paraId="3491AEC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3EA89F1" w14:textId="77777777" w:rsidR="00F85A0B" w:rsidRPr="00D32499" w:rsidRDefault="00F85A0B" w:rsidP="00F85A0B">
      <w:pPr>
        <w:pStyle w:val="CrossRef"/>
      </w:pPr>
      <w:r w:rsidRPr="00D32499">
        <w:t>(https://eur-lex.europa.eu/legal-content/DA/TXT/?from=EN&amp;uri=CELEX%3A32014R0806)</w:t>
      </w:r>
    </w:p>
    <w:p w14:paraId="67BABC3D" w14:textId="77777777" w:rsidR="00F85A0B" w:rsidRPr="00D32499" w:rsidRDefault="00F85A0B" w:rsidP="00F85A0B">
      <w:r w:rsidRPr="00D32499">
        <w:rPr>
          <w:rStyle w:val="HideTWBExt"/>
          <w:noProof w:val="0"/>
          <w:color w:val="auto"/>
        </w:rPr>
        <w:t>&lt;/Amend&gt;</w:t>
      </w:r>
    </w:p>
    <w:p w14:paraId="095961A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286</w:t>
      </w:r>
      <w:r w:rsidRPr="00D32499">
        <w:rPr>
          <w:rStyle w:val="HideTWBExt"/>
          <w:b w:val="0"/>
          <w:noProof w:val="0"/>
          <w:color w:val="auto"/>
        </w:rPr>
        <w:t>&lt;/NumAm&gt;</w:t>
      </w:r>
    </w:p>
    <w:p w14:paraId="4504B47D"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08CF14E"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1A122BA2" w14:textId="77777777" w:rsidR="00F85A0B" w:rsidRPr="00D32499" w:rsidRDefault="00F85A0B" w:rsidP="00F85A0B">
      <w:r w:rsidRPr="00D32499">
        <w:rPr>
          <w:rStyle w:val="HideTWBExt"/>
          <w:noProof w:val="0"/>
          <w:color w:val="auto"/>
        </w:rPr>
        <w:t>&lt;/RepeatBlock-By&gt;</w:t>
      </w:r>
    </w:p>
    <w:p w14:paraId="4620A7B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DCEE45B" w14:textId="77777777" w:rsidR="00F85A0B" w:rsidRPr="00D32499" w:rsidRDefault="00F85A0B" w:rsidP="00F85A0B">
      <w:pPr>
        <w:pStyle w:val="NormalBold"/>
      </w:pPr>
      <w:r w:rsidRPr="00D32499">
        <w:rPr>
          <w:rStyle w:val="HideTWBExt"/>
          <w:b w:val="0"/>
          <w:noProof w:val="0"/>
          <w:color w:val="auto"/>
        </w:rPr>
        <w:t>&lt;Article&gt;</w:t>
      </w:r>
      <w:r w:rsidRPr="00D32499">
        <w:t>Artikel 1 – stk. 1 – nr. 34 – litra d</w:t>
      </w:r>
      <w:r w:rsidRPr="00D32499">
        <w:rPr>
          <w:rStyle w:val="HideTWBExt"/>
          <w:b w:val="0"/>
          <w:noProof w:val="0"/>
          <w:color w:val="auto"/>
        </w:rPr>
        <w:t>&lt;/Article&gt;</w:t>
      </w:r>
    </w:p>
    <w:p w14:paraId="351B5ED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612013E" w14:textId="77777777" w:rsidR="00F85A0B" w:rsidRPr="00D32499" w:rsidRDefault="00F85A0B" w:rsidP="00F85A0B">
      <w:r w:rsidRPr="00D32499">
        <w:rPr>
          <w:rStyle w:val="HideTWBExt"/>
          <w:noProof w:val="0"/>
          <w:color w:val="auto"/>
        </w:rPr>
        <w:t>&lt;Article2&gt;</w:t>
      </w:r>
      <w:r w:rsidRPr="00D32499">
        <w:t>Artikel 56 – stk. 6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0342FB4" w14:textId="77777777" w:rsidTr="006D11C9">
        <w:trPr>
          <w:jc w:val="center"/>
        </w:trPr>
        <w:tc>
          <w:tcPr>
            <w:tcW w:w="9752" w:type="dxa"/>
            <w:gridSpan w:val="2"/>
          </w:tcPr>
          <w:p w14:paraId="2BC6AEFF" w14:textId="77777777" w:rsidR="00F85A0B" w:rsidRPr="00D32499" w:rsidRDefault="00F85A0B" w:rsidP="006D11C9">
            <w:pPr>
              <w:keepNext/>
            </w:pPr>
          </w:p>
        </w:tc>
      </w:tr>
      <w:tr w:rsidR="0009352D" w:rsidRPr="00D32499" w14:paraId="1230BCCE" w14:textId="77777777" w:rsidTr="006D11C9">
        <w:trPr>
          <w:jc w:val="center"/>
        </w:trPr>
        <w:tc>
          <w:tcPr>
            <w:tcW w:w="4876" w:type="dxa"/>
            <w:hideMark/>
          </w:tcPr>
          <w:p w14:paraId="6D16AF4E" w14:textId="77777777" w:rsidR="00F85A0B" w:rsidRPr="00D32499" w:rsidRDefault="00F85A0B" w:rsidP="006D11C9">
            <w:pPr>
              <w:pStyle w:val="ColumnHeading"/>
              <w:keepNext/>
            </w:pPr>
            <w:r w:rsidRPr="00D32499">
              <w:t>Kommissionens forslag</w:t>
            </w:r>
          </w:p>
        </w:tc>
        <w:tc>
          <w:tcPr>
            <w:tcW w:w="4876" w:type="dxa"/>
            <w:hideMark/>
          </w:tcPr>
          <w:p w14:paraId="1A5035E8" w14:textId="77777777" w:rsidR="00F85A0B" w:rsidRPr="00D32499" w:rsidRDefault="00F85A0B" w:rsidP="006D11C9">
            <w:pPr>
              <w:pStyle w:val="ColumnHeading"/>
              <w:keepNext/>
            </w:pPr>
            <w:r w:rsidRPr="00D32499">
              <w:t>Ændringsforslag</w:t>
            </w:r>
          </w:p>
        </w:tc>
      </w:tr>
      <w:tr w:rsidR="0009352D" w:rsidRPr="00D32499" w14:paraId="5377526A" w14:textId="77777777" w:rsidTr="006D11C9">
        <w:trPr>
          <w:jc w:val="center"/>
        </w:trPr>
        <w:tc>
          <w:tcPr>
            <w:tcW w:w="4876" w:type="dxa"/>
            <w:hideMark/>
          </w:tcPr>
          <w:p w14:paraId="72C7F529" w14:textId="77777777" w:rsidR="00F85A0B" w:rsidRPr="00D32499" w:rsidRDefault="00F85A0B" w:rsidP="006D11C9">
            <w:pPr>
              <w:pStyle w:val="Normal6"/>
            </w:pPr>
            <w:r w:rsidRPr="00D32499">
              <w:rPr>
                <w:b/>
                <w:i/>
              </w:rPr>
              <w:t>6a.</w:t>
            </w:r>
            <w:r w:rsidRPr="00D32499">
              <w:rPr>
                <w:b/>
                <w:i/>
              </w:rPr>
              <w:tab/>
              <w:t>"6a. I de ni måneder, der går forud for udløbet af den første mandatperiode for formanden, næstformanden og de medlemmer, der er omhandlet i artikel 43, stk. 1, litra b), evaluerer Kommissionen de resultater, der er opnået i den første mandatperiode, og beslutter, om den skal fremsætte et forslag om fornyelse af mandatperioden på grundlag af resultaterne af denne evaluering.</w:t>
            </w:r>
          </w:p>
        </w:tc>
        <w:tc>
          <w:tcPr>
            <w:tcW w:w="4876" w:type="dxa"/>
            <w:hideMark/>
          </w:tcPr>
          <w:p w14:paraId="7C152D49" w14:textId="77777777" w:rsidR="00F85A0B" w:rsidRPr="00D32499" w:rsidRDefault="00F85A0B" w:rsidP="006D11C9">
            <w:pPr>
              <w:pStyle w:val="Normal6"/>
              <w:rPr>
                <w:szCs w:val="24"/>
              </w:rPr>
            </w:pPr>
            <w:r w:rsidRPr="00D32499">
              <w:rPr>
                <w:b/>
                <w:i/>
              </w:rPr>
              <w:t>udgår</w:t>
            </w:r>
          </w:p>
        </w:tc>
      </w:tr>
      <w:tr w:rsidR="0009352D" w:rsidRPr="00D32499" w14:paraId="056FF5A1" w14:textId="77777777" w:rsidTr="006D11C9">
        <w:trPr>
          <w:jc w:val="center"/>
        </w:trPr>
        <w:tc>
          <w:tcPr>
            <w:tcW w:w="4876" w:type="dxa"/>
            <w:hideMark/>
          </w:tcPr>
          <w:p w14:paraId="23A180F4" w14:textId="77777777" w:rsidR="00F85A0B" w:rsidRPr="00D32499" w:rsidRDefault="00F85A0B" w:rsidP="006D11C9">
            <w:pPr>
              <w:pStyle w:val="Normal6"/>
            </w:pPr>
            <w:r w:rsidRPr="00D32499">
              <w:rPr>
                <w:b/>
                <w:i/>
              </w:rPr>
              <w:t>Rådet vedtager efter forslag fra Kommissionen en gennemførelsesafgørelse om fornyelse af mandatperioden for formanden og næstformanden samt de i artikel 43, stk. 1, litra b), omhandlede medlemmer. Rådet træffer afgørelse med kvalificeret flertal.;</w:t>
            </w:r>
          </w:p>
        </w:tc>
        <w:tc>
          <w:tcPr>
            <w:tcW w:w="4876" w:type="dxa"/>
          </w:tcPr>
          <w:p w14:paraId="05DCDF52" w14:textId="77777777" w:rsidR="00F85A0B" w:rsidRPr="00D32499" w:rsidRDefault="00F85A0B" w:rsidP="006D11C9">
            <w:pPr>
              <w:pStyle w:val="Normal6"/>
              <w:rPr>
                <w:szCs w:val="24"/>
              </w:rPr>
            </w:pPr>
          </w:p>
        </w:tc>
      </w:tr>
    </w:tbl>
    <w:p w14:paraId="332ED4B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6A439CB" w14:textId="77777777" w:rsidR="00F85A0B" w:rsidRPr="00D32499" w:rsidRDefault="00F85A0B" w:rsidP="00F85A0B">
      <w:r w:rsidRPr="00D32499">
        <w:rPr>
          <w:rStyle w:val="HideTWBExt"/>
          <w:noProof w:val="0"/>
          <w:color w:val="auto"/>
        </w:rPr>
        <w:t>&lt;/Amend&gt;</w:t>
      </w:r>
    </w:p>
    <w:p w14:paraId="0D92FCB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287</w:t>
      </w:r>
      <w:r w:rsidRPr="00D32499">
        <w:rPr>
          <w:rStyle w:val="HideTWBExt"/>
          <w:b w:val="0"/>
          <w:noProof w:val="0"/>
          <w:color w:val="auto"/>
        </w:rPr>
        <w:t>&lt;/NumAm&gt;</w:t>
      </w:r>
    </w:p>
    <w:p w14:paraId="5AF5435B"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E25DC38"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5D7E01DF" w14:textId="77777777" w:rsidR="00F85A0B" w:rsidRPr="00D32499" w:rsidRDefault="00F85A0B" w:rsidP="00F85A0B">
      <w:r w:rsidRPr="00D32499">
        <w:rPr>
          <w:rStyle w:val="HideTWBExt"/>
          <w:noProof w:val="0"/>
          <w:color w:val="auto"/>
        </w:rPr>
        <w:t>&lt;/RepeatBlock-By&gt;</w:t>
      </w:r>
    </w:p>
    <w:p w14:paraId="461AA45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71ED59A" w14:textId="77777777" w:rsidR="00F85A0B" w:rsidRPr="00D32499" w:rsidRDefault="00F85A0B" w:rsidP="00F85A0B">
      <w:pPr>
        <w:pStyle w:val="NormalBold"/>
      </w:pPr>
      <w:r w:rsidRPr="00D32499">
        <w:rPr>
          <w:rStyle w:val="HideTWBExt"/>
          <w:b w:val="0"/>
          <w:noProof w:val="0"/>
          <w:color w:val="auto"/>
        </w:rPr>
        <w:t>&lt;Article&gt;</w:t>
      </w:r>
      <w:r w:rsidRPr="00D32499">
        <w:t>Artikel 1 – stk. 1 – nr. 34 – litra e a (nyt)</w:t>
      </w:r>
      <w:r w:rsidRPr="00D32499">
        <w:rPr>
          <w:rStyle w:val="HideTWBExt"/>
          <w:b w:val="0"/>
          <w:noProof w:val="0"/>
          <w:color w:val="auto"/>
        </w:rPr>
        <w:t>&lt;/Article&gt;</w:t>
      </w:r>
    </w:p>
    <w:p w14:paraId="44F5396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EA90B8D" w14:textId="77777777" w:rsidR="00F85A0B" w:rsidRPr="00D32499" w:rsidRDefault="00F85A0B" w:rsidP="00F85A0B">
      <w:r w:rsidRPr="00D32499">
        <w:rPr>
          <w:rStyle w:val="HideTWBExt"/>
          <w:noProof w:val="0"/>
          <w:color w:val="auto"/>
        </w:rPr>
        <w:t>&lt;Article2&gt;</w:t>
      </w:r>
      <w:r w:rsidRPr="00D32499">
        <w:t>Artikel 56 – stk. 8</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43A83BE" w14:textId="77777777" w:rsidTr="006D11C9">
        <w:trPr>
          <w:jc w:val="center"/>
        </w:trPr>
        <w:tc>
          <w:tcPr>
            <w:tcW w:w="9752" w:type="dxa"/>
            <w:gridSpan w:val="2"/>
          </w:tcPr>
          <w:p w14:paraId="062CEADB" w14:textId="77777777" w:rsidR="00F85A0B" w:rsidRPr="00D32499" w:rsidRDefault="00F85A0B" w:rsidP="006D11C9">
            <w:pPr>
              <w:keepNext/>
            </w:pPr>
          </w:p>
        </w:tc>
      </w:tr>
      <w:tr w:rsidR="0009352D" w:rsidRPr="00D32499" w14:paraId="4C1E1DDB" w14:textId="77777777" w:rsidTr="006D11C9">
        <w:trPr>
          <w:jc w:val="center"/>
        </w:trPr>
        <w:tc>
          <w:tcPr>
            <w:tcW w:w="4876" w:type="dxa"/>
            <w:hideMark/>
          </w:tcPr>
          <w:p w14:paraId="53DCBBA1" w14:textId="77777777" w:rsidR="00F85A0B" w:rsidRPr="00D32499" w:rsidRDefault="00F85A0B" w:rsidP="006D11C9">
            <w:pPr>
              <w:pStyle w:val="ColumnHeading"/>
              <w:keepNext/>
            </w:pPr>
            <w:r w:rsidRPr="00D32499">
              <w:t>Gældende ordlyd</w:t>
            </w:r>
          </w:p>
        </w:tc>
        <w:tc>
          <w:tcPr>
            <w:tcW w:w="4876" w:type="dxa"/>
            <w:hideMark/>
          </w:tcPr>
          <w:p w14:paraId="561704C0" w14:textId="77777777" w:rsidR="00F85A0B" w:rsidRPr="00D32499" w:rsidRDefault="00F85A0B" w:rsidP="006D11C9">
            <w:pPr>
              <w:pStyle w:val="ColumnHeading"/>
              <w:keepNext/>
            </w:pPr>
            <w:r w:rsidRPr="00D32499">
              <w:t>Ændringsforslag</w:t>
            </w:r>
          </w:p>
        </w:tc>
      </w:tr>
      <w:tr w:rsidR="0009352D" w:rsidRPr="00D32499" w14:paraId="4F5D8154" w14:textId="77777777" w:rsidTr="006D11C9">
        <w:trPr>
          <w:jc w:val="center"/>
        </w:trPr>
        <w:tc>
          <w:tcPr>
            <w:tcW w:w="4876" w:type="dxa"/>
          </w:tcPr>
          <w:p w14:paraId="3A6C27CF" w14:textId="77777777" w:rsidR="00F85A0B" w:rsidRPr="00D32499" w:rsidRDefault="00F85A0B" w:rsidP="006D11C9">
            <w:pPr>
              <w:pStyle w:val="Normal6"/>
            </w:pPr>
          </w:p>
        </w:tc>
        <w:tc>
          <w:tcPr>
            <w:tcW w:w="4876" w:type="dxa"/>
            <w:hideMark/>
          </w:tcPr>
          <w:p w14:paraId="62401474" w14:textId="77777777" w:rsidR="00F85A0B" w:rsidRPr="00D32499" w:rsidRDefault="00F85A0B" w:rsidP="006D11C9">
            <w:pPr>
              <w:pStyle w:val="Normal6"/>
              <w:rPr>
                <w:szCs w:val="24"/>
              </w:rPr>
            </w:pPr>
            <w:r w:rsidRPr="00D32499">
              <w:rPr>
                <w:b/>
                <w:i/>
              </w:rPr>
              <w:t>ea)</w:t>
            </w:r>
            <w:r w:rsidRPr="00D32499">
              <w:rPr>
                <w:b/>
                <w:i/>
              </w:rPr>
              <w:tab/>
            </w:r>
            <w:r w:rsidRPr="00D32499">
              <w:rPr>
                <w:b/>
                <w:bCs/>
                <w:i/>
                <w:iCs/>
              </w:rPr>
              <w:t>I artikel 56 udgår stk. 8.</w:t>
            </w:r>
          </w:p>
        </w:tc>
      </w:tr>
      <w:tr w:rsidR="0009352D" w:rsidRPr="00D32499" w14:paraId="6A3B7726" w14:textId="77777777" w:rsidTr="006D11C9">
        <w:trPr>
          <w:jc w:val="center"/>
        </w:trPr>
        <w:tc>
          <w:tcPr>
            <w:tcW w:w="4876" w:type="dxa"/>
            <w:hideMark/>
          </w:tcPr>
          <w:p w14:paraId="51374F87" w14:textId="77777777" w:rsidR="00F85A0B" w:rsidRPr="00D32499" w:rsidRDefault="00F85A0B" w:rsidP="006D11C9">
            <w:pPr>
              <w:pStyle w:val="Normal6"/>
            </w:pPr>
            <w:r w:rsidRPr="00D32499">
              <w:rPr>
                <w:b/>
                <w:i/>
              </w:rPr>
              <w:t>8. En formand, hvis mandatperiode er blevet forlænget, kan ikke deltage i endnu en udvælgelsesprocedure til samme hverv ved udløbet af den samlede periode</w:t>
            </w:r>
            <w:r w:rsidRPr="00D32499">
              <w:t>.</w:t>
            </w:r>
          </w:p>
        </w:tc>
        <w:tc>
          <w:tcPr>
            <w:tcW w:w="4876" w:type="dxa"/>
            <w:hideMark/>
          </w:tcPr>
          <w:p w14:paraId="51F2C9FB" w14:textId="77777777" w:rsidR="00F85A0B" w:rsidRPr="00D32499" w:rsidRDefault="00F85A0B" w:rsidP="006D11C9">
            <w:pPr>
              <w:pStyle w:val="Normal6"/>
              <w:rPr>
                <w:szCs w:val="24"/>
              </w:rPr>
            </w:pPr>
            <w:r w:rsidRPr="00D32499">
              <w:t>"</w:t>
            </w:r>
          </w:p>
        </w:tc>
      </w:tr>
      <w:tr w:rsidR="0009352D" w:rsidRPr="00D32499" w14:paraId="0CCCFA8A" w14:textId="77777777" w:rsidTr="006D11C9">
        <w:trPr>
          <w:jc w:val="center"/>
        </w:trPr>
        <w:tc>
          <w:tcPr>
            <w:tcW w:w="4876" w:type="dxa"/>
          </w:tcPr>
          <w:p w14:paraId="0656EC43" w14:textId="77777777" w:rsidR="00F85A0B" w:rsidRPr="00D32499" w:rsidRDefault="00F85A0B" w:rsidP="006D11C9">
            <w:pPr>
              <w:pStyle w:val="Normal6"/>
            </w:pPr>
          </w:p>
        </w:tc>
        <w:tc>
          <w:tcPr>
            <w:tcW w:w="4876" w:type="dxa"/>
            <w:hideMark/>
          </w:tcPr>
          <w:p w14:paraId="4FB278B1" w14:textId="77777777" w:rsidR="00F85A0B" w:rsidRPr="00D32499" w:rsidRDefault="00F85A0B" w:rsidP="006D11C9">
            <w:pPr>
              <w:pStyle w:val="Normal6"/>
              <w:rPr>
                <w:szCs w:val="24"/>
              </w:rPr>
            </w:pPr>
            <w:r w:rsidRPr="00D32499">
              <w:rPr>
                <w:b/>
                <w:i/>
              </w:rPr>
              <w:t>"</w:t>
            </w:r>
          </w:p>
        </w:tc>
      </w:tr>
    </w:tbl>
    <w:p w14:paraId="2EB44A9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59F31A4" w14:textId="77777777" w:rsidR="00F85A0B" w:rsidRPr="00D32499" w:rsidRDefault="00F85A0B" w:rsidP="00F85A0B">
      <w:pPr>
        <w:pStyle w:val="CrossRef"/>
      </w:pPr>
      <w:r w:rsidRPr="00D32499">
        <w:t>(https://eur-lex.europa.eu/legal-content/DA/TXT/?from=EN&amp;uri=CELEX%3A32014R0806)</w:t>
      </w:r>
    </w:p>
    <w:p w14:paraId="57403ACA" w14:textId="77777777" w:rsidR="00F85A0B" w:rsidRPr="00D32499" w:rsidRDefault="00F85A0B" w:rsidP="00F85A0B">
      <w:r w:rsidRPr="00D32499">
        <w:rPr>
          <w:rStyle w:val="HideTWBExt"/>
          <w:noProof w:val="0"/>
          <w:color w:val="auto"/>
        </w:rPr>
        <w:t>&lt;/Amend&gt;</w:t>
      </w:r>
    </w:p>
    <w:p w14:paraId="0DEF97D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288</w:t>
      </w:r>
      <w:r w:rsidRPr="00D32499">
        <w:rPr>
          <w:rStyle w:val="HideTWBExt"/>
          <w:b w:val="0"/>
          <w:noProof w:val="0"/>
          <w:color w:val="auto"/>
        </w:rPr>
        <w:t>&lt;/NumAm&gt;</w:t>
      </w:r>
    </w:p>
    <w:p w14:paraId="3BA201BB"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512933DB" w14:textId="77777777" w:rsidR="00F85A0B" w:rsidRPr="00D32499" w:rsidRDefault="00F85A0B" w:rsidP="00F85A0B">
      <w:r w:rsidRPr="00D32499">
        <w:rPr>
          <w:rStyle w:val="HideTWBExt"/>
          <w:noProof w:val="0"/>
          <w:color w:val="auto"/>
        </w:rPr>
        <w:t>&lt;/RepeatBlock-By&gt;</w:t>
      </w:r>
    </w:p>
    <w:p w14:paraId="34B738F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4123958" w14:textId="77777777" w:rsidR="00F85A0B" w:rsidRPr="00D32499" w:rsidRDefault="00F85A0B" w:rsidP="00F85A0B">
      <w:pPr>
        <w:pStyle w:val="NormalBold"/>
      </w:pPr>
      <w:r w:rsidRPr="00D32499">
        <w:rPr>
          <w:rStyle w:val="HideTWBExt"/>
          <w:b w:val="0"/>
          <w:noProof w:val="0"/>
          <w:color w:val="auto"/>
        </w:rPr>
        <w:t>&lt;Article&gt;</w:t>
      </w:r>
      <w:r w:rsidRPr="00D32499">
        <w:t>Artikel 1 – stk. 1 – nr. 35 a (nyt)</w:t>
      </w:r>
      <w:r w:rsidRPr="00D32499">
        <w:rPr>
          <w:rStyle w:val="HideTWBExt"/>
          <w:b w:val="0"/>
          <w:noProof w:val="0"/>
          <w:color w:val="auto"/>
        </w:rPr>
        <w:t>&lt;/Article&gt;</w:t>
      </w:r>
    </w:p>
    <w:p w14:paraId="7A2ED35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16E7982" w14:textId="77777777" w:rsidR="00F85A0B" w:rsidRPr="00D32499" w:rsidRDefault="00F85A0B" w:rsidP="00F85A0B">
      <w:r w:rsidRPr="00D32499">
        <w:rPr>
          <w:rStyle w:val="HideTWBExt"/>
          <w:noProof w:val="0"/>
          <w:color w:val="auto"/>
        </w:rPr>
        <w:t>&lt;Article2&gt;</w:t>
      </w:r>
      <w:r w:rsidRPr="00D32499">
        <w:t>Artikel 69 – stk. 1 – afsnit 1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CBCCF0A" w14:textId="77777777" w:rsidTr="006D11C9">
        <w:trPr>
          <w:jc w:val="center"/>
        </w:trPr>
        <w:tc>
          <w:tcPr>
            <w:tcW w:w="9752" w:type="dxa"/>
            <w:gridSpan w:val="2"/>
          </w:tcPr>
          <w:p w14:paraId="36386664" w14:textId="77777777" w:rsidR="00F85A0B" w:rsidRPr="00D32499" w:rsidRDefault="00F85A0B" w:rsidP="006D11C9">
            <w:pPr>
              <w:keepNext/>
            </w:pPr>
          </w:p>
        </w:tc>
      </w:tr>
      <w:tr w:rsidR="0009352D" w:rsidRPr="00D32499" w14:paraId="397FEF43" w14:textId="77777777" w:rsidTr="006D11C9">
        <w:trPr>
          <w:jc w:val="center"/>
        </w:trPr>
        <w:tc>
          <w:tcPr>
            <w:tcW w:w="4876" w:type="dxa"/>
            <w:hideMark/>
          </w:tcPr>
          <w:p w14:paraId="625F7BC3" w14:textId="77777777" w:rsidR="00F85A0B" w:rsidRPr="00D32499" w:rsidRDefault="00F85A0B" w:rsidP="006D11C9">
            <w:pPr>
              <w:pStyle w:val="ColumnHeading"/>
              <w:keepNext/>
            </w:pPr>
            <w:r w:rsidRPr="00D32499">
              <w:t>Kommissionens forslag</w:t>
            </w:r>
          </w:p>
        </w:tc>
        <w:tc>
          <w:tcPr>
            <w:tcW w:w="4876" w:type="dxa"/>
            <w:hideMark/>
          </w:tcPr>
          <w:p w14:paraId="041BCC79" w14:textId="77777777" w:rsidR="00F85A0B" w:rsidRPr="00D32499" w:rsidRDefault="00F85A0B" w:rsidP="006D11C9">
            <w:pPr>
              <w:pStyle w:val="ColumnHeading"/>
              <w:keepNext/>
            </w:pPr>
            <w:r w:rsidRPr="00D32499">
              <w:t>Ændringsforslag</w:t>
            </w:r>
          </w:p>
        </w:tc>
      </w:tr>
      <w:tr w:rsidR="0009352D" w:rsidRPr="00D32499" w14:paraId="3D2394E3" w14:textId="77777777" w:rsidTr="006D11C9">
        <w:trPr>
          <w:jc w:val="center"/>
        </w:trPr>
        <w:tc>
          <w:tcPr>
            <w:tcW w:w="4876" w:type="dxa"/>
          </w:tcPr>
          <w:p w14:paraId="7C0AA4BE" w14:textId="77777777" w:rsidR="00F85A0B" w:rsidRPr="00D32499" w:rsidRDefault="00F85A0B" w:rsidP="006D11C9">
            <w:pPr>
              <w:pStyle w:val="Normal6"/>
            </w:pPr>
          </w:p>
        </w:tc>
        <w:tc>
          <w:tcPr>
            <w:tcW w:w="4876" w:type="dxa"/>
            <w:hideMark/>
          </w:tcPr>
          <w:p w14:paraId="3F5F1133" w14:textId="77777777" w:rsidR="00F85A0B" w:rsidRPr="00D32499" w:rsidRDefault="00F85A0B" w:rsidP="006D11C9">
            <w:pPr>
              <w:pStyle w:val="Normal6"/>
              <w:rPr>
                <w:szCs w:val="24"/>
              </w:rPr>
            </w:pPr>
            <w:r w:rsidRPr="00D32499">
              <w:rPr>
                <w:b/>
                <w:i/>
              </w:rPr>
              <w:t>35a)</w:t>
            </w:r>
            <w:r w:rsidRPr="00D32499">
              <w:rPr>
                <w:b/>
                <w:i/>
              </w:rPr>
              <w:tab/>
              <w:t>I artikel 69, stk. 1, tilføjes følgende afsnit:</w:t>
            </w:r>
          </w:p>
        </w:tc>
      </w:tr>
      <w:tr w:rsidR="0009352D" w:rsidRPr="00D32499" w14:paraId="2ECD079C" w14:textId="77777777" w:rsidTr="006D11C9">
        <w:trPr>
          <w:jc w:val="center"/>
        </w:trPr>
        <w:tc>
          <w:tcPr>
            <w:tcW w:w="4876" w:type="dxa"/>
          </w:tcPr>
          <w:p w14:paraId="1913AD9F" w14:textId="77777777" w:rsidR="00F85A0B" w:rsidRPr="00D32499" w:rsidRDefault="00F85A0B" w:rsidP="006D11C9">
            <w:pPr>
              <w:pStyle w:val="Normal6"/>
            </w:pPr>
          </w:p>
        </w:tc>
        <w:tc>
          <w:tcPr>
            <w:tcW w:w="4876" w:type="dxa"/>
            <w:hideMark/>
          </w:tcPr>
          <w:p w14:paraId="22F8687B" w14:textId="77777777" w:rsidR="00F85A0B" w:rsidRPr="00D32499" w:rsidRDefault="00F85A0B" w:rsidP="006D11C9">
            <w:pPr>
              <w:pStyle w:val="Normal6"/>
              <w:rPr>
                <w:szCs w:val="24"/>
              </w:rPr>
            </w:pPr>
            <w:r w:rsidRPr="00D32499">
              <w:rPr>
                <w:b/>
                <w:i/>
              </w:rPr>
              <w:t>"Hvis de disponible finansielle midler har overskredet målniveauet for andet år i træk i væsentlig grad, vurderer Kommissionen situationen og rapporterer om hensigtsmæssigheden af at indføre en mulighed for at tilbageføre en del af de disponible finansielle midler."</w:t>
            </w:r>
          </w:p>
        </w:tc>
      </w:tr>
    </w:tbl>
    <w:p w14:paraId="0AA9A5B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9483B19"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30FF616" w14:textId="77777777" w:rsidR="00F85A0B" w:rsidRPr="00D32499" w:rsidRDefault="00F85A0B" w:rsidP="00F85A0B">
      <w:pPr>
        <w:pStyle w:val="Normal12Italic"/>
        <w:rPr>
          <w:noProof w:val="0"/>
        </w:rPr>
      </w:pPr>
      <w:r w:rsidRPr="00D32499">
        <w:rPr>
          <w:noProof w:val="0"/>
        </w:rPr>
        <w:t>Denne reform vil eventuelt ændre sandsynligheden for små og mellemstore bankers adgang til indskudsgarantiordningen/Afviklingsfonden. Denne sandsynlighed bør fremgå af reglerne for bidrag med henblik på at fastsætte de rette incitamenter for en model, hvor "forureneren betaler". Indtil den er revideret, bør bidragene sættes på pause baseret på en velovervejet bundgrænse.</w:t>
      </w:r>
    </w:p>
    <w:p w14:paraId="26609930" w14:textId="77777777" w:rsidR="00F85A0B" w:rsidRPr="00D32499" w:rsidRDefault="00F85A0B" w:rsidP="00F85A0B">
      <w:r w:rsidRPr="00D32499">
        <w:rPr>
          <w:rStyle w:val="HideTWBExt"/>
          <w:noProof w:val="0"/>
          <w:color w:val="auto"/>
        </w:rPr>
        <w:t>&lt;/Amend&gt;</w:t>
      </w:r>
    </w:p>
    <w:p w14:paraId="2A02A4B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289</w:t>
      </w:r>
      <w:r w:rsidRPr="00D32499">
        <w:rPr>
          <w:rStyle w:val="HideTWBExt"/>
          <w:b w:val="0"/>
          <w:noProof w:val="0"/>
          <w:color w:val="auto"/>
        </w:rPr>
        <w:t>&lt;/NumAm&gt;</w:t>
      </w:r>
    </w:p>
    <w:p w14:paraId="4274D26C"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16B954F3" w14:textId="77777777" w:rsidR="00F85A0B" w:rsidRPr="00D32499" w:rsidRDefault="00F85A0B" w:rsidP="00F85A0B">
      <w:r w:rsidRPr="00D32499">
        <w:rPr>
          <w:rStyle w:val="HideTWBExt"/>
          <w:noProof w:val="0"/>
          <w:color w:val="auto"/>
        </w:rPr>
        <w:t>&lt;/RepeatBlock-By&gt;</w:t>
      </w:r>
    </w:p>
    <w:p w14:paraId="5EFCAE5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EB92510" w14:textId="77777777" w:rsidR="00F85A0B" w:rsidRPr="00D32499" w:rsidRDefault="00F85A0B" w:rsidP="00F85A0B">
      <w:pPr>
        <w:pStyle w:val="NormalBold"/>
      </w:pPr>
      <w:r w:rsidRPr="00D32499">
        <w:rPr>
          <w:rStyle w:val="HideTWBExt"/>
          <w:b w:val="0"/>
          <w:noProof w:val="0"/>
          <w:color w:val="auto"/>
        </w:rPr>
        <w:t>&lt;Article&gt;</w:t>
      </w:r>
      <w:r w:rsidRPr="00D32499">
        <w:t>Artikel 1 – stk. 1 – nr. 36</w:t>
      </w:r>
      <w:r w:rsidRPr="00D32499">
        <w:rPr>
          <w:rStyle w:val="HideTWBExt"/>
          <w:b w:val="0"/>
          <w:noProof w:val="0"/>
          <w:color w:val="auto"/>
        </w:rPr>
        <w:t>&lt;/Article&gt;</w:t>
      </w:r>
    </w:p>
    <w:p w14:paraId="3FCF880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7A2CE70" w14:textId="77777777" w:rsidR="00F85A0B" w:rsidRPr="00D32499" w:rsidRDefault="00F85A0B" w:rsidP="00F85A0B">
      <w:r w:rsidRPr="00D32499">
        <w:rPr>
          <w:rStyle w:val="HideTWBExt"/>
          <w:noProof w:val="0"/>
          <w:color w:val="auto"/>
        </w:rPr>
        <w:t>&lt;Article2&gt;</w:t>
      </w:r>
      <w:r w:rsidRPr="00D32499">
        <w:t>Artikel 69 – stk. 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95158F6" w14:textId="77777777" w:rsidTr="006D11C9">
        <w:trPr>
          <w:jc w:val="center"/>
        </w:trPr>
        <w:tc>
          <w:tcPr>
            <w:tcW w:w="9752" w:type="dxa"/>
            <w:gridSpan w:val="2"/>
          </w:tcPr>
          <w:p w14:paraId="5BD65A41" w14:textId="77777777" w:rsidR="00F85A0B" w:rsidRPr="00D32499" w:rsidRDefault="00F85A0B" w:rsidP="006D11C9">
            <w:pPr>
              <w:keepNext/>
            </w:pPr>
          </w:p>
        </w:tc>
      </w:tr>
      <w:tr w:rsidR="0009352D" w:rsidRPr="00D32499" w14:paraId="6B7724D6" w14:textId="77777777" w:rsidTr="006D11C9">
        <w:trPr>
          <w:jc w:val="center"/>
        </w:trPr>
        <w:tc>
          <w:tcPr>
            <w:tcW w:w="4876" w:type="dxa"/>
            <w:hideMark/>
          </w:tcPr>
          <w:p w14:paraId="50CEBE0B" w14:textId="77777777" w:rsidR="00F85A0B" w:rsidRPr="00D32499" w:rsidRDefault="00F85A0B" w:rsidP="006D11C9">
            <w:pPr>
              <w:pStyle w:val="ColumnHeading"/>
              <w:keepNext/>
            </w:pPr>
            <w:r w:rsidRPr="00D32499">
              <w:t>Kommissionens forslag</w:t>
            </w:r>
          </w:p>
        </w:tc>
        <w:tc>
          <w:tcPr>
            <w:tcW w:w="4876" w:type="dxa"/>
            <w:hideMark/>
          </w:tcPr>
          <w:p w14:paraId="265D7C52" w14:textId="77777777" w:rsidR="00F85A0B" w:rsidRPr="00D32499" w:rsidRDefault="00F85A0B" w:rsidP="006D11C9">
            <w:pPr>
              <w:pStyle w:val="ColumnHeading"/>
              <w:keepNext/>
            </w:pPr>
            <w:r w:rsidRPr="00D32499">
              <w:t>Ændringsforslag</w:t>
            </w:r>
          </w:p>
        </w:tc>
      </w:tr>
      <w:tr w:rsidR="0009352D" w:rsidRPr="00D32499" w14:paraId="7F829449" w14:textId="77777777" w:rsidTr="006D11C9">
        <w:trPr>
          <w:jc w:val="center"/>
        </w:trPr>
        <w:tc>
          <w:tcPr>
            <w:tcW w:w="4876" w:type="dxa"/>
            <w:hideMark/>
          </w:tcPr>
          <w:p w14:paraId="54CD17C8" w14:textId="5144DB31" w:rsidR="00F85A0B" w:rsidRPr="00D32499" w:rsidRDefault="00F85A0B" w:rsidP="006D11C9">
            <w:pPr>
              <w:pStyle w:val="Normal6"/>
            </w:pPr>
            <w:r w:rsidRPr="00D32499">
              <w:t>4.</w:t>
            </w:r>
            <w:r w:rsidRPr="00D32499">
              <w:tab/>
              <w:t xml:space="preserve">Hvis de disponible finansielle midler efter den indledende periode i stk. 1 falder til under målniveauet i nævnte stykke, opkræves de regelmæssige bidrag, der er beregnet i overensstemmelse med artikel 70, indtil </w:t>
            </w:r>
            <w:r w:rsidRPr="00D32499">
              <w:rPr>
                <w:b/>
                <w:bCs/>
                <w:i/>
                <w:iCs/>
              </w:rPr>
              <w:t>målniveauet</w:t>
            </w:r>
            <w:r w:rsidRPr="00D32499">
              <w:t xml:space="preserve"> er nået. Afviklingsinstansen kan udskyde opkrævningen af regelmæssige bidrag i overensstemmelse med artikel 70 i et år eller mere for at sikre, at det beløb, der skal opkræves, når op på et beløb, der står i rimeligt forhold til omkostningerne ved opkrævningsprocessen, forudsat at en sådan udsættelse ikke i væsentlig grad påvirker Afviklingsinstansens kapacitet til at anvende Afviklingsfonden i henhold til artikel 3. Efter at målet er nået første gang, og de til rådighed stående finansielle midler efterfølgende er blevet reduceret til mindre end to tredjedele af målniveauet, sættes disse bidrag til et niveau, der gør det muligt at nå målniveauet inden for seks år.</w:t>
            </w:r>
            <w:r w:rsidRPr="00D32499">
              <w:rPr>
                <w:b/>
                <w:bCs/>
                <w:i/>
                <w:iCs/>
              </w:rPr>
              <w:t>"</w:t>
            </w:r>
          </w:p>
        </w:tc>
        <w:tc>
          <w:tcPr>
            <w:tcW w:w="4876" w:type="dxa"/>
            <w:hideMark/>
          </w:tcPr>
          <w:p w14:paraId="5B163F2D" w14:textId="77777777" w:rsidR="00F85A0B" w:rsidRPr="00D32499" w:rsidRDefault="00F85A0B" w:rsidP="006D11C9">
            <w:pPr>
              <w:pStyle w:val="Normal6"/>
              <w:rPr>
                <w:szCs w:val="24"/>
              </w:rPr>
            </w:pPr>
            <w:r w:rsidRPr="00D32499">
              <w:t>4.</w:t>
            </w:r>
            <w:r w:rsidRPr="00D32499">
              <w:tab/>
              <w:t xml:space="preserve">Hvis de disponible finansielle midler efter den indledende periode i stk. 1 falder til under målniveauet i nævnte stykke, opkræves de regelmæssige bidrag, der er beregnet i overensstemmelse med artikel 70, indtil </w:t>
            </w:r>
            <w:r w:rsidRPr="00D32499">
              <w:rPr>
                <w:b/>
                <w:bCs/>
                <w:i/>
                <w:iCs/>
              </w:rPr>
              <w:t>der</w:t>
            </w:r>
            <w:r w:rsidRPr="00D32499">
              <w:t xml:space="preserve"> er nået </w:t>
            </w:r>
            <w:r w:rsidRPr="00D32499">
              <w:rPr>
                <w:b/>
                <w:i/>
              </w:rPr>
              <w:t>et niveau, som svarer til det målniveau, der blev nået ved afslutningen af den indledende periode</w:t>
            </w:r>
            <w:r w:rsidRPr="00D32499">
              <w:t xml:space="preserve">. Afviklingsinstansen kan udskyde opkrævningen af regelmæssige bidrag i overensstemmelse med artikel 70 </w:t>
            </w:r>
            <w:r w:rsidRPr="00D32499">
              <w:rPr>
                <w:b/>
                <w:i/>
              </w:rPr>
              <w:t xml:space="preserve">og dermed forpligtelserne om indberetning </w:t>
            </w:r>
            <w:r w:rsidRPr="00D32499">
              <w:t xml:space="preserve">i et år eller mere for at sikre, at det beløb, der skal opkræves, når op på et beløb, der står i rimeligt forhold til omkostningerne ved opkrævningsprocessen </w:t>
            </w:r>
            <w:r w:rsidRPr="00D32499">
              <w:rPr>
                <w:b/>
                <w:i/>
              </w:rPr>
              <w:t>udført af afviklingsmyndighederne og institutterne</w:t>
            </w:r>
            <w:r w:rsidRPr="00D32499">
              <w:t>, forudsat at en sådan udsættelse ikke i væsentlig grad påvirker Afviklingsinstansens kapacitet til at anvende Afviklingsfonden i henhold til artikel 3. Efter at målet er nået første gang, og de til rådighed stående finansielle midler efterfølgende er blevet reduceret til mindre end to tredjedele af målniveauet, sættes disse bidrag til et niveau, der gør det muligt at nå målniveauet inden for seks år.</w:t>
            </w:r>
          </w:p>
        </w:tc>
      </w:tr>
    </w:tbl>
    <w:p w14:paraId="4F7FA6C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F2E4701"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D66F755" w14:textId="77777777" w:rsidR="00F85A0B" w:rsidRPr="00D32499" w:rsidRDefault="00F85A0B" w:rsidP="00F85A0B">
      <w:pPr>
        <w:pStyle w:val="Normal12Italic"/>
        <w:rPr>
          <w:noProof w:val="0"/>
        </w:rPr>
      </w:pPr>
      <w:r w:rsidRPr="00D32499">
        <w:rPr>
          <w:noProof w:val="0"/>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522B6F64" w14:textId="77777777" w:rsidR="00F85A0B" w:rsidRPr="00D32499" w:rsidRDefault="00F85A0B" w:rsidP="00F85A0B">
      <w:r w:rsidRPr="00D32499">
        <w:rPr>
          <w:rStyle w:val="HideTWBExt"/>
          <w:noProof w:val="0"/>
          <w:color w:val="auto"/>
        </w:rPr>
        <w:t>&lt;/Amend&gt;</w:t>
      </w:r>
    </w:p>
    <w:p w14:paraId="32A4958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290</w:t>
      </w:r>
      <w:r w:rsidRPr="00D32499">
        <w:rPr>
          <w:rStyle w:val="HideTWBExt"/>
          <w:b w:val="0"/>
          <w:noProof w:val="0"/>
          <w:color w:val="auto"/>
        </w:rPr>
        <w:t>&lt;/NumAm&gt;</w:t>
      </w:r>
    </w:p>
    <w:p w14:paraId="6F0A486B"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88916EC" w14:textId="77777777" w:rsidR="00F85A0B" w:rsidRPr="00D32499" w:rsidRDefault="00F85A0B" w:rsidP="00F85A0B">
      <w:r w:rsidRPr="00D32499">
        <w:rPr>
          <w:rStyle w:val="HideTWBExt"/>
          <w:noProof w:val="0"/>
          <w:color w:val="auto"/>
        </w:rPr>
        <w:t>&lt;/RepeatBlock-By&gt;</w:t>
      </w:r>
    </w:p>
    <w:p w14:paraId="3E4144D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8FB7FC4" w14:textId="77777777" w:rsidR="00F85A0B" w:rsidRPr="00D32499" w:rsidRDefault="00F85A0B" w:rsidP="00F85A0B">
      <w:pPr>
        <w:pStyle w:val="NormalBold"/>
      </w:pPr>
      <w:r w:rsidRPr="00D32499">
        <w:rPr>
          <w:rStyle w:val="HideTWBExt"/>
          <w:b w:val="0"/>
          <w:noProof w:val="0"/>
          <w:color w:val="auto"/>
        </w:rPr>
        <w:t>&lt;Article&gt;</w:t>
      </w:r>
      <w:r w:rsidRPr="00D32499">
        <w:t>Artikel 1 – stk. 1 – nr. 36</w:t>
      </w:r>
      <w:r w:rsidRPr="00D32499">
        <w:rPr>
          <w:rStyle w:val="HideTWBExt"/>
          <w:b w:val="0"/>
          <w:noProof w:val="0"/>
          <w:color w:val="auto"/>
        </w:rPr>
        <w:t>&lt;/Article&gt;</w:t>
      </w:r>
    </w:p>
    <w:p w14:paraId="136165D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A8D72BB" w14:textId="77777777" w:rsidR="00F85A0B" w:rsidRPr="00D32499" w:rsidRDefault="00F85A0B" w:rsidP="00F85A0B">
      <w:r w:rsidRPr="00D32499">
        <w:rPr>
          <w:rStyle w:val="HideTWBExt"/>
          <w:noProof w:val="0"/>
          <w:color w:val="auto"/>
        </w:rPr>
        <w:t>&lt;Article2&gt;</w:t>
      </w:r>
      <w:r w:rsidRPr="00D32499">
        <w:t>Artikel 69 – stk. 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81AAA60" w14:textId="77777777" w:rsidTr="006D11C9">
        <w:trPr>
          <w:jc w:val="center"/>
        </w:trPr>
        <w:tc>
          <w:tcPr>
            <w:tcW w:w="9752" w:type="dxa"/>
            <w:gridSpan w:val="2"/>
          </w:tcPr>
          <w:p w14:paraId="3F772030" w14:textId="77777777" w:rsidR="00F85A0B" w:rsidRPr="00D32499" w:rsidRDefault="00F85A0B" w:rsidP="006D11C9">
            <w:pPr>
              <w:keepNext/>
            </w:pPr>
          </w:p>
        </w:tc>
      </w:tr>
      <w:tr w:rsidR="0009352D" w:rsidRPr="00D32499" w14:paraId="3C73498E" w14:textId="77777777" w:rsidTr="006D11C9">
        <w:trPr>
          <w:jc w:val="center"/>
        </w:trPr>
        <w:tc>
          <w:tcPr>
            <w:tcW w:w="4876" w:type="dxa"/>
            <w:hideMark/>
          </w:tcPr>
          <w:p w14:paraId="12071605" w14:textId="77777777" w:rsidR="00F85A0B" w:rsidRPr="00D32499" w:rsidRDefault="00F85A0B" w:rsidP="006D11C9">
            <w:pPr>
              <w:pStyle w:val="ColumnHeading"/>
              <w:keepNext/>
            </w:pPr>
            <w:r w:rsidRPr="00D32499">
              <w:t>Kommissionens forslag</w:t>
            </w:r>
          </w:p>
        </w:tc>
        <w:tc>
          <w:tcPr>
            <w:tcW w:w="4876" w:type="dxa"/>
            <w:hideMark/>
          </w:tcPr>
          <w:p w14:paraId="34E47BEF" w14:textId="77777777" w:rsidR="00F85A0B" w:rsidRPr="00D32499" w:rsidRDefault="00F85A0B" w:rsidP="006D11C9">
            <w:pPr>
              <w:pStyle w:val="ColumnHeading"/>
              <w:keepNext/>
            </w:pPr>
            <w:r w:rsidRPr="00D32499">
              <w:t>Ændringsforslag</w:t>
            </w:r>
          </w:p>
        </w:tc>
      </w:tr>
      <w:tr w:rsidR="0009352D" w:rsidRPr="00D32499" w14:paraId="3C817054" w14:textId="77777777" w:rsidTr="006D11C9">
        <w:trPr>
          <w:jc w:val="center"/>
        </w:trPr>
        <w:tc>
          <w:tcPr>
            <w:tcW w:w="4876" w:type="dxa"/>
            <w:hideMark/>
          </w:tcPr>
          <w:p w14:paraId="2DD99C3C" w14:textId="3CF7E7CD" w:rsidR="00F85A0B" w:rsidRPr="00D32499" w:rsidRDefault="00F85A0B" w:rsidP="006D11C9">
            <w:pPr>
              <w:pStyle w:val="Normal6"/>
            </w:pPr>
            <w:r w:rsidRPr="00D32499">
              <w:t>4.</w:t>
            </w:r>
            <w:r w:rsidRPr="00D32499">
              <w:tab/>
            </w:r>
            <w:r w:rsidRPr="00D32499">
              <w:rPr>
                <w:b/>
                <w:bCs/>
                <w:i/>
                <w:iCs/>
              </w:rPr>
              <w:t xml:space="preserve">Hvis de disponible finansielle midler </w:t>
            </w:r>
            <w:r w:rsidRPr="00D32499">
              <w:t xml:space="preserve">efter </w:t>
            </w:r>
            <w:r w:rsidRPr="00D32499">
              <w:rPr>
                <w:b/>
                <w:bCs/>
                <w:i/>
                <w:iCs/>
              </w:rPr>
              <w:t>den indledende periode i stk. 1 falder til under</w:t>
            </w:r>
            <w:r w:rsidRPr="00D32499">
              <w:t xml:space="preserve"> målniveauet </w:t>
            </w:r>
            <w:r w:rsidRPr="00D32499">
              <w:rPr>
                <w:b/>
                <w:bCs/>
                <w:i/>
                <w:iCs/>
              </w:rPr>
              <w:t>i nævnte stykke</w:t>
            </w:r>
            <w:r w:rsidRPr="00D32499">
              <w:t xml:space="preserve">, </w:t>
            </w:r>
            <w:r w:rsidRPr="00D32499">
              <w:rPr>
                <w:b/>
                <w:bCs/>
                <w:i/>
                <w:iCs/>
              </w:rPr>
              <w:t>opkræves</w:t>
            </w:r>
            <w:r w:rsidRPr="00D32499">
              <w:t xml:space="preserve"> de regelmæssige bidrag, der er beregnet i overensstemmelse med artikel 70, indtil målniveauet </w:t>
            </w:r>
            <w:r w:rsidRPr="00D32499">
              <w:rPr>
                <w:b/>
                <w:bCs/>
                <w:i/>
                <w:iCs/>
              </w:rPr>
              <w:t>er nået</w:t>
            </w:r>
            <w:r w:rsidRPr="00D32499">
              <w:t xml:space="preserve">. Afviklingsinstansen </w:t>
            </w:r>
            <w:r w:rsidRPr="00D32499">
              <w:rPr>
                <w:b/>
                <w:bCs/>
                <w:i/>
                <w:iCs/>
              </w:rPr>
              <w:t>kan</w:t>
            </w:r>
            <w:r w:rsidRPr="00D32499">
              <w:t xml:space="preserve"> </w:t>
            </w:r>
            <w:r w:rsidRPr="00D32499">
              <w:rPr>
                <w:b/>
                <w:bCs/>
                <w:i/>
                <w:iCs/>
              </w:rPr>
              <w:t>udskyde</w:t>
            </w:r>
            <w:r w:rsidRPr="00D32499">
              <w:t xml:space="preserve"> opkrævningen af regelmæssige bidrag </w:t>
            </w:r>
            <w:r w:rsidRPr="00D32499">
              <w:rPr>
                <w:b/>
                <w:bCs/>
                <w:i/>
                <w:iCs/>
              </w:rPr>
              <w:t>i overensstemmelse med artikel 70 i et år eller mere for at sikre, at</w:t>
            </w:r>
            <w:r w:rsidRPr="00D32499">
              <w:t xml:space="preserve"> det beløb, der skal opkræves, når op på et beløb, der står i rimeligt forhold til omkostningerne ved opkrævningsprocessen, </w:t>
            </w:r>
            <w:r w:rsidRPr="00D32499">
              <w:rPr>
                <w:b/>
                <w:bCs/>
                <w:i/>
                <w:iCs/>
              </w:rPr>
              <w:t>forudsat at en sådan udsættelse ikke i væsentlig grad påvirker Afviklingsinstansens kapacitet til at anvende Afviklingsfonden i henhold til artikel 3</w:t>
            </w:r>
            <w:r w:rsidRPr="00D32499">
              <w:t xml:space="preserve">. </w:t>
            </w:r>
            <w:r w:rsidRPr="00D32499">
              <w:rPr>
                <w:b/>
                <w:bCs/>
                <w:i/>
                <w:iCs/>
              </w:rPr>
              <w:t>Efter at målet er nået første gang, og de til rådighed stående finansielle midler efterfølgende er blevet reduceret til mindre end to tredjedele af målniveauet,</w:t>
            </w:r>
            <w:r w:rsidRPr="00D32499">
              <w:t xml:space="preserve"> sættes </w:t>
            </w:r>
            <w:r w:rsidRPr="00D32499">
              <w:rPr>
                <w:b/>
                <w:bCs/>
                <w:i/>
                <w:iCs/>
              </w:rPr>
              <w:t xml:space="preserve">disse </w:t>
            </w:r>
            <w:r w:rsidRPr="00D32499">
              <w:t xml:space="preserve">bidrag til et niveau, der gør det muligt at nå målniveauet inden for </w:t>
            </w:r>
            <w:r w:rsidRPr="00D32499">
              <w:rPr>
                <w:b/>
                <w:bCs/>
                <w:i/>
                <w:iCs/>
              </w:rPr>
              <w:t>seks</w:t>
            </w:r>
            <w:r w:rsidRPr="00D32499">
              <w:t xml:space="preserve"> år."</w:t>
            </w:r>
          </w:p>
        </w:tc>
        <w:tc>
          <w:tcPr>
            <w:tcW w:w="4876" w:type="dxa"/>
            <w:hideMark/>
          </w:tcPr>
          <w:p w14:paraId="104B86DC" w14:textId="77777777" w:rsidR="00F85A0B" w:rsidRPr="00D32499" w:rsidRDefault="00F85A0B" w:rsidP="006D11C9">
            <w:pPr>
              <w:pStyle w:val="Normal6"/>
              <w:rPr>
                <w:szCs w:val="24"/>
              </w:rPr>
            </w:pPr>
            <w:r w:rsidRPr="00D32499">
              <w:t>4.</w:t>
            </w:r>
            <w:r w:rsidRPr="00D32499">
              <w:tab/>
              <w:t xml:space="preserve">Efter </w:t>
            </w:r>
            <w:r w:rsidRPr="00D32499">
              <w:rPr>
                <w:b/>
                <w:bCs/>
                <w:i/>
                <w:iCs/>
              </w:rPr>
              <w:t>at</w:t>
            </w:r>
            <w:r w:rsidRPr="00D32499">
              <w:t xml:space="preserve"> målniveauet </w:t>
            </w:r>
            <w:r w:rsidRPr="00D32499">
              <w:rPr>
                <w:b/>
                <w:i/>
              </w:rPr>
              <w:t>er nået første gang</w:t>
            </w:r>
            <w:r w:rsidRPr="00D32499">
              <w:rPr>
                <w:b/>
                <w:bCs/>
                <w:i/>
                <w:iCs/>
              </w:rPr>
              <w:t>, sker opkrævningen</w:t>
            </w:r>
            <w:r w:rsidRPr="00D32499">
              <w:t xml:space="preserve"> </w:t>
            </w:r>
            <w:r w:rsidRPr="00D32499">
              <w:rPr>
                <w:b/>
                <w:i/>
              </w:rPr>
              <w:t>af</w:t>
            </w:r>
            <w:r w:rsidRPr="00D32499">
              <w:t xml:space="preserve"> de regelmæssige bidrag, der er beregnet i overensstemmelse med artikel 70, </w:t>
            </w:r>
            <w:r w:rsidRPr="00D32499">
              <w:rPr>
                <w:b/>
                <w:i/>
              </w:rPr>
              <w:t>under forudsætning af følgende differentieringer:</w:t>
            </w:r>
          </w:p>
        </w:tc>
      </w:tr>
      <w:tr w:rsidR="0009352D" w:rsidRPr="00D32499" w14:paraId="7AD588A3" w14:textId="77777777" w:rsidTr="006D11C9">
        <w:trPr>
          <w:jc w:val="center"/>
        </w:trPr>
        <w:tc>
          <w:tcPr>
            <w:tcW w:w="4876" w:type="dxa"/>
          </w:tcPr>
          <w:p w14:paraId="4CBF0827" w14:textId="77777777" w:rsidR="00F85A0B" w:rsidRPr="00D32499" w:rsidRDefault="00F85A0B" w:rsidP="006D11C9">
            <w:pPr>
              <w:pStyle w:val="Normal6"/>
            </w:pPr>
          </w:p>
        </w:tc>
        <w:tc>
          <w:tcPr>
            <w:tcW w:w="4876" w:type="dxa"/>
            <w:hideMark/>
          </w:tcPr>
          <w:p w14:paraId="57A89E80" w14:textId="77777777" w:rsidR="00F85A0B" w:rsidRPr="00D32499" w:rsidRDefault="00F85A0B" w:rsidP="006D11C9">
            <w:pPr>
              <w:pStyle w:val="Normal6"/>
              <w:rPr>
                <w:szCs w:val="24"/>
              </w:rPr>
            </w:pPr>
            <w:r w:rsidRPr="00D32499">
              <w:rPr>
                <w:b/>
                <w:i/>
              </w:rPr>
              <w:t>a)</w:t>
            </w:r>
            <w:r w:rsidRPr="00D32499">
              <w:t xml:space="preserve"> indtil </w:t>
            </w:r>
            <w:r w:rsidRPr="00D32499">
              <w:rPr>
                <w:b/>
                <w:i/>
              </w:rPr>
              <w:t>de disponible finansielle midler, minus eventuel udbetaling, falder til under 85 % af</w:t>
            </w:r>
            <w:r w:rsidRPr="00D32499">
              <w:t xml:space="preserve"> målniveauet</w:t>
            </w:r>
            <w:r w:rsidRPr="00D32499">
              <w:rPr>
                <w:b/>
                <w:i/>
              </w:rPr>
              <w:t>,</w:t>
            </w:r>
            <w:r w:rsidRPr="00D32499">
              <w:t xml:space="preserve"> </w:t>
            </w:r>
            <w:r w:rsidRPr="00D32499">
              <w:rPr>
                <w:b/>
                <w:bCs/>
                <w:i/>
                <w:iCs/>
              </w:rPr>
              <w:t>udskyder</w:t>
            </w:r>
            <w:r w:rsidRPr="00D32499">
              <w:t xml:space="preserve"> Afviklingsinstansen opkrævningen af regelmæssige bidrag</w:t>
            </w:r>
          </w:p>
        </w:tc>
      </w:tr>
      <w:tr w:rsidR="0009352D" w:rsidRPr="00D32499" w14:paraId="05E6326B" w14:textId="77777777" w:rsidTr="006D11C9">
        <w:trPr>
          <w:jc w:val="center"/>
        </w:trPr>
        <w:tc>
          <w:tcPr>
            <w:tcW w:w="4876" w:type="dxa"/>
          </w:tcPr>
          <w:p w14:paraId="6CE7C3E2" w14:textId="77777777" w:rsidR="00F85A0B" w:rsidRPr="00D32499" w:rsidRDefault="00F85A0B" w:rsidP="006D11C9">
            <w:pPr>
              <w:pStyle w:val="Normal6"/>
            </w:pPr>
          </w:p>
        </w:tc>
        <w:tc>
          <w:tcPr>
            <w:tcW w:w="4876" w:type="dxa"/>
            <w:hideMark/>
          </w:tcPr>
          <w:p w14:paraId="125299E2" w14:textId="77777777" w:rsidR="00F85A0B" w:rsidRPr="00D32499" w:rsidRDefault="00F85A0B" w:rsidP="006D11C9">
            <w:pPr>
              <w:pStyle w:val="Normal6"/>
              <w:rPr>
                <w:szCs w:val="24"/>
              </w:rPr>
            </w:pPr>
            <w:r w:rsidRPr="00D32499">
              <w:rPr>
                <w:b/>
                <w:i/>
              </w:rPr>
              <w:t>b) hvis</w:t>
            </w:r>
            <w:r w:rsidRPr="00D32499">
              <w:t xml:space="preserve"> det beløb, der skal opkræves, når op på et beløb, der står i rimeligt forhold til omkostningerne ved opkrævningsprocessen, </w:t>
            </w:r>
            <w:r w:rsidRPr="00D32499">
              <w:rPr>
                <w:b/>
                <w:bCs/>
                <w:i/>
                <w:iCs/>
              </w:rPr>
              <w:t>udskyder</w:t>
            </w:r>
            <w:r w:rsidRPr="00D32499">
              <w:rPr>
                <w:b/>
                <w:i/>
              </w:rPr>
              <w:t xml:space="preserve"> Afviklingsinstansen opkrævningen af regelmæssige bidrag</w:t>
            </w:r>
            <w:r w:rsidRPr="00D32499">
              <w:t>.</w:t>
            </w:r>
          </w:p>
        </w:tc>
      </w:tr>
      <w:tr w:rsidR="0009352D" w:rsidRPr="00D32499" w14:paraId="06E51C9B" w14:textId="77777777" w:rsidTr="006D11C9">
        <w:trPr>
          <w:jc w:val="center"/>
        </w:trPr>
        <w:tc>
          <w:tcPr>
            <w:tcW w:w="4876" w:type="dxa"/>
          </w:tcPr>
          <w:p w14:paraId="6B28F900" w14:textId="77777777" w:rsidR="00F85A0B" w:rsidRPr="00D32499" w:rsidRDefault="00F85A0B" w:rsidP="006D11C9">
            <w:pPr>
              <w:pStyle w:val="Normal6"/>
            </w:pPr>
          </w:p>
        </w:tc>
        <w:tc>
          <w:tcPr>
            <w:tcW w:w="4876" w:type="dxa"/>
            <w:hideMark/>
          </w:tcPr>
          <w:p w14:paraId="1DE575CE" w14:textId="77777777" w:rsidR="00F85A0B" w:rsidRPr="00D32499" w:rsidRDefault="00F85A0B" w:rsidP="006D11C9">
            <w:pPr>
              <w:pStyle w:val="Normal6"/>
              <w:rPr>
                <w:szCs w:val="24"/>
              </w:rPr>
            </w:pPr>
            <w:r w:rsidRPr="00D32499">
              <w:rPr>
                <w:b/>
                <w:i/>
              </w:rPr>
              <w:t xml:space="preserve">Desuden </w:t>
            </w:r>
            <w:r w:rsidRPr="00D32499">
              <w:t xml:space="preserve">sættes </w:t>
            </w:r>
            <w:r w:rsidRPr="00D32499">
              <w:rPr>
                <w:b/>
                <w:i/>
              </w:rPr>
              <w:t xml:space="preserve">genoptagelsen af de regelmæssige </w:t>
            </w:r>
            <w:r w:rsidRPr="00D32499">
              <w:t xml:space="preserve">bidrag </w:t>
            </w:r>
            <w:r w:rsidRPr="00D32499">
              <w:rPr>
                <w:b/>
                <w:i/>
              </w:rPr>
              <w:t>efter den nævnte udskydelse i første afsnit</w:t>
            </w:r>
            <w:r w:rsidRPr="00D32499">
              <w:t xml:space="preserve"> til et niveau, der gør det muligt at nå målniveauet inden for </w:t>
            </w:r>
            <w:r w:rsidRPr="00D32499">
              <w:rPr>
                <w:b/>
                <w:bCs/>
                <w:i/>
                <w:iCs/>
              </w:rPr>
              <w:t>tre</w:t>
            </w:r>
            <w:r w:rsidRPr="00D32499">
              <w:t xml:space="preserve"> år."</w:t>
            </w:r>
          </w:p>
        </w:tc>
      </w:tr>
    </w:tbl>
    <w:p w14:paraId="1E8725B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1BE1121"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3A3F54F" w14:textId="77777777" w:rsidR="00F85A0B" w:rsidRPr="00D32499" w:rsidRDefault="00F85A0B" w:rsidP="00F85A0B">
      <w:pPr>
        <w:pStyle w:val="Normal12Italic"/>
        <w:rPr>
          <w:noProof w:val="0"/>
        </w:rPr>
      </w:pPr>
      <w:r w:rsidRPr="00D32499">
        <w:rPr>
          <w:noProof w:val="0"/>
        </w:rPr>
        <w:t>Denne reform vil eventuelt ændre sandsynligheden for små og mellemstore bankers adgang til indskudsgarantiordningen/Afviklingsfonden. Denne sandsynlighed bør fremgå af reglerne for bidrag med henblik på at fastsætte de rette incitamenter for en model, hvor "forureneren betaler". Indtil den er revideret, bør bidragene sættes på pause baseret på en velovervejet bundgrænse.</w:t>
      </w:r>
    </w:p>
    <w:p w14:paraId="340694C4" w14:textId="77777777" w:rsidR="00F85A0B" w:rsidRPr="00D32499" w:rsidRDefault="00F85A0B" w:rsidP="00F85A0B">
      <w:r w:rsidRPr="00D32499">
        <w:rPr>
          <w:rStyle w:val="HideTWBExt"/>
          <w:noProof w:val="0"/>
          <w:color w:val="auto"/>
        </w:rPr>
        <w:t>&lt;/Amend&gt;</w:t>
      </w:r>
    </w:p>
    <w:p w14:paraId="5FDF83B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291</w:t>
      </w:r>
      <w:r w:rsidRPr="00D32499">
        <w:rPr>
          <w:rStyle w:val="HideTWBExt"/>
          <w:b w:val="0"/>
          <w:noProof w:val="0"/>
          <w:color w:val="auto"/>
        </w:rPr>
        <w:t>&lt;/NumAm&gt;</w:t>
      </w:r>
    </w:p>
    <w:p w14:paraId="1CCD859C"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138B81FF"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6A06E2AF" w14:textId="77777777" w:rsidR="00F85A0B" w:rsidRPr="00D32499" w:rsidRDefault="00F85A0B" w:rsidP="00F85A0B">
      <w:r w:rsidRPr="00D32499">
        <w:rPr>
          <w:rStyle w:val="HideTWBExt"/>
          <w:noProof w:val="0"/>
          <w:color w:val="auto"/>
        </w:rPr>
        <w:t>&lt;/RepeatBlock-By&gt;</w:t>
      </w:r>
    </w:p>
    <w:p w14:paraId="2533459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B028368" w14:textId="77777777" w:rsidR="00F85A0B" w:rsidRPr="00D32499" w:rsidRDefault="00F85A0B" w:rsidP="00F85A0B">
      <w:pPr>
        <w:pStyle w:val="NormalBold"/>
      </w:pPr>
      <w:r w:rsidRPr="00D32499">
        <w:rPr>
          <w:rStyle w:val="HideTWBExt"/>
          <w:b w:val="0"/>
          <w:noProof w:val="0"/>
          <w:color w:val="auto"/>
        </w:rPr>
        <w:t>&lt;Article&gt;</w:t>
      </w:r>
      <w:r w:rsidRPr="00D32499">
        <w:t>Artikel 1 – stk. 1 – nr. 36</w:t>
      </w:r>
      <w:r w:rsidRPr="00D32499">
        <w:rPr>
          <w:rStyle w:val="HideTWBExt"/>
          <w:b w:val="0"/>
          <w:noProof w:val="0"/>
          <w:color w:val="auto"/>
        </w:rPr>
        <w:t>&lt;/Article&gt;</w:t>
      </w:r>
    </w:p>
    <w:p w14:paraId="6A7811C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B4F202B" w14:textId="77777777" w:rsidR="00F85A0B" w:rsidRPr="00D32499" w:rsidRDefault="00F85A0B" w:rsidP="00F85A0B">
      <w:r w:rsidRPr="00D32499">
        <w:rPr>
          <w:rStyle w:val="HideTWBExt"/>
          <w:noProof w:val="0"/>
          <w:color w:val="auto"/>
        </w:rPr>
        <w:t>&lt;Article2&gt;</w:t>
      </w:r>
      <w:r w:rsidRPr="00D32499">
        <w:t>Artikel 69 – stk. 4</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42942EC" w14:textId="77777777" w:rsidTr="006D11C9">
        <w:trPr>
          <w:jc w:val="center"/>
        </w:trPr>
        <w:tc>
          <w:tcPr>
            <w:tcW w:w="9752" w:type="dxa"/>
            <w:gridSpan w:val="2"/>
          </w:tcPr>
          <w:p w14:paraId="4591C46C" w14:textId="77777777" w:rsidR="00F85A0B" w:rsidRPr="00D32499" w:rsidRDefault="00F85A0B" w:rsidP="006D11C9">
            <w:pPr>
              <w:keepNext/>
            </w:pPr>
          </w:p>
        </w:tc>
      </w:tr>
      <w:tr w:rsidR="0009352D" w:rsidRPr="00D32499" w14:paraId="5E9BB4C9" w14:textId="77777777" w:rsidTr="006D11C9">
        <w:trPr>
          <w:jc w:val="center"/>
        </w:trPr>
        <w:tc>
          <w:tcPr>
            <w:tcW w:w="4876" w:type="dxa"/>
            <w:hideMark/>
          </w:tcPr>
          <w:p w14:paraId="3DF9097D" w14:textId="77777777" w:rsidR="00F85A0B" w:rsidRPr="00D32499" w:rsidRDefault="00F85A0B" w:rsidP="006D11C9">
            <w:pPr>
              <w:pStyle w:val="ColumnHeading"/>
              <w:keepNext/>
            </w:pPr>
            <w:r w:rsidRPr="00D32499">
              <w:t>Kommissionens forslag</w:t>
            </w:r>
          </w:p>
        </w:tc>
        <w:tc>
          <w:tcPr>
            <w:tcW w:w="4876" w:type="dxa"/>
            <w:hideMark/>
          </w:tcPr>
          <w:p w14:paraId="15EDCB44" w14:textId="77777777" w:rsidR="00F85A0B" w:rsidRPr="00D32499" w:rsidRDefault="00F85A0B" w:rsidP="006D11C9">
            <w:pPr>
              <w:pStyle w:val="ColumnHeading"/>
              <w:keepNext/>
            </w:pPr>
            <w:r w:rsidRPr="00D32499">
              <w:t>Ændringsforslag</w:t>
            </w:r>
          </w:p>
        </w:tc>
      </w:tr>
      <w:tr w:rsidR="0009352D" w:rsidRPr="00D32499" w14:paraId="74AAFB25" w14:textId="77777777" w:rsidTr="006D11C9">
        <w:trPr>
          <w:jc w:val="center"/>
        </w:trPr>
        <w:tc>
          <w:tcPr>
            <w:tcW w:w="4876" w:type="dxa"/>
            <w:hideMark/>
          </w:tcPr>
          <w:p w14:paraId="16736EFE" w14:textId="295226D9" w:rsidR="00F85A0B" w:rsidRPr="00D32499" w:rsidRDefault="00F85A0B" w:rsidP="006D11C9">
            <w:pPr>
              <w:pStyle w:val="Normal6"/>
            </w:pPr>
            <w:r w:rsidRPr="00D32499">
              <w:t>4.</w:t>
            </w:r>
            <w:r w:rsidRPr="00D32499">
              <w:tab/>
              <w:t xml:space="preserve">Hvis de disponible finansielle midler efter den indledende periode i stk. 1 falder til under målniveauet i nævnte stykke, opkræves de regelmæssige bidrag, der er beregnet i overensstemmelse med artikel 70, indtil målniveauet er nået. Afviklingsinstansen kan udskyde opkrævningen af regelmæssige bidrag i overensstemmelse med artikel 70 i et år </w:t>
            </w:r>
            <w:r w:rsidRPr="00D32499">
              <w:rPr>
                <w:b/>
                <w:bCs/>
                <w:i/>
                <w:iCs/>
              </w:rPr>
              <w:t>eller mere</w:t>
            </w:r>
            <w:r w:rsidRPr="00D32499">
              <w:t xml:space="preserve"> for at sikre, at det beløb, der skal opkræves, når op på et beløb, der står i rimeligt forhold til omkostningerne ved opkrævningsprocessen, forudsat at en sådan udsættelse ikke i væsentlig grad påvirker Afviklingsinstansens kapacitet til at anvende Afviklingsfonden i henhold til artikel 3. Efter at målet er nået første gang, og de til rådighed stående finansielle midler efterfølgende er blevet reduceret til mindre end to tredjedele af målniveauet, sættes disse bidrag til et niveau, der gør det muligt at nå målniveauet inden for seks år."</w:t>
            </w:r>
          </w:p>
        </w:tc>
        <w:tc>
          <w:tcPr>
            <w:tcW w:w="4876" w:type="dxa"/>
            <w:hideMark/>
          </w:tcPr>
          <w:p w14:paraId="6575D64B" w14:textId="77777777" w:rsidR="00F85A0B" w:rsidRPr="00D32499" w:rsidRDefault="00F85A0B" w:rsidP="006D11C9">
            <w:pPr>
              <w:pStyle w:val="Normal6"/>
              <w:rPr>
                <w:szCs w:val="24"/>
              </w:rPr>
            </w:pPr>
            <w:r w:rsidRPr="00D32499">
              <w:t>4.</w:t>
            </w:r>
            <w:r w:rsidRPr="00D32499">
              <w:tab/>
              <w:t>Hvis de disponible finansielle midler efter den indledende periode i stk. 1 falder til under målniveauet i nævnte stykke, opkræves de regelmæssige bidrag, der er beregnet i overensstemmelse med artikel 70, indtil målniveauet er nået. Afviklingsinstansen kan udskyde opkrævningen af regelmæssige bidrag i overensstemmelse med artikel 70 i et år for at sikre, at det beløb, der skal opkræves, når op på et beløb, der står i rimeligt forhold til omkostningerne ved opkrævningsprocessen, forudsat at en sådan udsættelse ikke i væsentlig grad påvirker Afviklingsinstansens kapacitet til at anvende Afviklingsfonden i henhold til artikel 3. Efter at målet er nået første gang, og de til rådighed stående finansielle midler efterfølgende er blevet reduceret til mindre end to tredjedele af målniveauet, sættes disse bidrag til et niveau, der gør det muligt at nå målniveauet inden for seks år."</w:t>
            </w:r>
          </w:p>
        </w:tc>
      </w:tr>
    </w:tbl>
    <w:p w14:paraId="5E71BCF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C6B39C1" w14:textId="77777777" w:rsidR="00F85A0B" w:rsidRPr="00D32499" w:rsidRDefault="00F85A0B" w:rsidP="00F85A0B">
      <w:r w:rsidRPr="00D32499">
        <w:rPr>
          <w:rStyle w:val="HideTWBExt"/>
          <w:noProof w:val="0"/>
          <w:color w:val="auto"/>
        </w:rPr>
        <w:t>&lt;/Amend&gt;</w:t>
      </w:r>
    </w:p>
    <w:p w14:paraId="7C7F2DC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292</w:t>
      </w:r>
      <w:r w:rsidRPr="00D32499">
        <w:rPr>
          <w:rStyle w:val="HideTWBExt"/>
          <w:b w:val="0"/>
          <w:noProof w:val="0"/>
          <w:color w:val="auto"/>
        </w:rPr>
        <w:t>&lt;/NumAm&gt;</w:t>
      </w:r>
    </w:p>
    <w:p w14:paraId="360B8B60"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73EEAD53" w14:textId="77777777" w:rsidR="00F85A0B" w:rsidRPr="00D32499" w:rsidRDefault="00F85A0B" w:rsidP="00F85A0B">
      <w:r w:rsidRPr="00D32499">
        <w:rPr>
          <w:rStyle w:val="HideTWBExt"/>
          <w:noProof w:val="0"/>
          <w:color w:val="auto"/>
        </w:rPr>
        <w:t>&lt;/RepeatBlock-By&gt;</w:t>
      </w:r>
    </w:p>
    <w:p w14:paraId="267C45F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8959FB4" w14:textId="77777777" w:rsidR="00F85A0B" w:rsidRPr="00D32499" w:rsidRDefault="00F85A0B" w:rsidP="00F85A0B">
      <w:pPr>
        <w:pStyle w:val="NormalBold"/>
      </w:pPr>
      <w:r w:rsidRPr="00D32499">
        <w:rPr>
          <w:rStyle w:val="HideTWBExt"/>
          <w:b w:val="0"/>
          <w:noProof w:val="0"/>
          <w:color w:val="auto"/>
        </w:rPr>
        <w:t>&lt;Article&gt;</w:t>
      </w:r>
      <w:r w:rsidRPr="00D32499">
        <w:t>Artikel 1 – stk. 1 – nr. 37 – litra a</w:t>
      </w:r>
      <w:r w:rsidRPr="00D32499">
        <w:rPr>
          <w:rStyle w:val="HideTWBExt"/>
          <w:b w:val="0"/>
          <w:noProof w:val="0"/>
          <w:color w:val="auto"/>
        </w:rPr>
        <w:t>&lt;/Article&gt;</w:t>
      </w:r>
    </w:p>
    <w:p w14:paraId="6F1C76F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20D7D09" w14:textId="77777777" w:rsidR="00F85A0B" w:rsidRPr="00D32499" w:rsidRDefault="00F85A0B" w:rsidP="00F85A0B">
      <w:r w:rsidRPr="00D32499">
        <w:rPr>
          <w:rStyle w:val="HideTWBExt"/>
          <w:noProof w:val="0"/>
          <w:color w:val="auto"/>
        </w:rPr>
        <w:t>&lt;Article2&gt;</w:t>
      </w:r>
      <w:r w:rsidRPr="00D32499">
        <w:t>Artikel 70 – stk.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E6F7E13" w14:textId="77777777" w:rsidTr="006D11C9">
        <w:trPr>
          <w:jc w:val="center"/>
        </w:trPr>
        <w:tc>
          <w:tcPr>
            <w:tcW w:w="9752" w:type="dxa"/>
            <w:gridSpan w:val="2"/>
          </w:tcPr>
          <w:p w14:paraId="4A8293DE" w14:textId="77777777" w:rsidR="00F85A0B" w:rsidRPr="00D32499" w:rsidRDefault="00F85A0B" w:rsidP="006D11C9">
            <w:pPr>
              <w:keepNext/>
            </w:pPr>
          </w:p>
        </w:tc>
      </w:tr>
      <w:tr w:rsidR="0009352D" w:rsidRPr="00D32499" w14:paraId="5A287AF7" w14:textId="77777777" w:rsidTr="006D11C9">
        <w:trPr>
          <w:jc w:val="center"/>
        </w:trPr>
        <w:tc>
          <w:tcPr>
            <w:tcW w:w="4876" w:type="dxa"/>
            <w:hideMark/>
          </w:tcPr>
          <w:p w14:paraId="66444AE2" w14:textId="77777777" w:rsidR="00F85A0B" w:rsidRPr="00D32499" w:rsidRDefault="00F85A0B" w:rsidP="006D11C9">
            <w:pPr>
              <w:pStyle w:val="ColumnHeading"/>
              <w:keepNext/>
            </w:pPr>
            <w:r w:rsidRPr="00D32499">
              <w:t>Kommissionens forslag</w:t>
            </w:r>
          </w:p>
        </w:tc>
        <w:tc>
          <w:tcPr>
            <w:tcW w:w="4876" w:type="dxa"/>
            <w:hideMark/>
          </w:tcPr>
          <w:p w14:paraId="64F9B1D7" w14:textId="77777777" w:rsidR="00F85A0B" w:rsidRPr="00D32499" w:rsidRDefault="00F85A0B" w:rsidP="006D11C9">
            <w:pPr>
              <w:pStyle w:val="ColumnHeading"/>
              <w:keepNext/>
            </w:pPr>
            <w:r w:rsidRPr="00D32499">
              <w:t>Ændringsforslag</w:t>
            </w:r>
          </w:p>
        </w:tc>
      </w:tr>
      <w:tr w:rsidR="0009352D" w:rsidRPr="00D32499" w14:paraId="0E17522A" w14:textId="77777777" w:rsidTr="006D11C9">
        <w:trPr>
          <w:jc w:val="center"/>
        </w:trPr>
        <w:tc>
          <w:tcPr>
            <w:tcW w:w="4876" w:type="dxa"/>
            <w:hideMark/>
          </w:tcPr>
          <w:p w14:paraId="5E024B37" w14:textId="77777777" w:rsidR="00F85A0B" w:rsidRPr="00D32499" w:rsidRDefault="00F85A0B" w:rsidP="006D11C9">
            <w:pPr>
              <w:pStyle w:val="Normal6"/>
            </w:pPr>
            <w:r w:rsidRPr="00D32499">
              <w:t>3.</w:t>
            </w:r>
            <w:r w:rsidRPr="00D32499">
              <w:tab/>
              <w:t xml:space="preserve">De disponible finansielle midler, der skal tages i betragtning med henblik på at nå det i artikel 69 fastsatte målniveau, kan omfatte uigenkaldelige betalingsforpligtelser, som er fuldt dækket ind af sikkerhedsstillelse med aktiver med lav risiko, der ikke er behæftet med tredjepartsrettigheder, og som er til rådighed og øremærket til anvendelse af Afviklingsinstansen til de i artikel 76, stk. 1, fastsatte formål. Disse uigenkaldelige betalingsforpligtelsers andel må ikke overstige </w:t>
            </w:r>
            <w:r w:rsidRPr="00D32499">
              <w:rPr>
                <w:b/>
                <w:bCs/>
                <w:i/>
                <w:iCs/>
              </w:rPr>
              <w:t>50</w:t>
            </w:r>
            <w:r w:rsidRPr="00D32499">
              <w:t xml:space="preserve"> % af de samlede bidrag, der opkræves i overensstemmelse mednærværende artikel. Inden for denne grænse fastsætter Afviklingsinstansen årligt andelen af uigenkaldelige betalingsforpligtelser af de samlede bidrag, der skal opkræves i henhold til nærværende artikel.;</w:t>
            </w:r>
          </w:p>
        </w:tc>
        <w:tc>
          <w:tcPr>
            <w:tcW w:w="4876" w:type="dxa"/>
            <w:hideMark/>
          </w:tcPr>
          <w:p w14:paraId="190C75FE" w14:textId="77777777" w:rsidR="00F85A0B" w:rsidRPr="00D32499" w:rsidRDefault="00F85A0B" w:rsidP="006D11C9">
            <w:pPr>
              <w:pStyle w:val="Normal6"/>
              <w:rPr>
                <w:szCs w:val="24"/>
              </w:rPr>
            </w:pPr>
            <w:r w:rsidRPr="00D32499">
              <w:t>3.</w:t>
            </w:r>
            <w:r w:rsidRPr="00D32499">
              <w:tab/>
              <w:t xml:space="preserve">De disponible finansielle midler, der skal tages i betragtning med henblik på at nå det i artikel 69 fastsatte målniveau, kan omfatte uigenkaldelige betalingsforpligtelser, som er fuldt dækket ind af sikkerhedsstillelse med aktiver med lav risiko, der ikke er behæftet med tredjepartsrettigheder, og som er til rådighed og øremærket til anvendelse af Afviklingsinstansen til de i artikel 76, stk. 1, fastsatte formål. Disse uigenkaldelige betalingsforpligtelsers andel må ikke overstige </w:t>
            </w:r>
            <w:r w:rsidRPr="00D32499">
              <w:rPr>
                <w:b/>
                <w:bCs/>
                <w:i/>
                <w:iCs/>
              </w:rPr>
              <w:t>30</w:t>
            </w:r>
            <w:r w:rsidRPr="00D32499">
              <w:t xml:space="preserve"> % af de samlede bidrag, der opkræves i overensstemmelse mednærværende artikel. Inden for denne grænse fastsætter Afviklingsinstansen årligt andelen af uigenkaldelige betalingsforpligtelser af de samlede bidrag, der skal opkræves i henhold til nærværende artikel.;</w:t>
            </w:r>
          </w:p>
        </w:tc>
      </w:tr>
    </w:tbl>
    <w:p w14:paraId="2FB7D44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A57520E" w14:textId="77777777" w:rsidR="00F85A0B" w:rsidRPr="00D32499" w:rsidRDefault="00F85A0B" w:rsidP="00F85A0B">
      <w:r w:rsidRPr="00D32499">
        <w:rPr>
          <w:rStyle w:val="HideTWBExt"/>
          <w:noProof w:val="0"/>
          <w:color w:val="auto"/>
        </w:rPr>
        <w:t>&lt;/Amend&gt;</w:t>
      </w:r>
    </w:p>
    <w:p w14:paraId="196C9DF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293</w:t>
      </w:r>
      <w:r w:rsidRPr="00D32499">
        <w:rPr>
          <w:rStyle w:val="HideTWBExt"/>
          <w:b w:val="0"/>
          <w:noProof w:val="0"/>
          <w:color w:val="auto"/>
        </w:rPr>
        <w:t>&lt;/NumAm&gt;</w:t>
      </w:r>
    </w:p>
    <w:p w14:paraId="76F55469"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3CB4431F" w14:textId="77777777" w:rsidR="00F85A0B" w:rsidRPr="00D32499" w:rsidRDefault="00F85A0B" w:rsidP="00F85A0B">
      <w:r w:rsidRPr="00D32499">
        <w:rPr>
          <w:rStyle w:val="HideTWBExt"/>
          <w:noProof w:val="0"/>
          <w:color w:val="auto"/>
        </w:rPr>
        <w:t>&lt;/RepeatBlock-By&gt;</w:t>
      </w:r>
    </w:p>
    <w:p w14:paraId="6A7FC33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27115B5" w14:textId="77777777" w:rsidR="00F85A0B" w:rsidRPr="00D32499" w:rsidRDefault="00F85A0B" w:rsidP="00F85A0B">
      <w:pPr>
        <w:pStyle w:val="NormalBold"/>
      </w:pPr>
      <w:r w:rsidRPr="00D32499">
        <w:rPr>
          <w:rStyle w:val="HideTWBExt"/>
          <w:b w:val="0"/>
          <w:noProof w:val="0"/>
          <w:color w:val="auto"/>
        </w:rPr>
        <w:t>&lt;Article&gt;</w:t>
      </w:r>
      <w:r w:rsidRPr="00D32499">
        <w:t>Artikel 1 – stk. 1 – nr. 37 – litra a</w:t>
      </w:r>
      <w:r w:rsidRPr="00D32499">
        <w:rPr>
          <w:rStyle w:val="HideTWBExt"/>
          <w:b w:val="0"/>
          <w:noProof w:val="0"/>
          <w:color w:val="auto"/>
        </w:rPr>
        <w:t>&lt;/Article&gt;</w:t>
      </w:r>
    </w:p>
    <w:p w14:paraId="075A9CD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A3FC703" w14:textId="77777777" w:rsidR="00F85A0B" w:rsidRPr="00D32499" w:rsidRDefault="00F85A0B" w:rsidP="00F85A0B">
      <w:r w:rsidRPr="00D32499">
        <w:rPr>
          <w:rStyle w:val="HideTWBExt"/>
          <w:noProof w:val="0"/>
          <w:color w:val="auto"/>
        </w:rPr>
        <w:t>&lt;Article2&gt;</w:t>
      </w:r>
      <w:r w:rsidRPr="00D32499">
        <w:t>Artikel 70 – stk. 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1F266A7" w14:textId="77777777" w:rsidTr="006D11C9">
        <w:trPr>
          <w:jc w:val="center"/>
        </w:trPr>
        <w:tc>
          <w:tcPr>
            <w:tcW w:w="9752" w:type="dxa"/>
            <w:gridSpan w:val="2"/>
          </w:tcPr>
          <w:p w14:paraId="3BC28EF0" w14:textId="77777777" w:rsidR="00F85A0B" w:rsidRPr="00D32499" w:rsidRDefault="00F85A0B" w:rsidP="006D11C9">
            <w:pPr>
              <w:keepNext/>
            </w:pPr>
          </w:p>
        </w:tc>
      </w:tr>
      <w:tr w:rsidR="0009352D" w:rsidRPr="00D32499" w14:paraId="5EAE25B9" w14:textId="77777777" w:rsidTr="006D11C9">
        <w:trPr>
          <w:jc w:val="center"/>
        </w:trPr>
        <w:tc>
          <w:tcPr>
            <w:tcW w:w="4876" w:type="dxa"/>
            <w:hideMark/>
          </w:tcPr>
          <w:p w14:paraId="3B58E9DD" w14:textId="77777777" w:rsidR="00F85A0B" w:rsidRPr="00D32499" w:rsidRDefault="00F85A0B" w:rsidP="006D11C9">
            <w:pPr>
              <w:pStyle w:val="ColumnHeading"/>
              <w:keepNext/>
            </w:pPr>
            <w:r w:rsidRPr="00D32499">
              <w:t>Kommissionens forslag</w:t>
            </w:r>
          </w:p>
        </w:tc>
        <w:tc>
          <w:tcPr>
            <w:tcW w:w="4876" w:type="dxa"/>
            <w:hideMark/>
          </w:tcPr>
          <w:p w14:paraId="5D108AEA" w14:textId="77777777" w:rsidR="00F85A0B" w:rsidRPr="00D32499" w:rsidRDefault="00F85A0B" w:rsidP="006D11C9">
            <w:pPr>
              <w:pStyle w:val="ColumnHeading"/>
              <w:keepNext/>
            </w:pPr>
            <w:r w:rsidRPr="00D32499">
              <w:t>Ændringsforslag</w:t>
            </w:r>
          </w:p>
        </w:tc>
      </w:tr>
      <w:tr w:rsidR="0009352D" w:rsidRPr="00D32499" w14:paraId="33700728" w14:textId="77777777" w:rsidTr="006D11C9">
        <w:trPr>
          <w:jc w:val="center"/>
        </w:trPr>
        <w:tc>
          <w:tcPr>
            <w:tcW w:w="4876" w:type="dxa"/>
            <w:hideMark/>
          </w:tcPr>
          <w:p w14:paraId="59EA0791" w14:textId="77777777" w:rsidR="00F85A0B" w:rsidRPr="00D32499" w:rsidRDefault="00F85A0B" w:rsidP="006D11C9">
            <w:pPr>
              <w:pStyle w:val="Normal6"/>
            </w:pPr>
            <w:r w:rsidRPr="00D32499">
              <w:t>3.</w:t>
            </w:r>
            <w:r w:rsidRPr="00D32499">
              <w:tab/>
              <w:t xml:space="preserve">De disponible finansielle midler, der skal tages i betragtning med henblik på at nå det i artikel </w:t>
            </w:r>
            <w:r w:rsidRPr="00D32499">
              <w:rPr>
                <w:b/>
                <w:bCs/>
                <w:i/>
                <w:iCs/>
              </w:rPr>
              <w:t>69</w:t>
            </w:r>
            <w:r w:rsidRPr="00D32499">
              <w:t xml:space="preserve"> fastsatte målniveau, kan omfatte uigenkaldelige betalingsforpligtelser, som er fuldt dækket ind af sikkerhedsstillelse med aktiver med lav risiko, der ikke er behæftet med tredjepartsrettigheder, og som er til rådighed og øremærket til anvendelse af Afviklingsinstansen til de i artikel 76, stk. 1, fastsatte formål. Disse uigenkaldelige betalingsforpligtelsers andel </w:t>
            </w:r>
            <w:r w:rsidRPr="00D32499">
              <w:rPr>
                <w:b/>
                <w:bCs/>
                <w:i/>
                <w:iCs/>
              </w:rPr>
              <w:t>må ikke overstige</w:t>
            </w:r>
            <w:r w:rsidRPr="00D32499">
              <w:t xml:space="preserve"> 50 % af de samlede bidrag, der opkræves i overensstemmelse mednærværende artikel. </w:t>
            </w:r>
            <w:r w:rsidRPr="00D32499">
              <w:rPr>
                <w:b/>
                <w:bCs/>
                <w:i/>
                <w:iCs/>
              </w:rPr>
              <w:t>Inden for denne grænse fastsætter</w:t>
            </w:r>
            <w:r w:rsidRPr="00D32499">
              <w:t xml:space="preserve"> Afviklingsinstansen årligt andelen af uigenkaldelige betalingsforpligtelser af de samlede bidrag, der skal opkræves i henhold til nærværende artikel.;</w:t>
            </w:r>
          </w:p>
        </w:tc>
        <w:tc>
          <w:tcPr>
            <w:tcW w:w="4876" w:type="dxa"/>
            <w:hideMark/>
          </w:tcPr>
          <w:p w14:paraId="02312BF5" w14:textId="77777777" w:rsidR="00F85A0B" w:rsidRPr="00D32499" w:rsidRDefault="00F85A0B" w:rsidP="006D11C9">
            <w:pPr>
              <w:pStyle w:val="Normal6"/>
              <w:rPr>
                <w:szCs w:val="24"/>
              </w:rPr>
            </w:pPr>
            <w:r w:rsidRPr="00D32499">
              <w:t>3.</w:t>
            </w:r>
            <w:r w:rsidRPr="00D32499">
              <w:tab/>
              <w:t xml:space="preserve">De disponible finansielle midler, der skal tages i betragtning med henblik på at nå det i artikel </w:t>
            </w:r>
            <w:r w:rsidRPr="00D32499">
              <w:rPr>
                <w:b/>
                <w:bCs/>
                <w:i/>
                <w:iCs/>
              </w:rPr>
              <w:t>102</w:t>
            </w:r>
            <w:r w:rsidRPr="00D32499">
              <w:t xml:space="preserve"> fastsatte målniveau, kan omfatte uigenkaldelige betalingsforpligtelser, som er fuldt dækket ind af sikkerhedsstillelse med aktiver med lav risiko, der ikke er behæftet med tredjepartsrettigheder, og som er til rådighed og øremærket til anvendelse af Afviklingsinstansen til de i artikel 76, stk. 1, fastsatte formål. Disse uigenkaldelige betalingsforpligtelsers andel </w:t>
            </w:r>
            <w:r w:rsidRPr="00D32499">
              <w:rPr>
                <w:b/>
                <w:bCs/>
                <w:i/>
                <w:iCs/>
              </w:rPr>
              <w:t>skal være på</w:t>
            </w:r>
            <w:r w:rsidRPr="00D32499">
              <w:t xml:space="preserve"> 50 % af de samlede bidrag, der opkræves i overensstemmelse mednærværende artikel. Afviklingsinstansen </w:t>
            </w:r>
            <w:r w:rsidRPr="00D32499">
              <w:rPr>
                <w:b/>
                <w:bCs/>
                <w:i/>
                <w:iCs/>
              </w:rPr>
              <w:t>fastsætter</w:t>
            </w:r>
            <w:r w:rsidRPr="00D32499">
              <w:rPr>
                <w:b/>
                <w:bCs/>
              </w:rPr>
              <w:t xml:space="preserve"> </w:t>
            </w:r>
            <w:r w:rsidRPr="00D32499">
              <w:t>årligt andelen af uigenkaldelige betalingsforpligtelser af de samlede bidrag, der skal opkræves i henhold til nærværende artikel.;</w:t>
            </w:r>
          </w:p>
        </w:tc>
      </w:tr>
    </w:tbl>
    <w:p w14:paraId="6BCF695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F0A11D8"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05B4518" w14:textId="77777777" w:rsidR="00F85A0B" w:rsidRPr="00D32499" w:rsidRDefault="00F85A0B" w:rsidP="00F85A0B">
      <w:pPr>
        <w:pStyle w:val="Normal12Italic"/>
        <w:rPr>
          <w:noProof w:val="0"/>
        </w:rPr>
      </w:pPr>
      <w:r w:rsidRPr="00D32499">
        <w:rPr>
          <w:noProof w:val="0"/>
        </w:rPr>
        <w:t>Kommissionens forslag om at øge andelen af uigenkaldelige betalingsforpligtelser er, i princippet, en god idé, men beslutningen om at tildele den og beløbet for andelen af uigenkaldelige betalingsforpligtelser er fortsat Afviklingsinstansens afgørelse. For at forbedre planlægningskompetencerne bør institutterne altid have mulighed for at bruge uigenkaldelige betalingsforpligtelser med et beløb på 50 %.</w:t>
      </w:r>
    </w:p>
    <w:p w14:paraId="187650FC" w14:textId="77777777" w:rsidR="00F85A0B" w:rsidRPr="00D32499" w:rsidRDefault="00F85A0B" w:rsidP="00F85A0B">
      <w:r w:rsidRPr="00D32499">
        <w:rPr>
          <w:rStyle w:val="HideTWBExt"/>
          <w:noProof w:val="0"/>
          <w:color w:val="auto"/>
        </w:rPr>
        <w:t>&lt;/Amend&gt;</w:t>
      </w:r>
    </w:p>
    <w:p w14:paraId="47355BC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294</w:t>
      </w:r>
      <w:r w:rsidRPr="00D32499">
        <w:rPr>
          <w:rStyle w:val="HideTWBExt"/>
          <w:b w:val="0"/>
          <w:noProof w:val="0"/>
          <w:color w:val="auto"/>
        </w:rPr>
        <w:t>&lt;/NumAm&gt;</w:t>
      </w:r>
    </w:p>
    <w:p w14:paraId="650F7780"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1D6853E7" w14:textId="77777777" w:rsidR="00F85A0B" w:rsidRPr="00D32499" w:rsidRDefault="00F85A0B" w:rsidP="00F85A0B">
      <w:r w:rsidRPr="00D32499">
        <w:rPr>
          <w:rStyle w:val="HideTWBExt"/>
          <w:noProof w:val="0"/>
          <w:color w:val="auto"/>
        </w:rPr>
        <w:t>&lt;/RepeatBlock-By&gt;</w:t>
      </w:r>
    </w:p>
    <w:p w14:paraId="466775B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A1B1106" w14:textId="77777777" w:rsidR="00F85A0B" w:rsidRPr="00D32499" w:rsidRDefault="00F85A0B" w:rsidP="00F85A0B">
      <w:pPr>
        <w:pStyle w:val="NormalBold"/>
      </w:pPr>
      <w:r w:rsidRPr="00D32499">
        <w:rPr>
          <w:rStyle w:val="HideTWBExt"/>
          <w:b w:val="0"/>
          <w:noProof w:val="0"/>
          <w:color w:val="auto"/>
        </w:rPr>
        <w:t>&lt;Article&gt;</w:t>
      </w:r>
      <w:r w:rsidRPr="00D32499">
        <w:t>Artikel 1 – stk. 1 – nr. 37 – litra b</w:t>
      </w:r>
      <w:r w:rsidRPr="00D32499">
        <w:rPr>
          <w:rStyle w:val="HideTWBExt"/>
          <w:b w:val="0"/>
          <w:noProof w:val="0"/>
          <w:color w:val="auto"/>
        </w:rPr>
        <w:t>&lt;/Article&gt;</w:t>
      </w:r>
    </w:p>
    <w:p w14:paraId="4B68C11C"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CC53647" w14:textId="77777777" w:rsidR="00F85A0B" w:rsidRPr="00D32499" w:rsidRDefault="00F85A0B" w:rsidP="00F85A0B">
      <w:r w:rsidRPr="00D32499">
        <w:rPr>
          <w:rStyle w:val="HideTWBExt"/>
          <w:noProof w:val="0"/>
          <w:color w:val="auto"/>
        </w:rPr>
        <w:t>&lt;Article2&gt;</w:t>
      </w:r>
      <w:r w:rsidRPr="00D32499">
        <w:t>Artikel 70 – stk. 3 a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2D52DE0" w14:textId="77777777" w:rsidTr="006D11C9">
        <w:trPr>
          <w:jc w:val="center"/>
        </w:trPr>
        <w:tc>
          <w:tcPr>
            <w:tcW w:w="9752" w:type="dxa"/>
            <w:gridSpan w:val="2"/>
          </w:tcPr>
          <w:p w14:paraId="04BFF2E0" w14:textId="77777777" w:rsidR="00F85A0B" w:rsidRPr="00D32499" w:rsidRDefault="00F85A0B" w:rsidP="006D11C9">
            <w:pPr>
              <w:keepNext/>
            </w:pPr>
          </w:p>
        </w:tc>
      </w:tr>
      <w:tr w:rsidR="0009352D" w:rsidRPr="00D32499" w14:paraId="2BBF6339" w14:textId="77777777" w:rsidTr="006D11C9">
        <w:trPr>
          <w:jc w:val="center"/>
        </w:trPr>
        <w:tc>
          <w:tcPr>
            <w:tcW w:w="4876" w:type="dxa"/>
            <w:hideMark/>
          </w:tcPr>
          <w:p w14:paraId="574DD48C" w14:textId="77777777" w:rsidR="00F85A0B" w:rsidRPr="00D32499" w:rsidRDefault="00F85A0B" w:rsidP="006D11C9">
            <w:pPr>
              <w:pStyle w:val="ColumnHeading"/>
              <w:keepNext/>
            </w:pPr>
            <w:r w:rsidRPr="00D32499">
              <w:t>Kommissionens forslag</w:t>
            </w:r>
          </w:p>
        </w:tc>
        <w:tc>
          <w:tcPr>
            <w:tcW w:w="4876" w:type="dxa"/>
            <w:hideMark/>
          </w:tcPr>
          <w:p w14:paraId="5FDFE775" w14:textId="77777777" w:rsidR="00F85A0B" w:rsidRPr="00D32499" w:rsidRDefault="00F85A0B" w:rsidP="006D11C9">
            <w:pPr>
              <w:pStyle w:val="ColumnHeading"/>
              <w:keepNext/>
            </w:pPr>
            <w:r w:rsidRPr="00D32499">
              <w:t>Ændringsforslag</w:t>
            </w:r>
          </w:p>
        </w:tc>
      </w:tr>
      <w:tr w:rsidR="0009352D" w:rsidRPr="00D32499" w14:paraId="47E9F987" w14:textId="77777777" w:rsidTr="006D11C9">
        <w:trPr>
          <w:jc w:val="center"/>
        </w:trPr>
        <w:tc>
          <w:tcPr>
            <w:tcW w:w="4876" w:type="dxa"/>
            <w:hideMark/>
          </w:tcPr>
          <w:p w14:paraId="684E54E0" w14:textId="77777777" w:rsidR="00F85A0B" w:rsidRPr="00D32499" w:rsidRDefault="00F85A0B" w:rsidP="006D11C9">
            <w:pPr>
              <w:pStyle w:val="Normal6"/>
            </w:pPr>
            <w:r w:rsidRPr="00D32499">
              <w:t xml:space="preserve">Hvis et institut eller en enhed ophører med at være omfattet af </w:t>
            </w:r>
            <w:r w:rsidRPr="00D32499">
              <w:rPr>
                <w:b/>
                <w:bCs/>
                <w:i/>
                <w:iCs/>
              </w:rPr>
              <w:t>artikel</w:t>
            </w:r>
            <w:r w:rsidRPr="00D32499">
              <w:t> </w:t>
            </w:r>
            <w:r w:rsidRPr="00D32499">
              <w:rPr>
                <w:b/>
                <w:i/>
              </w:rPr>
              <w:t>1 og ikke længere er omfattet af forpligtelsen til at betale bidrag i henhold til nærværende artikels stk. 1,</w:t>
            </w:r>
            <w:r w:rsidRPr="00D32499">
              <w:rPr>
                <w:b/>
                <w:bCs/>
                <w:i/>
                <w:iCs/>
              </w:rPr>
              <w:t xml:space="preserve"> indkalder Afviklingsinstansen</w:t>
            </w:r>
            <w:r w:rsidRPr="00D32499">
              <w:t xml:space="preserve"> de uigenkaldelige betalingsforpligtelser</w:t>
            </w:r>
            <w:r w:rsidRPr="00D32499">
              <w:rPr>
                <w:b/>
                <w:i/>
              </w:rPr>
              <w:t xml:space="preserve">, der er indgået i henhold til stk. 3, og som stadig er forfaldne. </w:t>
            </w:r>
            <w:r w:rsidRPr="00D32499">
              <w:rPr>
                <w:b/>
                <w:bCs/>
                <w:i/>
                <w:iCs/>
              </w:rPr>
              <w:t>Hvis det bidrag, der er knyttet til den uigenkaldelige betalingsforpligtelse, betales behørigt ved første indkaldelse, annullerer Afviklingsinstansen forpligtelsen og tilbageleverer sikkerhedsstillelsen.</w:t>
            </w:r>
            <w:r w:rsidRPr="00D32499">
              <w:rPr>
                <w:b/>
                <w:i/>
              </w:rPr>
              <w:t xml:space="preserve"> </w:t>
            </w:r>
            <w:r w:rsidRPr="00D32499">
              <w:rPr>
                <w:b/>
                <w:bCs/>
                <w:i/>
                <w:iCs/>
              </w:rPr>
              <w:t xml:space="preserve">Hvis bidraget ikke betales behørigt ved første indkaldelse, beslaglægger Afviklingsinstansen </w:t>
            </w:r>
            <w:r w:rsidRPr="00D32499">
              <w:t>sikkerhedsstillelsen</w:t>
            </w:r>
            <w:r w:rsidRPr="00D32499">
              <w:rPr>
                <w:b/>
                <w:bCs/>
                <w:i/>
                <w:iCs/>
              </w:rPr>
              <w:t xml:space="preserve"> og annullerer forpligtelsen."</w:t>
            </w:r>
          </w:p>
        </w:tc>
        <w:tc>
          <w:tcPr>
            <w:tcW w:w="4876" w:type="dxa"/>
            <w:hideMark/>
          </w:tcPr>
          <w:p w14:paraId="201B070B" w14:textId="77777777" w:rsidR="00F85A0B" w:rsidRPr="00D32499" w:rsidRDefault="00F85A0B" w:rsidP="006D11C9">
            <w:pPr>
              <w:pStyle w:val="Normal6"/>
              <w:rPr>
                <w:szCs w:val="24"/>
              </w:rPr>
            </w:pPr>
            <w:r w:rsidRPr="00D32499">
              <w:t xml:space="preserve">Hvis et institut eller en enhed ophører med at være omfattet af </w:t>
            </w:r>
            <w:r w:rsidRPr="00D32499">
              <w:rPr>
                <w:b/>
                <w:i/>
              </w:rPr>
              <w:t>denne forordning,</w:t>
            </w:r>
            <w:r w:rsidRPr="00D32499">
              <w:t xml:space="preserve"> </w:t>
            </w:r>
            <w:r w:rsidRPr="00D32499">
              <w:rPr>
                <w:b/>
                <w:bCs/>
                <w:i/>
                <w:iCs/>
              </w:rPr>
              <w:t>annulleres</w:t>
            </w:r>
            <w:r w:rsidRPr="00D32499">
              <w:t xml:space="preserve"> de uigenkaldelige betalingsforpligtelser</w:t>
            </w:r>
            <w:r w:rsidRPr="00D32499">
              <w:rPr>
                <w:b/>
                <w:bCs/>
                <w:i/>
                <w:iCs/>
              </w:rPr>
              <w:t>,</w:t>
            </w:r>
            <w:r w:rsidRPr="00D32499">
              <w:t xml:space="preserve"> og sikkerhedsstillelsen</w:t>
            </w:r>
            <w:r w:rsidRPr="00D32499">
              <w:rPr>
                <w:b/>
                <w:i/>
              </w:rPr>
              <w:t xml:space="preserve"> bag disse forpligtelser skal tilbagebetales senest to år, efter at enheden er udtrådt af anvendelsesområdet for denne forordning</w:t>
            </w:r>
          </w:p>
        </w:tc>
      </w:tr>
    </w:tbl>
    <w:p w14:paraId="7616834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8B7802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2BC4318" w14:textId="77777777" w:rsidR="00F85A0B" w:rsidRPr="00D32499" w:rsidRDefault="00F85A0B" w:rsidP="00F85A0B">
      <w:pPr>
        <w:pStyle w:val="Normal12Italic"/>
        <w:rPr>
          <w:noProof w:val="0"/>
        </w:rPr>
      </w:pPr>
      <w:r w:rsidRPr="00D32499">
        <w:rPr>
          <w:noProof w:val="0"/>
        </w:rPr>
        <w:t>Ved at give Afviklingsfonden tid til at opkræve nye bidrag til at udfylde hullerne vil tilbagebetaling af sikkerhedsstillelsen ikke resultere i en reducering af Afviklingsfondens disponible finansielle midler. En sådan præcisering vil desuden fastholde de særlige forhold vedrørende uigenkaldelige betalingsforpligtelser, så de ikke kan betragtes som en udgift i bankernes resultatopgørelse.</w:t>
      </w:r>
    </w:p>
    <w:p w14:paraId="5B66AAE9" w14:textId="77777777" w:rsidR="00F85A0B" w:rsidRPr="00D32499" w:rsidRDefault="00F85A0B" w:rsidP="00F85A0B">
      <w:r w:rsidRPr="00D32499">
        <w:rPr>
          <w:rStyle w:val="HideTWBExt"/>
          <w:noProof w:val="0"/>
          <w:color w:val="auto"/>
        </w:rPr>
        <w:t>&lt;/Amend&gt;</w:t>
      </w:r>
    </w:p>
    <w:p w14:paraId="347C8EB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295</w:t>
      </w:r>
      <w:r w:rsidRPr="00D32499">
        <w:rPr>
          <w:rStyle w:val="HideTWBExt"/>
          <w:b w:val="0"/>
          <w:noProof w:val="0"/>
          <w:color w:val="auto"/>
        </w:rPr>
        <w:t>&lt;/NumAm&gt;</w:t>
      </w:r>
    </w:p>
    <w:p w14:paraId="297B3BD3"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77B2DC79" w14:textId="77777777" w:rsidR="00F85A0B" w:rsidRPr="00D32499" w:rsidRDefault="00F85A0B" w:rsidP="00F85A0B">
      <w:r w:rsidRPr="00D32499">
        <w:rPr>
          <w:rStyle w:val="HideTWBExt"/>
          <w:noProof w:val="0"/>
          <w:color w:val="auto"/>
        </w:rPr>
        <w:t>&lt;/RepeatBlock-By&gt;</w:t>
      </w:r>
    </w:p>
    <w:p w14:paraId="23C1117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0C786F4" w14:textId="77777777" w:rsidR="00F85A0B" w:rsidRPr="00D32499" w:rsidRDefault="00F85A0B" w:rsidP="00F85A0B">
      <w:pPr>
        <w:pStyle w:val="NormalBold"/>
      </w:pPr>
      <w:r w:rsidRPr="00D32499">
        <w:rPr>
          <w:rStyle w:val="HideTWBExt"/>
          <w:b w:val="0"/>
          <w:noProof w:val="0"/>
          <w:color w:val="auto"/>
        </w:rPr>
        <w:t>&lt;Article&gt;</w:t>
      </w:r>
      <w:r w:rsidRPr="00D32499">
        <w:t>Artikel 1 – stk. 1 – nr. 37 – litra b</w:t>
      </w:r>
      <w:r w:rsidRPr="00D32499">
        <w:rPr>
          <w:rStyle w:val="HideTWBExt"/>
          <w:b w:val="0"/>
          <w:noProof w:val="0"/>
          <w:color w:val="auto"/>
        </w:rPr>
        <w:t>&lt;/Article&gt;</w:t>
      </w:r>
    </w:p>
    <w:p w14:paraId="4191032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331BD36" w14:textId="77777777" w:rsidR="00F85A0B" w:rsidRPr="00D32499" w:rsidRDefault="00F85A0B" w:rsidP="00F85A0B">
      <w:r w:rsidRPr="00D32499">
        <w:rPr>
          <w:rStyle w:val="HideTWBExt"/>
          <w:noProof w:val="0"/>
          <w:color w:val="auto"/>
        </w:rPr>
        <w:t>&lt;Article2&gt;</w:t>
      </w:r>
      <w:r w:rsidRPr="00D32499">
        <w:t>Artikel 70 – stk. 3 a – afsnit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E8E8437" w14:textId="77777777" w:rsidTr="006D11C9">
        <w:trPr>
          <w:jc w:val="center"/>
        </w:trPr>
        <w:tc>
          <w:tcPr>
            <w:tcW w:w="9752" w:type="dxa"/>
            <w:gridSpan w:val="2"/>
          </w:tcPr>
          <w:p w14:paraId="5634B19C" w14:textId="77777777" w:rsidR="00F85A0B" w:rsidRPr="00D32499" w:rsidRDefault="00F85A0B" w:rsidP="006D11C9">
            <w:pPr>
              <w:keepNext/>
            </w:pPr>
          </w:p>
        </w:tc>
      </w:tr>
      <w:tr w:rsidR="0009352D" w:rsidRPr="00D32499" w14:paraId="2CAF7050" w14:textId="77777777" w:rsidTr="006D11C9">
        <w:trPr>
          <w:jc w:val="center"/>
        </w:trPr>
        <w:tc>
          <w:tcPr>
            <w:tcW w:w="4876" w:type="dxa"/>
            <w:hideMark/>
          </w:tcPr>
          <w:p w14:paraId="7C7303F3" w14:textId="77777777" w:rsidR="00F85A0B" w:rsidRPr="00D32499" w:rsidRDefault="00F85A0B" w:rsidP="006D11C9">
            <w:pPr>
              <w:pStyle w:val="ColumnHeading"/>
              <w:keepNext/>
            </w:pPr>
            <w:r w:rsidRPr="00D32499">
              <w:t>Kommissionens forslag</w:t>
            </w:r>
          </w:p>
        </w:tc>
        <w:tc>
          <w:tcPr>
            <w:tcW w:w="4876" w:type="dxa"/>
            <w:hideMark/>
          </w:tcPr>
          <w:p w14:paraId="636B768A" w14:textId="77777777" w:rsidR="00F85A0B" w:rsidRPr="00D32499" w:rsidRDefault="00F85A0B" w:rsidP="006D11C9">
            <w:pPr>
              <w:pStyle w:val="ColumnHeading"/>
              <w:keepNext/>
            </w:pPr>
            <w:r w:rsidRPr="00D32499">
              <w:t>Ændringsforslag</w:t>
            </w:r>
          </w:p>
        </w:tc>
      </w:tr>
      <w:tr w:rsidR="0009352D" w:rsidRPr="00D32499" w14:paraId="3CA2FD72" w14:textId="77777777" w:rsidTr="006D11C9">
        <w:trPr>
          <w:jc w:val="center"/>
        </w:trPr>
        <w:tc>
          <w:tcPr>
            <w:tcW w:w="4876" w:type="dxa"/>
            <w:hideMark/>
          </w:tcPr>
          <w:p w14:paraId="61748148" w14:textId="77777777" w:rsidR="00F85A0B" w:rsidRPr="00D32499" w:rsidRDefault="00F85A0B" w:rsidP="006D11C9">
            <w:pPr>
              <w:pStyle w:val="Normal6"/>
            </w:pPr>
            <w:r w:rsidRPr="00D32499">
              <w:t>Hvis et institut eller en enhed ophører med at være omfattet af artikel </w:t>
            </w:r>
            <w:r w:rsidRPr="00D32499">
              <w:rPr>
                <w:b/>
                <w:bCs/>
                <w:i/>
                <w:iCs/>
              </w:rPr>
              <w:t>1</w:t>
            </w:r>
            <w:r w:rsidRPr="00D32499">
              <w:t xml:space="preserve"> og ikke længere er omfattet af forpligtelsen til at betale bidrag i henhold til nærværende artikels stk. 1, </w:t>
            </w:r>
            <w:r w:rsidRPr="00D32499">
              <w:rPr>
                <w:b/>
                <w:bCs/>
                <w:i/>
                <w:iCs/>
              </w:rPr>
              <w:t>indkalder</w:t>
            </w:r>
            <w:r w:rsidRPr="00D32499">
              <w:t xml:space="preserve"> Afviklingsinstansen de uigenkaldelige betalingsforpligtelser, der er indgået i henhold til stk. 3</w:t>
            </w:r>
            <w:r w:rsidRPr="00D32499">
              <w:rPr>
                <w:b/>
                <w:bCs/>
                <w:i/>
                <w:iCs/>
              </w:rPr>
              <w:t>, og som stadig er forfaldne</w:t>
            </w:r>
            <w:r w:rsidRPr="00D32499">
              <w:rPr>
                <w:b/>
                <w:i/>
              </w:rPr>
              <w:t xml:space="preserve">. </w:t>
            </w:r>
            <w:r w:rsidRPr="00D32499">
              <w:rPr>
                <w:b/>
                <w:bCs/>
                <w:i/>
                <w:iCs/>
              </w:rPr>
              <w:t>Hvis det bidrag, der er knyttet til den uigenkaldelige betalingsforpligtelse, betales behørigt ved første indkaldelse, annullerer Afviklingsinstansen forpligtelsen og tilbageleverer sikkerhedsstillelsen</w:t>
            </w:r>
            <w:r w:rsidRPr="00D32499">
              <w:t xml:space="preserve">. </w:t>
            </w:r>
            <w:r w:rsidRPr="00D32499">
              <w:rPr>
                <w:b/>
                <w:i/>
              </w:rPr>
              <w:t>Hvis bidraget ikke betales behørigt ved første indkaldelse, beslaglægger Afviklingsinstansen sikkerhedsstillelsen og annullerer forpligtelsen."</w:t>
            </w:r>
          </w:p>
        </w:tc>
        <w:tc>
          <w:tcPr>
            <w:tcW w:w="4876" w:type="dxa"/>
            <w:hideMark/>
          </w:tcPr>
          <w:p w14:paraId="4D90874A" w14:textId="77777777" w:rsidR="00F85A0B" w:rsidRPr="00D32499" w:rsidRDefault="00F85A0B" w:rsidP="006D11C9">
            <w:pPr>
              <w:pStyle w:val="Normal6"/>
              <w:rPr>
                <w:szCs w:val="24"/>
              </w:rPr>
            </w:pPr>
            <w:r w:rsidRPr="00D32499">
              <w:t>Hvis et institut eller en enhed ophører med at være omfattet af artikel </w:t>
            </w:r>
            <w:r w:rsidRPr="00D32499">
              <w:rPr>
                <w:b/>
                <w:bCs/>
                <w:i/>
                <w:iCs/>
              </w:rPr>
              <w:t>2</w:t>
            </w:r>
            <w:r w:rsidRPr="00D32499">
              <w:t xml:space="preserve"> og ikke længere er omfattet af forpligtelsen til at betale bidrag i henhold til nærværende artikels stk. 1, </w:t>
            </w:r>
            <w:r w:rsidRPr="00D32499">
              <w:rPr>
                <w:b/>
                <w:bCs/>
                <w:i/>
                <w:iCs/>
              </w:rPr>
              <w:t>tilbagegiver</w:t>
            </w:r>
            <w:r w:rsidRPr="00D32499">
              <w:t xml:space="preserve"> Afviklingsinstansen de uigenkaldelige betalingsforpligtelser, der er indgået i henhold til stk. 3</w:t>
            </w:r>
            <w:r w:rsidRPr="00D32499">
              <w:rPr>
                <w:b/>
                <w:i/>
              </w:rPr>
              <w:t>, så snart den efterfølgende regelmæssige bidragsrunde i medfør af denne artikels stk. 1 har genopfyldt Afviklingsfonden op til målniveauet</w:t>
            </w:r>
            <w:r w:rsidRPr="00D32499">
              <w:t>.</w:t>
            </w:r>
          </w:p>
        </w:tc>
      </w:tr>
    </w:tbl>
    <w:p w14:paraId="53E1D6E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9FE499E"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B5AE2E0" w14:textId="77777777" w:rsidR="00F85A0B" w:rsidRPr="00D32499" w:rsidRDefault="00F85A0B" w:rsidP="00F85A0B">
      <w:pPr>
        <w:pStyle w:val="Normal12Italic"/>
        <w:rPr>
          <w:noProof w:val="0"/>
        </w:rPr>
      </w:pPr>
      <w:r w:rsidRPr="00D32499">
        <w:rPr>
          <w:noProof w:val="0"/>
        </w:rPr>
        <w:t>Formålet med dette ændringsforslag er at sikre, at justeringer af rammen for uigenkaldelige betalingsforpligtelser (f.eks. med hensyn til tilbagegivelse af uigenkaldelige betalingsforpligtelser) ikke ændrer den nuværende bogføringsmæssige behandling.</w:t>
      </w:r>
    </w:p>
    <w:p w14:paraId="78BE9937" w14:textId="77777777" w:rsidR="00F85A0B" w:rsidRPr="00D32499" w:rsidRDefault="00F85A0B" w:rsidP="00F85A0B">
      <w:r w:rsidRPr="00D32499">
        <w:rPr>
          <w:rStyle w:val="HideTWBExt"/>
          <w:noProof w:val="0"/>
          <w:color w:val="auto"/>
        </w:rPr>
        <w:t>&lt;/Amend&gt;</w:t>
      </w:r>
    </w:p>
    <w:p w14:paraId="7204F2C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296</w:t>
      </w:r>
      <w:r w:rsidRPr="00D32499">
        <w:rPr>
          <w:rStyle w:val="HideTWBExt"/>
          <w:b w:val="0"/>
          <w:noProof w:val="0"/>
          <w:color w:val="auto"/>
        </w:rPr>
        <w:t>&lt;/NumAm&gt;</w:t>
      </w:r>
    </w:p>
    <w:p w14:paraId="42E38AB3"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2E4CC1FB" w14:textId="77777777" w:rsidR="00F85A0B" w:rsidRPr="00D32499" w:rsidRDefault="00F85A0B" w:rsidP="00F85A0B">
      <w:r w:rsidRPr="00D32499">
        <w:rPr>
          <w:rStyle w:val="HideTWBExt"/>
          <w:noProof w:val="0"/>
          <w:color w:val="auto"/>
        </w:rPr>
        <w:t>&lt;/RepeatBlock-By&gt;</w:t>
      </w:r>
    </w:p>
    <w:p w14:paraId="51BA829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B2FB9FB" w14:textId="77777777" w:rsidR="00F85A0B" w:rsidRPr="00D32499" w:rsidRDefault="00F85A0B" w:rsidP="00F85A0B">
      <w:pPr>
        <w:pStyle w:val="NormalBold"/>
      </w:pPr>
      <w:r w:rsidRPr="00D32499">
        <w:rPr>
          <w:rStyle w:val="HideTWBExt"/>
          <w:b w:val="0"/>
          <w:noProof w:val="0"/>
          <w:color w:val="auto"/>
        </w:rPr>
        <w:t>&lt;Article&gt;</w:t>
      </w:r>
      <w:r w:rsidRPr="00D32499">
        <w:t>Artikel 1 – stk. 1 – nr. 40 – litra -a (nyt)</w:t>
      </w:r>
      <w:r w:rsidRPr="00D32499">
        <w:rPr>
          <w:rStyle w:val="HideTWBExt"/>
          <w:b w:val="0"/>
          <w:noProof w:val="0"/>
          <w:color w:val="auto"/>
        </w:rPr>
        <w:t>&lt;/Article&gt;</w:t>
      </w:r>
    </w:p>
    <w:p w14:paraId="70FED30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AF3D078" w14:textId="77777777" w:rsidR="00F85A0B" w:rsidRPr="00D32499" w:rsidRDefault="00F85A0B" w:rsidP="00F85A0B">
      <w:r w:rsidRPr="00D32499">
        <w:rPr>
          <w:rStyle w:val="HideTWBExt"/>
          <w:noProof w:val="0"/>
          <w:color w:val="auto"/>
        </w:rPr>
        <w:t>&lt;Article2&gt;</w:t>
      </w:r>
      <w:r w:rsidRPr="00D32499">
        <w:t>Artikel 76 – stk. 1 – litra ga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8CF614E" w14:textId="77777777" w:rsidTr="006D11C9">
        <w:trPr>
          <w:jc w:val="center"/>
        </w:trPr>
        <w:tc>
          <w:tcPr>
            <w:tcW w:w="9752" w:type="dxa"/>
            <w:gridSpan w:val="2"/>
          </w:tcPr>
          <w:p w14:paraId="76918CB1" w14:textId="77777777" w:rsidR="00F85A0B" w:rsidRPr="00D32499" w:rsidRDefault="00F85A0B" w:rsidP="006D11C9">
            <w:pPr>
              <w:keepNext/>
            </w:pPr>
          </w:p>
        </w:tc>
      </w:tr>
      <w:tr w:rsidR="0009352D" w:rsidRPr="00D32499" w14:paraId="3D0356C4" w14:textId="77777777" w:rsidTr="006D11C9">
        <w:trPr>
          <w:jc w:val="center"/>
        </w:trPr>
        <w:tc>
          <w:tcPr>
            <w:tcW w:w="4876" w:type="dxa"/>
            <w:hideMark/>
          </w:tcPr>
          <w:p w14:paraId="56D4C2AE" w14:textId="77777777" w:rsidR="00F85A0B" w:rsidRPr="00D32499" w:rsidRDefault="00F85A0B" w:rsidP="006D11C9">
            <w:pPr>
              <w:pStyle w:val="ColumnHeading"/>
              <w:keepNext/>
            </w:pPr>
            <w:r w:rsidRPr="00D32499">
              <w:t>Kommissionens forslag</w:t>
            </w:r>
          </w:p>
        </w:tc>
        <w:tc>
          <w:tcPr>
            <w:tcW w:w="4876" w:type="dxa"/>
            <w:hideMark/>
          </w:tcPr>
          <w:p w14:paraId="3B3D62C8" w14:textId="77777777" w:rsidR="00F85A0B" w:rsidRPr="00D32499" w:rsidRDefault="00F85A0B" w:rsidP="006D11C9">
            <w:pPr>
              <w:pStyle w:val="ColumnHeading"/>
              <w:keepNext/>
            </w:pPr>
            <w:r w:rsidRPr="00D32499">
              <w:t>Ændringsforslag</w:t>
            </w:r>
          </w:p>
        </w:tc>
      </w:tr>
      <w:tr w:rsidR="0009352D" w:rsidRPr="00D32499" w14:paraId="583BB747" w14:textId="77777777" w:rsidTr="006D11C9">
        <w:trPr>
          <w:jc w:val="center"/>
        </w:trPr>
        <w:tc>
          <w:tcPr>
            <w:tcW w:w="4876" w:type="dxa"/>
          </w:tcPr>
          <w:p w14:paraId="44247B50" w14:textId="77777777" w:rsidR="00F85A0B" w:rsidRPr="00D32499" w:rsidRDefault="00F85A0B" w:rsidP="006D11C9">
            <w:pPr>
              <w:pStyle w:val="Normal6"/>
            </w:pPr>
          </w:p>
        </w:tc>
        <w:tc>
          <w:tcPr>
            <w:tcW w:w="4876" w:type="dxa"/>
            <w:hideMark/>
          </w:tcPr>
          <w:p w14:paraId="469B8B4C" w14:textId="77777777" w:rsidR="00F85A0B" w:rsidRPr="00D32499" w:rsidRDefault="00F85A0B" w:rsidP="006D11C9">
            <w:pPr>
              <w:pStyle w:val="Normal6"/>
              <w:rPr>
                <w:szCs w:val="24"/>
              </w:rPr>
            </w:pPr>
            <w:r w:rsidRPr="00D32499">
              <w:rPr>
                <w:b/>
                <w:i/>
              </w:rPr>
              <w:t>-a)</w:t>
            </w:r>
            <w:r w:rsidRPr="00D32499">
              <w:rPr>
                <w:b/>
                <w:i/>
              </w:rPr>
              <w:tab/>
              <w:t>I stk. 1 tilføjes følgende litra:</w:t>
            </w:r>
          </w:p>
        </w:tc>
      </w:tr>
      <w:tr w:rsidR="0009352D" w:rsidRPr="00D32499" w14:paraId="0DC923DC" w14:textId="77777777" w:rsidTr="006D11C9">
        <w:trPr>
          <w:jc w:val="center"/>
        </w:trPr>
        <w:tc>
          <w:tcPr>
            <w:tcW w:w="4876" w:type="dxa"/>
          </w:tcPr>
          <w:p w14:paraId="05F30260" w14:textId="77777777" w:rsidR="00F85A0B" w:rsidRPr="00D32499" w:rsidRDefault="00F85A0B" w:rsidP="006D11C9">
            <w:pPr>
              <w:pStyle w:val="Normal6"/>
            </w:pPr>
          </w:p>
        </w:tc>
        <w:tc>
          <w:tcPr>
            <w:tcW w:w="4876" w:type="dxa"/>
            <w:hideMark/>
          </w:tcPr>
          <w:p w14:paraId="56AEDFB6" w14:textId="708A41D2" w:rsidR="00F85A0B" w:rsidRPr="00D32499" w:rsidRDefault="00F85A0B" w:rsidP="006D11C9">
            <w:pPr>
              <w:pStyle w:val="Normal6"/>
              <w:rPr>
                <w:szCs w:val="24"/>
              </w:rPr>
            </w:pPr>
            <w:r w:rsidRPr="00D32499">
              <w:rPr>
                <w:b/>
                <w:i/>
              </w:rPr>
              <w:t xml:space="preserve">"ga) hvis indskudsgarantiordningen yder et bidrag i medfør af artikel 79, stk. 1, og hvis de gældende betingelser er opfyldt, for at bidrage med det beløb, der kræves for at dække det resterende finansieringsbehov efter bidraget fra indskudsgarantiordningen op til grænsen på 8 % af samlede passiver og kapitalgrundlagskrav i dette tilfælde skal bidraget fra Afviklingsfonden tilbagebetales fuldt ud af indskudsgarantiordningen senest inden </w:t>
            </w:r>
            <w:r w:rsidR="004F3477" w:rsidRPr="00D32499">
              <w:rPr>
                <w:b/>
                <w:i/>
              </w:rPr>
              <w:t>seks</w:t>
            </w:r>
            <w:r w:rsidRPr="00D32499">
              <w:rPr>
                <w:b/>
                <w:i/>
              </w:rPr>
              <w:t xml:space="preserve"> år</w:t>
            </w:r>
          </w:p>
        </w:tc>
      </w:tr>
    </w:tbl>
    <w:p w14:paraId="7871611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0A7D6ED"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1ED14E5" w14:textId="2D70D8BE" w:rsidR="00F85A0B" w:rsidRPr="00D32499" w:rsidRDefault="00F85A0B" w:rsidP="00F85A0B">
      <w:pPr>
        <w:pStyle w:val="Normal12Italic"/>
        <w:rPr>
          <w:noProof w:val="0"/>
        </w:rPr>
      </w:pPr>
      <w:r w:rsidRPr="00D32499">
        <w:rPr>
          <w:noProof w:val="0"/>
        </w:rPr>
        <w:t xml:space="preserve">MULIGHED 1: Brokobling af likviditetsstøtte til indskudsgarantiordningen: (Lave ambitioner i pakken for rammen for krisestyring og indskudsforsikring (CMDI) med hensyn til at harmonisere krisestyring): Afhængigt af typen af brokobling er der brug for en klar henvisning til denne nye use case af afviklingsfinansieringsordningen i denne artikel. Desuden er der brug for en revurdering af reglerne for bidrag for at sikre, at forureneren betaler-princippet fortsat er i kraft efter </w:t>
      </w:r>
      <w:r w:rsidR="004F3477" w:rsidRPr="00D32499">
        <w:rPr>
          <w:noProof w:val="0"/>
        </w:rPr>
        <w:t xml:space="preserve">CMDI-reformens </w:t>
      </w:r>
      <w:r w:rsidRPr="00D32499">
        <w:rPr>
          <w:noProof w:val="0"/>
        </w:rPr>
        <w:t>ikrafttræde</w:t>
      </w:r>
      <w:r w:rsidR="004F3477" w:rsidRPr="00D32499">
        <w:rPr>
          <w:noProof w:val="0"/>
        </w:rPr>
        <w:t>n</w:t>
      </w:r>
      <w:r w:rsidRPr="00D32499">
        <w:rPr>
          <w:noProof w:val="0"/>
        </w:rPr>
        <w:t>.</w:t>
      </w:r>
    </w:p>
    <w:p w14:paraId="6F476403" w14:textId="77777777" w:rsidR="00F85A0B" w:rsidRPr="00D32499" w:rsidRDefault="00F85A0B" w:rsidP="00F85A0B">
      <w:r w:rsidRPr="00D32499">
        <w:rPr>
          <w:rStyle w:val="HideTWBExt"/>
          <w:noProof w:val="0"/>
          <w:color w:val="auto"/>
        </w:rPr>
        <w:t>&lt;/Amend&gt;</w:t>
      </w:r>
    </w:p>
    <w:p w14:paraId="20ADD89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297</w:t>
      </w:r>
      <w:r w:rsidRPr="00D32499">
        <w:rPr>
          <w:rStyle w:val="HideTWBExt"/>
          <w:b w:val="0"/>
          <w:noProof w:val="0"/>
          <w:color w:val="auto"/>
        </w:rPr>
        <w:t>&lt;/NumAm&gt;</w:t>
      </w:r>
    </w:p>
    <w:p w14:paraId="485B0A72"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67AC9F56" w14:textId="77777777" w:rsidR="00F85A0B" w:rsidRPr="00D32499" w:rsidRDefault="00F85A0B" w:rsidP="00F85A0B">
      <w:r w:rsidRPr="00D32499">
        <w:rPr>
          <w:rStyle w:val="HideTWBExt"/>
          <w:noProof w:val="0"/>
          <w:color w:val="auto"/>
        </w:rPr>
        <w:t>&lt;/RepeatBlock-By&gt;</w:t>
      </w:r>
    </w:p>
    <w:p w14:paraId="6469A3F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3C4595B" w14:textId="77777777" w:rsidR="00F85A0B" w:rsidRPr="00D32499" w:rsidRDefault="00F85A0B" w:rsidP="00F85A0B">
      <w:pPr>
        <w:pStyle w:val="NormalBold"/>
      </w:pPr>
      <w:r w:rsidRPr="00D32499">
        <w:rPr>
          <w:rStyle w:val="HideTWBExt"/>
          <w:b w:val="0"/>
          <w:noProof w:val="0"/>
          <w:color w:val="auto"/>
        </w:rPr>
        <w:t>&lt;Article&gt;</w:t>
      </w:r>
      <w:r w:rsidRPr="00D32499">
        <w:t>Artikel 1 – stk. 1 – nr. 40 – litra -a (nyt)</w:t>
      </w:r>
      <w:r w:rsidRPr="00D32499">
        <w:rPr>
          <w:rStyle w:val="HideTWBExt"/>
          <w:b w:val="0"/>
          <w:noProof w:val="0"/>
          <w:color w:val="auto"/>
        </w:rPr>
        <w:t>&lt;/Article&gt;</w:t>
      </w:r>
    </w:p>
    <w:p w14:paraId="5EA4BFF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1663522" w14:textId="77777777" w:rsidR="00F85A0B" w:rsidRPr="00D32499" w:rsidRDefault="00F85A0B" w:rsidP="00F85A0B">
      <w:r w:rsidRPr="00D32499">
        <w:rPr>
          <w:rStyle w:val="HideTWBExt"/>
          <w:noProof w:val="0"/>
          <w:color w:val="auto"/>
        </w:rPr>
        <w:t>&lt;Article2&gt;</w:t>
      </w:r>
      <w:r w:rsidRPr="00D32499">
        <w:t>Artikel 76 – stk. 1 – litra g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7B424C8" w14:textId="77777777" w:rsidTr="006D11C9">
        <w:trPr>
          <w:jc w:val="center"/>
        </w:trPr>
        <w:tc>
          <w:tcPr>
            <w:tcW w:w="9752" w:type="dxa"/>
            <w:gridSpan w:val="2"/>
          </w:tcPr>
          <w:p w14:paraId="79114C97" w14:textId="77777777" w:rsidR="00F85A0B" w:rsidRPr="00D32499" w:rsidRDefault="00F85A0B" w:rsidP="006D11C9">
            <w:pPr>
              <w:keepNext/>
            </w:pPr>
          </w:p>
        </w:tc>
      </w:tr>
      <w:tr w:rsidR="0009352D" w:rsidRPr="00D32499" w14:paraId="35740D17" w14:textId="77777777" w:rsidTr="006D11C9">
        <w:trPr>
          <w:jc w:val="center"/>
        </w:trPr>
        <w:tc>
          <w:tcPr>
            <w:tcW w:w="4876" w:type="dxa"/>
            <w:hideMark/>
          </w:tcPr>
          <w:p w14:paraId="44F3E419" w14:textId="77777777" w:rsidR="00F85A0B" w:rsidRPr="00D32499" w:rsidRDefault="00F85A0B" w:rsidP="006D11C9">
            <w:pPr>
              <w:pStyle w:val="ColumnHeading"/>
              <w:keepNext/>
            </w:pPr>
            <w:r w:rsidRPr="00D32499">
              <w:t>Kommissionens forslag</w:t>
            </w:r>
          </w:p>
        </w:tc>
        <w:tc>
          <w:tcPr>
            <w:tcW w:w="4876" w:type="dxa"/>
            <w:hideMark/>
          </w:tcPr>
          <w:p w14:paraId="5B826BF2" w14:textId="77777777" w:rsidR="00F85A0B" w:rsidRPr="00D32499" w:rsidRDefault="00F85A0B" w:rsidP="006D11C9">
            <w:pPr>
              <w:pStyle w:val="ColumnHeading"/>
              <w:keepNext/>
            </w:pPr>
            <w:r w:rsidRPr="00D32499">
              <w:t>Ændringsforslag</w:t>
            </w:r>
          </w:p>
        </w:tc>
      </w:tr>
      <w:tr w:rsidR="0009352D" w:rsidRPr="00D32499" w14:paraId="2CF73F93" w14:textId="77777777" w:rsidTr="006D11C9">
        <w:trPr>
          <w:jc w:val="center"/>
        </w:trPr>
        <w:tc>
          <w:tcPr>
            <w:tcW w:w="4876" w:type="dxa"/>
          </w:tcPr>
          <w:p w14:paraId="4026ED98" w14:textId="77777777" w:rsidR="00F85A0B" w:rsidRPr="00D32499" w:rsidRDefault="00F85A0B" w:rsidP="006D11C9">
            <w:pPr>
              <w:pStyle w:val="Normal6"/>
            </w:pPr>
          </w:p>
        </w:tc>
        <w:tc>
          <w:tcPr>
            <w:tcW w:w="4876" w:type="dxa"/>
            <w:hideMark/>
          </w:tcPr>
          <w:p w14:paraId="3075A993" w14:textId="77777777" w:rsidR="00F85A0B" w:rsidRPr="00D32499" w:rsidRDefault="00F85A0B" w:rsidP="006D11C9">
            <w:pPr>
              <w:pStyle w:val="Normal6"/>
              <w:rPr>
                <w:szCs w:val="24"/>
              </w:rPr>
            </w:pPr>
            <w:r w:rsidRPr="00D32499">
              <w:rPr>
                <w:b/>
                <w:i/>
              </w:rPr>
              <w:t>-a)</w:t>
            </w:r>
            <w:r w:rsidRPr="00D32499">
              <w:rPr>
                <w:b/>
                <w:i/>
              </w:rPr>
              <w:tab/>
              <w:t>I stk. 1 tilføjes følgende litra:</w:t>
            </w:r>
          </w:p>
        </w:tc>
      </w:tr>
      <w:tr w:rsidR="0009352D" w:rsidRPr="00D32499" w14:paraId="0D7428C5" w14:textId="77777777" w:rsidTr="006D11C9">
        <w:trPr>
          <w:jc w:val="center"/>
        </w:trPr>
        <w:tc>
          <w:tcPr>
            <w:tcW w:w="4876" w:type="dxa"/>
          </w:tcPr>
          <w:p w14:paraId="244EB5B5" w14:textId="77777777" w:rsidR="00F85A0B" w:rsidRPr="00D32499" w:rsidRDefault="00F85A0B" w:rsidP="006D11C9">
            <w:pPr>
              <w:pStyle w:val="Normal6"/>
            </w:pPr>
          </w:p>
        </w:tc>
        <w:tc>
          <w:tcPr>
            <w:tcW w:w="4876" w:type="dxa"/>
            <w:hideMark/>
          </w:tcPr>
          <w:p w14:paraId="7A9DA948" w14:textId="0D68B90F" w:rsidR="00F85A0B" w:rsidRPr="00D32499" w:rsidRDefault="00F85A0B" w:rsidP="006D11C9">
            <w:pPr>
              <w:pStyle w:val="Normal6"/>
              <w:rPr>
                <w:szCs w:val="24"/>
              </w:rPr>
            </w:pPr>
            <w:r w:rsidRPr="00D32499">
              <w:rPr>
                <w:b/>
                <w:i/>
              </w:rPr>
              <w:t>"ga) hvis indskudsgarantiordningen yder et bidrag i medfør af artikel 79, stk. 1, og hvis de gældende betingelser er opfyldt, for at bidrage med det beløb, der kræves for at dække det resterende finansieringsbehov efter bidraget fra indskudsgarantiordningen op til grænsen på 8 % af samlede passiver og kapitalgrundlagskrav</w:t>
            </w:r>
          </w:p>
        </w:tc>
      </w:tr>
    </w:tbl>
    <w:p w14:paraId="3C4CB98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6772199"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0350E073" w14:textId="226C2866" w:rsidR="00F85A0B" w:rsidRPr="00D32499" w:rsidRDefault="00F85A0B" w:rsidP="00F85A0B">
      <w:pPr>
        <w:pStyle w:val="Normal12Italic"/>
        <w:rPr>
          <w:noProof w:val="0"/>
        </w:rPr>
      </w:pPr>
      <w:r w:rsidRPr="00D32499">
        <w:rPr>
          <w:noProof w:val="0"/>
        </w:rPr>
        <w:t xml:space="preserve">MULIGHED 2: Brokobling af tabsdeling mellem indskudsgarantiordninger og RF/SRF: (høje ambitioner i pakken for rammen for krisestyring og indskudsforsikring (CMDI) med hensyn til at harmonisere krisestyring): Afhængigt af typen af brokobling er der brug for en klar henvisning til denne nye use case af afviklingsfinansieringsordningen i denne artikel. Desuden er der brug for en revurdering af reglerne for bidrag for at sikre, at forureneren betaler-princippet fortsat er i kraft efter </w:t>
      </w:r>
      <w:r w:rsidR="004F3477" w:rsidRPr="00D32499">
        <w:rPr>
          <w:noProof w:val="0"/>
        </w:rPr>
        <w:t xml:space="preserve">CMDI-reformens </w:t>
      </w:r>
      <w:r w:rsidRPr="00D32499">
        <w:rPr>
          <w:noProof w:val="0"/>
        </w:rPr>
        <w:t>ikrafttræde</w:t>
      </w:r>
      <w:r w:rsidR="004F3477" w:rsidRPr="00D32499">
        <w:rPr>
          <w:noProof w:val="0"/>
        </w:rPr>
        <w:t>n</w:t>
      </w:r>
      <w:r w:rsidRPr="00D32499">
        <w:rPr>
          <w:noProof w:val="0"/>
        </w:rPr>
        <w:t>.</w:t>
      </w:r>
    </w:p>
    <w:p w14:paraId="50BF448A" w14:textId="77777777" w:rsidR="00F85A0B" w:rsidRPr="00D32499" w:rsidRDefault="00F85A0B" w:rsidP="00F85A0B">
      <w:r w:rsidRPr="00D32499">
        <w:rPr>
          <w:rStyle w:val="HideTWBExt"/>
          <w:noProof w:val="0"/>
          <w:color w:val="auto"/>
        </w:rPr>
        <w:t>&lt;/Amend&gt;</w:t>
      </w:r>
    </w:p>
    <w:p w14:paraId="57E2094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298</w:t>
      </w:r>
      <w:r w:rsidRPr="00D32499">
        <w:rPr>
          <w:rStyle w:val="HideTWBExt"/>
          <w:b w:val="0"/>
          <w:noProof w:val="0"/>
          <w:color w:val="auto"/>
        </w:rPr>
        <w:t>&lt;/NumAm&gt;</w:t>
      </w:r>
    </w:p>
    <w:p w14:paraId="1589CD2B"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6290BA31" w14:textId="77777777" w:rsidR="00F85A0B" w:rsidRPr="00D32499" w:rsidRDefault="00F85A0B" w:rsidP="00F85A0B">
      <w:r w:rsidRPr="00D32499">
        <w:rPr>
          <w:rStyle w:val="HideTWBExt"/>
          <w:noProof w:val="0"/>
          <w:color w:val="auto"/>
        </w:rPr>
        <w:t>&lt;/RepeatBlock-By&gt;</w:t>
      </w:r>
    </w:p>
    <w:p w14:paraId="6543E64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8E54080" w14:textId="77777777" w:rsidR="00F85A0B" w:rsidRPr="00D32499" w:rsidRDefault="00F85A0B" w:rsidP="00F85A0B">
      <w:pPr>
        <w:pStyle w:val="NormalBold"/>
      </w:pPr>
      <w:r w:rsidRPr="00D32499">
        <w:rPr>
          <w:rStyle w:val="HideTWBExt"/>
          <w:b w:val="0"/>
          <w:noProof w:val="0"/>
          <w:color w:val="auto"/>
        </w:rPr>
        <w:t>&lt;Article&gt;</w:t>
      </w:r>
      <w:r w:rsidRPr="00D32499">
        <w:t>Artikel 1 – stk. 1 – nr. 40 – litra b</w:t>
      </w:r>
      <w:r w:rsidRPr="00D32499">
        <w:rPr>
          <w:rStyle w:val="HideTWBExt"/>
          <w:b w:val="0"/>
          <w:noProof w:val="0"/>
          <w:color w:val="auto"/>
        </w:rPr>
        <w:t>&lt;/Article&gt;</w:t>
      </w:r>
    </w:p>
    <w:p w14:paraId="0DE8562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53CEB8F" w14:textId="77777777" w:rsidR="00F85A0B" w:rsidRPr="00D32499" w:rsidRDefault="00F85A0B" w:rsidP="00F85A0B">
      <w:r w:rsidRPr="00D32499">
        <w:rPr>
          <w:rStyle w:val="HideTWBExt"/>
          <w:noProof w:val="0"/>
          <w:color w:val="auto"/>
        </w:rPr>
        <w:t>&lt;Article2&gt;</w:t>
      </w:r>
      <w:r w:rsidRPr="00D32499">
        <w:t>Artikel 76 – stk. 5</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50FAC81" w14:textId="77777777" w:rsidTr="006D11C9">
        <w:trPr>
          <w:jc w:val="center"/>
        </w:trPr>
        <w:tc>
          <w:tcPr>
            <w:tcW w:w="9752" w:type="dxa"/>
            <w:gridSpan w:val="2"/>
          </w:tcPr>
          <w:p w14:paraId="2D258FF0" w14:textId="77777777" w:rsidR="00F85A0B" w:rsidRPr="00D32499" w:rsidRDefault="00F85A0B" w:rsidP="006D11C9">
            <w:pPr>
              <w:keepNext/>
            </w:pPr>
          </w:p>
        </w:tc>
      </w:tr>
      <w:tr w:rsidR="0009352D" w:rsidRPr="00D32499" w14:paraId="6ACC2811" w14:textId="77777777" w:rsidTr="006D11C9">
        <w:trPr>
          <w:jc w:val="center"/>
        </w:trPr>
        <w:tc>
          <w:tcPr>
            <w:tcW w:w="4876" w:type="dxa"/>
            <w:hideMark/>
          </w:tcPr>
          <w:p w14:paraId="15597AD3" w14:textId="77777777" w:rsidR="00F85A0B" w:rsidRPr="00D32499" w:rsidRDefault="00F85A0B" w:rsidP="006D11C9">
            <w:pPr>
              <w:pStyle w:val="ColumnHeading"/>
              <w:keepNext/>
            </w:pPr>
            <w:r w:rsidRPr="00D32499">
              <w:t>Kommissionens forslag</w:t>
            </w:r>
          </w:p>
        </w:tc>
        <w:tc>
          <w:tcPr>
            <w:tcW w:w="4876" w:type="dxa"/>
            <w:hideMark/>
          </w:tcPr>
          <w:p w14:paraId="24C9BFB4" w14:textId="77777777" w:rsidR="00F85A0B" w:rsidRPr="00D32499" w:rsidRDefault="00F85A0B" w:rsidP="006D11C9">
            <w:pPr>
              <w:pStyle w:val="ColumnHeading"/>
              <w:keepNext/>
            </w:pPr>
            <w:r w:rsidRPr="00D32499">
              <w:t>Ændringsforslag</w:t>
            </w:r>
          </w:p>
        </w:tc>
      </w:tr>
      <w:tr w:rsidR="0009352D" w:rsidRPr="00D32499" w14:paraId="7DD50C4C" w14:textId="77777777" w:rsidTr="006D11C9">
        <w:trPr>
          <w:jc w:val="center"/>
        </w:trPr>
        <w:tc>
          <w:tcPr>
            <w:tcW w:w="4876" w:type="dxa"/>
            <w:hideMark/>
          </w:tcPr>
          <w:p w14:paraId="3529FF8D" w14:textId="186F76D0" w:rsidR="00F85A0B" w:rsidRPr="00D32499" w:rsidRDefault="00F85A0B" w:rsidP="006D11C9">
            <w:pPr>
              <w:pStyle w:val="Normal6"/>
            </w:pPr>
            <w:r w:rsidRPr="00D32499">
              <w:rPr>
                <w:b/>
                <w:i/>
              </w:rPr>
              <w:t>5.</w:t>
            </w:r>
            <w:r w:rsidRPr="00D32499">
              <w:rPr>
                <w:b/>
                <w:i/>
              </w:rPr>
              <w:tab/>
              <w:t>Hvis de afviklingsværktøjer, der er omhandlet i artikel 22, stk. 2, litra a) eller b), kun anvendes til at overføre en del af aktiverne, rettighederne eller passiverne i instituttet under afvikling, har Afviklingsinstansen et krav over for den resterende del af enheden for eventuelle udgifter og tab, som Afviklingsinstansen måtte have afholdt som følge af bidrag til afvikling i henhold til nærværende artikels stk. 1 og 2, i forbindelse med tab, som kreditorer ellers ville have båret.</w:t>
            </w:r>
          </w:p>
        </w:tc>
        <w:tc>
          <w:tcPr>
            <w:tcW w:w="4876" w:type="dxa"/>
            <w:hideMark/>
          </w:tcPr>
          <w:p w14:paraId="273D82F1" w14:textId="77777777" w:rsidR="00F85A0B" w:rsidRPr="00D32499" w:rsidRDefault="00F85A0B" w:rsidP="006D11C9">
            <w:pPr>
              <w:pStyle w:val="Normal6"/>
              <w:rPr>
                <w:szCs w:val="24"/>
              </w:rPr>
            </w:pPr>
            <w:r w:rsidRPr="00D32499">
              <w:rPr>
                <w:b/>
                <w:i/>
              </w:rPr>
              <w:t>udgår</w:t>
            </w:r>
          </w:p>
        </w:tc>
      </w:tr>
    </w:tbl>
    <w:p w14:paraId="7145BB03"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1B24689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5ECD1E21" w14:textId="77777777" w:rsidR="00F85A0B" w:rsidRPr="00D32499" w:rsidRDefault="00F85A0B" w:rsidP="00F85A0B">
      <w:pPr>
        <w:pStyle w:val="Normal12Italic"/>
        <w:rPr>
          <w:noProof w:val="0"/>
        </w:rPr>
      </w:pPr>
      <w:r w:rsidRPr="00D32499">
        <w:rPr>
          <w:noProof w:val="0"/>
        </w:rPr>
        <w:t>Afviklingsinstansens krav, som fastslået her, og deres fortrinsplacering ved insolvensbehandling vil formentlig regelmæssigt føre til tab for indskudsgarantiordningerne og finansiel udtømning af dem. Det vil endvidere føre til tillidstab blandt indskyderne.</w:t>
      </w:r>
    </w:p>
    <w:p w14:paraId="7E09B772" w14:textId="77777777" w:rsidR="00F85A0B" w:rsidRPr="00D32499" w:rsidRDefault="00F85A0B" w:rsidP="00F85A0B">
      <w:r w:rsidRPr="00D32499">
        <w:rPr>
          <w:rStyle w:val="HideTWBExt"/>
          <w:noProof w:val="0"/>
          <w:color w:val="auto"/>
        </w:rPr>
        <w:t>&lt;/Amend&gt;</w:t>
      </w:r>
    </w:p>
    <w:p w14:paraId="6527A5C6"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299</w:t>
      </w:r>
      <w:r w:rsidRPr="00D32499">
        <w:rPr>
          <w:rStyle w:val="HideTWBExt"/>
          <w:b w:val="0"/>
          <w:noProof w:val="0"/>
          <w:color w:val="auto"/>
        </w:rPr>
        <w:t>&lt;/NumAm&gt;</w:t>
      </w:r>
    </w:p>
    <w:p w14:paraId="3D0F99E9"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1A905896" w14:textId="77777777" w:rsidR="00F85A0B" w:rsidRPr="00D32499" w:rsidRDefault="00F85A0B" w:rsidP="00F85A0B">
      <w:r w:rsidRPr="00D32499">
        <w:rPr>
          <w:rStyle w:val="HideTWBExt"/>
          <w:noProof w:val="0"/>
          <w:color w:val="auto"/>
        </w:rPr>
        <w:t>&lt;/RepeatBlock-By&gt;</w:t>
      </w:r>
    </w:p>
    <w:p w14:paraId="2EA33D4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772648C" w14:textId="77777777" w:rsidR="00F85A0B" w:rsidRPr="00D32499" w:rsidRDefault="00F85A0B" w:rsidP="00F85A0B">
      <w:pPr>
        <w:pStyle w:val="NormalBold"/>
      </w:pPr>
      <w:r w:rsidRPr="00D32499">
        <w:rPr>
          <w:rStyle w:val="HideTWBExt"/>
          <w:b w:val="0"/>
          <w:noProof w:val="0"/>
          <w:color w:val="auto"/>
        </w:rPr>
        <w:t>&lt;Article&gt;</w:t>
      </w:r>
      <w:r w:rsidRPr="00D32499">
        <w:t>Artikel 1 – stk. 1 – nr. 40 – litra b</w:t>
      </w:r>
      <w:r w:rsidRPr="00D32499">
        <w:rPr>
          <w:rStyle w:val="HideTWBExt"/>
          <w:b w:val="0"/>
          <w:noProof w:val="0"/>
          <w:color w:val="auto"/>
        </w:rPr>
        <w:t>&lt;/Article&gt;</w:t>
      </w:r>
    </w:p>
    <w:p w14:paraId="0A88189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2242882" w14:textId="77777777" w:rsidR="00F85A0B" w:rsidRPr="00D32499" w:rsidRDefault="00F85A0B" w:rsidP="00F85A0B">
      <w:r w:rsidRPr="00D32499">
        <w:rPr>
          <w:rStyle w:val="HideTWBExt"/>
          <w:noProof w:val="0"/>
          <w:color w:val="auto"/>
        </w:rPr>
        <w:t>&lt;Article2&gt;</w:t>
      </w:r>
      <w:r w:rsidRPr="00D32499">
        <w:t>Artikel 76 – stk. 6</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5138381" w14:textId="77777777" w:rsidTr="006D11C9">
        <w:trPr>
          <w:jc w:val="center"/>
        </w:trPr>
        <w:tc>
          <w:tcPr>
            <w:tcW w:w="9752" w:type="dxa"/>
            <w:gridSpan w:val="2"/>
          </w:tcPr>
          <w:p w14:paraId="6032B9EC" w14:textId="77777777" w:rsidR="00F85A0B" w:rsidRPr="00D32499" w:rsidRDefault="00F85A0B" w:rsidP="006D11C9">
            <w:pPr>
              <w:keepNext/>
            </w:pPr>
          </w:p>
        </w:tc>
      </w:tr>
      <w:tr w:rsidR="0009352D" w:rsidRPr="00D32499" w14:paraId="3EC21085" w14:textId="77777777" w:rsidTr="006D11C9">
        <w:trPr>
          <w:jc w:val="center"/>
        </w:trPr>
        <w:tc>
          <w:tcPr>
            <w:tcW w:w="4876" w:type="dxa"/>
            <w:hideMark/>
          </w:tcPr>
          <w:p w14:paraId="28A8AD81" w14:textId="77777777" w:rsidR="00F85A0B" w:rsidRPr="00D32499" w:rsidRDefault="00F85A0B" w:rsidP="006D11C9">
            <w:pPr>
              <w:pStyle w:val="ColumnHeading"/>
              <w:keepNext/>
            </w:pPr>
            <w:r w:rsidRPr="00D32499">
              <w:t>Kommissionens forslag</w:t>
            </w:r>
          </w:p>
        </w:tc>
        <w:tc>
          <w:tcPr>
            <w:tcW w:w="4876" w:type="dxa"/>
            <w:hideMark/>
          </w:tcPr>
          <w:p w14:paraId="6A14E5D5" w14:textId="77777777" w:rsidR="00F85A0B" w:rsidRPr="00D32499" w:rsidRDefault="00F85A0B" w:rsidP="006D11C9">
            <w:pPr>
              <w:pStyle w:val="ColumnHeading"/>
              <w:keepNext/>
            </w:pPr>
            <w:r w:rsidRPr="00D32499">
              <w:t>Ændringsforslag</w:t>
            </w:r>
          </w:p>
        </w:tc>
      </w:tr>
      <w:tr w:rsidR="0009352D" w:rsidRPr="00D32499" w14:paraId="2E1CC1DE" w14:textId="77777777" w:rsidTr="006D11C9">
        <w:trPr>
          <w:jc w:val="center"/>
        </w:trPr>
        <w:tc>
          <w:tcPr>
            <w:tcW w:w="4876" w:type="dxa"/>
            <w:hideMark/>
          </w:tcPr>
          <w:p w14:paraId="360086A0" w14:textId="77777777" w:rsidR="00F85A0B" w:rsidRPr="00D32499" w:rsidRDefault="00F85A0B" w:rsidP="006D11C9">
            <w:pPr>
              <w:pStyle w:val="Normal6"/>
            </w:pPr>
            <w:r w:rsidRPr="00D32499">
              <w:rPr>
                <w:b/>
                <w:i/>
              </w:rPr>
              <w:t>6.</w:t>
            </w:r>
            <w:r w:rsidRPr="00D32499">
              <w:rPr>
                <w:b/>
                <w:i/>
              </w:rPr>
              <w:tab/>
              <w:t>Afviklingsinstansens fordringer som omhandlet i nærværende artikels stk. 5 og i artikel 22, stk. 6, har i hver deltagende medlemsstat samme prioritet som fordringerne fra de nationale afviklingsfinansieringsordninger i den pågældende medlemsstats nationale lovgivning vedrørende almindelig insolvensbehandling i henhold til artikel 108, stk. 9, i direktiv 2014/59/EU."</w:t>
            </w:r>
          </w:p>
        </w:tc>
        <w:tc>
          <w:tcPr>
            <w:tcW w:w="4876" w:type="dxa"/>
            <w:hideMark/>
          </w:tcPr>
          <w:p w14:paraId="4D396677" w14:textId="77777777" w:rsidR="00F85A0B" w:rsidRPr="00D32499" w:rsidRDefault="00F85A0B" w:rsidP="006D11C9">
            <w:pPr>
              <w:pStyle w:val="Normal6"/>
              <w:rPr>
                <w:szCs w:val="24"/>
              </w:rPr>
            </w:pPr>
            <w:r w:rsidRPr="00D32499">
              <w:rPr>
                <w:b/>
                <w:i/>
              </w:rPr>
              <w:t>udgår</w:t>
            </w:r>
          </w:p>
        </w:tc>
      </w:tr>
    </w:tbl>
    <w:p w14:paraId="204624F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E03C302"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15D09EE" w14:textId="77777777" w:rsidR="00F85A0B" w:rsidRPr="00D32499" w:rsidRDefault="00F85A0B" w:rsidP="00F85A0B">
      <w:pPr>
        <w:pStyle w:val="Normal12Italic"/>
        <w:rPr>
          <w:noProof w:val="0"/>
        </w:rPr>
      </w:pPr>
      <w:r w:rsidRPr="00D32499">
        <w:rPr>
          <w:noProof w:val="0"/>
        </w:rPr>
        <w:t>Afviklingsinstansens krav, som fastslået her, og deres fortrinsplacering ved insolvensbehandling vil formentlig regelmæssigt føre til tab for indskudsgarantiordningerne og finansiel udtømning af dem. Det vil endvidere føre til tillidstab blandt indskyderne.</w:t>
      </w:r>
    </w:p>
    <w:p w14:paraId="5952C002" w14:textId="77777777" w:rsidR="00F85A0B" w:rsidRPr="00D32499" w:rsidRDefault="00F85A0B" w:rsidP="00F85A0B">
      <w:r w:rsidRPr="00D32499">
        <w:rPr>
          <w:rStyle w:val="HideTWBExt"/>
          <w:noProof w:val="0"/>
          <w:color w:val="auto"/>
        </w:rPr>
        <w:t>&lt;/Amend&gt;</w:t>
      </w:r>
    </w:p>
    <w:p w14:paraId="407AFD4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300</w:t>
      </w:r>
      <w:r w:rsidRPr="00D32499">
        <w:rPr>
          <w:rStyle w:val="HideTWBExt"/>
          <w:b w:val="0"/>
          <w:noProof w:val="0"/>
          <w:color w:val="auto"/>
        </w:rPr>
        <w:t>&lt;/NumAm&gt;</w:t>
      </w:r>
    </w:p>
    <w:p w14:paraId="4952EEE5"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0DA3B531" w14:textId="77777777" w:rsidR="00F85A0B" w:rsidRPr="00D32499" w:rsidRDefault="00F85A0B" w:rsidP="00F85A0B">
      <w:r w:rsidRPr="00D32499">
        <w:rPr>
          <w:rStyle w:val="HideTWBExt"/>
          <w:noProof w:val="0"/>
          <w:color w:val="auto"/>
        </w:rPr>
        <w:t>&lt;/RepeatBlock-By&gt;</w:t>
      </w:r>
    </w:p>
    <w:p w14:paraId="5C6ABEC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62628BF" w14:textId="77777777" w:rsidR="00F85A0B" w:rsidRPr="00D32499" w:rsidRDefault="00F85A0B" w:rsidP="00F85A0B">
      <w:pPr>
        <w:pStyle w:val="NormalBold"/>
      </w:pPr>
      <w:r w:rsidRPr="00D32499">
        <w:rPr>
          <w:rStyle w:val="HideTWBExt"/>
          <w:b w:val="0"/>
          <w:noProof w:val="0"/>
          <w:color w:val="auto"/>
        </w:rPr>
        <w:t>&lt;Article&gt;</w:t>
      </w:r>
      <w:r w:rsidRPr="00D32499">
        <w:t>Artikel 1 – stk. 1 – nr. 40 – litra b</w:t>
      </w:r>
      <w:r w:rsidRPr="00D32499">
        <w:rPr>
          <w:rStyle w:val="HideTWBExt"/>
          <w:b w:val="0"/>
          <w:noProof w:val="0"/>
          <w:color w:val="auto"/>
        </w:rPr>
        <w:t>&lt;/Article&gt;</w:t>
      </w:r>
    </w:p>
    <w:p w14:paraId="00F5E74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4B74C7C" w14:textId="77777777" w:rsidR="00F85A0B" w:rsidRPr="00D32499" w:rsidRDefault="00F85A0B" w:rsidP="00F85A0B">
      <w:r w:rsidRPr="00D32499">
        <w:rPr>
          <w:rStyle w:val="HideTWBExt"/>
          <w:noProof w:val="0"/>
          <w:color w:val="auto"/>
        </w:rPr>
        <w:t>&lt;Article2&gt;</w:t>
      </w:r>
      <w:r w:rsidRPr="00D32499">
        <w:t>Artikel 76 – stk. 6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19A3730" w14:textId="77777777" w:rsidTr="006D11C9">
        <w:trPr>
          <w:jc w:val="center"/>
        </w:trPr>
        <w:tc>
          <w:tcPr>
            <w:tcW w:w="9752" w:type="dxa"/>
            <w:gridSpan w:val="2"/>
          </w:tcPr>
          <w:p w14:paraId="36FE373F" w14:textId="77777777" w:rsidR="00F85A0B" w:rsidRPr="00D32499" w:rsidRDefault="00F85A0B" w:rsidP="006D11C9">
            <w:pPr>
              <w:keepNext/>
            </w:pPr>
          </w:p>
        </w:tc>
      </w:tr>
      <w:tr w:rsidR="0009352D" w:rsidRPr="00D32499" w14:paraId="252320E6" w14:textId="77777777" w:rsidTr="006D11C9">
        <w:trPr>
          <w:jc w:val="center"/>
        </w:trPr>
        <w:tc>
          <w:tcPr>
            <w:tcW w:w="4876" w:type="dxa"/>
            <w:hideMark/>
          </w:tcPr>
          <w:p w14:paraId="24441B55" w14:textId="77777777" w:rsidR="00F85A0B" w:rsidRPr="00D32499" w:rsidRDefault="00F85A0B" w:rsidP="006D11C9">
            <w:pPr>
              <w:pStyle w:val="ColumnHeading"/>
              <w:keepNext/>
            </w:pPr>
            <w:r w:rsidRPr="00D32499">
              <w:t>Kommissionens forslag</w:t>
            </w:r>
          </w:p>
        </w:tc>
        <w:tc>
          <w:tcPr>
            <w:tcW w:w="4876" w:type="dxa"/>
            <w:hideMark/>
          </w:tcPr>
          <w:p w14:paraId="63D95F1F" w14:textId="77777777" w:rsidR="00F85A0B" w:rsidRPr="00D32499" w:rsidRDefault="00F85A0B" w:rsidP="006D11C9">
            <w:pPr>
              <w:pStyle w:val="ColumnHeading"/>
              <w:keepNext/>
            </w:pPr>
            <w:r w:rsidRPr="00D32499">
              <w:t>Ændringsforslag</w:t>
            </w:r>
          </w:p>
        </w:tc>
      </w:tr>
      <w:tr w:rsidR="0009352D" w:rsidRPr="00D32499" w14:paraId="28735972" w14:textId="77777777" w:rsidTr="006D11C9">
        <w:trPr>
          <w:jc w:val="center"/>
        </w:trPr>
        <w:tc>
          <w:tcPr>
            <w:tcW w:w="4876" w:type="dxa"/>
          </w:tcPr>
          <w:p w14:paraId="4FB1DBF7" w14:textId="77777777" w:rsidR="00F85A0B" w:rsidRPr="00D32499" w:rsidRDefault="00F85A0B" w:rsidP="006D11C9">
            <w:pPr>
              <w:pStyle w:val="Normal6"/>
            </w:pPr>
          </w:p>
        </w:tc>
        <w:tc>
          <w:tcPr>
            <w:tcW w:w="4876" w:type="dxa"/>
            <w:hideMark/>
          </w:tcPr>
          <w:p w14:paraId="75506659" w14:textId="77777777" w:rsidR="00F85A0B" w:rsidRPr="00D32499" w:rsidRDefault="00F85A0B" w:rsidP="006D11C9">
            <w:pPr>
              <w:pStyle w:val="Normal6"/>
              <w:rPr>
                <w:szCs w:val="24"/>
              </w:rPr>
            </w:pPr>
            <w:r w:rsidRPr="00D32499">
              <w:rPr>
                <w:b/>
                <w:i/>
              </w:rPr>
              <w:t>6a.</w:t>
            </w:r>
            <w:r w:rsidRPr="00D32499">
              <w:rPr>
                <w:b/>
                <w:i/>
              </w:rPr>
              <w:tab/>
              <w:t>Kommissionen aflægger senest den 31. december 2026 rapport til Europa-Parlamentet og Rådet om hensigtsmæssigheden af reglerne for bidragene til Afviklingsfonden. I rapporten vurderes reformerne af krisestyringsrammerne og om, hvorvidt disse ændringer opfordrer til en revision af reglerne for bidrag til afviklingsfinansieringsordningen for at opretholde effektiviteten af incitamenter med et forureneren betaler-princip. I relevant omfang fremsætter Kommissionen et lovforslag."</w:t>
            </w:r>
          </w:p>
        </w:tc>
      </w:tr>
    </w:tbl>
    <w:p w14:paraId="6C3B40A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82C497E"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160C464F" w14:textId="77777777" w:rsidR="00F85A0B" w:rsidRPr="00D32499" w:rsidRDefault="00F85A0B" w:rsidP="00F85A0B">
      <w:pPr>
        <w:pStyle w:val="Normal12Italic"/>
        <w:rPr>
          <w:noProof w:val="0"/>
        </w:rPr>
      </w:pPr>
      <w:r w:rsidRPr="00D32499">
        <w:rPr>
          <w:noProof w:val="0"/>
        </w:rPr>
        <w:t>MULIGHED 1 og 2</w:t>
      </w:r>
    </w:p>
    <w:p w14:paraId="6FF20EE0" w14:textId="77777777" w:rsidR="00F85A0B" w:rsidRPr="00D32499" w:rsidRDefault="00F85A0B" w:rsidP="00F85A0B">
      <w:r w:rsidRPr="00D32499">
        <w:rPr>
          <w:rStyle w:val="HideTWBExt"/>
          <w:noProof w:val="0"/>
          <w:color w:val="auto"/>
        </w:rPr>
        <w:t>&lt;/Amend&gt;</w:t>
      </w:r>
    </w:p>
    <w:p w14:paraId="53AE4D9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301</w:t>
      </w:r>
      <w:r w:rsidRPr="00D32499">
        <w:rPr>
          <w:rStyle w:val="HideTWBExt"/>
          <w:b w:val="0"/>
          <w:noProof w:val="0"/>
          <w:color w:val="auto"/>
        </w:rPr>
        <w:t>&lt;/NumAm&gt;</w:t>
      </w:r>
    </w:p>
    <w:p w14:paraId="60E270E4" w14:textId="77777777" w:rsidR="00F85A0B" w:rsidRPr="00D32499" w:rsidRDefault="00F85A0B" w:rsidP="00F85A0B">
      <w:pPr>
        <w:pStyle w:val="NormalBold"/>
      </w:pPr>
      <w:r w:rsidRPr="00D32499">
        <w:rPr>
          <w:rStyle w:val="HideTWBExt"/>
          <w:b w:val="0"/>
          <w:noProof w:val="0"/>
          <w:color w:val="auto"/>
        </w:rPr>
        <w:t>&lt;RepeatBlock-By&gt;&lt;Members&gt;</w:t>
      </w:r>
      <w:r w:rsidRPr="00D32499">
        <w:t>Engin Eroglu</w:t>
      </w:r>
      <w:r w:rsidRPr="00D32499">
        <w:rPr>
          <w:rStyle w:val="HideTWBExt"/>
          <w:b w:val="0"/>
          <w:noProof w:val="0"/>
          <w:color w:val="auto"/>
        </w:rPr>
        <w:t>&lt;/Members&gt;</w:t>
      </w:r>
    </w:p>
    <w:p w14:paraId="6A11C406" w14:textId="77777777" w:rsidR="00F85A0B" w:rsidRPr="00D32499" w:rsidRDefault="00F85A0B" w:rsidP="00F85A0B">
      <w:r w:rsidRPr="00D32499">
        <w:rPr>
          <w:rStyle w:val="HideTWBExt"/>
          <w:noProof w:val="0"/>
          <w:color w:val="auto"/>
        </w:rPr>
        <w:t>&lt;/RepeatBlock-By&gt;</w:t>
      </w:r>
    </w:p>
    <w:p w14:paraId="469A1B4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11571B9" w14:textId="77777777" w:rsidR="00F85A0B" w:rsidRPr="00D32499" w:rsidRDefault="00F85A0B" w:rsidP="00F85A0B">
      <w:pPr>
        <w:pStyle w:val="NormalBold"/>
      </w:pPr>
      <w:r w:rsidRPr="00D32499">
        <w:rPr>
          <w:rStyle w:val="HideTWBExt"/>
          <w:b w:val="0"/>
          <w:noProof w:val="0"/>
          <w:color w:val="auto"/>
        </w:rPr>
        <w:t>&lt;Article&gt;</w:t>
      </w:r>
      <w:r w:rsidRPr="00D32499">
        <w:t>Artikel 1 – stk. 1 – nr. 41</w:t>
      </w:r>
      <w:r w:rsidRPr="00D32499">
        <w:rPr>
          <w:rStyle w:val="HideTWBExt"/>
          <w:b w:val="0"/>
          <w:noProof w:val="0"/>
          <w:color w:val="auto"/>
        </w:rPr>
        <w:t>&lt;/Article&gt;</w:t>
      </w:r>
    </w:p>
    <w:p w14:paraId="4EB8948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A2611F3" w14:textId="77777777" w:rsidR="00F85A0B" w:rsidRPr="00D32499" w:rsidRDefault="00F85A0B" w:rsidP="00F85A0B">
      <w:r w:rsidRPr="00D32499">
        <w:rPr>
          <w:rStyle w:val="HideTWBExt"/>
          <w:noProof w:val="0"/>
          <w:color w:val="auto"/>
        </w:rPr>
        <w:t>&lt;Article2&gt;</w:t>
      </w:r>
      <w:r w:rsidRPr="00D32499">
        <w:t>Artikel 79</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ACD7C9C" w14:textId="77777777" w:rsidTr="006D11C9">
        <w:trPr>
          <w:jc w:val="center"/>
        </w:trPr>
        <w:tc>
          <w:tcPr>
            <w:tcW w:w="9752" w:type="dxa"/>
            <w:gridSpan w:val="2"/>
          </w:tcPr>
          <w:p w14:paraId="418B5F22" w14:textId="77777777" w:rsidR="00F85A0B" w:rsidRPr="00D32499" w:rsidRDefault="00F85A0B" w:rsidP="006D11C9">
            <w:pPr>
              <w:keepNext/>
            </w:pPr>
          </w:p>
        </w:tc>
      </w:tr>
      <w:tr w:rsidR="0009352D" w:rsidRPr="00D32499" w14:paraId="09A4D1A2" w14:textId="77777777" w:rsidTr="006D11C9">
        <w:trPr>
          <w:jc w:val="center"/>
        </w:trPr>
        <w:tc>
          <w:tcPr>
            <w:tcW w:w="4876" w:type="dxa"/>
            <w:hideMark/>
          </w:tcPr>
          <w:p w14:paraId="58323DAB" w14:textId="77777777" w:rsidR="00F85A0B" w:rsidRPr="00D32499" w:rsidRDefault="00F85A0B" w:rsidP="006D11C9">
            <w:pPr>
              <w:pStyle w:val="ColumnHeading"/>
              <w:keepNext/>
            </w:pPr>
            <w:r w:rsidRPr="00D32499">
              <w:t>Kommissionens forslag</w:t>
            </w:r>
          </w:p>
        </w:tc>
        <w:tc>
          <w:tcPr>
            <w:tcW w:w="4876" w:type="dxa"/>
            <w:hideMark/>
          </w:tcPr>
          <w:p w14:paraId="1A74B086" w14:textId="77777777" w:rsidR="00F85A0B" w:rsidRPr="00D32499" w:rsidRDefault="00F85A0B" w:rsidP="006D11C9">
            <w:pPr>
              <w:pStyle w:val="ColumnHeading"/>
              <w:keepNext/>
            </w:pPr>
            <w:r w:rsidRPr="00D32499">
              <w:t>Ændringsforslag</w:t>
            </w:r>
          </w:p>
        </w:tc>
      </w:tr>
      <w:tr w:rsidR="0009352D" w:rsidRPr="00D32499" w14:paraId="40969952" w14:textId="77777777" w:rsidTr="006D11C9">
        <w:trPr>
          <w:jc w:val="center"/>
        </w:trPr>
        <w:tc>
          <w:tcPr>
            <w:tcW w:w="4876" w:type="dxa"/>
            <w:hideMark/>
          </w:tcPr>
          <w:p w14:paraId="130AFC3C" w14:textId="77777777" w:rsidR="00F85A0B" w:rsidRPr="00D32499" w:rsidRDefault="00F85A0B" w:rsidP="006D11C9">
            <w:pPr>
              <w:pStyle w:val="Normal6"/>
            </w:pPr>
            <w:r w:rsidRPr="00D32499">
              <w:rPr>
                <w:b/>
                <w:i/>
              </w:rPr>
              <w:t>41)</w:t>
            </w:r>
            <w:r w:rsidRPr="00D32499">
              <w:rPr>
                <w:b/>
                <w:i/>
              </w:rPr>
              <w:tab/>
              <w:t>Artikel 79 ændres således:</w:t>
            </w:r>
          </w:p>
        </w:tc>
        <w:tc>
          <w:tcPr>
            <w:tcW w:w="4876" w:type="dxa"/>
            <w:hideMark/>
          </w:tcPr>
          <w:p w14:paraId="277B4F1B" w14:textId="77777777" w:rsidR="00F85A0B" w:rsidRPr="00D32499" w:rsidRDefault="00F85A0B" w:rsidP="006D11C9">
            <w:pPr>
              <w:pStyle w:val="Normal6"/>
              <w:rPr>
                <w:szCs w:val="24"/>
              </w:rPr>
            </w:pPr>
            <w:r w:rsidRPr="00D32499">
              <w:rPr>
                <w:b/>
                <w:i/>
              </w:rPr>
              <w:t>udgår</w:t>
            </w:r>
          </w:p>
        </w:tc>
      </w:tr>
      <w:tr w:rsidR="0009352D" w:rsidRPr="00D32499" w14:paraId="76E0B8D0" w14:textId="77777777" w:rsidTr="006D11C9">
        <w:trPr>
          <w:jc w:val="center"/>
        </w:trPr>
        <w:tc>
          <w:tcPr>
            <w:tcW w:w="4876" w:type="dxa"/>
          </w:tcPr>
          <w:p w14:paraId="6C84C8CF" w14:textId="77777777" w:rsidR="00F85A0B" w:rsidRPr="00D32499" w:rsidRDefault="00F85A0B" w:rsidP="006D11C9">
            <w:pPr>
              <w:pStyle w:val="Normal6"/>
            </w:pPr>
            <w:r w:rsidRPr="00D32499">
              <w:t>[…]</w:t>
            </w:r>
          </w:p>
        </w:tc>
        <w:tc>
          <w:tcPr>
            <w:tcW w:w="4876" w:type="dxa"/>
          </w:tcPr>
          <w:p w14:paraId="3D18AE3A" w14:textId="77777777" w:rsidR="00F85A0B" w:rsidRPr="00D32499" w:rsidRDefault="00F85A0B" w:rsidP="006D11C9">
            <w:pPr>
              <w:pStyle w:val="Normal6"/>
            </w:pPr>
          </w:p>
        </w:tc>
      </w:tr>
    </w:tbl>
    <w:p w14:paraId="261F0A49"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FDA5CC7"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4725F1FE" w14:textId="77777777" w:rsidR="00F85A0B" w:rsidRPr="00D32499" w:rsidRDefault="00F85A0B" w:rsidP="00F85A0B">
      <w:pPr>
        <w:pStyle w:val="Normal12Italic"/>
        <w:rPr>
          <w:noProof w:val="0"/>
        </w:rPr>
      </w:pPr>
      <w:r w:rsidRPr="00D32499">
        <w:rPr>
          <w:noProof w:val="0"/>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15C183DA" w14:textId="77777777" w:rsidR="00F85A0B" w:rsidRPr="00D32499" w:rsidRDefault="00F85A0B" w:rsidP="00F85A0B">
      <w:r w:rsidRPr="00D32499">
        <w:rPr>
          <w:rStyle w:val="HideTWBExt"/>
          <w:noProof w:val="0"/>
          <w:color w:val="auto"/>
        </w:rPr>
        <w:t>&lt;/Amend&gt;</w:t>
      </w:r>
    </w:p>
    <w:p w14:paraId="5CCA41E7"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302</w:t>
      </w:r>
      <w:r w:rsidRPr="00D32499">
        <w:rPr>
          <w:rStyle w:val="HideTWBExt"/>
          <w:b w:val="0"/>
          <w:noProof w:val="0"/>
          <w:color w:val="auto"/>
        </w:rPr>
        <w:t>&lt;/NumAm&gt;</w:t>
      </w:r>
    </w:p>
    <w:p w14:paraId="564F31C1"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3734961A" w14:textId="77777777" w:rsidR="00F85A0B" w:rsidRPr="00D32499" w:rsidRDefault="00F85A0B" w:rsidP="00F85A0B">
      <w:r w:rsidRPr="00D32499">
        <w:rPr>
          <w:rStyle w:val="HideTWBExt"/>
          <w:noProof w:val="0"/>
          <w:color w:val="auto"/>
        </w:rPr>
        <w:t>&lt;/RepeatBlock-By&gt;</w:t>
      </w:r>
    </w:p>
    <w:p w14:paraId="776F26E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E3371DB" w14:textId="77777777" w:rsidR="00F85A0B" w:rsidRPr="00D32499" w:rsidRDefault="00F85A0B" w:rsidP="00F85A0B">
      <w:pPr>
        <w:pStyle w:val="NormalBold"/>
      </w:pPr>
      <w:r w:rsidRPr="00D32499">
        <w:rPr>
          <w:rStyle w:val="HideTWBExt"/>
          <w:b w:val="0"/>
          <w:noProof w:val="0"/>
          <w:color w:val="auto"/>
        </w:rPr>
        <w:t>&lt;Article&gt;</w:t>
      </w:r>
      <w:r w:rsidRPr="00D32499">
        <w:t>Artikel 1 – stk. 1 – nr. 41 – litra a</w:t>
      </w:r>
      <w:r w:rsidRPr="00D32499">
        <w:rPr>
          <w:rStyle w:val="HideTWBExt"/>
          <w:b w:val="0"/>
          <w:noProof w:val="0"/>
          <w:color w:val="auto"/>
        </w:rPr>
        <w:t>&lt;/Article&gt;</w:t>
      </w:r>
    </w:p>
    <w:p w14:paraId="16A3E2F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846A959" w14:textId="77777777" w:rsidR="00F85A0B" w:rsidRPr="00D32499" w:rsidRDefault="00F85A0B" w:rsidP="00F85A0B">
      <w:r w:rsidRPr="00D32499">
        <w:rPr>
          <w:rStyle w:val="HideTWBExt"/>
          <w:noProof w:val="0"/>
          <w:color w:val="auto"/>
        </w:rPr>
        <w:t>&lt;Article2&gt;</w:t>
      </w:r>
      <w:r w:rsidRPr="00D32499">
        <w:t>Artikel 79 – stk.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319E2A8" w14:textId="77777777" w:rsidTr="006D11C9">
        <w:trPr>
          <w:jc w:val="center"/>
        </w:trPr>
        <w:tc>
          <w:tcPr>
            <w:tcW w:w="9752" w:type="dxa"/>
            <w:gridSpan w:val="2"/>
          </w:tcPr>
          <w:p w14:paraId="39DB74BA" w14:textId="77777777" w:rsidR="00F85A0B" w:rsidRPr="00D32499" w:rsidRDefault="00F85A0B" w:rsidP="006D11C9">
            <w:pPr>
              <w:keepNext/>
            </w:pPr>
          </w:p>
        </w:tc>
      </w:tr>
      <w:tr w:rsidR="0009352D" w:rsidRPr="00D32499" w14:paraId="5B1184D8" w14:textId="77777777" w:rsidTr="006D11C9">
        <w:trPr>
          <w:jc w:val="center"/>
        </w:trPr>
        <w:tc>
          <w:tcPr>
            <w:tcW w:w="4876" w:type="dxa"/>
            <w:hideMark/>
          </w:tcPr>
          <w:p w14:paraId="03190DC5" w14:textId="77777777" w:rsidR="00F85A0B" w:rsidRPr="00D32499" w:rsidRDefault="00F85A0B" w:rsidP="006D11C9">
            <w:pPr>
              <w:pStyle w:val="ColumnHeading"/>
              <w:keepNext/>
            </w:pPr>
            <w:r w:rsidRPr="00D32499">
              <w:t>Kommissionens forslag</w:t>
            </w:r>
          </w:p>
        </w:tc>
        <w:tc>
          <w:tcPr>
            <w:tcW w:w="4876" w:type="dxa"/>
            <w:hideMark/>
          </w:tcPr>
          <w:p w14:paraId="7331DDA9" w14:textId="77777777" w:rsidR="00F85A0B" w:rsidRPr="00D32499" w:rsidRDefault="00F85A0B" w:rsidP="006D11C9">
            <w:pPr>
              <w:pStyle w:val="ColumnHeading"/>
              <w:keepNext/>
            </w:pPr>
            <w:r w:rsidRPr="00D32499">
              <w:t>Ændringsforslag</w:t>
            </w:r>
          </w:p>
        </w:tc>
      </w:tr>
      <w:tr w:rsidR="0009352D" w:rsidRPr="00D32499" w14:paraId="352FE8A3" w14:textId="77777777" w:rsidTr="006D11C9">
        <w:trPr>
          <w:jc w:val="center"/>
        </w:trPr>
        <w:tc>
          <w:tcPr>
            <w:tcW w:w="4876" w:type="dxa"/>
            <w:hideMark/>
          </w:tcPr>
          <w:p w14:paraId="4A224B54" w14:textId="4B30986D" w:rsidR="00F85A0B" w:rsidRPr="00D32499" w:rsidRDefault="00F85A0B" w:rsidP="006D11C9">
            <w:pPr>
              <w:pStyle w:val="Normal6"/>
            </w:pPr>
            <w:r w:rsidRPr="00D32499">
              <w:rPr>
                <w:b/>
                <w:i/>
              </w:rPr>
              <w:t>1.</w:t>
            </w:r>
            <w:r w:rsidRPr="00D32499">
              <w:rPr>
                <w:b/>
                <w:i/>
              </w:rPr>
              <w:tab/>
              <w:t>Deltagende medlemsstater påser, at hvis Afviklingsinstansen for at forhindre indskydere i at bære tab træffer afviklingsforanstaltninger over for et kreditinstitut, og forudsat at en sådan foranstaltning sikrer, at indskyderne fortsat har adgang til deres indskud, bidrager den indskudsgarantiordning, som kreditinstituttet er tilsluttet, til de formål og på de betingelser, der er fastsat i artikel 109 i direktiv 2014/59/EU.</w:t>
            </w:r>
          </w:p>
        </w:tc>
        <w:tc>
          <w:tcPr>
            <w:tcW w:w="4876" w:type="dxa"/>
            <w:hideMark/>
          </w:tcPr>
          <w:p w14:paraId="20B0AED5" w14:textId="77777777" w:rsidR="00F85A0B" w:rsidRPr="00D32499" w:rsidRDefault="00F85A0B" w:rsidP="006D11C9">
            <w:pPr>
              <w:pStyle w:val="Normal6"/>
              <w:rPr>
                <w:szCs w:val="24"/>
              </w:rPr>
            </w:pPr>
            <w:r w:rsidRPr="00D32499">
              <w:rPr>
                <w:b/>
                <w:i/>
              </w:rPr>
              <w:t>udgår</w:t>
            </w:r>
          </w:p>
        </w:tc>
      </w:tr>
    </w:tbl>
    <w:p w14:paraId="09FC8518"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78A8EF5" w14:textId="77777777" w:rsidR="00F85A0B" w:rsidRPr="00D32499" w:rsidRDefault="00F85A0B" w:rsidP="00F85A0B">
      <w:r w:rsidRPr="00D32499">
        <w:rPr>
          <w:rStyle w:val="HideTWBExt"/>
          <w:noProof w:val="0"/>
          <w:color w:val="auto"/>
        </w:rPr>
        <w:t>&lt;/Amend&gt;</w:t>
      </w:r>
    </w:p>
    <w:p w14:paraId="416467B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303</w:t>
      </w:r>
      <w:r w:rsidRPr="00D32499">
        <w:rPr>
          <w:rStyle w:val="HideTWBExt"/>
          <w:b w:val="0"/>
          <w:noProof w:val="0"/>
          <w:color w:val="auto"/>
        </w:rPr>
        <w:t>&lt;/NumAm&gt;</w:t>
      </w:r>
    </w:p>
    <w:p w14:paraId="43EB16F8" w14:textId="77777777" w:rsidR="00F85A0B" w:rsidRPr="00D32499" w:rsidRDefault="00F85A0B" w:rsidP="00F85A0B">
      <w:pPr>
        <w:pStyle w:val="NormalBold"/>
      </w:pPr>
      <w:r w:rsidRPr="00D32499">
        <w:rPr>
          <w:rStyle w:val="HideTWBExt"/>
          <w:b w:val="0"/>
          <w:noProof w:val="0"/>
          <w:color w:val="auto"/>
        </w:rPr>
        <w:t>&lt;RepeatBlock-By&gt;&lt;Members&gt;</w:t>
      </w:r>
      <w:r w:rsidRPr="00D32499">
        <w:t>Markus Ferber, Herbert Dorfmann</w:t>
      </w:r>
      <w:r w:rsidRPr="00D32499">
        <w:rPr>
          <w:rStyle w:val="HideTWBExt"/>
          <w:b w:val="0"/>
          <w:noProof w:val="0"/>
          <w:color w:val="auto"/>
        </w:rPr>
        <w:t>&lt;/Members&gt;</w:t>
      </w:r>
    </w:p>
    <w:p w14:paraId="2CDCF2E0" w14:textId="77777777" w:rsidR="00F85A0B" w:rsidRPr="00D32499" w:rsidRDefault="00F85A0B" w:rsidP="00F85A0B">
      <w:r w:rsidRPr="00D32499">
        <w:rPr>
          <w:rStyle w:val="HideTWBExt"/>
          <w:noProof w:val="0"/>
          <w:color w:val="auto"/>
        </w:rPr>
        <w:t>&lt;/RepeatBlock-By&gt;</w:t>
      </w:r>
    </w:p>
    <w:p w14:paraId="335E397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0D06081" w14:textId="77777777" w:rsidR="00F85A0B" w:rsidRPr="00D32499" w:rsidRDefault="00F85A0B" w:rsidP="00F85A0B">
      <w:pPr>
        <w:pStyle w:val="NormalBold"/>
      </w:pPr>
      <w:r w:rsidRPr="00D32499">
        <w:rPr>
          <w:rStyle w:val="HideTWBExt"/>
          <w:b w:val="0"/>
          <w:noProof w:val="0"/>
          <w:color w:val="auto"/>
        </w:rPr>
        <w:t>&lt;Article&gt;</w:t>
      </w:r>
      <w:r w:rsidRPr="00D32499">
        <w:t>Artikel 1 – stk. 1 – nr. 41 – litra a</w:t>
      </w:r>
      <w:r w:rsidRPr="00D32499">
        <w:rPr>
          <w:rStyle w:val="HideTWBExt"/>
          <w:b w:val="0"/>
          <w:noProof w:val="0"/>
          <w:color w:val="auto"/>
        </w:rPr>
        <w:t>&lt;/Article&gt;</w:t>
      </w:r>
    </w:p>
    <w:p w14:paraId="15130484"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5A0F2A7" w14:textId="77777777" w:rsidR="00F85A0B" w:rsidRPr="00D32499" w:rsidRDefault="00F85A0B" w:rsidP="00F85A0B">
      <w:r w:rsidRPr="00D32499">
        <w:rPr>
          <w:rStyle w:val="HideTWBExt"/>
          <w:noProof w:val="0"/>
          <w:color w:val="auto"/>
        </w:rPr>
        <w:t>&lt;Article2&gt;</w:t>
      </w:r>
      <w:r w:rsidRPr="00D32499">
        <w:t>Artikel 79 – stk.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0DA8989" w14:textId="77777777" w:rsidTr="006D11C9">
        <w:trPr>
          <w:jc w:val="center"/>
        </w:trPr>
        <w:tc>
          <w:tcPr>
            <w:tcW w:w="9752" w:type="dxa"/>
            <w:gridSpan w:val="2"/>
          </w:tcPr>
          <w:p w14:paraId="5A89BB12" w14:textId="77777777" w:rsidR="00F85A0B" w:rsidRPr="00D32499" w:rsidRDefault="00F85A0B" w:rsidP="006D11C9">
            <w:pPr>
              <w:keepNext/>
            </w:pPr>
          </w:p>
        </w:tc>
      </w:tr>
      <w:tr w:rsidR="0009352D" w:rsidRPr="00D32499" w14:paraId="672282B0" w14:textId="77777777" w:rsidTr="006D11C9">
        <w:trPr>
          <w:jc w:val="center"/>
        </w:trPr>
        <w:tc>
          <w:tcPr>
            <w:tcW w:w="4876" w:type="dxa"/>
            <w:hideMark/>
          </w:tcPr>
          <w:p w14:paraId="0ADB5179" w14:textId="77777777" w:rsidR="00F85A0B" w:rsidRPr="00D32499" w:rsidRDefault="00F85A0B" w:rsidP="006D11C9">
            <w:pPr>
              <w:pStyle w:val="ColumnHeading"/>
              <w:keepNext/>
            </w:pPr>
            <w:r w:rsidRPr="00D32499">
              <w:t>Kommissionens forslag</w:t>
            </w:r>
          </w:p>
        </w:tc>
        <w:tc>
          <w:tcPr>
            <w:tcW w:w="4876" w:type="dxa"/>
            <w:hideMark/>
          </w:tcPr>
          <w:p w14:paraId="1AD13672" w14:textId="77777777" w:rsidR="00F85A0B" w:rsidRPr="00D32499" w:rsidRDefault="00F85A0B" w:rsidP="006D11C9">
            <w:pPr>
              <w:pStyle w:val="ColumnHeading"/>
              <w:keepNext/>
            </w:pPr>
            <w:r w:rsidRPr="00D32499">
              <w:t>Ændringsforslag</w:t>
            </w:r>
          </w:p>
        </w:tc>
      </w:tr>
      <w:tr w:rsidR="0009352D" w:rsidRPr="00D32499" w14:paraId="7FBF9947" w14:textId="77777777" w:rsidTr="006D11C9">
        <w:trPr>
          <w:jc w:val="center"/>
        </w:trPr>
        <w:tc>
          <w:tcPr>
            <w:tcW w:w="4876" w:type="dxa"/>
            <w:hideMark/>
          </w:tcPr>
          <w:p w14:paraId="31FC7A85" w14:textId="0ADDB98C" w:rsidR="00F85A0B" w:rsidRPr="00D32499" w:rsidRDefault="00F85A0B" w:rsidP="006D11C9">
            <w:pPr>
              <w:pStyle w:val="Normal6"/>
            </w:pPr>
            <w:r w:rsidRPr="00D32499">
              <w:rPr>
                <w:b/>
                <w:i/>
              </w:rPr>
              <w:t>1.</w:t>
            </w:r>
            <w:r w:rsidRPr="00D32499">
              <w:rPr>
                <w:b/>
                <w:i/>
              </w:rPr>
              <w:tab/>
              <w:t>Deltagende medlemsstater påser, at hvis Afviklingsinstansen for at forhindre indskydere i at bære tab træffer afviklingsforanstaltninger over for et kreditinstitut, og forudsat at en sådan foranstaltning sikrer, at indskyderne fortsat har adgang til deres indskud, bidrager den indskudsgarantiordning, som kreditinstituttet er tilsluttet, til de formål og på de betingelser, der er fastsat i artikel 109 i direktiv 2014/59/EU.</w:t>
            </w:r>
          </w:p>
        </w:tc>
        <w:tc>
          <w:tcPr>
            <w:tcW w:w="4876" w:type="dxa"/>
            <w:hideMark/>
          </w:tcPr>
          <w:p w14:paraId="3DF51F53" w14:textId="77777777" w:rsidR="00F85A0B" w:rsidRPr="00D32499" w:rsidRDefault="00F85A0B" w:rsidP="006D11C9">
            <w:pPr>
              <w:pStyle w:val="Normal6"/>
              <w:rPr>
                <w:szCs w:val="24"/>
              </w:rPr>
            </w:pPr>
            <w:r w:rsidRPr="00D32499">
              <w:rPr>
                <w:b/>
                <w:i/>
              </w:rPr>
              <w:t>udgår</w:t>
            </w:r>
          </w:p>
        </w:tc>
      </w:tr>
    </w:tbl>
    <w:p w14:paraId="746828B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AEF9C85"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5548DA2" w14:textId="70CC8A5D" w:rsidR="00F85A0B" w:rsidRPr="00D32499" w:rsidRDefault="009E2E3F" w:rsidP="00F85A0B">
      <w:pPr>
        <w:pStyle w:val="Normal12Italic"/>
        <w:rPr>
          <w:noProof w:val="0"/>
        </w:rPr>
      </w:pPr>
      <w:r w:rsidRPr="00D32499">
        <w:rPr>
          <w:noProof w:val="0"/>
        </w:rPr>
        <w:t>Brokoblings</w:t>
      </w:r>
      <w:r w:rsidR="00F85A0B" w:rsidRPr="00D32499">
        <w:rPr>
          <w:noProof w:val="0"/>
        </w:rPr>
        <w:t xml:space="preserve">tilgangen undergraver det centrale princip om, at tab primært bør afholdes af aktionærerne og dernæst af kreditorerne i den bank, der er under afvikling. </w:t>
      </w:r>
      <w:r w:rsidRPr="00D32499">
        <w:rPr>
          <w:noProof w:val="0"/>
        </w:rPr>
        <w:t>Brokobling</w:t>
      </w:r>
      <w:r w:rsidR="00F85A0B" w:rsidRPr="00D32499">
        <w:rPr>
          <w:noProof w:val="0"/>
        </w:rPr>
        <w:t xml:space="preserve"> er ikke nødvendigt, fordi MREL-kravene sikrer tilstrækkelig afviklingsfinansiering.</w:t>
      </w:r>
    </w:p>
    <w:p w14:paraId="07CA483C" w14:textId="77777777" w:rsidR="00F85A0B" w:rsidRPr="00D32499" w:rsidRDefault="00F85A0B" w:rsidP="00F85A0B">
      <w:r w:rsidRPr="00D32499">
        <w:rPr>
          <w:rStyle w:val="HideTWBExt"/>
          <w:noProof w:val="0"/>
          <w:color w:val="auto"/>
        </w:rPr>
        <w:t>&lt;/Amend&gt;</w:t>
      </w:r>
    </w:p>
    <w:p w14:paraId="647BAE31"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304</w:t>
      </w:r>
      <w:r w:rsidRPr="00D32499">
        <w:rPr>
          <w:rStyle w:val="HideTWBExt"/>
          <w:b w:val="0"/>
          <w:noProof w:val="0"/>
          <w:color w:val="auto"/>
        </w:rPr>
        <w:t>&lt;/NumAm&gt;</w:t>
      </w:r>
    </w:p>
    <w:p w14:paraId="77D67B45"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7A43EE5D" w14:textId="77777777" w:rsidR="00F85A0B" w:rsidRPr="00D32499" w:rsidRDefault="00F85A0B" w:rsidP="00F85A0B">
      <w:r w:rsidRPr="00D32499">
        <w:rPr>
          <w:rStyle w:val="HideTWBExt"/>
          <w:noProof w:val="0"/>
          <w:color w:val="auto"/>
        </w:rPr>
        <w:t>&lt;/RepeatBlock-By&gt;</w:t>
      </w:r>
    </w:p>
    <w:p w14:paraId="1B1C5FF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A9B7701" w14:textId="77777777" w:rsidR="00F85A0B" w:rsidRPr="00D32499" w:rsidRDefault="00F85A0B" w:rsidP="00F85A0B">
      <w:pPr>
        <w:pStyle w:val="NormalBold"/>
      </w:pPr>
      <w:r w:rsidRPr="00D32499">
        <w:rPr>
          <w:rStyle w:val="HideTWBExt"/>
          <w:b w:val="0"/>
          <w:noProof w:val="0"/>
          <w:color w:val="auto"/>
        </w:rPr>
        <w:t>&lt;Article&gt;</w:t>
      </w:r>
      <w:r w:rsidRPr="00D32499">
        <w:t>Artikel 1 – stk. 1 – nr. 41 – litra a</w:t>
      </w:r>
      <w:r w:rsidRPr="00D32499">
        <w:rPr>
          <w:rStyle w:val="HideTWBExt"/>
          <w:b w:val="0"/>
          <w:noProof w:val="0"/>
          <w:color w:val="auto"/>
        </w:rPr>
        <w:t>&lt;/Article&gt;</w:t>
      </w:r>
    </w:p>
    <w:p w14:paraId="2931322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F5D3B36" w14:textId="77777777" w:rsidR="00F85A0B" w:rsidRPr="00D32499" w:rsidRDefault="00F85A0B" w:rsidP="00F85A0B">
      <w:r w:rsidRPr="00D32499">
        <w:rPr>
          <w:rStyle w:val="HideTWBExt"/>
          <w:noProof w:val="0"/>
          <w:color w:val="auto"/>
        </w:rPr>
        <w:t>&lt;Article2&gt;</w:t>
      </w:r>
      <w:r w:rsidRPr="00D32499">
        <w:t>Artikel 79 – stk. 1</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72E1B15" w14:textId="77777777" w:rsidTr="006D11C9">
        <w:trPr>
          <w:jc w:val="center"/>
        </w:trPr>
        <w:tc>
          <w:tcPr>
            <w:tcW w:w="9752" w:type="dxa"/>
            <w:gridSpan w:val="2"/>
          </w:tcPr>
          <w:p w14:paraId="16B55FEF" w14:textId="77777777" w:rsidR="00F85A0B" w:rsidRPr="00D32499" w:rsidRDefault="00F85A0B" w:rsidP="006D11C9">
            <w:pPr>
              <w:keepNext/>
            </w:pPr>
          </w:p>
        </w:tc>
      </w:tr>
      <w:tr w:rsidR="0009352D" w:rsidRPr="00D32499" w14:paraId="36F13DA3" w14:textId="77777777" w:rsidTr="006D11C9">
        <w:trPr>
          <w:jc w:val="center"/>
        </w:trPr>
        <w:tc>
          <w:tcPr>
            <w:tcW w:w="4876" w:type="dxa"/>
            <w:hideMark/>
          </w:tcPr>
          <w:p w14:paraId="4ED1C480" w14:textId="77777777" w:rsidR="00F85A0B" w:rsidRPr="00D32499" w:rsidRDefault="00F85A0B" w:rsidP="006D11C9">
            <w:pPr>
              <w:pStyle w:val="ColumnHeading"/>
              <w:keepNext/>
            </w:pPr>
            <w:r w:rsidRPr="00D32499">
              <w:t>Kommissionens forslag</w:t>
            </w:r>
          </w:p>
        </w:tc>
        <w:tc>
          <w:tcPr>
            <w:tcW w:w="4876" w:type="dxa"/>
            <w:hideMark/>
          </w:tcPr>
          <w:p w14:paraId="606C5477" w14:textId="77777777" w:rsidR="00F85A0B" w:rsidRPr="00D32499" w:rsidRDefault="00F85A0B" w:rsidP="006D11C9">
            <w:pPr>
              <w:pStyle w:val="ColumnHeading"/>
              <w:keepNext/>
            </w:pPr>
            <w:r w:rsidRPr="00D32499">
              <w:t>Ændringsforslag</w:t>
            </w:r>
          </w:p>
        </w:tc>
      </w:tr>
      <w:tr w:rsidR="0009352D" w:rsidRPr="00D32499" w14:paraId="19A7778B" w14:textId="77777777" w:rsidTr="006D11C9">
        <w:trPr>
          <w:jc w:val="center"/>
        </w:trPr>
        <w:tc>
          <w:tcPr>
            <w:tcW w:w="4876" w:type="dxa"/>
            <w:hideMark/>
          </w:tcPr>
          <w:p w14:paraId="5FD658F9" w14:textId="4E19DF02" w:rsidR="00F85A0B" w:rsidRPr="00D32499" w:rsidRDefault="00F85A0B" w:rsidP="006D11C9">
            <w:pPr>
              <w:pStyle w:val="Normal6"/>
            </w:pPr>
            <w:r w:rsidRPr="00D32499">
              <w:t>1.</w:t>
            </w:r>
            <w:r w:rsidRPr="00D32499">
              <w:tab/>
              <w:t xml:space="preserve">Deltagende medlemsstater påser, at hvis Afviklingsinstansen for at forhindre </w:t>
            </w:r>
            <w:r w:rsidRPr="00D32499">
              <w:rPr>
                <w:b/>
                <w:bCs/>
                <w:i/>
                <w:iCs/>
              </w:rPr>
              <w:t>indskydere</w:t>
            </w:r>
            <w:r w:rsidRPr="00D32499">
              <w:t xml:space="preserve"> i at bære tab træffer afviklingsforanstaltninger over for et kreditinstitut, og forudsat at en sådan foranstaltning sikrer, at </w:t>
            </w:r>
            <w:r w:rsidRPr="00D32499">
              <w:rPr>
                <w:b/>
                <w:bCs/>
                <w:i/>
                <w:iCs/>
              </w:rPr>
              <w:t>indskyderne</w:t>
            </w:r>
            <w:r w:rsidRPr="00D32499">
              <w:t xml:space="preserve"> fortsat har adgang til deres indskud, bidrager den indskudsgarantiordning, som kreditinstituttet er tilsluttet, til de formål og på de betingelser, der er fastsat i artikel 109 i direktiv 2014/59/EU.</w:t>
            </w:r>
          </w:p>
        </w:tc>
        <w:tc>
          <w:tcPr>
            <w:tcW w:w="4876" w:type="dxa"/>
            <w:hideMark/>
          </w:tcPr>
          <w:p w14:paraId="3D204297" w14:textId="0416BDEE" w:rsidR="00F85A0B" w:rsidRPr="00D32499" w:rsidRDefault="00F85A0B" w:rsidP="006D11C9">
            <w:pPr>
              <w:pStyle w:val="Normal6"/>
              <w:rPr>
                <w:szCs w:val="24"/>
              </w:rPr>
            </w:pPr>
            <w:r w:rsidRPr="00D32499">
              <w:t>1.</w:t>
            </w:r>
            <w:r w:rsidRPr="00D32499">
              <w:tab/>
              <w:t xml:space="preserve">Deltagende medlemsstater påser, at hvis Afviklingsinstansen for at forhindre </w:t>
            </w:r>
            <w:r w:rsidRPr="00D32499">
              <w:rPr>
                <w:b/>
                <w:bCs/>
                <w:i/>
                <w:iCs/>
              </w:rPr>
              <w:t>fysiske personer og mikrovirksomheder, små og mellemstore virksomheder</w:t>
            </w:r>
            <w:r w:rsidRPr="00D32499">
              <w:t xml:space="preserve"> i at bære tab træffer afviklingsforanstaltninger over for et kreditinstitut, og forudsat at en sådan foranstaltning sikrer, at </w:t>
            </w:r>
            <w:r w:rsidRPr="00D32499">
              <w:rPr>
                <w:b/>
                <w:bCs/>
                <w:i/>
                <w:iCs/>
              </w:rPr>
              <w:t>de</w:t>
            </w:r>
            <w:r w:rsidRPr="00D32499">
              <w:t xml:space="preserve"> fortsat har adgang til deres indskud, bidrager den indskudsgarantiordning, som kreditinstituttet er tilsluttet, til de formål og på de betingelser, der er fastsat i artikel 109 i direktiv 2014/59/EU.</w:t>
            </w:r>
          </w:p>
        </w:tc>
      </w:tr>
    </w:tbl>
    <w:p w14:paraId="48A1DD6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4B84E7B"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2DA77AC9" w14:textId="2AC62471" w:rsidR="00F85A0B" w:rsidRPr="00D32499" w:rsidRDefault="00F85A0B" w:rsidP="00F85A0B">
      <w:pPr>
        <w:pStyle w:val="Normal12Italic"/>
        <w:rPr>
          <w:noProof w:val="0"/>
        </w:rPr>
      </w:pPr>
      <w:r w:rsidRPr="00D32499">
        <w:rPr>
          <w:noProof w:val="0"/>
        </w:rPr>
        <w:t>Med hensyn til afviklingsmål bør store virksomheder ikke behandles bedre end andre klienter. Desuden bør Den Fælles Afviklingsinstans stå i spidsen for godkendelse af minimumsomkostningstesten (som en del af afviklingsordningen), så snart Afviklingsfonden kan anvendes, herunder via "brokoblingsfunktionen".</w:t>
      </w:r>
    </w:p>
    <w:p w14:paraId="0D1E2A0B" w14:textId="77777777" w:rsidR="00F85A0B" w:rsidRPr="00D32499" w:rsidRDefault="00F85A0B" w:rsidP="00F85A0B">
      <w:r w:rsidRPr="00D32499">
        <w:rPr>
          <w:rStyle w:val="HideTWBExt"/>
          <w:noProof w:val="0"/>
          <w:color w:val="auto"/>
        </w:rPr>
        <w:t>&lt;/Amend&gt;</w:t>
      </w:r>
    </w:p>
    <w:p w14:paraId="3FDA890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305</w:t>
      </w:r>
      <w:r w:rsidRPr="00D32499">
        <w:rPr>
          <w:rStyle w:val="HideTWBExt"/>
          <w:b w:val="0"/>
          <w:noProof w:val="0"/>
          <w:color w:val="auto"/>
        </w:rPr>
        <w:t>&lt;/NumAm&gt;</w:t>
      </w:r>
    </w:p>
    <w:p w14:paraId="3DC81841" w14:textId="77777777" w:rsidR="00F85A0B" w:rsidRPr="00D32499" w:rsidRDefault="00F85A0B" w:rsidP="00F85A0B">
      <w:pPr>
        <w:pStyle w:val="NormalBold"/>
      </w:pPr>
      <w:r w:rsidRPr="00D32499">
        <w:rPr>
          <w:rStyle w:val="HideTWBExt"/>
          <w:b w:val="0"/>
          <w:noProof w:val="0"/>
          <w:color w:val="auto"/>
        </w:rPr>
        <w:t>&lt;RepeatBlock-By&gt;&lt;Members&gt;</w:t>
      </w:r>
      <w:r w:rsidRPr="00D32499">
        <w:t>Joachim Schuster</w:t>
      </w:r>
      <w:r w:rsidRPr="00D32499">
        <w:rPr>
          <w:rStyle w:val="HideTWBExt"/>
          <w:b w:val="0"/>
          <w:noProof w:val="0"/>
          <w:color w:val="auto"/>
        </w:rPr>
        <w:t>&lt;/Members&gt;</w:t>
      </w:r>
    </w:p>
    <w:p w14:paraId="4057445D" w14:textId="77777777" w:rsidR="00F85A0B" w:rsidRPr="00D32499" w:rsidRDefault="00F85A0B" w:rsidP="00F85A0B">
      <w:r w:rsidRPr="00D32499">
        <w:rPr>
          <w:rStyle w:val="HideTWBExt"/>
          <w:noProof w:val="0"/>
          <w:color w:val="auto"/>
        </w:rPr>
        <w:t>&lt;/RepeatBlock-By&gt;</w:t>
      </w:r>
    </w:p>
    <w:p w14:paraId="6EE679F3"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1AE15B23" w14:textId="77777777" w:rsidR="00F85A0B" w:rsidRPr="00D32499" w:rsidRDefault="00F85A0B" w:rsidP="00F85A0B">
      <w:pPr>
        <w:pStyle w:val="NormalBold"/>
      </w:pPr>
      <w:r w:rsidRPr="00D32499">
        <w:rPr>
          <w:rStyle w:val="HideTWBExt"/>
          <w:b w:val="0"/>
          <w:noProof w:val="0"/>
          <w:color w:val="auto"/>
        </w:rPr>
        <w:t>&lt;Article&gt;</w:t>
      </w:r>
      <w:r w:rsidRPr="00D32499">
        <w:t>Artikel 1 – stk. 1 – nr. 41 – litra a</w:t>
      </w:r>
      <w:r w:rsidRPr="00D32499">
        <w:rPr>
          <w:rStyle w:val="HideTWBExt"/>
          <w:b w:val="0"/>
          <w:noProof w:val="0"/>
          <w:color w:val="auto"/>
        </w:rPr>
        <w:t>&lt;/Article&gt;</w:t>
      </w:r>
    </w:p>
    <w:p w14:paraId="52720AE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C1A35A8" w14:textId="77777777" w:rsidR="00F85A0B" w:rsidRPr="00D32499" w:rsidRDefault="00F85A0B" w:rsidP="00F85A0B">
      <w:r w:rsidRPr="00D32499">
        <w:rPr>
          <w:rStyle w:val="HideTWBExt"/>
          <w:noProof w:val="0"/>
          <w:color w:val="auto"/>
        </w:rPr>
        <w:t>&lt;Article2&gt;</w:t>
      </w:r>
      <w:r w:rsidRPr="00D32499">
        <w:t>Artikel 79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77943FD" w14:textId="77777777" w:rsidTr="006D11C9">
        <w:trPr>
          <w:jc w:val="center"/>
        </w:trPr>
        <w:tc>
          <w:tcPr>
            <w:tcW w:w="9752" w:type="dxa"/>
            <w:gridSpan w:val="2"/>
          </w:tcPr>
          <w:p w14:paraId="14896F23" w14:textId="77777777" w:rsidR="00F85A0B" w:rsidRPr="00D32499" w:rsidRDefault="00F85A0B" w:rsidP="006D11C9">
            <w:pPr>
              <w:keepNext/>
            </w:pPr>
          </w:p>
        </w:tc>
      </w:tr>
      <w:tr w:rsidR="0009352D" w:rsidRPr="00D32499" w14:paraId="083D9A0F" w14:textId="77777777" w:rsidTr="006D11C9">
        <w:trPr>
          <w:jc w:val="center"/>
        </w:trPr>
        <w:tc>
          <w:tcPr>
            <w:tcW w:w="4876" w:type="dxa"/>
            <w:hideMark/>
          </w:tcPr>
          <w:p w14:paraId="02323C8C" w14:textId="77777777" w:rsidR="00F85A0B" w:rsidRPr="00D32499" w:rsidRDefault="00F85A0B" w:rsidP="006D11C9">
            <w:pPr>
              <w:pStyle w:val="ColumnHeading"/>
              <w:keepNext/>
            </w:pPr>
            <w:r w:rsidRPr="00D32499">
              <w:t>Kommissionens forslag</w:t>
            </w:r>
          </w:p>
        </w:tc>
        <w:tc>
          <w:tcPr>
            <w:tcW w:w="4876" w:type="dxa"/>
            <w:hideMark/>
          </w:tcPr>
          <w:p w14:paraId="5C496F3F" w14:textId="77777777" w:rsidR="00F85A0B" w:rsidRPr="00D32499" w:rsidRDefault="00F85A0B" w:rsidP="006D11C9">
            <w:pPr>
              <w:pStyle w:val="ColumnHeading"/>
              <w:keepNext/>
            </w:pPr>
            <w:r w:rsidRPr="00D32499">
              <w:t>Ændringsforslag</w:t>
            </w:r>
          </w:p>
        </w:tc>
      </w:tr>
      <w:tr w:rsidR="0009352D" w:rsidRPr="00D32499" w14:paraId="77BE42BA" w14:textId="77777777" w:rsidTr="006D11C9">
        <w:trPr>
          <w:jc w:val="center"/>
        </w:trPr>
        <w:tc>
          <w:tcPr>
            <w:tcW w:w="4876" w:type="dxa"/>
            <w:hideMark/>
          </w:tcPr>
          <w:p w14:paraId="3E4BF795" w14:textId="48F6480E" w:rsidR="00F85A0B" w:rsidRPr="00D32499" w:rsidRDefault="00F85A0B" w:rsidP="006D11C9">
            <w:pPr>
              <w:pStyle w:val="Normal6"/>
            </w:pPr>
            <w:r w:rsidRPr="00D32499">
              <w:rPr>
                <w:b/>
                <w:i/>
              </w:rPr>
              <w:t>2.</w:t>
            </w:r>
            <w:r w:rsidRPr="00D32499">
              <w:rPr>
                <w:b/>
                <w:i/>
              </w:rPr>
              <w:tab/>
              <w:t>Afviklingsinstansen fastsætter indskudsgarantiordningens bidrag i overensstemmelse med stk. 1 efter at have hørt indskudsgarantiordningen, og om nødvendigt den udpegede myndighed, jf. artikel 2, stk. 1, nr. 18, i direktiv 2014/49/EU, om de anslåede omkostninger ved tilbagebetaling til indskydere i henhold til artikel 11e i direktiv 2014/49/EU og i overensstemmelse med betingelserne i artikel</w:t>
            </w:r>
            <w:r w:rsidR="004C06A9" w:rsidRPr="00D32499">
              <w:rPr>
                <w:b/>
                <w:i/>
              </w:rPr>
              <w:t xml:space="preserve"> </w:t>
            </w:r>
            <w:r w:rsidRPr="00D32499">
              <w:rPr>
                <w:b/>
                <w:i/>
              </w:rPr>
              <w:t>20 i nærværende forordning.</w:t>
            </w:r>
          </w:p>
        </w:tc>
        <w:tc>
          <w:tcPr>
            <w:tcW w:w="4876" w:type="dxa"/>
            <w:hideMark/>
          </w:tcPr>
          <w:p w14:paraId="0365E992" w14:textId="77777777" w:rsidR="00F85A0B" w:rsidRPr="00D32499" w:rsidRDefault="00F85A0B" w:rsidP="006D11C9">
            <w:pPr>
              <w:pStyle w:val="Normal6"/>
              <w:rPr>
                <w:szCs w:val="24"/>
              </w:rPr>
            </w:pPr>
            <w:r w:rsidRPr="00D32499">
              <w:rPr>
                <w:b/>
                <w:i/>
              </w:rPr>
              <w:t>udgår</w:t>
            </w:r>
          </w:p>
        </w:tc>
      </w:tr>
    </w:tbl>
    <w:p w14:paraId="5912DEB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3F70A24" w14:textId="77777777" w:rsidR="00F85A0B" w:rsidRPr="00D32499" w:rsidRDefault="00F85A0B" w:rsidP="00F85A0B">
      <w:r w:rsidRPr="00D32499">
        <w:rPr>
          <w:rStyle w:val="HideTWBExt"/>
          <w:noProof w:val="0"/>
          <w:color w:val="auto"/>
        </w:rPr>
        <w:t>&lt;/Amend&gt;</w:t>
      </w:r>
    </w:p>
    <w:p w14:paraId="3E76FF8C"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306</w:t>
      </w:r>
      <w:r w:rsidRPr="00D32499">
        <w:rPr>
          <w:rStyle w:val="HideTWBExt"/>
          <w:b w:val="0"/>
          <w:noProof w:val="0"/>
          <w:color w:val="auto"/>
        </w:rPr>
        <w:t>&lt;/NumAm&gt;</w:t>
      </w:r>
    </w:p>
    <w:p w14:paraId="76367A65"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23025B0C" w14:textId="77777777" w:rsidR="00F85A0B" w:rsidRPr="00D32499" w:rsidRDefault="00F85A0B" w:rsidP="00F85A0B">
      <w:r w:rsidRPr="00D32499">
        <w:rPr>
          <w:rStyle w:val="HideTWBExt"/>
          <w:noProof w:val="0"/>
          <w:color w:val="auto"/>
        </w:rPr>
        <w:t>&lt;/RepeatBlock-By&gt;</w:t>
      </w:r>
    </w:p>
    <w:p w14:paraId="2C6B93A2"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60B7123" w14:textId="77777777" w:rsidR="00F85A0B" w:rsidRPr="00D32499" w:rsidRDefault="00F85A0B" w:rsidP="00F85A0B">
      <w:pPr>
        <w:pStyle w:val="NormalBold"/>
      </w:pPr>
      <w:r w:rsidRPr="00D32499">
        <w:rPr>
          <w:rStyle w:val="HideTWBExt"/>
          <w:b w:val="0"/>
          <w:noProof w:val="0"/>
          <w:color w:val="auto"/>
        </w:rPr>
        <w:t>&lt;Article&gt;</w:t>
      </w:r>
      <w:r w:rsidRPr="00D32499">
        <w:t>Artikel 1 – stk. 1 – nr. 41 – litra a</w:t>
      </w:r>
      <w:r w:rsidRPr="00D32499">
        <w:rPr>
          <w:rStyle w:val="HideTWBExt"/>
          <w:b w:val="0"/>
          <w:noProof w:val="0"/>
          <w:color w:val="auto"/>
        </w:rPr>
        <w:t>&lt;/Article&gt;</w:t>
      </w:r>
    </w:p>
    <w:p w14:paraId="700029E6"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15442C2" w14:textId="77777777" w:rsidR="00F85A0B" w:rsidRPr="00D32499" w:rsidRDefault="00F85A0B" w:rsidP="00F85A0B">
      <w:r w:rsidRPr="00D32499">
        <w:rPr>
          <w:rStyle w:val="HideTWBExt"/>
          <w:noProof w:val="0"/>
          <w:color w:val="auto"/>
        </w:rPr>
        <w:t>&lt;Article2&gt;</w:t>
      </w:r>
      <w:r w:rsidRPr="00D32499">
        <w:t>Artikel 79 – stk. 2</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ED91321" w14:textId="77777777" w:rsidTr="006D11C9">
        <w:trPr>
          <w:jc w:val="center"/>
        </w:trPr>
        <w:tc>
          <w:tcPr>
            <w:tcW w:w="9752" w:type="dxa"/>
            <w:gridSpan w:val="2"/>
          </w:tcPr>
          <w:p w14:paraId="2891DD07" w14:textId="77777777" w:rsidR="00F85A0B" w:rsidRPr="00D32499" w:rsidRDefault="00F85A0B" w:rsidP="006D11C9">
            <w:pPr>
              <w:keepNext/>
            </w:pPr>
          </w:p>
        </w:tc>
      </w:tr>
      <w:tr w:rsidR="0009352D" w:rsidRPr="00D32499" w14:paraId="47D67BF1" w14:textId="77777777" w:rsidTr="006D11C9">
        <w:trPr>
          <w:jc w:val="center"/>
        </w:trPr>
        <w:tc>
          <w:tcPr>
            <w:tcW w:w="4876" w:type="dxa"/>
            <w:hideMark/>
          </w:tcPr>
          <w:p w14:paraId="68BFE507" w14:textId="77777777" w:rsidR="00F85A0B" w:rsidRPr="00D32499" w:rsidRDefault="00F85A0B" w:rsidP="006D11C9">
            <w:pPr>
              <w:pStyle w:val="ColumnHeading"/>
              <w:keepNext/>
            </w:pPr>
            <w:r w:rsidRPr="00D32499">
              <w:t>Kommissionens forslag</w:t>
            </w:r>
          </w:p>
        </w:tc>
        <w:tc>
          <w:tcPr>
            <w:tcW w:w="4876" w:type="dxa"/>
            <w:hideMark/>
          </w:tcPr>
          <w:p w14:paraId="24C22A1E" w14:textId="77777777" w:rsidR="00F85A0B" w:rsidRPr="00D32499" w:rsidRDefault="00F85A0B" w:rsidP="006D11C9">
            <w:pPr>
              <w:pStyle w:val="ColumnHeading"/>
              <w:keepNext/>
            </w:pPr>
            <w:r w:rsidRPr="00D32499">
              <w:t>Ændringsforslag</w:t>
            </w:r>
          </w:p>
        </w:tc>
      </w:tr>
      <w:tr w:rsidR="0009352D" w:rsidRPr="00D32499" w14:paraId="008425F5" w14:textId="77777777" w:rsidTr="006D11C9">
        <w:trPr>
          <w:jc w:val="center"/>
        </w:trPr>
        <w:tc>
          <w:tcPr>
            <w:tcW w:w="4876" w:type="dxa"/>
            <w:hideMark/>
          </w:tcPr>
          <w:p w14:paraId="0A5DAB7D" w14:textId="77777777" w:rsidR="00F85A0B" w:rsidRPr="00D32499" w:rsidRDefault="00F85A0B" w:rsidP="006D11C9">
            <w:pPr>
              <w:pStyle w:val="Normal6"/>
            </w:pPr>
            <w:r w:rsidRPr="00D32499">
              <w:t>2.</w:t>
            </w:r>
            <w:r w:rsidRPr="00D32499">
              <w:tab/>
              <w:t xml:space="preserve">Afviklingsinstansen fastsætter indskudsgarantiordningens bidrag i overensstemmelse med stk. 1 efter at have </w:t>
            </w:r>
            <w:r w:rsidRPr="00D32499">
              <w:rPr>
                <w:b/>
                <w:bCs/>
                <w:i/>
                <w:iCs/>
              </w:rPr>
              <w:t>hørt indskudsgarantiordningen,</w:t>
            </w:r>
            <w:r w:rsidRPr="00D32499">
              <w:rPr>
                <w:b/>
                <w:i/>
              </w:rPr>
              <w:t xml:space="preserve"> og om nødvendigt den udpegede myndighed, jf. artikel 2, stk. 1, nr. 18, i direktiv 2014/49/E</w:t>
            </w:r>
            <w:r w:rsidRPr="00D32499">
              <w:rPr>
                <w:b/>
                <w:bCs/>
                <w:i/>
                <w:iCs/>
              </w:rPr>
              <w:t>U, om</w:t>
            </w:r>
            <w:r w:rsidRPr="00D32499">
              <w:t xml:space="preserve"> de anslåede omkostninger ved tilbagebetaling til indskydere i henhold til artikel 11e i direktiv 2014/49/EU og i overensstemmelse med betingelserne i artikel 20 i nærværende forordning</w:t>
            </w:r>
            <w:r w:rsidRPr="00D32499">
              <w:rPr>
                <w:b/>
                <w:i/>
              </w:rPr>
              <w:t>.</w:t>
            </w:r>
          </w:p>
        </w:tc>
        <w:tc>
          <w:tcPr>
            <w:tcW w:w="4876" w:type="dxa"/>
            <w:hideMark/>
          </w:tcPr>
          <w:p w14:paraId="46889335" w14:textId="5FA22513" w:rsidR="00F85A0B" w:rsidRPr="00D32499" w:rsidRDefault="00F85A0B" w:rsidP="006D11C9">
            <w:pPr>
              <w:pStyle w:val="Normal6"/>
              <w:rPr>
                <w:szCs w:val="24"/>
              </w:rPr>
            </w:pPr>
            <w:r w:rsidRPr="00D32499">
              <w:t>2.</w:t>
            </w:r>
            <w:r w:rsidRPr="00D32499">
              <w:tab/>
              <w:t xml:space="preserve">Afviklingsinstansen fastsætter indskudsgarantiordningens bidrag i overensstemmelse med stk. 1 efter at have </w:t>
            </w:r>
            <w:r w:rsidRPr="00D32499">
              <w:rPr>
                <w:b/>
                <w:bCs/>
                <w:i/>
                <w:iCs/>
              </w:rPr>
              <w:t>fastslået</w:t>
            </w:r>
            <w:r w:rsidRPr="00D32499">
              <w:t xml:space="preserve"> de anslåede omkostninger ved tilbagebetaling til indskydere i henhold til artikel 11e i direktiv 2014/49/EU og i overensstemmelse med betingelserne i artikel 20 i nærværende forordning</w:t>
            </w:r>
            <w:r w:rsidRPr="00D32499">
              <w:rPr>
                <w:b/>
                <w:i/>
              </w:rPr>
              <w:t xml:space="preserve"> ved høring af indskudsgarantiordningen og, hvis det er nødvendigt, den udpegede myndighed, jf. artikel 2, stk. 1, nr. 18</w:t>
            </w:r>
            <w:r w:rsidR="004C06A9" w:rsidRPr="00D32499">
              <w:rPr>
                <w:b/>
                <w:i/>
              </w:rPr>
              <w:t>)</w:t>
            </w:r>
            <w:r w:rsidRPr="00D32499">
              <w:rPr>
                <w:b/>
                <w:i/>
              </w:rPr>
              <w:t>, i direktiv 2014/49/EU</w:t>
            </w:r>
          </w:p>
        </w:tc>
      </w:tr>
    </w:tbl>
    <w:p w14:paraId="68B0E95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5F4976E"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736240AF" w14:textId="16A3D8DF" w:rsidR="00F85A0B" w:rsidRPr="00D32499" w:rsidRDefault="00F85A0B" w:rsidP="00F85A0B">
      <w:pPr>
        <w:pStyle w:val="Normal12Italic"/>
        <w:rPr>
          <w:noProof w:val="0"/>
        </w:rPr>
      </w:pPr>
      <w:r w:rsidRPr="00D32499">
        <w:rPr>
          <w:noProof w:val="0"/>
        </w:rPr>
        <w:t>Med hensyn til afviklingsmål bør store virksomheder ikke behandles bedre end andre klienter. Desuden bør Den Fælles Afviklingsinstans stå i spidsen for godkendelse af minimumsomkostningstesten (som en del af afviklingsordningen), så snart Afviklingsfonden kan anvendes, herunder via "brokoblingsfunktionen".</w:t>
      </w:r>
    </w:p>
    <w:p w14:paraId="1B585EBB" w14:textId="77777777" w:rsidR="00F85A0B" w:rsidRPr="00D32499" w:rsidRDefault="00F85A0B" w:rsidP="00F85A0B">
      <w:r w:rsidRPr="00D32499">
        <w:rPr>
          <w:rStyle w:val="HideTWBExt"/>
          <w:noProof w:val="0"/>
          <w:color w:val="auto"/>
        </w:rPr>
        <w:t>&lt;/Amend&gt;</w:t>
      </w:r>
    </w:p>
    <w:p w14:paraId="59DB334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307</w:t>
      </w:r>
      <w:r w:rsidRPr="00D32499">
        <w:rPr>
          <w:rStyle w:val="HideTWBExt"/>
          <w:b w:val="0"/>
          <w:noProof w:val="0"/>
          <w:color w:val="auto"/>
        </w:rPr>
        <w:t>&lt;/NumAm&gt;</w:t>
      </w:r>
    </w:p>
    <w:p w14:paraId="494C081C" w14:textId="77777777" w:rsidR="00F85A0B" w:rsidRPr="00D32499" w:rsidRDefault="00F85A0B" w:rsidP="00F85A0B">
      <w:pPr>
        <w:pStyle w:val="NormalBold"/>
      </w:pPr>
      <w:r w:rsidRPr="00D32499">
        <w:rPr>
          <w:rStyle w:val="HideTWBExt"/>
          <w:b w:val="0"/>
          <w:noProof w:val="0"/>
          <w:color w:val="auto"/>
        </w:rPr>
        <w:t>&lt;RepeatBlock-By&gt;&lt;Members&gt;</w:t>
      </w:r>
      <w:r w:rsidRPr="00D32499">
        <w:t>Pedro Marques, Aurore Lalucq, René Repasi, Jonás Fernández</w:t>
      </w:r>
      <w:r w:rsidRPr="00D32499">
        <w:rPr>
          <w:rStyle w:val="HideTWBExt"/>
          <w:b w:val="0"/>
          <w:noProof w:val="0"/>
          <w:color w:val="auto"/>
        </w:rPr>
        <w:t>&lt;/Members&gt;</w:t>
      </w:r>
    </w:p>
    <w:p w14:paraId="04DFECAC" w14:textId="77777777" w:rsidR="00F85A0B" w:rsidRPr="00D32499" w:rsidRDefault="00F85A0B" w:rsidP="00F85A0B">
      <w:r w:rsidRPr="00D32499">
        <w:rPr>
          <w:rStyle w:val="HideTWBExt"/>
          <w:noProof w:val="0"/>
          <w:color w:val="auto"/>
        </w:rPr>
        <w:t>&lt;/RepeatBlock-By&gt;</w:t>
      </w:r>
    </w:p>
    <w:p w14:paraId="1D87357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719D0F1"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6471A3C9"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6A547FC" w14:textId="77777777" w:rsidR="00F85A0B" w:rsidRPr="00D32499" w:rsidRDefault="00F85A0B" w:rsidP="00F85A0B">
      <w:r w:rsidRPr="00D32499">
        <w:rPr>
          <w:rStyle w:val="HideTWBExt"/>
          <w:noProof w:val="0"/>
          <w:color w:val="auto"/>
        </w:rPr>
        <w:t>&lt;Article2&gt;</w:t>
      </w:r>
      <w:r w:rsidRPr="00D32499">
        <w:t>Artikel 79 a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791BD67" w14:textId="77777777" w:rsidTr="006D11C9">
        <w:trPr>
          <w:jc w:val="center"/>
        </w:trPr>
        <w:tc>
          <w:tcPr>
            <w:tcW w:w="9752" w:type="dxa"/>
            <w:gridSpan w:val="2"/>
          </w:tcPr>
          <w:p w14:paraId="3DC772F4" w14:textId="77777777" w:rsidR="00F85A0B" w:rsidRPr="00D32499" w:rsidRDefault="00F85A0B" w:rsidP="006D11C9">
            <w:pPr>
              <w:keepNext/>
            </w:pPr>
          </w:p>
        </w:tc>
      </w:tr>
      <w:tr w:rsidR="0009352D" w:rsidRPr="00D32499" w14:paraId="7796FB8C" w14:textId="77777777" w:rsidTr="006D11C9">
        <w:trPr>
          <w:jc w:val="center"/>
        </w:trPr>
        <w:tc>
          <w:tcPr>
            <w:tcW w:w="4876" w:type="dxa"/>
            <w:hideMark/>
          </w:tcPr>
          <w:p w14:paraId="1D1BEC31" w14:textId="77777777" w:rsidR="00F85A0B" w:rsidRPr="00D32499" w:rsidRDefault="00F85A0B" w:rsidP="006D11C9">
            <w:pPr>
              <w:pStyle w:val="ColumnHeading"/>
              <w:keepNext/>
            </w:pPr>
            <w:r w:rsidRPr="00D32499">
              <w:t>Kommissionens forslag</w:t>
            </w:r>
          </w:p>
        </w:tc>
        <w:tc>
          <w:tcPr>
            <w:tcW w:w="4876" w:type="dxa"/>
            <w:hideMark/>
          </w:tcPr>
          <w:p w14:paraId="5340CA1F" w14:textId="77777777" w:rsidR="00F85A0B" w:rsidRPr="00D32499" w:rsidRDefault="00F85A0B" w:rsidP="006D11C9">
            <w:pPr>
              <w:pStyle w:val="ColumnHeading"/>
              <w:keepNext/>
            </w:pPr>
            <w:r w:rsidRPr="00D32499">
              <w:t>Ændringsforslag</w:t>
            </w:r>
          </w:p>
        </w:tc>
      </w:tr>
      <w:tr w:rsidR="0009352D" w:rsidRPr="00D32499" w14:paraId="58A768A1" w14:textId="77777777" w:rsidTr="006D11C9">
        <w:trPr>
          <w:jc w:val="center"/>
        </w:trPr>
        <w:tc>
          <w:tcPr>
            <w:tcW w:w="4876" w:type="dxa"/>
          </w:tcPr>
          <w:p w14:paraId="763D2676" w14:textId="77777777" w:rsidR="00F85A0B" w:rsidRPr="00D32499" w:rsidRDefault="00F85A0B" w:rsidP="006D11C9">
            <w:pPr>
              <w:pStyle w:val="Normal6"/>
            </w:pPr>
          </w:p>
        </w:tc>
        <w:tc>
          <w:tcPr>
            <w:tcW w:w="4876" w:type="dxa"/>
            <w:hideMark/>
          </w:tcPr>
          <w:p w14:paraId="22F97FC5" w14:textId="77777777" w:rsidR="00F85A0B" w:rsidRPr="00D32499" w:rsidRDefault="00F85A0B" w:rsidP="006D11C9">
            <w:pPr>
              <w:pStyle w:val="Normal6"/>
              <w:rPr>
                <w:szCs w:val="24"/>
              </w:rPr>
            </w:pPr>
            <w:r w:rsidRPr="00D32499">
              <w:rPr>
                <w:b/>
                <w:i/>
              </w:rPr>
              <w:t>41a)</w:t>
            </w:r>
            <w:r w:rsidRPr="00D32499">
              <w:rPr>
                <w:b/>
                <w:i/>
              </w:rPr>
              <w:tab/>
              <w:t>Følgende artikel indsættes:</w:t>
            </w:r>
          </w:p>
        </w:tc>
      </w:tr>
      <w:tr w:rsidR="0009352D" w:rsidRPr="00D32499" w14:paraId="5C8041E1" w14:textId="77777777" w:rsidTr="006D11C9">
        <w:trPr>
          <w:jc w:val="center"/>
        </w:trPr>
        <w:tc>
          <w:tcPr>
            <w:tcW w:w="4876" w:type="dxa"/>
          </w:tcPr>
          <w:p w14:paraId="2965CDF1" w14:textId="77777777" w:rsidR="00F85A0B" w:rsidRPr="00D32499" w:rsidRDefault="00F85A0B" w:rsidP="006D11C9">
            <w:pPr>
              <w:pStyle w:val="Normal6"/>
            </w:pPr>
          </w:p>
        </w:tc>
        <w:tc>
          <w:tcPr>
            <w:tcW w:w="4876" w:type="dxa"/>
            <w:hideMark/>
          </w:tcPr>
          <w:p w14:paraId="419A6E24" w14:textId="77777777" w:rsidR="00F85A0B" w:rsidRPr="00D32499" w:rsidRDefault="00F85A0B" w:rsidP="006D11C9">
            <w:pPr>
              <w:pStyle w:val="Normal6"/>
              <w:rPr>
                <w:szCs w:val="24"/>
              </w:rPr>
            </w:pPr>
            <w:r w:rsidRPr="00D32499">
              <w:rPr>
                <w:b/>
                <w:i/>
              </w:rPr>
              <w:t>Artikel 79a</w:t>
            </w:r>
          </w:p>
        </w:tc>
      </w:tr>
      <w:tr w:rsidR="0009352D" w:rsidRPr="00D32499" w14:paraId="2A490F45" w14:textId="77777777" w:rsidTr="006D11C9">
        <w:trPr>
          <w:jc w:val="center"/>
        </w:trPr>
        <w:tc>
          <w:tcPr>
            <w:tcW w:w="4876" w:type="dxa"/>
          </w:tcPr>
          <w:p w14:paraId="3F6C36AB" w14:textId="77777777" w:rsidR="00F85A0B" w:rsidRPr="00D32499" w:rsidRDefault="00F85A0B" w:rsidP="006D11C9">
            <w:pPr>
              <w:pStyle w:val="Normal6"/>
            </w:pPr>
          </w:p>
        </w:tc>
        <w:tc>
          <w:tcPr>
            <w:tcW w:w="4876" w:type="dxa"/>
            <w:hideMark/>
          </w:tcPr>
          <w:p w14:paraId="357A2779" w14:textId="77777777" w:rsidR="00F85A0B" w:rsidRPr="00D32499" w:rsidRDefault="00F85A0B" w:rsidP="006D11C9">
            <w:pPr>
              <w:pStyle w:val="Normal6"/>
              <w:rPr>
                <w:szCs w:val="24"/>
              </w:rPr>
            </w:pPr>
            <w:r w:rsidRPr="00D32499">
              <w:rPr>
                <w:b/>
                <w:i/>
              </w:rPr>
              <w:t>Sikring af indskudsgarantiordningers finansielle kapacitet</w:t>
            </w:r>
          </w:p>
        </w:tc>
      </w:tr>
      <w:tr w:rsidR="0009352D" w:rsidRPr="00D32499" w14:paraId="4E73FDEA" w14:textId="77777777" w:rsidTr="006D11C9">
        <w:trPr>
          <w:jc w:val="center"/>
        </w:trPr>
        <w:tc>
          <w:tcPr>
            <w:tcW w:w="4876" w:type="dxa"/>
          </w:tcPr>
          <w:p w14:paraId="4FDB9A64" w14:textId="77777777" w:rsidR="00F85A0B" w:rsidRPr="00D32499" w:rsidRDefault="00F85A0B" w:rsidP="006D11C9">
            <w:pPr>
              <w:pStyle w:val="Normal6"/>
            </w:pPr>
          </w:p>
        </w:tc>
        <w:tc>
          <w:tcPr>
            <w:tcW w:w="4876" w:type="dxa"/>
            <w:hideMark/>
          </w:tcPr>
          <w:p w14:paraId="36BEBD61" w14:textId="77777777" w:rsidR="00F85A0B" w:rsidRPr="00D32499" w:rsidRDefault="00F85A0B" w:rsidP="006D11C9">
            <w:pPr>
              <w:pStyle w:val="Normal6"/>
              <w:rPr>
                <w:szCs w:val="24"/>
              </w:rPr>
            </w:pPr>
            <w:r w:rsidRPr="00D32499">
              <w:rPr>
                <w:b/>
                <w:i/>
              </w:rPr>
              <w:t>1. Hvis en indskudsgarantiordnings indgriben er nødvendig i forbindelse med en afvikling, men dens disponible finansielle midler ikke er tilstrækkelige til at opfylde formålet med indgrebet, kan indskudsgarantiordningen anmode om støtte fra Afviklingsinstansen.</w:t>
            </w:r>
          </w:p>
        </w:tc>
      </w:tr>
      <w:tr w:rsidR="0009352D" w:rsidRPr="00D32499" w14:paraId="7D05E1AA" w14:textId="77777777" w:rsidTr="006D11C9">
        <w:trPr>
          <w:jc w:val="center"/>
        </w:trPr>
        <w:tc>
          <w:tcPr>
            <w:tcW w:w="4876" w:type="dxa"/>
          </w:tcPr>
          <w:p w14:paraId="52E0E561" w14:textId="77777777" w:rsidR="00F85A0B" w:rsidRPr="00D32499" w:rsidRDefault="00F85A0B" w:rsidP="006D11C9">
            <w:pPr>
              <w:pStyle w:val="Normal6"/>
            </w:pPr>
          </w:p>
        </w:tc>
        <w:tc>
          <w:tcPr>
            <w:tcW w:w="4876" w:type="dxa"/>
            <w:hideMark/>
          </w:tcPr>
          <w:p w14:paraId="18CC9F3F" w14:textId="77777777" w:rsidR="00F85A0B" w:rsidRPr="00D32499" w:rsidRDefault="00F85A0B" w:rsidP="006D11C9">
            <w:pPr>
              <w:pStyle w:val="Normal6"/>
              <w:rPr>
                <w:szCs w:val="24"/>
              </w:rPr>
            </w:pPr>
            <w:r w:rsidRPr="00D32499">
              <w:rPr>
                <w:b/>
                <w:i/>
              </w:rPr>
              <w:t>2. Anmodningen skal indeholde alle relevante oplysninger, herunder:</w:t>
            </w:r>
          </w:p>
        </w:tc>
      </w:tr>
      <w:tr w:rsidR="0009352D" w:rsidRPr="00D32499" w14:paraId="771058BF" w14:textId="77777777" w:rsidTr="006D11C9">
        <w:trPr>
          <w:jc w:val="center"/>
        </w:trPr>
        <w:tc>
          <w:tcPr>
            <w:tcW w:w="4876" w:type="dxa"/>
          </w:tcPr>
          <w:p w14:paraId="65AF3649" w14:textId="77777777" w:rsidR="00F85A0B" w:rsidRPr="00D32499" w:rsidRDefault="00F85A0B" w:rsidP="006D11C9">
            <w:pPr>
              <w:pStyle w:val="Normal6"/>
            </w:pPr>
          </w:p>
        </w:tc>
        <w:tc>
          <w:tcPr>
            <w:tcW w:w="4876" w:type="dxa"/>
            <w:hideMark/>
          </w:tcPr>
          <w:p w14:paraId="0DC26E5B" w14:textId="77777777" w:rsidR="00F85A0B" w:rsidRPr="00D32499" w:rsidRDefault="00F85A0B" w:rsidP="006D11C9">
            <w:pPr>
              <w:pStyle w:val="Normal6"/>
              <w:rPr>
                <w:szCs w:val="24"/>
              </w:rPr>
            </w:pPr>
            <w:r w:rsidRPr="00D32499">
              <w:rPr>
                <w:b/>
                <w:i/>
              </w:rPr>
              <w:t>a) det beløb, som indskudsgarantiordningen mangler med henblik på at gennemføre den specifikke indgriben i afviklingen</w:t>
            </w:r>
          </w:p>
        </w:tc>
      </w:tr>
      <w:tr w:rsidR="0009352D" w:rsidRPr="00D32499" w14:paraId="7FCEB332" w14:textId="77777777" w:rsidTr="006D11C9">
        <w:trPr>
          <w:jc w:val="center"/>
        </w:trPr>
        <w:tc>
          <w:tcPr>
            <w:tcW w:w="4876" w:type="dxa"/>
          </w:tcPr>
          <w:p w14:paraId="4929805C" w14:textId="77777777" w:rsidR="00F85A0B" w:rsidRPr="00D32499" w:rsidRDefault="00F85A0B" w:rsidP="006D11C9">
            <w:pPr>
              <w:pStyle w:val="Normal6"/>
            </w:pPr>
          </w:p>
        </w:tc>
        <w:tc>
          <w:tcPr>
            <w:tcW w:w="4876" w:type="dxa"/>
            <w:hideMark/>
          </w:tcPr>
          <w:p w14:paraId="582E35B1" w14:textId="77777777" w:rsidR="00F85A0B" w:rsidRPr="00D32499" w:rsidRDefault="00F85A0B" w:rsidP="006D11C9">
            <w:pPr>
              <w:pStyle w:val="Normal6"/>
              <w:rPr>
                <w:szCs w:val="24"/>
              </w:rPr>
            </w:pPr>
            <w:r w:rsidRPr="00D32499">
              <w:rPr>
                <w:b/>
                <w:i/>
              </w:rPr>
              <w:t>b) de betingelser, der tilbydes indskudsgarantiordningen i andre alternative finansieringsordninger</w:t>
            </w:r>
          </w:p>
        </w:tc>
      </w:tr>
      <w:tr w:rsidR="0009352D" w:rsidRPr="00D32499" w14:paraId="5EA0E20A" w14:textId="77777777" w:rsidTr="006D11C9">
        <w:trPr>
          <w:jc w:val="center"/>
        </w:trPr>
        <w:tc>
          <w:tcPr>
            <w:tcW w:w="4876" w:type="dxa"/>
          </w:tcPr>
          <w:p w14:paraId="37BD7495" w14:textId="77777777" w:rsidR="00F85A0B" w:rsidRPr="00D32499" w:rsidRDefault="00F85A0B" w:rsidP="006D11C9">
            <w:pPr>
              <w:pStyle w:val="Normal6"/>
            </w:pPr>
          </w:p>
        </w:tc>
        <w:tc>
          <w:tcPr>
            <w:tcW w:w="4876" w:type="dxa"/>
            <w:hideMark/>
          </w:tcPr>
          <w:p w14:paraId="7A2E55DC" w14:textId="77777777" w:rsidR="00F85A0B" w:rsidRPr="00D32499" w:rsidRDefault="00F85A0B" w:rsidP="006D11C9">
            <w:pPr>
              <w:pStyle w:val="Normal6"/>
              <w:rPr>
                <w:szCs w:val="24"/>
              </w:rPr>
            </w:pPr>
            <w:r w:rsidRPr="00D32499">
              <w:rPr>
                <w:b/>
                <w:i/>
              </w:rPr>
              <w:t>c) den ønskede støttes forventede varighed.</w:t>
            </w:r>
          </w:p>
        </w:tc>
      </w:tr>
      <w:tr w:rsidR="0009352D" w:rsidRPr="00D32499" w14:paraId="33589523" w14:textId="77777777" w:rsidTr="006D11C9">
        <w:trPr>
          <w:jc w:val="center"/>
        </w:trPr>
        <w:tc>
          <w:tcPr>
            <w:tcW w:w="4876" w:type="dxa"/>
          </w:tcPr>
          <w:p w14:paraId="5D0C830E" w14:textId="77777777" w:rsidR="00F85A0B" w:rsidRPr="00D32499" w:rsidRDefault="00F85A0B" w:rsidP="006D11C9">
            <w:pPr>
              <w:pStyle w:val="Normal6"/>
            </w:pPr>
          </w:p>
        </w:tc>
        <w:tc>
          <w:tcPr>
            <w:tcW w:w="4876" w:type="dxa"/>
            <w:hideMark/>
          </w:tcPr>
          <w:p w14:paraId="440C9FBB" w14:textId="77777777" w:rsidR="00F85A0B" w:rsidRPr="00D32499" w:rsidRDefault="00F85A0B" w:rsidP="006D11C9">
            <w:pPr>
              <w:pStyle w:val="Normal6"/>
              <w:rPr>
                <w:szCs w:val="24"/>
              </w:rPr>
            </w:pPr>
            <w:r w:rsidRPr="00D32499">
              <w:rPr>
                <w:b/>
                <w:i/>
              </w:rPr>
              <w:t>3. Efter modtagelse af den i stk. 1 omhandlede anmodning kan Afviklingsinstansen beslutte at yde midlertidig likviditetsstøtte til den anmodende indskudsgarantiordning ved at stille en garanti fra Den Fælles Afviklingsfond.</w:t>
            </w:r>
          </w:p>
        </w:tc>
      </w:tr>
      <w:tr w:rsidR="0009352D" w:rsidRPr="00D32499" w14:paraId="2F041491" w14:textId="77777777" w:rsidTr="006D11C9">
        <w:trPr>
          <w:jc w:val="center"/>
        </w:trPr>
        <w:tc>
          <w:tcPr>
            <w:tcW w:w="4876" w:type="dxa"/>
          </w:tcPr>
          <w:p w14:paraId="685E2F23" w14:textId="77777777" w:rsidR="00F85A0B" w:rsidRPr="00D32499" w:rsidRDefault="00F85A0B" w:rsidP="006D11C9">
            <w:pPr>
              <w:pStyle w:val="Normal6"/>
            </w:pPr>
          </w:p>
        </w:tc>
        <w:tc>
          <w:tcPr>
            <w:tcW w:w="4876" w:type="dxa"/>
            <w:hideMark/>
          </w:tcPr>
          <w:p w14:paraId="0043403D" w14:textId="77777777" w:rsidR="00F85A0B" w:rsidRPr="00D32499" w:rsidRDefault="00F85A0B" w:rsidP="006D11C9">
            <w:pPr>
              <w:pStyle w:val="Normal6"/>
              <w:rPr>
                <w:szCs w:val="24"/>
              </w:rPr>
            </w:pPr>
            <w:r w:rsidRPr="00D32499">
              <w:rPr>
                <w:b/>
                <w:i/>
              </w:rPr>
              <w:t>4. Efter at have hørt Afviklingsinstansen på sit plenarmøde stiller Afviklingsinstansen på sit eksekutivmøde garantien til rådighed for indskudsgarantiordningen og fastsætter vilkårene herfor.</w:t>
            </w:r>
          </w:p>
        </w:tc>
      </w:tr>
      <w:tr w:rsidR="0009352D" w:rsidRPr="00D32499" w14:paraId="0E0118A5" w14:textId="77777777" w:rsidTr="006D11C9">
        <w:trPr>
          <w:jc w:val="center"/>
        </w:trPr>
        <w:tc>
          <w:tcPr>
            <w:tcW w:w="4876" w:type="dxa"/>
          </w:tcPr>
          <w:p w14:paraId="4A95BF31" w14:textId="77777777" w:rsidR="00F85A0B" w:rsidRPr="00D32499" w:rsidRDefault="00F85A0B" w:rsidP="006D11C9">
            <w:pPr>
              <w:pStyle w:val="Normal6"/>
            </w:pPr>
          </w:p>
        </w:tc>
        <w:tc>
          <w:tcPr>
            <w:tcW w:w="4876" w:type="dxa"/>
            <w:hideMark/>
          </w:tcPr>
          <w:p w14:paraId="6DD48BB9" w14:textId="77777777" w:rsidR="00F85A0B" w:rsidRPr="00D32499" w:rsidRDefault="00F85A0B" w:rsidP="006D11C9">
            <w:pPr>
              <w:pStyle w:val="Normal6"/>
              <w:rPr>
                <w:szCs w:val="24"/>
              </w:rPr>
            </w:pPr>
            <w:r w:rsidRPr="00D32499">
              <w:rPr>
                <w:b/>
                <w:i/>
              </w:rPr>
              <w:t>5. Indskudsgarantiordningen anvender garantien som sikkerhedsstillelse for alternative finansieringsordninger, jf. artikel 10, stk. 9, i direktiv 2014/49/EU, og sikrer herved adgang til markeder på mere favorable vilkår.</w:t>
            </w:r>
          </w:p>
        </w:tc>
      </w:tr>
      <w:tr w:rsidR="0009352D" w:rsidRPr="00D32499" w14:paraId="72B1F191" w14:textId="77777777" w:rsidTr="006D11C9">
        <w:trPr>
          <w:jc w:val="center"/>
        </w:trPr>
        <w:tc>
          <w:tcPr>
            <w:tcW w:w="4876" w:type="dxa"/>
          </w:tcPr>
          <w:p w14:paraId="5B1B1CB9" w14:textId="77777777" w:rsidR="00F85A0B" w:rsidRPr="00D32499" w:rsidRDefault="00F85A0B" w:rsidP="006D11C9">
            <w:pPr>
              <w:pStyle w:val="Normal6"/>
            </w:pPr>
          </w:p>
        </w:tc>
        <w:tc>
          <w:tcPr>
            <w:tcW w:w="4876" w:type="dxa"/>
            <w:hideMark/>
          </w:tcPr>
          <w:p w14:paraId="3A29DA8C" w14:textId="77777777" w:rsidR="00F85A0B" w:rsidRPr="00D32499" w:rsidRDefault="00F85A0B" w:rsidP="006D11C9">
            <w:pPr>
              <w:pStyle w:val="Normal6"/>
              <w:rPr>
                <w:szCs w:val="24"/>
              </w:rPr>
            </w:pPr>
            <w:r w:rsidRPr="00D32499">
              <w:rPr>
                <w:b/>
                <w:i/>
              </w:rPr>
              <w:t>6. EBA udarbejder en fælles skabelon med henblik på stk. 2 og en metode til at fastsætte, hvordan Afviklingsinstansen definerer de gældende vilkår for at stille garantier til rådighed i medfør af stk. 4.</w:t>
            </w:r>
          </w:p>
        </w:tc>
      </w:tr>
    </w:tbl>
    <w:p w14:paraId="2F8D372C"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78A5140" w14:textId="77777777" w:rsidR="00F85A0B" w:rsidRPr="00D32499" w:rsidRDefault="00F85A0B" w:rsidP="00F85A0B">
      <w:r w:rsidRPr="00D32499">
        <w:rPr>
          <w:rStyle w:val="HideTWBExt"/>
          <w:noProof w:val="0"/>
          <w:color w:val="auto"/>
        </w:rPr>
        <w:t>&lt;/Amend&gt;</w:t>
      </w:r>
    </w:p>
    <w:p w14:paraId="423AC4F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308</w:t>
      </w:r>
      <w:r w:rsidRPr="00D32499">
        <w:rPr>
          <w:rStyle w:val="HideTWBExt"/>
          <w:b w:val="0"/>
          <w:noProof w:val="0"/>
          <w:color w:val="auto"/>
        </w:rPr>
        <w:t>&lt;/NumAm&gt;</w:t>
      </w:r>
    </w:p>
    <w:p w14:paraId="63A28647"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6D063020" w14:textId="77777777" w:rsidR="00F85A0B" w:rsidRPr="00D32499" w:rsidRDefault="00F85A0B" w:rsidP="00F85A0B">
      <w:r w:rsidRPr="00D32499">
        <w:rPr>
          <w:rStyle w:val="HideTWBExt"/>
          <w:noProof w:val="0"/>
          <w:color w:val="auto"/>
        </w:rPr>
        <w:t>&lt;/RepeatBlock-By&gt;</w:t>
      </w:r>
    </w:p>
    <w:p w14:paraId="21712FC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E423AAA"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1DD131AD"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D6B69E0" w14:textId="77777777" w:rsidR="00F85A0B" w:rsidRPr="00D32499" w:rsidRDefault="00F85A0B" w:rsidP="00F85A0B">
      <w:r w:rsidRPr="00D32499">
        <w:rPr>
          <w:rStyle w:val="HideTWBExt"/>
          <w:noProof w:val="0"/>
          <w:color w:val="auto"/>
        </w:rPr>
        <w:t>&lt;Article2&gt;</w:t>
      </w:r>
      <w:r w:rsidRPr="00D32499">
        <w:t>Artikel 79 a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E29A311" w14:textId="77777777" w:rsidTr="006D11C9">
        <w:trPr>
          <w:jc w:val="center"/>
        </w:trPr>
        <w:tc>
          <w:tcPr>
            <w:tcW w:w="9752" w:type="dxa"/>
            <w:gridSpan w:val="2"/>
          </w:tcPr>
          <w:p w14:paraId="1CC9A0C7" w14:textId="77777777" w:rsidR="00F85A0B" w:rsidRPr="00D32499" w:rsidRDefault="00F85A0B" w:rsidP="006D11C9">
            <w:pPr>
              <w:keepNext/>
            </w:pPr>
          </w:p>
        </w:tc>
      </w:tr>
      <w:tr w:rsidR="0009352D" w:rsidRPr="00D32499" w14:paraId="3D28D8E4" w14:textId="77777777" w:rsidTr="006D11C9">
        <w:trPr>
          <w:jc w:val="center"/>
        </w:trPr>
        <w:tc>
          <w:tcPr>
            <w:tcW w:w="4876" w:type="dxa"/>
            <w:hideMark/>
          </w:tcPr>
          <w:p w14:paraId="1E61CCE5" w14:textId="77777777" w:rsidR="00F85A0B" w:rsidRPr="00D32499" w:rsidRDefault="00F85A0B" w:rsidP="006D11C9">
            <w:pPr>
              <w:pStyle w:val="ColumnHeading"/>
              <w:keepNext/>
            </w:pPr>
            <w:r w:rsidRPr="00D32499">
              <w:t>Kommissionens forslag</w:t>
            </w:r>
          </w:p>
        </w:tc>
        <w:tc>
          <w:tcPr>
            <w:tcW w:w="4876" w:type="dxa"/>
            <w:hideMark/>
          </w:tcPr>
          <w:p w14:paraId="28FE41A3" w14:textId="77777777" w:rsidR="00F85A0B" w:rsidRPr="00D32499" w:rsidRDefault="00F85A0B" w:rsidP="006D11C9">
            <w:pPr>
              <w:pStyle w:val="ColumnHeading"/>
              <w:keepNext/>
            </w:pPr>
            <w:r w:rsidRPr="00D32499">
              <w:t>Ændringsforslag</w:t>
            </w:r>
          </w:p>
        </w:tc>
      </w:tr>
      <w:tr w:rsidR="0009352D" w:rsidRPr="00D32499" w14:paraId="2E43F1AA" w14:textId="77777777" w:rsidTr="006D11C9">
        <w:trPr>
          <w:jc w:val="center"/>
        </w:trPr>
        <w:tc>
          <w:tcPr>
            <w:tcW w:w="4876" w:type="dxa"/>
          </w:tcPr>
          <w:p w14:paraId="63157207" w14:textId="77777777" w:rsidR="00F85A0B" w:rsidRPr="00D32499" w:rsidRDefault="00F85A0B" w:rsidP="006D11C9">
            <w:pPr>
              <w:pStyle w:val="Normal6"/>
            </w:pPr>
          </w:p>
        </w:tc>
        <w:tc>
          <w:tcPr>
            <w:tcW w:w="4876" w:type="dxa"/>
            <w:hideMark/>
          </w:tcPr>
          <w:p w14:paraId="48C45028" w14:textId="77777777" w:rsidR="00F85A0B" w:rsidRPr="00D32499" w:rsidRDefault="00F85A0B" w:rsidP="006D11C9">
            <w:pPr>
              <w:pStyle w:val="Normal6"/>
              <w:rPr>
                <w:szCs w:val="24"/>
              </w:rPr>
            </w:pPr>
            <w:r w:rsidRPr="00D32499">
              <w:rPr>
                <w:b/>
                <w:i/>
              </w:rPr>
              <w:t>41a)</w:t>
            </w:r>
            <w:r w:rsidRPr="00D32499">
              <w:rPr>
                <w:b/>
                <w:i/>
              </w:rPr>
              <w:tab/>
              <w:t>Følgende artikel indsættes:</w:t>
            </w:r>
          </w:p>
        </w:tc>
      </w:tr>
      <w:tr w:rsidR="0009352D" w:rsidRPr="00D32499" w14:paraId="5E4ED6AC" w14:textId="77777777" w:rsidTr="006D11C9">
        <w:trPr>
          <w:jc w:val="center"/>
        </w:trPr>
        <w:tc>
          <w:tcPr>
            <w:tcW w:w="4876" w:type="dxa"/>
          </w:tcPr>
          <w:p w14:paraId="7F9AC625" w14:textId="77777777" w:rsidR="00F85A0B" w:rsidRPr="00D32499" w:rsidRDefault="00F85A0B" w:rsidP="006D11C9">
            <w:pPr>
              <w:pStyle w:val="Normal6"/>
            </w:pPr>
          </w:p>
        </w:tc>
        <w:tc>
          <w:tcPr>
            <w:tcW w:w="4876" w:type="dxa"/>
            <w:hideMark/>
          </w:tcPr>
          <w:p w14:paraId="6FB06CE7" w14:textId="77777777" w:rsidR="00F85A0B" w:rsidRPr="00D32499" w:rsidRDefault="00F85A0B" w:rsidP="006D11C9">
            <w:pPr>
              <w:pStyle w:val="Normal6"/>
              <w:rPr>
                <w:szCs w:val="24"/>
              </w:rPr>
            </w:pPr>
            <w:r w:rsidRPr="00D32499">
              <w:rPr>
                <w:b/>
                <w:i/>
              </w:rPr>
              <w:t>Artikel 79a</w:t>
            </w:r>
          </w:p>
        </w:tc>
      </w:tr>
      <w:tr w:rsidR="0009352D" w:rsidRPr="00D32499" w14:paraId="5A3CB6C5" w14:textId="77777777" w:rsidTr="006D11C9">
        <w:trPr>
          <w:jc w:val="center"/>
        </w:trPr>
        <w:tc>
          <w:tcPr>
            <w:tcW w:w="4876" w:type="dxa"/>
          </w:tcPr>
          <w:p w14:paraId="118E6EF6" w14:textId="77777777" w:rsidR="00F85A0B" w:rsidRPr="00D32499" w:rsidRDefault="00F85A0B" w:rsidP="006D11C9">
            <w:pPr>
              <w:pStyle w:val="Normal6"/>
            </w:pPr>
          </w:p>
        </w:tc>
        <w:tc>
          <w:tcPr>
            <w:tcW w:w="4876" w:type="dxa"/>
            <w:hideMark/>
          </w:tcPr>
          <w:p w14:paraId="20438B1E" w14:textId="77777777" w:rsidR="00F85A0B" w:rsidRPr="00D32499" w:rsidRDefault="00F85A0B" w:rsidP="006D11C9">
            <w:pPr>
              <w:pStyle w:val="Normal6"/>
              <w:rPr>
                <w:szCs w:val="24"/>
              </w:rPr>
            </w:pPr>
            <w:r w:rsidRPr="00D32499">
              <w:rPr>
                <w:b/>
                <w:i/>
              </w:rPr>
              <w:t>Indberetning om likviditet ved afvikling</w:t>
            </w:r>
          </w:p>
        </w:tc>
      </w:tr>
      <w:tr w:rsidR="0009352D" w:rsidRPr="00D32499" w14:paraId="23864114" w14:textId="77777777" w:rsidTr="006D11C9">
        <w:trPr>
          <w:jc w:val="center"/>
        </w:trPr>
        <w:tc>
          <w:tcPr>
            <w:tcW w:w="4876" w:type="dxa"/>
          </w:tcPr>
          <w:p w14:paraId="663C783C" w14:textId="77777777" w:rsidR="00F85A0B" w:rsidRPr="00D32499" w:rsidRDefault="00F85A0B" w:rsidP="006D11C9">
            <w:pPr>
              <w:pStyle w:val="Normal6"/>
            </w:pPr>
          </w:p>
        </w:tc>
        <w:tc>
          <w:tcPr>
            <w:tcW w:w="4876" w:type="dxa"/>
            <w:hideMark/>
          </w:tcPr>
          <w:p w14:paraId="38DD7961" w14:textId="77777777" w:rsidR="00F85A0B" w:rsidRPr="00D32499" w:rsidRDefault="00F85A0B" w:rsidP="006D11C9">
            <w:pPr>
              <w:pStyle w:val="Normal6"/>
              <w:rPr>
                <w:szCs w:val="24"/>
              </w:rPr>
            </w:pPr>
            <w:r w:rsidRPr="00D32499">
              <w:rPr>
                <w:b/>
                <w:i/>
              </w:rPr>
              <w:t>Senest den 31. december 2024 forelægger Kommissionen en rapport for Europa-Parlamentet og Rådet om "likviditet ved afvikling".</w:t>
            </w:r>
          </w:p>
        </w:tc>
      </w:tr>
      <w:tr w:rsidR="0009352D" w:rsidRPr="00D32499" w14:paraId="109465E5" w14:textId="77777777" w:rsidTr="006D11C9">
        <w:trPr>
          <w:jc w:val="center"/>
        </w:trPr>
        <w:tc>
          <w:tcPr>
            <w:tcW w:w="4876" w:type="dxa"/>
          </w:tcPr>
          <w:p w14:paraId="707B50A3" w14:textId="77777777" w:rsidR="00F85A0B" w:rsidRPr="00D32499" w:rsidRDefault="00F85A0B" w:rsidP="006D11C9">
            <w:pPr>
              <w:pStyle w:val="Normal6"/>
            </w:pPr>
          </w:p>
        </w:tc>
        <w:tc>
          <w:tcPr>
            <w:tcW w:w="4876" w:type="dxa"/>
            <w:hideMark/>
          </w:tcPr>
          <w:p w14:paraId="45D17C25" w14:textId="77777777" w:rsidR="00F85A0B" w:rsidRPr="00D32499" w:rsidRDefault="00F85A0B" w:rsidP="006D11C9">
            <w:pPr>
              <w:pStyle w:val="Normal6"/>
              <w:rPr>
                <w:szCs w:val="24"/>
              </w:rPr>
            </w:pPr>
            <w:r w:rsidRPr="00D32499">
              <w:rPr>
                <w:b/>
                <w:i/>
              </w:rPr>
              <w:t>Der kan være situationer, hvor en afviklet bank med utilstrækkelig resterende sikkerhedsstillelse midlertidigt kæmper for at komme på markederne igen og/eller for at stabilisere udstrømningen af indskud, og som et resultat deraf fortsat står over for likviditetsmangel, selv om den er blevet behørigt rekapitaliseret i afviklingsweekenden.</w:t>
            </w:r>
          </w:p>
        </w:tc>
      </w:tr>
      <w:tr w:rsidR="0009352D" w:rsidRPr="00D32499" w14:paraId="6A9C132F" w14:textId="77777777" w:rsidTr="006D11C9">
        <w:trPr>
          <w:jc w:val="center"/>
        </w:trPr>
        <w:tc>
          <w:tcPr>
            <w:tcW w:w="4876" w:type="dxa"/>
          </w:tcPr>
          <w:p w14:paraId="2815BC7D" w14:textId="77777777" w:rsidR="00F85A0B" w:rsidRPr="00D32499" w:rsidRDefault="00F85A0B" w:rsidP="006D11C9">
            <w:pPr>
              <w:pStyle w:val="Normal6"/>
            </w:pPr>
          </w:p>
        </w:tc>
        <w:tc>
          <w:tcPr>
            <w:tcW w:w="4876" w:type="dxa"/>
            <w:hideMark/>
          </w:tcPr>
          <w:p w14:paraId="64ECC706" w14:textId="77777777" w:rsidR="00F85A0B" w:rsidRPr="00D32499" w:rsidRDefault="00F85A0B" w:rsidP="006D11C9">
            <w:pPr>
              <w:pStyle w:val="Normal6"/>
              <w:rPr>
                <w:szCs w:val="24"/>
              </w:rPr>
            </w:pPr>
            <w:r w:rsidRPr="00D32499">
              <w:rPr>
                <w:b/>
                <w:i/>
              </w:rPr>
              <w:t>I sådanne tilfælde vil Afviklingsfonden, afhængigt af den berørte banks størrelse, selv i kombination med ESM-bagstopperordningen, måske ikke have tilstrækkelige midler til at stille det nødvendige beløb til midlertidig refinansiering, fordi sådanne sikkerhedsnet skal kalibreres i overensstemmelse med et behov for rekapitalisering og ikke et refinansieringsbehov.</w:t>
            </w:r>
          </w:p>
        </w:tc>
      </w:tr>
      <w:tr w:rsidR="0009352D" w:rsidRPr="00D32499" w14:paraId="0C7280CE" w14:textId="77777777" w:rsidTr="006D11C9">
        <w:trPr>
          <w:jc w:val="center"/>
        </w:trPr>
        <w:tc>
          <w:tcPr>
            <w:tcW w:w="4876" w:type="dxa"/>
          </w:tcPr>
          <w:p w14:paraId="0098E265" w14:textId="77777777" w:rsidR="00F85A0B" w:rsidRPr="00D32499" w:rsidRDefault="00F85A0B" w:rsidP="006D11C9">
            <w:pPr>
              <w:pStyle w:val="Normal6"/>
            </w:pPr>
          </w:p>
        </w:tc>
        <w:tc>
          <w:tcPr>
            <w:tcW w:w="4876" w:type="dxa"/>
            <w:hideMark/>
          </w:tcPr>
          <w:p w14:paraId="0431FAE3" w14:textId="77777777" w:rsidR="00F85A0B" w:rsidRPr="00D32499" w:rsidRDefault="00F85A0B" w:rsidP="006D11C9">
            <w:pPr>
              <w:pStyle w:val="Normal6"/>
              <w:rPr>
                <w:szCs w:val="24"/>
              </w:rPr>
            </w:pPr>
            <w:r w:rsidRPr="00D32499">
              <w:rPr>
                <w:b/>
                <w:i/>
              </w:rPr>
              <w:t>Derfor er formålet med rapporten at undersøge, om sådanne situationer svarer til, at der mangler et instrument i afviklingsværktøjskassen, og hvad der er den mest effektive måde at tackle dette spørgsmål på ved at tage højde for, hvad man gør i andre jurisdiktioner.</w:t>
            </w:r>
          </w:p>
        </w:tc>
      </w:tr>
      <w:tr w:rsidR="0009352D" w:rsidRPr="00D32499" w14:paraId="13C7422F" w14:textId="77777777" w:rsidTr="006D11C9">
        <w:trPr>
          <w:jc w:val="center"/>
        </w:trPr>
        <w:tc>
          <w:tcPr>
            <w:tcW w:w="4876" w:type="dxa"/>
          </w:tcPr>
          <w:p w14:paraId="1FC40F80" w14:textId="77777777" w:rsidR="00F85A0B" w:rsidRPr="00D32499" w:rsidRDefault="00F85A0B" w:rsidP="006D11C9">
            <w:pPr>
              <w:pStyle w:val="Normal6"/>
            </w:pPr>
          </w:p>
        </w:tc>
        <w:tc>
          <w:tcPr>
            <w:tcW w:w="4876" w:type="dxa"/>
            <w:hideMark/>
          </w:tcPr>
          <w:p w14:paraId="3F935F99" w14:textId="77777777" w:rsidR="00F85A0B" w:rsidRPr="00D32499" w:rsidRDefault="00F85A0B" w:rsidP="006D11C9">
            <w:pPr>
              <w:pStyle w:val="Normal6"/>
              <w:rPr>
                <w:szCs w:val="24"/>
              </w:rPr>
            </w:pPr>
            <w:r w:rsidRPr="00D32499">
              <w:rPr>
                <w:b/>
                <w:i/>
              </w:rPr>
              <w:t>I rapporten fremsættes konkrete politiske løsningsmodeller. Navnlig undersøges der i rapporten en løsning, som kombinerer tilvejebringelse af likviditet fra ECB til at sikre tilstrækkelig slagkraft med en garanti fra EU's budget for at opfylde ECB's kriterier for sikkerhedsstillelse støttet af en kontragaranti fra Afviklingsfonden for at sikre, at eventuelle tab i sidste ende afholdes af banksektoren.</w:t>
            </w:r>
          </w:p>
        </w:tc>
      </w:tr>
    </w:tbl>
    <w:p w14:paraId="5E42B12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F9237B3"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676F9967" w14:textId="77777777" w:rsidR="00F85A0B" w:rsidRPr="00D32499" w:rsidRDefault="00F85A0B" w:rsidP="00F85A0B">
      <w:pPr>
        <w:pStyle w:val="Normal12Italic"/>
        <w:rPr>
          <w:noProof w:val="0"/>
        </w:rPr>
      </w:pPr>
      <w:r w:rsidRPr="00D32499">
        <w:rPr>
          <w:noProof w:val="0"/>
        </w:rPr>
        <w:t>Nylige kriseepisoder har vist den mulige målestok for en afviklet banks behov for refinansiering. Det lader ikke til at være økonomisk effektivt at forhåndsfinansiere sådanne potentielle finansieringsbehov inden for rammerne af de branchefinansierede sikkerhedsnet. Desuden er det banksektoren, der bør betale for eventuelle tab, som pådrages ved en sådan bestemmelse om midlertidig refinansiering tilsvarende som ethvert andet indgreb i midlerne. Kommissionen bør undersøge løsninger, der kan opfylde disse forskellige begrænsninger.</w:t>
      </w:r>
    </w:p>
    <w:p w14:paraId="3F5CFA48" w14:textId="77777777" w:rsidR="00F85A0B" w:rsidRPr="00D32499" w:rsidRDefault="00F85A0B" w:rsidP="00F85A0B">
      <w:r w:rsidRPr="00D32499">
        <w:rPr>
          <w:rStyle w:val="HideTWBExt"/>
          <w:noProof w:val="0"/>
          <w:color w:val="auto"/>
        </w:rPr>
        <w:t>&lt;/Amend&gt;</w:t>
      </w:r>
    </w:p>
    <w:p w14:paraId="40CBC312"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309</w:t>
      </w:r>
      <w:r w:rsidRPr="00D32499">
        <w:rPr>
          <w:rStyle w:val="HideTWBExt"/>
          <w:b w:val="0"/>
          <w:noProof w:val="0"/>
          <w:color w:val="auto"/>
        </w:rPr>
        <w:t>&lt;/NumAm&gt;</w:t>
      </w:r>
    </w:p>
    <w:p w14:paraId="64074FE5" w14:textId="77777777" w:rsidR="00F85A0B" w:rsidRPr="00D32499" w:rsidRDefault="00F85A0B" w:rsidP="00F85A0B">
      <w:pPr>
        <w:pStyle w:val="NormalBold"/>
      </w:pPr>
      <w:r w:rsidRPr="00D32499">
        <w:rPr>
          <w:rStyle w:val="HideTWBExt"/>
          <w:b w:val="0"/>
          <w:noProof w:val="0"/>
          <w:color w:val="auto"/>
        </w:rPr>
        <w:t>&lt;RepeatBlock-By&gt;&lt;Members&gt;</w:t>
      </w:r>
      <w:r w:rsidRPr="00D32499">
        <w:t>Fabio Massimo Castaldo</w:t>
      </w:r>
      <w:r w:rsidRPr="00D32499">
        <w:rPr>
          <w:rStyle w:val="HideTWBExt"/>
          <w:b w:val="0"/>
          <w:noProof w:val="0"/>
          <w:color w:val="auto"/>
        </w:rPr>
        <w:t>&lt;/Members&gt;</w:t>
      </w:r>
    </w:p>
    <w:p w14:paraId="0790F38A" w14:textId="77777777" w:rsidR="00F85A0B" w:rsidRPr="00D32499" w:rsidRDefault="00F85A0B" w:rsidP="00F85A0B">
      <w:r w:rsidRPr="00D32499">
        <w:rPr>
          <w:rStyle w:val="HideTWBExt"/>
          <w:noProof w:val="0"/>
          <w:color w:val="auto"/>
        </w:rPr>
        <w:t>&lt;/RepeatBlock-By&gt;</w:t>
      </w:r>
    </w:p>
    <w:p w14:paraId="5EDBA57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B677FC7"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3C9DBBF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A403E22" w14:textId="77777777" w:rsidR="00F85A0B" w:rsidRPr="00D32499" w:rsidRDefault="00F85A0B" w:rsidP="00F85A0B">
      <w:r w:rsidRPr="00D32499">
        <w:rPr>
          <w:rStyle w:val="HideTWBExt"/>
          <w:noProof w:val="0"/>
          <w:color w:val="auto"/>
        </w:rPr>
        <w:t>&lt;Article2&gt;</w:t>
      </w:r>
      <w:r w:rsidRPr="00D32499">
        <w:t>Artikel 79 a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3CAA35B" w14:textId="77777777" w:rsidTr="006D11C9">
        <w:trPr>
          <w:jc w:val="center"/>
        </w:trPr>
        <w:tc>
          <w:tcPr>
            <w:tcW w:w="9752" w:type="dxa"/>
            <w:gridSpan w:val="2"/>
          </w:tcPr>
          <w:p w14:paraId="5D9C648F" w14:textId="77777777" w:rsidR="00F85A0B" w:rsidRPr="00D32499" w:rsidRDefault="00F85A0B" w:rsidP="006D11C9">
            <w:pPr>
              <w:keepNext/>
            </w:pPr>
          </w:p>
        </w:tc>
      </w:tr>
      <w:tr w:rsidR="0009352D" w:rsidRPr="00D32499" w14:paraId="6F71BB06" w14:textId="77777777" w:rsidTr="006D11C9">
        <w:trPr>
          <w:jc w:val="center"/>
        </w:trPr>
        <w:tc>
          <w:tcPr>
            <w:tcW w:w="4876" w:type="dxa"/>
            <w:hideMark/>
          </w:tcPr>
          <w:p w14:paraId="1FE9B8FF" w14:textId="77777777" w:rsidR="00F85A0B" w:rsidRPr="00D32499" w:rsidRDefault="00F85A0B" w:rsidP="006D11C9">
            <w:pPr>
              <w:pStyle w:val="ColumnHeading"/>
              <w:keepNext/>
            </w:pPr>
            <w:r w:rsidRPr="00D32499">
              <w:t>Kommissionens forslag</w:t>
            </w:r>
          </w:p>
        </w:tc>
        <w:tc>
          <w:tcPr>
            <w:tcW w:w="4876" w:type="dxa"/>
            <w:hideMark/>
          </w:tcPr>
          <w:p w14:paraId="646AC76E" w14:textId="77777777" w:rsidR="00F85A0B" w:rsidRPr="00D32499" w:rsidRDefault="00F85A0B" w:rsidP="006D11C9">
            <w:pPr>
              <w:pStyle w:val="ColumnHeading"/>
              <w:keepNext/>
            </w:pPr>
            <w:r w:rsidRPr="00D32499">
              <w:t>Ændringsforslag</w:t>
            </w:r>
          </w:p>
        </w:tc>
      </w:tr>
      <w:tr w:rsidR="0009352D" w:rsidRPr="00D32499" w14:paraId="70522EA5" w14:textId="77777777" w:rsidTr="006D11C9">
        <w:trPr>
          <w:jc w:val="center"/>
        </w:trPr>
        <w:tc>
          <w:tcPr>
            <w:tcW w:w="4876" w:type="dxa"/>
          </w:tcPr>
          <w:p w14:paraId="7920BCE1" w14:textId="77777777" w:rsidR="00F85A0B" w:rsidRPr="00D32499" w:rsidRDefault="00F85A0B" w:rsidP="006D11C9">
            <w:pPr>
              <w:pStyle w:val="Normal6"/>
            </w:pPr>
          </w:p>
        </w:tc>
        <w:tc>
          <w:tcPr>
            <w:tcW w:w="4876" w:type="dxa"/>
            <w:hideMark/>
          </w:tcPr>
          <w:p w14:paraId="77FAEC8F" w14:textId="77777777" w:rsidR="00F85A0B" w:rsidRPr="00D32499" w:rsidRDefault="00F85A0B" w:rsidP="006D11C9">
            <w:pPr>
              <w:pStyle w:val="Normal6"/>
              <w:rPr>
                <w:szCs w:val="24"/>
              </w:rPr>
            </w:pPr>
            <w:r w:rsidRPr="00D32499">
              <w:rPr>
                <w:b/>
                <w:i/>
              </w:rPr>
              <w:t>41a)</w:t>
            </w:r>
            <w:r w:rsidRPr="00D32499">
              <w:rPr>
                <w:b/>
                <w:i/>
              </w:rPr>
              <w:tab/>
              <w:t>Følgende artikel indsættes:</w:t>
            </w:r>
          </w:p>
        </w:tc>
      </w:tr>
      <w:tr w:rsidR="0009352D" w:rsidRPr="00D32499" w14:paraId="7F079C49" w14:textId="77777777" w:rsidTr="006D11C9">
        <w:trPr>
          <w:jc w:val="center"/>
        </w:trPr>
        <w:tc>
          <w:tcPr>
            <w:tcW w:w="4876" w:type="dxa"/>
          </w:tcPr>
          <w:p w14:paraId="1BD46428" w14:textId="77777777" w:rsidR="00F85A0B" w:rsidRPr="00D32499" w:rsidRDefault="00F85A0B" w:rsidP="006D11C9">
            <w:pPr>
              <w:pStyle w:val="Normal6"/>
            </w:pPr>
          </w:p>
        </w:tc>
        <w:tc>
          <w:tcPr>
            <w:tcW w:w="4876" w:type="dxa"/>
            <w:hideMark/>
          </w:tcPr>
          <w:p w14:paraId="3E1321E1" w14:textId="77777777" w:rsidR="00F85A0B" w:rsidRPr="00D32499" w:rsidRDefault="00F85A0B" w:rsidP="006D11C9">
            <w:pPr>
              <w:pStyle w:val="Normal6"/>
              <w:rPr>
                <w:szCs w:val="24"/>
              </w:rPr>
            </w:pPr>
            <w:r w:rsidRPr="00D32499">
              <w:rPr>
                <w:b/>
                <w:i/>
              </w:rPr>
              <w:t>Artikel 79a</w:t>
            </w:r>
          </w:p>
        </w:tc>
      </w:tr>
      <w:tr w:rsidR="0009352D" w:rsidRPr="00D32499" w14:paraId="0842D979" w14:textId="77777777" w:rsidTr="006D11C9">
        <w:trPr>
          <w:jc w:val="center"/>
        </w:trPr>
        <w:tc>
          <w:tcPr>
            <w:tcW w:w="4876" w:type="dxa"/>
          </w:tcPr>
          <w:p w14:paraId="62039DC5" w14:textId="77777777" w:rsidR="00F85A0B" w:rsidRPr="00D32499" w:rsidRDefault="00F85A0B" w:rsidP="006D11C9">
            <w:pPr>
              <w:pStyle w:val="Normal6"/>
            </w:pPr>
          </w:p>
        </w:tc>
        <w:tc>
          <w:tcPr>
            <w:tcW w:w="4876" w:type="dxa"/>
            <w:hideMark/>
          </w:tcPr>
          <w:p w14:paraId="3FC87525" w14:textId="77777777" w:rsidR="00F85A0B" w:rsidRPr="00D32499" w:rsidRDefault="00F85A0B" w:rsidP="006D11C9">
            <w:pPr>
              <w:pStyle w:val="Normal6"/>
              <w:rPr>
                <w:szCs w:val="24"/>
              </w:rPr>
            </w:pPr>
            <w:r w:rsidRPr="00D32499">
              <w:rPr>
                <w:b/>
                <w:i/>
              </w:rPr>
              <w:t>Sikring af indskudsgarantiordningers finansielle kapacitet</w:t>
            </w:r>
          </w:p>
        </w:tc>
      </w:tr>
      <w:tr w:rsidR="0009352D" w:rsidRPr="00D32499" w14:paraId="3CC26855" w14:textId="77777777" w:rsidTr="006D11C9">
        <w:trPr>
          <w:jc w:val="center"/>
        </w:trPr>
        <w:tc>
          <w:tcPr>
            <w:tcW w:w="4876" w:type="dxa"/>
          </w:tcPr>
          <w:p w14:paraId="079D9FF2" w14:textId="77777777" w:rsidR="00F85A0B" w:rsidRPr="00D32499" w:rsidRDefault="00F85A0B" w:rsidP="006D11C9">
            <w:pPr>
              <w:pStyle w:val="Normal6"/>
            </w:pPr>
          </w:p>
        </w:tc>
        <w:tc>
          <w:tcPr>
            <w:tcW w:w="4876" w:type="dxa"/>
            <w:hideMark/>
          </w:tcPr>
          <w:p w14:paraId="450DC81A" w14:textId="77777777" w:rsidR="00F85A0B" w:rsidRPr="00D32499" w:rsidRDefault="00F85A0B" w:rsidP="006D11C9">
            <w:pPr>
              <w:pStyle w:val="Normal6"/>
              <w:rPr>
                <w:szCs w:val="24"/>
              </w:rPr>
            </w:pPr>
            <w:r w:rsidRPr="00D32499">
              <w:rPr>
                <w:b/>
                <w:i/>
              </w:rPr>
              <w:t>1. Hvis en indskudsgarantiordnings indgriben er nødvendig i forbindelse med en afvikling, men dens disponible finansielle midler ikke er tilstrækkelige til at opfylde formålet med indgrebet, kan indskudsgarantiordningen anmode om støtte fra Afviklingsinstansen.</w:t>
            </w:r>
          </w:p>
        </w:tc>
      </w:tr>
      <w:tr w:rsidR="0009352D" w:rsidRPr="00D32499" w14:paraId="2201AADE" w14:textId="77777777" w:rsidTr="006D11C9">
        <w:trPr>
          <w:jc w:val="center"/>
        </w:trPr>
        <w:tc>
          <w:tcPr>
            <w:tcW w:w="4876" w:type="dxa"/>
          </w:tcPr>
          <w:p w14:paraId="09296B62" w14:textId="77777777" w:rsidR="00F85A0B" w:rsidRPr="00D32499" w:rsidRDefault="00F85A0B" w:rsidP="006D11C9">
            <w:pPr>
              <w:pStyle w:val="Normal6"/>
            </w:pPr>
          </w:p>
        </w:tc>
        <w:tc>
          <w:tcPr>
            <w:tcW w:w="4876" w:type="dxa"/>
            <w:hideMark/>
          </w:tcPr>
          <w:p w14:paraId="150954AA" w14:textId="77777777" w:rsidR="00F85A0B" w:rsidRPr="00D32499" w:rsidRDefault="00F85A0B" w:rsidP="006D11C9">
            <w:pPr>
              <w:pStyle w:val="Normal6"/>
              <w:rPr>
                <w:szCs w:val="24"/>
              </w:rPr>
            </w:pPr>
            <w:r w:rsidRPr="00D32499">
              <w:rPr>
                <w:b/>
                <w:i/>
              </w:rPr>
              <w:t>2. Anmodningen skal indeholde alle relevante oplysninger, herunder:</w:t>
            </w:r>
          </w:p>
        </w:tc>
      </w:tr>
      <w:tr w:rsidR="0009352D" w:rsidRPr="00D32499" w14:paraId="1EC9F08A" w14:textId="77777777" w:rsidTr="006D11C9">
        <w:trPr>
          <w:jc w:val="center"/>
        </w:trPr>
        <w:tc>
          <w:tcPr>
            <w:tcW w:w="4876" w:type="dxa"/>
          </w:tcPr>
          <w:p w14:paraId="3504C776" w14:textId="77777777" w:rsidR="00F85A0B" w:rsidRPr="00D32499" w:rsidRDefault="00F85A0B" w:rsidP="006D11C9">
            <w:pPr>
              <w:pStyle w:val="Normal6"/>
            </w:pPr>
          </w:p>
        </w:tc>
        <w:tc>
          <w:tcPr>
            <w:tcW w:w="4876" w:type="dxa"/>
            <w:hideMark/>
          </w:tcPr>
          <w:p w14:paraId="1364D848" w14:textId="77777777" w:rsidR="00F85A0B" w:rsidRPr="00D32499" w:rsidRDefault="00F85A0B" w:rsidP="006D11C9">
            <w:pPr>
              <w:pStyle w:val="Normal6"/>
              <w:rPr>
                <w:szCs w:val="24"/>
              </w:rPr>
            </w:pPr>
            <w:r w:rsidRPr="00D32499">
              <w:rPr>
                <w:b/>
                <w:i/>
              </w:rPr>
              <w:t>i) det beløb, som indskudsgarantiordningen mangler med henblik på at gennemføre den specifikke indgriben i afviklingen</w:t>
            </w:r>
          </w:p>
        </w:tc>
      </w:tr>
      <w:tr w:rsidR="0009352D" w:rsidRPr="00D32499" w14:paraId="644649F9" w14:textId="77777777" w:rsidTr="006D11C9">
        <w:trPr>
          <w:jc w:val="center"/>
        </w:trPr>
        <w:tc>
          <w:tcPr>
            <w:tcW w:w="4876" w:type="dxa"/>
          </w:tcPr>
          <w:p w14:paraId="441DA251" w14:textId="77777777" w:rsidR="00F85A0B" w:rsidRPr="00D32499" w:rsidRDefault="00F85A0B" w:rsidP="006D11C9">
            <w:pPr>
              <w:pStyle w:val="Normal6"/>
            </w:pPr>
          </w:p>
        </w:tc>
        <w:tc>
          <w:tcPr>
            <w:tcW w:w="4876" w:type="dxa"/>
            <w:hideMark/>
          </w:tcPr>
          <w:p w14:paraId="3FE8E281" w14:textId="77777777" w:rsidR="00F85A0B" w:rsidRPr="00D32499" w:rsidRDefault="00F85A0B" w:rsidP="006D11C9">
            <w:pPr>
              <w:pStyle w:val="Normal6"/>
              <w:rPr>
                <w:szCs w:val="24"/>
              </w:rPr>
            </w:pPr>
            <w:r w:rsidRPr="00D32499">
              <w:rPr>
                <w:b/>
                <w:i/>
              </w:rPr>
              <w:t>ii) de betingelser, der tilbydes indskudsgarantiordningen i andre alternative finansieringsordninger</w:t>
            </w:r>
          </w:p>
        </w:tc>
      </w:tr>
      <w:tr w:rsidR="0009352D" w:rsidRPr="00D32499" w14:paraId="48C69AB6" w14:textId="77777777" w:rsidTr="006D11C9">
        <w:trPr>
          <w:jc w:val="center"/>
        </w:trPr>
        <w:tc>
          <w:tcPr>
            <w:tcW w:w="4876" w:type="dxa"/>
          </w:tcPr>
          <w:p w14:paraId="7790D0DC" w14:textId="77777777" w:rsidR="00F85A0B" w:rsidRPr="00D32499" w:rsidRDefault="00F85A0B" w:rsidP="006D11C9">
            <w:pPr>
              <w:pStyle w:val="Normal6"/>
            </w:pPr>
          </w:p>
        </w:tc>
        <w:tc>
          <w:tcPr>
            <w:tcW w:w="4876" w:type="dxa"/>
            <w:hideMark/>
          </w:tcPr>
          <w:p w14:paraId="09A98E59" w14:textId="77777777" w:rsidR="00F85A0B" w:rsidRPr="00D32499" w:rsidRDefault="00F85A0B" w:rsidP="006D11C9">
            <w:pPr>
              <w:pStyle w:val="Normal6"/>
              <w:rPr>
                <w:szCs w:val="24"/>
              </w:rPr>
            </w:pPr>
            <w:r w:rsidRPr="00D32499">
              <w:rPr>
                <w:b/>
                <w:i/>
              </w:rPr>
              <w:t>iii) den ønskede støttes forventede varighed.</w:t>
            </w:r>
          </w:p>
        </w:tc>
      </w:tr>
      <w:tr w:rsidR="0009352D" w:rsidRPr="00D32499" w14:paraId="7A3FC4DA" w14:textId="77777777" w:rsidTr="006D11C9">
        <w:trPr>
          <w:jc w:val="center"/>
        </w:trPr>
        <w:tc>
          <w:tcPr>
            <w:tcW w:w="4876" w:type="dxa"/>
          </w:tcPr>
          <w:p w14:paraId="062A22AB" w14:textId="77777777" w:rsidR="00F85A0B" w:rsidRPr="00D32499" w:rsidRDefault="00F85A0B" w:rsidP="006D11C9">
            <w:pPr>
              <w:pStyle w:val="Normal6"/>
            </w:pPr>
          </w:p>
        </w:tc>
        <w:tc>
          <w:tcPr>
            <w:tcW w:w="4876" w:type="dxa"/>
            <w:hideMark/>
          </w:tcPr>
          <w:p w14:paraId="1980B8D7" w14:textId="177C7C8B" w:rsidR="00F85A0B" w:rsidRPr="00D32499" w:rsidRDefault="00F85A0B" w:rsidP="006D11C9">
            <w:pPr>
              <w:pStyle w:val="Normal6"/>
              <w:rPr>
                <w:szCs w:val="24"/>
              </w:rPr>
            </w:pPr>
            <w:r w:rsidRPr="00D32499">
              <w:rPr>
                <w:b/>
                <w:i/>
              </w:rPr>
              <w:t>3. Efter modtagelse af den i stk. 1 omhandlede anmodning kan Afviklingsinstansen beslutte at yde midlertidig likviditetsstøtte til den anmodende indskudsgarantiordning ved at stille en kredit</w:t>
            </w:r>
            <w:r w:rsidR="00EB1C88" w:rsidRPr="00D32499">
              <w:rPr>
                <w:b/>
                <w:i/>
              </w:rPr>
              <w:t>linje</w:t>
            </w:r>
            <w:r w:rsidRPr="00D32499">
              <w:rPr>
                <w:b/>
                <w:i/>
              </w:rPr>
              <w:t xml:space="preserve"> eller garanti til rådighed fra Den Fælles Afviklingsfond.</w:t>
            </w:r>
          </w:p>
        </w:tc>
      </w:tr>
      <w:tr w:rsidR="0009352D" w:rsidRPr="00D32499" w14:paraId="721BA8E6" w14:textId="77777777" w:rsidTr="006D11C9">
        <w:trPr>
          <w:jc w:val="center"/>
        </w:trPr>
        <w:tc>
          <w:tcPr>
            <w:tcW w:w="4876" w:type="dxa"/>
          </w:tcPr>
          <w:p w14:paraId="7B6FDA99" w14:textId="77777777" w:rsidR="00F85A0B" w:rsidRPr="00D32499" w:rsidRDefault="00F85A0B" w:rsidP="006D11C9">
            <w:pPr>
              <w:pStyle w:val="Normal6"/>
            </w:pPr>
          </w:p>
        </w:tc>
        <w:tc>
          <w:tcPr>
            <w:tcW w:w="4876" w:type="dxa"/>
            <w:hideMark/>
          </w:tcPr>
          <w:p w14:paraId="0D222615" w14:textId="77777777" w:rsidR="00F85A0B" w:rsidRPr="00D32499" w:rsidRDefault="00F85A0B" w:rsidP="006D11C9">
            <w:pPr>
              <w:pStyle w:val="Normal6"/>
              <w:rPr>
                <w:szCs w:val="24"/>
              </w:rPr>
            </w:pPr>
            <w:r w:rsidRPr="00D32499">
              <w:rPr>
                <w:b/>
                <w:i/>
              </w:rPr>
              <w:t>4. Efter at have hørt Afviklingsinstansen på sit plenarmøde stiller Afviklingsinstansen på sit eksekutivmøde støtten til rådighed for indskudsgarantiordningen og fastsætter vilkårene herfor.</w:t>
            </w:r>
          </w:p>
        </w:tc>
      </w:tr>
      <w:tr w:rsidR="0009352D" w:rsidRPr="00D32499" w14:paraId="79B2DBBB" w14:textId="77777777" w:rsidTr="006D11C9">
        <w:trPr>
          <w:jc w:val="center"/>
        </w:trPr>
        <w:tc>
          <w:tcPr>
            <w:tcW w:w="4876" w:type="dxa"/>
          </w:tcPr>
          <w:p w14:paraId="2A2B8561" w14:textId="77777777" w:rsidR="00F85A0B" w:rsidRPr="00D32499" w:rsidRDefault="00F85A0B" w:rsidP="006D11C9">
            <w:pPr>
              <w:pStyle w:val="Normal6"/>
            </w:pPr>
          </w:p>
        </w:tc>
        <w:tc>
          <w:tcPr>
            <w:tcW w:w="4876" w:type="dxa"/>
            <w:hideMark/>
          </w:tcPr>
          <w:p w14:paraId="62A89D99" w14:textId="77777777" w:rsidR="00F85A0B" w:rsidRPr="00D32499" w:rsidRDefault="00F85A0B" w:rsidP="006D11C9">
            <w:pPr>
              <w:pStyle w:val="Normal6"/>
              <w:rPr>
                <w:szCs w:val="24"/>
              </w:rPr>
            </w:pPr>
            <w:r w:rsidRPr="00D32499">
              <w:rPr>
                <w:b/>
                <w:i/>
              </w:rPr>
              <w:t>5. Indskudsgarantiordningen anvender garantien som sikkerhedsstillelse for alternative finansieringsordninger, jf. artikel 10, stk. 9, i direktiv 2014/49/EU, og sikrer herved adgang til markeder på mere favorable vilkår.</w:t>
            </w:r>
          </w:p>
        </w:tc>
      </w:tr>
    </w:tbl>
    <w:p w14:paraId="5DA49D6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F36633D" w14:textId="77777777" w:rsidR="00F85A0B" w:rsidRPr="00D32499" w:rsidRDefault="00F85A0B" w:rsidP="00F85A0B">
      <w:r w:rsidRPr="00D32499">
        <w:rPr>
          <w:rStyle w:val="HideTWBExt"/>
          <w:noProof w:val="0"/>
          <w:color w:val="auto"/>
        </w:rPr>
        <w:t>&lt;/Amend&gt;</w:t>
      </w:r>
    </w:p>
    <w:p w14:paraId="54DAA41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310</w:t>
      </w:r>
      <w:r w:rsidRPr="00D32499">
        <w:rPr>
          <w:rStyle w:val="HideTWBExt"/>
          <w:b w:val="0"/>
          <w:noProof w:val="0"/>
          <w:color w:val="auto"/>
        </w:rPr>
        <w:t>&lt;/NumAm&gt;</w:t>
      </w:r>
    </w:p>
    <w:p w14:paraId="62D6E46B" w14:textId="77777777" w:rsidR="00F85A0B" w:rsidRPr="00D32499" w:rsidRDefault="00F85A0B" w:rsidP="00F85A0B">
      <w:pPr>
        <w:pStyle w:val="NormalBold"/>
      </w:pPr>
      <w:r w:rsidRPr="00D32499">
        <w:rPr>
          <w:rStyle w:val="HideTWBExt"/>
          <w:b w:val="0"/>
          <w:noProof w:val="0"/>
          <w:color w:val="auto"/>
        </w:rPr>
        <w:t>&lt;RepeatBlock-By&gt;&lt;Members&gt;</w:t>
      </w:r>
      <w:r w:rsidRPr="00D32499">
        <w:t>Gilles Boyer, Stéphanie Yon-Courtin</w:t>
      </w:r>
      <w:r w:rsidRPr="00D32499">
        <w:rPr>
          <w:rStyle w:val="HideTWBExt"/>
          <w:b w:val="0"/>
          <w:noProof w:val="0"/>
          <w:color w:val="auto"/>
        </w:rPr>
        <w:t>&lt;/Members&gt;</w:t>
      </w:r>
    </w:p>
    <w:p w14:paraId="6905DA26" w14:textId="77777777" w:rsidR="00F85A0B" w:rsidRPr="00D32499" w:rsidRDefault="00F85A0B" w:rsidP="00F85A0B">
      <w:r w:rsidRPr="00D32499">
        <w:rPr>
          <w:rStyle w:val="HideTWBExt"/>
          <w:noProof w:val="0"/>
          <w:color w:val="auto"/>
        </w:rPr>
        <w:t>&lt;/RepeatBlock-By&gt;</w:t>
      </w:r>
    </w:p>
    <w:p w14:paraId="208ED89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319060F"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120A2D11"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B6FA0D2" w14:textId="77777777" w:rsidR="00F85A0B" w:rsidRPr="00D32499" w:rsidRDefault="00F85A0B" w:rsidP="00F85A0B">
      <w:r w:rsidRPr="00D32499">
        <w:rPr>
          <w:rStyle w:val="HideTWBExt"/>
          <w:noProof w:val="0"/>
          <w:color w:val="auto"/>
        </w:rPr>
        <w:t>&lt;Article2&gt;</w:t>
      </w:r>
      <w:r w:rsidRPr="00D32499">
        <w:t>Artikel 79 b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FBAC913" w14:textId="77777777" w:rsidTr="006D11C9">
        <w:trPr>
          <w:jc w:val="center"/>
        </w:trPr>
        <w:tc>
          <w:tcPr>
            <w:tcW w:w="9752" w:type="dxa"/>
            <w:gridSpan w:val="2"/>
          </w:tcPr>
          <w:p w14:paraId="7479623E" w14:textId="77777777" w:rsidR="00F85A0B" w:rsidRPr="00D32499" w:rsidRDefault="00F85A0B" w:rsidP="006D11C9">
            <w:pPr>
              <w:keepNext/>
            </w:pPr>
          </w:p>
        </w:tc>
      </w:tr>
      <w:tr w:rsidR="0009352D" w:rsidRPr="00D32499" w14:paraId="60631C23" w14:textId="77777777" w:rsidTr="006D11C9">
        <w:trPr>
          <w:jc w:val="center"/>
        </w:trPr>
        <w:tc>
          <w:tcPr>
            <w:tcW w:w="4876" w:type="dxa"/>
            <w:hideMark/>
          </w:tcPr>
          <w:p w14:paraId="6BC0D51C" w14:textId="77777777" w:rsidR="00F85A0B" w:rsidRPr="00D32499" w:rsidRDefault="00F85A0B" w:rsidP="006D11C9">
            <w:pPr>
              <w:pStyle w:val="ColumnHeading"/>
              <w:keepNext/>
            </w:pPr>
            <w:r w:rsidRPr="00D32499">
              <w:t>Kommissionens forslag</w:t>
            </w:r>
          </w:p>
        </w:tc>
        <w:tc>
          <w:tcPr>
            <w:tcW w:w="4876" w:type="dxa"/>
            <w:hideMark/>
          </w:tcPr>
          <w:p w14:paraId="5FBC9313" w14:textId="77777777" w:rsidR="00F85A0B" w:rsidRPr="00D32499" w:rsidRDefault="00F85A0B" w:rsidP="006D11C9">
            <w:pPr>
              <w:pStyle w:val="ColumnHeading"/>
              <w:keepNext/>
            </w:pPr>
            <w:r w:rsidRPr="00D32499">
              <w:t>Ændringsforslag</w:t>
            </w:r>
          </w:p>
        </w:tc>
      </w:tr>
      <w:tr w:rsidR="0009352D" w:rsidRPr="00D32499" w14:paraId="2D5D32CD" w14:textId="77777777" w:rsidTr="006D11C9">
        <w:trPr>
          <w:jc w:val="center"/>
        </w:trPr>
        <w:tc>
          <w:tcPr>
            <w:tcW w:w="4876" w:type="dxa"/>
          </w:tcPr>
          <w:p w14:paraId="553B5B8E" w14:textId="77777777" w:rsidR="00F85A0B" w:rsidRPr="00D32499" w:rsidRDefault="00F85A0B" w:rsidP="006D11C9">
            <w:pPr>
              <w:pStyle w:val="Normal6"/>
            </w:pPr>
          </w:p>
        </w:tc>
        <w:tc>
          <w:tcPr>
            <w:tcW w:w="4876" w:type="dxa"/>
            <w:hideMark/>
          </w:tcPr>
          <w:p w14:paraId="6134458E" w14:textId="77777777" w:rsidR="00F85A0B" w:rsidRPr="00D32499" w:rsidRDefault="00F85A0B" w:rsidP="006D11C9">
            <w:pPr>
              <w:pStyle w:val="Normal6"/>
              <w:rPr>
                <w:szCs w:val="24"/>
              </w:rPr>
            </w:pPr>
            <w:r w:rsidRPr="00D32499">
              <w:rPr>
                <w:b/>
                <w:i/>
              </w:rPr>
              <w:t>41b)</w:t>
            </w:r>
            <w:r w:rsidRPr="00D32499">
              <w:rPr>
                <w:b/>
                <w:i/>
              </w:rPr>
              <w:tab/>
              <w:t>Følgende artikel indsættes:</w:t>
            </w:r>
          </w:p>
        </w:tc>
      </w:tr>
      <w:tr w:rsidR="0009352D" w:rsidRPr="00D32499" w14:paraId="44B8F0E5" w14:textId="77777777" w:rsidTr="006D11C9">
        <w:trPr>
          <w:jc w:val="center"/>
        </w:trPr>
        <w:tc>
          <w:tcPr>
            <w:tcW w:w="4876" w:type="dxa"/>
          </w:tcPr>
          <w:p w14:paraId="6B72B09F" w14:textId="77777777" w:rsidR="00F85A0B" w:rsidRPr="00D32499" w:rsidRDefault="00F85A0B" w:rsidP="006D11C9">
            <w:pPr>
              <w:pStyle w:val="Normal6"/>
            </w:pPr>
          </w:p>
        </w:tc>
        <w:tc>
          <w:tcPr>
            <w:tcW w:w="4876" w:type="dxa"/>
            <w:hideMark/>
          </w:tcPr>
          <w:p w14:paraId="29EEAEE9" w14:textId="77777777" w:rsidR="00F85A0B" w:rsidRPr="00D32499" w:rsidRDefault="00F85A0B" w:rsidP="006D11C9">
            <w:pPr>
              <w:pStyle w:val="Normal6"/>
              <w:rPr>
                <w:szCs w:val="24"/>
              </w:rPr>
            </w:pPr>
            <w:r w:rsidRPr="00D32499">
              <w:rPr>
                <w:b/>
                <w:i/>
              </w:rPr>
              <w:t>Artikel 79b</w:t>
            </w:r>
          </w:p>
        </w:tc>
      </w:tr>
      <w:tr w:rsidR="0009352D" w:rsidRPr="00D32499" w14:paraId="4F86E611" w14:textId="77777777" w:rsidTr="006D11C9">
        <w:trPr>
          <w:jc w:val="center"/>
        </w:trPr>
        <w:tc>
          <w:tcPr>
            <w:tcW w:w="4876" w:type="dxa"/>
          </w:tcPr>
          <w:p w14:paraId="05FE4947" w14:textId="77777777" w:rsidR="00F85A0B" w:rsidRPr="00D32499" w:rsidRDefault="00F85A0B" w:rsidP="006D11C9">
            <w:pPr>
              <w:pStyle w:val="Normal6"/>
            </w:pPr>
          </w:p>
        </w:tc>
        <w:tc>
          <w:tcPr>
            <w:tcW w:w="4876" w:type="dxa"/>
            <w:hideMark/>
          </w:tcPr>
          <w:p w14:paraId="074DD23B" w14:textId="77777777" w:rsidR="00F85A0B" w:rsidRPr="00D32499" w:rsidRDefault="00F85A0B" w:rsidP="006D11C9">
            <w:pPr>
              <w:pStyle w:val="Normal6"/>
              <w:rPr>
                <w:szCs w:val="24"/>
              </w:rPr>
            </w:pPr>
            <w:r w:rsidRPr="00D32499">
              <w:rPr>
                <w:b/>
                <w:i/>
              </w:rPr>
              <w:t>Indberetning om mekanisme til intern tabsoverførsel</w:t>
            </w:r>
          </w:p>
        </w:tc>
      </w:tr>
      <w:tr w:rsidR="0009352D" w:rsidRPr="00D32499" w14:paraId="15742A96" w14:textId="77777777" w:rsidTr="006D11C9">
        <w:trPr>
          <w:jc w:val="center"/>
        </w:trPr>
        <w:tc>
          <w:tcPr>
            <w:tcW w:w="4876" w:type="dxa"/>
          </w:tcPr>
          <w:p w14:paraId="053502B4" w14:textId="77777777" w:rsidR="00F85A0B" w:rsidRPr="00D32499" w:rsidRDefault="00F85A0B" w:rsidP="006D11C9">
            <w:pPr>
              <w:pStyle w:val="Normal6"/>
            </w:pPr>
          </w:p>
        </w:tc>
        <w:tc>
          <w:tcPr>
            <w:tcW w:w="4876" w:type="dxa"/>
            <w:hideMark/>
          </w:tcPr>
          <w:p w14:paraId="5DB575C7" w14:textId="77777777" w:rsidR="00F85A0B" w:rsidRPr="00D32499" w:rsidRDefault="00F85A0B" w:rsidP="006D11C9">
            <w:pPr>
              <w:pStyle w:val="Normal6"/>
              <w:rPr>
                <w:szCs w:val="24"/>
              </w:rPr>
            </w:pPr>
            <w:r w:rsidRPr="00D32499">
              <w:rPr>
                <w:b/>
                <w:i/>
              </w:rPr>
              <w:t>Senest den 31. december 2024 indberetter Kommissionen, inden for rammerne af genoptagelse af drøftelserne om Bankunionen, til Europa-Parlamentet og Rådet om effektiviteten og omfanget af mekanismen til intern tabsoverførsel i afviklingskoncerner som et resultat af reformen af krisestyringsrammerne.</w:t>
            </w:r>
          </w:p>
        </w:tc>
      </w:tr>
      <w:tr w:rsidR="0009352D" w:rsidRPr="00D32499" w14:paraId="5F98065E" w14:textId="77777777" w:rsidTr="006D11C9">
        <w:trPr>
          <w:jc w:val="center"/>
        </w:trPr>
        <w:tc>
          <w:tcPr>
            <w:tcW w:w="4876" w:type="dxa"/>
          </w:tcPr>
          <w:p w14:paraId="2492876C" w14:textId="77777777" w:rsidR="00F85A0B" w:rsidRPr="00D32499" w:rsidRDefault="00F85A0B" w:rsidP="006D11C9">
            <w:pPr>
              <w:pStyle w:val="Normal6"/>
            </w:pPr>
          </w:p>
        </w:tc>
        <w:tc>
          <w:tcPr>
            <w:tcW w:w="4876" w:type="dxa"/>
            <w:hideMark/>
          </w:tcPr>
          <w:p w14:paraId="2462064A" w14:textId="77777777" w:rsidR="00F85A0B" w:rsidRPr="00D32499" w:rsidRDefault="00F85A0B" w:rsidP="006D11C9">
            <w:pPr>
              <w:pStyle w:val="Normal6"/>
              <w:rPr>
                <w:szCs w:val="24"/>
              </w:rPr>
            </w:pPr>
            <w:r w:rsidRPr="00D32499">
              <w:rPr>
                <w:b/>
                <w:i/>
              </w:rPr>
              <w:t>I rapporten vurderes navnlig udvidelsen af omfanget af afvikling af små enheder, graden af overholdelse af interne MREL-mål, gennemførelsen af de nye fradragsregler og ændringerne af betingelserne for adgang til branchefinansierede sikkerhedsnet, navnlig Afviklingsfonden.</w:t>
            </w:r>
          </w:p>
        </w:tc>
      </w:tr>
      <w:tr w:rsidR="0009352D" w:rsidRPr="00D32499" w14:paraId="5ABF8B50" w14:textId="77777777" w:rsidTr="006D11C9">
        <w:trPr>
          <w:jc w:val="center"/>
        </w:trPr>
        <w:tc>
          <w:tcPr>
            <w:tcW w:w="4876" w:type="dxa"/>
          </w:tcPr>
          <w:p w14:paraId="66393AE8" w14:textId="77777777" w:rsidR="00F85A0B" w:rsidRPr="00D32499" w:rsidRDefault="00F85A0B" w:rsidP="006D11C9">
            <w:pPr>
              <w:pStyle w:val="Normal6"/>
            </w:pPr>
          </w:p>
        </w:tc>
        <w:tc>
          <w:tcPr>
            <w:tcW w:w="4876" w:type="dxa"/>
            <w:hideMark/>
          </w:tcPr>
          <w:p w14:paraId="3C95D2AA" w14:textId="77777777" w:rsidR="00F85A0B" w:rsidRPr="00D32499" w:rsidRDefault="00F85A0B" w:rsidP="006D11C9">
            <w:pPr>
              <w:pStyle w:val="Normal6"/>
              <w:rPr>
                <w:szCs w:val="24"/>
              </w:rPr>
            </w:pPr>
            <w:r w:rsidRPr="00D32499">
              <w:rPr>
                <w:b/>
                <w:i/>
              </w:rPr>
              <w:t>Dernæst vurderer Kommissionen om, hvorvidt denne situation tilvejebringer tilstrækkeligt troværdige og effektive solidaritetsmekanismer i afviklingskoncerner, blandt enheder, der er afsat til afvikling, for at tildele sådanne enheder mere systematisk væsentlige likviditetsfritagelser, eller hvorvidt der bør indføres yderligere sikkerhedsforanstaltninger.</w:t>
            </w:r>
          </w:p>
        </w:tc>
      </w:tr>
    </w:tbl>
    <w:p w14:paraId="015067D0"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04AB51AF" w14:textId="77777777" w:rsidR="00F85A0B" w:rsidRPr="00D32499" w:rsidRDefault="00F85A0B" w:rsidP="00F85A0B">
      <w:pPr>
        <w:pStyle w:val="JustificationTitle"/>
        <w:rPr>
          <w:noProof w:val="0"/>
        </w:rPr>
      </w:pPr>
      <w:r w:rsidRPr="00D32499">
        <w:rPr>
          <w:rStyle w:val="HideTWBExt"/>
          <w:i w:val="0"/>
          <w:noProof w:val="0"/>
          <w:color w:val="auto"/>
        </w:rPr>
        <w:t>&lt;TitreJust&gt;</w:t>
      </w:r>
      <w:r w:rsidRPr="00D32499">
        <w:rPr>
          <w:noProof w:val="0"/>
        </w:rPr>
        <w:t>Begrundelse</w:t>
      </w:r>
      <w:r w:rsidRPr="00D32499">
        <w:rPr>
          <w:rStyle w:val="HideTWBExt"/>
          <w:i w:val="0"/>
          <w:noProof w:val="0"/>
          <w:color w:val="auto"/>
        </w:rPr>
        <w:t>&lt;/TitreJust&gt;</w:t>
      </w:r>
    </w:p>
    <w:p w14:paraId="3B69661D" w14:textId="77777777" w:rsidR="00F85A0B" w:rsidRPr="00D32499" w:rsidRDefault="00F85A0B" w:rsidP="00F85A0B">
      <w:pPr>
        <w:pStyle w:val="Normal12Italic"/>
        <w:rPr>
          <w:noProof w:val="0"/>
        </w:rPr>
      </w:pPr>
      <w:r w:rsidRPr="00D32499">
        <w:rPr>
          <w:noProof w:val="0"/>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557F4D12" w14:textId="77777777" w:rsidR="00F85A0B" w:rsidRPr="00D32499" w:rsidRDefault="00F85A0B" w:rsidP="00F85A0B">
      <w:r w:rsidRPr="00D32499">
        <w:rPr>
          <w:rStyle w:val="HideTWBExt"/>
          <w:noProof w:val="0"/>
          <w:color w:val="auto"/>
        </w:rPr>
        <w:t>&lt;/Amend&gt;</w:t>
      </w:r>
    </w:p>
    <w:p w14:paraId="52C7FD4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311</w:t>
      </w:r>
      <w:r w:rsidRPr="00D32499">
        <w:rPr>
          <w:rStyle w:val="HideTWBExt"/>
          <w:b w:val="0"/>
          <w:noProof w:val="0"/>
          <w:color w:val="auto"/>
        </w:rPr>
        <w:t>&lt;/NumAm&gt;</w:t>
      </w:r>
    </w:p>
    <w:p w14:paraId="5D4CFCC9"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D8AA35A"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AA9A8F4" w14:textId="77777777" w:rsidR="00F85A0B" w:rsidRPr="00D32499" w:rsidRDefault="00F85A0B" w:rsidP="00F85A0B">
      <w:r w:rsidRPr="00D32499">
        <w:rPr>
          <w:rStyle w:val="HideTWBExt"/>
          <w:noProof w:val="0"/>
          <w:color w:val="auto"/>
        </w:rPr>
        <w:t>&lt;/RepeatBlock-By&gt;</w:t>
      </w:r>
    </w:p>
    <w:p w14:paraId="59C3A32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158165E"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6B5EFB3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35D99DB1" w14:textId="77777777" w:rsidR="00F85A0B" w:rsidRPr="00D32499" w:rsidRDefault="00F85A0B" w:rsidP="00F85A0B">
      <w:r w:rsidRPr="00D32499">
        <w:rPr>
          <w:rStyle w:val="HideTWBExt"/>
          <w:noProof w:val="0"/>
          <w:color w:val="auto"/>
        </w:rPr>
        <w:t>&lt;Article2&gt;</w:t>
      </w:r>
      <w:r w:rsidRPr="00D32499">
        <w:t>Kapitel 2 a – overskrift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6442DD4D" w14:textId="77777777" w:rsidTr="006D11C9">
        <w:trPr>
          <w:jc w:val="center"/>
        </w:trPr>
        <w:tc>
          <w:tcPr>
            <w:tcW w:w="9752" w:type="dxa"/>
            <w:gridSpan w:val="2"/>
          </w:tcPr>
          <w:p w14:paraId="7883683D" w14:textId="77777777" w:rsidR="00F85A0B" w:rsidRPr="00D32499" w:rsidRDefault="00F85A0B" w:rsidP="006D11C9">
            <w:pPr>
              <w:keepNext/>
            </w:pPr>
          </w:p>
        </w:tc>
      </w:tr>
      <w:tr w:rsidR="0009352D" w:rsidRPr="00D32499" w14:paraId="066D5C98" w14:textId="77777777" w:rsidTr="006D11C9">
        <w:trPr>
          <w:jc w:val="center"/>
        </w:trPr>
        <w:tc>
          <w:tcPr>
            <w:tcW w:w="4876" w:type="dxa"/>
            <w:hideMark/>
          </w:tcPr>
          <w:p w14:paraId="7430B799" w14:textId="77777777" w:rsidR="00F85A0B" w:rsidRPr="00D32499" w:rsidRDefault="00F85A0B" w:rsidP="006D11C9">
            <w:pPr>
              <w:pStyle w:val="ColumnHeading"/>
              <w:keepNext/>
            </w:pPr>
            <w:r w:rsidRPr="00D32499">
              <w:t>Kommissionens forslag</w:t>
            </w:r>
          </w:p>
        </w:tc>
        <w:tc>
          <w:tcPr>
            <w:tcW w:w="4876" w:type="dxa"/>
            <w:hideMark/>
          </w:tcPr>
          <w:p w14:paraId="0C00669D" w14:textId="77777777" w:rsidR="00F85A0B" w:rsidRPr="00D32499" w:rsidRDefault="00F85A0B" w:rsidP="006D11C9">
            <w:pPr>
              <w:pStyle w:val="ColumnHeading"/>
              <w:keepNext/>
            </w:pPr>
            <w:r w:rsidRPr="00D32499">
              <w:t>Ændringsforslag</w:t>
            </w:r>
          </w:p>
        </w:tc>
      </w:tr>
      <w:tr w:rsidR="0009352D" w:rsidRPr="00D32499" w14:paraId="32D2F480" w14:textId="77777777" w:rsidTr="006D11C9">
        <w:trPr>
          <w:jc w:val="center"/>
        </w:trPr>
        <w:tc>
          <w:tcPr>
            <w:tcW w:w="4876" w:type="dxa"/>
          </w:tcPr>
          <w:p w14:paraId="2C85F89B" w14:textId="77777777" w:rsidR="00F85A0B" w:rsidRPr="00D32499" w:rsidRDefault="00F85A0B" w:rsidP="006D11C9">
            <w:pPr>
              <w:pStyle w:val="Normal6"/>
            </w:pPr>
          </w:p>
        </w:tc>
        <w:tc>
          <w:tcPr>
            <w:tcW w:w="4876" w:type="dxa"/>
            <w:hideMark/>
          </w:tcPr>
          <w:p w14:paraId="2A9F0D6E" w14:textId="77777777" w:rsidR="00F85A0B" w:rsidRPr="00D32499" w:rsidRDefault="00F85A0B" w:rsidP="006D11C9">
            <w:pPr>
              <w:pStyle w:val="Normal6"/>
              <w:rPr>
                <w:szCs w:val="24"/>
              </w:rPr>
            </w:pPr>
            <w:r w:rsidRPr="00D32499">
              <w:rPr>
                <w:b/>
                <w:i/>
              </w:rPr>
              <w:t>41a)</w:t>
            </w:r>
            <w:r w:rsidRPr="00D32499">
              <w:rPr>
                <w:b/>
                <w:i/>
              </w:rPr>
              <w:tab/>
              <w:t>Følgende indsættes som kapitel 2a:</w:t>
            </w:r>
          </w:p>
        </w:tc>
      </w:tr>
      <w:tr w:rsidR="0009352D" w:rsidRPr="00D32499" w14:paraId="0131B670" w14:textId="77777777" w:rsidTr="006D11C9">
        <w:trPr>
          <w:jc w:val="center"/>
        </w:trPr>
        <w:tc>
          <w:tcPr>
            <w:tcW w:w="4876" w:type="dxa"/>
          </w:tcPr>
          <w:p w14:paraId="61FAAD89" w14:textId="77777777" w:rsidR="00F85A0B" w:rsidRPr="00D32499" w:rsidRDefault="00F85A0B" w:rsidP="006D11C9">
            <w:pPr>
              <w:pStyle w:val="Normal6"/>
            </w:pPr>
          </w:p>
        </w:tc>
        <w:tc>
          <w:tcPr>
            <w:tcW w:w="4876" w:type="dxa"/>
          </w:tcPr>
          <w:p w14:paraId="68E05535" w14:textId="77777777" w:rsidR="00F85A0B" w:rsidRPr="00D32499" w:rsidRDefault="00F85A0B" w:rsidP="006D11C9">
            <w:pPr>
              <w:pStyle w:val="Normal6"/>
              <w:rPr>
                <w:b/>
                <w:i/>
              </w:rPr>
            </w:pPr>
            <w:r w:rsidRPr="00D32499">
              <w:rPr>
                <w:b/>
                <w:i/>
              </w:rPr>
              <w:t>Kapitel 2a</w:t>
            </w:r>
          </w:p>
        </w:tc>
      </w:tr>
      <w:tr w:rsidR="0009352D" w:rsidRPr="00D32499" w14:paraId="69839FAA" w14:textId="77777777" w:rsidTr="006D11C9">
        <w:trPr>
          <w:jc w:val="center"/>
        </w:trPr>
        <w:tc>
          <w:tcPr>
            <w:tcW w:w="4876" w:type="dxa"/>
          </w:tcPr>
          <w:p w14:paraId="6B30948B" w14:textId="77777777" w:rsidR="00F85A0B" w:rsidRPr="00D32499" w:rsidRDefault="00F85A0B" w:rsidP="006D11C9">
            <w:pPr>
              <w:pStyle w:val="Normal6"/>
            </w:pPr>
          </w:p>
        </w:tc>
        <w:tc>
          <w:tcPr>
            <w:tcW w:w="4876" w:type="dxa"/>
            <w:hideMark/>
          </w:tcPr>
          <w:p w14:paraId="41BF78A1" w14:textId="77777777" w:rsidR="00F85A0B" w:rsidRPr="00D32499" w:rsidRDefault="00F85A0B" w:rsidP="006D11C9">
            <w:pPr>
              <w:pStyle w:val="Normal6"/>
              <w:rPr>
                <w:szCs w:val="24"/>
              </w:rPr>
            </w:pPr>
            <w:r w:rsidRPr="00D32499">
              <w:rPr>
                <w:b/>
                <w:i/>
              </w:rPr>
              <w:t>OPRETTELSE AF INDSKUDSFORSIKRINGSFONDEN</w:t>
            </w:r>
          </w:p>
        </w:tc>
      </w:tr>
    </w:tbl>
    <w:p w14:paraId="79911B2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ECC155D" w14:textId="77777777" w:rsidR="00F85A0B" w:rsidRPr="00D32499" w:rsidRDefault="00F85A0B" w:rsidP="00F85A0B">
      <w:r w:rsidRPr="00D32499">
        <w:rPr>
          <w:rStyle w:val="HideTWBExt"/>
          <w:noProof w:val="0"/>
          <w:color w:val="auto"/>
        </w:rPr>
        <w:t>&lt;/Amend&gt;</w:t>
      </w:r>
    </w:p>
    <w:p w14:paraId="7D5707C9"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312</w:t>
      </w:r>
      <w:r w:rsidRPr="00D32499">
        <w:rPr>
          <w:rStyle w:val="HideTWBExt"/>
          <w:b w:val="0"/>
          <w:noProof w:val="0"/>
          <w:color w:val="auto"/>
        </w:rPr>
        <w:t>&lt;/NumAm&gt;</w:t>
      </w:r>
    </w:p>
    <w:p w14:paraId="0ED2A68E"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424C44DE"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2FAC3BB" w14:textId="77777777" w:rsidR="00F85A0B" w:rsidRPr="00D32499" w:rsidRDefault="00F85A0B" w:rsidP="00F85A0B">
      <w:r w:rsidRPr="00D32499">
        <w:rPr>
          <w:rStyle w:val="HideTWBExt"/>
          <w:noProof w:val="0"/>
          <w:color w:val="auto"/>
        </w:rPr>
        <w:t>&lt;/RepeatBlock-By&gt;</w:t>
      </w:r>
    </w:p>
    <w:p w14:paraId="6933908F"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A3D9D8F"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28D25F1A"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9972E81" w14:textId="77777777" w:rsidR="00F85A0B" w:rsidRPr="00D32499" w:rsidRDefault="00F85A0B" w:rsidP="00F85A0B">
      <w:r w:rsidRPr="00D32499">
        <w:rPr>
          <w:rStyle w:val="HideTWBExt"/>
          <w:noProof w:val="0"/>
          <w:color w:val="auto"/>
        </w:rPr>
        <w:t>&lt;Article2&gt;</w:t>
      </w:r>
      <w:r w:rsidRPr="00D32499">
        <w:t>Afdeling 1 – overskrift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2614A0E" w14:textId="77777777" w:rsidTr="006D11C9">
        <w:trPr>
          <w:jc w:val="center"/>
        </w:trPr>
        <w:tc>
          <w:tcPr>
            <w:tcW w:w="9752" w:type="dxa"/>
            <w:gridSpan w:val="2"/>
          </w:tcPr>
          <w:p w14:paraId="27DFDE56" w14:textId="77777777" w:rsidR="00F85A0B" w:rsidRPr="00D32499" w:rsidRDefault="00F85A0B" w:rsidP="006D11C9">
            <w:pPr>
              <w:keepNext/>
            </w:pPr>
          </w:p>
        </w:tc>
      </w:tr>
      <w:tr w:rsidR="0009352D" w:rsidRPr="00D32499" w14:paraId="603AEF5C" w14:textId="77777777" w:rsidTr="006D11C9">
        <w:trPr>
          <w:jc w:val="center"/>
        </w:trPr>
        <w:tc>
          <w:tcPr>
            <w:tcW w:w="4876" w:type="dxa"/>
            <w:hideMark/>
          </w:tcPr>
          <w:p w14:paraId="7962D97E" w14:textId="77777777" w:rsidR="00F85A0B" w:rsidRPr="00D32499" w:rsidRDefault="00F85A0B" w:rsidP="006D11C9">
            <w:pPr>
              <w:pStyle w:val="ColumnHeading"/>
              <w:keepNext/>
            </w:pPr>
            <w:r w:rsidRPr="00D32499">
              <w:t>Kommissionens forslag</w:t>
            </w:r>
          </w:p>
        </w:tc>
        <w:tc>
          <w:tcPr>
            <w:tcW w:w="4876" w:type="dxa"/>
            <w:hideMark/>
          </w:tcPr>
          <w:p w14:paraId="603EB1E1" w14:textId="77777777" w:rsidR="00F85A0B" w:rsidRPr="00D32499" w:rsidRDefault="00F85A0B" w:rsidP="006D11C9">
            <w:pPr>
              <w:pStyle w:val="ColumnHeading"/>
              <w:keepNext/>
            </w:pPr>
            <w:r w:rsidRPr="00D32499">
              <w:t>Ændringsforslag</w:t>
            </w:r>
          </w:p>
        </w:tc>
      </w:tr>
      <w:tr w:rsidR="0009352D" w:rsidRPr="00D32499" w14:paraId="7BF961E8" w14:textId="77777777" w:rsidTr="006D11C9">
        <w:trPr>
          <w:jc w:val="center"/>
        </w:trPr>
        <w:tc>
          <w:tcPr>
            <w:tcW w:w="4876" w:type="dxa"/>
          </w:tcPr>
          <w:p w14:paraId="4FFD8878" w14:textId="77777777" w:rsidR="00F85A0B" w:rsidRPr="00D32499" w:rsidRDefault="00F85A0B" w:rsidP="006D11C9">
            <w:pPr>
              <w:pStyle w:val="Normal6"/>
            </w:pPr>
          </w:p>
        </w:tc>
        <w:tc>
          <w:tcPr>
            <w:tcW w:w="4876" w:type="dxa"/>
            <w:hideMark/>
          </w:tcPr>
          <w:p w14:paraId="4C693A96" w14:textId="77777777" w:rsidR="00F85A0B" w:rsidRPr="00D32499" w:rsidRDefault="00F85A0B" w:rsidP="006D11C9">
            <w:pPr>
              <w:pStyle w:val="Normal6"/>
              <w:rPr>
                <w:szCs w:val="24"/>
              </w:rPr>
            </w:pPr>
            <w:r w:rsidRPr="00D32499">
              <w:rPr>
                <w:b/>
                <w:i/>
              </w:rPr>
              <w:t>Afdeling 1</w:t>
            </w:r>
          </w:p>
        </w:tc>
      </w:tr>
      <w:tr w:rsidR="0009352D" w:rsidRPr="00D32499" w14:paraId="2B7A072B" w14:textId="77777777" w:rsidTr="006D11C9">
        <w:trPr>
          <w:jc w:val="center"/>
        </w:trPr>
        <w:tc>
          <w:tcPr>
            <w:tcW w:w="4876" w:type="dxa"/>
          </w:tcPr>
          <w:p w14:paraId="292E042F" w14:textId="77777777" w:rsidR="00F85A0B" w:rsidRPr="00D32499" w:rsidRDefault="00F85A0B" w:rsidP="006D11C9">
            <w:pPr>
              <w:pStyle w:val="Normal6"/>
            </w:pPr>
          </w:p>
        </w:tc>
        <w:tc>
          <w:tcPr>
            <w:tcW w:w="4876" w:type="dxa"/>
            <w:hideMark/>
          </w:tcPr>
          <w:p w14:paraId="65633F23" w14:textId="77777777" w:rsidR="00F85A0B" w:rsidRPr="00D32499" w:rsidRDefault="00F85A0B" w:rsidP="006D11C9">
            <w:pPr>
              <w:pStyle w:val="Normal6"/>
              <w:rPr>
                <w:szCs w:val="24"/>
              </w:rPr>
            </w:pPr>
            <w:r w:rsidRPr="00D32499">
              <w:rPr>
                <w:b/>
                <w:i/>
              </w:rPr>
              <w:t>Oprettelse og anvendelse af indskudsforsikringsfonden</w:t>
            </w:r>
          </w:p>
        </w:tc>
      </w:tr>
    </w:tbl>
    <w:p w14:paraId="0371D43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0E7026B" w14:textId="77777777" w:rsidR="00F85A0B" w:rsidRPr="00D32499" w:rsidRDefault="00F85A0B" w:rsidP="00F85A0B">
      <w:r w:rsidRPr="00D32499">
        <w:rPr>
          <w:rStyle w:val="HideTWBExt"/>
          <w:noProof w:val="0"/>
          <w:color w:val="auto"/>
        </w:rPr>
        <w:t>&lt;/Amend&gt;</w:t>
      </w:r>
    </w:p>
    <w:p w14:paraId="45B7EDF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313</w:t>
      </w:r>
      <w:r w:rsidRPr="00D32499">
        <w:rPr>
          <w:rStyle w:val="HideTWBExt"/>
          <w:b w:val="0"/>
          <w:noProof w:val="0"/>
          <w:color w:val="auto"/>
        </w:rPr>
        <w:t>&lt;/NumAm&gt;</w:t>
      </w:r>
    </w:p>
    <w:p w14:paraId="3C319EEF"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6AB0E1D"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B495FD3" w14:textId="77777777" w:rsidR="00F85A0B" w:rsidRPr="00D32499" w:rsidRDefault="00F85A0B" w:rsidP="00F85A0B">
      <w:r w:rsidRPr="00D32499">
        <w:rPr>
          <w:rStyle w:val="HideTWBExt"/>
          <w:noProof w:val="0"/>
          <w:color w:val="auto"/>
        </w:rPr>
        <w:t>&lt;/RepeatBlock-By&gt;</w:t>
      </w:r>
    </w:p>
    <w:p w14:paraId="48EE1411"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084B819"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2E9794D0"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834C19D" w14:textId="77777777" w:rsidR="00F85A0B" w:rsidRPr="00D32499" w:rsidRDefault="00F85A0B" w:rsidP="00F85A0B">
      <w:r w:rsidRPr="00D32499">
        <w:rPr>
          <w:rStyle w:val="HideTWBExt"/>
          <w:noProof w:val="0"/>
          <w:color w:val="auto"/>
        </w:rPr>
        <w:t>&lt;Article2&gt;</w:t>
      </w:r>
      <w:r w:rsidRPr="00D32499">
        <w:t>Artikel 79 a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A35B51E" w14:textId="77777777" w:rsidTr="006D11C9">
        <w:trPr>
          <w:jc w:val="center"/>
        </w:trPr>
        <w:tc>
          <w:tcPr>
            <w:tcW w:w="9752" w:type="dxa"/>
            <w:gridSpan w:val="2"/>
          </w:tcPr>
          <w:p w14:paraId="6AF4538A" w14:textId="77777777" w:rsidR="00F85A0B" w:rsidRPr="00D32499" w:rsidRDefault="00F85A0B" w:rsidP="006D11C9">
            <w:pPr>
              <w:keepNext/>
            </w:pPr>
          </w:p>
        </w:tc>
      </w:tr>
      <w:tr w:rsidR="0009352D" w:rsidRPr="00D32499" w14:paraId="49DF48FB" w14:textId="77777777" w:rsidTr="006D11C9">
        <w:trPr>
          <w:jc w:val="center"/>
        </w:trPr>
        <w:tc>
          <w:tcPr>
            <w:tcW w:w="4876" w:type="dxa"/>
            <w:hideMark/>
          </w:tcPr>
          <w:p w14:paraId="39720D9A" w14:textId="77777777" w:rsidR="00F85A0B" w:rsidRPr="00D32499" w:rsidRDefault="00F85A0B" w:rsidP="006D11C9">
            <w:pPr>
              <w:pStyle w:val="ColumnHeading"/>
              <w:keepNext/>
            </w:pPr>
            <w:r w:rsidRPr="00D32499">
              <w:t>Kommissionens forslag</w:t>
            </w:r>
          </w:p>
        </w:tc>
        <w:tc>
          <w:tcPr>
            <w:tcW w:w="4876" w:type="dxa"/>
            <w:hideMark/>
          </w:tcPr>
          <w:p w14:paraId="67808E48" w14:textId="77777777" w:rsidR="00F85A0B" w:rsidRPr="00D32499" w:rsidRDefault="00F85A0B" w:rsidP="006D11C9">
            <w:pPr>
              <w:pStyle w:val="ColumnHeading"/>
              <w:keepNext/>
            </w:pPr>
            <w:r w:rsidRPr="00D32499">
              <w:t>Ændringsforslag</w:t>
            </w:r>
          </w:p>
        </w:tc>
      </w:tr>
      <w:tr w:rsidR="0009352D" w:rsidRPr="00D32499" w14:paraId="01A43E23" w14:textId="77777777" w:rsidTr="006D11C9">
        <w:trPr>
          <w:jc w:val="center"/>
        </w:trPr>
        <w:tc>
          <w:tcPr>
            <w:tcW w:w="4876" w:type="dxa"/>
          </w:tcPr>
          <w:p w14:paraId="15FFA372" w14:textId="77777777" w:rsidR="00F85A0B" w:rsidRPr="00D32499" w:rsidRDefault="00F85A0B" w:rsidP="006D11C9">
            <w:pPr>
              <w:pStyle w:val="Normal6"/>
            </w:pPr>
          </w:p>
        </w:tc>
        <w:tc>
          <w:tcPr>
            <w:tcW w:w="4876" w:type="dxa"/>
            <w:hideMark/>
          </w:tcPr>
          <w:p w14:paraId="0B2E133A" w14:textId="77777777" w:rsidR="00F85A0B" w:rsidRPr="00D32499" w:rsidRDefault="00F85A0B" w:rsidP="006D11C9">
            <w:pPr>
              <w:pStyle w:val="Normal6"/>
              <w:rPr>
                <w:szCs w:val="24"/>
              </w:rPr>
            </w:pPr>
            <w:r w:rsidRPr="00D32499">
              <w:rPr>
                <w:b/>
                <w:i/>
              </w:rPr>
              <w:t>Artikel 79a</w:t>
            </w:r>
          </w:p>
        </w:tc>
      </w:tr>
      <w:tr w:rsidR="0009352D" w:rsidRPr="00D32499" w14:paraId="3F700C8B" w14:textId="77777777" w:rsidTr="006D11C9">
        <w:trPr>
          <w:jc w:val="center"/>
        </w:trPr>
        <w:tc>
          <w:tcPr>
            <w:tcW w:w="4876" w:type="dxa"/>
          </w:tcPr>
          <w:p w14:paraId="14F082AF" w14:textId="77777777" w:rsidR="00F85A0B" w:rsidRPr="00D32499" w:rsidRDefault="00F85A0B" w:rsidP="006D11C9">
            <w:pPr>
              <w:pStyle w:val="Normal6"/>
            </w:pPr>
          </w:p>
        </w:tc>
        <w:tc>
          <w:tcPr>
            <w:tcW w:w="4876" w:type="dxa"/>
            <w:hideMark/>
          </w:tcPr>
          <w:p w14:paraId="69D22F5E" w14:textId="77777777" w:rsidR="00F85A0B" w:rsidRPr="00D32499" w:rsidRDefault="00F85A0B" w:rsidP="006D11C9">
            <w:pPr>
              <w:pStyle w:val="Normal6"/>
              <w:rPr>
                <w:szCs w:val="24"/>
              </w:rPr>
            </w:pPr>
            <w:r w:rsidRPr="00D32499">
              <w:rPr>
                <w:b/>
                <w:i/>
              </w:rPr>
              <w:t>Almindelige bestemmelser</w:t>
            </w:r>
          </w:p>
        </w:tc>
      </w:tr>
      <w:tr w:rsidR="0009352D" w:rsidRPr="00D32499" w14:paraId="03DF1958" w14:textId="77777777" w:rsidTr="006D11C9">
        <w:trPr>
          <w:jc w:val="center"/>
        </w:trPr>
        <w:tc>
          <w:tcPr>
            <w:tcW w:w="4876" w:type="dxa"/>
          </w:tcPr>
          <w:p w14:paraId="489DF521" w14:textId="77777777" w:rsidR="00F85A0B" w:rsidRPr="00D32499" w:rsidRDefault="00F85A0B" w:rsidP="006D11C9">
            <w:pPr>
              <w:pStyle w:val="Normal6"/>
            </w:pPr>
          </w:p>
        </w:tc>
        <w:tc>
          <w:tcPr>
            <w:tcW w:w="4876" w:type="dxa"/>
            <w:hideMark/>
          </w:tcPr>
          <w:p w14:paraId="6ED1DB83" w14:textId="77777777" w:rsidR="00F85A0B" w:rsidRPr="00D32499" w:rsidRDefault="00F85A0B" w:rsidP="006D11C9">
            <w:pPr>
              <w:pStyle w:val="Normal6"/>
              <w:rPr>
                <w:szCs w:val="24"/>
              </w:rPr>
            </w:pPr>
            <w:r w:rsidRPr="00D32499">
              <w:rPr>
                <w:b/>
                <w:i/>
              </w:rPr>
              <w:t>1. Hermed oprettes Indskudsforsikringsfonden.</w:t>
            </w:r>
          </w:p>
        </w:tc>
      </w:tr>
      <w:tr w:rsidR="0009352D" w:rsidRPr="00D32499" w14:paraId="57378BE1" w14:textId="77777777" w:rsidTr="006D11C9">
        <w:trPr>
          <w:jc w:val="center"/>
        </w:trPr>
        <w:tc>
          <w:tcPr>
            <w:tcW w:w="4876" w:type="dxa"/>
          </w:tcPr>
          <w:p w14:paraId="20DBF60D" w14:textId="77777777" w:rsidR="00F85A0B" w:rsidRPr="00D32499" w:rsidRDefault="00F85A0B" w:rsidP="006D11C9">
            <w:pPr>
              <w:pStyle w:val="Normal6"/>
            </w:pPr>
          </w:p>
        </w:tc>
        <w:tc>
          <w:tcPr>
            <w:tcW w:w="4876" w:type="dxa"/>
            <w:hideMark/>
          </w:tcPr>
          <w:p w14:paraId="317B033A" w14:textId="77777777" w:rsidR="00F85A0B" w:rsidRPr="00D32499" w:rsidRDefault="00F85A0B" w:rsidP="006D11C9">
            <w:pPr>
              <w:pStyle w:val="Normal6"/>
              <w:rPr>
                <w:szCs w:val="24"/>
              </w:rPr>
            </w:pPr>
            <w:r w:rsidRPr="00D32499">
              <w:rPr>
                <w:b/>
                <w:i/>
              </w:rPr>
              <w:t>Den opfyldes gradvist ved overførsel af bidrag fra kreditinstitutter opkrævet af deltagende indskudsgarantiordninger.</w:t>
            </w:r>
          </w:p>
        </w:tc>
      </w:tr>
      <w:tr w:rsidR="0009352D" w:rsidRPr="00D32499" w14:paraId="1628518A" w14:textId="77777777" w:rsidTr="006D11C9">
        <w:trPr>
          <w:jc w:val="center"/>
        </w:trPr>
        <w:tc>
          <w:tcPr>
            <w:tcW w:w="4876" w:type="dxa"/>
          </w:tcPr>
          <w:p w14:paraId="08FE1F58" w14:textId="77777777" w:rsidR="00F85A0B" w:rsidRPr="00D32499" w:rsidRDefault="00F85A0B" w:rsidP="006D11C9">
            <w:pPr>
              <w:pStyle w:val="Normal6"/>
            </w:pPr>
          </w:p>
        </w:tc>
        <w:tc>
          <w:tcPr>
            <w:tcW w:w="4876" w:type="dxa"/>
            <w:hideMark/>
          </w:tcPr>
          <w:p w14:paraId="180515F7" w14:textId="57E2C160" w:rsidR="00F85A0B" w:rsidRPr="00D32499" w:rsidRDefault="00F85A0B" w:rsidP="006D11C9">
            <w:pPr>
              <w:pStyle w:val="Normal6"/>
              <w:rPr>
                <w:szCs w:val="24"/>
              </w:rPr>
            </w:pPr>
            <w:r w:rsidRPr="00D32499">
              <w:rPr>
                <w:b/>
                <w:i/>
              </w:rPr>
              <w:t xml:space="preserve">2. Indskudsforsikringsfondens disponible finansielle midler skal nå et indledende målniveau på 20 % af det samlede minimumsmålniveau, som deltagende indskudsgarantiordninger skal nå i henhold til artikel 10, stk. 2, første afsnit, i direktiv 2014/49/EU. Afviklingsinstansen fastsætter det beløb af finansielle midler, som den enkelte deltagende indskudsgarantiordning skal overføre årligt til Indskudsforsikringsfonden, for at fonden kan nå sit indledende målniveau senest [ved dette ændringsdirektivs ikrafttræden + </w:t>
            </w:r>
            <w:r w:rsidR="00B85C4A" w:rsidRPr="00D32499">
              <w:rPr>
                <w:b/>
                <w:i/>
              </w:rPr>
              <w:t>to</w:t>
            </w:r>
            <w:r w:rsidRPr="00D32499">
              <w:rPr>
                <w:b/>
                <w:i/>
              </w:rPr>
              <w:t xml:space="preserve"> år] i overensstemmelse med den fastsatte metode i artikel 79b.</w:t>
            </w:r>
          </w:p>
        </w:tc>
      </w:tr>
      <w:tr w:rsidR="0009352D" w:rsidRPr="00D32499" w14:paraId="54077A97" w14:textId="77777777" w:rsidTr="006D11C9">
        <w:trPr>
          <w:jc w:val="center"/>
        </w:trPr>
        <w:tc>
          <w:tcPr>
            <w:tcW w:w="4876" w:type="dxa"/>
          </w:tcPr>
          <w:p w14:paraId="23CCE670" w14:textId="77777777" w:rsidR="00F85A0B" w:rsidRPr="00D32499" w:rsidRDefault="00F85A0B" w:rsidP="006D11C9">
            <w:pPr>
              <w:pStyle w:val="Normal6"/>
            </w:pPr>
          </w:p>
        </w:tc>
        <w:tc>
          <w:tcPr>
            <w:tcW w:w="4876" w:type="dxa"/>
            <w:hideMark/>
          </w:tcPr>
          <w:p w14:paraId="06B11F39" w14:textId="56C1CA02" w:rsidR="00F85A0B" w:rsidRPr="00D32499" w:rsidRDefault="00F85A0B" w:rsidP="006D11C9">
            <w:pPr>
              <w:pStyle w:val="Normal6"/>
              <w:rPr>
                <w:szCs w:val="24"/>
              </w:rPr>
            </w:pPr>
            <w:r w:rsidRPr="00D32499">
              <w:rPr>
                <w:b/>
                <w:i/>
              </w:rPr>
              <w:t>3. Afviklingsinstansen anvender Indskudsforsikringsfonden til at stille finansiering til rådighed for deltagende indskudsgarantiordninger til at dække likviditetsmangler i overensstemmelse med artikel 12 i direktiv 2014/49/EU. Afviklingsinstansen kan også give adgang til kredit</w:t>
            </w:r>
            <w:r w:rsidR="00EB1C88" w:rsidRPr="00D32499">
              <w:rPr>
                <w:b/>
                <w:i/>
              </w:rPr>
              <w:t>linjen</w:t>
            </w:r>
            <w:r w:rsidRPr="00D32499">
              <w:rPr>
                <w:b/>
                <w:i/>
              </w:rPr>
              <w:t xml:space="preserve"> fra EU for en deltagende indskudsgarantiordning, som efter et indgreb i overensstemmelse med artikel 11, stk. 1, 2, 3 eller 5, i direktiv 2014/49/EU, i løbet af det seneste år har udbetalt et beløb, der er lig med eller over 75 % af dens målniveau.</w:t>
            </w:r>
          </w:p>
        </w:tc>
      </w:tr>
      <w:tr w:rsidR="0009352D" w:rsidRPr="00D32499" w14:paraId="62C0E7AC" w14:textId="77777777" w:rsidTr="006D11C9">
        <w:trPr>
          <w:jc w:val="center"/>
        </w:trPr>
        <w:tc>
          <w:tcPr>
            <w:tcW w:w="4876" w:type="dxa"/>
          </w:tcPr>
          <w:p w14:paraId="3DF6C521" w14:textId="77777777" w:rsidR="00F85A0B" w:rsidRPr="00D32499" w:rsidRDefault="00F85A0B" w:rsidP="006D11C9">
            <w:pPr>
              <w:pStyle w:val="Normal6"/>
            </w:pPr>
          </w:p>
        </w:tc>
        <w:tc>
          <w:tcPr>
            <w:tcW w:w="4876" w:type="dxa"/>
            <w:hideMark/>
          </w:tcPr>
          <w:p w14:paraId="3EF54766" w14:textId="77777777" w:rsidR="00F85A0B" w:rsidRPr="00D32499" w:rsidRDefault="00F85A0B" w:rsidP="006D11C9">
            <w:pPr>
              <w:pStyle w:val="Normal6"/>
              <w:rPr>
                <w:szCs w:val="24"/>
              </w:rPr>
            </w:pPr>
            <w:r w:rsidRPr="00D32499">
              <w:rPr>
                <w:b/>
                <w:i/>
              </w:rPr>
              <w:t>4. Afviklingsinstansen ejer Indskudsforsikringsfonden. Afviklingsinstansens aktiviteter i henhold til denne forordning må under ingen omstændigheder forpligte medlemsstaterne i budgetmæssig henseende.</w:t>
            </w:r>
          </w:p>
        </w:tc>
      </w:tr>
      <w:tr w:rsidR="0009352D" w:rsidRPr="00D32499" w14:paraId="3BCDC83E" w14:textId="77777777" w:rsidTr="006D11C9">
        <w:trPr>
          <w:jc w:val="center"/>
        </w:trPr>
        <w:tc>
          <w:tcPr>
            <w:tcW w:w="4876" w:type="dxa"/>
          </w:tcPr>
          <w:p w14:paraId="1D84A69A" w14:textId="77777777" w:rsidR="00F85A0B" w:rsidRPr="00D32499" w:rsidRDefault="00F85A0B" w:rsidP="006D11C9">
            <w:pPr>
              <w:pStyle w:val="Normal6"/>
            </w:pPr>
          </w:p>
        </w:tc>
        <w:tc>
          <w:tcPr>
            <w:tcW w:w="4876" w:type="dxa"/>
            <w:hideMark/>
          </w:tcPr>
          <w:p w14:paraId="04F811C1" w14:textId="2EC831C5" w:rsidR="00F85A0B" w:rsidRPr="00D32499" w:rsidRDefault="00F85A0B" w:rsidP="006D11C9">
            <w:pPr>
              <w:pStyle w:val="Normal6"/>
              <w:rPr>
                <w:szCs w:val="24"/>
              </w:rPr>
            </w:pPr>
            <w:r w:rsidRPr="00D32499">
              <w:rPr>
                <w:b/>
                <w:i/>
              </w:rPr>
              <w:t xml:space="preserve">5. Indskudsforsikringsfonden dækker ikke deltagende indskudsgarantiordningers tab, før Kommissionen har forelagt sin rapport, jf. artikel 94, stk. 4. Afviklingsfondens udgifter eller tab </w:t>
            </w:r>
            <w:r w:rsidR="00504B1F" w:rsidRPr="00D32499">
              <w:rPr>
                <w:b/>
                <w:i/>
              </w:rPr>
              <w:t>må</w:t>
            </w:r>
            <w:r w:rsidRPr="00D32499">
              <w:rPr>
                <w:b/>
                <w:i/>
              </w:rPr>
              <w:t xml:space="preserve"> under ingen omstændigheder ligge Unionens budget eller de nationale budgetter til last.</w:t>
            </w:r>
          </w:p>
        </w:tc>
      </w:tr>
    </w:tbl>
    <w:p w14:paraId="6087D60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62AACC6" w14:textId="77777777" w:rsidR="00F85A0B" w:rsidRPr="00D32499" w:rsidRDefault="00F85A0B" w:rsidP="00F85A0B">
      <w:r w:rsidRPr="00D32499">
        <w:rPr>
          <w:rStyle w:val="HideTWBExt"/>
          <w:noProof w:val="0"/>
          <w:color w:val="auto"/>
        </w:rPr>
        <w:t>&lt;/Amend&gt;</w:t>
      </w:r>
    </w:p>
    <w:p w14:paraId="43D1D12B"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314</w:t>
      </w:r>
      <w:r w:rsidRPr="00D32499">
        <w:rPr>
          <w:rStyle w:val="HideTWBExt"/>
          <w:b w:val="0"/>
          <w:noProof w:val="0"/>
          <w:color w:val="auto"/>
        </w:rPr>
        <w:t>&lt;/NumAm&gt;</w:t>
      </w:r>
    </w:p>
    <w:p w14:paraId="63522BDF"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6269EE44"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14E681E5" w14:textId="77777777" w:rsidR="00F85A0B" w:rsidRPr="00D32499" w:rsidRDefault="00F85A0B" w:rsidP="00F85A0B">
      <w:r w:rsidRPr="00D32499">
        <w:rPr>
          <w:rStyle w:val="HideTWBExt"/>
          <w:noProof w:val="0"/>
          <w:color w:val="auto"/>
        </w:rPr>
        <w:t>&lt;/RepeatBlock-By&gt;</w:t>
      </w:r>
    </w:p>
    <w:p w14:paraId="6A11E3D6"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B5E8B0B"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0508F9F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46A51D2" w14:textId="77777777" w:rsidR="00F85A0B" w:rsidRPr="00D32499" w:rsidRDefault="00F85A0B" w:rsidP="00F85A0B">
      <w:r w:rsidRPr="00D32499">
        <w:rPr>
          <w:rStyle w:val="HideTWBExt"/>
          <w:noProof w:val="0"/>
          <w:color w:val="auto"/>
        </w:rPr>
        <w:t>&lt;Article2&gt;</w:t>
      </w:r>
      <w:r w:rsidRPr="00D32499">
        <w:t>Artikel 79 b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273089A" w14:textId="77777777" w:rsidTr="006D11C9">
        <w:trPr>
          <w:jc w:val="center"/>
        </w:trPr>
        <w:tc>
          <w:tcPr>
            <w:tcW w:w="9752" w:type="dxa"/>
            <w:gridSpan w:val="2"/>
          </w:tcPr>
          <w:p w14:paraId="3DD1BE01" w14:textId="77777777" w:rsidR="00F85A0B" w:rsidRPr="00D32499" w:rsidRDefault="00F85A0B" w:rsidP="006D11C9">
            <w:pPr>
              <w:keepNext/>
            </w:pPr>
          </w:p>
        </w:tc>
      </w:tr>
      <w:tr w:rsidR="0009352D" w:rsidRPr="00D32499" w14:paraId="25AB011C" w14:textId="77777777" w:rsidTr="006D11C9">
        <w:trPr>
          <w:jc w:val="center"/>
        </w:trPr>
        <w:tc>
          <w:tcPr>
            <w:tcW w:w="4876" w:type="dxa"/>
            <w:hideMark/>
          </w:tcPr>
          <w:p w14:paraId="021DC66E" w14:textId="77777777" w:rsidR="00F85A0B" w:rsidRPr="00D32499" w:rsidRDefault="00F85A0B" w:rsidP="006D11C9">
            <w:pPr>
              <w:pStyle w:val="ColumnHeading"/>
              <w:keepNext/>
            </w:pPr>
            <w:r w:rsidRPr="00D32499">
              <w:t>Kommissionens forslag</w:t>
            </w:r>
          </w:p>
        </w:tc>
        <w:tc>
          <w:tcPr>
            <w:tcW w:w="4876" w:type="dxa"/>
            <w:hideMark/>
          </w:tcPr>
          <w:p w14:paraId="4B520C34" w14:textId="77777777" w:rsidR="00F85A0B" w:rsidRPr="00D32499" w:rsidRDefault="00F85A0B" w:rsidP="006D11C9">
            <w:pPr>
              <w:pStyle w:val="ColumnHeading"/>
              <w:keepNext/>
            </w:pPr>
            <w:r w:rsidRPr="00D32499">
              <w:t>Ændringsforslag</w:t>
            </w:r>
          </w:p>
        </w:tc>
      </w:tr>
      <w:tr w:rsidR="0009352D" w:rsidRPr="00D32499" w14:paraId="5825E4B3" w14:textId="77777777" w:rsidTr="006D11C9">
        <w:trPr>
          <w:jc w:val="center"/>
        </w:trPr>
        <w:tc>
          <w:tcPr>
            <w:tcW w:w="4876" w:type="dxa"/>
          </w:tcPr>
          <w:p w14:paraId="2C564DF7" w14:textId="77777777" w:rsidR="00F85A0B" w:rsidRPr="00D32499" w:rsidRDefault="00F85A0B" w:rsidP="006D11C9">
            <w:pPr>
              <w:pStyle w:val="Normal6"/>
            </w:pPr>
          </w:p>
        </w:tc>
        <w:tc>
          <w:tcPr>
            <w:tcW w:w="4876" w:type="dxa"/>
            <w:hideMark/>
          </w:tcPr>
          <w:p w14:paraId="05F9B874" w14:textId="77777777" w:rsidR="00F85A0B" w:rsidRPr="00D32499" w:rsidRDefault="00F85A0B" w:rsidP="006D11C9">
            <w:pPr>
              <w:pStyle w:val="Normal6"/>
              <w:rPr>
                <w:szCs w:val="24"/>
              </w:rPr>
            </w:pPr>
            <w:r w:rsidRPr="00D32499">
              <w:rPr>
                <w:b/>
                <w:i/>
              </w:rPr>
              <w:t>Artikel 79b</w:t>
            </w:r>
          </w:p>
        </w:tc>
      </w:tr>
      <w:tr w:rsidR="0009352D" w:rsidRPr="00D32499" w14:paraId="694F078E" w14:textId="77777777" w:rsidTr="006D11C9">
        <w:trPr>
          <w:jc w:val="center"/>
        </w:trPr>
        <w:tc>
          <w:tcPr>
            <w:tcW w:w="4876" w:type="dxa"/>
          </w:tcPr>
          <w:p w14:paraId="40C38776" w14:textId="77777777" w:rsidR="00F85A0B" w:rsidRPr="00D32499" w:rsidRDefault="00F85A0B" w:rsidP="006D11C9">
            <w:pPr>
              <w:pStyle w:val="Normal6"/>
            </w:pPr>
          </w:p>
        </w:tc>
        <w:tc>
          <w:tcPr>
            <w:tcW w:w="4876" w:type="dxa"/>
            <w:hideMark/>
          </w:tcPr>
          <w:p w14:paraId="28308AF1" w14:textId="77777777" w:rsidR="00F85A0B" w:rsidRPr="00D32499" w:rsidRDefault="00F85A0B" w:rsidP="006D11C9">
            <w:pPr>
              <w:pStyle w:val="Normal6"/>
              <w:rPr>
                <w:szCs w:val="24"/>
              </w:rPr>
            </w:pPr>
            <w:r w:rsidRPr="00D32499">
              <w:rPr>
                <w:b/>
                <w:i/>
              </w:rPr>
              <w:t>Bidrag til fonden</w:t>
            </w:r>
          </w:p>
        </w:tc>
      </w:tr>
      <w:tr w:rsidR="0009352D" w:rsidRPr="00D32499" w14:paraId="3D084A4C" w14:textId="77777777" w:rsidTr="006D11C9">
        <w:trPr>
          <w:jc w:val="center"/>
        </w:trPr>
        <w:tc>
          <w:tcPr>
            <w:tcW w:w="4876" w:type="dxa"/>
          </w:tcPr>
          <w:p w14:paraId="17E1C1C8" w14:textId="77777777" w:rsidR="00F85A0B" w:rsidRPr="00D32499" w:rsidRDefault="00F85A0B" w:rsidP="006D11C9">
            <w:pPr>
              <w:pStyle w:val="Normal6"/>
            </w:pPr>
          </w:p>
        </w:tc>
        <w:tc>
          <w:tcPr>
            <w:tcW w:w="4876" w:type="dxa"/>
            <w:hideMark/>
          </w:tcPr>
          <w:p w14:paraId="4AD3DE69" w14:textId="77777777" w:rsidR="00F85A0B" w:rsidRPr="00D32499" w:rsidRDefault="00F85A0B" w:rsidP="006D11C9">
            <w:pPr>
              <w:pStyle w:val="Normal6"/>
              <w:rPr>
                <w:szCs w:val="24"/>
              </w:rPr>
            </w:pPr>
            <w:r w:rsidRPr="00D32499">
              <w:rPr>
                <w:b/>
                <w:i/>
              </w:rPr>
              <w:t>1. Det beløb, som deltagende indskudsgarantiordninger overfører til Indskudsforsikringsfonden i overensstemmelse med artikel 79a, beregnes på grundlag af en risikobaseret metode, som afspejler risikoen for de institutter, der er etableret i medlemsstaten for den deltagende indskudsgarantiordning i relation til Bankunionen.</w:t>
            </w:r>
          </w:p>
        </w:tc>
      </w:tr>
      <w:tr w:rsidR="0009352D" w:rsidRPr="00D32499" w14:paraId="2CD71E41" w14:textId="77777777" w:rsidTr="006D11C9">
        <w:trPr>
          <w:jc w:val="center"/>
        </w:trPr>
        <w:tc>
          <w:tcPr>
            <w:tcW w:w="4876" w:type="dxa"/>
          </w:tcPr>
          <w:p w14:paraId="02170B86" w14:textId="77777777" w:rsidR="00F85A0B" w:rsidRPr="00D32499" w:rsidRDefault="00F85A0B" w:rsidP="006D11C9">
            <w:pPr>
              <w:pStyle w:val="Normal6"/>
            </w:pPr>
          </w:p>
        </w:tc>
        <w:tc>
          <w:tcPr>
            <w:tcW w:w="4876" w:type="dxa"/>
            <w:hideMark/>
          </w:tcPr>
          <w:p w14:paraId="4921B2DA" w14:textId="786E16F9" w:rsidR="00F85A0B" w:rsidRPr="00D32499" w:rsidRDefault="00F85A0B" w:rsidP="006D11C9">
            <w:pPr>
              <w:pStyle w:val="Normal6"/>
              <w:rPr>
                <w:szCs w:val="24"/>
              </w:rPr>
            </w:pPr>
            <w:r w:rsidRPr="00D32499">
              <w:rPr>
                <w:b/>
                <w:i/>
              </w:rPr>
              <w:t>2. Kommissionen tillægges beføjelse til at vedtage en delegeret retsakt i overensstemmelse med artikel 93 med henblik på at præcisere den risikobaserede metode ved beregning af bidragene i overensstemmelse med denne artikels stk. 1. Beregningen baseres på det dækkede indskudsbeløb og den grad af risiko, som det enkelte kreditinstitut pådrager sig i forhold til alle kreditinstitutter, som er underlagt Afviklingsinstansen.</w:t>
            </w:r>
            <w:r w:rsidR="004F3477" w:rsidRPr="00D32499">
              <w:rPr>
                <w:b/>
                <w:i/>
              </w:rPr>
              <w:t xml:space="preserve"> </w:t>
            </w:r>
            <w:r w:rsidRPr="00D32499">
              <w:rPr>
                <w:b/>
                <w:i/>
              </w:rPr>
              <w:t>Den delegerede retsakt omfatter bl.a. en beregningsmetode og specifikke indikatorer. Metoden tager hensyn til mindst følgende kriterier:</w:t>
            </w:r>
          </w:p>
        </w:tc>
      </w:tr>
      <w:tr w:rsidR="0009352D" w:rsidRPr="00D32499" w14:paraId="5F35FDCA" w14:textId="77777777" w:rsidTr="006D11C9">
        <w:trPr>
          <w:jc w:val="center"/>
        </w:trPr>
        <w:tc>
          <w:tcPr>
            <w:tcW w:w="4876" w:type="dxa"/>
          </w:tcPr>
          <w:p w14:paraId="53B071EA" w14:textId="77777777" w:rsidR="00F85A0B" w:rsidRPr="00D32499" w:rsidRDefault="00F85A0B" w:rsidP="006D11C9">
            <w:pPr>
              <w:pStyle w:val="Normal6"/>
            </w:pPr>
          </w:p>
        </w:tc>
        <w:tc>
          <w:tcPr>
            <w:tcW w:w="4876" w:type="dxa"/>
            <w:hideMark/>
          </w:tcPr>
          <w:p w14:paraId="330EF0BB" w14:textId="77777777" w:rsidR="00F85A0B" w:rsidRPr="00D32499" w:rsidRDefault="00F85A0B" w:rsidP="006D11C9">
            <w:pPr>
              <w:pStyle w:val="Normal6"/>
              <w:rPr>
                <w:szCs w:val="24"/>
              </w:rPr>
            </w:pPr>
            <w:r w:rsidRPr="00D32499">
              <w:rPr>
                <w:b/>
                <w:i/>
              </w:rPr>
              <w:t>a) instituttets tabsabsorberende evne</w:t>
            </w:r>
          </w:p>
        </w:tc>
      </w:tr>
      <w:tr w:rsidR="0009352D" w:rsidRPr="00D32499" w14:paraId="1F3509CE" w14:textId="77777777" w:rsidTr="006D11C9">
        <w:trPr>
          <w:jc w:val="center"/>
        </w:trPr>
        <w:tc>
          <w:tcPr>
            <w:tcW w:w="4876" w:type="dxa"/>
          </w:tcPr>
          <w:p w14:paraId="35560FA4" w14:textId="77777777" w:rsidR="00F85A0B" w:rsidRPr="00D32499" w:rsidRDefault="00F85A0B" w:rsidP="006D11C9">
            <w:pPr>
              <w:pStyle w:val="Normal6"/>
            </w:pPr>
          </w:p>
        </w:tc>
        <w:tc>
          <w:tcPr>
            <w:tcW w:w="4876" w:type="dxa"/>
            <w:hideMark/>
          </w:tcPr>
          <w:p w14:paraId="41A2D793" w14:textId="77777777" w:rsidR="00F85A0B" w:rsidRPr="00D32499" w:rsidRDefault="00F85A0B" w:rsidP="006D11C9">
            <w:pPr>
              <w:pStyle w:val="Normal6"/>
              <w:rPr>
                <w:szCs w:val="24"/>
              </w:rPr>
            </w:pPr>
            <w:r w:rsidRPr="00D32499">
              <w:rPr>
                <w:b/>
                <w:i/>
              </w:rPr>
              <w:t>b) instituttets evne til at opfylde sine kort- og langsigtede forpligtelser</w:t>
            </w:r>
          </w:p>
        </w:tc>
      </w:tr>
      <w:tr w:rsidR="0009352D" w:rsidRPr="00D32499" w14:paraId="7B554D82" w14:textId="77777777" w:rsidTr="006D11C9">
        <w:trPr>
          <w:jc w:val="center"/>
        </w:trPr>
        <w:tc>
          <w:tcPr>
            <w:tcW w:w="4876" w:type="dxa"/>
          </w:tcPr>
          <w:p w14:paraId="50C5F0C9" w14:textId="77777777" w:rsidR="00F85A0B" w:rsidRPr="00D32499" w:rsidRDefault="00F85A0B" w:rsidP="006D11C9">
            <w:pPr>
              <w:pStyle w:val="Normal6"/>
            </w:pPr>
          </w:p>
        </w:tc>
        <w:tc>
          <w:tcPr>
            <w:tcW w:w="4876" w:type="dxa"/>
            <w:hideMark/>
          </w:tcPr>
          <w:p w14:paraId="54B33DC3" w14:textId="77777777" w:rsidR="00F85A0B" w:rsidRPr="00D32499" w:rsidRDefault="00F85A0B" w:rsidP="006D11C9">
            <w:pPr>
              <w:pStyle w:val="Normal6"/>
              <w:rPr>
                <w:szCs w:val="24"/>
              </w:rPr>
            </w:pPr>
            <w:r w:rsidRPr="00D32499">
              <w:rPr>
                <w:b/>
                <w:i/>
              </w:rPr>
              <w:t>c) stabiliteten og sammensætningen af instituttets finansieringskilder og dets ubehæftede højlikvide aktiver og det omfang, hvori instituttets aktiver er ubehæftede</w:t>
            </w:r>
          </w:p>
        </w:tc>
      </w:tr>
      <w:tr w:rsidR="0009352D" w:rsidRPr="00D32499" w14:paraId="3ED3E642" w14:textId="77777777" w:rsidTr="006D11C9">
        <w:trPr>
          <w:jc w:val="center"/>
        </w:trPr>
        <w:tc>
          <w:tcPr>
            <w:tcW w:w="4876" w:type="dxa"/>
          </w:tcPr>
          <w:p w14:paraId="128B751B" w14:textId="77777777" w:rsidR="00F85A0B" w:rsidRPr="00D32499" w:rsidRDefault="00F85A0B" w:rsidP="006D11C9">
            <w:pPr>
              <w:pStyle w:val="Normal6"/>
            </w:pPr>
          </w:p>
        </w:tc>
        <w:tc>
          <w:tcPr>
            <w:tcW w:w="4876" w:type="dxa"/>
            <w:hideMark/>
          </w:tcPr>
          <w:p w14:paraId="0B185079" w14:textId="77777777" w:rsidR="00F85A0B" w:rsidRPr="00D32499" w:rsidRDefault="00F85A0B" w:rsidP="006D11C9">
            <w:pPr>
              <w:pStyle w:val="Normal6"/>
              <w:rPr>
                <w:szCs w:val="24"/>
              </w:rPr>
            </w:pPr>
            <w:r w:rsidRPr="00D32499">
              <w:rPr>
                <w:b/>
                <w:i/>
              </w:rPr>
              <w:t>d) instituttets bidrag til de samlede systemiske risici og dets størrelse, kompleksitet og graden af dets indbyrdes forbindelser med andre institutter, samt hvor let dets kritiske funktioner kan adskilles fra andre funktioner</w:t>
            </w:r>
          </w:p>
        </w:tc>
      </w:tr>
      <w:tr w:rsidR="0009352D" w:rsidRPr="00D32499" w14:paraId="42EB8861" w14:textId="77777777" w:rsidTr="006D11C9">
        <w:trPr>
          <w:jc w:val="center"/>
        </w:trPr>
        <w:tc>
          <w:tcPr>
            <w:tcW w:w="4876" w:type="dxa"/>
          </w:tcPr>
          <w:p w14:paraId="62354392" w14:textId="77777777" w:rsidR="00F85A0B" w:rsidRPr="00D32499" w:rsidRDefault="00F85A0B" w:rsidP="006D11C9">
            <w:pPr>
              <w:pStyle w:val="Normal6"/>
            </w:pPr>
          </w:p>
        </w:tc>
        <w:tc>
          <w:tcPr>
            <w:tcW w:w="4876" w:type="dxa"/>
            <w:hideMark/>
          </w:tcPr>
          <w:p w14:paraId="306E30D3" w14:textId="77777777" w:rsidR="00F85A0B" w:rsidRPr="00D32499" w:rsidRDefault="00F85A0B" w:rsidP="006D11C9">
            <w:pPr>
              <w:pStyle w:val="Normal6"/>
              <w:rPr>
                <w:b/>
                <w:i/>
              </w:rPr>
            </w:pPr>
            <w:r w:rsidRPr="00D32499">
              <w:rPr>
                <w:b/>
                <w:i/>
              </w:rPr>
              <w:t>e) kvaliteten af instituttets aktiver, navnlig andelen af misligholdte eksponeringer, er defineret i artikel 47a i forordning (EU) nr. 575/2013</w:t>
            </w:r>
          </w:p>
          <w:p w14:paraId="0E53E100" w14:textId="77777777" w:rsidR="00F85A0B" w:rsidRPr="00D32499" w:rsidRDefault="00F85A0B" w:rsidP="006D11C9">
            <w:pPr>
              <w:pStyle w:val="Normal6"/>
              <w:rPr>
                <w:szCs w:val="24"/>
              </w:rPr>
            </w:pPr>
            <w:r w:rsidRPr="00D32499">
              <w:rPr>
                <w:b/>
                <w:i/>
              </w:rPr>
              <w:t>f) instituttets forretningsmodel og ledelse samt den strukturelle kompleksitet af den koncern, den tilhører</w:t>
            </w:r>
          </w:p>
        </w:tc>
      </w:tr>
      <w:tr w:rsidR="0009352D" w:rsidRPr="00D32499" w14:paraId="1D4BAEAB" w14:textId="77777777" w:rsidTr="006D11C9">
        <w:trPr>
          <w:jc w:val="center"/>
        </w:trPr>
        <w:tc>
          <w:tcPr>
            <w:tcW w:w="4876" w:type="dxa"/>
          </w:tcPr>
          <w:p w14:paraId="60DBC0BC" w14:textId="77777777" w:rsidR="00F85A0B" w:rsidRPr="00D32499" w:rsidRDefault="00F85A0B" w:rsidP="006D11C9">
            <w:pPr>
              <w:pStyle w:val="Normal6"/>
            </w:pPr>
          </w:p>
        </w:tc>
        <w:tc>
          <w:tcPr>
            <w:tcW w:w="4876" w:type="dxa"/>
            <w:hideMark/>
          </w:tcPr>
          <w:p w14:paraId="697DE1C8" w14:textId="77777777" w:rsidR="00F85A0B" w:rsidRPr="00D32499" w:rsidRDefault="00F85A0B" w:rsidP="006D11C9">
            <w:pPr>
              <w:pStyle w:val="Normal6"/>
              <w:rPr>
                <w:szCs w:val="24"/>
              </w:rPr>
            </w:pPr>
            <w:r w:rsidRPr="00D32499">
              <w:rPr>
                <w:b/>
                <w:i/>
              </w:rPr>
              <w:t>g) instituttets spredning af eksponeringen for statsgæld.</w:t>
            </w:r>
          </w:p>
        </w:tc>
      </w:tr>
    </w:tbl>
    <w:p w14:paraId="7B78970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C460D1A" w14:textId="77777777" w:rsidR="00F85A0B" w:rsidRPr="00D32499" w:rsidRDefault="00F85A0B" w:rsidP="00F85A0B">
      <w:r w:rsidRPr="00D32499">
        <w:rPr>
          <w:rStyle w:val="HideTWBExt"/>
          <w:noProof w:val="0"/>
          <w:color w:val="auto"/>
        </w:rPr>
        <w:t>&lt;/Amend&gt;</w:t>
      </w:r>
    </w:p>
    <w:p w14:paraId="6B3E406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315</w:t>
      </w:r>
      <w:r w:rsidRPr="00D32499">
        <w:rPr>
          <w:rStyle w:val="HideTWBExt"/>
          <w:b w:val="0"/>
          <w:noProof w:val="0"/>
          <w:color w:val="auto"/>
        </w:rPr>
        <w:t>&lt;/NumAm&gt;</w:t>
      </w:r>
    </w:p>
    <w:p w14:paraId="4E3AD291"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41ACE269"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076B8E7" w14:textId="77777777" w:rsidR="00F85A0B" w:rsidRPr="00D32499" w:rsidRDefault="00F85A0B" w:rsidP="00F85A0B">
      <w:r w:rsidRPr="00D32499">
        <w:rPr>
          <w:rStyle w:val="HideTWBExt"/>
          <w:noProof w:val="0"/>
          <w:color w:val="auto"/>
        </w:rPr>
        <w:t>&lt;/RepeatBlock-By&gt;</w:t>
      </w:r>
    </w:p>
    <w:p w14:paraId="05A038D5"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EB0FEB8"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1728D3A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44C7C6C" w14:textId="77777777" w:rsidR="00F85A0B" w:rsidRPr="00D32499" w:rsidRDefault="00F85A0B" w:rsidP="00F85A0B">
      <w:r w:rsidRPr="00D32499">
        <w:rPr>
          <w:rStyle w:val="HideTWBExt"/>
          <w:noProof w:val="0"/>
          <w:color w:val="auto"/>
        </w:rPr>
        <w:t>&lt;Article2&gt;</w:t>
      </w:r>
      <w:r w:rsidRPr="00D32499">
        <w:t>Afdeling 2 – overskrift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93EB421" w14:textId="77777777" w:rsidTr="006D11C9">
        <w:trPr>
          <w:jc w:val="center"/>
        </w:trPr>
        <w:tc>
          <w:tcPr>
            <w:tcW w:w="9752" w:type="dxa"/>
            <w:gridSpan w:val="2"/>
          </w:tcPr>
          <w:p w14:paraId="554DEB0A" w14:textId="77777777" w:rsidR="00F85A0B" w:rsidRPr="00D32499" w:rsidRDefault="00F85A0B" w:rsidP="006D11C9">
            <w:pPr>
              <w:keepNext/>
            </w:pPr>
          </w:p>
        </w:tc>
      </w:tr>
      <w:tr w:rsidR="0009352D" w:rsidRPr="00D32499" w14:paraId="1CF63235" w14:textId="77777777" w:rsidTr="006D11C9">
        <w:trPr>
          <w:jc w:val="center"/>
        </w:trPr>
        <w:tc>
          <w:tcPr>
            <w:tcW w:w="4876" w:type="dxa"/>
            <w:hideMark/>
          </w:tcPr>
          <w:p w14:paraId="65911321" w14:textId="77777777" w:rsidR="00F85A0B" w:rsidRPr="00D32499" w:rsidRDefault="00F85A0B" w:rsidP="006D11C9">
            <w:pPr>
              <w:pStyle w:val="ColumnHeading"/>
              <w:keepNext/>
            </w:pPr>
            <w:r w:rsidRPr="00D32499">
              <w:t>Kommissionens forslag</w:t>
            </w:r>
          </w:p>
        </w:tc>
        <w:tc>
          <w:tcPr>
            <w:tcW w:w="4876" w:type="dxa"/>
            <w:hideMark/>
          </w:tcPr>
          <w:p w14:paraId="0997BB39" w14:textId="77777777" w:rsidR="00F85A0B" w:rsidRPr="00D32499" w:rsidRDefault="00F85A0B" w:rsidP="006D11C9">
            <w:pPr>
              <w:pStyle w:val="ColumnHeading"/>
              <w:keepNext/>
            </w:pPr>
            <w:r w:rsidRPr="00D32499">
              <w:t>Ændringsforslag</w:t>
            </w:r>
          </w:p>
        </w:tc>
      </w:tr>
      <w:tr w:rsidR="0009352D" w:rsidRPr="00D32499" w14:paraId="08FED31B" w14:textId="77777777" w:rsidTr="006D11C9">
        <w:trPr>
          <w:jc w:val="center"/>
        </w:trPr>
        <w:tc>
          <w:tcPr>
            <w:tcW w:w="4876" w:type="dxa"/>
          </w:tcPr>
          <w:p w14:paraId="2BF0CD15" w14:textId="77777777" w:rsidR="00F85A0B" w:rsidRPr="00D32499" w:rsidRDefault="00F85A0B" w:rsidP="006D11C9">
            <w:pPr>
              <w:pStyle w:val="Normal6"/>
            </w:pPr>
          </w:p>
        </w:tc>
        <w:tc>
          <w:tcPr>
            <w:tcW w:w="4876" w:type="dxa"/>
            <w:hideMark/>
          </w:tcPr>
          <w:p w14:paraId="4FF87073" w14:textId="77777777" w:rsidR="00F85A0B" w:rsidRPr="00D32499" w:rsidRDefault="00F85A0B" w:rsidP="006D11C9">
            <w:pPr>
              <w:pStyle w:val="Normal6"/>
              <w:rPr>
                <w:szCs w:val="24"/>
              </w:rPr>
            </w:pPr>
            <w:r w:rsidRPr="00D32499">
              <w:rPr>
                <w:b/>
                <w:i/>
              </w:rPr>
              <w:t>Afdeling 2</w:t>
            </w:r>
          </w:p>
        </w:tc>
      </w:tr>
      <w:tr w:rsidR="0009352D" w:rsidRPr="00D32499" w14:paraId="286CEC30" w14:textId="77777777" w:rsidTr="006D11C9">
        <w:trPr>
          <w:jc w:val="center"/>
        </w:trPr>
        <w:tc>
          <w:tcPr>
            <w:tcW w:w="4876" w:type="dxa"/>
          </w:tcPr>
          <w:p w14:paraId="32F578CB" w14:textId="77777777" w:rsidR="00F85A0B" w:rsidRPr="00D32499" w:rsidRDefault="00F85A0B" w:rsidP="006D11C9">
            <w:pPr>
              <w:pStyle w:val="Normal6"/>
            </w:pPr>
          </w:p>
        </w:tc>
        <w:tc>
          <w:tcPr>
            <w:tcW w:w="4876" w:type="dxa"/>
            <w:hideMark/>
          </w:tcPr>
          <w:p w14:paraId="0E27D040" w14:textId="77777777" w:rsidR="00F85A0B" w:rsidRPr="00D32499" w:rsidRDefault="00F85A0B" w:rsidP="006D11C9">
            <w:pPr>
              <w:pStyle w:val="Normal6"/>
              <w:rPr>
                <w:szCs w:val="24"/>
              </w:rPr>
            </w:pPr>
            <w:r w:rsidRPr="00D32499">
              <w:rPr>
                <w:b/>
                <w:i/>
              </w:rPr>
              <w:t>PROCEDUREMÆSSIGE BESTEMMELSER</w:t>
            </w:r>
          </w:p>
        </w:tc>
      </w:tr>
    </w:tbl>
    <w:p w14:paraId="75ADA51B"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21A3FB71" w14:textId="77777777" w:rsidR="00F85A0B" w:rsidRPr="00D32499" w:rsidRDefault="00F85A0B" w:rsidP="00F85A0B">
      <w:r w:rsidRPr="00D32499">
        <w:rPr>
          <w:rStyle w:val="HideTWBExt"/>
          <w:noProof w:val="0"/>
          <w:color w:val="auto"/>
        </w:rPr>
        <w:t>&lt;/Amend&gt;</w:t>
      </w:r>
    </w:p>
    <w:p w14:paraId="62A12B50"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316</w:t>
      </w:r>
      <w:r w:rsidRPr="00D32499">
        <w:rPr>
          <w:rStyle w:val="HideTWBExt"/>
          <w:b w:val="0"/>
          <w:noProof w:val="0"/>
          <w:color w:val="auto"/>
        </w:rPr>
        <w:t>&lt;/NumAm&gt;</w:t>
      </w:r>
    </w:p>
    <w:p w14:paraId="5C0774B4"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514F2A9"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FAE0BFF" w14:textId="77777777" w:rsidR="00F85A0B" w:rsidRPr="00D32499" w:rsidRDefault="00F85A0B" w:rsidP="00F85A0B">
      <w:r w:rsidRPr="00D32499">
        <w:rPr>
          <w:rStyle w:val="HideTWBExt"/>
          <w:noProof w:val="0"/>
          <w:color w:val="auto"/>
        </w:rPr>
        <w:t>&lt;/RepeatBlock-By&gt;</w:t>
      </w:r>
    </w:p>
    <w:p w14:paraId="430EFDDE"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312E0B63"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4E77915B"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C103955" w14:textId="77777777" w:rsidR="00F85A0B" w:rsidRPr="00D32499" w:rsidRDefault="00F85A0B" w:rsidP="00F85A0B">
      <w:r w:rsidRPr="00D32499">
        <w:rPr>
          <w:rStyle w:val="HideTWBExt"/>
          <w:noProof w:val="0"/>
          <w:color w:val="auto"/>
        </w:rPr>
        <w:t>&lt;Article2&gt;</w:t>
      </w:r>
      <w:r w:rsidRPr="00D32499">
        <w:t>Artikel 79 c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AB775F1" w14:textId="77777777" w:rsidTr="006D11C9">
        <w:trPr>
          <w:jc w:val="center"/>
        </w:trPr>
        <w:tc>
          <w:tcPr>
            <w:tcW w:w="9752" w:type="dxa"/>
            <w:gridSpan w:val="2"/>
          </w:tcPr>
          <w:p w14:paraId="75745395" w14:textId="77777777" w:rsidR="00F85A0B" w:rsidRPr="00D32499" w:rsidRDefault="00F85A0B" w:rsidP="006D11C9">
            <w:pPr>
              <w:keepNext/>
            </w:pPr>
          </w:p>
        </w:tc>
      </w:tr>
      <w:tr w:rsidR="0009352D" w:rsidRPr="00D32499" w14:paraId="07FBE78E" w14:textId="77777777" w:rsidTr="006D11C9">
        <w:trPr>
          <w:jc w:val="center"/>
        </w:trPr>
        <w:tc>
          <w:tcPr>
            <w:tcW w:w="4876" w:type="dxa"/>
            <w:hideMark/>
          </w:tcPr>
          <w:p w14:paraId="3B3446F0" w14:textId="77777777" w:rsidR="00F85A0B" w:rsidRPr="00D32499" w:rsidRDefault="00F85A0B" w:rsidP="006D11C9">
            <w:pPr>
              <w:pStyle w:val="ColumnHeading"/>
              <w:keepNext/>
            </w:pPr>
            <w:r w:rsidRPr="00D32499">
              <w:t>Kommissionens forslag</w:t>
            </w:r>
          </w:p>
        </w:tc>
        <w:tc>
          <w:tcPr>
            <w:tcW w:w="4876" w:type="dxa"/>
            <w:hideMark/>
          </w:tcPr>
          <w:p w14:paraId="5F923B5A" w14:textId="77777777" w:rsidR="00F85A0B" w:rsidRPr="00D32499" w:rsidRDefault="00F85A0B" w:rsidP="006D11C9">
            <w:pPr>
              <w:pStyle w:val="ColumnHeading"/>
              <w:keepNext/>
            </w:pPr>
            <w:r w:rsidRPr="00D32499">
              <w:t>Ændringsforslag</w:t>
            </w:r>
          </w:p>
        </w:tc>
      </w:tr>
      <w:tr w:rsidR="0009352D" w:rsidRPr="00D32499" w14:paraId="45AC5B55" w14:textId="77777777" w:rsidTr="006D11C9">
        <w:trPr>
          <w:jc w:val="center"/>
        </w:trPr>
        <w:tc>
          <w:tcPr>
            <w:tcW w:w="4876" w:type="dxa"/>
          </w:tcPr>
          <w:p w14:paraId="65EEEFBA" w14:textId="77777777" w:rsidR="00F85A0B" w:rsidRPr="00D32499" w:rsidRDefault="00F85A0B" w:rsidP="006D11C9">
            <w:pPr>
              <w:pStyle w:val="Normal6"/>
            </w:pPr>
          </w:p>
        </w:tc>
        <w:tc>
          <w:tcPr>
            <w:tcW w:w="4876" w:type="dxa"/>
            <w:hideMark/>
          </w:tcPr>
          <w:p w14:paraId="1A6F94CE" w14:textId="77777777" w:rsidR="00F85A0B" w:rsidRPr="00D32499" w:rsidRDefault="00F85A0B" w:rsidP="006D11C9">
            <w:pPr>
              <w:pStyle w:val="Normal6"/>
              <w:rPr>
                <w:szCs w:val="24"/>
              </w:rPr>
            </w:pPr>
            <w:r w:rsidRPr="00D32499">
              <w:rPr>
                <w:b/>
                <w:i/>
              </w:rPr>
              <w:t>Artikel 79c</w:t>
            </w:r>
          </w:p>
        </w:tc>
      </w:tr>
      <w:tr w:rsidR="0009352D" w:rsidRPr="00D32499" w14:paraId="16E268C1" w14:textId="77777777" w:rsidTr="006D11C9">
        <w:trPr>
          <w:jc w:val="center"/>
        </w:trPr>
        <w:tc>
          <w:tcPr>
            <w:tcW w:w="4876" w:type="dxa"/>
          </w:tcPr>
          <w:p w14:paraId="0038A413" w14:textId="77777777" w:rsidR="00F85A0B" w:rsidRPr="00D32499" w:rsidRDefault="00F85A0B" w:rsidP="006D11C9">
            <w:pPr>
              <w:pStyle w:val="Normal6"/>
            </w:pPr>
          </w:p>
        </w:tc>
        <w:tc>
          <w:tcPr>
            <w:tcW w:w="4876" w:type="dxa"/>
            <w:hideMark/>
          </w:tcPr>
          <w:p w14:paraId="17FB185D" w14:textId="77777777" w:rsidR="00F85A0B" w:rsidRPr="00D32499" w:rsidRDefault="00F85A0B" w:rsidP="006D11C9">
            <w:pPr>
              <w:pStyle w:val="Normal6"/>
              <w:rPr>
                <w:szCs w:val="24"/>
              </w:rPr>
            </w:pPr>
            <w:r w:rsidRPr="00D32499">
              <w:rPr>
                <w:b/>
                <w:i/>
              </w:rPr>
              <w:t>Foreløbige oplysninger</w:t>
            </w:r>
          </w:p>
        </w:tc>
      </w:tr>
      <w:tr w:rsidR="0009352D" w:rsidRPr="00D32499" w14:paraId="670490F0" w14:textId="77777777" w:rsidTr="006D11C9">
        <w:trPr>
          <w:jc w:val="center"/>
        </w:trPr>
        <w:tc>
          <w:tcPr>
            <w:tcW w:w="4876" w:type="dxa"/>
          </w:tcPr>
          <w:p w14:paraId="06D9621B" w14:textId="77777777" w:rsidR="00F85A0B" w:rsidRPr="00D32499" w:rsidRDefault="00F85A0B" w:rsidP="006D11C9">
            <w:pPr>
              <w:pStyle w:val="Normal6"/>
            </w:pPr>
          </w:p>
        </w:tc>
        <w:tc>
          <w:tcPr>
            <w:tcW w:w="4876" w:type="dxa"/>
            <w:hideMark/>
          </w:tcPr>
          <w:p w14:paraId="5C954F00" w14:textId="1D179D6B" w:rsidR="00F85A0B" w:rsidRPr="00D32499" w:rsidRDefault="00F85A0B" w:rsidP="006D11C9">
            <w:pPr>
              <w:pStyle w:val="Normal6"/>
              <w:rPr>
                <w:szCs w:val="24"/>
              </w:rPr>
            </w:pPr>
            <w:r w:rsidRPr="00D32499">
              <w:rPr>
                <w:b/>
                <w:i/>
              </w:rPr>
              <w:t>Hvis en deltagende indskudsgarantiordning af den kompetente myndighed er blevet oplyst om, eller på anden måde er blevet opmærksom på, forhold vedrørende et kreditinstitut, der er tilsluttet den pågældende deltagende indskudsgarantiordning, som sandsynligvis vil medføre en udbetalingshændelse eller brug af ordningen i forbindelse med afviklingsprocedurer, informerer den øjeblikkeligt Afviklingsinstansen om sådanne forhold, hvis den har til hensigt at anvende kredit</w:t>
            </w:r>
            <w:r w:rsidR="00EB1C88" w:rsidRPr="00D32499">
              <w:rPr>
                <w:b/>
                <w:i/>
              </w:rPr>
              <w:t>linjen</w:t>
            </w:r>
            <w:r w:rsidRPr="00D32499">
              <w:rPr>
                <w:b/>
                <w:i/>
              </w:rPr>
              <w:t xml:space="preserve"> fra EU. I så fald forelægger den deltagende indskudsgarantiordning også Afviklingsinstansen et skøn over den forventede likviditetsmangel eller det forventede likviditetsbehov.</w:t>
            </w:r>
          </w:p>
        </w:tc>
      </w:tr>
    </w:tbl>
    <w:p w14:paraId="353946B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15ABA29" w14:textId="77777777" w:rsidR="00F85A0B" w:rsidRPr="00D32499" w:rsidRDefault="00F85A0B" w:rsidP="00F85A0B">
      <w:r w:rsidRPr="00D32499">
        <w:rPr>
          <w:rStyle w:val="HideTWBExt"/>
          <w:noProof w:val="0"/>
          <w:color w:val="auto"/>
        </w:rPr>
        <w:t>&lt;/Amend&gt;</w:t>
      </w:r>
    </w:p>
    <w:p w14:paraId="3ED717C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317</w:t>
      </w:r>
      <w:r w:rsidRPr="00D32499">
        <w:rPr>
          <w:rStyle w:val="HideTWBExt"/>
          <w:b w:val="0"/>
          <w:noProof w:val="0"/>
          <w:color w:val="auto"/>
        </w:rPr>
        <w:t>&lt;/NumAm&gt;</w:t>
      </w:r>
    </w:p>
    <w:p w14:paraId="5CB83C2E"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2E99976"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6B11B28" w14:textId="77777777" w:rsidR="00F85A0B" w:rsidRPr="00D32499" w:rsidRDefault="00F85A0B" w:rsidP="00F85A0B">
      <w:r w:rsidRPr="00D32499">
        <w:rPr>
          <w:rStyle w:val="HideTWBExt"/>
          <w:noProof w:val="0"/>
          <w:color w:val="auto"/>
        </w:rPr>
        <w:t>&lt;/RepeatBlock-By&gt;</w:t>
      </w:r>
    </w:p>
    <w:p w14:paraId="036BBED4"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78470B4"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0EE4913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1A4C7EB" w14:textId="77777777" w:rsidR="00F85A0B" w:rsidRPr="00D32499" w:rsidRDefault="00F85A0B" w:rsidP="00F85A0B">
      <w:r w:rsidRPr="00D32499">
        <w:rPr>
          <w:rStyle w:val="HideTWBExt"/>
          <w:noProof w:val="0"/>
          <w:color w:val="auto"/>
        </w:rPr>
        <w:t>&lt;Article2&gt;</w:t>
      </w:r>
      <w:r w:rsidRPr="00D32499">
        <w:t>Artikel 79d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D8979AB" w14:textId="77777777" w:rsidTr="006D11C9">
        <w:trPr>
          <w:jc w:val="center"/>
        </w:trPr>
        <w:tc>
          <w:tcPr>
            <w:tcW w:w="9752" w:type="dxa"/>
            <w:gridSpan w:val="2"/>
          </w:tcPr>
          <w:p w14:paraId="59967EC0" w14:textId="77777777" w:rsidR="00F85A0B" w:rsidRPr="00D32499" w:rsidRDefault="00F85A0B" w:rsidP="006D11C9">
            <w:pPr>
              <w:keepNext/>
            </w:pPr>
          </w:p>
        </w:tc>
      </w:tr>
      <w:tr w:rsidR="0009352D" w:rsidRPr="00D32499" w14:paraId="6498E5A1" w14:textId="77777777" w:rsidTr="006D11C9">
        <w:trPr>
          <w:jc w:val="center"/>
        </w:trPr>
        <w:tc>
          <w:tcPr>
            <w:tcW w:w="4876" w:type="dxa"/>
            <w:hideMark/>
          </w:tcPr>
          <w:p w14:paraId="1E0D80DF" w14:textId="77777777" w:rsidR="00F85A0B" w:rsidRPr="00D32499" w:rsidRDefault="00F85A0B" w:rsidP="006D11C9">
            <w:pPr>
              <w:pStyle w:val="ColumnHeading"/>
              <w:keepNext/>
            </w:pPr>
            <w:r w:rsidRPr="00D32499">
              <w:t>Kommissionens forslag</w:t>
            </w:r>
          </w:p>
        </w:tc>
        <w:tc>
          <w:tcPr>
            <w:tcW w:w="4876" w:type="dxa"/>
            <w:hideMark/>
          </w:tcPr>
          <w:p w14:paraId="0715A649" w14:textId="77777777" w:rsidR="00F85A0B" w:rsidRPr="00D32499" w:rsidRDefault="00F85A0B" w:rsidP="006D11C9">
            <w:pPr>
              <w:pStyle w:val="ColumnHeading"/>
              <w:keepNext/>
            </w:pPr>
            <w:r w:rsidRPr="00D32499">
              <w:t>Ændringsforslag</w:t>
            </w:r>
          </w:p>
        </w:tc>
      </w:tr>
      <w:tr w:rsidR="0009352D" w:rsidRPr="00D32499" w14:paraId="13367C21" w14:textId="77777777" w:rsidTr="006D11C9">
        <w:trPr>
          <w:jc w:val="center"/>
        </w:trPr>
        <w:tc>
          <w:tcPr>
            <w:tcW w:w="4876" w:type="dxa"/>
          </w:tcPr>
          <w:p w14:paraId="58AE4AA5" w14:textId="77777777" w:rsidR="00F85A0B" w:rsidRPr="00D32499" w:rsidRDefault="00F85A0B" w:rsidP="006D11C9">
            <w:pPr>
              <w:pStyle w:val="Normal6"/>
            </w:pPr>
          </w:p>
        </w:tc>
        <w:tc>
          <w:tcPr>
            <w:tcW w:w="4876" w:type="dxa"/>
            <w:hideMark/>
          </w:tcPr>
          <w:p w14:paraId="31729121" w14:textId="77777777" w:rsidR="00F85A0B" w:rsidRPr="00D32499" w:rsidRDefault="00F85A0B" w:rsidP="006D11C9">
            <w:pPr>
              <w:pStyle w:val="Normal6"/>
              <w:rPr>
                <w:szCs w:val="24"/>
              </w:rPr>
            </w:pPr>
            <w:r w:rsidRPr="00D32499">
              <w:rPr>
                <w:b/>
                <w:i/>
              </w:rPr>
              <w:t>Artikel 79d</w:t>
            </w:r>
          </w:p>
        </w:tc>
      </w:tr>
      <w:tr w:rsidR="0009352D" w:rsidRPr="00D32499" w14:paraId="5C7D00A9" w14:textId="77777777" w:rsidTr="006D11C9">
        <w:trPr>
          <w:jc w:val="center"/>
        </w:trPr>
        <w:tc>
          <w:tcPr>
            <w:tcW w:w="4876" w:type="dxa"/>
          </w:tcPr>
          <w:p w14:paraId="2C44A900" w14:textId="77777777" w:rsidR="00F85A0B" w:rsidRPr="00D32499" w:rsidRDefault="00F85A0B" w:rsidP="006D11C9">
            <w:pPr>
              <w:pStyle w:val="Normal6"/>
            </w:pPr>
          </w:p>
        </w:tc>
        <w:tc>
          <w:tcPr>
            <w:tcW w:w="4876" w:type="dxa"/>
            <w:hideMark/>
          </w:tcPr>
          <w:p w14:paraId="61142284" w14:textId="77777777" w:rsidR="00F85A0B" w:rsidRPr="00D32499" w:rsidRDefault="00F85A0B" w:rsidP="006D11C9">
            <w:pPr>
              <w:pStyle w:val="Normal6"/>
              <w:rPr>
                <w:szCs w:val="24"/>
              </w:rPr>
            </w:pPr>
            <w:r w:rsidRPr="00D32499">
              <w:rPr>
                <w:b/>
                <w:i/>
              </w:rPr>
              <w:t>Underretning</w:t>
            </w:r>
          </w:p>
        </w:tc>
      </w:tr>
      <w:tr w:rsidR="0009352D" w:rsidRPr="00D32499" w14:paraId="2C061BBF" w14:textId="77777777" w:rsidTr="006D11C9">
        <w:trPr>
          <w:jc w:val="center"/>
        </w:trPr>
        <w:tc>
          <w:tcPr>
            <w:tcW w:w="4876" w:type="dxa"/>
          </w:tcPr>
          <w:p w14:paraId="428F4403" w14:textId="77777777" w:rsidR="00F85A0B" w:rsidRPr="00D32499" w:rsidRDefault="00F85A0B" w:rsidP="006D11C9">
            <w:pPr>
              <w:pStyle w:val="Normal6"/>
            </w:pPr>
          </w:p>
        </w:tc>
        <w:tc>
          <w:tcPr>
            <w:tcW w:w="4876" w:type="dxa"/>
            <w:hideMark/>
          </w:tcPr>
          <w:p w14:paraId="0D310128" w14:textId="77777777" w:rsidR="00F85A0B" w:rsidRPr="00D32499" w:rsidRDefault="00F85A0B" w:rsidP="006D11C9">
            <w:pPr>
              <w:pStyle w:val="Normal6"/>
              <w:rPr>
                <w:szCs w:val="24"/>
              </w:rPr>
            </w:pPr>
            <w:r w:rsidRPr="00D32499">
              <w:rPr>
                <w:b/>
                <w:i/>
              </w:rPr>
              <w:t>1. Hvis en deltagende indskudsgarantiordning lider under likviditetsmangel, som beskrevet i artikel 12 i direktiv 2014/49/EU, underretter den straks Afviklingsinstansen og indsender alle nødvendige oplysninger for at gøre det muligt for Afviklingsinstansen at vurdere, om betingelserne for tilvejebringelse af finansiering er opfyldt.</w:t>
            </w:r>
          </w:p>
        </w:tc>
      </w:tr>
      <w:tr w:rsidR="0009352D" w:rsidRPr="00D32499" w14:paraId="1558591D" w14:textId="77777777" w:rsidTr="006D11C9">
        <w:trPr>
          <w:jc w:val="center"/>
        </w:trPr>
        <w:tc>
          <w:tcPr>
            <w:tcW w:w="4876" w:type="dxa"/>
          </w:tcPr>
          <w:p w14:paraId="01633B6B" w14:textId="77777777" w:rsidR="00F85A0B" w:rsidRPr="00D32499" w:rsidRDefault="00F85A0B" w:rsidP="006D11C9">
            <w:pPr>
              <w:pStyle w:val="Normal6"/>
            </w:pPr>
          </w:p>
        </w:tc>
        <w:tc>
          <w:tcPr>
            <w:tcW w:w="4876" w:type="dxa"/>
            <w:hideMark/>
          </w:tcPr>
          <w:p w14:paraId="56EB20DB" w14:textId="05746368" w:rsidR="00F85A0B" w:rsidRPr="00D32499" w:rsidRDefault="00F85A0B" w:rsidP="006D11C9">
            <w:pPr>
              <w:pStyle w:val="Normal6"/>
              <w:rPr>
                <w:szCs w:val="24"/>
              </w:rPr>
            </w:pPr>
            <w:r w:rsidRPr="00D32499">
              <w:rPr>
                <w:b/>
                <w:i/>
              </w:rPr>
              <w:t>2. Den deltagende indskudsgarantiordning oplyser navnlig Afviklingsinstansen om: a) det pågældende kreditinstituts dækkede indskudsbeløb</w:t>
            </w:r>
            <w:r w:rsidR="00FE484F" w:rsidRPr="00D32499">
              <w:rPr>
                <w:b/>
                <w:i/>
              </w:rPr>
              <w:t>,</w:t>
            </w:r>
            <w:r w:rsidRPr="00D32499">
              <w:rPr>
                <w:b/>
                <w:i/>
              </w:rPr>
              <w:t xml:space="preserve"> b) dets disponible finansielle midler på tidspunktet for anvendelse af forebyggende eller alternative foranstaltninger eller for en udbetalingshændelse eller anvendelse i forbindelse med afvikling</w:t>
            </w:r>
            <w:r w:rsidR="00FE484F" w:rsidRPr="00D32499">
              <w:rPr>
                <w:b/>
                <w:i/>
              </w:rPr>
              <w:t>,</w:t>
            </w:r>
            <w:r w:rsidRPr="00D32499">
              <w:rPr>
                <w:b/>
                <w:i/>
              </w:rPr>
              <w:t xml:space="preserve"> c) i tilfælde af en udbetalingshændelse, et skøn over de ekstraordinære bidrag, det kan opkræve inden for tre dage efter den pågældende hændelse</w:t>
            </w:r>
            <w:r w:rsidR="00FE484F" w:rsidRPr="00D32499">
              <w:rPr>
                <w:b/>
                <w:i/>
              </w:rPr>
              <w:t>,</w:t>
            </w:r>
            <w:r w:rsidRPr="00D32499">
              <w:rPr>
                <w:b/>
                <w:i/>
              </w:rPr>
              <w:t xml:space="preserve"> d) eventuelle forhold, der vil forhindre det i at opfylde sine forpligtelser i henhold til den nationale lovgivning til gennemførelse af direktiv 2014/49/EU, og eventuelle afhjælpende foranstaltninger.</w:t>
            </w:r>
          </w:p>
        </w:tc>
      </w:tr>
    </w:tbl>
    <w:p w14:paraId="795F6D85"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CF98C2A" w14:textId="77777777" w:rsidR="00F85A0B" w:rsidRPr="00D32499" w:rsidRDefault="00F85A0B" w:rsidP="00F85A0B">
      <w:r w:rsidRPr="00D32499">
        <w:rPr>
          <w:rStyle w:val="HideTWBExt"/>
          <w:noProof w:val="0"/>
          <w:color w:val="auto"/>
        </w:rPr>
        <w:t>&lt;/Amend&gt;</w:t>
      </w:r>
    </w:p>
    <w:p w14:paraId="61D4E2CA"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318</w:t>
      </w:r>
      <w:r w:rsidRPr="00D32499">
        <w:rPr>
          <w:rStyle w:val="HideTWBExt"/>
          <w:b w:val="0"/>
          <w:noProof w:val="0"/>
          <w:color w:val="auto"/>
        </w:rPr>
        <w:t>&lt;/NumAm&gt;</w:t>
      </w:r>
    </w:p>
    <w:p w14:paraId="3F0D5A1E"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7E46F89A"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3BC25A2" w14:textId="77777777" w:rsidR="00F85A0B" w:rsidRPr="00D32499" w:rsidRDefault="00F85A0B" w:rsidP="00F85A0B">
      <w:r w:rsidRPr="00D32499">
        <w:rPr>
          <w:rStyle w:val="HideTWBExt"/>
          <w:noProof w:val="0"/>
          <w:color w:val="auto"/>
        </w:rPr>
        <w:t>&lt;/RepeatBlock-By&gt;</w:t>
      </w:r>
    </w:p>
    <w:p w14:paraId="63FC6ABA"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5974838"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77BA86B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49CE729E" w14:textId="77777777" w:rsidR="00F85A0B" w:rsidRPr="00D32499" w:rsidRDefault="00F85A0B" w:rsidP="00F85A0B">
      <w:r w:rsidRPr="00D32499">
        <w:rPr>
          <w:rStyle w:val="HideTWBExt"/>
          <w:noProof w:val="0"/>
          <w:color w:val="auto"/>
        </w:rPr>
        <w:t>&lt;Article2&gt;</w:t>
      </w:r>
      <w:r w:rsidRPr="00D32499">
        <w:t>Artikel 79e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50C2EA85" w14:textId="77777777" w:rsidTr="006D11C9">
        <w:trPr>
          <w:jc w:val="center"/>
        </w:trPr>
        <w:tc>
          <w:tcPr>
            <w:tcW w:w="9752" w:type="dxa"/>
            <w:gridSpan w:val="2"/>
          </w:tcPr>
          <w:p w14:paraId="100FFF54" w14:textId="77777777" w:rsidR="00F85A0B" w:rsidRPr="00D32499" w:rsidRDefault="00F85A0B" w:rsidP="006D11C9">
            <w:pPr>
              <w:keepNext/>
            </w:pPr>
          </w:p>
        </w:tc>
      </w:tr>
      <w:tr w:rsidR="0009352D" w:rsidRPr="00D32499" w14:paraId="03A5F5E0" w14:textId="77777777" w:rsidTr="006D11C9">
        <w:trPr>
          <w:jc w:val="center"/>
        </w:trPr>
        <w:tc>
          <w:tcPr>
            <w:tcW w:w="4876" w:type="dxa"/>
            <w:hideMark/>
          </w:tcPr>
          <w:p w14:paraId="60ABC236" w14:textId="77777777" w:rsidR="00F85A0B" w:rsidRPr="00D32499" w:rsidRDefault="00F85A0B" w:rsidP="006D11C9">
            <w:pPr>
              <w:pStyle w:val="ColumnHeading"/>
              <w:keepNext/>
            </w:pPr>
            <w:r w:rsidRPr="00D32499">
              <w:t>Kommissionens forslag</w:t>
            </w:r>
          </w:p>
        </w:tc>
        <w:tc>
          <w:tcPr>
            <w:tcW w:w="4876" w:type="dxa"/>
            <w:hideMark/>
          </w:tcPr>
          <w:p w14:paraId="38467FEA" w14:textId="77777777" w:rsidR="00F85A0B" w:rsidRPr="00D32499" w:rsidRDefault="00F85A0B" w:rsidP="006D11C9">
            <w:pPr>
              <w:pStyle w:val="ColumnHeading"/>
              <w:keepNext/>
            </w:pPr>
            <w:r w:rsidRPr="00D32499">
              <w:t>Ændringsforslag</w:t>
            </w:r>
          </w:p>
        </w:tc>
      </w:tr>
      <w:tr w:rsidR="0009352D" w:rsidRPr="00D32499" w14:paraId="19B3C7F5" w14:textId="77777777" w:rsidTr="006D11C9">
        <w:trPr>
          <w:jc w:val="center"/>
        </w:trPr>
        <w:tc>
          <w:tcPr>
            <w:tcW w:w="4876" w:type="dxa"/>
          </w:tcPr>
          <w:p w14:paraId="10D638E4" w14:textId="77777777" w:rsidR="00F85A0B" w:rsidRPr="00D32499" w:rsidRDefault="00F85A0B" w:rsidP="006D11C9">
            <w:pPr>
              <w:pStyle w:val="Normal6"/>
            </w:pPr>
          </w:p>
        </w:tc>
        <w:tc>
          <w:tcPr>
            <w:tcW w:w="4876" w:type="dxa"/>
            <w:hideMark/>
          </w:tcPr>
          <w:p w14:paraId="0551443F" w14:textId="77777777" w:rsidR="00F85A0B" w:rsidRPr="00D32499" w:rsidRDefault="00F85A0B" w:rsidP="006D11C9">
            <w:pPr>
              <w:pStyle w:val="Normal6"/>
              <w:rPr>
                <w:szCs w:val="24"/>
              </w:rPr>
            </w:pPr>
            <w:r w:rsidRPr="00D32499">
              <w:rPr>
                <w:b/>
                <w:i/>
              </w:rPr>
              <w:t>Artikel 79e</w:t>
            </w:r>
          </w:p>
        </w:tc>
      </w:tr>
      <w:tr w:rsidR="0009352D" w:rsidRPr="00D32499" w14:paraId="36178103" w14:textId="77777777" w:rsidTr="006D11C9">
        <w:trPr>
          <w:jc w:val="center"/>
        </w:trPr>
        <w:tc>
          <w:tcPr>
            <w:tcW w:w="4876" w:type="dxa"/>
          </w:tcPr>
          <w:p w14:paraId="210AB5C8" w14:textId="77777777" w:rsidR="00F85A0B" w:rsidRPr="00D32499" w:rsidRDefault="00F85A0B" w:rsidP="006D11C9">
            <w:pPr>
              <w:pStyle w:val="Normal6"/>
            </w:pPr>
          </w:p>
        </w:tc>
        <w:tc>
          <w:tcPr>
            <w:tcW w:w="4876" w:type="dxa"/>
            <w:hideMark/>
          </w:tcPr>
          <w:p w14:paraId="32EC80D7" w14:textId="77777777" w:rsidR="00F85A0B" w:rsidRPr="00D32499" w:rsidRDefault="00F85A0B" w:rsidP="006D11C9">
            <w:pPr>
              <w:pStyle w:val="Normal6"/>
              <w:rPr>
                <w:szCs w:val="24"/>
              </w:rPr>
            </w:pPr>
            <w:r w:rsidRPr="00D32499">
              <w:rPr>
                <w:b/>
                <w:i/>
              </w:rPr>
              <w:t>Fastsættelse af finansieringens størrelse</w:t>
            </w:r>
          </w:p>
        </w:tc>
      </w:tr>
      <w:tr w:rsidR="0009352D" w:rsidRPr="00D32499" w14:paraId="07BF5781" w14:textId="77777777" w:rsidTr="006D11C9">
        <w:trPr>
          <w:jc w:val="center"/>
        </w:trPr>
        <w:tc>
          <w:tcPr>
            <w:tcW w:w="4876" w:type="dxa"/>
          </w:tcPr>
          <w:p w14:paraId="3EBD1FD0" w14:textId="77777777" w:rsidR="00F85A0B" w:rsidRPr="00D32499" w:rsidRDefault="00F85A0B" w:rsidP="006D11C9">
            <w:pPr>
              <w:pStyle w:val="Normal6"/>
            </w:pPr>
          </w:p>
        </w:tc>
        <w:tc>
          <w:tcPr>
            <w:tcW w:w="4876" w:type="dxa"/>
            <w:hideMark/>
          </w:tcPr>
          <w:p w14:paraId="787A5297" w14:textId="3F65736C" w:rsidR="00F85A0B" w:rsidRPr="00D32499" w:rsidRDefault="00F85A0B" w:rsidP="006D11C9">
            <w:pPr>
              <w:pStyle w:val="Normal6"/>
              <w:rPr>
                <w:szCs w:val="24"/>
              </w:rPr>
            </w:pPr>
            <w:r w:rsidRPr="00D32499">
              <w:rPr>
                <w:b/>
                <w:i/>
              </w:rPr>
              <w:t>1. Efter modtagelse af underretningen i henhold til artikel 79d beslutter Afviklingsinstansen inden for 24 timer på sit eksekutivmøde, om betingelserne for anvendelse af kredit</w:t>
            </w:r>
            <w:r w:rsidR="00EB1C88" w:rsidRPr="00D32499">
              <w:rPr>
                <w:b/>
                <w:i/>
              </w:rPr>
              <w:t>linjen</w:t>
            </w:r>
            <w:r w:rsidRPr="00D32499">
              <w:rPr>
                <w:b/>
                <w:i/>
              </w:rPr>
              <w:t xml:space="preserve"> fra EU er opfyldt, og fastsætter størrelsen af den finansiering, som den vil yde den deltagende indskudsgarantiordning.</w:t>
            </w:r>
          </w:p>
        </w:tc>
      </w:tr>
      <w:tr w:rsidR="0009352D" w:rsidRPr="00D32499" w14:paraId="79AA19C0" w14:textId="77777777" w:rsidTr="006D11C9">
        <w:trPr>
          <w:jc w:val="center"/>
        </w:trPr>
        <w:tc>
          <w:tcPr>
            <w:tcW w:w="4876" w:type="dxa"/>
          </w:tcPr>
          <w:p w14:paraId="528CB206" w14:textId="77777777" w:rsidR="00F85A0B" w:rsidRPr="00D32499" w:rsidRDefault="00F85A0B" w:rsidP="006D11C9">
            <w:pPr>
              <w:pStyle w:val="Normal6"/>
            </w:pPr>
          </w:p>
        </w:tc>
        <w:tc>
          <w:tcPr>
            <w:tcW w:w="4876" w:type="dxa"/>
            <w:hideMark/>
          </w:tcPr>
          <w:p w14:paraId="7A9678ED" w14:textId="77777777" w:rsidR="00F85A0B" w:rsidRPr="00D32499" w:rsidRDefault="00F85A0B" w:rsidP="006D11C9">
            <w:pPr>
              <w:pStyle w:val="Normal6"/>
              <w:rPr>
                <w:szCs w:val="24"/>
              </w:rPr>
            </w:pPr>
            <w:r w:rsidRPr="00D32499">
              <w:rPr>
                <w:b/>
                <w:i/>
              </w:rPr>
              <w:t>2. Afviklingsinstansen underretter straks den deltagende indskudsgarantiordning om sin afgørelse i henhold til stk. 1. Den deltagende indskudsgarantiordning kan anmode om en gennemgang af Afviklingsinstansens afgørelse inden for 24 timer, efter at den er blevet underrettet. Den skal anføre grundene til, at den finder en ændring af Afviklingsinstansens afgørelse nødvendig, navnlig hvad angår finansieringsbeløbet. Afviklingsinstansen træffer afgørelse om anmodningen inden for 24 timer.</w:t>
            </w:r>
          </w:p>
        </w:tc>
      </w:tr>
    </w:tbl>
    <w:p w14:paraId="0DAACC1F"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C656DFE" w14:textId="77777777" w:rsidR="00F85A0B" w:rsidRPr="00D32499" w:rsidRDefault="00F85A0B" w:rsidP="00F85A0B">
      <w:r w:rsidRPr="00D32499">
        <w:rPr>
          <w:rStyle w:val="HideTWBExt"/>
          <w:noProof w:val="0"/>
          <w:color w:val="auto"/>
        </w:rPr>
        <w:t>&lt;/Amend&gt;</w:t>
      </w:r>
    </w:p>
    <w:p w14:paraId="5C96845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319</w:t>
      </w:r>
      <w:r w:rsidRPr="00D32499">
        <w:rPr>
          <w:rStyle w:val="HideTWBExt"/>
          <w:b w:val="0"/>
          <w:noProof w:val="0"/>
          <w:color w:val="auto"/>
        </w:rPr>
        <w:t>&lt;/NumAm&gt;</w:t>
      </w:r>
    </w:p>
    <w:p w14:paraId="155F4184"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026124DF"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63D0302A" w14:textId="77777777" w:rsidR="00F85A0B" w:rsidRPr="00D32499" w:rsidRDefault="00F85A0B" w:rsidP="00F85A0B">
      <w:r w:rsidRPr="00D32499">
        <w:rPr>
          <w:rStyle w:val="HideTWBExt"/>
          <w:noProof w:val="0"/>
          <w:color w:val="auto"/>
        </w:rPr>
        <w:t>&lt;/RepeatBlock-By&gt;</w:t>
      </w:r>
    </w:p>
    <w:p w14:paraId="44D49B18"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2B4EBE6A" w14:textId="77777777" w:rsidR="00F85A0B" w:rsidRPr="00D32499" w:rsidRDefault="00F85A0B" w:rsidP="00F85A0B">
      <w:pPr>
        <w:pStyle w:val="NormalBold"/>
      </w:pPr>
      <w:r w:rsidRPr="00D32499">
        <w:rPr>
          <w:rStyle w:val="HideTWBExt"/>
          <w:b w:val="0"/>
          <w:noProof w:val="0"/>
          <w:color w:val="auto"/>
        </w:rPr>
        <w:t>&lt;Article&gt;</w:t>
      </w:r>
      <w:r w:rsidRPr="00D32499">
        <w:t>Artikel 1 – stk. 1 – nr. 41 i (nyt)</w:t>
      </w:r>
      <w:r w:rsidRPr="00D32499">
        <w:rPr>
          <w:rStyle w:val="HideTWBExt"/>
          <w:b w:val="0"/>
          <w:noProof w:val="0"/>
          <w:color w:val="auto"/>
        </w:rPr>
        <w:t>&lt;/Article&gt;</w:t>
      </w:r>
    </w:p>
    <w:p w14:paraId="06EBA20E"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8B4B9BF" w14:textId="2E79A349" w:rsidR="00F85A0B" w:rsidRPr="00D32499" w:rsidRDefault="00F85A0B" w:rsidP="00F85A0B">
      <w:r w:rsidRPr="00D32499">
        <w:rPr>
          <w:rStyle w:val="HideTWBExt"/>
          <w:noProof w:val="0"/>
          <w:color w:val="auto"/>
        </w:rPr>
        <w:t>&lt;Article2&gt;</w:t>
      </w:r>
      <w:r w:rsidRPr="00D32499">
        <w:t xml:space="preserve">Afdeling 3 – </w:t>
      </w:r>
      <w:r w:rsidR="009639D2" w:rsidRPr="00D32499">
        <w:t>overskrift</w:t>
      </w:r>
      <w:r w:rsidRPr="00D32499">
        <w:t xml:space="preserve">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67D87F1" w14:textId="77777777" w:rsidTr="006D11C9">
        <w:trPr>
          <w:jc w:val="center"/>
        </w:trPr>
        <w:tc>
          <w:tcPr>
            <w:tcW w:w="9752" w:type="dxa"/>
            <w:gridSpan w:val="2"/>
          </w:tcPr>
          <w:p w14:paraId="684692E0" w14:textId="77777777" w:rsidR="00F85A0B" w:rsidRPr="00D32499" w:rsidRDefault="00F85A0B" w:rsidP="006D11C9">
            <w:pPr>
              <w:keepNext/>
            </w:pPr>
          </w:p>
        </w:tc>
      </w:tr>
      <w:tr w:rsidR="0009352D" w:rsidRPr="00D32499" w14:paraId="130ED05E" w14:textId="77777777" w:rsidTr="006D11C9">
        <w:trPr>
          <w:jc w:val="center"/>
        </w:trPr>
        <w:tc>
          <w:tcPr>
            <w:tcW w:w="4876" w:type="dxa"/>
            <w:hideMark/>
          </w:tcPr>
          <w:p w14:paraId="48D53052" w14:textId="77777777" w:rsidR="00F85A0B" w:rsidRPr="00D32499" w:rsidRDefault="00F85A0B" w:rsidP="006D11C9">
            <w:pPr>
              <w:pStyle w:val="ColumnHeading"/>
              <w:keepNext/>
            </w:pPr>
            <w:r w:rsidRPr="00D32499">
              <w:t>Kommissionens forslag</w:t>
            </w:r>
          </w:p>
        </w:tc>
        <w:tc>
          <w:tcPr>
            <w:tcW w:w="4876" w:type="dxa"/>
            <w:hideMark/>
          </w:tcPr>
          <w:p w14:paraId="35AB98B9" w14:textId="77777777" w:rsidR="00F85A0B" w:rsidRPr="00D32499" w:rsidRDefault="00F85A0B" w:rsidP="006D11C9">
            <w:pPr>
              <w:pStyle w:val="ColumnHeading"/>
              <w:keepNext/>
            </w:pPr>
            <w:r w:rsidRPr="00D32499">
              <w:t>Ændringsforslag</w:t>
            </w:r>
          </w:p>
        </w:tc>
      </w:tr>
      <w:tr w:rsidR="0009352D" w:rsidRPr="00D32499" w14:paraId="1926D13C" w14:textId="77777777" w:rsidTr="006D11C9">
        <w:trPr>
          <w:jc w:val="center"/>
        </w:trPr>
        <w:tc>
          <w:tcPr>
            <w:tcW w:w="4876" w:type="dxa"/>
          </w:tcPr>
          <w:p w14:paraId="3A5C73DA" w14:textId="77777777" w:rsidR="00F85A0B" w:rsidRPr="00D32499" w:rsidRDefault="00F85A0B" w:rsidP="006D11C9">
            <w:pPr>
              <w:pStyle w:val="Normal6"/>
            </w:pPr>
          </w:p>
        </w:tc>
        <w:tc>
          <w:tcPr>
            <w:tcW w:w="4876" w:type="dxa"/>
            <w:hideMark/>
          </w:tcPr>
          <w:p w14:paraId="07D53389" w14:textId="77777777" w:rsidR="00F85A0B" w:rsidRPr="00D32499" w:rsidRDefault="00F85A0B" w:rsidP="006D11C9">
            <w:pPr>
              <w:pStyle w:val="Normal6"/>
              <w:rPr>
                <w:szCs w:val="24"/>
              </w:rPr>
            </w:pPr>
            <w:r w:rsidRPr="00D32499">
              <w:rPr>
                <w:b/>
                <w:i/>
              </w:rPr>
              <w:t>Afdeling 3</w:t>
            </w:r>
          </w:p>
        </w:tc>
      </w:tr>
      <w:tr w:rsidR="0009352D" w:rsidRPr="00D32499" w14:paraId="3D3BE763" w14:textId="77777777" w:rsidTr="006D11C9">
        <w:trPr>
          <w:jc w:val="center"/>
        </w:trPr>
        <w:tc>
          <w:tcPr>
            <w:tcW w:w="4876" w:type="dxa"/>
          </w:tcPr>
          <w:p w14:paraId="0135A2B3" w14:textId="77777777" w:rsidR="00F85A0B" w:rsidRPr="00D32499" w:rsidRDefault="00F85A0B" w:rsidP="006D11C9">
            <w:pPr>
              <w:pStyle w:val="Normal6"/>
            </w:pPr>
          </w:p>
        </w:tc>
        <w:tc>
          <w:tcPr>
            <w:tcW w:w="4876" w:type="dxa"/>
            <w:hideMark/>
          </w:tcPr>
          <w:p w14:paraId="01AF4D7A" w14:textId="71C500AD" w:rsidR="00F85A0B" w:rsidRPr="00D32499" w:rsidRDefault="00F85A0B" w:rsidP="006D11C9">
            <w:pPr>
              <w:pStyle w:val="Normal6"/>
              <w:rPr>
                <w:szCs w:val="24"/>
              </w:rPr>
            </w:pPr>
            <w:r w:rsidRPr="00D32499">
              <w:rPr>
                <w:b/>
                <w:i/>
              </w:rPr>
              <w:t>Forvaltning af kredit</w:t>
            </w:r>
            <w:r w:rsidR="00EB1C88" w:rsidRPr="00D32499">
              <w:rPr>
                <w:b/>
                <w:i/>
              </w:rPr>
              <w:t>linjen</w:t>
            </w:r>
            <w:r w:rsidRPr="00D32499">
              <w:rPr>
                <w:b/>
                <w:i/>
              </w:rPr>
              <w:t xml:space="preserve"> fra EU</w:t>
            </w:r>
          </w:p>
        </w:tc>
      </w:tr>
    </w:tbl>
    <w:p w14:paraId="3E288A6E"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45377CD" w14:textId="77777777" w:rsidR="00F85A0B" w:rsidRPr="00D32499" w:rsidRDefault="00F85A0B" w:rsidP="00F85A0B">
      <w:r w:rsidRPr="00D32499">
        <w:rPr>
          <w:rStyle w:val="HideTWBExt"/>
          <w:noProof w:val="0"/>
          <w:color w:val="auto"/>
        </w:rPr>
        <w:t>&lt;/Amend&gt;</w:t>
      </w:r>
    </w:p>
    <w:p w14:paraId="33240D3F"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320</w:t>
      </w:r>
      <w:r w:rsidRPr="00D32499">
        <w:rPr>
          <w:rStyle w:val="HideTWBExt"/>
          <w:b w:val="0"/>
          <w:noProof w:val="0"/>
          <w:color w:val="auto"/>
        </w:rPr>
        <w:t>&lt;/NumAm&gt;</w:t>
      </w:r>
    </w:p>
    <w:p w14:paraId="091CE90E"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35257648"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79378AD5" w14:textId="77777777" w:rsidR="00F85A0B" w:rsidRPr="00D32499" w:rsidRDefault="00F85A0B" w:rsidP="00F85A0B">
      <w:r w:rsidRPr="00D32499">
        <w:rPr>
          <w:rStyle w:val="HideTWBExt"/>
          <w:noProof w:val="0"/>
          <w:color w:val="auto"/>
        </w:rPr>
        <w:t>&lt;/RepeatBlock-By&gt;</w:t>
      </w:r>
    </w:p>
    <w:p w14:paraId="62D6160C"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A18B030"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302BF582"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21764E6D" w14:textId="77777777" w:rsidR="00F85A0B" w:rsidRPr="00D32499" w:rsidRDefault="00F85A0B" w:rsidP="00F85A0B">
      <w:r w:rsidRPr="00D32499">
        <w:rPr>
          <w:rStyle w:val="HideTWBExt"/>
          <w:noProof w:val="0"/>
          <w:color w:val="auto"/>
        </w:rPr>
        <w:t>&lt;Article2&gt;</w:t>
      </w:r>
      <w:r w:rsidRPr="00D32499">
        <w:t>Artikel 79h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14E97C60" w14:textId="77777777" w:rsidTr="006D11C9">
        <w:trPr>
          <w:jc w:val="center"/>
        </w:trPr>
        <w:tc>
          <w:tcPr>
            <w:tcW w:w="9752" w:type="dxa"/>
            <w:gridSpan w:val="2"/>
          </w:tcPr>
          <w:p w14:paraId="52AB690A" w14:textId="77777777" w:rsidR="00F85A0B" w:rsidRPr="00D32499" w:rsidRDefault="00F85A0B" w:rsidP="006D11C9">
            <w:pPr>
              <w:keepNext/>
            </w:pPr>
          </w:p>
        </w:tc>
      </w:tr>
      <w:tr w:rsidR="0009352D" w:rsidRPr="00D32499" w14:paraId="36ED7649" w14:textId="77777777" w:rsidTr="006D11C9">
        <w:trPr>
          <w:jc w:val="center"/>
        </w:trPr>
        <w:tc>
          <w:tcPr>
            <w:tcW w:w="4876" w:type="dxa"/>
            <w:hideMark/>
          </w:tcPr>
          <w:p w14:paraId="5C553D40" w14:textId="77777777" w:rsidR="00F85A0B" w:rsidRPr="00D32499" w:rsidRDefault="00F85A0B" w:rsidP="006D11C9">
            <w:pPr>
              <w:pStyle w:val="ColumnHeading"/>
              <w:keepNext/>
            </w:pPr>
            <w:r w:rsidRPr="00D32499">
              <w:t>Kommissionens forslag</w:t>
            </w:r>
          </w:p>
        </w:tc>
        <w:tc>
          <w:tcPr>
            <w:tcW w:w="4876" w:type="dxa"/>
            <w:hideMark/>
          </w:tcPr>
          <w:p w14:paraId="4D1B99F0" w14:textId="77777777" w:rsidR="00F85A0B" w:rsidRPr="00D32499" w:rsidRDefault="00F85A0B" w:rsidP="006D11C9">
            <w:pPr>
              <w:pStyle w:val="ColumnHeading"/>
              <w:keepNext/>
            </w:pPr>
            <w:r w:rsidRPr="00D32499">
              <w:t>Ændringsforslag</w:t>
            </w:r>
          </w:p>
        </w:tc>
      </w:tr>
      <w:tr w:rsidR="0009352D" w:rsidRPr="00D32499" w14:paraId="17FAADBD" w14:textId="77777777" w:rsidTr="006D11C9">
        <w:trPr>
          <w:jc w:val="center"/>
        </w:trPr>
        <w:tc>
          <w:tcPr>
            <w:tcW w:w="4876" w:type="dxa"/>
          </w:tcPr>
          <w:p w14:paraId="4EDFB027" w14:textId="77777777" w:rsidR="00F85A0B" w:rsidRPr="00D32499" w:rsidRDefault="00F85A0B" w:rsidP="006D11C9">
            <w:pPr>
              <w:pStyle w:val="Normal6"/>
            </w:pPr>
          </w:p>
        </w:tc>
        <w:tc>
          <w:tcPr>
            <w:tcW w:w="4876" w:type="dxa"/>
            <w:hideMark/>
          </w:tcPr>
          <w:p w14:paraId="767595A4" w14:textId="77777777" w:rsidR="00F85A0B" w:rsidRPr="00D32499" w:rsidRDefault="00F85A0B" w:rsidP="006D11C9">
            <w:pPr>
              <w:pStyle w:val="Normal6"/>
              <w:rPr>
                <w:szCs w:val="24"/>
              </w:rPr>
            </w:pPr>
            <w:r w:rsidRPr="00D32499">
              <w:rPr>
                <w:b/>
                <w:i/>
              </w:rPr>
              <w:t>Artikel 79h</w:t>
            </w:r>
          </w:p>
        </w:tc>
      </w:tr>
      <w:tr w:rsidR="0009352D" w:rsidRPr="00D32499" w14:paraId="4467FA56" w14:textId="77777777" w:rsidTr="006D11C9">
        <w:trPr>
          <w:jc w:val="center"/>
        </w:trPr>
        <w:tc>
          <w:tcPr>
            <w:tcW w:w="4876" w:type="dxa"/>
          </w:tcPr>
          <w:p w14:paraId="06E7FA90" w14:textId="77777777" w:rsidR="00F85A0B" w:rsidRPr="00D32499" w:rsidRDefault="00F85A0B" w:rsidP="006D11C9">
            <w:pPr>
              <w:pStyle w:val="Normal6"/>
            </w:pPr>
          </w:p>
        </w:tc>
        <w:tc>
          <w:tcPr>
            <w:tcW w:w="4876" w:type="dxa"/>
            <w:hideMark/>
          </w:tcPr>
          <w:p w14:paraId="0C84240F" w14:textId="77777777" w:rsidR="00F85A0B" w:rsidRPr="00D32499" w:rsidRDefault="00F85A0B" w:rsidP="006D11C9">
            <w:pPr>
              <w:pStyle w:val="Normal6"/>
              <w:rPr>
                <w:szCs w:val="24"/>
              </w:rPr>
            </w:pPr>
            <w:r w:rsidRPr="00D32499">
              <w:rPr>
                <w:b/>
                <w:i/>
              </w:rPr>
              <w:t>Sammensætningen af Afviklingsinstansen ved sammensætning af Indskudsforsikringsfonden</w:t>
            </w:r>
          </w:p>
        </w:tc>
      </w:tr>
      <w:tr w:rsidR="0009352D" w:rsidRPr="00D32499" w14:paraId="18E0E42B" w14:textId="77777777" w:rsidTr="006D11C9">
        <w:trPr>
          <w:jc w:val="center"/>
        </w:trPr>
        <w:tc>
          <w:tcPr>
            <w:tcW w:w="4876" w:type="dxa"/>
          </w:tcPr>
          <w:p w14:paraId="63FB997F" w14:textId="77777777" w:rsidR="00F85A0B" w:rsidRPr="00D32499" w:rsidRDefault="00F85A0B" w:rsidP="006D11C9">
            <w:pPr>
              <w:pStyle w:val="Normal6"/>
            </w:pPr>
          </w:p>
        </w:tc>
        <w:tc>
          <w:tcPr>
            <w:tcW w:w="4876" w:type="dxa"/>
            <w:hideMark/>
          </w:tcPr>
          <w:p w14:paraId="463C7853" w14:textId="0025F2E3" w:rsidR="00F85A0B" w:rsidRPr="00D32499" w:rsidRDefault="00F85A0B" w:rsidP="006D11C9">
            <w:pPr>
              <w:pStyle w:val="Normal6"/>
              <w:rPr>
                <w:szCs w:val="24"/>
              </w:rPr>
            </w:pPr>
            <w:r w:rsidRPr="00D32499">
              <w:rPr>
                <w:b/>
                <w:i/>
              </w:rPr>
              <w:t>1. Beslutninger om anvendelse af kredit</w:t>
            </w:r>
            <w:r w:rsidR="00EB1C88" w:rsidRPr="00D32499">
              <w:rPr>
                <w:b/>
                <w:i/>
              </w:rPr>
              <w:t>linjen</w:t>
            </w:r>
            <w:r w:rsidRPr="00D32499">
              <w:rPr>
                <w:b/>
                <w:i/>
              </w:rPr>
              <w:t xml:space="preserve"> fra EU vedtages af Afviklingsinstansen ved dens sammensætning af Indskudsforsikringsfonden.</w:t>
            </w:r>
          </w:p>
        </w:tc>
      </w:tr>
      <w:tr w:rsidR="0009352D" w:rsidRPr="00D32499" w14:paraId="0F1F2B72" w14:textId="77777777" w:rsidTr="006D11C9">
        <w:trPr>
          <w:jc w:val="center"/>
        </w:trPr>
        <w:tc>
          <w:tcPr>
            <w:tcW w:w="4876" w:type="dxa"/>
          </w:tcPr>
          <w:p w14:paraId="069DFB33" w14:textId="77777777" w:rsidR="00F85A0B" w:rsidRPr="00D32499" w:rsidRDefault="00F85A0B" w:rsidP="006D11C9">
            <w:pPr>
              <w:pStyle w:val="Normal6"/>
            </w:pPr>
          </w:p>
        </w:tc>
        <w:tc>
          <w:tcPr>
            <w:tcW w:w="4876" w:type="dxa"/>
            <w:hideMark/>
          </w:tcPr>
          <w:p w14:paraId="75BA8221" w14:textId="77777777" w:rsidR="00F85A0B" w:rsidRPr="00D32499" w:rsidRDefault="00F85A0B" w:rsidP="006D11C9">
            <w:pPr>
              <w:pStyle w:val="Normal6"/>
              <w:rPr>
                <w:szCs w:val="24"/>
              </w:rPr>
            </w:pPr>
            <w:r w:rsidRPr="00D32499">
              <w:rPr>
                <w:b/>
                <w:i/>
              </w:rPr>
              <w:t>2. Ved sammensætning af Indskudsforsikringsfonden består Afviklingsinstansen af de medlemmer, som er omhandlet i artikel 43, og der udpeges et medlem af de enkelte medlemsstater til at repræsenterer deres udpegede myndighed.</w:t>
            </w:r>
          </w:p>
        </w:tc>
      </w:tr>
    </w:tbl>
    <w:p w14:paraId="39D266D7"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57C0294F" w14:textId="77777777" w:rsidR="00F85A0B" w:rsidRPr="00D32499" w:rsidRDefault="00F85A0B" w:rsidP="00F85A0B">
      <w:r w:rsidRPr="00D32499">
        <w:rPr>
          <w:rStyle w:val="HideTWBExt"/>
          <w:noProof w:val="0"/>
          <w:color w:val="auto"/>
        </w:rPr>
        <w:t>&lt;/Amend&gt;</w:t>
      </w:r>
    </w:p>
    <w:p w14:paraId="07044AE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321</w:t>
      </w:r>
      <w:r w:rsidRPr="00D32499">
        <w:rPr>
          <w:rStyle w:val="HideTWBExt"/>
          <w:b w:val="0"/>
          <w:noProof w:val="0"/>
          <w:color w:val="auto"/>
        </w:rPr>
        <w:t>&lt;/NumAm&gt;</w:t>
      </w:r>
    </w:p>
    <w:p w14:paraId="4AB9CBC4"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54CB0E38"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0CED6964" w14:textId="77777777" w:rsidR="00F85A0B" w:rsidRPr="00D32499" w:rsidRDefault="00F85A0B" w:rsidP="00F85A0B">
      <w:r w:rsidRPr="00D32499">
        <w:rPr>
          <w:rStyle w:val="HideTWBExt"/>
          <w:noProof w:val="0"/>
          <w:color w:val="auto"/>
        </w:rPr>
        <w:t>&lt;/RepeatBlock-By&gt;</w:t>
      </w:r>
    </w:p>
    <w:p w14:paraId="0AF0DC2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553A67D5" w14:textId="77777777" w:rsidR="00F85A0B" w:rsidRPr="00D32499" w:rsidRDefault="00F85A0B" w:rsidP="00F85A0B">
      <w:pPr>
        <w:pStyle w:val="NormalBold"/>
      </w:pPr>
      <w:r w:rsidRPr="00D32499">
        <w:rPr>
          <w:rStyle w:val="HideTWBExt"/>
          <w:b w:val="0"/>
          <w:noProof w:val="0"/>
          <w:color w:val="auto"/>
        </w:rPr>
        <w:t>&lt;Article&gt;</w:t>
      </w:r>
      <w:r w:rsidRPr="00D32499">
        <w:t>Artikel 1 – stk. 1 – nr. 41 a (nyt)</w:t>
      </w:r>
      <w:r w:rsidRPr="00D32499">
        <w:rPr>
          <w:rStyle w:val="HideTWBExt"/>
          <w:b w:val="0"/>
          <w:noProof w:val="0"/>
          <w:color w:val="auto"/>
        </w:rPr>
        <w:t>&lt;/Article&gt;</w:t>
      </w:r>
    </w:p>
    <w:p w14:paraId="3CAE41E7"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04230780" w14:textId="77777777" w:rsidR="00F85A0B" w:rsidRPr="00D32499" w:rsidRDefault="00F85A0B" w:rsidP="00F85A0B">
      <w:r w:rsidRPr="00D32499">
        <w:rPr>
          <w:rStyle w:val="HideTWBExt"/>
          <w:noProof w:val="0"/>
          <w:color w:val="auto"/>
        </w:rPr>
        <w:t>&lt;Article2&gt;</w:t>
      </w:r>
      <w:r w:rsidRPr="00D32499">
        <w:t>Artikel 79i (ny)</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03C1DC8D" w14:textId="77777777" w:rsidTr="006D11C9">
        <w:trPr>
          <w:jc w:val="center"/>
        </w:trPr>
        <w:tc>
          <w:tcPr>
            <w:tcW w:w="9752" w:type="dxa"/>
            <w:gridSpan w:val="2"/>
          </w:tcPr>
          <w:p w14:paraId="4EE35F0A" w14:textId="77777777" w:rsidR="00F85A0B" w:rsidRPr="00D32499" w:rsidRDefault="00F85A0B" w:rsidP="006D11C9">
            <w:pPr>
              <w:keepNext/>
            </w:pPr>
          </w:p>
        </w:tc>
      </w:tr>
      <w:tr w:rsidR="0009352D" w:rsidRPr="00D32499" w14:paraId="443C622B" w14:textId="77777777" w:rsidTr="006D11C9">
        <w:trPr>
          <w:jc w:val="center"/>
        </w:trPr>
        <w:tc>
          <w:tcPr>
            <w:tcW w:w="4876" w:type="dxa"/>
            <w:hideMark/>
          </w:tcPr>
          <w:p w14:paraId="3F36BF80" w14:textId="77777777" w:rsidR="00F85A0B" w:rsidRPr="00D32499" w:rsidRDefault="00F85A0B" w:rsidP="006D11C9">
            <w:pPr>
              <w:pStyle w:val="ColumnHeading"/>
              <w:keepNext/>
            </w:pPr>
            <w:r w:rsidRPr="00D32499">
              <w:t>Kommissionens forslag</w:t>
            </w:r>
          </w:p>
        </w:tc>
        <w:tc>
          <w:tcPr>
            <w:tcW w:w="4876" w:type="dxa"/>
            <w:hideMark/>
          </w:tcPr>
          <w:p w14:paraId="325D66C5" w14:textId="77777777" w:rsidR="00F85A0B" w:rsidRPr="00D32499" w:rsidRDefault="00F85A0B" w:rsidP="006D11C9">
            <w:pPr>
              <w:pStyle w:val="ColumnHeading"/>
              <w:keepNext/>
            </w:pPr>
            <w:r w:rsidRPr="00D32499">
              <w:t>Ændringsforslag</w:t>
            </w:r>
          </w:p>
        </w:tc>
      </w:tr>
      <w:tr w:rsidR="0009352D" w:rsidRPr="00D32499" w14:paraId="7ED5A037" w14:textId="77777777" w:rsidTr="006D11C9">
        <w:trPr>
          <w:jc w:val="center"/>
        </w:trPr>
        <w:tc>
          <w:tcPr>
            <w:tcW w:w="4876" w:type="dxa"/>
          </w:tcPr>
          <w:p w14:paraId="5B8ED3DA" w14:textId="77777777" w:rsidR="00F85A0B" w:rsidRPr="00D32499" w:rsidRDefault="00F85A0B" w:rsidP="006D11C9">
            <w:pPr>
              <w:pStyle w:val="Normal6"/>
            </w:pPr>
          </w:p>
        </w:tc>
        <w:tc>
          <w:tcPr>
            <w:tcW w:w="4876" w:type="dxa"/>
            <w:hideMark/>
          </w:tcPr>
          <w:p w14:paraId="11622FEF" w14:textId="77777777" w:rsidR="00F85A0B" w:rsidRPr="00D32499" w:rsidRDefault="00F85A0B" w:rsidP="006D11C9">
            <w:pPr>
              <w:pStyle w:val="Normal6"/>
              <w:rPr>
                <w:szCs w:val="24"/>
              </w:rPr>
            </w:pPr>
            <w:r w:rsidRPr="00D32499">
              <w:rPr>
                <w:b/>
                <w:i/>
              </w:rPr>
              <w:t>Artikel 79i</w:t>
            </w:r>
          </w:p>
        </w:tc>
      </w:tr>
      <w:tr w:rsidR="0009352D" w:rsidRPr="00D32499" w14:paraId="0780801C" w14:textId="77777777" w:rsidTr="006D11C9">
        <w:trPr>
          <w:jc w:val="center"/>
        </w:trPr>
        <w:tc>
          <w:tcPr>
            <w:tcW w:w="4876" w:type="dxa"/>
          </w:tcPr>
          <w:p w14:paraId="64704741" w14:textId="77777777" w:rsidR="00F85A0B" w:rsidRPr="00D32499" w:rsidRDefault="00F85A0B" w:rsidP="006D11C9">
            <w:pPr>
              <w:pStyle w:val="Normal6"/>
            </w:pPr>
          </w:p>
        </w:tc>
        <w:tc>
          <w:tcPr>
            <w:tcW w:w="4876" w:type="dxa"/>
            <w:hideMark/>
          </w:tcPr>
          <w:p w14:paraId="426A6A65" w14:textId="77777777" w:rsidR="00F85A0B" w:rsidRPr="00D32499" w:rsidRDefault="00F85A0B" w:rsidP="006D11C9">
            <w:pPr>
              <w:pStyle w:val="Normal6"/>
              <w:rPr>
                <w:szCs w:val="24"/>
              </w:rPr>
            </w:pPr>
            <w:r w:rsidRPr="00D32499">
              <w:rPr>
                <w:b/>
                <w:i/>
              </w:rPr>
              <w:t>Afviklingsinstansens arbejdsopgaver ved sammensætning af Indskudsforsikringsfonden</w:t>
            </w:r>
          </w:p>
        </w:tc>
      </w:tr>
      <w:tr w:rsidR="0009352D" w:rsidRPr="00D32499" w14:paraId="4DE48884" w14:textId="77777777" w:rsidTr="006D11C9">
        <w:trPr>
          <w:jc w:val="center"/>
        </w:trPr>
        <w:tc>
          <w:tcPr>
            <w:tcW w:w="4876" w:type="dxa"/>
          </w:tcPr>
          <w:p w14:paraId="67BF565C" w14:textId="77777777" w:rsidR="00F85A0B" w:rsidRPr="00D32499" w:rsidRDefault="00F85A0B" w:rsidP="006D11C9">
            <w:pPr>
              <w:pStyle w:val="Normal6"/>
            </w:pPr>
          </w:p>
        </w:tc>
        <w:tc>
          <w:tcPr>
            <w:tcW w:w="4876" w:type="dxa"/>
            <w:hideMark/>
          </w:tcPr>
          <w:p w14:paraId="3260FD5C" w14:textId="77777777" w:rsidR="00F85A0B" w:rsidRPr="00D32499" w:rsidRDefault="00F85A0B" w:rsidP="006D11C9">
            <w:pPr>
              <w:pStyle w:val="Normal6"/>
              <w:rPr>
                <w:szCs w:val="24"/>
              </w:rPr>
            </w:pPr>
            <w:r w:rsidRPr="00D32499">
              <w:rPr>
                <w:b/>
                <w:i/>
              </w:rPr>
              <w:t>1. Ved sammensætningen af Indskudsforsikringsfonden gør Afviklingsinstansen følgende:</w:t>
            </w:r>
          </w:p>
        </w:tc>
      </w:tr>
      <w:tr w:rsidR="0009352D" w:rsidRPr="00D32499" w14:paraId="0389A6C6" w14:textId="77777777" w:rsidTr="006D11C9">
        <w:trPr>
          <w:jc w:val="center"/>
        </w:trPr>
        <w:tc>
          <w:tcPr>
            <w:tcW w:w="4876" w:type="dxa"/>
          </w:tcPr>
          <w:p w14:paraId="5355FE7A" w14:textId="77777777" w:rsidR="00F85A0B" w:rsidRPr="00D32499" w:rsidRDefault="00F85A0B" w:rsidP="006D11C9">
            <w:pPr>
              <w:pStyle w:val="Normal6"/>
            </w:pPr>
          </w:p>
        </w:tc>
        <w:tc>
          <w:tcPr>
            <w:tcW w:w="4876" w:type="dxa"/>
            <w:hideMark/>
          </w:tcPr>
          <w:p w14:paraId="251075F3" w14:textId="77777777" w:rsidR="00F85A0B" w:rsidRPr="00D32499" w:rsidRDefault="00F85A0B" w:rsidP="006D11C9">
            <w:pPr>
              <w:pStyle w:val="Normal6"/>
              <w:rPr>
                <w:szCs w:val="24"/>
              </w:rPr>
            </w:pPr>
            <w:r w:rsidRPr="00D32499">
              <w:rPr>
                <w:b/>
                <w:i/>
              </w:rPr>
              <w:t>a) træffer de beslutninger, som er omhandlet i denne forordnings artikel 79a, 79b og 79e</w:t>
            </w:r>
          </w:p>
        </w:tc>
      </w:tr>
      <w:tr w:rsidR="0009352D" w:rsidRPr="00D32499" w14:paraId="31DCA311" w14:textId="77777777" w:rsidTr="006D11C9">
        <w:trPr>
          <w:jc w:val="center"/>
        </w:trPr>
        <w:tc>
          <w:tcPr>
            <w:tcW w:w="4876" w:type="dxa"/>
          </w:tcPr>
          <w:p w14:paraId="52CFB5F2" w14:textId="77777777" w:rsidR="00F85A0B" w:rsidRPr="00D32499" w:rsidRDefault="00F85A0B" w:rsidP="006D11C9">
            <w:pPr>
              <w:pStyle w:val="Normal6"/>
            </w:pPr>
          </w:p>
        </w:tc>
        <w:tc>
          <w:tcPr>
            <w:tcW w:w="4876" w:type="dxa"/>
            <w:hideMark/>
          </w:tcPr>
          <w:p w14:paraId="0583F1B7" w14:textId="62F4F2B1" w:rsidR="00F85A0B" w:rsidRPr="00D32499" w:rsidRDefault="00F85A0B" w:rsidP="006D11C9">
            <w:pPr>
              <w:pStyle w:val="Normal6"/>
              <w:rPr>
                <w:szCs w:val="24"/>
              </w:rPr>
            </w:pPr>
            <w:r w:rsidRPr="00D32499">
              <w:rPr>
                <w:b/>
                <w:i/>
              </w:rPr>
              <w:t>b) forelægger en årsberetning for Europa-Parlamentet, Rådet og Kommissionen om anvendelse af kredit</w:t>
            </w:r>
            <w:r w:rsidR="00EB1C88" w:rsidRPr="00D32499">
              <w:rPr>
                <w:b/>
                <w:i/>
              </w:rPr>
              <w:t>linjen</w:t>
            </w:r>
            <w:r w:rsidRPr="00D32499">
              <w:rPr>
                <w:b/>
                <w:i/>
              </w:rPr>
              <w:t xml:space="preserve"> fra EU og om Indskudsforsikringsfondens disponible finansielle midler</w:t>
            </w:r>
          </w:p>
        </w:tc>
      </w:tr>
      <w:tr w:rsidR="0009352D" w:rsidRPr="00D32499" w14:paraId="0D31A9B3" w14:textId="77777777" w:rsidTr="006D11C9">
        <w:trPr>
          <w:jc w:val="center"/>
        </w:trPr>
        <w:tc>
          <w:tcPr>
            <w:tcW w:w="4876" w:type="dxa"/>
          </w:tcPr>
          <w:p w14:paraId="786895BE" w14:textId="77777777" w:rsidR="00F85A0B" w:rsidRPr="00D32499" w:rsidRDefault="00F85A0B" w:rsidP="006D11C9">
            <w:pPr>
              <w:pStyle w:val="Normal6"/>
            </w:pPr>
          </w:p>
        </w:tc>
        <w:tc>
          <w:tcPr>
            <w:tcW w:w="4876" w:type="dxa"/>
            <w:hideMark/>
          </w:tcPr>
          <w:p w14:paraId="5F45A0AB" w14:textId="77777777" w:rsidR="00F85A0B" w:rsidRPr="00D32499" w:rsidRDefault="00F85A0B" w:rsidP="006D11C9">
            <w:pPr>
              <w:pStyle w:val="Normal6"/>
              <w:rPr>
                <w:szCs w:val="24"/>
              </w:rPr>
            </w:pPr>
            <w:r w:rsidRPr="00D32499">
              <w:rPr>
                <w:b/>
                <w:i/>
              </w:rPr>
              <w:t>c) udarbejder en rapport seneste [ved ikrafttrædelsen + 18 måneder] om gennemførligheden og vilkårene for fastlæggelse en mekanisme for tabsdækning for deltagende indskudsgarantiordninger.</w:t>
            </w:r>
          </w:p>
        </w:tc>
      </w:tr>
    </w:tbl>
    <w:p w14:paraId="4547E8E1"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72BDEA0F" w14:textId="77777777" w:rsidR="00F85A0B" w:rsidRPr="00D32499" w:rsidRDefault="00F85A0B" w:rsidP="00F85A0B">
      <w:r w:rsidRPr="00D32499">
        <w:rPr>
          <w:rStyle w:val="HideTWBExt"/>
          <w:noProof w:val="0"/>
          <w:color w:val="auto"/>
        </w:rPr>
        <w:t>&lt;/Amend&gt;</w:t>
      </w:r>
    </w:p>
    <w:p w14:paraId="6CD4E7ED"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322</w:t>
      </w:r>
      <w:r w:rsidRPr="00D32499">
        <w:rPr>
          <w:rStyle w:val="HideTWBExt"/>
          <w:b w:val="0"/>
          <w:noProof w:val="0"/>
          <w:color w:val="auto"/>
        </w:rPr>
        <w:t>&lt;/NumAm&gt;</w:t>
      </w:r>
    </w:p>
    <w:p w14:paraId="3ED24DBC"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4FCE8A9"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15765A30" w14:textId="77777777" w:rsidR="00F85A0B" w:rsidRPr="00D32499" w:rsidRDefault="00F85A0B" w:rsidP="00F85A0B">
      <w:r w:rsidRPr="00D32499">
        <w:rPr>
          <w:rStyle w:val="HideTWBExt"/>
          <w:noProof w:val="0"/>
          <w:color w:val="auto"/>
        </w:rPr>
        <w:t>&lt;/RepeatBlock-By&gt;</w:t>
      </w:r>
    </w:p>
    <w:p w14:paraId="786E9F2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6DC9274" w14:textId="77777777" w:rsidR="00F85A0B" w:rsidRPr="00D32499" w:rsidRDefault="00F85A0B" w:rsidP="00F85A0B">
      <w:pPr>
        <w:pStyle w:val="NormalBold"/>
      </w:pPr>
      <w:r w:rsidRPr="00D32499">
        <w:rPr>
          <w:rStyle w:val="HideTWBExt"/>
          <w:b w:val="0"/>
          <w:noProof w:val="0"/>
          <w:color w:val="auto"/>
        </w:rPr>
        <w:t>&lt;Article&gt;</w:t>
      </w:r>
      <w:r w:rsidRPr="00D32499">
        <w:t>Artikel 1 – stk. 1 – nr. 43 a (nyt)</w:t>
      </w:r>
      <w:r w:rsidRPr="00D32499">
        <w:rPr>
          <w:rStyle w:val="HideTWBExt"/>
          <w:b w:val="0"/>
          <w:noProof w:val="0"/>
          <w:color w:val="auto"/>
        </w:rPr>
        <w:t>&lt;/Article&gt;</w:t>
      </w:r>
    </w:p>
    <w:p w14:paraId="16EB4C93"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5BE57479" w14:textId="77777777" w:rsidR="00F85A0B" w:rsidRPr="00D32499" w:rsidRDefault="00F85A0B" w:rsidP="00F85A0B">
      <w:r w:rsidRPr="00D32499">
        <w:rPr>
          <w:rStyle w:val="HideTWBExt"/>
          <w:noProof w:val="0"/>
          <w:color w:val="auto"/>
        </w:rPr>
        <w:t>&lt;Article2&gt;</w:t>
      </w:r>
      <w:r w:rsidRPr="00D32499">
        <w:t>Artikel 93</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2B8E4359" w14:textId="77777777" w:rsidTr="006D11C9">
        <w:trPr>
          <w:jc w:val="center"/>
        </w:trPr>
        <w:tc>
          <w:tcPr>
            <w:tcW w:w="9752" w:type="dxa"/>
            <w:gridSpan w:val="2"/>
          </w:tcPr>
          <w:p w14:paraId="0CB23454" w14:textId="77777777" w:rsidR="00F85A0B" w:rsidRPr="00D32499" w:rsidRDefault="00F85A0B" w:rsidP="006D11C9">
            <w:pPr>
              <w:keepNext/>
            </w:pPr>
          </w:p>
        </w:tc>
      </w:tr>
      <w:tr w:rsidR="0009352D" w:rsidRPr="00D32499" w14:paraId="4031DB5A" w14:textId="77777777" w:rsidTr="006D11C9">
        <w:trPr>
          <w:jc w:val="center"/>
        </w:trPr>
        <w:tc>
          <w:tcPr>
            <w:tcW w:w="4876" w:type="dxa"/>
            <w:hideMark/>
          </w:tcPr>
          <w:p w14:paraId="0BBA7617" w14:textId="77777777" w:rsidR="00F85A0B" w:rsidRPr="00D32499" w:rsidRDefault="00F85A0B" w:rsidP="006D11C9">
            <w:pPr>
              <w:pStyle w:val="ColumnHeading"/>
              <w:keepNext/>
            </w:pPr>
            <w:r w:rsidRPr="00D32499">
              <w:t>Gældende ordlyd</w:t>
            </w:r>
          </w:p>
        </w:tc>
        <w:tc>
          <w:tcPr>
            <w:tcW w:w="4876" w:type="dxa"/>
            <w:hideMark/>
          </w:tcPr>
          <w:p w14:paraId="0B511225" w14:textId="77777777" w:rsidR="00F85A0B" w:rsidRPr="00D32499" w:rsidRDefault="00F85A0B" w:rsidP="006D11C9">
            <w:pPr>
              <w:pStyle w:val="ColumnHeading"/>
              <w:keepNext/>
            </w:pPr>
            <w:r w:rsidRPr="00D32499">
              <w:t>Ændringsforslag</w:t>
            </w:r>
          </w:p>
        </w:tc>
      </w:tr>
      <w:tr w:rsidR="0009352D" w:rsidRPr="00D32499" w14:paraId="4523D212" w14:textId="77777777" w:rsidTr="006D11C9">
        <w:trPr>
          <w:jc w:val="center"/>
        </w:trPr>
        <w:tc>
          <w:tcPr>
            <w:tcW w:w="4876" w:type="dxa"/>
          </w:tcPr>
          <w:p w14:paraId="53B8D13A" w14:textId="77777777" w:rsidR="00F85A0B" w:rsidRPr="00D32499" w:rsidRDefault="00F85A0B" w:rsidP="006D11C9">
            <w:pPr>
              <w:pStyle w:val="Normal6"/>
            </w:pPr>
          </w:p>
        </w:tc>
        <w:tc>
          <w:tcPr>
            <w:tcW w:w="4876" w:type="dxa"/>
            <w:hideMark/>
          </w:tcPr>
          <w:p w14:paraId="743F8D7C" w14:textId="77777777" w:rsidR="00F85A0B" w:rsidRPr="00D32499" w:rsidRDefault="00F85A0B" w:rsidP="006D11C9">
            <w:pPr>
              <w:pStyle w:val="Normal6"/>
              <w:rPr>
                <w:szCs w:val="24"/>
              </w:rPr>
            </w:pPr>
            <w:r w:rsidRPr="00D32499">
              <w:rPr>
                <w:b/>
                <w:i/>
              </w:rPr>
              <w:t>43a)</w:t>
            </w:r>
            <w:r w:rsidRPr="00D32499">
              <w:rPr>
                <w:b/>
                <w:i/>
              </w:rPr>
              <w:tab/>
              <w:t>Artikel 93 affattes således:</w:t>
            </w:r>
          </w:p>
        </w:tc>
      </w:tr>
      <w:tr w:rsidR="0009352D" w:rsidRPr="00D32499" w14:paraId="2C8310F9" w14:textId="77777777" w:rsidTr="006D11C9">
        <w:trPr>
          <w:jc w:val="center"/>
        </w:trPr>
        <w:tc>
          <w:tcPr>
            <w:tcW w:w="4876" w:type="dxa"/>
            <w:hideMark/>
          </w:tcPr>
          <w:p w14:paraId="0A3ED87B" w14:textId="77777777" w:rsidR="00F85A0B" w:rsidRPr="00D32499" w:rsidRDefault="00F85A0B" w:rsidP="006D11C9">
            <w:pPr>
              <w:pStyle w:val="Normal6"/>
            </w:pPr>
            <w:r w:rsidRPr="00D32499">
              <w:t>Artikel 93</w:t>
            </w:r>
          </w:p>
        </w:tc>
        <w:tc>
          <w:tcPr>
            <w:tcW w:w="4876" w:type="dxa"/>
            <w:hideMark/>
          </w:tcPr>
          <w:p w14:paraId="2803954A" w14:textId="77777777" w:rsidR="00F85A0B" w:rsidRPr="00D32499" w:rsidRDefault="00F85A0B" w:rsidP="006D11C9">
            <w:pPr>
              <w:pStyle w:val="Normal6"/>
              <w:rPr>
                <w:szCs w:val="24"/>
              </w:rPr>
            </w:pPr>
            <w:r w:rsidRPr="00D32499">
              <w:t>Artikel 93</w:t>
            </w:r>
          </w:p>
        </w:tc>
      </w:tr>
      <w:tr w:rsidR="0009352D" w:rsidRPr="00D32499" w14:paraId="4114FA30" w14:textId="77777777" w:rsidTr="006D11C9">
        <w:trPr>
          <w:jc w:val="center"/>
        </w:trPr>
        <w:tc>
          <w:tcPr>
            <w:tcW w:w="4876" w:type="dxa"/>
            <w:hideMark/>
          </w:tcPr>
          <w:p w14:paraId="3B2EF92C" w14:textId="77777777" w:rsidR="00F85A0B" w:rsidRPr="00D32499" w:rsidRDefault="00F85A0B" w:rsidP="006D11C9">
            <w:pPr>
              <w:pStyle w:val="Normal6"/>
            </w:pPr>
            <w:r w:rsidRPr="00D32499">
              <w:t>Udøvelse af delegerede beføjelser</w:t>
            </w:r>
          </w:p>
        </w:tc>
        <w:tc>
          <w:tcPr>
            <w:tcW w:w="4876" w:type="dxa"/>
            <w:hideMark/>
          </w:tcPr>
          <w:p w14:paraId="1419E939" w14:textId="77777777" w:rsidR="00F85A0B" w:rsidRPr="00D32499" w:rsidRDefault="00F85A0B" w:rsidP="006D11C9">
            <w:pPr>
              <w:pStyle w:val="Normal6"/>
              <w:rPr>
                <w:szCs w:val="24"/>
              </w:rPr>
            </w:pPr>
            <w:r w:rsidRPr="00D32499">
              <w:t>Udøvelse af delegerede beføjelser</w:t>
            </w:r>
          </w:p>
        </w:tc>
      </w:tr>
      <w:tr w:rsidR="0009352D" w:rsidRPr="00D32499" w14:paraId="555391C4" w14:textId="77777777" w:rsidTr="006D11C9">
        <w:trPr>
          <w:jc w:val="center"/>
        </w:trPr>
        <w:tc>
          <w:tcPr>
            <w:tcW w:w="4876" w:type="dxa"/>
            <w:hideMark/>
          </w:tcPr>
          <w:p w14:paraId="5CCECC0B" w14:textId="77777777" w:rsidR="00F85A0B" w:rsidRPr="00D32499" w:rsidRDefault="00F85A0B" w:rsidP="006D11C9">
            <w:pPr>
              <w:pStyle w:val="Normal6"/>
            </w:pPr>
            <w:r w:rsidRPr="00D32499">
              <w:t>1. Beføjelsen til at vedtage delegerede retsakter tillægges Kommissionen på de i denne artikel fastlagte betingelser.</w:t>
            </w:r>
          </w:p>
        </w:tc>
        <w:tc>
          <w:tcPr>
            <w:tcW w:w="4876" w:type="dxa"/>
            <w:hideMark/>
          </w:tcPr>
          <w:p w14:paraId="04769C37" w14:textId="77777777" w:rsidR="00F85A0B" w:rsidRPr="00D32499" w:rsidRDefault="00F85A0B" w:rsidP="006D11C9">
            <w:pPr>
              <w:pStyle w:val="Normal6"/>
              <w:rPr>
                <w:szCs w:val="24"/>
              </w:rPr>
            </w:pPr>
            <w:r w:rsidRPr="00D32499">
              <w:t>1. Beføjelsen til at vedtage delegerede retsakter tillægges Kommissionen på de i denne artikel fastlagte betingelser.</w:t>
            </w:r>
          </w:p>
        </w:tc>
      </w:tr>
      <w:tr w:rsidR="0009352D" w:rsidRPr="00D32499" w14:paraId="14C0D742" w14:textId="77777777" w:rsidTr="006D11C9">
        <w:trPr>
          <w:jc w:val="center"/>
        </w:trPr>
        <w:tc>
          <w:tcPr>
            <w:tcW w:w="4876" w:type="dxa"/>
            <w:hideMark/>
          </w:tcPr>
          <w:p w14:paraId="020BF75B" w14:textId="77777777" w:rsidR="00F85A0B" w:rsidRPr="00D32499" w:rsidRDefault="00F85A0B" w:rsidP="006D11C9">
            <w:pPr>
              <w:pStyle w:val="Normal6"/>
            </w:pPr>
            <w:r w:rsidRPr="00D32499">
              <w:t xml:space="preserve">2. Beføjelsen til at vedtage delegerede retsakter, jf. artikel 19, stk. 8, artikel 65, stk. 5, artikel 69, stk. 5, artikel 71, stk. 3, </w:t>
            </w:r>
            <w:r w:rsidRPr="00D32499">
              <w:rPr>
                <w:b/>
                <w:bCs/>
                <w:i/>
                <w:iCs/>
              </w:rPr>
              <w:t>og</w:t>
            </w:r>
            <w:r w:rsidRPr="00D32499">
              <w:t xml:space="preserve"> artikel 75, stk. 4, tillægges Kommissionen for en ubegrænset periode fra de datoer, der er omhandlet i artikel 99.</w:t>
            </w:r>
          </w:p>
        </w:tc>
        <w:tc>
          <w:tcPr>
            <w:tcW w:w="4876" w:type="dxa"/>
            <w:hideMark/>
          </w:tcPr>
          <w:p w14:paraId="201D07CC" w14:textId="77777777" w:rsidR="00F85A0B" w:rsidRPr="00D32499" w:rsidRDefault="00F85A0B" w:rsidP="006D11C9">
            <w:pPr>
              <w:pStyle w:val="Normal6"/>
              <w:rPr>
                <w:szCs w:val="24"/>
              </w:rPr>
            </w:pPr>
            <w:r w:rsidRPr="00D32499">
              <w:t xml:space="preserve">2. Beføjelsen til at vedtage delegerede retsakter, jf. artikel 19, stk. 8, artikel 65, stk. 5, artikel 69, stk. 5, artikel 71, stk. 3, artikel 75, stk. 4, </w:t>
            </w:r>
            <w:r w:rsidRPr="00D32499">
              <w:rPr>
                <w:b/>
                <w:i/>
              </w:rPr>
              <w:t>og artikel 79b, stk. 2,</w:t>
            </w:r>
            <w:r w:rsidRPr="00D32499">
              <w:t xml:space="preserve"> tillægges Kommissionen for en ubegrænset periode fra de datoer, der er omhandlet i artikel 99.</w:t>
            </w:r>
          </w:p>
        </w:tc>
      </w:tr>
      <w:tr w:rsidR="0009352D" w:rsidRPr="00D32499" w14:paraId="38815D03" w14:textId="77777777" w:rsidTr="006D11C9">
        <w:trPr>
          <w:jc w:val="center"/>
        </w:trPr>
        <w:tc>
          <w:tcPr>
            <w:tcW w:w="4876" w:type="dxa"/>
            <w:hideMark/>
          </w:tcPr>
          <w:p w14:paraId="450EC7A8" w14:textId="77777777" w:rsidR="00F85A0B" w:rsidRPr="00D32499" w:rsidRDefault="00F85A0B" w:rsidP="006D11C9">
            <w:pPr>
              <w:pStyle w:val="Normal6"/>
            </w:pPr>
            <w:r w:rsidRPr="00D32499">
              <w:t>3. Kommissionen skal sikre overensstemmelse mellem delegerede retsakter vedtaget i henhold til denne forordning og delegerede retsakter vedtaget i henhold til direktiv 2014/59/EU.</w:t>
            </w:r>
          </w:p>
        </w:tc>
        <w:tc>
          <w:tcPr>
            <w:tcW w:w="4876" w:type="dxa"/>
            <w:hideMark/>
          </w:tcPr>
          <w:p w14:paraId="630E5936" w14:textId="77777777" w:rsidR="00F85A0B" w:rsidRPr="00D32499" w:rsidRDefault="00F85A0B" w:rsidP="006D11C9">
            <w:pPr>
              <w:pStyle w:val="Normal6"/>
              <w:rPr>
                <w:szCs w:val="24"/>
              </w:rPr>
            </w:pPr>
            <w:r w:rsidRPr="00D32499">
              <w:t>3. Kommissionen skal sikre overensstemmelse mellem delegerede retsakter vedtaget i henhold til denne forordning og delegerede retsakter vedtaget i henhold til direktiv 2014/59/EU.</w:t>
            </w:r>
          </w:p>
        </w:tc>
      </w:tr>
      <w:tr w:rsidR="0009352D" w:rsidRPr="00D32499" w14:paraId="5EE850EB" w14:textId="77777777" w:rsidTr="006D11C9">
        <w:trPr>
          <w:jc w:val="center"/>
        </w:trPr>
        <w:tc>
          <w:tcPr>
            <w:tcW w:w="4876" w:type="dxa"/>
            <w:hideMark/>
          </w:tcPr>
          <w:p w14:paraId="55DA013F" w14:textId="77777777" w:rsidR="00F85A0B" w:rsidRPr="00D32499" w:rsidRDefault="00F85A0B" w:rsidP="006D11C9">
            <w:pPr>
              <w:pStyle w:val="Normal6"/>
            </w:pPr>
            <w:r w:rsidRPr="00D32499">
              <w:t xml:space="preserve">4. Den i artikel 19, stk. 8, artikel 65, stk. 5, artikel 69, stk. 5, artikel 71, stk. 3 </w:t>
            </w:r>
            <w:r w:rsidRPr="00D32499">
              <w:rPr>
                <w:b/>
                <w:i/>
              </w:rPr>
              <w:t>og</w:t>
            </w:r>
            <w:r w:rsidRPr="00D32499">
              <w:t xml:space="preserve"> artikel 75, stk. 4,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hideMark/>
          </w:tcPr>
          <w:p w14:paraId="276EC0D4" w14:textId="77777777" w:rsidR="00F85A0B" w:rsidRPr="00D32499" w:rsidRDefault="00F85A0B" w:rsidP="006D11C9">
            <w:pPr>
              <w:pStyle w:val="Normal6"/>
              <w:rPr>
                <w:szCs w:val="24"/>
              </w:rPr>
            </w:pPr>
            <w:r w:rsidRPr="00D32499">
              <w:t>4. Den i artikel 19, stk. 8, artikel 65, stk. 5, artikel 69, stk. 5, artikel 71, stk. 3</w:t>
            </w:r>
            <w:r w:rsidRPr="00D32499">
              <w:rPr>
                <w:b/>
                <w:i/>
              </w:rPr>
              <w:t>,</w:t>
            </w:r>
            <w:r w:rsidRPr="00D32499">
              <w:t xml:space="preserve"> artikel 75, stk. 4, </w:t>
            </w:r>
            <w:r w:rsidRPr="00D32499">
              <w:rPr>
                <w:b/>
                <w:i/>
              </w:rPr>
              <w:t>og artikel 79b, stk. 2,</w:t>
            </w:r>
            <w:r w:rsidRPr="00D32499">
              <w:t xml:space="preserve">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09352D" w:rsidRPr="00D32499" w14:paraId="47E0E82A" w14:textId="77777777" w:rsidTr="006D11C9">
        <w:trPr>
          <w:jc w:val="center"/>
        </w:trPr>
        <w:tc>
          <w:tcPr>
            <w:tcW w:w="4876" w:type="dxa"/>
            <w:hideMark/>
          </w:tcPr>
          <w:p w14:paraId="1175214A" w14:textId="77777777" w:rsidR="00F85A0B" w:rsidRPr="00D32499" w:rsidRDefault="00F85A0B" w:rsidP="006D11C9">
            <w:pPr>
              <w:pStyle w:val="Normal6"/>
            </w:pPr>
            <w:r w:rsidRPr="00D32499">
              <w:t>5. Så snart Kommissionen har vedtaget en delegeret retsakt, underretter den Europa-Parlamentet og Rådet samtidigt herom.</w:t>
            </w:r>
          </w:p>
        </w:tc>
        <w:tc>
          <w:tcPr>
            <w:tcW w:w="4876" w:type="dxa"/>
            <w:hideMark/>
          </w:tcPr>
          <w:p w14:paraId="558AC629" w14:textId="77777777" w:rsidR="00F85A0B" w:rsidRPr="00D32499" w:rsidRDefault="00F85A0B" w:rsidP="006D11C9">
            <w:pPr>
              <w:pStyle w:val="Normal6"/>
              <w:rPr>
                <w:szCs w:val="24"/>
              </w:rPr>
            </w:pPr>
            <w:r w:rsidRPr="00D32499">
              <w:t>5. Så snart Kommissionen har vedtaget en delegeret retsakt, underretter den Europa-Parlamentet og Rådet samtidigt herom.</w:t>
            </w:r>
          </w:p>
        </w:tc>
      </w:tr>
      <w:tr w:rsidR="0009352D" w:rsidRPr="00D32499" w14:paraId="1C499EE8" w14:textId="77777777" w:rsidTr="006D11C9">
        <w:trPr>
          <w:jc w:val="center"/>
        </w:trPr>
        <w:tc>
          <w:tcPr>
            <w:tcW w:w="4876" w:type="dxa"/>
            <w:hideMark/>
          </w:tcPr>
          <w:p w14:paraId="1A3761DC" w14:textId="77777777" w:rsidR="00F85A0B" w:rsidRPr="00D32499" w:rsidRDefault="00F85A0B" w:rsidP="006D11C9">
            <w:pPr>
              <w:pStyle w:val="Normal6"/>
            </w:pPr>
            <w:r w:rsidRPr="00D32499">
              <w:t xml:space="preserve">6. En delegeret retsakt vedtaget i henhold til artikel 19, stk. 8, artikel 65, stk. 5, artikel 69, stk. 5, artikel 71, stk. 3, </w:t>
            </w:r>
            <w:r w:rsidRPr="00D32499">
              <w:rPr>
                <w:b/>
                <w:bCs/>
                <w:i/>
                <w:iCs/>
              </w:rPr>
              <w:t>og</w:t>
            </w:r>
            <w:r w:rsidRPr="00D32499">
              <w:t xml:space="preserve"> artikel 75, stk. 4, træder kun i kraft, hvis hverken Europa-Parlamentet eller Rådet har gjort indsigelse inden for en frist på tre måneder fra underretningen om den pågældende retsakt til Europa-Parlamentet og Rådet, eller hvis Europa-Parlamentet og Rådet inden udløbet af denne frist begge har informeret Kommissionen om, at de ikke agter at gøre indsigelse. Fristen forlænges med tre måneder på Europa-Parlamentets eller Rådets initiativ.</w:t>
            </w:r>
          </w:p>
        </w:tc>
        <w:tc>
          <w:tcPr>
            <w:tcW w:w="4876" w:type="dxa"/>
            <w:hideMark/>
          </w:tcPr>
          <w:p w14:paraId="59B1FD27" w14:textId="77777777" w:rsidR="00F85A0B" w:rsidRPr="00D32499" w:rsidRDefault="00F85A0B" w:rsidP="006D11C9">
            <w:pPr>
              <w:pStyle w:val="Normal6"/>
              <w:rPr>
                <w:szCs w:val="24"/>
              </w:rPr>
            </w:pPr>
            <w:r w:rsidRPr="00D32499">
              <w:t xml:space="preserve">6. En delegeret retsakt vedtaget i henhold til artikel 19, stk. 8, artikel 65, stk. 5, artikel 69, stk. 5, artikel 71, stk. 3, artikel 75, stk. 4, </w:t>
            </w:r>
            <w:r w:rsidRPr="00D32499">
              <w:rPr>
                <w:b/>
                <w:i/>
              </w:rPr>
              <w:t>og artikel 79b, stk. 2,</w:t>
            </w:r>
            <w:r w:rsidRPr="00D32499">
              <w:t xml:space="preserve"> træder kun i kraft, hvis hverken Europa-Parlamentet eller Rådet har gjort indsigelse inden for en frist på tre måneder fra underretningen om den pågældende retsakt til Europa-Parlamentet og Rådet, eller hvis Europa-Parlamentet og Rådet inden udløbet af denne frist begge har informeret Kommissionen om, at de ikke agter at gøre indsigelse. Fristen forlænges med tre måneder på Europa-Parlamentets eller Rådets initiativ.</w:t>
            </w:r>
          </w:p>
        </w:tc>
      </w:tr>
      <w:tr w:rsidR="0009352D" w:rsidRPr="00D32499" w14:paraId="6ADD1D2E" w14:textId="77777777" w:rsidTr="006D11C9">
        <w:trPr>
          <w:jc w:val="center"/>
        </w:trPr>
        <w:tc>
          <w:tcPr>
            <w:tcW w:w="4876" w:type="dxa"/>
            <w:hideMark/>
          </w:tcPr>
          <w:p w14:paraId="4F61E6AC" w14:textId="77777777" w:rsidR="00F85A0B" w:rsidRPr="00D32499" w:rsidRDefault="00F85A0B" w:rsidP="006D11C9">
            <w:pPr>
              <w:pStyle w:val="Normal6"/>
            </w:pPr>
            <w:r w:rsidRPr="00D32499">
              <w:t>7. Kommissionen tillægges ikke beføjelse til at vedtage delegerede retsakter, hvor Europa-Parlamentets indsigelsesret, inkl. forlængelse, begrænses til under fem måneder på grund af ferie.</w:t>
            </w:r>
          </w:p>
        </w:tc>
        <w:tc>
          <w:tcPr>
            <w:tcW w:w="4876" w:type="dxa"/>
            <w:hideMark/>
          </w:tcPr>
          <w:p w14:paraId="79DB3DC1" w14:textId="77777777" w:rsidR="00F85A0B" w:rsidRPr="00D32499" w:rsidRDefault="00F85A0B" w:rsidP="006D11C9">
            <w:pPr>
              <w:pStyle w:val="Normal6"/>
              <w:rPr>
                <w:szCs w:val="24"/>
              </w:rPr>
            </w:pPr>
            <w:r w:rsidRPr="00D32499">
              <w:t>7. Kommissionen tillægges ikke beføjelse til at vedtage delegerede retsakter, hvor Europa-Parlamentets indsigelsesret, inkl. forlængelse, begrænses til under fem måneder på grund af ferie.</w:t>
            </w:r>
          </w:p>
        </w:tc>
      </w:tr>
      <w:tr w:rsidR="0009352D" w:rsidRPr="00D32499" w14:paraId="5D38B358" w14:textId="77777777" w:rsidTr="006D11C9">
        <w:trPr>
          <w:jc w:val="center"/>
        </w:trPr>
        <w:tc>
          <w:tcPr>
            <w:tcW w:w="4876" w:type="dxa"/>
          </w:tcPr>
          <w:p w14:paraId="3FB56885" w14:textId="77777777" w:rsidR="00F85A0B" w:rsidRPr="00D32499" w:rsidRDefault="00F85A0B" w:rsidP="006D11C9">
            <w:pPr>
              <w:pStyle w:val="Normal6"/>
            </w:pPr>
          </w:p>
        </w:tc>
        <w:tc>
          <w:tcPr>
            <w:tcW w:w="4876" w:type="dxa"/>
            <w:hideMark/>
          </w:tcPr>
          <w:p w14:paraId="2D778511" w14:textId="77777777" w:rsidR="00F85A0B" w:rsidRPr="00D32499" w:rsidRDefault="00F85A0B" w:rsidP="006D11C9">
            <w:pPr>
              <w:pStyle w:val="Normal6"/>
              <w:rPr>
                <w:szCs w:val="24"/>
              </w:rPr>
            </w:pPr>
            <w:r w:rsidRPr="00D32499">
              <w:rPr>
                <w:b/>
                <w:i/>
              </w:rPr>
              <w:t>"</w:t>
            </w:r>
          </w:p>
        </w:tc>
      </w:tr>
    </w:tbl>
    <w:p w14:paraId="63450C7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AFBEE5F" w14:textId="77777777" w:rsidR="00F85A0B" w:rsidRPr="00D32499" w:rsidRDefault="00F85A0B" w:rsidP="00F85A0B">
      <w:pPr>
        <w:pStyle w:val="CrossRef"/>
      </w:pPr>
      <w:r w:rsidRPr="00D32499">
        <w:t>(https://eur-lex.europa.eu/legal-content/DA/TXT/?from=EN&amp;uri=CELEX%3A32014R0806)</w:t>
      </w:r>
    </w:p>
    <w:p w14:paraId="5DF494BE" w14:textId="77777777" w:rsidR="00F85A0B" w:rsidRPr="00D32499" w:rsidRDefault="00F85A0B" w:rsidP="00F85A0B">
      <w:r w:rsidRPr="00D32499">
        <w:rPr>
          <w:rStyle w:val="HideTWBExt"/>
          <w:noProof w:val="0"/>
          <w:color w:val="auto"/>
        </w:rPr>
        <w:t>&lt;/Amend&gt;</w:t>
      </w:r>
    </w:p>
    <w:p w14:paraId="0B83ED1E"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323</w:t>
      </w:r>
      <w:r w:rsidRPr="00D32499">
        <w:rPr>
          <w:rStyle w:val="HideTWBExt"/>
          <w:b w:val="0"/>
          <w:noProof w:val="0"/>
          <w:color w:val="auto"/>
        </w:rPr>
        <w:t>&lt;/NumAm&gt;</w:t>
      </w:r>
    </w:p>
    <w:p w14:paraId="5F2C47A0" w14:textId="77777777" w:rsidR="00F85A0B" w:rsidRPr="00D32499" w:rsidRDefault="00F85A0B" w:rsidP="00F85A0B">
      <w:pPr>
        <w:pStyle w:val="NormalBold"/>
      </w:pPr>
      <w:r w:rsidRPr="00D32499">
        <w:rPr>
          <w:rStyle w:val="HideTWBExt"/>
          <w:b w:val="0"/>
          <w:noProof w:val="0"/>
          <w:color w:val="auto"/>
        </w:rPr>
        <w:t>&lt;RepeatBlock-By&gt;&lt;Members&gt;</w:t>
      </w:r>
      <w:r w:rsidRPr="00D32499">
        <w:t>Pedro Marques, Costas Mavrides, Irene Tinagli, Jonás Fernández, Aurore Lalucq, René Repasi</w:t>
      </w:r>
      <w:r w:rsidRPr="00D32499">
        <w:rPr>
          <w:rStyle w:val="HideTWBExt"/>
          <w:b w:val="0"/>
          <w:noProof w:val="0"/>
          <w:color w:val="auto"/>
        </w:rPr>
        <w:t>&lt;/Members&gt;</w:t>
      </w:r>
    </w:p>
    <w:p w14:paraId="40C4BA03" w14:textId="77777777" w:rsidR="00F85A0B" w:rsidRPr="00D32499" w:rsidRDefault="00F85A0B" w:rsidP="00F85A0B">
      <w:r w:rsidRPr="00D32499">
        <w:rPr>
          <w:rStyle w:val="HideTWBExt"/>
          <w:noProof w:val="0"/>
          <w:color w:val="auto"/>
        </w:rPr>
        <w:t>&lt;/RepeatBlock-By&gt;</w:t>
      </w:r>
    </w:p>
    <w:p w14:paraId="5620ECB7"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48260A56" w14:textId="77777777" w:rsidR="00F85A0B" w:rsidRPr="00D32499" w:rsidRDefault="00F85A0B" w:rsidP="00F85A0B">
      <w:pPr>
        <w:pStyle w:val="NormalBold"/>
      </w:pPr>
      <w:r w:rsidRPr="00D32499">
        <w:rPr>
          <w:rStyle w:val="HideTWBExt"/>
          <w:b w:val="0"/>
          <w:noProof w:val="0"/>
          <w:color w:val="auto"/>
        </w:rPr>
        <w:t>&lt;Article&gt;</w:t>
      </w:r>
      <w:r w:rsidRPr="00D32499">
        <w:t>Artikel 1 – stk. 1 – nr. 43 a (nyt)</w:t>
      </w:r>
      <w:r w:rsidRPr="00D32499">
        <w:rPr>
          <w:rStyle w:val="HideTWBExt"/>
          <w:b w:val="0"/>
          <w:noProof w:val="0"/>
          <w:color w:val="auto"/>
        </w:rPr>
        <w:t>&lt;/Article&gt;</w:t>
      </w:r>
    </w:p>
    <w:p w14:paraId="7667679F"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77FF2B8E" w14:textId="77777777" w:rsidR="00F85A0B" w:rsidRPr="00D32499" w:rsidRDefault="00F85A0B" w:rsidP="00F85A0B">
      <w:r w:rsidRPr="00D32499">
        <w:rPr>
          <w:rStyle w:val="HideTWBExt"/>
          <w:noProof w:val="0"/>
          <w:color w:val="auto"/>
        </w:rPr>
        <w:t>&lt;Article2&gt;</w:t>
      </w:r>
      <w:r w:rsidRPr="00D32499">
        <w:t>Artikel 94 – stk. 1 – litra a a (nyt)</w:t>
      </w:r>
      <w:r w:rsidRPr="00D32499">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3AC53634" w14:textId="77777777" w:rsidTr="006D11C9">
        <w:trPr>
          <w:jc w:val="center"/>
        </w:trPr>
        <w:tc>
          <w:tcPr>
            <w:tcW w:w="9752" w:type="dxa"/>
            <w:gridSpan w:val="2"/>
          </w:tcPr>
          <w:p w14:paraId="1336DCE7" w14:textId="77777777" w:rsidR="00F85A0B" w:rsidRPr="00D32499" w:rsidRDefault="00F85A0B" w:rsidP="006D11C9">
            <w:pPr>
              <w:keepNext/>
            </w:pPr>
          </w:p>
        </w:tc>
      </w:tr>
      <w:tr w:rsidR="0009352D" w:rsidRPr="00D32499" w14:paraId="2D9F431C" w14:textId="77777777" w:rsidTr="006D11C9">
        <w:trPr>
          <w:jc w:val="center"/>
        </w:trPr>
        <w:tc>
          <w:tcPr>
            <w:tcW w:w="4876" w:type="dxa"/>
            <w:hideMark/>
          </w:tcPr>
          <w:p w14:paraId="3ABD29C7" w14:textId="77777777" w:rsidR="00F85A0B" w:rsidRPr="00D32499" w:rsidRDefault="00F85A0B" w:rsidP="006D11C9">
            <w:pPr>
              <w:pStyle w:val="ColumnHeading"/>
              <w:keepNext/>
            </w:pPr>
            <w:r w:rsidRPr="00D32499">
              <w:t>Kommissionens forslag</w:t>
            </w:r>
          </w:p>
        </w:tc>
        <w:tc>
          <w:tcPr>
            <w:tcW w:w="4876" w:type="dxa"/>
            <w:hideMark/>
          </w:tcPr>
          <w:p w14:paraId="05F89CAD" w14:textId="77777777" w:rsidR="00F85A0B" w:rsidRPr="00D32499" w:rsidRDefault="00F85A0B" w:rsidP="006D11C9">
            <w:pPr>
              <w:pStyle w:val="ColumnHeading"/>
              <w:keepNext/>
            </w:pPr>
            <w:r w:rsidRPr="00D32499">
              <w:t>Ændringsforslag</w:t>
            </w:r>
          </w:p>
        </w:tc>
      </w:tr>
      <w:tr w:rsidR="0009352D" w:rsidRPr="00D32499" w14:paraId="64A90847" w14:textId="77777777" w:rsidTr="006D11C9">
        <w:trPr>
          <w:jc w:val="center"/>
        </w:trPr>
        <w:tc>
          <w:tcPr>
            <w:tcW w:w="4876" w:type="dxa"/>
          </w:tcPr>
          <w:p w14:paraId="51DE4DBB" w14:textId="77777777" w:rsidR="00F85A0B" w:rsidRPr="00D32499" w:rsidRDefault="00F85A0B" w:rsidP="006D11C9">
            <w:pPr>
              <w:pStyle w:val="Normal6"/>
            </w:pPr>
          </w:p>
        </w:tc>
        <w:tc>
          <w:tcPr>
            <w:tcW w:w="4876" w:type="dxa"/>
            <w:hideMark/>
          </w:tcPr>
          <w:p w14:paraId="5858E07D" w14:textId="77777777" w:rsidR="00F85A0B" w:rsidRPr="00D32499" w:rsidRDefault="00F85A0B" w:rsidP="006D11C9">
            <w:pPr>
              <w:pStyle w:val="Normal6"/>
              <w:rPr>
                <w:szCs w:val="24"/>
              </w:rPr>
            </w:pPr>
            <w:r w:rsidRPr="00D32499">
              <w:rPr>
                <w:b/>
                <w:i/>
              </w:rPr>
              <w:t>43a)</w:t>
            </w:r>
            <w:r w:rsidRPr="00D32499">
              <w:rPr>
                <w:b/>
                <w:i/>
              </w:rPr>
              <w:tab/>
              <w:t>I artikel 94, stk. 1, tilføjes følgende litra:</w:t>
            </w:r>
          </w:p>
        </w:tc>
      </w:tr>
      <w:tr w:rsidR="0009352D" w:rsidRPr="00D32499" w14:paraId="368B995B" w14:textId="77777777" w:rsidTr="006D11C9">
        <w:trPr>
          <w:jc w:val="center"/>
        </w:trPr>
        <w:tc>
          <w:tcPr>
            <w:tcW w:w="4876" w:type="dxa"/>
          </w:tcPr>
          <w:p w14:paraId="43AF8913" w14:textId="77777777" w:rsidR="00F85A0B" w:rsidRPr="00D32499" w:rsidRDefault="00F85A0B" w:rsidP="006D11C9">
            <w:pPr>
              <w:pStyle w:val="Normal6"/>
            </w:pPr>
          </w:p>
        </w:tc>
        <w:tc>
          <w:tcPr>
            <w:tcW w:w="4876" w:type="dxa"/>
            <w:hideMark/>
          </w:tcPr>
          <w:p w14:paraId="402A6C5A" w14:textId="77777777" w:rsidR="00F85A0B" w:rsidRPr="00D32499" w:rsidRDefault="00F85A0B" w:rsidP="006D11C9">
            <w:pPr>
              <w:pStyle w:val="Normal6"/>
              <w:rPr>
                <w:szCs w:val="24"/>
              </w:rPr>
            </w:pPr>
            <w:r w:rsidRPr="00D32499">
              <w:rPr>
                <w:b/>
                <w:i/>
              </w:rPr>
              <w:t>aa) samspillet mellem de eksisterende rammer og oprettelsen af den europæiske indskudsforsikringsordning</w:t>
            </w:r>
          </w:p>
        </w:tc>
      </w:tr>
    </w:tbl>
    <w:p w14:paraId="2486F7AD"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8D8637D" w14:textId="77777777" w:rsidR="00F85A0B" w:rsidRPr="00D32499" w:rsidRDefault="00F85A0B" w:rsidP="00F85A0B">
      <w:r w:rsidRPr="00D32499">
        <w:rPr>
          <w:rStyle w:val="HideTWBExt"/>
          <w:noProof w:val="0"/>
          <w:color w:val="auto"/>
        </w:rPr>
        <w:t>&lt;/Amend&gt;</w:t>
      </w:r>
    </w:p>
    <w:p w14:paraId="50F44113"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324</w:t>
      </w:r>
      <w:r w:rsidRPr="00D32499">
        <w:rPr>
          <w:rStyle w:val="HideTWBExt"/>
          <w:b w:val="0"/>
          <w:noProof w:val="0"/>
          <w:color w:val="auto"/>
        </w:rPr>
        <w:t>&lt;/NumAm&gt;</w:t>
      </w:r>
    </w:p>
    <w:p w14:paraId="4571682B" w14:textId="77777777" w:rsidR="00F85A0B" w:rsidRPr="00D32499" w:rsidRDefault="00F85A0B" w:rsidP="00F85A0B">
      <w:pPr>
        <w:pStyle w:val="NormalBold"/>
      </w:pPr>
      <w:r w:rsidRPr="00D32499">
        <w:rPr>
          <w:rStyle w:val="HideTWBExt"/>
          <w:b w:val="0"/>
          <w:noProof w:val="0"/>
          <w:color w:val="auto"/>
        </w:rPr>
        <w:t>&lt;RepeatBlock-By&gt;&lt;Members&gt;</w:t>
      </w:r>
      <w:r w:rsidRPr="00D32499">
        <w:t>Ernest Urtasun</w:t>
      </w:r>
      <w:r w:rsidRPr="00D32499">
        <w:rPr>
          <w:rStyle w:val="HideTWBExt"/>
          <w:b w:val="0"/>
          <w:noProof w:val="0"/>
          <w:color w:val="auto"/>
        </w:rPr>
        <w:t>&lt;/Members&gt;</w:t>
      </w:r>
    </w:p>
    <w:p w14:paraId="2AB61389" w14:textId="77777777" w:rsidR="00F85A0B" w:rsidRPr="00D32499" w:rsidRDefault="00F85A0B" w:rsidP="00F85A0B">
      <w:r w:rsidRPr="00D32499">
        <w:rPr>
          <w:rStyle w:val="HideTWBExt"/>
          <w:noProof w:val="0"/>
          <w:color w:val="auto"/>
        </w:rPr>
        <w:t>&lt;AuNomDe&gt;</w:t>
      </w:r>
      <w:r w:rsidRPr="00D32499">
        <w:rPr>
          <w:rStyle w:val="HideTWBInt"/>
          <w:color w:val="auto"/>
        </w:rPr>
        <w:t>{Verts/ALE}</w:t>
      </w:r>
      <w:r w:rsidRPr="00D32499">
        <w:t>for Verts/ALE-Gruppen</w:t>
      </w:r>
      <w:r w:rsidRPr="00D32499">
        <w:rPr>
          <w:rStyle w:val="HideTWBExt"/>
          <w:noProof w:val="0"/>
          <w:color w:val="auto"/>
        </w:rPr>
        <w:t>&lt;/AuNomDe&gt;</w:t>
      </w:r>
    </w:p>
    <w:p w14:paraId="26184769" w14:textId="77777777" w:rsidR="00F85A0B" w:rsidRPr="00D32499" w:rsidRDefault="00F85A0B" w:rsidP="00F85A0B">
      <w:r w:rsidRPr="00D32499">
        <w:rPr>
          <w:rStyle w:val="HideTWBExt"/>
          <w:noProof w:val="0"/>
          <w:color w:val="auto"/>
        </w:rPr>
        <w:t>&lt;/RepeatBlock-By&gt;</w:t>
      </w:r>
    </w:p>
    <w:p w14:paraId="0C785C6B"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007E1D1D" w14:textId="77777777" w:rsidR="00F85A0B" w:rsidRPr="00D32499" w:rsidRDefault="00F85A0B" w:rsidP="00F85A0B">
      <w:pPr>
        <w:pStyle w:val="NormalBold"/>
      </w:pPr>
      <w:r w:rsidRPr="00D32499">
        <w:rPr>
          <w:rStyle w:val="HideTWBExt"/>
          <w:b w:val="0"/>
          <w:noProof w:val="0"/>
          <w:color w:val="auto"/>
        </w:rPr>
        <w:t>&lt;Article&gt;</w:t>
      </w:r>
      <w:r w:rsidRPr="00D32499">
        <w:t>Artikel 1 – stk. 1 – 43 b (nyt)</w:t>
      </w:r>
      <w:r w:rsidRPr="00D32499">
        <w:rPr>
          <w:rStyle w:val="HideTWBExt"/>
          <w:b w:val="0"/>
          <w:noProof w:val="0"/>
          <w:color w:val="auto"/>
        </w:rPr>
        <w:t>&lt;/Article&gt;</w:t>
      </w:r>
    </w:p>
    <w:p w14:paraId="012F8368" w14:textId="77777777" w:rsidR="00F85A0B" w:rsidRPr="00D32499" w:rsidRDefault="00F85A0B" w:rsidP="00F85A0B">
      <w:pPr>
        <w:keepNext/>
      </w:pPr>
      <w:r w:rsidRPr="00D32499">
        <w:rPr>
          <w:rStyle w:val="HideTWBExt"/>
          <w:noProof w:val="0"/>
          <w:color w:val="auto"/>
        </w:rPr>
        <w:t>&lt;DocAmend2&gt;</w:t>
      </w:r>
      <w:r w:rsidRPr="00D32499">
        <w:t>Forordning (EU) nr. 806/2014</w:t>
      </w:r>
      <w:r w:rsidRPr="00D32499">
        <w:rPr>
          <w:rStyle w:val="HideTWBExt"/>
          <w:noProof w:val="0"/>
          <w:color w:val="auto"/>
        </w:rPr>
        <w:t>&lt;/DocAmend2&gt;</w:t>
      </w:r>
    </w:p>
    <w:p w14:paraId="16D0E428" w14:textId="77777777" w:rsidR="00F85A0B" w:rsidRPr="00D32499" w:rsidRDefault="00F85A0B" w:rsidP="00F85A0B">
      <w:r w:rsidRPr="00D32499">
        <w:rPr>
          <w:rStyle w:val="HideTWBExt"/>
          <w:noProof w:val="0"/>
          <w:color w:val="auto"/>
        </w:rPr>
        <w:t>&lt;Article2&gt;</w:t>
      </w:r>
      <w:r w:rsidRPr="00D32499">
        <w:t>Artikel 94 – stk. 3 a (nyt)</w:t>
      </w:r>
      <w:r w:rsidRPr="00D32499">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8AA0227" w14:textId="77777777" w:rsidTr="006D11C9">
        <w:trPr>
          <w:jc w:val="center"/>
        </w:trPr>
        <w:tc>
          <w:tcPr>
            <w:tcW w:w="9752" w:type="dxa"/>
            <w:gridSpan w:val="2"/>
          </w:tcPr>
          <w:p w14:paraId="66CD9A6C" w14:textId="77777777" w:rsidR="00F85A0B" w:rsidRPr="00D32499" w:rsidRDefault="00F85A0B" w:rsidP="006D11C9">
            <w:pPr>
              <w:keepNext/>
            </w:pPr>
          </w:p>
        </w:tc>
      </w:tr>
      <w:tr w:rsidR="0009352D" w:rsidRPr="00D32499" w14:paraId="12DD20EF" w14:textId="77777777" w:rsidTr="006D11C9">
        <w:trPr>
          <w:jc w:val="center"/>
        </w:trPr>
        <w:tc>
          <w:tcPr>
            <w:tcW w:w="4876" w:type="dxa"/>
            <w:hideMark/>
          </w:tcPr>
          <w:p w14:paraId="2D217D51" w14:textId="77777777" w:rsidR="00F85A0B" w:rsidRPr="00D32499" w:rsidRDefault="00F85A0B" w:rsidP="006D11C9">
            <w:pPr>
              <w:pStyle w:val="ColumnHeading"/>
              <w:keepNext/>
            </w:pPr>
            <w:r w:rsidRPr="00D32499">
              <w:t>Kommissionens forslag</w:t>
            </w:r>
          </w:p>
        </w:tc>
        <w:tc>
          <w:tcPr>
            <w:tcW w:w="4876" w:type="dxa"/>
            <w:hideMark/>
          </w:tcPr>
          <w:p w14:paraId="78D15CAC" w14:textId="77777777" w:rsidR="00F85A0B" w:rsidRPr="00D32499" w:rsidRDefault="00F85A0B" w:rsidP="006D11C9">
            <w:pPr>
              <w:pStyle w:val="ColumnHeading"/>
              <w:keepNext/>
            </w:pPr>
            <w:r w:rsidRPr="00D32499">
              <w:t>Ændringsforslag</w:t>
            </w:r>
          </w:p>
        </w:tc>
      </w:tr>
      <w:tr w:rsidR="0009352D" w:rsidRPr="00D32499" w14:paraId="5A0F4CC3" w14:textId="77777777" w:rsidTr="006D11C9">
        <w:trPr>
          <w:jc w:val="center"/>
        </w:trPr>
        <w:tc>
          <w:tcPr>
            <w:tcW w:w="4876" w:type="dxa"/>
          </w:tcPr>
          <w:p w14:paraId="48451A69" w14:textId="77777777" w:rsidR="00F85A0B" w:rsidRPr="00D32499" w:rsidRDefault="00F85A0B" w:rsidP="006D11C9">
            <w:pPr>
              <w:pStyle w:val="Normal6"/>
            </w:pPr>
          </w:p>
        </w:tc>
        <w:tc>
          <w:tcPr>
            <w:tcW w:w="4876" w:type="dxa"/>
            <w:hideMark/>
          </w:tcPr>
          <w:p w14:paraId="1E1300B8" w14:textId="77777777" w:rsidR="00F85A0B" w:rsidRPr="00D32499" w:rsidRDefault="00F85A0B" w:rsidP="006D11C9">
            <w:pPr>
              <w:pStyle w:val="Normal6"/>
              <w:rPr>
                <w:szCs w:val="24"/>
              </w:rPr>
            </w:pPr>
            <w:r w:rsidRPr="00D32499">
              <w:rPr>
                <w:b/>
                <w:i/>
              </w:rPr>
              <w:t>43b)</w:t>
            </w:r>
            <w:r w:rsidRPr="00D32499">
              <w:rPr>
                <w:b/>
                <w:i/>
              </w:rPr>
              <w:tab/>
              <w:t>I artikel 94 tilføjes følgende stykke:</w:t>
            </w:r>
          </w:p>
        </w:tc>
      </w:tr>
      <w:tr w:rsidR="0009352D" w:rsidRPr="00D32499" w14:paraId="70A29CA3" w14:textId="77777777" w:rsidTr="006D11C9">
        <w:trPr>
          <w:jc w:val="center"/>
        </w:trPr>
        <w:tc>
          <w:tcPr>
            <w:tcW w:w="4876" w:type="dxa"/>
          </w:tcPr>
          <w:p w14:paraId="1800BE57" w14:textId="77777777" w:rsidR="00F85A0B" w:rsidRPr="00D32499" w:rsidRDefault="00F85A0B" w:rsidP="006D11C9">
            <w:pPr>
              <w:pStyle w:val="Normal6"/>
            </w:pPr>
          </w:p>
        </w:tc>
        <w:tc>
          <w:tcPr>
            <w:tcW w:w="4876" w:type="dxa"/>
            <w:hideMark/>
          </w:tcPr>
          <w:p w14:paraId="6F92DFDA" w14:textId="12F62074" w:rsidR="00F85A0B" w:rsidRPr="00D32499" w:rsidRDefault="00F85A0B" w:rsidP="006D11C9">
            <w:pPr>
              <w:pStyle w:val="Normal6"/>
              <w:rPr>
                <w:szCs w:val="24"/>
              </w:rPr>
            </w:pPr>
            <w:r w:rsidRPr="00D32499">
              <w:rPr>
                <w:b/>
                <w:i/>
              </w:rPr>
              <w:t xml:space="preserve">3a. Senest [ved dette ændringsdirektivs ikrafttræden + </w:t>
            </w:r>
            <w:r w:rsidR="00FE484F" w:rsidRPr="00D32499">
              <w:rPr>
                <w:b/>
                <w:i/>
              </w:rPr>
              <w:t>to</w:t>
            </w:r>
            <w:r w:rsidRPr="00D32499">
              <w:rPr>
                <w:b/>
                <w:i/>
              </w:rPr>
              <w:t xml:space="preserve"> år] rapporterer Kommissionen, efter høring af Afviklingsinstansen, til Europa-Parlamentet og Rådet om funktionen af den oprettede Indskudsforsikringsfond i henhold til artikel 79a.</w:t>
            </w:r>
          </w:p>
        </w:tc>
      </w:tr>
      <w:tr w:rsidR="0009352D" w:rsidRPr="00D32499" w14:paraId="7695C730" w14:textId="77777777" w:rsidTr="006D11C9">
        <w:trPr>
          <w:jc w:val="center"/>
        </w:trPr>
        <w:tc>
          <w:tcPr>
            <w:tcW w:w="4876" w:type="dxa"/>
          </w:tcPr>
          <w:p w14:paraId="29600F87" w14:textId="77777777" w:rsidR="00F85A0B" w:rsidRPr="00D32499" w:rsidRDefault="00F85A0B" w:rsidP="006D11C9">
            <w:pPr>
              <w:pStyle w:val="Normal6"/>
            </w:pPr>
          </w:p>
        </w:tc>
        <w:tc>
          <w:tcPr>
            <w:tcW w:w="4876" w:type="dxa"/>
            <w:hideMark/>
          </w:tcPr>
          <w:p w14:paraId="654080B0" w14:textId="77777777" w:rsidR="00F85A0B" w:rsidRPr="00D32499" w:rsidRDefault="00F85A0B" w:rsidP="006D11C9">
            <w:pPr>
              <w:pStyle w:val="Normal6"/>
              <w:rPr>
                <w:szCs w:val="24"/>
              </w:rPr>
            </w:pPr>
            <w:r w:rsidRPr="00D32499">
              <w:rPr>
                <w:b/>
                <w:i/>
              </w:rPr>
              <w:t>I denne rapport vurderes som minimum:</w:t>
            </w:r>
          </w:p>
        </w:tc>
      </w:tr>
      <w:tr w:rsidR="0009352D" w:rsidRPr="00D32499" w14:paraId="61A148BA" w14:textId="77777777" w:rsidTr="006D11C9">
        <w:trPr>
          <w:jc w:val="center"/>
        </w:trPr>
        <w:tc>
          <w:tcPr>
            <w:tcW w:w="4876" w:type="dxa"/>
          </w:tcPr>
          <w:p w14:paraId="6B0761D0" w14:textId="77777777" w:rsidR="00F85A0B" w:rsidRPr="00D32499" w:rsidRDefault="00F85A0B" w:rsidP="006D11C9">
            <w:pPr>
              <w:pStyle w:val="Normal6"/>
            </w:pPr>
          </w:p>
        </w:tc>
        <w:tc>
          <w:tcPr>
            <w:tcW w:w="4876" w:type="dxa"/>
            <w:hideMark/>
          </w:tcPr>
          <w:p w14:paraId="15405FA0" w14:textId="77777777" w:rsidR="00F85A0B" w:rsidRPr="00D32499" w:rsidRDefault="00F85A0B" w:rsidP="006D11C9">
            <w:pPr>
              <w:pStyle w:val="Normal6"/>
              <w:rPr>
                <w:szCs w:val="24"/>
              </w:rPr>
            </w:pPr>
            <w:r w:rsidRPr="00D32499">
              <w:rPr>
                <w:b/>
                <w:i/>
              </w:rPr>
              <w:t>a) om og under hvilke vilkår Indskudsforsikringsfonden yder tabsdækning til nationale indskudsgarantiordninger</w:t>
            </w:r>
          </w:p>
        </w:tc>
      </w:tr>
      <w:tr w:rsidR="0009352D" w:rsidRPr="00D32499" w14:paraId="19365FE7" w14:textId="77777777" w:rsidTr="006D11C9">
        <w:trPr>
          <w:jc w:val="center"/>
        </w:trPr>
        <w:tc>
          <w:tcPr>
            <w:tcW w:w="4876" w:type="dxa"/>
          </w:tcPr>
          <w:p w14:paraId="036FEBFA" w14:textId="77777777" w:rsidR="00F85A0B" w:rsidRPr="00D32499" w:rsidRDefault="00F85A0B" w:rsidP="006D11C9">
            <w:pPr>
              <w:pStyle w:val="Normal6"/>
            </w:pPr>
          </w:p>
        </w:tc>
        <w:tc>
          <w:tcPr>
            <w:tcW w:w="4876" w:type="dxa"/>
            <w:hideMark/>
          </w:tcPr>
          <w:p w14:paraId="77BC9894" w14:textId="77777777" w:rsidR="00F85A0B" w:rsidRPr="00D32499" w:rsidRDefault="00F85A0B" w:rsidP="006D11C9">
            <w:pPr>
              <w:pStyle w:val="Normal6"/>
              <w:rPr>
                <w:szCs w:val="24"/>
              </w:rPr>
            </w:pPr>
            <w:r w:rsidRPr="00D32499">
              <w:rPr>
                <w:b/>
                <w:i/>
              </w:rPr>
              <w:t>b) hensigtsmæssigheden af det målniveau for Indskudsforsikringsfonden, som er defineret i artikel 79a, stk. 2</w:t>
            </w:r>
          </w:p>
        </w:tc>
      </w:tr>
      <w:tr w:rsidR="0009352D" w:rsidRPr="00D32499" w14:paraId="50B66CCD" w14:textId="77777777" w:rsidTr="006D11C9">
        <w:trPr>
          <w:jc w:val="center"/>
        </w:trPr>
        <w:tc>
          <w:tcPr>
            <w:tcW w:w="4876" w:type="dxa"/>
          </w:tcPr>
          <w:p w14:paraId="5609D764" w14:textId="77777777" w:rsidR="00F85A0B" w:rsidRPr="00D32499" w:rsidRDefault="00F85A0B" w:rsidP="006D11C9">
            <w:pPr>
              <w:pStyle w:val="Normal6"/>
            </w:pPr>
          </w:p>
        </w:tc>
        <w:tc>
          <w:tcPr>
            <w:tcW w:w="4876" w:type="dxa"/>
            <w:hideMark/>
          </w:tcPr>
          <w:p w14:paraId="5298F330" w14:textId="77777777" w:rsidR="00F85A0B" w:rsidRPr="00D32499" w:rsidRDefault="00F85A0B" w:rsidP="006D11C9">
            <w:pPr>
              <w:pStyle w:val="Normal6"/>
              <w:rPr>
                <w:szCs w:val="24"/>
              </w:rPr>
            </w:pPr>
            <w:r w:rsidRPr="00D32499">
              <w:rPr>
                <w:b/>
                <w:i/>
              </w:rPr>
              <w:t>c) indfasningen i retning af en tabsdækningsfase.</w:t>
            </w:r>
          </w:p>
        </w:tc>
      </w:tr>
      <w:tr w:rsidR="0009352D" w:rsidRPr="00D32499" w14:paraId="0E1036C5" w14:textId="77777777" w:rsidTr="006D11C9">
        <w:trPr>
          <w:jc w:val="center"/>
        </w:trPr>
        <w:tc>
          <w:tcPr>
            <w:tcW w:w="4876" w:type="dxa"/>
          </w:tcPr>
          <w:p w14:paraId="0178D1B0" w14:textId="77777777" w:rsidR="00F85A0B" w:rsidRPr="00D32499" w:rsidRDefault="00F85A0B" w:rsidP="006D11C9">
            <w:pPr>
              <w:pStyle w:val="Normal6"/>
            </w:pPr>
          </w:p>
        </w:tc>
        <w:tc>
          <w:tcPr>
            <w:tcW w:w="4876" w:type="dxa"/>
            <w:hideMark/>
          </w:tcPr>
          <w:p w14:paraId="1310FEEB" w14:textId="77777777" w:rsidR="00F85A0B" w:rsidRPr="00D32499" w:rsidRDefault="00F85A0B" w:rsidP="006D11C9">
            <w:pPr>
              <w:pStyle w:val="Normal6"/>
              <w:rPr>
                <w:szCs w:val="24"/>
              </w:rPr>
            </w:pPr>
            <w:r w:rsidRPr="00D32499">
              <w:rPr>
                <w:b/>
                <w:i/>
              </w:rPr>
              <w:t>I relevant omfang vedlægger Kommissionen rapporten et lovforslag.</w:t>
            </w:r>
          </w:p>
        </w:tc>
      </w:tr>
      <w:tr w:rsidR="0009352D" w:rsidRPr="00D32499" w14:paraId="5547F613" w14:textId="77777777" w:rsidTr="006D11C9">
        <w:trPr>
          <w:jc w:val="center"/>
        </w:trPr>
        <w:tc>
          <w:tcPr>
            <w:tcW w:w="4876" w:type="dxa"/>
          </w:tcPr>
          <w:p w14:paraId="1F11E7CA" w14:textId="77777777" w:rsidR="00F85A0B" w:rsidRPr="00D32499" w:rsidRDefault="00F85A0B" w:rsidP="006D11C9">
            <w:pPr>
              <w:pStyle w:val="Normal6"/>
            </w:pPr>
          </w:p>
        </w:tc>
        <w:tc>
          <w:tcPr>
            <w:tcW w:w="4876" w:type="dxa"/>
            <w:hideMark/>
          </w:tcPr>
          <w:p w14:paraId="0CF605C4" w14:textId="77777777" w:rsidR="00F85A0B" w:rsidRPr="00D32499" w:rsidRDefault="00F85A0B" w:rsidP="006D11C9">
            <w:pPr>
              <w:pStyle w:val="Normal6"/>
              <w:rPr>
                <w:szCs w:val="24"/>
              </w:rPr>
            </w:pPr>
            <w:r w:rsidRPr="00D32499">
              <w:rPr>
                <w:b/>
                <w:i/>
              </w:rPr>
              <w:t>"</w:t>
            </w:r>
          </w:p>
        </w:tc>
      </w:tr>
    </w:tbl>
    <w:p w14:paraId="44B80C22"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63B6529C" w14:textId="77777777" w:rsidR="00F85A0B" w:rsidRPr="00D32499" w:rsidRDefault="00F85A0B" w:rsidP="00F85A0B">
      <w:pPr>
        <w:pStyle w:val="CrossRef"/>
      </w:pPr>
      <w:r w:rsidRPr="00D32499">
        <w:t>(https://eur-lex.europa.eu/legal-content/DA/TXT/?from=EN&amp;uri=CELEX%3A32014R0806)</w:t>
      </w:r>
    </w:p>
    <w:p w14:paraId="648C17D7" w14:textId="77777777" w:rsidR="00F85A0B" w:rsidRPr="00D32499" w:rsidRDefault="00F85A0B" w:rsidP="00F85A0B">
      <w:r w:rsidRPr="00D32499">
        <w:rPr>
          <w:rStyle w:val="HideTWBExt"/>
          <w:noProof w:val="0"/>
          <w:color w:val="auto"/>
        </w:rPr>
        <w:t>&lt;/Amend&gt;</w:t>
      </w:r>
    </w:p>
    <w:p w14:paraId="4AE7F8E4"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325</w:t>
      </w:r>
      <w:r w:rsidRPr="00D32499">
        <w:rPr>
          <w:rStyle w:val="HideTWBExt"/>
          <w:b w:val="0"/>
          <w:noProof w:val="0"/>
          <w:color w:val="auto"/>
        </w:rPr>
        <w:t>&lt;/NumAm&gt;</w:t>
      </w:r>
    </w:p>
    <w:p w14:paraId="40442249" w14:textId="77777777" w:rsidR="00F85A0B" w:rsidRPr="00D32499" w:rsidRDefault="00F85A0B" w:rsidP="00F85A0B">
      <w:pPr>
        <w:pStyle w:val="NormalBold"/>
      </w:pPr>
      <w:r w:rsidRPr="00D32499">
        <w:rPr>
          <w:rStyle w:val="HideTWBExt"/>
          <w:b w:val="0"/>
          <w:noProof w:val="0"/>
          <w:color w:val="auto"/>
        </w:rPr>
        <w:t>&lt;RepeatBlock-By&gt;&lt;Members&gt;</w:t>
      </w:r>
      <w:r w:rsidRPr="00D32499">
        <w:t>Marco Zanni, Valentino Grant, Antonio Maria Rinaldi</w:t>
      </w:r>
      <w:r w:rsidRPr="00D32499">
        <w:rPr>
          <w:rStyle w:val="HideTWBExt"/>
          <w:b w:val="0"/>
          <w:noProof w:val="0"/>
          <w:color w:val="auto"/>
        </w:rPr>
        <w:t>&lt;/Members&gt;</w:t>
      </w:r>
    </w:p>
    <w:p w14:paraId="10E43419" w14:textId="77777777" w:rsidR="00F85A0B" w:rsidRPr="00D32499" w:rsidRDefault="00F85A0B" w:rsidP="00F85A0B">
      <w:r w:rsidRPr="00D32499">
        <w:rPr>
          <w:rStyle w:val="HideTWBExt"/>
          <w:noProof w:val="0"/>
          <w:color w:val="auto"/>
        </w:rPr>
        <w:t>&lt;/RepeatBlock-By&gt;</w:t>
      </w:r>
    </w:p>
    <w:p w14:paraId="1DAF53F0"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6A33E225" w14:textId="77777777" w:rsidR="00F85A0B" w:rsidRPr="00D32499" w:rsidRDefault="00F85A0B" w:rsidP="00F85A0B">
      <w:pPr>
        <w:pStyle w:val="NormalBold"/>
      </w:pPr>
      <w:r w:rsidRPr="00D32499">
        <w:rPr>
          <w:rStyle w:val="HideTWBExt"/>
          <w:b w:val="0"/>
          <w:noProof w:val="0"/>
          <w:color w:val="auto"/>
        </w:rPr>
        <w:t>&lt;Article&gt;</w:t>
      </w:r>
      <w:r w:rsidRPr="00D32499">
        <w:t>Artikel 2 – stk. 2</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7EA7AD4B" w14:textId="77777777" w:rsidTr="006D11C9">
        <w:trPr>
          <w:jc w:val="center"/>
        </w:trPr>
        <w:tc>
          <w:tcPr>
            <w:tcW w:w="9752" w:type="dxa"/>
            <w:gridSpan w:val="2"/>
          </w:tcPr>
          <w:p w14:paraId="63779BFA" w14:textId="77777777" w:rsidR="00F85A0B" w:rsidRPr="00D32499" w:rsidRDefault="00F85A0B" w:rsidP="006D11C9">
            <w:pPr>
              <w:keepNext/>
            </w:pPr>
          </w:p>
        </w:tc>
      </w:tr>
      <w:tr w:rsidR="0009352D" w:rsidRPr="00D32499" w14:paraId="20BB66CF" w14:textId="77777777" w:rsidTr="006D11C9">
        <w:trPr>
          <w:jc w:val="center"/>
        </w:trPr>
        <w:tc>
          <w:tcPr>
            <w:tcW w:w="4876" w:type="dxa"/>
            <w:hideMark/>
          </w:tcPr>
          <w:p w14:paraId="01B01088" w14:textId="77777777" w:rsidR="00F85A0B" w:rsidRPr="00D32499" w:rsidRDefault="00F85A0B" w:rsidP="006D11C9">
            <w:pPr>
              <w:pStyle w:val="ColumnHeading"/>
              <w:keepNext/>
            </w:pPr>
            <w:r w:rsidRPr="00D32499">
              <w:t>Kommissionens forslag</w:t>
            </w:r>
          </w:p>
        </w:tc>
        <w:tc>
          <w:tcPr>
            <w:tcW w:w="4876" w:type="dxa"/>
            <w:hideMark/>
          </w:tcPr>
          <w:p w14:paraId="5A76F5AA" w14:textId="77777777" w:rsidR="00F85A0B" w:rsidRPr="00D32499" w:rsidRDefault="00F85A0B" w:rsidP="006D11C9">
            <w:pPr>
              <w:pStyle w:val="ColumnHeading"/>
              <w:keepNext/>
            </w:pPr>
            <w:r w:rsidRPr="00D32499">
              <w:t>Ændringsforslag</w:t>
            </w:r>
          </w:p>
        </w:tc>
      </w:tr>
      <w:tr w:rsidR="0009352D" w:rsidRPr="00D32499" w14:paraId="19E9884C" w14:textId="77777777" w:rsidTr="006D11C9">
        <w:trPr>
          <w:jc w:val="center"/>
        </w:trPr>
        <w:tc>
          <w:tcPr>
            <w:tcW w:w="4876" w:type="dxa"/>
            <w:hideMark/>
          </w:tcPr>
          <w:p w14:paraId="5063DAD4" w14:textId="77777777" w:rsidR="00F85A0B" w:rsidRPr="00D32499" w:rsidRDefault="00F85A0B" w:rsidP="006D11C9">
            <w:pPr>
              <w:pStyle w:val="Normal6"/>
            </w:pPr>
            <w:r w:rsidRPr="00D32499">
              <w:t xml:space="preserve">Den anvendes fra den [Publikationskontoret: Indsæt datoen </w:t>
            </w:r>
            <w:r w:rsidRPr="00D32499">
              <w:rPr>
                <w:b/>
                <w:i/>
              </w:rPr>
              <w:t>18</w:t>
            </w:r>
            <w:r w:rsidRPr="00D32499">
              <w:t xml:space="preserve"> måneder efter denne ændringsforordnings ikrafttræden].</w:t>
            </w:r>
          </w:p>
        </w:tc>
        <w:tc>
          <w:tcPr>
            <w:tcW w:w="4876" w:type="dxa"/>
            <w:hideMark/>
          </w:tcPr>
          <w:p w14:paraId="21CEE9BC" w14:textId="77777777" w:rsidR="00F85A0B" w:rsidRPr="00D32499" w:rsidRDefault="00F85A0B" w:rsidP="006D11C9">
            <w:pPr>
              <w:pStyle w:val="Normal6"/>
              <w:rPr>
                <w:szCs w:val="24"/>
              </w:rPr>
            </w:pPr>
            <w:r w:rsidRPr="00D32499">
              <w:t xml:space="preserve">Den anvendes fra den [Publikationskontoret: Indsæt datoen </w:t>
            </w:r>
            <w:r w:rsidRPr="00D32499">
              <w:rPr>
                <w:b/>
                <w:i/>
              </w:rPr>
              <w:t>24</w:t>
            </w:r>
            <w:r w:rsidRPr="00D32499">
              <w:t xml:space="preserve"> måneder efter denne ændringsforordnings ikrafttræden].</w:t>
            </w:r>
          </w:p>
        </w:tc>
      </w:tr>
    </w:tbl>
    <w:p w14:paraId="2F1E8B86"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41DB6B32" w14:textId="77777777" w:rsidR="00F85A0B" w:rsidRPr="00D32499" w:rsidRDefault="00F85A0B" w:rsidP="00F85A0B">
      <w:r w:rsidRPr="00D32499">
        <w:rPr>
          <w:rStyle w:val="HideTWBExt"/>
          <w:noProof w:val="0"/>
          <w:color w:val="auto"/>
        </w:rPr>
        <w:t>&lt;/Amend&gt;</w:t>
      </w:r>
    </w:p>
    <w:p w14:paraId="35461078" w14:textId="77777777" w:rsidR="00F85A0B" w:rsidRPr="00D32499" w:rsidRDefault="00F85A0B" w:rsidP="00F85A0B">
      <w:pPr>
        <w:pStyle w:val="AMNumberTabs0"/>
        <w:keepNext/>
      </w:pPr>
      <w:r w:rsidRPr="00D32499">
        <w:rPr>
          <w:rStyle w:val="HideTWBExt"/>
          <w:b w:val="0"/>
          <w:noProof w:val="0"/>
          <w:color w:val="auto"/>
        </w:rPr>
        <w:t>&lt;Amend&gt;</w:t>
      </w:r>
      <w:r w:rsidRPr="00D32499">
        <w:t>Ændringsforslag</w:t>
      </w:r>
      <w:r w:rsidRPr="00D32499">
        <w:tab/>
      </w:r>
      <w:r w:rsidRPr="00D32499">
        <w:tab/>
      </w:r>
      <w:r w:rsidRPr="00D32499">
        <w:rPr>
          <w:rStyle w:val="HideTWBExt"/>
          <w:b w:val="0"/>
          <w:noProof w:val="0"/>
          <w:color w:val="auto"/>
        </w:rPr>
        <w:t>&lt;NumAm&gt;</w:t>
      </w:r>
      <w:r w:rsidRPr="00D32499">
        <w:t>326</w:t>
      </w:r>
      <w:r w:rsidRPr="00D32499">
        <w:rPr>
          <w:rStyle w:val="HideTWBExt"/>
          <w:b w:val="0"/>
          <w:noProof w:val="0"/>
          <w:color w:val="auto"/>
        </w:rPr>
        <w:t>&lt;/NumAm&gt;</w:t>
      </w:r>
    </w:p>
    <w:p w14:paraId="5BF29566" w14:textId="77777777" w:rsidR="00F85A0B" w:rsidRPr="00D32499" w:rsidRDefault="00F85A0B" w:rsidP="00F85A0B">
      <w:pPr>
        <w:pStyle w:val="NormalBold"/>
      </w:pPr>
      <w:r w:rsidRPr="00D32499">
        <w:rPr>
          <w:rStyle w:val="HideTWBExt"/>
          <w:b w:val="0"/>
          <w:noProof w:val="0"/>
          <w:color w:val="auto"/>
        </w:rPr>
        <w:t>&lt;RepeatBlock-By&gt;&lt;Members&gt;</w:t>
      </w:r>
      <w:r w:rsidRPr="00D32499">
        <w:t>Irene Tinagli</w:t>
      </w:r>
      <w:r w:rsidRPr="00D32499">
        <w:rPr>
          <w:rStyle w:val="HideTWBExt"/>
          <w:b w:val="0"/>
          <w:noProof w:val="0"/>
          <w:color w:val="auto"/>
        </w:rPr>
        <w:t>&lt;/Members&gt;</w:t>
      </w:r>
    </w:p>
    <w:p w14:paraId="045A40AD" w14:textId="77777777" w:rsidR="00F85A0B" w:rsidRPr="00D32499" w:rsidRDefault="00F85A0B" w:rsidP="00F85A0B">
      <w:r w:rsidRPr="00D32499">
        <w:rPr>
          <w:rStyle w:val="HideTWBExt"/>
          <w:noProof w:val="0"/>
          <w:color w:val="auto"/>
        </w:rPr>
        <w:t>&lt;/RepeatBlock-By&gt;</w:t>
      </w:r>
    </w:p>
    <w:p w14:paraId="156FDF6D" w14:textId="77777777" w:rsidR="00F85A0B" w:rsidRPr="00D32499" w:rsidRDefault="00F85A0B" w:rsidP="00F85A0B">
      <w:pPr>
        <w:pStyle w:val="NormalBold"/>
        <w:keepNext/>
      </w:pPr>
      <w:r w:rsidRPr="00D32499">
        <w:rPr>
          <w:rStyle w:val="HideTWBExt"/>
          <w:b w:val="0"/>
          <w:noProof w:val="0"/>
          <w:color w:val="auto"/>
        </w:rPr>
        <w:t>&lt;DocAmend&gt;</w:t>
      </w:r>
      <w:r w:rsidRPr="00D32499">
        <w:t>Forslag til forordning</w:t>
      </w:r>
      <w:r w:rsidRPr="00D32499">
        <w:rPr>
          <w:rStyle w:val="HideTWBExt"/>
          <w:b w:val="0"/>
          <w:noProof w:val="0"/>
          <w:color w:val="auto"/>
        </w:rPr>
        <w:t>&lt;/DocAmend&gt;</w:t>
      </w:r>
    </w:p>
    <w:p w14:paraId="7FDB235F" w14:textId="77777777" w:rsidR="00F85A0B" w:rsidRPr="00D32499" w:rsidRDefault="00F85A0B" w:rsidP="00F85A0B">
      <w:pPr>
        <w:pStyle w:val="NormalBold"/>
      </w:pPr>
      <w:r w:rsidRPr="00D32499">
        <w:rPr>
          <w:rStyle w:val="HideTWBExt"/>
          <w:b w:val="0"/>
          <w:noProof w:val="0"/>
          <w:color w:val="auto"/>
        </w:rPr>
        <w:t>&lt;Article&gt;</w:t>
      </w:r>
      <w:r w:rsidRPr="00D32499">
        <w:t>Artikel 2 a (ny)</w:t>
      </w:r>
      <w:r w:rsidRPr="00D32499">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52D" w:rsidRPr="00D32499" w14:paraId="4972B2DD" w14:textId="77777777" w:rsidTr="006D11C9">
        <w:trPr>
          <w:jc w:val="center"/>
        </w:trPr>
        <w:tc>
          <w:tcPr>
            <w:tcW w:w="9752" w:type="dxa"/>
            <w:gridSpan w:val="2"/>
          </w:tcPr>
          <w:p w14:paraId="14E8FE5B" w14:textId="77777777" w:rsidR="00F85A0B" w:rsidRPr="00D32499" w:rsidRDefault="00F85A0B" w:rsidP="006D11C9">
            <w:pPr>
              <w:keepNext/>
            </w:pPr>
          </w:p>
        </w:tc>
      </w:tr>
      <w:tr w:rsidR="0009352D" w:rsidRPr="00D32499" w14:paraId="1775AEB4" w14:textId="77777777" w:rsidTr="006D11C9">
        <w:trPr>
          <w:jc w:val="center"/>
        </w:trPr>
        <w:tc>
          <w:tcPr>
            <w:tcW w:w="4876" w:type="dxa"/>
            <w:hideMark/>
          </w:tcPr>
          <w:p w14:paraId="50449EE7" w14:textId="77777777" w:rsidR="00F85A0B" w:rsidRPr="00D32499" w:rsidRDefault="00F85A0B" w:rsidP="006D11C9">
            <w:pPr>
              <w:pStyle w:val="ColumnHeading"/>
              <w:keepNext/>
            </w:pPr>
            <w:r w:rsidRPr="00D32499">
              <w:t>Kommissionens forslag</w:t>
            </w:r>
          </w:p>
        </w:tc>
        <w:tc>
          <w:tcPr>
            <w:tcW w:w="4876" w:type="dxa"/>
            <w:hideMark/>
          </w:tcPr>
          <w:p w14:paraId="7390DCDB" w14:textId="77777777" w:rsidR="00F85A0B" w:rsidRPr="00D32499" w:rsidRDefault="00F85A0B" w:rsidP="006D11C9">
            <w:pPr>
              <w:pStyle w:val="ColumnHeading"/>
              <w:keepNext/>
            </w:pPr>
            <w:r w:rsidRPr="00D32499">
              <w:t>Ændringsforslag</w:t>
            </w:r>
          </w:p>
        </w:tc>
      </w:tr>
      <w:tr w:rsidR="0009352D" w:rsidRPr="00D32499" w14:paraId="19152370" w14:textId="77777777" w:rsidTr="006D11C9">
        <w:trPr>
          <w:jc w:val="center"/>
        </w:trPr>
        <w:tc>
          <w:tcPr>
            <w:tcW w:w="4876" w:type="dxa"/>
          </w:tcPr>
          <w:p w14:paraId="18BBEDA9" w14:textId="77777777" w:rsidR="00F85A0B" w:rsidRPr="00D32499" w:rsidRDefault="00F85A0B" w:rsidP="006D11C9">
            <w:pPr>
              <w:pStyle w:val="Normal6"/>
            </w:pPr>
          </w:p>
        </w:tc>
        <w:tc>
          <w:tcPr>
            <w:tcW w:w="4876" w:type="dxa"/>
            <w:hideMark/>
          </w:tcPr>
          <w:p w14:paraId="7C991DB2" w14:textId="77777777" w:rsidR="00F85A0B" w:rsidRPr="00D32499" w:rsidRDefault="00F85A0B" w:rsidP="006D11C9">
            <w:pPr>
              <w:pStyle w:val="Normal6"/>
              <w:jc w:val="center"/>
              <w:rPr>
                <w:szCs w:val="24"/>
              </w:rPr>
            </w:pPr>
            <w:r w:rsidRPr="00D32499">
              <w:rPr>
                <w:b/>
                <w:i/>
              </w:rPr>
              <w:t>Artikel 2a</w:t>
            </w:r>
          </w:p>
        </w:tc>
      </w:tr>
      <w:tr w:rsidR="0009352D" w:rsidRPr="00D32499" w14:paraId="769810F1" w14:textId="77777777" w:rsidTr="006D11C9">
        <w:trPr>
          <w:jc w:val="center"/>
        </w:trPr>
        <w:tc>
          <w:tcPr>
            <w:tcW w:w="4876" w:type="dxa"/>
          </w:tcPr>
          <w:p w14:paraId="5AFD3735" w14:textId="77777777" w:rsidR="00F85A0B" w:rsidRPr="00D32499" w:rsidRDefault="00F85A0B" w:rsidP="006D11C9">
            <w:pPr>
              <w:pStyle w:val="Normal6"/>
            </w:pPr>
          </w:p>
        </w:tc>
        <w:tc>
          <w:tcPr>
            <w:tcW w:w="4876" w:type="dxa"/>
            <w:hideMark/>
          </w:tcPr>
          <w:p w14:paraId="3F3BDCF2" w14:textId="77777777" w:rsidR="00F85A0B" w:rsidRPr="00D32499" w:rsidRDefault="00F85A0B" w:rsidP="006D11C9">
            <w:pPr>
              <w:pStyle w:val="Normal6"/>
              <w:jc w:val="center"/>
              <w:rPr>
                <w:szCs w:val="24"/>
              </w:rPr>
            </w:pPr>
            <w:r w:rsidRPr="00D32499">
              <w:rPr>
                <w:b/>
                <w:i/>
              </w:rPr>
              <w:t>Overgangsperiode</w:t>
            </w:r>
          </w:p>
        </w:tc>
      </w:tr>
      <w:tr w:rsidR="0009352D" w:rsidRPr="00D32499" w14:paraId="417B0794" w14:textId="77777777" w:rsidTr="006D11C9">
        <w:trPr>
          <w:jc w:val="center"/>
        </w:trPr>
        <w:tc>
          <w:tcPr>
            <w:tcW w:w="4876" w:type="dxa"/>
          </w:tcPr>
          <w:p w14:paraId="42CEF65F" w14:textId="77777777" w:rsidR="00F85A0B" w:rsidRPr="00D32499" w:rsidRDefault="00F85A0B" w:rsidP="006D11C9">
            <w:pPr>
              <w:pStyle w:val="Normal6"/>
            </w:pPr>
          </w:p>
        </w:tc>
        <w:tc>
          <w:tcPr>
            <w:tcW w:w="4876" w:type="dxa"/>
            <w:hideMark/>
          </w:tcPr>
          <w:p w14:paraId="18CE6811" w14:textId="45A0C876" w:rsidR="00F85A0B" w:rsidRPr="00D32499" w:rsidRDefault="00F85A0B" w:rsidP="006D11C9">
            <w:pPr>
              <w:pStyle w:val="Normal6"/>
              <w:rPr>
                <w:szCs w:val="24"/>
              </w:rPr>
            </w:pPr>
            <w:r w:rsidRPr="00D32499">
              <w:rPr>
                <w:b/>
                <w:i/>
              </w:rPr>
              <w:t>1. Institutter eller enheder, jf. litra b), c) og d), i artikel 1, stk. 1, i direktiv 2014/59/EU, hvis foretrukne afviklingsstrategi ændrer sig afhængigt af denne forordnings ikrafttræden, bør overholde de omhandlede krav i artikel 45e eller 45f i direktiv 2014/59/EU eller de krav, som er resultatet af anvendelse af artikel 45b, stk. 4, stk. 5, eller stk. 7, i ovennævnte direktiv,</w:t>
            </w:r>
            <w:r w:rsidR="00B424FF" w:rsidRPr="00D32499">
              <w:rPr>
                <w:b/>
                <w:i/>
              </w:rPr>
              <w:t xml:space="preserve"> hvis det er</w:t>
            </w:r>
            <w:r w:rsidRPr="00D32499">
              <w:rPr>
                <w:b/>
                <w:i/>
              </w:rPr>
              <w:t xml:space="preserve"> relevant, senest fem år fra datoen for godkendelsen af afviklingsplanen, herunder den nye foretrukne afviklingsstrategi. </w:t>
            </w:r>
          </w:p>
        </w:tc>
      </w:tr>
      <w:tr w:rsidR="0009352D" w:rsidRPr="00D32499" w14:paraId="5AE789A8" w14:textId="77777777" w:rsidTr="006D11C9">
        <w:trPr>
          <w:jc w:val="center"/>
        </w:trPr>
        <w:tc>
          <w:tcPr>
            <w:tcW w:w="4876" w:type="dxa"/>
          </w:tcPr>
          <w:p w14:paraId="27DE8379" w14:textId="77777777" w:rsidR="00F85A0B" w:rsidRPr="00D32499" w:rsidRDefault="00F85A0B" w:rsidP="006D11C9">
            <w:pPr>
              <w:pStyle w:val="Normal6"/>
            </w:pPr>
          </w:p>
        </w:tc>
        <w:tc>
          <w:tcPr>
            <w:tcW w:w="4876" w:type="dxa"/>
            <w:hideMark/>
          </w:tcPr>
          <w:p w14:paraId="1E66701B" w14:textId="0747B8B1" w:rsidR="00F85A0B" w:rsidRPr="00D32499" w:rsidRDefault="00F85A0B" w:rsidP="006D11C9">
            <w:pPr>
              <w:pStyle w:val="Normal6"/>
              <w:rPr>
                <w:szCs w:val="24"/>
              </w:rPr>
            </w:pPr>
            <w:r w:rsidRPr="00D32499">
              <w:rPr>
                <w:b/>
                <w:i/>
              </w:rPr>
              <w:t>2. I overgangsperioden, jf. stk. 1, i de tilfælde, som er omhandlet i litra b), første afsnit i stk. 1, i artikel 109 i direktiv 2014/59/EU, hvor overførslen til modtageren inkluderer indskud, som ikke er dækkede indskud, eller andre passiver, der er omfattet af bail-in, uanset fra andet afsnit i ovennævnte stykke, bidrager indskudsgarantiordningen til det nødvendige beløb til at dække forskellen mellem værdien af indskud, herunder indskud, der ikke er dækket, af foranstillede passiver, som er omfattet af bail-in og i detailkunders besiddelse, jf. nr. 11</w:t>
            </w:r>
            <w:r w:rsidR="00FE484F" w:rsidRPr="00D32499">
              <w:rPr>
                <w:b/>
                <w:i/>
              </w:rPr>
              <w:t>)</w:t>
            </w:r>
            <w:r w:rsidRPr="00D32499">
              <w:rPr>
                <w:b/>
                <w:i/>
              </w:rPr>
              <w:t xml:space="preserve"> i artikel 4, stk. 1, i direktiv 2014/65/EU, og af de passiver, der har samme eller højere fortrinsstilling end indskud og værdien af aktiverne tilhørende det institut, der er under afvikling, som skal overføres til modtageren.</w:t>
            </w:r>
          </w:p>
        </w:tc>
      </w:tr>
    </w:tbl>
    <w:p w14:paraId="7F98E7AA" w14:textId="77777777" w:rsidR="00F85A0B" w:rsidRPr="00D32499" w:rsidRDefault="00F85A0B" w:rsidP="00F85A0B">
      <w:pPr>
        <w:pStyle w:val="Olang"/>
        <w:rPr>
          <w:noProof w:val="0"/>
        </w:rPr>
      </w:pPr>
      <w:r w:rsidRPr="00D32499">
        <w:rPr>
          <w:noProof w:val="0"/>
        </w:rPr>
        <w:t xml:space="preserve">Or. </w:t>
      </w:r>
      <w:r w:rsidRPr="00D32499">
        <w:rPr>
          <w:rStyle w:val="HideTWBExt"/>
          <w:noProof w:val="0"/>
          <w:color w:val="auto"/>
        </w:rPr>
        <w:t>&lt;Original&gt;</w:t>
      </w:r>
      <w:r w:rsidRPr="00D32499">
        <w:rPr>
          <w:rStyle w:val="HideTWBInt"/>
          <w:noProof w:val="0"/>
          <w:color w:val="auto"/>
        </w:rPr>
        <w:t>{EN}</w:t>
      </w:r>
      <w:r w:rsidRPr="00D32499">
        <w:rPr>
          <w:noProof w:val="0"/>
        </w:rPr>
        <w:t>en</w:t>
      </w:r>
      <w:r w:rsidRPr="00D32499">
        <w:rPr>
          <w:rStyle w:val="HideTWBExt"/>
          <w:noProof w:val="0"/>
          <w:color w:val="auto"/>
        </w:rPr>
        <w:t>&lt;/Original&gt;</w:t>
      </w:r>
    </w:p>
    <w:p w14:paraId="3C8C1EC4" w14:textId="1B3447DF" w:rsidR="00F85A0B" w:rsidRPr="00D32499" w:rsidRDefault="00F85A0B" w:rsidP="00F85A0B">
      <w:r w:rsidRPr="00D32499">
        <w:rPr>
          <w:rStyle w:val="HideTWBExt"/>
          <w:noProof w:val="0"/>
          <w:color w:val="auto"/>
        </w:rPr>
        <w:t>&lt;/Amend&gt;&lt;/RepeatBlock-Amend&gt;</w:t>
      </w:r>
    </w:p>
    <w:p w14:paraId="12844C8C" w14:textId="089450F4" w:rsidR="00E84D7B" w:rsidRPr="00D32499" w:rsidRDefault="00E84D7B" w:rsidP="00F85A0B"/>
    <w:sectPr w:rsidR="00E84D7B" w:rsidRPr="00D32499" w:rsidSect="001B2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6D729" w14:textId="77777777" w:rsidR="00AB5D99" w:rsidRPr="00D32499" w:rsidRDefault="00AB5D99">
      <w:r w:rsidRPr="00D32499">
        <w:separator/>
      </w:r>
    </w:p>
  </w:endnote>
  <w:endnote w:type="continuationSeparator" w:id="0">
    <w:p w14:paraId="3611111B" w14:textId="77777777" w:rsidR="00AB5D99" w:rsidRPr="00D32499" w:rsidRDefault="00AB5D99">
      <w:r w:rsidRPr="00D324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2DD4F" w14:textId="0F54CC8F" w:rsidR="001B2E31" w:rsidRPr="00D32499" w:rsidRDefault="001B2E31" w:rsidP="001B2E31">
    <w:pPr>
      <w:pStyle w:val="EPFooter"/>
      <w:rPr>
        <w:rStyle w:val="HideTWBExt"/>
      </w:rPr>
    </w:pPr>
    <w:r w:rsidRPr="00D32499">
      <w:t>PE</w:t>
    </w:r>
    <w:r w:rsidRPr="00D32499">
      <w:rPr>
        <w:rStyle w:val="HideTWBExt"/>
      </w:rPr>
      <w:t>&lt;NoPE&gt;</w:t>
    </w:r>
    <w:r w:rsidRPr="00D32499">
      <w:t>754.694</w:t>
    </w:r>
    <w:r w:rsidRPr="00D32499">
      <w:rPr>
        <w:rStyle w:val="HideTWBExt"/>
      </w:rPr>
      <w:t>&lt;/NoPE&gt;&lt;Version&gt;</w:t>
    </w:r>
    <w:r w:rsidRPr="00D32499">
      <w:t>v01-00</w:t>
    </w:r>
    <w:r w:rsidRPr="00D32499">
      <w:rPr>
        <w:rStyle w:val="HideTWBExt"/>
      </w:rPr>
      <w:t>&lt;/Version&gt;</w:t>
    </w:r>
    <w:r w:rsidRPr="00D32499">
      <w:tab/>
    </w:r>
    <w:r w:rsidRPr="00D32499">
      <w:fldChar w:fldCharType="begin"/>
    </w:r>
    <w:r w:rsidRPr="00D32499">
      <w:instrText xml:space="preserve"> PAGE  \* MERGEFORMAT </w:instrText>
    </w:r>
    <w:r w:rsidRPr="00D32499">
      <w:fldChar w:fldCharType="separate"/>
    </w:r>
    <w:r w:rsidR="00B432BF">
      <w:rPr>
        <w:noProof/>
      </w:rPr>
      <w:t>6</w:t>
    </w:r>
    <w:r w:rsidRPr="00D32499">
      <w:fldChar w:fldCharType="end"/>
    </w:r>
    <w:r w:rsidRPr="00D32499">
      <w:t>/</w:t>
    </w:r>
    <w:r w:rsidR="00B432BF">
      <w:fldChar w:fldCharType="begin"/>
    </w:r>
    <w:r w:rsidR="00B432BF">
      <w:instrText xml:space="preserve"> NUMPAGES  \* MERGEFORMAT </w:instrText>
    </w:r>
    <w:r w:rsidR="00B432BF">
      <w:fldChar w:fldCharType="separate"/>
    </w:r>
    <w:r w:rsidR="00B432BF">
      <w:rPr>
        <w:noProof/>
      </w:rPr>
      <w:t>188</w:t>
    </w:r>
    <w:r w:rsidR="00B432BF">
      <w:rPr>
        <w:noProof/>
      </w:rPr>
      <w:fldChar w:fldCharType="end"/>
    </w:r>
    <w:r w:rsidRPr="00D32499">
      <w:tab/>
    </w:r>
    <w:r w:rsidRPr="00B432BF">
      <w:rPr>
        <w:rStyle w:val="HideTWBExt"/>
      </w:rPr>
      <w:t>&lt;</w:t>
    </w:r>
    <w:r w:rsidRPr="00D32499">
      <w:rPr>
        <w:rStyle w:val="HideTWBExt"/>
      </w:rPr>
      <w:t>PathFdR&gt;</w:t>
    </w:r>
    <w:r w:rsidRPr="00B432BF">
      <w:rPr>
        <w:vanish/>
      </w:rPr>
      <w:t>A</w:t>
    </w:r>
    <w:r w:rsidRPr="00D32499">
      <w:t>M\1287807DA.docx</w:t>
    </w:r>
    <w:r w:rsidRPr="00B432BF">
      <w:rPr>
        <w:rStyle w:val="HideTWBExt"/>
      </w:rPr>
      <w:t>&lt;</w:t>
    </w:r>
    <w:r w:rsidRPr="00D32499">
      <w:rPr>
        <w:rStyle w:val="HideTWBExt"/>
      </w:rPr>
      <w:t>/PathFdR&gt;</w:t>
    </w:r>
  </w:p>
  <w:p w14:paraId="40732A14" w14:textId="2CE37AF8" w:rsidR="00C37729" w:rsidRPr="00D32499" w:rsidRDefault="001B2E31" w:rsidP="001B2E31">
    <w:pPr>
      <w:pStyle w:val="EPFooter"/>
    </w:pPr>
    <w:r w:rsidRPr="00D3249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94823" w14:textId="1C714FC8" w:rsidR="001B2E31" w:rsidRPr="00B432BF" w:rsidRDefault="001B2E31" w:rsidP="001B2E31">
    <w:pPr>
      <w:pStyle w:val="EPFooter2"/>
      <w:rPr>
        <w:rFonts w:ascii="Times New Roman" w:hAnsi="Times New Roman" w:cs="Times New Roman"/>
        <w:b w:val="0"/>
        <w:bCs/>
        <w:sz w:val="22"/>
        <w:szCs w:val="22"/>
      </w:rPr>
    </w:pPr>
    <w:r w:rsidRPr="00B432BF">
      <w:rPr>
        <w:rStyle w:val="HideTWBExt"/>
        <w:rFonts w:ascii="Times New Roman" w:hAnsi="Times New Roman" w:cs="Times New Roman"/>
        <w:b w:val="0"/>
        <w:bCs/>
        <w:sz w:val="22"/>
        <w:szCs w:val="22"/>
      </w:rPr>
      <w:t>&lt;PathFdR&gt;</w:t>
    </w:r>
    <w:r w:rsidR="00D32499" w:rsidRPr="00B432BF">
      <w:rPr>
        <w:rFonts w:ascii="Times New Roman" w:hAnsi="Times New Roman" w:cs="Times New Roman"/>
        <w:b w:val="0"/>
        <w:bCs/>
        <w:sz w:val="22"/>
        <w:szCs w:val="22"/>
      </w:rPr>
      <w:t>AM\1287807DA.docx</w:t>
    </w:r>
    <w:r w:rsidRPr="00B432BF">
      <w:rPr>
        <w:rStyle w:val="HideTWBExt"/>
        <w:rFonts w:ascii="Times New Roman" w:hAnsi="Times New Roman" w:cs="Times New Roman"/>
        <w:b w:val="0"/>
        <w:bCs/>
        <w:sz w:val="22"/>
        <w:szCs w:val="22"/>
      </w:rPr>
      <w:t>&lt;/PathFdR&gt;</w:t>
    </w:r>
    <w:r w:rsidRPr="00B432BF">
      <w:rPr>
        <w:rFonts w:ascii="Times New Roman" w:hAnsi="Times New Roman" w:cs="Times New Roman"/>
        <w:b w:val="0"/>
        <w:bCs/>
        <w:sz w:val="22"/>
        <w:szCs w:val="22"/>
      </w:rPr>
      <w:tab/>
    </w:r>
    <w:r w:rsidRPr="00B432BF">
      <w:rPr>
        <w:rFonts w:ascii="Times New Roman" w:hAnsi="Times New Roman" w:cs="Times New Roman"/>
        <w:b w:val="0"/>
        <w:bCs/>
        <w:sz w:val="22"/>
        <w:szCs w:val="22"/>
      </w:rPr>
      <w:fldChar w:fldCharType="begin"/>
    </w:r>
    <w:r w:rsidRPr="00B432BF">
      <w:rPr>
        <w:rFonts w:ascii="Times New Roman" w:hAnsi="Times New Roman" w:cs="Times New Roman"/>
        <w:b w:val="0"/>
        <w:bCs/>
        <w:sz w:val="22"/>
        <w:szCs w:val="22"/>
      </w:rPr>
      <w:instrText xml:space="preserve"> PAGE  \* MERGEFORMAT </w:instrText>
    </w:r>
    <w:r w:rsidRPr="00B432BF">
      <w:rPr>
        <w:rFonts w:ascii="Times New Roman" w:hAnsi="Times New Roman" w:cs="Times New Roman"/>
        <w:b w:val="0"/>
        <w:bCs/>
        <w:sz w:val="22"/>
        <w:szCs w:val="22"/>
      </w:rPr>
      <w:fldChar w:fldCharType="separate"/>
    </w:r>
    <w:r w:rsidR="00B432BF">
      <w:rPr>
        <w:rFonts w:ascii="Times New Roman" w:hAnsi="Times New Roman" w:cs="Times New Roman"/>
        <w:b w:val="0"/>
        <w:bCs/>
        <w:noProof/>
        <w:sz w:val="22"/>
        <w:szCs w:val="22"/>
      </w:rPr>
      <w:t>7</w:t>
    </w:r>
    <w:r w:rsidRPr="00B432BF">
      <w:rPr>
        <w:rFonts w:ascii="Times New Roman" w:hAnsi="Times New Roman" w:cs="Times New Roman"/>
        <w:b w:val="0"/>
        <w:bCs/>
        <w:sz w:val="22"/>
        <w:szCs w:val="22"/>
      </w:rPr>
      <w:fldChar w:fldCharType="end"/>
    </w:r>
    <w:r w:rsidRPr="00B432BF">
      <w:rPr>
        <w:rFonts w:ascii="Times New Roman" w:hAnsi="Times New Roman" w:cs="Times New Roman"/>
        <w:b w:val="0"/>
        <w:bCs/>
        <w:sz w:val="22"/>
        <w:szCs w:val="22"/>
      </w:rPr>
      <w:t>/</w:t>
    </w:r>
    <w:r w:rsidR="00B432BF" w:rsidRPr="00B432BF">
      <w:rPr>
        <w:rFonts w:ascii="Times New Roman" w:hAnsi="Times New Roman" w:cs="Times New Roman"/>
        <w:b w:val="0"/>
        <w:bCs/>
        <w:sz w:val="22"/>
        <w:szCs w:val="22"/>
      </w:rPr>
      <w:fldChar w:fldCharType="begin"/>
    </w:r>
    <w:r w:rsidR="00B432BF" w:rsidRPr="00B432BF">
      <w:rPr>
        <w:rFonts w:ascii="Times New Roman" w:hAnsi="Times New Roman" w:cs="Times New Roman"/>
        <w:b w:val="0"/>
        <w:bCs/>
        <w:sz w:val="22"/>
        <w:szCs w:val="22"/>
      </w:rPr>
      <w:instrText xml:space="preserve"> NUMPAGES  \* MERGEFORMAT </w:instrText>
    </w:r>
    <w:r w:rsidR="00B432BF" w:rsidRPr="00B432BF">
      <w:rPr>
        <w:rFonts w:ascii="Times New Roman" w:hAnsi="Times New Roman" w:cs="Times New Roman"/>
        <w:b w:val="0"/>
        <w:bCs/>
        <w:sz w:val="22"/>
        <w:szCs w:val="22"/>
      </w:rPr>
      <w:fldChar w:fldCharType="separate"/>
    </w:r>
    <w:r w:rsidR="00B432BF">
      <w:rPr>
        <w:rFonts w:ascii="Times New Roman" w:hAnsi="Times New Roman" w:cs="Times New Roman"/>
        <w:b w:val="0"/>
        <w:bCs/>
        <w:noProof/>
        <w:sz w:val="22"/>
        <w:szCs w:val="22"/>
      </w:rPr>
      <w:t>188</w:t>
    </w:r>
    <w:r w:rsidR="00B432BF" w:rsidRPr="00B432BF">
      <w:rPr>
        <w:rFonts w:ascii="Times New Roman" w:hAnsi="Times New Roman" w:cs="Times New Roman"/>
        <w:b w:val="0"/>
        <w:bCs/>
        <w:noProof/>
        <w:sz w:val="22"/>
        <w:szCs w:val="22"/>
      </w:rPr>
      <w:fldChar w:fldCharType="end"/>
    </w:r>
    <w:r w:rsidRPr="00B432BF">
      <w:rPr>
        <w:rFonts w:ascii="Times New Roman" w:hAnsi="Times New Roman" w:cs="Times New Roman"/>
        <w:b w:val="0"/>
        <w:bCs/>
        <w:sz w:val="22"/>
        <w:szCs w:val="22"/>
      </w:rPr>
      <w:tab/>
      <w:t>PE</w:t>
    </w:r>
    <w:r w:rsidRPr="00B432BF">
      <w:rPr>
        <w:rStyle w:val="HideTWBExt"/>
        <w:rFonts w:ascii="Times New Roman" w:hAnsi="Times New Roman" w:cs="Times New Roman"/>
        <w:b w:val="0"/>
        <w:bCs/>
        <w:sz w:val="22"/>
        <w:szCs w:val="22"/>
      </w:rPr>
      <w:t>&lt;NoPE&gt;</w:t>
    </w:r>
    <w:r w:rsidRPr="00B432BF">
      <w:rPr>
        <w:rFonts w:ascii="Times New Roman" w:hAnsi="Times New Roman" w:cs="Times New Roman"/>
        <w:b w:val="0"/>
        <w:bCs/>
        <w:sz w:val="22"/>
        <w:szCs w:val="22"/>
      </w:rPr>
      <w:t>754.694</w:t>
    </w:r>
    <w:r w:rsidRPr="00B432BF">
      <w:rPr>
        <w:rStyle w:val="HideTWBExt"/>
        <w:rFonts w:ascii="Times New Roman" w:hAnsi="Times New Roman" w:cs="Times New Roman"/>
        <w:b w:val="0"/>
        <w:bCs/>
        <w:sz w:val="22"/>
        <w:szCs w:val="22"/>
      </w:rPr>
      <w:t>&lt;/NoPE&gt;&lt;Version&gt;</w:t>
    </w:r>
    <w:r w:rsidRPr="00B432BF">
      <w:rPr>
        <w:rFonts w:ascii="Times New Roman" w:hAnsi="Times New Roman" w:cs="Times New Roman"/>
        <w:b w:val="0"/>
        <w:bCs/>
        <w:sz w:val="22"/>
        <w:szCs w:val="22"/>
      </w:rPr>
      <w:t>v01-00</w:t>
    </w:r>
    <w:r w:rsidRPr="00B432BF">
      <w:rPr>
        <w:rStyle w:val="HideTWBExt"/>
        <w:rFonts w:ascii="Times New Roman" w:hAnsi="Times New Roman" w:cs="Times New Roman"/>
        <w:b w:val="0"/>
        <w:bCs/>
        <w:sz w:val="22"/>
        <w:szCs w:val="22"/>
      </w:rPr>
      <w:t>&lt;/Version&gt;</w:t>
    </w:r>
  </w:p>
  <w:p w14:paraId="667EFD0F" w14:textId="4CCEC2BC" w:rsidR="00C37729" w:rsidRPr="00B432BF" w:rsidRDefault="001B2E31" w:rsidP="001B2E31">
    <w:pPr>
      <w:pStyle w:val="EPFooter2"/>
      <w:rPr>
        <w:szCs w:val="48"/>
      </w:rPr>
    </w:pPr>
    <w:r w:rsidRPr="00B432BF">
      <w:rPr>
        <w:rFonts w:ascii="Times New Roman" w:hAnsi="Times New Roman" w:cs="Times New Roman"/>
        <w:b w:val="0"/>
        <w:bCs/>
        <w:sz w:val="22"/>
        <w:szCs w:val="22"/>
      </w:rPr>
      <w:tab/>
    </w:r>
    <w:r w:rsidRPr="00B432BF">
      <w:rPr>
        <w:rFonts w:ascii="Times New Roman" w:hAnsi="Times New Roman" w:cs="Times New Roman"/>
        <w:b w:val="0"/>
        <w:bCs/>
        <w:sz w:val="22"/>
        <w:szCs w:val="22"/>
      </w:rPr>
      <w:tab/>
    </w:r>
    <w:r w:rsidRPr="00B432BF">
      <w:rPr>
        <w:szCs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F96AF" w14:textId="5AC7B019" w:rsidR="001B2E31" w:rsidRPr="00D32499" w:rsidRDefault="001B2E31" w:rsidP="001B2E31">
    <w:pPr>
      <w:pStyle w:val="EPFooter"/>
    </w:pPr>
    <w:r w:rsidRPr="00D32499">
      <w:rPr>
        <w:rStyle w:val="HideTWBExt"/>
      </w:rPr>
      <w:t>&lt;PathFdR&gt;</w:t>
    </w:r>
    <w:r w:rsidR="00D32499" w:rsidRPr="00D32499">
      <w:t>AM\1287807DA.docx</w:t>
    </w:r>
    <w:r w:rsidRPr="00D32499">
      <w:rPr>
        <w:rStyle w:val="HideTWBExt"/>
      </w:rPr>
      <w:t>&lt;/PathFdR&gt;</w:t>
    </w:r>
    <w:r w:rsidRPr="00D32499">
      <w:tab/>
    </w:r>
    <w:r w:rsidRPr="00D32499">
      <w:tab/>
      <w:t>PE</w:t>
    </w:r>
    <w:r w:rsidRPr="00D32499">
      <w:rPr>
        <w:rStyle w:val="HideTWBExt"/>
      </w:rPr>
      <w:t>&lt;NoPE&gt;</w:t>
    </w:r>
    <w:r w:rsidRPr="00D32499">
      <w:t>754.694</w:t>
    </w:r>
    <w:r w:rsidRPr="00D32499">
      <w:rPr>
        <w:rStyle w:val="HideTWBExt"/>
      </w:rPr>
      <w:t>&lt;/NoPE&gt;&lt;Version&gt;</w:t>
    </w:r>
    <w:r w:rsidRPr="00D32499">
      <w:t>v01-00</w:t>
    </w:r>
    <w:r w:rsidRPr="00D32499">
      <w:rPr>
        <w:rStyle w:val="HideTWBExt"/>
      </w:rPr>
      <w:t>&lt;/Version&gt;</w:t>
    </w:r>
  </w:p>
  <w:p w14:paraId="08E31D79" w14:textId="506B4691" w:rsidR="00C37729" w:rsidRPr="00D32499" w:rsidRDefault="001B2E31" w:rsidP="001B2E31">
    <w:pPr>
      <w:pStyle w:val="EPFooter2"/>
    </w:pPr>
    <w:r w:rsidRPr="00D32499">
      <w:t>DA</w:t>
    </w:r>
    <w:r w:rsidRPr="00D32499">
      <w:tab/>
    </w:r>
    <w:r w:rsidRPr="00D32499">
      <w:rPr>
        <w:b w:val="0"/>
        <w:i/>
        <w:color w:val="C0C0C0"/>
        <w:sz w:val="22"/>
      </w:rPr>
      <w:t>Forenet i mangfoldighed</w:t>
    </w:r>
    <w:r w:rsidRPr="00D32499">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E5BA2" w14:textId="77777777" w:rsidR="00AB5D99" w:rsidRPr="00D32499" w:rsidRDefault="00AB5D99">
      <w:r w:rsidRPr="00D32499">
        <w:separator/>
      </w:r>
    </w:p>
  </w:footnote>
  <w:footnote w:type="continuationSeparator" w:id="0">
    <w:p w14:paraId="1C776390" w14:textId="77777777" w:rsidR="00AB5D99" w:rsidRPr="00D32499" w:rsidRDefault="00AB5D99">
      <w:r w:rsidRPr="00D324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768AD" w14:textId="77777777" w:rsidR="00B432BF" w:rsidRDefault="00B43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CC456" w14:textId="77777777" w:rsidR="00B432BF" w:rsidRDefault="00B432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2C385" w14:textId="77777777" w:rsidR="00B432BF" w:rsidRDefault="00B432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81E0D058">
      <w:start w:val="1"/>
      <w:numFmt w:val="lowerRoman"/>
      <w:lvlText w:val="(%1)"/>
      <w:lvlJc w:val="left"/>
      <w:pPr>
        <w:ind w:left="1440" w:hanging="720"/>
      </w:pPr>
      <w:rPr>
        <w:rFonts w:hint="default"/>
        <w:sz w:val="23"/>
      </w:rPr>
    </w:lvl>
    <w:lvl w:ilvl="1" w:tplc="39AE11BE" w:tentative="1">
      <w:start w:val="1"/>
      <w:numFmt w:val="lowerLetter"/>
      <w:lvlText w:val="%2."/>
      <w:lvlJc w:val="left"/>
      <w:pPr>
        <w:ind w:left="1800" w:hanging="360"/>
      </w:pPr>
    </w:lvl>
    <w:lvl w:ilvl="2" w:tplc="E892B7EE" w:tentative="1">
      <w:start w:val="1"/>
      <w:numFmt w:val="lowerRoman"/>
      <w:lvlText w:val="%3."/>
      <w:lvlJc w:val="right"/>
      <w:pPr>
        <w:ind w:left="2520" w:hanging="180"/>
      </w:pPr>
    </w:lvl>
    <w:lvl w:ilvl="3" w:tplc="D6AE567C" w:tentative="1">
      <w:start w:val="1"/>
      <w:numFmt w:val="decimal"/>
      <w:lvlText w:val="%4."/>
      <w:lvlJc w:val="left"/>
      <w:pPr>
        <w:ind w:left="3240" w:hanging="360"/>
      </w:pPr>
    </w:lvl>
    <w:lvl w:ilvl="4" w:tplc="4C0491BA" w:tentative="1">
      <w:start w:val="1"/>
      <w:numFmt w:val="lowerLetter"/>
      <w:lvlText w:val="%5."/>
      <w:lvlJc w:val="left"/>
      <w:pPr>
        <w:ind w:left="3960" w:hanging="360"/>
      </w:pPr>
    </w:lvl>
    <w:lvl w:ilvl="5" w:tplc="32B00D20" w:tentative="1">
      <w:start w:val="1"/>
      <w:numFmt w:val="lowerRoman"/>
      <w:lvlText w:val="%6."/>
      <w:lvlJc w:val="right"/>
      <w:pPr>
        <w:ind w:left="4680" w:hanging="180"/>
      </w:pPr>
    </w:lvl>
    <w:lvl w:ilvl="6" w:tplc="F8B27D06" w:tentative="1">
      <w:start w:val="1"/>
      <w:numFmt w:val="decimal"/>
      <w:lvlText w:val="%7."/>
      <w:lvlJc w:val="left"/>
      <w:pPr>
        <w:ind w:left="5400" w:hanging="360"/>
      </w:pPr>
    </w:lvl>
    <w:lvl w:ilvl="7" w:tplc="D8B8CE36" w:tentative="1">
      <w:start w:val="1"/>
      <w:numFmt w:val="lowerLetter"/>
      <w:lvlText w:val="%8."/>
      <w:lvlJc w:val="left"/>
      <w:pPr>
        <w:ind w:left="6120" w:hanging="360"/>
      </w:pPr>
    </w:lvl>
    <w:lvl w:ilvl="8" w:tplc="87D455D4"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B82E4F9C">
      <w:start w:val="1"/>
      <w:numFmt w:val="lowerLetter"/>
      <w:lvlText w:val="(%1)"/>
      <w:lvlJc w:val="left"/>
      <w:pPr>
        <w:ind w:left="720" w:hanging="360"/>
      </w:pPr>
      <w:rPr>
        <w:rFonts w:hint="default"/>
      </w:rPr>
    </w:lvl>
    <w:lvl w:ilvl="1" w:tplc="8E3CF608" w:tentative="1">
      <w:start w:val="1"/>
      <w:numFmt w:val="lowerLetter"/>
      <w:lvlText w:val="%2."/>
      <w:lvlJc w:val="left"/>
      <w:pPr>
        <w:ind w:left="1440" w:hanging="360"/>
      </w:pPr>
    </w:lvl>
    <w:lvl w:ilvl="2" w:tplc="4B30FC36" w:tentative="1">
      <w:start w:val="1"/>
      <w:numFmt w:val="lowerRoman"/>
      <w:lvlText w:val="%3."/>
      <w:lvlJc w:val="right"/>
      <w:pPr>
        <w:ind w:left="2160" w:hanging="180"/>
      </w:pPr>
    </w:lvl>
    <w:lvl w:ilvl="3" w:tplc="3F12E40C" w:tentative="1">
      <w:start w:val="1"/>
      <w:numFmt w:val="decimal"/>
      <w:lvlText w:val="%4."/>
      <w:lvlJc w:val="left"/>
      <w:pPr>
        <w:ind w:left="2880" w:hanging="360"/>
      </w:pPr>
    </w:lvl>
    <w:lvl w:ilvl="4" w:tplc="51522D4E" w:tentative="1">
      <w:start w:val="1"/>
      <w:numFmt w:val="lowerLetter"/>
      <w:lvlText w:val="%5."/>
      <w:lvlJc w:val="left"/>
      <w:pPr>
        <w:ind w:left="3600" w:hanging="360"/>
      </w:pPr>
    </w:lvl>
    <w:lvl w:ilvl="5" w:tplc="7BD0577E" w:tentative="1">
      <w:start w:val="1"/>
      <w:numFmt w:val="lowerRoman"/>
      <w:lvlText w:val="%6."/>
      <w:lvlJc w:val="right"/>
      <w:pPr>
        <w:ind w:left="4320" w:hanging="180"/>
      </w:pPr>
    </w:lvl>
    <w:lvl w:ilvl="6" w:tplc="E4F09036" w:tentative="1">
      <w:start w:val="1"/>
      <w:numFmt w:val="decimal"/>
      <w:lvlText w:val="%7."/>
      <w:lvlJc w:val="left"/>
      <w:pPr>
        <w:ind w:left="5040" w:hanging="360"/>
      </w:pPr>
    </w:lvl>
    <w:lvl w:ilvl="7" w:tplc="F1B2D888" w:tentative="1">
      <w:start w:val="1"/>
      <w:numFmt w:val="lowerLetter"/>
      <w:lvlText w:val="%8."/>
      <w:lvlJc w:val="left"/>
      <w:pPr>
        <w:ind w:left="5760" w:hanging="360"/>
      </w:pPr>
    </w:lvl>
    <w:lvl w:ilvl="8" w:tplc="5EB4BDCC"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63064E1A">
      <w:start w:val="1"/>
      <w:numFmt w:val="lowerRoman"/>
      <w:lvlText w:val="(%1)"/>
      <w:lvlJc w:val="left"/>
      <w:pPr>
        <w:ind w:left="1080" w:hanging="720"/>
      </w:pPr>
      <w:rPr>
        <w:rFonts w:hint="default"/>
        <w:sz w:val="23"/>
      </w:rPr>
    </w:lvl>
    <w:lvl w:ilvl="1" w:tplc="A4F4D29E" w:tentative="1">
      <w:start w:val="1"/>
      <w:numFmt w:val="lowerLetter"/>
      <w:lvlText w:val="%2."/>
      <w:lvlJc w:val="left"/>
      <w:pPr>
        <w:ind w:left="1440" w:hanging="360"/>
      </w:pPr>
    </w:lvl>
    <w:lvl w:ilvl="2" w:tplc="833042AC" w:tentative="1">
      <w:start w:val="1"/>
      <w:numFmt w:val="lowerRoman"/>
      <w:lvlText w:val="%3."/>
      <w:lvlJc w:val="right"/>
      <w:pPr>
        <w:ind w:left="2160" w:hanging="180"/>
      </w:pPr>
    </w:lvl>
    <w:lvl w:ilvl="3" w:tplc="127A182C" w:tentative="1">
      <w:start w:val="1"/>
      <w:numFmt w:val="decimal"/>
      <w:lvlText w:val="%4."/>
      <w:lvlJc w:val="left"/>
      <w:pPr>
        <w:ind w:left="2880" w:hanging="360"/>
      </w:pPr>
    </w:lvl>
    <w:lvl w:ilvl="4" w:tplc="95D46AEA" w:tentative="1">
      <w:start w:val="1"/>
      <w:numFmt w:val="lowerLetter"/>
      <w:lvlText w:val="%5."/>
      <w:lvlJc w:val="left"/>
      <w:pPr>
        <w:ind w:left="3600" w:hanging="360"/>
      </w:pPr>
    </w:lvl>
    <w:lvl w:ilvl="5" w:tplc="EC5E7F9C" w:tentative="1">
      <w:start w:val="1"/>
      <w:numFmt w:val="lowerRoman"/>
      <w:lvlText w:val="%6."/>
      <w:lvlJc w:val="right"/>
      <w:pPr>
        <w:ind w:left="4320" w:hanging="180"/>
      </w:pPr>
    </w:lvl>
    <w:lvl w:ilvl="6" w:tplc="F424ABFC" w:tentative="1">
      <w:start w:val="1"/>
      <w:numFmt w:val="decimal"/>
      <w:lvlText w:val="%7."/>
      <w:lvlJc w:val="left"/>
      <w:pPr>
        <w:ind w:left="5040" w:hanging="360"/>
      </w:pPr>
    </w:lvl>
    <w:lvl w:ilvl="7" w:tplc="78DC1D46" w:tentative="1">
      <w:start w:val="1"/>
      <w:numFmt w:val="lowerLetter"/>
      <w:lvlText w:val="%8."/>
      <w:lvlJc w:val="left"/>
      <w:pPr>
        <w:ind w:left="5760" w:hanging="360"/>
      </w:pPr>
    </w:lvl>
    <w:lvl w:ilvl="8" w:tplc="64406896"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F75AEFCE">
      <w:start w:val="1"/>
      <w:numFmt w:val="lowerLetter"/>
      <w:lvlText w:val="(%1)"/>
      <w:lvlJc w:val="left"/>
      <w:pPr>
        <w:ind w:left="720" w:hanging="360"/>
      </w:pPr>
      <w:rPr>
        <w:rFonts w:hint="default"/>
      </w:rPr>
    </w:lvl>
    <w:lvl w:ilvl="1" w:tplc="4384A2EA" w:tentative="1">
      <w:start w:val="1"/>
      <w:numFmt w:val="lowerLetter"/>
      <w:lvlText w:val="%2."/>
      <w:lvlJc w:val="left"/>
      <w:pPr>
        <w:ind w:left="1440" w:hanging="360"/>
      </w:pPr>
    </w:lvl>
    <w:lvl w:ilvl="2" w:tplc="6D6681D0" w:tentative="1">
      <w:start w:val="1"/>
      <w:numFmt w:val="lowerRoman"/>
      <w:lvlText w:val="%3."/>
      <w:lvlJc w:val="right"/>
      <w:pPr>
        <w:ind w:left="2160" w:hanging="180"/>
      </w:pPr>
    </w:lvl>
    <w:lvl w:ilvl="3" w:tplc="9FD682FE" w:tentative="1">
      <w:start w:val="1"/>
      <w:numFmt w:val="decimal"/>
      <w:lvlText w:val="%4."/>
      <w:lvlJc w:val="left"/>
      <w:pPr>
        <w:ind w:left="2880" w:hanging="360"/>
      </w:pPr>
    </w:lvl>
    <w:lvl w:ilvl="4" w:tplc="D52A255E" w:tentative="1">
      <w:start w:val="1"/>
      <w:numFmt w:val="lowerLetter"/>
      <w:lvlText w:val="%5."/>
      <w:lvlJc w:val="left"/>
      <w:pPr>
        <w:ind w:left="3600" w:hanging="360"/>
      </w:pPr>
    </w:lvl>
    <w:lvl w:ilvl="5" w:tplc="F7089354" w:tentative="1">
      <w:start w:val="1"/>
      <w:numFmt w:val="lowerRoman"/>
      <w:lvlText w:val="%6."/>
      <w:lvlJc w:val="right"/>
      <w:pPr>
        <w:ind w:left="4320" w:hanging="180"/>
      </w:pPr>
    </w:lvl>
    <w:lvl w:ilvl="6" w:tplc="9536DEC0" w:tentative="1">
      <w:start w:val="1"/>
      <w:numFmt w:val="decimal"/>
      <w:lvlText w:val="%7."/>
      <w:lvlJc w:val="left"/>
      <w:pPr>
        <w:ind w:left="5040" w:hanging="360"/>
      </w:pPr>
    </w:lvl>
    <w:lvl w:ilvl="7" w:tplc="FE9A0CFA" w:tentative="1">
      <w:start w:val="1"/>
      <w:numFmt w:val="lowerLetter"/>
      <w:lvlText w:val="%8."/>
      <w:lvlJc w:val="left"/>
      <w:pPr>
        <w:ind w:left="5760" w:hanging="360"/>
      </w:pPr>
    </w:lvl>
    <w:lvl w:ilvl="8" w:tplc="4540FA56"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0B60C468">
      <w:start w:val="1"/>
      <w:numFmt w:val="lowerRoman"/>
      <w:lvlText w:val="(%1)"/>
      <w:lvlJc w:val="left"/>
      <w:pPr>
        <w:ind w:left="1080" w:hanging="720"/>
      </w:pPr>
      <w:rPr>
        <w:rFonts w:hint="default"/>
        <w:sz w:val="23"/>
      </w:rPr>
    </w:lvl>
    <w:lvl w:ilvl="1" w:tplc="6CEAD3A2" w:tentative="1">
      <w:start w:val="1"/>
      <w:numFmt w:val="lowerLetter"/>
      <w:lvlText w:val="%2."/>
      <w:lvlJc w:val="left"/>
      <w:pPr>
        <w:ind w:left="1440" w:hanging="360"/>
      </w:pPr>
    </w:lvl>
    <w:lvl w:ilvl="2" w:tplc="9BAE0860" w:tentative="1">
      <w:start w:val="1"/>
      <w:numFmt w:val="lowerRoman"/>
      <w:lvlText w:val="%3."/>
      <w:lvlJc w:val="right"/>
      <w:pPr>
        <w:ind w:left="2160" w:hanging="180"/>
      </w:pPr>
    </w:lvl>
    <w:lvl w:ilvl="3" w:tplc="B7BAD04A" w:tentative="1">
      <w:start w:val="1"/>
      <w:numFmt w:val="decimal"/>
      <w:lvlText w:val="%4."/>
      <w:lvlJc w:val="left"/>
      <w:pPr>
        <w:ind w:left="2880" w:hanging="360"/>
      </w:pPr>
    </w:lvl>
    <w:lvl w:ilvl="4" w:tplc="5C104910" w:tentative="1">
      <w:start w:val="1"/>
      <w:numFmt w:val="lowerLetter"/>
      <w:lvlText w:val="%5."/>
      <w:lvlJc w:val="left"/>
      <w:pPr>
        <w:ind w:left="3600" w:hanging="360"/>
      </w:pPr>
    </w:lvl>
    <w:lvl w:ilvl="5" w:tplc="75DE5BC8" w:tentative="1">
      <w:start w:val="1"/>
      <w:numFmt w:val="lowerRoman"/>
      <w:lvlText w:val="%6."/>
      <w:lvlJc w:val="right"/>
      <w:pPr>
        <w:ind w:left="4320" w:hanging="180"/>
      </w:pPr>
    </w:lvl>
    <w:lvl w:ilvl="6" w:tplc="75B886E4" w:tentative="1">
      <w:start w:val="1"/>
      <w:numFmt w:val="decimal"/>
      <w:lvlText w:val="%7."/>
      <w:lvlJc w:val="left"/>
      <w:pPr>
        <w:ind w:left="5040" w:hanging="360"/>
      </w:pPr>
    </w:lvl>
    <w:lvl w:ilvl="7" w:tplc="7D32582C" w:tentative="1">
      <w:start w:val="1"/>
      <w:numFmt w:val="lowerLetter"/>
      <w:lvlText w:val="%8."/>
      <w:lvlJc w:val="left"/>
      <w:pPr>
        <w:ind w:left="5760" w:hanging="360"/>
      </w:pPr>
    </w:lvl>
    <w:lvl w:ilvl="8" w:tplc="06842EA6"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BE9AABDE">
      <w:start w:val="1"/>
      <w:numFmt w:val="lowerRoman"/>
      <w:lvlText w:val="(%1)"/>
      <w:lvlJc w:val="left"/>
      <w:pPr>
        <w:ind w:left="1440" w:hanging="720"/>
      </w:pPr>
      <w:rPr>
        <w:rFonts w:hint="default"/>
        <w:sz w:val="23"/>
      </w:rPr>
    </w:lvl>
    <w:lvl w:ilvl="1" w:tplc="0C7AE69E" w:tentative="1">
      <w:start w:val="1"/>
      <w:numFmt w:val="lowerLetter"/>
      <w:lvlText w:val="%2."/>
      <w:lvlJc w:val="left"/>
      <w:pPr>
        <w:ind w:left="1800" w:hanging="360"/>
      </w:pPr>
    </w:lvl>
    <w:lvl w:ilvl="2" w:tplc="E2707C06" w:tentative="1">
      <w:start w:val="1"/>
      <w:numFmt w:val="lowerRoman"/>
      <w:lvlText w:val="%3."/>
      <w:lvlJc w:val="right"/>
      <w:pPr>
        <w:ind w:left="2520" w:hanging="180"/>
      </w:pPr>
    </w:lvl>
    <w:lvl w:ilvl="3" w:tplc="50009C90" w:tentative="1">
      <w:start w:val="1"/>
      <w:numFmt w:val="decimal"/>
      <w:lvlText w:val="%4."/>
      <w:lvlJc w:val="left"/>
      <w:pPr>
        <w:ind w:left="3240" w:hanging="360"/>
      </w:pPr>
    </w:lvl>
    <w:lvl w:ilvl="4" w:tplc="D30E47C8" w:tentative="1">
      <w:start w:val="1"/>
      <w:numFmt w:val="lowerLetter"/>
      <w:lvlText w:val="%5."/>
      <w:lvlJc w:val="left"/>
      <w:pPr>
        <w:ind w:left="3960" w:hanging="360"/>
      </w:pPr>
    </w:lvl>
    <w:lvl w:ilvl="5" w:tplc="53E29498" w:tentative="1">
      <w:start w:val="1"/>
      <w:numFmt w:val="lowerRoman"/>
      <w:lvlText w:val="%6."/>
      <w:lvlJc w:val="right"/>
      <w:pPr>
        <w:ind w:left="4680" w:hanging="180"/>
      </w:pPr>
    </w:lvl>
    <w:lvl w:ilvl="6" w:tplc="35EC1066" w:tentative="1">
      <w:start w:val="1"/>
      <w:numFmt w:val="decimal"/>
      <w:lvlText w:val="%7."/>
      <w:lvlJc w:val="left"/>
      <w:pPr>
        <w:ind w:left="5400" w:hanging="360"/>
      </w:pPr>
    </w:lvl>
    <w:lvl w:ilvl="7" w:tplc="78CCB1BE" w:tentative="1">
      <w:start w:val="1"/>
      <w:numFmt w:val="lowerLetter"/>
      <w:lvlText w:val="%8."/>
      <w:lvlJc w:val="left"/>
      <w:pPr>
        <w:ind w:left="6120" w:hanging="360"/>
      </w:pPr>
    </w:lvl>
    <w:lvl w:ilvl="8" w:tplc="33A49D88"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4D368960">
      <w:start w:val="1"/>
      <w:numFmt w:val="lowerRoman"/>
      <w:lvlText w:val="(%1)"/>
      <w:lvlJc w:val="left"/>
      <w:pPr>
        <w:ind w:left="1080" w:hanging="720"/>
      </w:pPr>
      <w:rPr>
        <w:rFonts w:hint="default"/>
        <w:sz w:val="23"/>
      </w:rPr>
    </w:lvl>
    <w:lvl w:ilvl="1" w:tplc="89AE696C" w:tentative="1">
      <w:start w:val="1"/>
      <w:numFmt w:val="lowerLetter"/>
      <w:lvlText w:val="%2."/>
      <w:lvlJc w:val="left"/>
      <w:pPr>
        <w:ind w:left="1440" w:hanging="360"/>
      </w:pPr>
    </w:lvl>
    <w:lvl w:ilvl="2" w:tplc="C19ACBB4" w:tentative="1">
      <w:start w:val="1"/>
      <w:numFmt w:val="lowerRoman"/>
      <w:lvlText w:val="%3."/>
      <w:lvlJc w:val="right"/>
      <w:pPr>
        <w:ind w:left="2160" w:hanging="180"/>
      </w:pPr>
    </w:lvl>
    <w:lvl w:ilvl="3" w:tplc="773E0D2A" w:tentative="1">
      <w:start w:val="1"/>
      <w:numFmt w:val="decimal"/>
      <w:lvlText w:val="%4."/>
      <w:lvlJc w:val="left"/>
      <w:pPr>
        <w:ind w:left="2880" w:hanging="360"/>
      </w:pPr>
    </w:lvl>
    <w:lvl w:ilvl="4" w:tplc="7A2683EA" w:tentative="1">
      <w:start w:val="1"/>
      <w:numFmt w:val="lowerLetter"/>
      <w:lvlText w:val="%5."/>
      <w:lvlJc w:val="left"/>
      <w:pPr>
        <w:ind w:left="3600" w:hanging="360"/>
      </w:pPr>
    </w:lvl>
    <w:lvl w:ilvl="5" w:tplc="1D1C1EB0" w:tentative="1">
      <w:start w:val="1"/>
      <w:numFmt w:val="lowerRoman"/>
      <w:lvlText w:val="%6."/>
      <w:lvlJc w:val="right"/>
      <w:pPr>
        <w:ind w:left="4320" w:hanging="180"/>
      </w:pPr>
    </w:lvl>
    <w:lvl w:ilvl="6" w:tplc="A5762066" w:tentative="1">
      <w:start w:val="1"/>
      <w:numFmt w:val="decimal"/>
      <w:lvlText w:val="%7."/>
      <w:lvlJc w:val="left"/>
      <w:pPr>
        <w:ind w:left="5040" w:hanging="360"/>
      </w:pPr>
    </w:lvl>
    <w:lvl w:ilvl="7" w:tplc="5F50F84E" w:tentative="1">
      <w:start w:val="1"/>
      <w:numFmt w:val="lowerLetter"/>
      <w:lvlText w:val="%8."/>
      <w:lvlJc w:val="left"/>
      <w:pPr>
        <w:ind w:left="5760" w:hanging="360"/>
      </w:pPr>
    </w:lvl>
    <w:lvl w:ilvl="8" w:tplc="54DA8368"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DBBAF2BA">
      <w:start w:val="1"/>
      <w:numFmt w:val="lowerLetter"/>
      <w:lvlText w:val="(%1)"/>
      <w:lvlJc w:val="left"/>
      <w:pPr>
        <w:ind w:left="720" w:hanging="360"/>
      </w:pPr>
      <w:rPr>
        <w:rFonts w:hint="default"/>
      </w:rPr>
    </w:lvl>
    <w:lvl w:ilvl="1" w:tplc="75F6C6F6" w:tentative="1">
      <w:start w:val="1"/>
      <w:numFmt w:val="lowerLetter"/>
      <w:lvlText w:val="%2."/>
      <w:lvlJc w:val="left"/>
      <w:pPr>
        <w:ind w:left="1440" w:hanging="360"/>
      </w:pPr>
    </w:lvl>
    <w:lvl w:ilvl="2" w:tplc="5C28EAA8" w:tentative="1">
      <w:start w:val="1"/>
      <w:numFmt w:val="lowerRoman"/>
      <w:lvlText w:val="%3."/>
      <w:lvlJc w:val="right"/>
      <w:pPr>
        <w:ind w:left="2160" w:hanging="180"/>
      </w:pPr>
    </w:lvl>
    <w:lvl w:ilvl="3" w:tplc="E9002EC8" w:tentative="1">
      <w:start w:val="1"/>
      <w:numFmt w:val="decimal"/>
      <w:lvlText w:val="%4."/>
      <w:lvlJc w:val="left"/>
      <w:pPr>
        <w:ind w:left="2880" w:hanging="360"/>
      </w:pPr>
    </w:lvl>
    <w:lvl w:ilvl="4" w:tplc="0D747C56" w:tentative="1">
      <w:start w:val="1"/>
      <w:numFmt w:val="lowerLetter"/>
      <w:lvlText w:val="%5."/>
      <w:lvlJc w:val="left"/>
      <w:pPr>
        <w:ind w:left="3600" w:hanging="360"/>
      </w:pPr>
    </w:lvl>
    <w:lvl w:ilvl="5" w:tplc="9356B3FE" w:tentative="1">
      <w:start w:val="1"/>
      <w:numFmt w:val="lowerRoman"/>
      <w:lvlText w:val="%6."/>
      <w:lvlJc w:val="right"/>
      <w:pPr>
        <w:ind w:left="4320" w:hanging="180"/>
      </w:pPr>
    </w:lvl>
    <w:lvl w:ilvl="6" w:tplc="B9C2F03C" w:tentative="1">
      <w:start w:val="1"/>
      <w:numFmt w:val="decimal"/>
      <w:lvlText w:val="%7."/>
      <w:lvlJc w:val="left"/>
      <w:pPr>
        <w:ind w:left="5040" w:hanging="360"/>
      </w:pPr>
    </w:lvl>
    <w:lvl w:ilvl="7" w:tplc="C7AA5D88" w:tentative="1">
      <w:start w:val="1"/>
      <w:numFmt w:val="lowerLetter"/>
      <w:lvlText w:val="%8."/>
      <w:lvlJc w:val="left"/>
      <w:pPr>
        <w:ind w:left="5760" w:hanging="360"/>
      </w:pPr>
    </w:lvl>
    <w:lvl w:ilvl="8" w:tplc="BB46159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Pedro Marques"/>
    <w:docVar w:name="TXTLANGUE" w:val="DA"/>
    <w:docVar w:name="TXTLANGUEMIN" w:val="da"/>
    <w:docVar w:name="TXTNRC" w:val="xx"/>
    <w:docVar w:name="TXTNRCOM" w:val="xx"/>
    <w:docVar w:name="TXTNRFIRSTAM" w:val="56"/>
    <w:docVar w:name="TXTNRLASTAM" w:val="326"/>
    <w:docVar w:name="TXTNRPE" w:val="754.694"/>
    <w:docVar w:name="TXTNRPE2" w:val="12"/>
    <w:docVar w:name="TXTNRPROC" w:val="xx"/>
    <w:docVar w:name="TXTPEorAP" w:val="PE"/>
    <w:docVar w:name="TXTROUTE" w:val="AM\1287807DA.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9352D"/>
    <w:rsid w:val="000A551C"/>
    <w:rsid w:val="000A6FB5"/>
    <w:rsid w:val="000B0781"/>
    <w:rsid w:val="000D446F"/>
    <w:rsid w:val="000D5B74"/>
    <w:rsid w:val="000E7234"/>
    <w:rsid w:val="000F2A80"/>
    <w:rsid w:val="000F7815"/>
    <w:rsid w:val="001014C5"/>
    <w:rsid w:val="00120BC4"/>
    <w:rsid w:val="00126BC4"/>
    <w:rsid w:val="00136881"/>
    <w:rsid w:val="00150057"/>
    <w:rsid w:val="001572DD"/>
    <w:rsid w:val="00161E19"/>
    <w:rsid w:val="00166CCB"/>
    <w:rsid w:val="001809DD"/>
    <w:rsid w:val="001A4802"/>
    <w:rsid w:val="001B2E31"/>
    <w:rsid w:val="001B761C"/>
    <w:rsid w:val="001C2054"/>
    <w:rsid w:val="001C502E"/>
    <w:rsid w:val="001D13C9"/>
    <w:rsid w:val="001D5CC4"/>
    <w:rsid w:val="001D7A49"/>
    <w:rsid w:val="001F0FDD"/>
    <w:rsid w:val="0020367C"/>
    <w:rsid w:val="00205867"/>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1C11"/>
    <w:rsid w:val="003003A7"/>
    <w:rsid w:val="00315664"/>
    <w:rsid w:val="00322475"/>
    <w:rsid w:val="003509BE"/>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4B1F"/>
    <w:rsid w:val="00461E32"/>
    <w:rsid w:val="00464338"/>
    <w:rsid w:val="0048317D"/>
    <w:rsid w:val="00495E20"/>
    <w:rsid w:val="004C06A9"/>
    <w:rsid w:val="004E0AAC"/>
    <w:rsid w:val="004E1C4C"/>
    <w:rsid w:val="004F03F0"/>
    <w:rsid w:val="004F2903"/>
    <w:rsid w:val="004F3477"/>
    <w:rsid w:val="00504B1F"/>
    <w:rsid w:val="00511B38"/>
    <w:rsid w:val="005246D8"/>
    <w:rsid w:val="00547F73"/>
    <w:rsid w:val="00557617"/>
    <w:rsid w:val="00571479"/>
    <w:rsid w:val="005A7205"/>
    <w:rsid w:val="005A7EB4"/>
    <w:rsid w:val="005B32E3"/>
    <w:rsid w:val="005C1996"/>
    <w:rsid w:val="005D565E"/>
    <w:rsid w:val="005E50C2"/>
    <w:rsid w:val="00607134"/>
    <w:rsid w:val="00607ABE"/>
    <w:rsid w:val="006337D4"/>
    <w:rsid w:val="00637384"/>
    <w:rsid w:val="0066168A"/>
    <w:rsid w:val="00665DDA"/>
    <w:rsid w:val="00672807"/>
    <w:rsid w:val="006746CD"/>
    <w:rsid w:val="00686A76"/>
    <w:rsid w:val="00687070"/>
    <w:rsid w:val="00695CC1"/>
    <w:rsid w:val="006965BE"/>
    <w:rsid w:val="006A2838"/>
    <w:rsid w:val="006A7387"/>
    <w:rsid w:val="006B4B58"/>
    <w:rsid w:val="006B6438"/>
    <w:rsid w:val="006C1F4B"/>
    <w:rsid w:val="006C3C6F"/>
    <w:rsid w:val="006D6B15"/>
    <w:rsid w:val="006F3F81"/>
    <w:rsid w:val="006F4B73"/>
    <w:rsid w:val="007003AF"/>
    <w:rsid w:val="00702F62"/>
    <w:rsid w:val="00703D18"/>
    <w:rsid w:val="00703FE6"/>
    <w:rsid w:val="007059E9"/>
    <w:rsid w:val="00706049"/>
    <w:rsid w:val="007152AF"/>
    <w:rsid w:val="00736FBA"/>
    <w:rsid w:val="0074160E"/>
    <w:rsid w:val="007659AC"/>
    <w:rsid w:val="0079060C"/>
    <w:rsid w:val="007A42AB"/>
    <w:rsid w:val="007B36A8"/>
    <w:rsid w:val="007C71DE"/>
    <w:rsid w:val="007E054B"/>
    <w:rsid w:val="00806FC0"/>
    <w:rsid w:val="00822C94"/>
    <w:rsid w:val="00825FEE"/>
    <w:rsid w:val="00826384"/>
    <w:rsid w:val="00827A66"/>
    <w:rsid w:val="008363E4"/>
    <w:rsid w:val="00851460"/>
    <w:rsid w:val="0087052C"/>
    <w:rsid w:val="00870CF2"/>
    <w:rsid w:val="00874862"/>
    <w:rsid w:val="00875A9C"/>
    <w:rsid w:val="00881171"/>
    <w:rsid w:val="00887FDC"/>
    <w:rsid w:val="008A3DA2"/>
    <w:rsid w:val="008A53B7"/>
    <w:rsid w:val="008A56DF"/>
    <w:rsid w:val="008B251A"/>
    <w:rsid w:val="008D6D06"/>
    <w:rsid w:val="008F0DDD"/>
    <w:rsid w:val="00900CAE"/>
    <w:rsid w:val="00904AD5"/>
    <w:rsid w:val="00907CCA"/>
    <w:rsid w:val="009154FF"/>
    <w:rsid w:val="00917A85"/>
    <w:rsid w:val="0093678E"/>
    <w:rsid w:val="009639D2"/>
    <w:rsid w:val="00966038"/>
    <w:rsid w:val="00991D2E"/>
    <w:rsid w:val="009A65D8"/>
    <w:rsid w:val="009B0305"/>
    <w:rsid w:val="009E2E3F"/>
    <w:rsid w:val="009F230F"/>
    <w:rsid w:val="00A04B42"/>
    <w:rsid w:val="00A15973"/>
    <w:rsid w:val="00A233E9"/>
    <w:rsid w:val="00A31D9D"/>
    <w:rsid w:val="00A46736"/>
    <w:rsid w:val="00A507FC"/>
    <w:rsid w:val="00A5426B"/>
    <w:rsid w:val="00A845EF"/>
    <w:rsid w:val="00A84E16"/>
    <w:rsid w:val="00A93389"/>
    <w:rsid w:val="00A93886"/>
    <w:rsid w:val="00A93F8C"/>
    <w:rsid w:val="00AA0426"/>
    <w:rsid w:val="00AB5D99"/>
    <w:rsid w:val="00AB74D6"/>
    <w:rsid w:val="00AC6B27"/>
    <w:rsid w:val="00AC7149"/>
    <w:rsid w:val="00AD730A"/>
    <w:rsid w:val="00AE4459"/>
    <w:rsid w:val="00AE5932"/>
    <w:rsid w:val="00AF25FC"/>
    <w:rsid w:val="00AF2819"/>
    <w:rsid w:val="00B0638A"/>
    <w:rsid w:val="00B10564"/>
    <w:rsid w:val="00B24B84"/>
    <w:rsid w:val="00B41B4D"/>
    <w:rsid w:val="00B424FF"/>
    <w:rsid w:val="00B432BF"/>
    <w:rsid w:val="00B63149"/>
    <w:rsid w:val="00B77A45"/>
    <w:rsid w:val="00B8066A"/>
    <w:rsid w:val="00B85286"/>
    <w:rsid w:val="00B85C4A"/>
    <w:rsid w:val="00B90B7F"/>
    <w:rsid w:val="00B9188F"/>
    <w:rsid w:val="00BA48D2"/>
    <w:rsid w:val="00BC1B1F"/>
    <w:rsid w:val="00BE0C84"/>
    <w:rsid w:val="00BE5062"/>
    <w:rsid w:val="00BE6571"/>
    <w:rsid w:val="00C10F61"/>
    <w:rsid w:val="00C21513"/>
    <w:rsid w:val="00C22CC4"/>
    <w:rsid w:val="00C2336C"/>
    <w:rsid w:val="00C35E35"/>
    <w:rsid w:val="00C37729"/>
    <w:rsid w:val="00C41E32"/>
    <w:rsid w:val="00C71A61"/>
    <w:rsid w:val="00C92798"/>
    <w:rsid w:val="00CB34F1"/>
    <w:rsid w:val="00CB6A15"/>
    <w:rsid w:val="00CB7B07"/>
    <w:rsid w:val="00CC3983"/>
    <w:rsid w:val="00CE2B4E"/>
    <w:rsid w:val="00CF44D5"/>
    <w:rsid w:val="00D00CC7"/>
    <w:rsid w:val="00D012D3"/>
    <w:rsid w:val="00D100D1"/>
    <w:rsid w:val="00D14CB3"/>
    <w:rsid w:val="00D14FCE"/>
    <w:rsid w:val="00D15308"/>
    <w:rsid w:val="00D1583C"/>
    <w:rsid w:val="00D15D1E"/>
    <w:rsid w:val="00D32499"/>
    <w:rsid w:val="00D365C0"/>
    <w:rsid w:val="00D42398"/>
    <w:rsid w:val="00D44842"/>
    <w:rsid w:val="00D677D5"/>
    <w:rsid w:val="00D755F1"/>
    <w:rsid w:val="00D767AC"/>
    <w:rsid w:val="00D82FCC"/>
    <w:rsid w:val="00D87B31"/>
    <w:rsid w:val="00D951B5"/>
    <w:rsid w:val="00DB2266"/>
    <w:rsid w:val="00DB429F"/>
    <w:rsid w:val="00DB65C2"/>
    <w:rsid w:val="00DC4160"/>
    <w:rsid w:val="00DC6A1B"/>
    <w:rsid w:val="00DE31A3"/>
    <w:rsid w:val="00DE672F"/>
    <w:rsid w:val="00DF3B8B"/>
    <w:rsid w:val="00DF5FCD"/>
    <w:rsid w:val="00E0736F"/>
    <w:rsid w:val="00E14FBF"/>
    <w:rsid w:val="00E15A86"/>
    <w:rsid w:val="00E25DC5"/>
    <w:rsid w:val="00E44BB0"/>
    <w:rsid w:val="00E471BE"/>
    <w:rsid w:val="00E57F50"/>
    <w:rsid w:val="00E660E2"/>
    <w:rsid w:val="00E67891"/>
    <w:rsid w:val="00E84D7B"/>
    <w:rsid w:val="00EA25AE"/>
    <w:rsid w:val="00EB1C88"/>
    <w:rsid w:val="00EB3A71"/>
    <w:rsid w:val="00EC5BC9"/>
    <w:rsid w:val="00EE011D"/>
    <w:rsid w:val="00EE3E0D"/>
    <w:rsid w:val="00EF03A3"/>
    <w:rsid w:val="00EF11AD"/>
    <w:rsid w:val="00F03139"/>
    <w:rsid w:val="00F27170"/>
    <w:rsid w:val="00F37892"/>
    <w:rsid w:val="00F459F7"/>
    <w:rsid w:val="00F75AFB"/>
    <w:rsid w:val="00F85A0B"/>
    <w:rsid w:val="00F92B49"/>
    <w:rsid w:val="00FA192C"/>
    <w:rsid w:val="00FB3BB8"/>
    <w:rsid w:val="00FC1B08"/>
    <w:rsid w:val="00FD05BD"/>
    <w:rsid w:val="00FD675F"/>
    <w:rsid w:val="00FE03B4"/>
    <w:rsid w:val="00FE484F"/>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E9C02"/>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rPr>
  </w:style>
  <w:style w:type="paragraph" w:customStyle="1" w:styleId="PERight">
    <w:name w:val="PERight"/>
    <w:basedOn w:val="Normal"/>
    <w:next w:val="Normal"/>
    <w:rsid w:val="00E84D7B"/>
    <w:pPr>
      <w:jc w:val="right"/>
    </w:pPr>
    <w:rPr>
      <w:rFonts w:ascii="Arial" w:hAnsi="Arial" w:cs="Arial"/>
      <w:sz w:val="22"/>
      <w:szCs w:val="22"/>
    </w:rPr>
  </w:style>
  <w:style w:type="character" w:customStyle="1" w:styleId="Normal6Char">
    <w:name w:val="Normal6 Char"/>
    <w:link w:val="Normal6"/>
    <w:locked/>
    <w:rsid w:val="00E84D7B"/>
    <w:rPr>
      <w:sz w:val="24"/>
      <w:lang w:val="da-DK"/>
    </w:rPr>
  </w:style>
  <w:style w:type="paragraph" w:customStyle="1" w:styleId="Normal6">
    <w:name w:val="Normal6"/>
    <w:basedOn w:val="Normal"/>
    <w:link w:val="Normal6Char"/>
    <w:rsid w:val="00E84D7B"/>
    <w:pPr>
      <w:spacing w:after="120"/>
    </w:pPr>
  </w:style>
  <w:style w:type="paragraph" w:customStyle="1" w:styleId="Normal12Italic">
    <w:name w:val="Normal12Italic"/>
    <w:basedOn w:val="Normal12"/>
    <w:rsid w:val="00E84D7B"/>
    <w:rPr>
      <w:i/>
    </w:rPr>
  </w:style>
  <w:style w:type="paragraph" w:customStyle="1" w:styleId="JustificationTitle">
    <w:name w:val="JustificationTitle"/>
    <w:basedOn w:val="Normal"/>
    <w:next w:val="Normal12"/>
    <w:rsid w:val="00E84D7B"/>
    <w:pPr>
      <w:keepNext/>
      <w:spacing w:before="240" w:after="240"/>
      <w:jc w:val="center"/>
    </w:pPr>
    <w:rPr>
      <w:i/>
      <w:noProof/>
    </w:rPr>
  </w:style>
  <w:style w:type="paragraph" w:customStyle="1" w:styleId="Olang">
    <w:name w:val="Olang"/>
    <w:basedOn w:val="Normal"/>
    <w:rsid w:val="00E84D7B"/>
    <w:pPr>
      <w:spacing w:before="240" w:after="240"/>
      <w:jc w:val="right"/>
    </w:pPr>
    <w:rPr>
      <w:noProof/>
      <w:szCs w:val="24"/>
    </w:rPr>
  </w:style>
  <w:style w:type="paragraph" w:customStyle="1" w:styleId="ColumnHeading">
    <w:name w:val="ColumnHeading"/>
    <w:basedOn w:val="Normal"/>
    <w:rsid w:val="00E84D7B"/>
    <w:pPr>
      <w:spacing w:after="240"/>
      <w:jc w:val="center"/>
    </w:pPr>
    <w:rPr>
      <w:i/>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4D7B"/>
    <w:pPr>
      <w:spacing w:before="240"/>
    </w:pPr>
    <w:rPr>
      <w:b/>
    </w:rPr>
  </w:style>
  <w:style w:type="paragraph" w:customStyle="1" w:styleId="CrossRef">
    <w:name w:val="CrossRef"/>
    <w:basedOn w:val="Normal"/>
    <w:rsid w:val="00E84D7B"/>
    <w:pPr>
      <w:spacing w:before="240"/>
      <w:jc w:val="center"/>
    </w:pPr>
    <w:rPr>
      <w:i/>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5DA74-D3D0-487D-B482-C9D017B2B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188</Pages>
  <Words>46896</Words>
  <Characters>293651</Characters>
  <Application>Microsoft Office Word</Application>
  <DocSecurity>0</DocSecurity>
  <Lines>10842</Lines>
  <Paragraphs>3294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2023-11-24T11:48:00Z</dcterms:created>
  <dcterms:modified xsi:type="dcterms:W3CDTF">2023-11-24T11:48:00Z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1287807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AM\1287807DA.docx</vt:lpwstr>
  </property>
  <property fmtid="{D5CDD505-2E9C-101B-9397-08002B2CF9AE}" pid="10" name="LastEdited with">
    <vt:lpwstr>9.16.1 Build [20230915]</vt:lpwstr>
  </property>
  <property fmtid="{D5CDD505-2E9C-101B-9397-08002B2CF9AE}" pid="11" name="PE number">
    <vt:lpwstr>754.694</vt:lpwstr>
  </property>
  <property fmtid="{D5CDD505-2E9C-101B-9397-08002B2CF9AE}" pid="12" name="SendToEpades">
    <vt:lpwstr>OK(AMNUM) - 2023/11/06 10:59</vt:lpwstr>
  </property>
  <property fmtid="{D5CDD505-2E9C-101B-9397-08002B2CF9AE}" pid="13" name="Bookout">
    <vt:lpwstr>OK - 2023/11/24 12:48</vt:lpwstr>
  </property>
</Properties>
</file>