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56383" w:rsidRPr="00E96F04" w14:paraId="10E40F39" w14:textId="77777777" w:rsidTr="000760CA">
        <w:trPr>
          <w:trHeight w:hRule="exact" w:val="1418"/>
        </w:trPr>
        <w:tc>
          <w:tcPr>
            <w:tcW w:w="6804" w:type="dxa"/>
            <w:shd w:val="clear" w:color="auto" w:fill="auto"/>
            <w:vAlign w:val="center"/>
          </w:tcPr>
          <w:p w14:paraId="03A1DB47" w14:textId="58C50CB7" w:rsidR="00BE5062" w:rsidRPr="00E96F04" w:rsidRDefault="000439BB" w:rsidP="000760CA">
            <w:pPr>
              <w:pStyle w:val="EPName"/>
            </w:pPr>
            <w:r w:rsidRPr="00E96F04">
              <w:t>Europe</w:t>
            </w:r>
            <w:r w:rsidR="00F609BD" w:rsidRPr="00E96F04">
              <w:t>es</w:t>
            </w:r>
            <w:r w:rsidRPr="00E96F04">
              <w:t xml:space="preserve"> Parl</w:t>
            </w:r>
            <w:r w:rsidR="00F609BD" w:rsidRPr="00E96F04">
              <w:t>e</w:t>
            </w:r>
            <w:r w:rsidRPr="00E96F04">
              <w:t>ment</w:t>
            </w:r>
          </w:p>
          <w:p w14:paraId="7365E465" w14:textId="77777777" w:rsidR="00BE5062" w:rsidRPr="00E96F04" w:rsidRDefault="000439BB" w:rsidP="00E84D7B">
            <w:pPr>
              <w:pStyle w:val="EPTerm"/>
            </w:pPr>
            <w:r w:rsidRPr="00E96F04">
              <w:t>2019-2024</w:t>
            </w:r>
          </w:p>
        </w:tc>
        <w:tc>
          <w:tcPr>
            <w:tcW w:w="2268" w:type="dxa"/>
            <w:shd w:val="clear" w:color="auto" w:fill="auto"/>
          </w:tcPr>
          <w:p w14:paraId="26F7F0F8" w14:textId="77777777" w:rsidR="00BE5062" w:rsidRPr="00E96F04" w:rsidRDefault="000439BB" w:rsidP="000760CA">
            <w:pPr>
              <w:pStyle w:val="EPLogo"/>
            </w:pPr>
            <w:r w:rsidRPr="00E96F04">
              <w:rPr>
                <w:noProof/>
              </w:rPr>
              <w:drawing>
                <wp:inline distT="0" distB="0" distL="0" distR="0" wp14:anchorId="76BBF815" wp14:editId="242939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828A8DE" w14:textId="77777777" w:rsidR="000E7234" w:rsidRPr="00E96F04" w:rsidRDefault="000E7234" w:rsidP="000E7234">
      <w:pPr>
        <w:pStyle w:val="LineTop"/>
      </w:pPr>
    </w:p>
    <w:p w14:paraId="6AE31819" w14:textId="5DC83BBF" w:rsidR="000E7234" w:rsidRPr="00E96F04" w:rsidRDefault="000439BB" w:rsidP="000E7234">
      <w:pPr>
        <w:pStyle w:val="EPBody"/>
      </w:pPr>
      <w:r w:rsidRPr="00E96F04">
        <w:rPr>
          <w:rStyle w:val="HideTWBExt"/>
          <w:i w:val="0"/>
          <w:szCs w:val="20"/>
        </w:rPr>
        <w:t>&lt;Commission&gt;</w:t>
      </w:r>
      <w:r w:rsidR="00E84D7B" w:rsidRPr="00E96F04">
        <w:rPr>
          <w:rStyle w:val="HideTWBInt"/>
          <w:i w:val="0"/>
          <w:szCs w:val="20"/>
        </w:rPr>
        <w:t>{ECON}</w:t>
      </w:r>
      <w:r w:rsidR="00E84D7B" w:rsidRPr="00E96F04">
        <w:t>Commi</w:t>
      </w:r>
      <w:r w:rsidR="00F609BD" w:rsidRPr="00E96F04">
        <w:t>ssie</w:t>
      </w:r>
      <w:r w:rsidR="00E84D7B" w:rsidRPr="00E96F04">
        <w:t xml:space="preserve"> </w:t>
      </w:r>
      <w:r w:rsidR="00F609BD" w:rsidRPr="00E96F04">
        <w:t>e</w:t>
      </w:r>
      <w:r w:rsidR="00E84D7B" w:rsidRPr="00E96F04">
        <w:t>conomi</w:t>
      </w:r>
      <w:r w:rsidR="00F609BD" w:rsidRPr="00E96F04">
        <w:t>sche en monetaire zaken</w:t>
      </w:r>
      <w:r w:rsidRPr="00E96F04">
        <w:rPr>
          <w:rStyle w:val="HideTWBExt"/>
          <w:i w:val="0"/>
          <w:szCs w:val="20"/>
        </w:rPr>
        <w:t>&lt;/Commission&gt;</w:t>
      </w:r>
    </w:p>
    <w:p w14:paraId="252073EA" w14:textId="77777777" w:rsidR="000E7234" w:rsidRPr="00E96F04" w:rsidRDefault="000E7234" w:rsidP="000E7234">
      <w:pPr>
        <w:pStyle w:val="LineBottom"/>
      </w:pPr>
    </w:p>
    <w:p w14:paraId="690BA329" w14:textId="77777777" w:rsidR="00B85286" w:rsidRPr="00E96F04" w:rsidRDefault="000439BB">
      <w:pPr>
        <w:pStyle w:val="CoverReference"/>
      </w:pPr>
      <w:r w:rsidRPr="00E96F04">
        <w:rPr>
          <w:rStyle w:val="HideTWBExt"/>
          <w:b w:val="0"/>
        </w:rPr>
        <w:t>&lt;RefProc&gt;</w:t>
      </w:r>
      <w:r w:rsidR="000760CA" w:rsidRPr="00E96F04">
        <w:t>2023/0111</w:t>
      </w:r>
      <w:r w:rsidRPr="00E96F04">
        <w:rPr>
          <w:rStyle w:val="HideTWBExt"/>
          <w:b w:val="0"/>
        </w:rPr>
        <w:t>&lt;/RefProc&gt;&lt;RefTypeProc&gt;</w:t>
      </w:r>
      <w:r w:rsidR="006C1F4B" w:rsidRPr="00E96F04">
        <w:t>(</w:t>
      </w:r>
      <w:r w:rsidR="00E84D7B" w:rsidRPr="00E96F04">
        <w:t>COD</w:t>
      </w:r>
      <w:r w:rsidR="006C1F4B" w:rsidRPr="00E96F04">
        <w:t>)</w:t>
      </w:r>
      <w:r w:rsidRPr="00E96F04">
        <w:rPr>
          <w:rStyle w:val="HideTWBExt"/>
          <w:b w:val="0"/>
        </w:rPr>
        <w:t>&lt;/RefTypeProc&gt;</w:t>
      </w:r>
    </w:p>
    <w:p w14:paraId="7E7F3CD9" w14:textId="77777777" w:rsidR="00B85286" w:rsidRPr="00E96F04" w:rsidRDefault="000439BB">
      <w:pPr>
        <w:pStyle w:val="CoverDate"/>
      </w:pPr>
      <w:r w:rsidRPr="00E96F04">
        <w:rPr>
          <w:rStyle w:val="HideTWBExt"/>
        </w:rPr>
        <w:t>&lt;Date&gt;</w:t>
      </w:r>
      <w:r w:rsidR="002A0D93" w:rsidRPr="00E96F04">
        <w:rPr>
          <w:rStyle w:val="HideTWBInt"/>
        </w:rPr>
        <w:t>{06</w:t>
      </w:r>
      <w:r w:rsidR="00E84D7B" w:rsidRPr="00E96F04">
        <w:rPr>
          <w:rStyle w:val="HideTWBInt"/>
        </w:rPr>
        <w:t>/11/2023}</w:t>
      </w:r>
      <w:r w:rsidR="002A0D93" w:rsidRPr="00E96F04">
        <w:t>6</w:t>
      </w:r>
      <w:r w:rsidR="00E84D7B" w:rsidRPr="00E96F04">
        <w:t>.11.2023</w:t>
      </w:r>
      <w:r w:rsidRPr="00E96F04">
        <w:rPr>
          <w:rStyle w:val="HideTWBExt"/>
        </w:rPr>
        <w:t>&lt;/Date&gt;</w:t>
      </w:r>
    </w:p>
    <w:p w14:paraId="724E52AE" w14:textId="727EB064" w:rsidR="009B0305" w:rsidRPr="00E96F04" w:rsidRDefault="000439BB" w:rsidP="009B0305">
      <w:pPr>
        <w:pStyle w:val="CoverDocType"/>
      </w:pPr>
      <w:r w:rsidRPr="00E96F04">
        <w:rPr>
          <w:rStyle w:val="HideTWBExt"/>
          <w:b w:val="0"/>
        </w:rPr>
        <w:t>&lt;TypeAM&gt;</w:t>
      </w:r>
      <w:r w:rsidR="00E84D7B" w:rsidRPr="00E96F04">
        <w:t>AMEND</w:t>
      </w:r>
      <w:r w:rsidR="00F609BD" w:rsidRPr="00E96F04">
        <w:t>E</w:t>
      </w:r>
      <w:r w:rsidR="00E84D7B" w:rsidRPr="00E96F04">
        <w:t>MENT</w:t>
      </w:r>
      <w:r w:rsidR="00F609BD" w:rsidRPr="00E96F04">
        <w:t>EN</w:t>
      </w:r>
      <w:r w:rsidRPr="00E96F04">
        <w:rPr>
          <w:rStyle w:val="HideTWBExt"/>
          <w:b w:val="0"/>
        </w:rPr>
        <w:t>&lt;/TypeAM&gt;</w:t>
      </w:r>
    </w:p>
    <w:p w14:paraId="41C6D52C" w14:textId="77777777" w:rsidR="00B85286" w:rsidRPr="00E96F04" w:rsidRDefault="000439BB" w:rsidP="001C2054">
      <w:pPr>
        <w:pStyle w:val="CoverDocType24a"/>
      </w:pPr>
      <w:r w:rsidRPr="00E96F04">
        <w:rPr>
          <w:rStyle w:val="HideTWBExt"/>
          <w:b w:val="0"/>
        </w:rPr>
        <w:t>&lt;RangeAM&gt;</w:t>
      </w:r>
      <w:r w:rsidR="00FF5BE1" w:rsidRPr="00E96F04">
        <w:t>56 - 326</w:t>
      </w:r>
      <w:r w:rsidRPr="00E96F04">
        <w:rPr>
          <w:rStyle w:val="HideTWBExt"/>
          <w:b w:val="0"/>
        </w:rPr>
        <w:t>&lt;/RangeAM&gt;</w:t>
      </w:r>
    </w:p>
    <w:p w14:paraId="03ECCB7C" w14:textId="3581861C" w:rsidR="001C2054" w:rsidRPr="00E96F04" w:rsidRDefault="000439BB" w:rsidP="00A93F8C">
      <w:pPr>
        <w:pStyle w:val="CoverBold"/>
      </w:pPr>
      <w:r w:rsidRPr="00E96F04">
        <w:rPr>
          <w:rStyle w:val="HideTWBExt"/>
          <w:b w:val="0"/>
        </w:rPr>
        <w:t>&lt;TitreType&gt;</w:t>
      </w:r>
      <w:r w:rsidR="00F609BD" w:rsidRPr="00E96F04">
        <w:t>Ontwerpverslag</w:t>
      </w:r>
      <w:r w:rsidRPr="00E96F04">
        <w:rPr>
          <w:rStyle w:val="HideTWBExt"/>
          <w:b w:val="0"/>
        </w:rPr>
        <w:t>&lt;/TitreType&gt;</w:t>
      </w:r>
    </w:p>
    <w:p w14:paraId="2E470700" w14:textId="77777777" w:rsidR="00B85286" w:rsidRPr="00E96F04" w:rsidRDefault="000439BB" w:rsidP="00A93F8C">
      <w:pPr>
        <w:pStyle w:val="CoverBold"/>
      </w:pPr>
      <w:r w:rsidRPr="00E96F04">
        <w:rPr>
          <w:rStyle w:val="HideTWBExt"/>
          <w:b w:val="0"/>
        </w:rPr>
        <w:t>&lt;Rapporteur&gt;</w:t>
      </w:r>
      <w:r w:rsidR="00E84D7B" w:rsidRPr="00E96F04">
        <w:t>Pedro Marques</w:t>
      </w:r>
      <w:r w:rsidRPr="00E96F04">
        <w:rPr>
          <w:rStyle w:val="HideTWBExt"/>
          <w:b w:val="0"/>
        </w:rPr>
        <w:t>&lt;/Rapporteur&gt;</w:t>
      </w:r>
    </w:p>
    <w:p w14:paraId="75E45241" w14:textId="77777777" w:rsidR="00B85286" w:rsidRPr="00E96F04" w:rsidRDefault="000439BB">
      <w:pPr>
        <w:pStyle w:val="CoverNormal24a"/>
      </w:pPr>
      <w:r w:rsidRPr="00E96F04">
        <w:rPr>
          <w:rStyle w:val="HideTWBExt"/>
        </w:rPr>
        <w:t>&lt;DocRefPE&gt;</w:t>
      </w:r>
      <w:r w:rsidR="006C1F4B" w:rsidRPr="00E96F04">
        <w:t>(PE</w:t>
      </w:r>
      <w:r w:rsidR="000760CA" w:rsidRPr="00E96F04">
        <w:t>753.695</w:t>
      </w:r>
      <w:r w:rsidR="006C1F4B" w:rsidRPr="00E96F04">
        <w:t>v</w:t>
      </w:r>
      <w:r w:rsidR="00E84D7B" w:rsidRPr="00E96F04">
        <w:t>01-00</w:t>
      </w:r>
      <w:r w:rsidR="006C1F4B" w:rsidRPr="00E96F04">
        <w:t>)</w:t>
      </w:r>
      <w:r w:rsidRPr="00E96F04">
        <w:rPr>
          <w:rStyle w:val="HideTWBExt"/>
        </w:rPr>
        <w:t>&lt;/DocRefPE&gt;</w:t>
      </w:r>
    </w:p>
    <w:p w14:paraId="53347DD9" w14:textId="37CE65F2" w:rsidR="00B85286" w:rsidRPr="00E96F04" w:rsidRDefault="000439BB" w:rsidP="00F609BD">
      <w:pPr>
        <w:pStyle w:val="CoverNormal24a"/>
      </w:pPr>
      <w:r w:rsidRPr="00E96F04">
        <w:rPr>
          <w:rStyle w:val="HideTWBExt"/>
        </w:rPr>
        <w:t>&lt;Titre&gt;</w:t>
      </w:r>
      <w:r w:rsidR="00F609BD" w:rsidRPr="00E96F04">
        <w:t>Wijziging van Verordening (EU) nr. 806/2014 wat betreft vroegtijdige-interventiemaatregelen, afwikkelingsvoorwaarden en financiering van afwikkelingsmaatregelen</w:t>
      </w:r>
      <w:r w:rsidRPr="00E96F04">
        <w:rPr>
          <w:rStyle w:val="HideTWBExt"/>
        </w:rPr>
        <w:t>&lt;/Titre&gt;</w:t>
      </w:r>
    </w:p>
    <w:p w14:paraId="1FCCDFF3" w14:textId="23B9C899" w:rsidR="006337D4" w:rsidRPr="00E96F04" w:rsidRDefault="000439BB" w:rsidP="006337D4">
      <w:pPr>
        <w:pStyle w:val="CoverNormal"/>
      </w:pPr>
      <w:r w:rsidRPr="00E96F04">
        <w:rPr>
          <w:rStyle w:val="HideTWBExt"/>
        </w:rPr>
        <w:t>&lt;DocAmend&gt;</w:t>
      </w:r>
      <w:r w:rsidR="00F609BD" w:rsidRPr="00E96F04">
        <w:t>Voorstel voor een verordening</w:t>
      </w:r>
      <w:r w:rsidRPr="00E96F04">
        <w:rPr>
          <w:rStyle w:val="HideTWBExt"/>
        </w:rPr>
        <w:t>&lt;/DocAmend&gt;</w:t>
      </w:r>
    </w:p>
    <w:p w14:paraId="11B83942" w14:textId="77777777" w:rsidR="00B85286" w:rsidRPr="00E96F04" w:rsidRDefault="000439BB">
      <w:pPr>
        <w:pStyle w:val="CoverNormal24a"/>
      </w:pPr>
      <w:r w:rsidRPr="00E96F04">
        <w:rPr>
          <w:rStyle w:val="HideTWBExt"/>
        </w:rPr>
        <w:t>&lt;DocRef&gt;</w:t>
      </w:r>
      <w:r w:rsidR="006C1F4B" w:rsidRPr="00E96F04">
        <w:t>(</w:t>
      </w:r>
      <w:r w:rsidR="00E84D7B" w:rsidRPr="00E96F04">
        <w:t>COM</w:t>
      </w:r>
      <w:r w:rsidR="00E14FBF" w:rsidRPr="00E96F04">
        <w:t>(2023)0226</w:t>
      </w:r>
      <w:r w:rsidR="006C1F4B" w:rsidRPr="00E96F04">
        <w:t xml:space="preserve"> </w:t>
      </w:r>
      <w:r w:rsidR="00E84D7B" w:rsidRPr="00E96F04">
        <w:t>–</w:t>
      </w:r>
      <w:r w:rsidR="006C1F4B" w:rsidRPr="00E96F04">
        <w:t xml:space="preserve"> </w:t>
      </w:r>
      <w:r w:rsidR="00E14FBF" w:rsidRPr="00E96F04">
        <w:t>C9</w:t>
      </w:r>
      <w:r w:rsidR="00E14FBF" w:rsidRPr="00E96F04">
        <w:noBreakHyphen/>
        <w:t>0139/2023</w:t>
      </w:r>
      <w:r w:rsidR="006C1F4B" w:rsidRPr="00E96F04">
        <w:t xml:space="preserve"> </w:t>
      </w:r>
      <w:r w:rsidR="00E84D7B" w:rsidRPr="00E96F04">
        <w:t>–</w:t>
      </w:r>
      <w:r w:rsidR="006C1F4B" w:rsidRPr="00E96F04">
        <w:t xml:space="preserve"> </w:t>
      </w:r>
      <w:r w:rsidR="00E14FBF" w:rsidRPr="00E96F04">
        <w:t>2023/0111</w:t>
      </w:r>
      <w:r w:rsidR="006C1F4B" w:rsidRPr="00E96F04">
        <w:t>(</w:t>
      </w:r>
      <w:r w:rsidR="00E84D7B" w:rsidRPr="00E96F04">
        <w:t>COD</w:t>
      </w:r>
      <w:r w:rsidR="006C1F4B" w:rsidRPr="00E96F04">
        <w:t>))</w:t>
      </w:r>
      <w:r w:rsidRPr="00E96F04">
        <w:rPr>
          <w:rStyle w:val="HideTWBExt"/>
        </w:rPr>
        <w:t>&lt;/DocRef&gt;</w:t>
      </w:r>
    </w:p>
    <w:p w14:paraId="6379537E" w14:textId="77777777" w:rsidR="00B85286" w:rsidRPr="00E96F04" w:rsidRDefault="000439BB" w:rsidP="00E660E2">
      <w:pPr>
        <w:widowControl/>
        <w:tabs>
          <w:tab w:val="center" w:pos="4677"/>
        </w:tabs>
      </w:pPr>
      <w:r w:rsidRPr="00E96F04">
        <w:br w:type="page"/>
      </w:r>
      <w:r w:rsidR="006C1F4B" w:rsidRPr="00E96F04">
        <w:lastRenderedPageBreak/>
        <w:t>AM_Com_LegReport</w:t>
      </w:r>
    </w:p>
    <w:p w14:paraId="47C11F1E" w14:textId="45D38CEF" w:rsidR="009D44E4" w:rsidRPr="00E96F04" w:rsidRDefault="000439BB" w:rsidP="009D44E4">
      <w:pPr>
        <w:pStyle w:val="AMNumberTabs0"/>
        <w:keepNext/>
        <w:rPr>
          <w:lang w:val="nl-NL"/>
        </w:rPr>
      </w:pPr>
      <w:r w:rsidRPr="00E96F04">
        <w:rPr>
          <w:lang w:val="nl-NL"/>
        </w:rPr>
        <w:br w:type="page"/>
      </w:r>
      <w:r w:rsidR="009D44E4" w:rsidRPr="00E96F04">
        <w:rPr>
          <w:rStyle w:val="HideTWBExt"/>
          <w:b w:val="0"/>
          <w:lang w:val="nl-NL"/>
        </w:rPr>
        <w:lastRenderedPageBreak/>
        <w:t>&lt;RepeatBlock-Amend&gt;&lt;Amend&gt;</w:t>
      </w:r>
      <w:r w:rsidR="009D44E4" w:rsidRPr="00E96F04">
        <w:rPr>
          <w:lang w:val="nl-NL"/>
        </w:rPr>
        <w:t>Amendement</w:t>
      </w:r>
      <w:r w:rsidR="009D44E4" w:rsidRPr="00E96F04">
        <w:rPr>
          <w:lang w:val="nl-NL"/>
        </w:rPr>
        <w:tab/>
      </w:r>
      <w:r w:rsidR="009D44E4" w:rsidRPr="00E96F04">
        <w:rPr>
          <w:lang w:val="nl-NL"/>
        </w:rPr>
        <w:tab/>
      </w:r>
      <w:r w:rsidR="009D44E4" w:rsidRPr="00E96F04">
        <w:rPr>
          <w:rStyle w:val="HideTWBExt"/>
          <w:b w:val="0"/>
          <w:lang w:val="nl-NL"/>
        </w:rPr>
        <w:t>&lt;NumAm&gt;</w:t>
      </w:r>
      <w:r w:rsidR="009D44E4" w:rsidRPr="00E96F04">
        <w:rPr>
          <w:lang w:val="nl-NL"/>
        </w:rPr>
        <w:t>56</w:t>
      </w:r>
      <w:r w:rsidR="009D44E4" w:rsidRPr="00E96F04">
        <w:rPr>
          <w:rStyle w:val="HideTWBExt"/>
          <w:b w:val="0"/>
          <w:lang w:val="nl-NL"/>
        </w:rPr>
        <w:t>&lt;/NumAm&gt;</w:t>
      </w:r>
    </w:p>
    <w:p w14:paraId="56D3AB2C"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115A98B2"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BA092BE" w14:textId="77777777" w:rsidR="009D44E4" w:rsidRPr="00E96F04" w:rsidRDefault="009D44E4" w:rsidP="009D44E4">
      <w:r w:rsidRPr="00E96F04">
        <w:rPr>
          <w:rStyle w:val="HideTWBExt"/>
        </w:rPr>
        <w:t>&lt;/RepeatBlock-By&gt;</w:t>
      </w:r>
    </w:p>
    <w:p w14:paraId="3A2A781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A4CCD04" w14:textId="77777777" w:rsidR="009D44E4" w:rsidRPr="00E96F04" w:rsidRDefault="009D44E4" w:rsidP="009D44E4">
      <w:pPr>
        <w:pStyle w:val="NormalBold"/>
      </w:pPr>
      <w:r w:rsidRPr="00E96F04">
        <w:rPr>
          <w:rStyle w:val="HideTWBExt"/>
          <w:b w:val="0"/>
        </w:rPr>
        <w:t>&lt;Article&gt;</w:t>
      </w:r>
      <w:r w:rsidRPr="00E96F04">
        <w:t>Overweging 1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4EA6D86" w14:textId="77777777" w:rsidTr="00E96F04">
        <w:trPr>
          <w:jc w:val="center"/>
        </w:trPr>
        <w:tc>
          <w:tcPr>
            <w:tcW w:w="9752" w:type="dxa"/>
            <w:gridSpan w:val="2"/>
          </w:tcPr>
          <w:p w14:paraId="3F61C5B4" w14:textId="77777777" w:rsidR="009D44E4" w:rsidRPr="00E96F04" w:rsidRDefault="009D44E4" w:rsidP="00E96F04">
            <w:pPr>
              <w:keepNext/>
            </w:pPr>
          </w:p>
        </w:tc>
      </w:tr>
      <w:tr w:rsidR="006A6790" w:rsidRPr="00E96F04" w14:paraId="26A721E6" w14:textId="77777777" w:rsidTr="00E96F04">
        <w:trPr>
          <w:jc w:val="center"/>
        </w:trPr>
        <w:tc>
          <w:tcPr>
            <w:tcW w:w="4876" w:type="dxa"/>
            <w:hideMark/>
          </w:tcPr>
          <w:p w14:paraId="50786D1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6FD18A4" w14:textId="77777777" w:rsidR="009D44E4" w:rsidRPr="00E96F04" w:rsidRDefault="009D44E4" w:rsidP="00E96F04">
            <w:pPr>
              <w:pStyle w:val="ColumnHeading"/>
              <w:keepNext/>
              <w:rPr>
                <w:lang w:val="nl-NL"/>
              </w:rPr>
            </w:pPr>
            <w:r w:rsidRPr="00E96F04">
              <w:rPr>
                <w:lang w:val="nl-NL"/>
              </w:rPr>
              <w:t>Amendement</w:t>
            </w:r>
          </w:p>
        </w:tc>
      </w:tr>
      <w:tr w:rsidR="006A6790" w:rsidRPr="00E96F04" w14:paraId="6CDAD54F" w14:textId="77777777" w:rsidTr="00E96F04">
        <w:trPr>
          <w:jc w:val="center"/>
        </w:trPr>
        <w:tc>
          <w:tcPr>
            <w:tcW w:w="4876" w:type="dxa"/>
          </w:tcPr>
          <w:p w14:paraId="74CC319E" w14:textId="77777777" w:rsidR="009D44E4" w:rsidRPr="00E96F04" w:rsidRDefault="009D44E4" w:rsidP="00E96F04">
            <w:pPr>
              <w:pStyle w:val="Normal6"/>
              <w:rPr>
                <w:lang w:val="nl-NL"/>
              </w:rPr>
            </w:pPr>
          </w:p>
        </w:tc>
        <w:tc>
          <w:tcPr>
            <w:tcW w:w="4876" w:type="dxa"/>
            <w:hideMark/>
          </w:tcPr>
          <w:p w14:paraId="58987C06" w14:textId="77777777" w:rsidR="009D44E4" w:rsidRPr="00E96F04" w:rsidRDefault="009D44E4" w:rsidP="00E96F04">
            <w:pPr>
              <w:pStyle w:val="Normal6"/>
              <w:rPr>
                <w:szCs w:val="24"/>
                <w:lang w:val="nl-NL"/>
              </w:rPr>
            </w:pPr>
            <w:r w:rsidRPr="00E96F04">
              <w:rPr>
                <w:b/>
                <w:i/>
                <w:lang w:val="nl-NL"/>
              </w:rPr>
              <w:t>(1 bis)</w:t>
            </w:r>
            <w:r w:rsidRPr="00E96F04">
              <w:rPr>
                <w:b/>
                <w:i/>
                <w:lang w:val="nl-NL"/>
              </w:rPr>
              <w:tab/>
              <w:t>Het gemeenschappelijk afwikkelingsmechanisme (GAM) behoort samen met het gemeenschappelijk toezichtsmechanisme (GTM) en het nog steeds ontbrekende Europees depositogarantiestelsel (EDIS) tot de pijlers onder de bankenunie. De lopende herziening van het EU-kader voor crisisbeheer en depositoverzekering is bedoeld om het pad te effenen voor de langverwachte voltooiing van de bankenunie en voor de invoering van een Europees depositoverzekeringsstelsel. Een eerste stap in die richting is de oprichting van een EU-kredietlijn die wordt verstrekt door een specifiek fonds, beheerd door de gemeenschappelijke afwikkelingsraad (GAR), voor uitgeputte of bijna uitgeputte nationale depositogarantiestelsels. Dit nieuwe fonds moet worden gefinancierd door middel van de geleidelijke overdracht van door de deelnemende depositogarantiestelsels geïnde bijdragen van banken.</w:t>
            </w:r>
          </w:p>
        </w:tc>
      </w:tr>
    </w:tbl>
    <w:p w14:paraId="22361D7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114B865" w14:textId="77777777" w:rsidR="009D44E4" w:rsidRPr="00E96F04" w:rsidRDefault="009D44E4" w:rsidP="009D44E4">
      <w:r w:rsidRPr="00E96F04">
        <w:rPr>
          <w:rStyle w:val="HideTWBExt"/>
        </w:rPr>
        <w:t>&lt;/Amend&gt;</w:t>
      </w:r>
    </w:p>
    <w:p w14:paraId="07FF6D6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rStyle w:val="HideTWBExt"/>
          <w:b w:val="0"/>
          <w:lang w:val="nl-NL"/>
        </w:rPr>
        <w:t>&lt;NumAm&gt;</w:t>
      </w:r>
      <w:r w:rsidRPr="00E96F04">
        <w:rPr>
          <w:lang w:val="nl-NL"/>
        </w:rPr>
        <w:t>57</w:t>
      </w:r>
      <w:r w:rsidRPr="00E96F04">
        <w:rPr>
          <w:rStyle w:val="HideTWBExt"/>
          <w:b w:val="0"/>
          <w:lang w:val="nl-NL"/>
        </w:rPr>
        <w:t>&lt;/NumAm&gt;</w:t>
      </w:r>
    </w:p>
    <w:p w14:paraId="6D15EA9A" w14:textId="77777777" w:rsidR="009D44E4" w:rsidRPr="00E96F04" w:rsidRDefault="009D44E4" w:rsidP="009D44E4">
      <w:pPr>
        <w:pStyle w:val="NormalBold"/>
      </w:pPr>
      <w:r w:rsidRPr="00E96F04">
        <w:rPr>
          <w:rStyle w:val="HideTWBExt"/>
          <w:b w:val="0"/>
        </w:rPr>
        <w:t>&lt;RepeatBlock-By&gt;&lt;Members&gt;</w:t>
      </w:r>
      <w:r w:rsidRPr="00E96F04">
        <w:t>Lídia Pereira</w:t>
      </w:r>
      <w:r w:rsidRPr="00E96F04">
        <w:rPr>
          <w:rStyle w:val="HideTWBExt"/>
          <w:b w:val="0"/>
        </w:rPr>
        <w:t>&lt;/Members&gt;</w:t>
      </w:r>
    </w:p>
    <w:p w14:paraId="7CD60762" w14:textId="77777777" w:rsidR="009D44E4" w:rsidRPr="00E96F04" w:rsidRDefault="009D44E4" w:rsidP="009D44E4">
      <w:r w:rsidRPr="00E96F04">
        <w:rPr>
          <w:rStyle w:val="HideTWBExt"/>
        </w:rPr>
        <w:t>&lt;/RepeatBlock-By&gt;</w:t>
      </w:r>
    </w:p>
    <w:p w14:paraId="39E63B1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0764211" w14:textId="77777777" w:rsidR="009D44E4" w:rsidRPr="00E96F04" w:rsidRDefault="009D44E4" w:rsidP="009D44E4">
      <w:pPr>
        <w:pStyle w:val="NormalBold"/>
      </w:pPr>
      <w:r w:rsidRPr="00E96F04">
        <w:rPr>
          <w:rStyle w:val="HideTWBExt"/>
          <w:b w:val="0"/>
        </w:rPr>
        <w:t>&lt;Article&gt;</w:t>
      </w:r>
      <w:r w:rsidRPr="00E96F04">
        <w:t>Overweging 1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0DEFC53" w14:textId="77777777" w:rsidTr="00E96F04">
        <w:trPr>
          <w:jc w:val="center"/>
        </w:trPr>
        <w:tc>
          <w:tcPr>
            <w:tcW w:w="9752" w:type="dxa"/>
            <w:gridSpan w:val="2"/>
          </w:tcPr>
          <w:p w14:paraId="63D1560C" w14:textId="77777777" w:rsidR="009D44E4" w:rsidRPr="00E96F04" w:rsidRDefault="009D44E4" w:rsidP="00E96F04">
            <w:pPr>
              <w:keepNext/>
            </w:pPr>
          </w:p>
        </w:tc>
      </w:tr>
      <w:tr w:rsidR="006A6790" w:rsidRPr="00E96F04" w14:paraId="4CD569E3" w14:textId="77777777" w:rsidTr="00E96F04">
        <w:trPr>
          <w:jc w:val="center"/>
        </w:trPr>
        <w:tc>
          <w:tcPr>
            <w:tcW w:w="4876" w:type="dxa"/>
            <w:hideMark/>
          </w:tcPr>
          <w:p w14:paraId="3582E08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8ED90B5" w14:textId="77777777" w:rsidR="009D44E4" w:rsidRPr="00E96F04" w:rsidRDefault="009D44E4" w:rsidP="00E96F04">
            <w:pPr>
              <w:pStyle w:val="ColumnHeading"/>
              <w:keepNext/>
              <w:rPr>
                <w:lang w:val="nl-NL"/>
              </w:rPr>
            </w:pPr>
            <w:r w:rsidRPr="00E96F04">
              <w:rPr>
                <w:lang w:val="nl-NL"/>
              </w:rPr>
              <w:t>Amendement</w:t>
            </w:r>
          </w:p>
        </w:tc>
      </w:tr>
      <w:tr w:rsidR="006A6790" w:rsidRPr="00E96F04" w14:paraId="2A2646BF" w14:textId="77777777" w:rsidTr="00E96F04">
        <w:trPr>
          <w:jc w:val="center"/>
        </w:trPr>
        <w:tc>
          <w:tcPr>
            <w:tcW w:w="4876" w:type="dxa"/>
          </w:tcPr>
          <w:p w14:paraId="324C064D" w14:textId="77777777" w:rsidR="009D44E4" w:rsidRPr="00E96F04" w:rsidRDefault="009D44E4" w:rsidP="00E96F04">
            <w:pPr>
              <w:pStyle w:val="Normal6"/>
              <w:rPr>
                <w:lang w:val="nl-NL"/>
              </w:rPr>
            </w:pPr>
          </w:p>
        </w:tc>
        <w:tc>
          <w:tcPr>
            <w:tcW w:w="4876" w:type="dxa"/>
            <w:hideMark/>
          </w:tcPr>
          <w:p w14:paraId="299A93D6" w14:textId="77777777" w:rsidR="009D44E4" w:rsidRPr="00E96F04" w:rsidRDefault="009D44E4" w:rsidP="00E96F04">
            <w:pPr>
              <w:pStyle w:val="Normal6"/>
              <w:rPr>
                <w:szCs w:val="24"/>
                <w:lang w:val="nl-NL"/>
              </w:rPr>
            </w:pPr>
            <w:r w:rsidRPr="00E96F04">
              <w:rPr>
                <w:b/>
                <w:i/>
                <w:lang w:val="nl-NL"/>
              </w:rPr>
              <w:t>(1 bis)</w:t>
            </w:r>
            <w:r w:rsidRPr="00E96F04">
              <w:rPr>
                <w:b/>
                <w:i/>
                <w:lang w:val="nl-NL"/>
              </w:rPr>
              <w:tab/>
              <w:t xml:space="preserve">De bankenunie is een fundamentele pijler van de economische en monetaire unie (EMU) en de </w:t>
            </w:r>
            <w:r w:rsidRPr="00E96F04">
              <w:rPr>
                <w:b/>
                <w:i/>
                <w:lang w:val="nl-NL"/>
              </w:rPr>
              <w:lastRenderedPageBreak/>
              <w:t xml:space="preserve">ontwikkeling ervan is van essentieel belang om de stabiliteit en veerkracht van de bankensector te garanderen, onder meer via het gemeenschappelijk toezichtsmechanisme en het gemeenschappelijk afwikkelingsmechanisme. Helaas is de bankenunie nog niet volledig als gevolg van de trage invoering van het Europees depositogarantiestelsel (EDIS). </w:t>
            </w:r>
          </w:p>
        </w:tc>
      </w:tr>
    </w:tbl>
    <w:p w14:paraId="1974C43D"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{PT}</w:t>
      </w:r>
      <w:r w:rsidRPr="00E96F04">
        <w:rPr>
          <w:noProof w:val="0"/>
          <w:lang w:val="nl-NL"/>
        </w:rPr>
        <w:t>pt</w:t>
      </w:r>
      <w:r w:rsidRPr="00E96F04">
        <w:rPr>
          <w:rStyle w:val="HideTWBExt"/>
          <w:lang w:val="nl-NL"/>
        </w:rPr>
        <w:t>&lt;/Original&gt;</w:t>
      </w:r>
    </w:p>
    <w:p w14:paraId="2F990A23" w14:textId="77777777" w:rsidR="009D44E4" w:rsidRPr="00E96F04" w:rsidRDefault="009D44E4" w:rsidP="009D44E4">
      <w:r w:rsidRPr="00E96F04">
        <w:rPr>
          <w:rStyle w:val="HideTWBExt"/>
        </w:rPr>
        <w:t>&lt;/Amend&gt;</w:t>
      </w:r>
    </w:p>
    <w:p w14:paraId="69B6377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58</w:t>
      </w:r>
      <w:r w:rsidRPr="00E96F04">
        <w:rPr>
          <w:rStyle w:val="HideTWBExt"/>
          <w:b w:val="0"/>
          <w:lang w:val="nl-NL"/>
        </w:rPr>
        <w:t>&lt;/NumAm&gt;</w:t>
      </w:r>
    </w:p>
    <w:p w14:paraId="0E7A3CA4"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02751322" w14:textId="77777777" w:rsidR="009D44E4" w:rsidRPr="00E96F04" w:rsidRDefault="009D44E4" w:rsidP="009D44E4">
      <w:r w:rsidRPr="00E96F04">
        <w:rPr>
          <w:rStyle w:val="HideTWBExt"/>
        </w:rPr>
        <w:t>&lt;/RepeatBlock-By&gt;</w:t>
      </w:r>
    </w:p>
    <w:p w14:paraId="606BB1A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E8A42C3" w14:textId="77777777" w:rsidR="009D44E4" w:rsidRPr="00E96F04" w:rsidRDefault="009D44E4" w:rsidP="009D44E4">
      <w:pPr>
        <w:pStyle w:val="NormalBold"/>
      </w:pPr>
      <w:r w:rsidRPr="00E96F04">
        <w:rPr>
          <w:rStyle w:val="HideTWBExt"/>
          <w:b w:val="0"/>
        </w:rPr>
        <w:t>&lt;Article&gt;</w:t>
      </w:r>
      <w:r w:rsidRPr="00E96F04">
        <w:t>Overweging 2</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F66CECA" w14:textId="77777777" w:rsidTr="00E96F04">
        <w:trPr>
          <w:jc w:val="center"/>
        </w:trPr>
        <w:tc>
          <w:tcPr>
            <w:tcW w:w="9752" w:type="dxa"/>
            <w:gridSpan w:val="2"/>
          </w:tcPr>
          <w:p w14:paraId="392FF214" w14:textId="77777777" w:rsidR="009D44E4" w:rsidRPr="00E96F04" w:rsidRDefault="009D44E4" w:rsidP="00E96F04">
            <w:pPr>
              <w:keepNext/>
            </w:pPr>
          </w:p>
        </w:tc>
      </w:tr>
      <w:tr w:rsidR="006A6790" w:rsidRPr="00E96F04" w14:paraId="3163C280" w14:textId="77777777" w:rsidTr="00E96F04">
        <w:trPr>
          <w:jc w:val="center"/>
        </w:trPr>
        <w:tc>
          <w:tcPr>
            <w:tcW w:w="4876" w:type="dxa"/>
            <w:hideMark/>
          </w:tcPr>
          <w:p w14:paraId="2618204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69C332C" w14:textId="77777777" w:rsidR="009D44E4" w:rsidRPr="00E96F04" w:rsidRDefault="009D44E4" w:rsidP="00E96F04">
            <w:pPr>
              <w:pStyle w:val="ColumnHeading"/>
              <w:keepNext/>
              <w:rPr>
                <w:lang w:val="nl-NL"/>
              </w:rPr>
            </w:pPr>
            <w:r w:rsidRPr="00E96F04">
              <w:rPr>
                <w:lang w:val="nl-NL"/>
              </w:rPr>
              <w:t>Amendement</w:t>
            </w:r>
          </w:p>
        </w:tc>
      </w:tr>
      <w:tr w:rsidR="006A6790" w:rsidRPr="00E96F04" w14:paraId="0A4FCCB8" w14:textId="77777777" w:rsidTr="00E96F04">
        <w:trPr>
          <w:jc w:val="center"/>
        </w:trPr>
        <w:tc>
          <w:tcPr>
            <w:tcW w:w="4876" w:type="dxa"/>
            <w:hideMark/>
          </w:tcPr>
          <w:p w14:paraId="5B298616" w14:textId="77777777" w:rsidR="009D44E4" w:rsidRPr="00E96F04" w:rsidRDefault="009D44E4" w:rsidP="00E96F04">
            <w:pPr>
              <w:pStyle w:val="Normal6"/>
              <w:rPr>
                <w:lang w:val="nl-NL"/>
              </w:rPr>
            </w:pPr>
            <w:r w:rsidRPr="00E96F04">
              <w:rPr>
                <w:lang w:val="nl-NL"/>
              </w:rPr>
              <w:t>(2)</w:t>
            </w:r>
            <w:r w:rsidRPr="00E96F04">
              <w:rPr>
                <w:lang w:val="nl-NL"/>
              </w:rPr>
              <w:tab/>
              <w:t xml:space="preserve">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vooruitgang hebben geboekt op weg naar afwikkelbaarheid en hiervoor aanzienlijke middelen hebben toegewezen, met name door middel van de opbouw van de verliesabsorptie- en herkapitalisatiecapaciteit en de opvulling van afwikkelingsfinancieringsregelingen. </w:t>
            </w:r>
            <w:r w:rsidRPr="00E96F04">
              <w:rPr>
                <w:b/>
                <w:i/>
                <w:lang w:val="nl-NL"/>
              </w:rPr>
              <w:t xml:space="preserve">Het falen van bepaalde kleinere en middelgrote instellingen en entiteiten wordt in plaats daarvan hoofdzakelijk afgehandeld met gebruik van niet-geharmoniseerde nationale maatregelen. Hiervoor wordt belastinggeld gebruikt, in plaats van afwikkelingsfinancieringsregelingen. Die situatie lijkt het gevolg te zijn van ontoereikende stimulansen. Deze ontoereikende stimulansen vloeien voort </w:t>
            </w:r>
            <w:r w:rsidRPr="00E96F04">
              <w:rPr>
                <w:b/>
                <w:i/>
                <w:lang w:val="nl-NL"/>
              </w:rPr>
              <w:lastRenderedPageBreak/>
              <w:t>uit de wisselwerking tussen het afwikkelingskader van de Unie en de nationale regels, waarbij de brede beoordelingsruimte bij de beoordeling van het openbaar belang niet altijd op een wijze wordt gebruikt waarin tot uiting komt hoe het afwikkelingskader van de Unie moet worden toegepast. Het afwikkelingskader van de Unie werd bovendien weinig gebruikt als gevolg van de risico’s voor deposanten van instellingen met depositofinanciering op het dragen van verliezen om ervoor te zorgen dat deze instellingen toegang hebben tot externe financiering bij afwikkeling, met name bij gebrek aan andere bail-inbare passiva. Ten slotte heeft het feit dat er minder strikte regels zijn voor de toegang tot financiering buiten de afwikkeling dan in de afwikkeling, de toepassing van het afwikkelingskader van de Unie ontmoedigd ten gunste van andere oplossingen, die vaak het gebruik van belastinggeld inhouden in plaats van de eigen middelen van de instelling of entiteit of door de sector gefinancierde vangnetten. Die situatie genereert op haar beurt risico’s van versnippering, risico’s van suboptimale resultaten bij het beheer van het falen van instellingen en entiteiten, met name in het geval van kleinere en middelgrote instellingen en entiteiten, en opportuniteitskosten door ongebruikte financiële middelen.</w:t>
            </w:r>
            <w:r w:rsidRPr="00E96F04">
              <w:rPr>
                <w:lang w:val="nl-NL"/>
              </w:rPr>
              <w:t xml:space="preserve"> Daarom moet voor een effectievere en coherentere toepassing van het afwikkelingskader van de Unie worden gezorgd en moet worden gewaarborgd dat het kan worden toegepast wanneer dat in het algemeen belang is</w:t>
            </w:r>
            <w:r w:rsidRPr="00E96F04">
              <w:rPr>
                <w:b/>
                <w:i/>
                <w:lang w:val="nl-NL"/>
              </w:rPr>
              <w:t>, ook voor kleinere en middelgrote instellingen die hoofdzakelijk met deposito’s worden gefinancierd en niet over voldoende andere bail-inbare passiva beschikken</w:t>
            </w:r>
            <w:r w:rsidRPr="00E96F04">
              <w:rPr>
                <w:lang w:val="nl-NL"/>
              </w:rPr>
              <w:t>.</w:t>
            </w:r>
          </w:p>
        </w:tc>
        <w:tc>
          <w:tcPr>
            <w:tcW w:w="4876" w:type="dxa"/>
            <w:hideMark/>
          </w:tcPr>
          <w:p w14:paraId="6309CECF" w14:textId="77777777" w:rsidR="009D44E4" w:rsidRPr="00E96F04" w:rsidRDefault="009D44E4" w:rsidP="00E96F04">
            <w:pPr>
              <w:pStyle w:val="Normal6"/>
              <w:rPr>
                <w:szCs w:val="24"/>
                <w:lang w:val="nl-NL"/>
              </w:rPr>
            </w:pPr>
            <w:r w:rsidRPr="00E96F04">
              <w:rPr>
                <w:lang w:val="nl-NL"/>
              </w:rPr>
              <w:lastRenderedPageBreak/>
              <w:t>(2)</w:t>
            </w:r>
            <w:r w:rsidRPr="00E96F04">
              <w:rPr>
                <w:lang w:val="nl-NL"/>
              </w:rPr>
              <w:tab/>
              <w:t>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vooruitgang hebben geboekt op weg naar afwikkelbaarheid en hiervoor aanzienlijke middelen hebben toegewezen, met name door middel van de opbouw van de verliesabsorptie- en herkapitalisatiecapaciteit en de opvulling van afwikkelingsfinancieringsregelingen. Daarom moet voor een effectievere en coherentere toepassing van het afwikkelingskader van de Unie worden gezorgd en moet worden gewaarborgd dat het kan worden toegepast wanneer dat in het algemeen belang is.</w:t>
            </w:r>
          </w:p>
        </w:tc>
      </w:tr>
    </w:tbl>
    <w:p w14:paraId="326D697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A72C92D" w14:textId="77777777" w:rsidR="009D44E4" w:rsidRPr="00E96F04" w:rsidRDefault="009D44E4" w:rsidP="009D44E4">
      <w:pPr>
        <w:pStyle w:val="JustificationTitle"/>
        <w:rPr>
          <w:noProof w:val="0"/>
          <w:lang w:val="nl-NL"/>
        </w:rPr>
      </w:pPr>
      <w:r w:rsidRPr="00E96F04">
        <w:rPr>
          <w:rStyle w:val="HideTWBExt"/>
          <w:i w:val="0"/>
          <w:lang w:val="nl-NL"/>
        </w:rPr>
        <w:lastRenderedPageBreak/>
        <w:t>&lt;TitreJust&gt;</w:t>
      </w:r>
      <w:r w:rsidRPr="00E96F04">
        <w:rPr>
          <w:lang w:val="nl-NL"/>
        </w:rPr>
        <w:t>Motivering</w:t>
      </w:r>
      <w:r w:rsidRPr="00E96F04">
        <w:rPr>
          <w:rStyle w:val="HideTWBExt"/>
          <w:i w:val="0"/>
          <w:lang w:val="nl-NL"/>
        </w:rPr>
        <w:t>&lt;/TitreJust&gt;</w:t>
      </w:r>
    </w:p>
    <w:p w14:paraId="109C94DF" w14:textId="4BA8F7DB" w:rsidR="009D44E4" w:rsidRPr="00E96F04" w:rsidRDefault="009D44E4" w:rsidP="009D44E4">
      <w:pPr>
        <w:pStyle w:val="Normal12Italic"/>
        <w:rPr>
          <w:noProof w:val="0"/>
          <w:lang w:val="nl-NL"/>
        </w:rPr>
      </w:pPr>
      <w:r w:rsidRPr="00E96F04">
        <w:rPr>
          <w:lang w:val="nl-NL"/>
        </w:rPr>
        <w:t>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14:paraId="6207FA76" w14:textId="77777777" w:rsidR="009D44E4" w:rsidRPr="00E96F04" w:rsidRDefault="009D44E4" w:rsidP="009D44E4">
      <w:r w:rsidRPr="00E96F04">
        <w:rPr>
          <w:rStyle w:val="HideTWBExt"/>
        </w:rPr>
        <w:t>&lt;/Amend&gt;</w:t>
      </w:r>
    </w:p>
    <w:p w14:paraId="1121F36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59</w:t>
      </w:r>
      <w:r w:rsidRPr="00E96F04">
        <w:rPr>
          <w:rStyle w:val="HideTWBExt"/>
          <w:b w:val="0"/>
          <w:lang w:val="nl-NL"/>
        </w:rPr>
        <w:t>&lt;/NumAm&gt;</w:t>
      </w:r>
    </w:p>
    <w:p w14:paraId="5E849F7F"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20E7B17E" w14:textId="77777777" w:rsidR="009D44E4" w:rsidRPr="00E96F04" w:rsidRDefault="009D44E4" w:rsidP="009D44E4">
      <w:r w:rsidRPr="00E96F04">
        <w:rPr>
          <w:rStyle w:val="HideTWBExt"/>
        </w:rPr>
        <w:t>&lt;/RepeatBlock-By&gt;</w:t>
      </w:r>
    </w:p>
    <w:p w14:paraId="7390E6E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8F6BAE8" w14:textId="77777777" w:rsidR="009D44E4" w:rsidRPr="00E96F04" w:rsidRDefault="009D44E4" w:rsidP="009D44E4">
      <w:pPr>
        <w:pStyle w:val="NormalBold"/>
      </w:pPr>
      <w:r w:rsidRPr="00E96F04">
        <w:rPr>
          <w:rStyle w:val="HideTWBExt"/>
          <w:b w:val="0"/>
        </w:rPr>
        <w:t>&lt;Article&gt;</w:t>
      </w:r>
      <w:r w:rsidRPr="00E96F04">
        <w:t>Overweging 2</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FFF136D" w14:textId="77777777" w:rsidTr="00E96F04">
        <w:trPr>
          <w:jc w:val="center"/>
        </w:trPr>
        <w:tc>
          <w:tcPr>
            <w:tcW w:w="9752" w:type="dxa"/>
            <w:gridSpan w:val="2"/>
          </w:tcPr>
          <w:p w14:paraId="4C6D1658" w14:textId="77777777" w:rsidR="009D44E4" w:rsidRPr="00E96F04" w:rsidRDefault="009D44E4" w:rsidP="00E96F04">
            <w:pPr>
              <w:keepNext/>
            </w:pPr>
          </w:p>
        </w:tc>
      </w:tr>
      <w:tr w:rsidR="006A6790" w:rsidRPr="00E96F04" w14:paraId="0713AA13" w14:textId="77777777" w:rsidTr="00E96F04">
        <w:trPr>
          <w:jc w:val="center"/>
        </w:trPr>
        <w:tc>
          <w:tcPr>
            <w:tcW w:w="4876" w:type="dxa"/>
            <w:hideMark/>
          </w:tcPr>
          <w:p w14:paraId="4798EDD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0E89E74" w14:textId="77777777" w:rsidR="009D44E4" w:rsidRPr="00E96F04" w:rsidRDefault="009D44E4" w:rsidP="00E96F04">
            <w:pPr>
              <w:pStyle w:val="ColumnHeading"/>
              <w:keepNext/>
              <w:rPr>
                <w:lang w:val="nl-NL"/>
              </w:rPr>
            </w:pPr>
            <w:r w:rsidRPr="00E96F04">
              <w:rPr>
                <w:lang w:val="nl-NL"/>
              </w:rPr>
              <w:t>Amendement</w:t>
            </w:r>
          </w:p>
        </w:tc>
      </w:tr>
      <w:tr w:rsidR="006A6790" w:rsidRPr="00E96F04" w14:paraId="7A2E5366" w14:textId="77777777" w:rsidTr="00E96F04">
        <w:trPr>
          <w:jc w:val="center"/>
        </w:trPr>
        <w:tc>
          <w:tcPr>
            <w:tcW w:w="4876" w:type="dxa"/>
            <w:hideMark/>
          </w:tcPr>
          <w:p w14:paraId="18705DE4" w14:textId="77777777" w:rsidR="009D44E4" w:rsidRPr="00E96F04" w:rsidRDefault="009D44E4" w:rsidP="00E96F04">
            <w:pPr>
              <w:pStyle w:val="Normal6"/>
              <w:rPr>
                <w:lang w:val="nl-NL"/>
              </w:rPr>
            </w:pPr>
            <w:r w:rsidRPr="00E96F04">
              <w:rPr>
                <w:lang w:val="nl-NL"/>
              </w:rPr>
              <w:t>(2)</w:t>
            </w:r>
            <w:r w:rsidRPr="00E96F04">
              <w:rPr>
                <w:lang w:val="nl-NL"/>
              </w:rPr>
              <w:tab/>
              <w:t xml:space="preserve">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vooruitgang hebben geboekt op weg naar afwikkelbaarheid en hiervoor aanzienlijke middelen hebben toegewezen, met name door middel van de opbouw van de verliesabsorptie- en herkapitalisatiecapaciteit en de opvulling van afwikkelingsfinancieringsregelingen. </w:t>
            </w:r>
            <w:r w:rsidRPr="00E96F04">
              <w:rPr>
                <w:b/>
                <w:i/>
                <w:lang w:val="nl-NL"/>
              </w:rPr>
              <w:t xml:space="preserve">Het falen van bepaalde kleinere en middelgrote instellingen en entiteiten wordt in plaats daarvan hoofdzakelijk afgehandeld met gebruik van niet-geharmoniseerde nationale maatregelen. Hiervoor wordt belastinggeld gebruikt, in plaats van afwikkelingsfinancieringsregelingen. Die situatie lijkt het gevolg te zijn van ontoereikende stimulansen. Deze ontoereikende stimulansen vloeien voort uit de wisselwerking tussen het </w:t>
            </w:r>
            <w:r w:rsidRPr="00E96F04">
              <w:rPr>
                <w:b/>
                <w:i/>
                <w:lang w:val="nl-NL"/>
              </w:rPr>
              <w:lastRenderedPageBreak/>
              <w:t>afwikkelingskader van de Unie en de nationale regels, waarbij de brede beoordelingsruimte bij de beoordeling van het openbaar belang niet altijd op een wijze wordt gebruikt waarin tot uiting komt hoe het afwikkelingskader van de Unie moet worden toegepast. Het afwikkelingskader van de Unie werd bovendien weinig gebruikt als gevolg van de risico’s voor deposanten van instellingen met depositofinanciering op het dragen van verliezen om ervoor te zorgen dat deze instellingen toegang hebben tot externe financiering bij afwikkeling, met name bij gebrek aan andere bail-inbare passiva. Ten slotte heeft het feit dat er minder strikte regels zijn voor de toegang tot financiering buiten de afwikkeling dan in de afwikkeling, de toepassing van het afwikkelingskader van de Unie ontmoedigd ten gunste van andere oplossingen, die vaak het gebruik van belastinggeld inhouden in plaats van de eigen middelen van de instelling of entiteit of door de sector gefinancierde vangnetten. Die situatie genereert op haar beurt risico’s van versnippering, risico’s van suboptimale resultaten bij het beheer van het falen van instellingen en entiteiten, met name in het geval van kleinere en middelgrote instellingen en entiteiten, en opportuniteitskosten door ongebruikte financiële middelen.</w:t>
            </w:r>
            <w:r w:rsidRPr="00E96F04">
              <w:rPr>
                <w:lang w:val="nl-NL"/>
              </w:rPr>
              <w:t xml:space="preserve"> Daarom moet voor een effectievere en coherentere toepassing van het afwikkelingskader van de Unie worden gezorgd en moet worden gewaarborgd dat het kan worden toegepast wanneer dat in het algemeen belang is, ook voor kleinere en middelgrote instellingen die hoofdzakelijk met deposito’s worden gefinancierd en niet over voldoende andere bail-inbare passiva beschikken.</w:t>
            </w:r>
          </w:p>
        </w:tc>
        <w:tc>
          <w:tcPr>
            <w:tcW w:w="4876" w:type="dxa"/>
            <w:hideMark/>
          </w:tcPr>
          <w:p w14:paraId="29CEB624" w14:textId="77777777" w:rsidR="009D44E4" w:rsidRPr="00E96F04" w:rsidRDefault="009D44E4" w:rsidP="00E96F04">
            <w:pPr>
              <w:pStyle w:val="Normal6"/>
              <w:rPr>
                <w:szCs w:val="24"/>
                <w:lang w:val="nl-NL"/>
              </w:rPr>
            </w:pPr>
            <w:r w:rsidRPr="00E96F04">
              <w:rPr>
                <w:lang w:val="nl-NL"/>
              </w:rPr>
              <w:lastRenderedPageBreak/>
              <w:t>(2)</w:t>
            </w:r>
            <w:r w:rsidRPr="00E96F04">
              <w:rPr>
                <w:lang w:val="nl-NL"/>
              </w:rPr>
              <w:tab/>
              <w:t>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vooruitgang hebben geboekt op weg naar afwikkelbaarheid en hiervoor aanzienlijke middelen hebben toegewezen, met name door middel van de opbouw van de verliesabsorptie- en herkapitalisatiecapaciteit en de opvulling van afwikkelingsfinancieringsregelingen. Daarom moet voor een effectievere en coherentere toepassing van het afwikkelingskader van de Unie worden gezorgd en moet worden gewaarborgd dat het kan worden toegepast wanneer dat in het algemeen belang is, ook voor kleinere en middelgrote instellingen die hoofdzakelijk met deposito’s worden gefinancierd en niet over voldoende andere bail-inbare passiva beschikken.</w:t>
            </w:r>
          </w:p>
        </w:tc>
      </w:tr>
    </w:tbl>
    <w:p w14:paraId="5E42657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43B7859" w14:textId="77777777" w:rsidR="009D44E4" w:rsidRPr="00E96F04" w:rsidRDefault="009D44E4" w:rsidP="009D44E4">
      <w:r w:rsidRPr="00E96F04">
        <w:rPr>
          <w:rStyle w:val="HideTWBExt"/>
        </w:rPr>
        <w:t>&lt;/Amend&gt;</w:t>
      </w:r>
    </w:p>
    <w:p w14:paraId="54D1FCDC" w14:textId="77777777" w:rsidR="009D44E4" w:rsidRPr="00E96F04" w:rsidRDefault="009D44E4" w:rsidP="009D44E4">
      <w:pPr>
        <w:pStyle w:val="AMNumberTabs0"/>
        <w:keepNext/>
        <w:rPr>
          <w:lang w:val="nl-NL"/>
        </w:rPr>
      </w:pPr>
      <w:r w:rsidRPr="00E96F04">
        <w:rPr>
          <w:rStyle w:val="HideTWBExt"/>
          <w:b w:val="0"/>
          <w:lang w:val="nl-NL"/>
        </w:rPr>
        <w:lastRenderedPageBreak/>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60</w:t>
      </w:r>
      <w:r w:rsidRPr="00E96F04">
        <w:rPr>
          <w:rStyle w:val="HideTWBExt"/>
          <w:b w:val="0"/>
          <w:lang w:val="nl-NL"/>
        </w:rPr>
        <w:t>&lt;/NumAm&gt;</w:t>
      </w:r>
    </w:p>
    <w:p w14:paraId="16DE68C7"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6D666080" w14:textId="77777777" w:rsidR="009D44E4" w:rsidRPr="00E96F04" w:rsidRDefault="009D44E4" w:rsidP="009D44E4">
      <w:r w:rsidRPr="00E96F04">
        <w:rPr>
          <w:rStyle w:val="HideTWBExt"/>
        </w:rPr>
        <w:t>&lt;/RepeatBlock-By&gt;</w:t>
      </w:r>
    </w:p>
    <w:p w14:paraId="0B90EFE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2507637" w14:textId="77777777" w:rsidR="009D44E4" w:rsidRPr="00E96F04" w:rsidRDefault="009D44E4" w:rsidP="009D44E4">
      <w:pPr>
        <w:pStyle w:val="NormalBold"/>
      </w:pPr>
      <w:r w:rsidRPr="00E96F04">
        <w:rPr>
          <w:rStyle w:val="HideTWBExt"/>
          <w:b w:val="0"/>
        </w:rPr>
        <w:t>&lt;Article&gt;</w:t>
      </w:r>
      <w:r w:rsidRPr="00E96F04">
        <w:t>Overweging 2</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65661C8" w14:textId="77777777" w:rsidTr="00E96F04">
        <w:trPr>
          <w:jc w:val="center"/>
        </w:trPr>
        <w:tc>
          <w:tcPr>
            <w:tcW w:w="9752" w:type="dxa"/>
            <w:gridSpan w:val="2"/>
          </w:tcPr>
          <w:p w14:paraId="73D3FB23" w14:textId="77777777" w:rsidR="009D44E4" w:rsidRPr="00E96F04" w:rsidRDefault="009D44E4" w:rsidP="00E96F04">
            <w:pPr>
              <w:keepNext/>
            </w:pPr>
          </w:p>
        </w:tc>
      </w:tr>
      <w:tr w:rsidR="006A6790" w:rsidRPr="00E96F04" w14:paraId="1069A23C" w14:textId="77777777" w:rsidTr="00E96F04">
        <w:trPr>
          <w:jc w:val="center"/>
        </w:trPr>
        <w:tc>
          <w:tcPr>
            <w:tcW w:w="4876" w:type="dxa"/>
            <w:hideMark/>
          </w:tcPr>
          <w:p w14:paraId="5AF1F71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FA036F9" w14:textId="77777777" w:rsidR="009D44E4" w:rsidRPr="00E96F04" w:rsidRDefault="009D44E4" w:rsidP="00E96F04">
            <w:pPr>
              <w:pStyle w:val="ColumnHeading"/>
              <w:keepNext/>
              <w:rPr>
                <w:lang w:val="nl-NL"/>
              </w:rPr>
            </w:pPr>
            <w:r w:rsidRPr="00E96F04">
              <w:rPr>
                <w:lang w:val="nl-NL"/>
              </w:rPr>
              <w:t>Amendement</w:t>
            </w:r>
          </w:p>
        </w:tc>
      </w:tr>
      <w:tr w:rsidR="006A6790" w:rsidRPr="00E96F04" w14:paraId="67EE5E14" w14:textId="77777777" w:rsidTr="00E96F04">
        <w:trPr>
          <w:jc w:val="center"/>
        </w:trPr>
        <w:tc>
          <w:tcPr>
            <w:tcW w:w="4876" w:type="dxa"/>
            <w:hideMark/>
          </w:tcPr>
          <w:p w14:paraId="3F819EFB" w14:textId="77777777" w:rsidR="009D44E4" w:rsidRPr="00E96F04" w:rsidRDefault="009D44E4" w:rsidP="00E96F04">
            <w:pPr>
              <w:pStyle w:val="Normal6"/>
              <w:rPr>
                <w:lang w:val="nl-NL"/>
              </w:rPr>
            </w:pPr>
            <w:r w:rsidRPr="00E96F04">
              <w:rPr>
                <w:lang w:val="nl-NL"/>
              </w:rPr>
              <w:t>(2)</w:t>
            </w:r>
            <w:r w:rsidRPr="00E96F04">
              <w:rPr>
                <w:lang w:val="nl-NL"/>
              </w:rPr>
              <w:tab/>
              <w:t xml:space="preserve">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vooruitgang hebben geboekt op weg naar afwikkelbaarheid en hiervoor aanzienlijke middelen hebben toegewezen, met name door middel van de opbouw van de verliesabsorptie- en herkapitalisatiecapaciteit en de opvulling van afwikkelingsfinancieringsregelingen. Het falen van bepaalde kleinere en middelgrote instellingen en entiteiten wordt in plaats daarvan hoofdzakelijk afgehandeld met gebruik van niet-geharmoniseerde nationale maatregelen. Hiervoor wordt belastinggeld gebruikt, in plaats van afwikkelingsfinancieringsregelingen. Die situatie lijkt het gevolg te zijn van ontoereikende stimulansen. Deze ontoereikende stimulansen vloeien voort uit de wisselwerking tussen het afwikkelingskader van de Unie en de nationale regels, waarbij de brede beoordelingsruimte bij de beoordeling van het openbaar belang niet altijd op een wijze wordt gebruikt waarin tot uiting komt hoe het afwikkelingskader van de Unie moet worden toegepast. </w:t>
            </w:r>
            <w:r w:rsidRPr="00E96F04">
              <w:rPr>
                <w:b/>
                <w:i/>
                <w:lang w:val="nl-NL"/>
              </w:rPr>
              <w:t xml:space="preserve">Het afwikkelingskader van de Unie werd bovendien weinig gebruikt als gevolg van de risico’s voor deposanten van instellingen met depositofinanciering op het dragen van verliezen om ervoor te zorgen dat deze instellingen toegang hebben tot externe financiering bij afwikkeling, met name bij </w:t>
            </w:r>
            <w:r w:rsidRPr="00E96F04">
              <w:rPr>
                <w:b/>
                <w:i/>
                <w:lang w:val="nl-NL"/>
              </w:rPr>
              <w:lastRenderedPageBreak/>
              <w:t>gebrek aan andere bail-inbare passiva.</w:t>
            </w:r>
            <w:r w:rsidRPr="00E96F04">
              <w:rPr>
                <w:lang w:val="nl-NL"/>
              </w:rPr>
              <w:t xml:space="preserve"> Ten slotte heeft het feit dat er minder strikte regels zijn voor de toegang tot financiering buiten de afwikkeling dan in de afwikkeling, de toepassing van het afwikkelingskader van de Unie ontmoedigd ten gunste van andere oplossingen, die vaak het gebruik van belastinggeld inhouden in plaats van de eigen middelen van de instelling of entiteit of door de sector gefinancierde vangnetten. Die situatie genereert op haar beurt risico’s van versnippering, risico’s van suboptimale resultaten bij het beheer van het falen van instellingen en entiteiten, met name in het geval van kleinere en middelgrote instellingen en entiteiten, en opportuniteitskosten door ongebruikte financiële middelen. Daarom moet voor een effectievere en coherentere toepassing van het afwikkelingskader van de Unie worden gezorgd en moet worden gewaarborgd dat het kan worden toegepast wanneer dat in het algemeen belang is, ook voor kleinere en middelgrote instellingen </w:t>
            </w:r>
            <w:r w:rsidRPr="00E96F04">
              <w:rPr>
                <w:b/>
                <w:i/>
                <w:lang w:val="nl-NL"/>
              </w:rPr>
              <w:t>die hoofdzakelijk met deposito’s worden gefinancierd en niet over voldoende andere bail-inbare passiva beschikken</w:t>
            </w:r>
            <w:r w:rsidRPr="00E96F04">
              <w:rPr>
                <w:lang w:val="nl-NL"/>
              </w:rPr>
              <w:t>.</w:t>
            </w:r>
          </w:p>
        </w:tc>
        <w:tc>
          <w:tcPr>
            <w:tcW w:w="4876" w:type="dxa"/>
            <w:hideMark/>
          </w:tcPr>
          <w:p w14:paraId="6ABCCC16" w14:textId="77777777" w:rsidR="009D44E4" w:rsidRPr="00E96F04" w:rsidRDefault="009D44E4" w:rsidP="00E96F04">
            <w:pPr>
              <w:pStyle w:val="Normal6"/>
              <w:rPr>
                <w:szCs w:val="24"/>
                <w:lang w:val="nl-NL"/>
              </w:rPr>
            </w:pPr>
            <w:r w:rsidRPr="00E96F04">
              <w:rPr>
                <w:lang w:val="nl-NL"/>
              </w:rPr>
              <w:lastRenderedPageBreak/>
              <w:t>(2)</w:t>
            </w:r>
            <w:r w:rsidRPr="00E96F04">
              <w:rPr>
                <w:lang w:val="nl-NL"/>
              </w:rPr>
              <w:tab/>
              <w:t xml:space="preserve">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vooruitgang hebben geboekt op weg naar afwikkelbaarheid en hiervoor aanzienlijke middelen hebben toegewezen, met name door middel van de opbouw van de verliesabsorptie- en herkapitalisatiecapaciteit en de opvulling van afwikkelingsfinancieringsregelingen. Het falen van bepaalde kleinere en middelgrote instellingen en entiteiten wordt in plaats daarvan hoofdzakelijk afgehandeld met gebruik van niet-geharmoniseerde nationale maatregelen. Hiervoor wordt belastinggeld gebruikt, in plaats van afwikkelingsfinancieringsregelingen. Die situatie lijkt het gevolg te zijn van ontoereikende stimulansen. Deze ontoereikende stimulansen vloeien voort uit de wisselwerking tussen het afwikkelingskader van de Unie en de nationale regels, waarbij de brede beoordelingsruimte bij de beoordeling van het openbaar belang niet altijd op een wijze wordt gebruikt waarin tot uiting komt hoe het afwikkelingskader van de Unie moet worden toegepast. Ten slotte heeft het feit dat er minder strikte regels zijn voor de toegang tot financiering buiten de afwikkeling dan in de afwikkeling, de toepassing van het afwikkelingskader van de Unie ontmoedigd ten gunste van andere oplossingen, die vaak het gebruik van belastinggeld inhouden in plaats van de </w:t>
            </w:r>
            <w:r w:rsidRPr="00E96F04">
              <w:rPr>
                <w:lang w:val="nl-NL"/>
              </w:rPr>
              <w:lastRenderedPageBreak/>
              <w:t>eigen middelen van de instelling of entiteit of door de sector gefinancierde vangnetten. Die situatie genereert op haar beurt risico’s van versnippering, risico’s van suboptimale resultaten bij het beheer van het falen van instellingen en entiteiten, met name in het geval van kleinere en middelgrote instellingen en entiteiten, en opportuniteitskosten door ongebruikte financiële middelen. Daarom moet voor een effectievere en coherentere toepassing van het afwikkelingskader van de Unie worden gezorgd en moet worden gewaarborgd dat het kan worden toegepast wanneer dat in het algemeen belang is, ook voor kleinere en middelgrote instellingen.</w:t>
            </w:r>
          </w:p>
        </w:tc>
      </w:tr>
    </w:tbl>
    <w:p w14:paraId="3E9C094C"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31D6EE5" w14:textId="77777777" w:rsidR="009D44E4" w:rsidRPr="00E96F04" w:rsidRDefault="009D44E4" w:rsidP="009D44E4">
      <w:r w:rsidRPr="00E96F04">
        <w:rPr>
          <w:rStyle w:val="HideTWBExt"/>
        </w:rPr>
        <w:t>&lt;/Amend&gt;</w:t>
      </w:r>
    </w:p>
    <w:p w14:paraId="0794187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61</w:t>
      </w:r>
      <w:r w:rsidRPr="00E96F04">
        <w:rPr>
          <w:rStyle w:val="HideTWBExt"/>
          <w:b w:val="0"/>
          <w:lang w:val="nl-NL"/>
        </w:rPr>
        <w:t>&lt;/NumAm&gt;</w:t>
      </w:r>
    </w:p>
    <w:p w14:paraId="577AC6B9"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1C2683F9" w14:textId="77777777" w:rsidR="009D44E4" w:rsidRPr="00E96F04" w:rsidRDefault="009D44E4" w:rsidP="009D44E4">
      <w:r w:rsidRPr="00E96F04">
        <w:rPr>
          <w:rStyle w:val="HideTWBExt"/>
        </w:rPr>
        <w:t>&lt;/RepeatBlock-By&gt;</w:t>
      </w:r>
    </w:p>
    <w:p w14:paraId="0CA195F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E03DD08" w14:textId="77777777" w:rsidR="009D44E4" w:rsidRPr="00E96F04" w:rsidRDefault="009D44E4" w:rsidP="009D44E4">
      <w:pPr>
        <w:pStyle w:val="NormalBold"/>
      </w:pPr>
      <w:r w:rsidRPr="00E96F04">
        <w:rPr>
          <w:rStyle w:val="HideTWBExt"/>
          <w:b w:val="0"/>
        </w:rPr>
        <w:t>&lt;Article&gt;</w:t>
      </w:r>
      <w:r w:rsidRPr="00E96F04">
        <w:t>Overweging 2</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3B04CE2" w14:textId="77777777" w:rsidTr="00E96F04">
        <w:trPr>
          <w:jc w:val="center"/>
        </w:trPr>
        <w:tc>
          <w:tcPr>
            <w:tcW w:w="9752" w:type="dxa"/>
            <w:gridSpan w:val="2"/>
          </w:tcPr>
          <w:p w14:paraId="654358BE" w14:textId="77777777" w:rsidR="009D44E4" w:rsidRPr="00E96F04" w:rsidRDefault="009D44E4" w:rsidP="00E96F04">
            <w:pPr>
              <w:keepNext/>
            </w:pPr>
          </w:p>
        </w:tc>
      </w:tr>
      <w:tr w:rsidR="006A6790" w:rsidRPr="00E96F04" w14:paraId="6C4ECF64" w14:textId="77777777" w:rsidTr="00E96F04">
        <w:trPr>
          <w:jc w:val="center"/>
        </w:trPr>
        <w:tc>
          <w:tcPr>
            <w:tcW w:w="4876" w:type="dxa"/>
            <w:hideMark/>
          </w:tcPr>
          <w:p w14:paraId="7D826E7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FD4A872" w14:textId="77777777" w:rsidR="009D44E4" w:rsidRPr="00E96F04" w:rsidRDefault="009D44E4" w:rsidP="00E96F04">
            <w:pPr>
              <w:pStyle w:val="ColumnHeading"/>
              <w:keepNext/>
              <w:rPr>
                <w:lang w:val="nl-NL"/>
              </w:rPr>
            </w:pPr>
            <w:r w:rsidRPr="00E96F04">
              <w:rPr>
                <w:lang w:val="nl-NL"/>
              </w:rPr>
              <w:t>Amendement</w:t>
            </w:r>
          </w:p>
        </w:tc>
      </w:tr>
      <w:tr w:rsidR="006A6790" w:rsidRPr="00E96F04" w14:paraId="20E4EBBE" w14:textId="77777777" w:rsidTr="00E96F04">
        <w:trPr>
          <w:jc w:val="center"/>
        </w:trPr>
        <w:tc>
          <w:tcPr>
            <w:tcW w:w="4876" w:type="dxa"/>
            <w:hideMark/>
          </w:tcPr>
          <w:p w14:paraId="26770F17" w14:textId="77777777" w:rsidR="009D44E4" w:rsidRPr="00E96F04" w:rsidRDefault="009D44E4" w:rsidP="00E96F04">
            <w:pPr>
              <w:pStyle w:val="Normal6"/>
              <w:rPr>
                <w:lang w:val="nl-NL"/>
              </w:rPr>
            </w:pPr>
            <w:r w:rsidRPr="00E96F04">
              <w:rPr>
                <w:lang w:val="nl-NL"/>
              </w:rPr>
              <w:t>(2)</w:t>
            </w:r>
            <w:r w:rsidRPr="00E96F04">
              <w:rPr>
                <w:lang w:val="nl-NL"/>
              </w:rPr>
              <w:tab/>
              <w:t xml:space="preserve">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w:t>
            </w:r>
            <w:r w:rsidRPr="00E96F04">
              <w:rPr>
                <w:lang w:val="nl-NL"/>
              </w:rPr>
              <w:lastRenderedPageBreak/>
              <w:t xml:space="preserve">vooruitgang hebben geboekt op weg naar afwikkelbaarheid en hiervoor aanzienlijke middelen hebben toegewezen, met name door middel van de opbouw van de verliesabsorptie- en herkapitalisatiecapaciteit en de opvulling van afwikkelingsfinancieringsregelingen. Het falen van bepaalde kleinere en middelgrote instellingen en entiteiten wordt in plaats daarvan hoofdzakelijk afgehandeld met gebruik van niet-geharmoniseerde nationale maatregelen. Hiervoor wordt belastinggeld gebruikt, in plaats van afwikkelingsfinancieringsregelingen. Die situatie lijkt het gevolg te zijn van ontoereikende stimulansen. Deze ontoereikende stimulansen vloeien voort uit de wisselwerking tussen het afwikkelingskader van de Unie en de nationale regels, waarbij de brede beoordelingsruimte bij de beoordeling van het openbaar belang niet altijd op een wijze wordt gebruikt waarin tot uiting komt hoe het afwikkelingskader van de Unie moet worden toegepast. Het afwikkelingskader van de Unie werd bovendien weinig gebruikt als gevolg van de risico’s voor deposanten van instellingen met depositofinanciering op het dragen van verliezen om ervoor te zorgen dat deze instellingen toegang hebben tot externe financiering bij afwikkeling, met name bij gebrek aan andere bail-inbare passiva. Ten slotte heeft het feit dat er minder strikte regels zijn voor de toegang tot financiering buiten de afwikkeling dan in de afwikkeling, de toepassing van het afwikkelingskader van de Unie ontmoedigd ten gunste van andere oplossingen, die vaak het gebruik van belastinggeld inhouden in plaats van de eigen middelen van de instelling of entiteit of door de sector gefinancierde vangnetten. Die situatie genereert op haar beurt risico’s van versnippering, risico’s van suboptimale resultaten bij het beheer van het falen van instellingen en entiteiten, met name in het geval van kleinere en middelgrote </w:t>
            </w:r>
            <w:r w:rsidRPr="00E96F04">
              <w:rPr>
                <w:lang w:val="nl-NL"/>
              </w:rPr>
              <w:lastRenderedPageBreak/>
              <w:t>instellingen en entiteiten, en opportuniteitskosten door ongebruikte financiële middelen. Daarom moet voor een effectievere en coherentere toepassing van het afwikkelingskader van de Unie worden gezorgd en moet worden gewaarborgd dat het kan worden toegepast wanneer dat in het algemeen belang is, ook voor kleinere en middelgrote instellingen die hoofdzakelijk met deposito’s worden gefinancierd en niet over voldoende andere bail-inbare passiva beschikken.</w:t>
            </w:r>
          </w:p>
        </w:tc>
        <w:tc>
          <w:tcPr>
            <w:tcW w:w="4876" w:type="dxa"/>
            <w:hideMark/>
          </w:tcPr>
          <w:p w14:paraId="408A9E3A" w14:textId="77777777" w:rsidR="009D44E4" w:rsidRPr="00E96F04" w:rsidRDefault="009D44E4" w:rsidP="00E96F04">
            <w:pPr>
              <w:pStyle w:val="Normal6"/>
              <w:rPr>
                <w:szCs w:val="24"/>
                <w:lang w:val="nl-NL"/>
              </w:rPr>
            </w:pPr>
            <w:r w:rsidRPr="00E96F04">
              <w:rPr>
                <w:lang w:val="nl-NL"/>
              </w:rPr>
              <w:lastRenderedPageBreak/>
              <w:t>(2)</w:t>
            </w:r>
            <w:r w:rsidRPr="00E96F04">
              <w:rPr>
                <w:lang w:val="nl-NL"/>
              </w:rPr>
              <w:tab/>
              <w:t xml:space="preserve">Enkele jaren na de uitvoering ervan levert het afwikkelingskader van de Unie in zijn huidige vorm niet de beoogde resultaten op met betrekking tot sommige van deze doelstellingen. Meer in het bijzonder wordt het afwikkelingskader van de Unie weinig gebruikt, ondanks het feit dat instellingen en entiteiten aanzienlijke </w:t>
            </w:r>
            <w:r w:rsidRPr="00E96F04">
              <w:rPr>
                <w:lang w:val="nl-NL"/>
              </w:rPr>
              <w:lastRenderedPageBreak/>
              <w:t xml:space="preserve">vooruitgang hebben geboekt op weg naar afwikkelbaarheid en hiervoor aanzienlijke middelen hebben toegewezen, met name door middel van de opbouw van de verliesabsorptie- en herkapitalisatiecapaciteit en de opvulling van afwikkelingsfinancieringsregelingen. Het falen van bepaalde kleinere en middelgrote instellingen en entiteiten wordt in plaats daarvan hoofdzakelijk afgehandeld met gebruik van niet-geharmoniseerde nationale maatregelen. Hiervoor wordt belastinggeld gebruikt, in plaats van afwikkelingsfinancieringsregelingen. Die situatie lijkt het gevolg te zijn van ontoereikende stimulansen. Deze ontoereikende stimulansen vloeien voort uit de wisselwerking tussen het afwikkelingskader van de Unie en de nationale regels, waarbij de brede beoordelingsruimte bij de beoordeling van het openbaar belang niet altijd op een wijze wordt gebruikt waarin tot uiting komt hoe het afwikkelingskader van de Unie moet worden toegepast. Het afwikkelingskader van de Unie werd bovendien weinig gebruikt als gevolg van de risico’s voor deposanten van instellingen met depositofinanciering op het dragen van verliezen om ervoor te zorgen dat deze instellingen toegang hebben tot externe financiering bij afwikkeling, met name bij gebrek aan andere bail-inbare passiva. Ten slotte heeft het feit dat er minder strikte regels zijn voor de toegang tot financiering buiten de afwikkeling dan in de afwikkeling, de toepassing van het afwikkelingskader van de Unie ontmoedigd ten gunste van andere oplossingen, die vaak het gebruik van belastinggeld inhouden in plaats van de eigen middelen van de instelling of entiteit of door de sector gefinancierde vangnetten. Die situatie genereert op haar beurt risico’s van versnippering, risico’s van suboptimale resultaten bij het beheer van het falen van instellingen en entiteiten, met name in het geval van kleinere en middelgrote </w:t>
            </w:r>
            <w:r w:rsidRPr="00E96F04">
              <w:rPr>
                <w:lang w:val="nl-NL"/>
              </w:rPr>
              <w:lastRenderedPageBreak/>
              <w:t xml:space="preserve">instellingen en entiteiten, en opportuniteitskosten door ongebruikte financiële middelen. Daarom moet voor een effectievere en coherentere toepassing van het afwikkelingskader van de Unie worden gezorgd en moet worden gewaarborgd dat het kan worden toegepast wanneer dat in het algemeen belang is, ook voor kleinere en middelgrote instellingen die hoofdzakelijk met deposito’s worden gefinancierd en niet over voldoende andere bail-inbare passiva </w:t>
            </w:r>
            <w:r w:rsidRPr="00E96F04">
              <w:rPr>
                <w:b/>
                <w:i/>
                <w:lang w:val="nl-NL"/>
              </w:rPr>
              <w:t>dan deposito’s</w:t>
            </w:r>
            <w:r w:rsidRPr="00E96F04">
              <w:rPr>
                <w:lang w:val="nl-NL"/>
              </w:rPr>
              <w:t xml:space="preserve"> beschikken.</w:t>
            </w:r>
          </w:p>
        </w:tc>
      </w:tr>
    </w:tbl>
    <w:p w14:paraId="0934953E"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14E2E5C" w14:textId="77777777" w:rsidR="009D44E4" w:rsidRPr="00E96F04" w:rsidRDefault="009D44E4" w:rsidP="009D44E4">
      <w:r w:rsidRPr="00E96F04">
        <w:rPr>
          <w:rStyle w:val="HideTWBExt"/>
        </w:rPr>
        <w:t>&lt;/Amend&gt;</w:t>
      </w:r>
    </w:p>
    <w:p w14:paraId="6F03D7C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62</w:t>
      </w:r>
      <w:r w:rsidRPr="00E96F04">
        <w:rPr>
          <w:rStyle w:val="HideTWBExt"/>
          <w:b w:val="0"/>
          <w:lang w:val="nl-NL"/>
        </w:rPr>
        <w:t>&lt;/NumAm&gt;</w:t>
      </w:r>
    </w:p>
    <w:p w14:paraId="017A884D"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54CBA7B2" w14:textId="77777777" w:rsidR="009D44E4" w:rsidRPr="00E96F04" w:rsidRDefault="009D44E4" w:rsidP="009D44E4">
      <w:r w:rsidRPr="00E96F04">
        <w:rPr>
          <w:rStyle w:val="HideTWBExt"/>
        </w:rPr>
        <w:t>&lt;/RepeatBlock-By&gt;</w:t>
      </w:r>
    </w:p>
    <w:p w14:paraId="23ED3A9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EECCF59" w14:textId="77777777" w:rsidR="009D44E4" w:rsidRPr="00E96F04" w:rsidRDefault="009D44E4" w:rsidP="009D44E4">
      <w:pPr>
        <w:pStyle w:val="NormalBold"/>
      </w:pPr>
      <w:r w:rsidRPr="00E96F04">
        <w:rPr>
          <w:rStyle w:val="HideTWBExt"/>
          <w:b w:val="0"/>
        </w:rPr>
        <w:t>&lt;Article&gt;</w:t>
      </w:r>
      <w:r w:rsidRPr="00E96F04">
        <w:t>Overweging 2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8F62CED" w14:textId="77777777" w:rsidTr="00E96F04">
        <w:trPr>
          <w:jc w:val="center"/>
        </w:trPr>
        <w:tc>
          <w:tcPr>
            <w:tcW w:w="9752" w:type="dxa"/>
            <w:gridSpan w:val="2"/>
          </w:tcPr>
          <w:p w14:paraId="3DDB8125" w14:textId="77777777" w:rsidR="009D44E4" w:rsidRPr="00E96F04" w:rsidRDefault="009D44E4" w:rsidP="00E96F04">
            <w:pPr>
              <w:keepNext/>
            </w:pPr>
          </w:p>
        </w:tc>
      </w:tr>
      <w:tr w:rsidR="006A6790" w:rsidRPr="00E96F04" w14:paraId="5C277D37" w14:textId="77777777" w:rsidTr="00E96F04">
        <w:trPr>
          <w:jc w:val="center"/>
        </w:trPr>
        <w:tc>
          <w:tcPr>
            <w:tcW w:w="4876" w:type="dxa"/>
            <w:hideMark/>
          </w:tcPr>
          <w:p w14:paraId="07265AB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571DC90" w14:textId="77777777" w:rsidR="009D44E4" w:rsidRPr="00E96F04" w:rsidRDefault="009D44E4" w:rsidP="00E96F04">
            <w:pPr>
              <w:pStyle w:val="ColumnHeading"/>
              <w:keepNext/>
              <w:rPr>
                <w:lang w:val="nl-NL"/>
              </w:rPr>
            </w:pPr>
            <w:r w:rsidRPr="00E96F04">
              <w:rPr>
                <w:lang w:val="nl-NL"/>
              </w:rPr>
              <w:t>Amendement</w:t>
            </w:r>
          </w:p>
        </w:tc>
      </w:tr>
      <w:tr w:rsidR="006A6790" w:rsidRPr="00E96F04" w14:paraId="0B081556" w14:textId="77777777" w:rsidTr="00E96F04">
        <w:trPr>
          <w:jc w:val="center"/>
        </w:trPr>
        <w:tc>
          <w:tcPr>
            <w:tcW w:w="4876" w:type="dxa"/>
          </w:tcPr>
          <w:p w14:paraId="71FB9F50" w14:textId="77777777" w:rsidR="009D44E4" w:rsidRPr="00E96F04" w:rsidRDefault="009D44E4" w:rsidP="00E96F04">
            <w:pPr>
              <w:pStyle w:val="Normal6"/>
              <w:rPr>
                <w:lang w:val="nl-NL"/>
              </w:rPr>
            </w:pPr>
          </w:p>
        </w:tc>
        <w:tc>
          <w:tcPr>
            <w:tcW w:w="4876" w:type="dxa"/>
            <w:hideMark/>
          </w:tcPr>
          <w:p w14:paraId="5D1BB553" w14:textId="77777777" w:rsidR="009D44E4" w:rsidRPr="00E96F04" w:rsidRDefault="009D44E4" w:rsidP="00E96F04">
            <w:pPr>
              <w:pStyle w:val="Normal6"/>
              <w:rPr>
                <w:szCs w:val="24"/>
                <w:lang w:val="nl-NL"/>
              </w:rPr>
            </w:pPr>
            <w:r w:rsidRPr="00E96F04">
              <w:rPr>
                <w:b/>
                <w:i/>
                <w:lang w:val="nl-NL"/>
              </w:rPr>
              <w:t>(2 bis)</w:t>
            </w:r>
            <w:r w:rsidRPr="00E96F04">
              <w:rPr>
                <w:b/>
                <w:i/>
                <w:lang w:val="nl-NL"/>
              </w:rPr>
              <w:tab/>
              <w:t>De lopende herziening van de wetgeving heeft tot doel de voorwaarden te versterken voor een ordelijke afwikkeling van banken die deposanten meer bescherming biedt. Daarbij wordt de verzekering van gedekte deposito’s stevig gehandhaafd en wordt het beleidsinstrumentarium voor afwikkeling verbeterd, waardoor soepelere alternatieven mogelijk worden die aanvullende waarborgen bieden voor deposanten en de financiële stabiliteit.</w:t>
            </w:r>
          </w:p>
        </w:tc>
      </w:tr>
    </w:tbl>
    <w:p w14:paraId="5027321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AB9C938" w14:textId="77777777" w:rsidR="009D44E4" w:rsidRPr="00E96F04" w:rsidRDefault="009D44E4" w:rsidP="009D44E4">
      <w:r w:rsidRPr="00E96F04">
        <w:rPr>
          <w:rStyle w:val="HideTWBExt"/>
        </w:rPr>
        <w:t>&lt;/Amend&gt;</w:t>
      </w:r>
    </w:p>
    <w:p w14:paraId="157CA80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63</w:t>
      </w:r>
      <w:r w:rsidRPr="00E96F04">
        <w:rPr>
          <w:rStyle w:val="HideTWBExt"/>
          <w:b w:val="0"/>
          <w:lang w:val="nl-NL"/>
        </w:rPr>
        <w:t>&lt;/NumAm&gt;</w:t>
      </w:r>
    </w:p>
    <w:p w14:paraId="6A47236E" w14:textId="77777777" w:rsidR="009D44E4" w:rsidRPr="00E96F04" w:rsidRDefault="009D44E4" w:rsidP="009D44E4">
      <w:pPr>
        <w:pStyle w:val="NormalBold"/>
      </w:pPr>
      <w:r w:rsidRPr="00E96F04">
        <w:rPr>
          <w:rStyle w:val="HideTWBExt"/>
          <w:b w:val="0"/>
        </w:rPr>
        <w:t>&lt;RepeatBlock-By&gt;&lt;Members&gt;</w:t>
      </w:r>
      <w:r w:rsidRPr="00E96F04">
        <w:t>Roberts Zīle</w:t>
      </w:r>
      <w:r w:rsidRPr="00E96F04">
        <w:rPr>
          <w:rStyle w:val="HideTWBExt"/>
          <w:b w:val="0"/>
        </w:rPr>
        <w:t>&lt;/Members&gt;</w:t>
      </w:r>
    </w:p>
    <w:p w14:paraId="46271BB6" w14:textId="77777777" w:rsidR="009D44E4" w:rsidRPr="00E96F04" w:rsidRDefault="009D44E4" w:rsidP="009D44E4">
      <w:r w:rsidRPr="00E96F04">
        <w:rPr>
          <w:rStyle w:val="HideTWBExt"/>
        </w:rPr>
        <w:t>&lt;/RepeatBlock-By&gt;</w:t>
      </w:r>
    </w:p>
    <w:p w14:paraId="655EEC6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5A04314" w14:textId="77777777" w:rsidR="009D44E4" w:rsidRPr="00E96F04" w:rsidRDefault="009D44E4" w:rsidP="009D44E4">
      <w:pPr>
        <w:pStyle w:val="NormalBold"/>
      </w:pPr>
      <w:r w:rsidRPr="00E96F04">
        <w:rPr>
          <w:rStyle w:val="HideTWBExt"/>
          <w:b w:val="0"/>
        </w:rPr>
        <w:t>&lt;Article&gt;</w:t>
      </w:r>
      <w:r w:rsidRPr="00E96F04">
        <w:t>Overweging 2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B83A77D" w14:textId="77777777" w:rsidTr="00E96F04">
        <w:trPr>
          <w:jc w:val="center"/>
        </w:trPr>
        <w:tc>
          <w:tcPr>
            <w:tcW w:w="9752" w:type="dxa"/>
            <w:gridSpan w:val="2"/>
          </w:tcPr>
          <w:p w14:paraId="7039FBF4" w14:textId="77777777" w:rsidR="009D44E4" w:rsidRPr="00E96F04" w:rsidRDefault="009D44E4" w:rsidP="00E96F04">
            <w:pPr>
              <w:keepNext/>
            </w:pPr>
          </w:p>
        </w:tc>
      </w:tr>
      <w:tr w:rsidR="006A6790" w:rsidRPr="00E96F04" w14:paraId="19569C93" w14:textId="77777777" w:rsidTr="00E96F04">
        <w:trPr>
          <w:jc w:val="center"/>
        </w:trPr>
        <w:tc>
          <w:tcPr>
            <w:tcW w:w="4876" w:type="dxa"/>
            <w:hideMark/>
          </w:tcPr>
          <w:p w14:paraId="04BD5D5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B1F6D1" w14:textId="77777777" w:rsidR="009D44E4" w:rsidRPr="00E96F04" w:rsidRDefault="009D44E4" w:rsidP="00E96F04">
            <w:pPr>
              <w:pStyle w:val="ColumnHeading"/>
              <w:keepNext/>
              <w:rPr>
                <w:lang w:val="nl-NL"/>
              </w:rPr>
            </w:pPr>
            <w:r w:rsidRPr="00E96F04">
              <w:rPr>
                <w:lang w:val="nl-NL"/>
              </w:rPr>
              <w:t>Amendement</w:t>
            </w:r>
          </w:p>
        </w:tc>
      </w:tr>
      <w:tr w:rsidR="006A6790" w:rsidRPr="00E96F04" w14:paraId="456A831B" w14:textId="77777777" w:rsidTr="00E96F04">
        <w:trPr>
          <w:jc w:val="center"/>
        </w:trPr>
        <w:tc>
          <w:tcPr>
            <w:tcW w:w="4876" w:type="dxa"/>
          </w:tcPr>
          <w:p w14:paraId="2AC17591" w14:textId="77777777" w:rsidR="009D44E4" w:rsidRPr="00E96F04" w:rsidRDefault="009D44E4" w:rsidP="00E96F04">
            <w:pPr>
              <w:pStyle w:val="Normal6"/>
              <w:rPr>
                <w:lang w:val="nl-NL"/>
              </w:rPr>
            </w:pPr>
          </w:p>
        </w:tc>
        <w:tc>
          <w:tcPr>
            <w:tcW w:w="4876" w:type="dxa"/>
            <w:hideMark/>
          </w:tcPr>
          <w:p w14:paraId="5AC7FE10" w14:textId="77777777" w:rsidR="009D44E4" w:rsidRPr="00E96F04" w:rsidRDefault="009D44E4" w:rsidP="00E96F04">
            <w:pPr>
              <w:pStyle w:val="Normal6"/>
              <w:rPr>
                <w:szCs w:val="24"/>
                <w:lang w:val="nl-NL"/>
              </w:rPr>
            </w:pPr>
            <w:r w:rsidRPr="00E96F04">
              <w:rPr>
                <w:b/>
                <w:i/>
                <w:lang w:val="nl-NL"/>
              </w:rPr>
              <w:t>(2 bis)</w:t>
            </w:r>
            <w:r w:rsidRPr="00E96F04">
              <w:rPr>
                <w:b/>
                <w:i/>
                <w:lang w:val="nl-NL"/>
              </w:rPr>
              <w:tab/>
              <w:t>De lopende herziening van de wetgeving heeft tot doel de voorwaarden te versterken voor een ordelijke afwikkeling van banken die deposanten meer bescherming biedt. Daarbij wordt de verzekering van gedekte deposito’s stevig gehandhaafd en wordt het beleidsinstrumentarium voor afwikkeling versterkt, waardoor soepelere alternatieven mogelijk worden die aanvullende waarborgen bieden voor deposanten en de financiële stabiliteit.</w:t>
            </w:r>
          </w:p>
        </w:tc>
      </w:tr>
    </w:tbl>
    <w:p w14:paraId="22346DB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062B7B6" w14:textId="77777777" w:rsidR="009D44E4" w:rsidRPr="00E96F04" w:rsidRDefault="009D44E4" w:rsidP="009D44E4">
      <w:r w:rsidRPr="00E96F04">
        <w:rPr>
          <w:rStyle w:val="HideTWBExt"/>
        </w:rPr>
        <w:t>&lt;/Amend&gt;</w:t>
      </w:r>
    </w:p>
    <w:p w14:paraId="1150206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64</w:t>
      </w:r>
      <w:r w:rsidRPr="00E96F04">
        <w:rPr>
          <w:rStyle w:val="HideTWBExt"/>
          <w:b w:val="0"/>
          <w:lang w:val="nl-NL"/>
        </w:rPr>
        <w:t>&lt;/NumAm&gt;</w:t>
      </w:r>
    </w:p>
    <w:p w14:paraId="49F75469"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306E2B8E" w14:textId="77777777" w:rsidR="009D44E4" w:rsidRPr="00E96F04" w:rsidRDefault="009D44E4" w:rsidP="009D44E4">
      <w:r w:rsidRPr="00E96F04">
        <w:rPr>
          <w:rStyle w:val="HideTWBExt"/>
        </w:rPr>
        <w:t>&lt;/RepeatBlock-By&gt;</w:t>
      </w:r>
    </w:p>
    <w:p w14:paraId="0D89BBD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7F88F28" w14:textId="77777777" w:rsidR="009D44E4" w:rsidRPr="00E96F04" w:rsidRDefault="009D44E4" w:rsidP="009D44E4">
      <w:pPr>
        <w:pStyle w:val="NormalBold"/>
      </w:pPr>
      <w:r w:rsidRPr="00E96F04">
        <w:rPr>
          <w:rStyle w:val="HideTWBExt"/>
          <w:b w:val="0"/>
        </w:rPr>
        <w:t>&lt;Article&gt;</w:t>
      </w:r>
      <w:r w:rsidRPr="00E96F04">
        <w:t>Overweging 4</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4DB095D" w14:textId="77777777" w:rsidTr="00E96F04">
        <w:trPr>
          <w:jc w:val="center"/>
        </w:trPr>
        <w:tc>
          <w:tcPr>
            <w:tcW w:w="9752" w:type="dxa"/>
            <w:gridSpan w:val="2"/>
          </w:tcPr>
          <w:p w14:paraId="1598E021" w14:textId="77777777" w:rsidR="009D44E4" w:rsidRPr="00E96F04" w:rsidRDefault="009D44E4" w:rsidP="00E96F04">
            <w:pPr>
              <w:keepNext/>
            </w:pPr>
          </w:p>
        </w:tc>
      </w:tr>
      <w:tr w:rsidR="006A6790" w:rsidRPr="00E96F04" w14:paraId="6B4E9978" w14:textId="77777777" w:rsidTr="00E96F04">
        <w:trPr>
          <w:jc w:val="center"/>
        </w:trPr>
        <w:tc>
          <w:tcPr>
            <w:tcW w:w="4876" w:type="dxa"/>
            <w:hideMark/>
          </w:tcPr>
          <w:p w14:paraId="0202F12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5EB349F" w14:textId="77777777" w:rsidR="009D44E4" w:rsidRPr="00E96F04" w:rsidRDefault="009D44E4" w:rsidP="00E96F04">
            <w:pPr>
              <w:pStyle w:val="ColumnHeading"/>
              <w:keepNext/>
              <w:rPr>
                <w:lang w:val="nl-NL"/>
              </w:rPr>
            </w:pPr>
            <w:r w:rsidRPr="00E96F04">
              <w:rPr>
                <w:lang w:val="nl-NL"/>
              </w:rPr>
              <w:t>Amendement</w:t>
            </w:r>
          </w:p>
        </w:tc>
      </w:tr>
      <w:tr w:rsidR="006A6790" w:rsidRPr="00E96F04" w14:paraId="23280513" w14:textId="77777777" w:rsidTr="00E96F04">
        <w:trPr>
          <w:jc w:val="center"/>
        </w:trPr>
        <w:tc>
          <w:tcPr>
            <w:tcW w:w="4876" w:type="dxa"/>
            <w:hideMark/>
          </w:tcPr>
          <w:p w14:paraId="41627C0B" w14:textId="77777777" w:rsidR="009D44E4" w:rsidRPr="00E96F04" w:rsidRDefault="009D44E4" w:rsidP="00E96F04">
            <w:pPr>
              <w:pStyle w:val="Normal6"/>
              <w:rPr>
                <w:lang w:val="nl-NL"/>
              </w:rPr>
            </w:pPr>
            <w:r w:rsidRPr="00E96F04">
              <w:rPr>
                <w:lang w:val="nl-NL"/>
              </w:rPr>
              <w:t>(4)</w:t>
            </w:r>
            <w:r w:rsidRPr="00E96F04">
              <w:rPr>
                <w:lang w:val="nl-NL"/>
              </w:rPr>
              <w:tab/>
              <w:t>De intensiteit en de mate van gedetailleerdheid van de noodzakelijke planningswerkzaamheden voor de afwikkeling met betrekking tot dochterondernemingen die niet als af te wikkelen entiteiten zijn aangemerkt, lopen uiteen naargelang de omvang en het risicoprofiel van de betrokken instellingen en entiteiten, de aanwezigheid van kritieke functies en de groepsafwikkelingsstrategie. De gemeenschappelijke afwikkelingsraad (“de afwikkelingsraad”) moet derhalve met deze factoren rekening kunnen houden bij het vaststellen van de ten aanzien van dergelijke dochterondernemingen te nemen maatregelen en in voorkomend geval een vereenvoudigde aanpak volgen.</w:t>
            </w:r>
          </w:p>
        </w:tc>
        <w:tc>
          <w:tcPr>
            <w:tcW w:w="4876" w:type="dxa"/>
            <w:hideMark/>
          </w:tcPr>
          <w:p w14:paraId="7A3D77C0" w14:textId="77777777" w:rsidR="009D44E4" w:rsidRPr="00E96F04" w:rsidRDefault="009D44E4" w:rsidP="00E96F04">
            <w:pPr>
              <w:pStyle w:val="Normal6"/>
              <w:rPr>
                <w:szCs w:val="24"/>
                <w:lang w:val="nl-NL"/>
              </w:rPr>
            </w:pPr>
            <w:r w:rsidRPr="00E96F04">
              <w:rPr>
                <w:lang w:val="nl-NL"/>
              </w:rPr>
              <w:t>(4)</w:t>
            </w:r>
            <w:r w:rsidRPr="00E96F04">
              <w:rPr>
                <w:lang w:val="nl-NL"/>
              </w:rPr>
              <w:tab/>
              <w:t xml:space="preserve">De intensiteit en de mate van gedetailleerdheid van de noodzakelijke planningswerkzaamheden voor de afwikkeling met betrekking tot dochterondernemingen die niet als af te wikkelen entiteiten zijn aangemerkt, lopen uiteen naargelang de omvang en het risicoprofiel van de betrokken instellingen en entiteiten, de aanwezigheid van kritieke functies en de groepsafwikkelingsstrategie. De gemeenschappelijke afwikkelingsraad (“de afwikkelingsraad”) moet derhalve met deze factoren rekening kunnen houden bij het vaststellen van de ten aanzien van dergelijke dochterondernemingen te nemen maatregelen en </w:t>
            </w:r>
            <w:r w:rsidRPr="00E96F04">
              <w:rPr>
                <w:b/>
                <w:i/>
                <w:lang w:val="nl-NL"/>
              </w:rPr>
              <w:t>moet, na raadpleging van de respectieve nationale autoriteit,</w:t>
            </w:r>
            <w:r w:rsidRPr="00E96F04">
              <w:rPr>
                <w:lang w:val="nl-NL"/>
              </w:rPr>
              <w:t xml:space="preserve"> in voorkomend geval </w:t>
            </w:r>
            <w:r w:rsidRPr="00E96F04">
              <w:rPr>
                <w:b/>
                <w:i/>
                <w:lang w:val="nl-NL"/>
              </w:rPr>
              <w:t xml:space="preserve">kunnen besluiten </w:t>
            </w:r>
            <w:r w:rsidRPr="00E96F04">
              <w:rPr>
                <w:lang w:val="nl-NL"/>
              </w:rPr>
              <w:t xml:space="preserve">een vereenvoudigde aanpak </w:t>
            </w:r>
            <w:r w:rsidRPr="00E96F04">
              <w:rPr>
                <w:b/>
                <w:i/>
                <w:lang w:val="nl-NL"/>
              </w:rPr>
              <w:t>te</w:t>
            </w:r>
            <w:r w:rsidRPr="00E96F04">
              <w:rPr>
                <w:lang w:val="nl-NL"/>
              </w:rPr>
              <w:t xml:space="preserve"> volgen</w:t>
            </w:r>
            <w:r w:rsidRPr="00E96F04">
              <w:rPr>
                <w:b/>
                <w:i/>
                <w:lang w:val="nl-NL"/>
              </w:rPr>
              <w:t xml:space="preserve">, mits die aanpak in geen geval leidt tot een </w:t>
            </w:r>
            <w:r w:rsidRPr="00E96F04">
              <w:rPr>
                <w:b/>
                <w:i/>
                <w:lang w:val="nl-NL"/>
              </w:rPr>
              <w:lastRenderedPageBreak/>
              <w:t>verlaging van de vereiste normen</w:t>
            </w:r>
            <w:r w:rsidRPr="00E96F04">
              <w:rPr>
                <w:lang w:val="nl-NL"/>
              </w:rPr>
              <w:t>.</w:t>
            </w:r>
          </w:p>
        </w:tc>
      </w:tr>
    </w:tbl>
    <w:p w14:paraId="51577B59"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423F02F" w14:textId="77777777" w:rsidR="009D44E4" w:rsidRPr="00E96F04" w:rsidRDefault="009D44E4" w:rsidP="009D44E4">
      <w:r w:rsidRPr="00E96F04">
        <w:rPr>
          <w:rStyle w:val="HideTWBExt"/>
        </w:rPr>
        <w:t>&lt;/Amend&gt;</w:t>
      </w:r>
    </w:p>
    <w:p w14:paraId="5CB3A4B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65</w:t>
      </w:r>
      <w:r w:rsidRPr="00E96F04">
        <w:rPr>
          <w:rStyle w:val="HideTWBExt"/>
          <w:b w:val="0"/>
          <w:lang w:val="nl-NL"/>
        </w:rPr>
        <w:t>&lt;/NumAm&gt;</w:t>
      </w:r>
    </w:p>
    <w:p w14:paraId="72C2C723" w14:textId="77777777" w:rsidR="009D44E4" w:rsidRPr="00E96F04" w:rsidRDefault="009D44E4" w:rsidP="009D44E4">
      <w:pPr>
        <w:pStyle w:val="NormalBold"/>
      </w:pPr>
      <w:r w:rsidRPr="00E96F04">
        <w:rPr>
          <w:rStyle w:val="HideTWBExt"/>
          <w:b w:val="0"/>
        </w:rPr>
        <w:t>&lt;RepeatBlock-By&gt;&lt;Members&gt;</w:t>
      </w:r>
      <w:r w:rsidRPr="00E96F04">
        <w:t>Roberts Zīle</w:t>
      </w:r>
      <w:r w:rsidRPr="00E96F04">
        <w:rPr>
          <w:rStyle w:val="HideTWBExt"/>
          <w:b w:val="0"/>
        </w:rPr>
        <w:t>&lt;/Members&gt;</w:t>
      </w:r>
    </w:p>
    <w:p w14:paraId="355E6E92" w14:textId="77777777" w:rsidR="009D44E4" w:rsidRPr="00E96F04" w:rsidRDefault="009D44E4" w:rsidP="009D44E4">
      <w:r w:rsidRPr="00E96F04">
        <w:rPr>
          <w:rStyle w:val="HideTWBExt"/>
        </w:rPr>
        <w:t>&lt;/RepeatBlock-By&gt;</w:t>
      </w:r>
    </w:p>
    <w:p w14:paraId="02C49D6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BD71B09" w14:textId="77777777" w:rsidR="009D44E4" w:rsidRPr="00E96F04" w:rsidRDefault="009D44E4" w:rsidP="009D44E4">
      <w:pPr>
        <w:pStyle w:val="NormalBold"/>
      </w:pPr>
      <w:r w:rsidRPr="00E96F04">
        <w:rPr>
          <w:rStyle w:val="HideTWBExt"/>
          <w:b w:val="0"/>
        </w:rPr>
        <w:t>&lt;Article&gt;</w:t>
      </w:r>
      <w:r w:rsidRPr="00E96F04">
        <w:t>Overweging 4</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A261A48" w14:textId="77777777" w:rsidTr="00E96F04">
        <w:trPr>
          <w:jc w:val="center"/>
        </w:trPr>
        <w:tc>
          <w:tcPr>
            <w:tcW w:w="9752" w:type="dxa"/>
            <w:gridSpan w:val="2"/>
          </w:tcPr>
          <w:p w14:paraId="1634FEF7" w14:textId="77777777" w:rsidR="009D44E4" w:rsidRPr="00E96F04" w:rsidRDefault="009D44E4" w:rsidP="00E96F04">
            <w:pPr>
              <w:keepNext/>
            </w:pPr>
          </w:p>
        </w:tc>
      </w:tr>
      <w:tr w:rsidR="006A6790" w:rsidRPr="00E96F04" w14:paraId="65152462" w14:textId="77777777" w:rsidTr="00E96F04">
        <w:trPr>
          <w:jc w:val="center"/>
        </w:trPr>
        <w:tc>
          <w:tcPr>
            <w:tcW w:w="4876" w:type="dxa"/>
            <w:hideMark/>
          </w:tcPr>
          <w:p w14:paraId="72CAF9B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DBFA10" w14:textId="77777777" w:rsidR="009D44E4" w:rsidRPr="00E96F04" w:rsidRDefault="009D44E4" w:rsidP="00E96F04">
            <w:pPr>
              <w:pStyle w:val="ColumnHeading"/>
              <w:keepNext/>
              <w:rPr>
                <w:lang w:val="nl-NL"/>
              </w:rPr>
            </w:pPr>
            <w:r w:rsidRPr="00E96F04">
              <w:rPr>
                <w:lang w:val="nl-NL"/>
              </w:rPr>
              <w:t>Amendement</w:t>
            </w:r>
          </w:p>
        </w:tc>
      </w:tr>
      <w:tr w:rsidR="006A6790" w:rsidRPr="00E96F04" w14:paraId="4CD2C872" w14:textId="77777777" w:rsidTr="00E96F04">
        <w:trPr>
          <w:jc w:val="center"/>
        </w:trPr>
        <w:tc>
          <w:tcPr>
            <w:tcW w:w="4876" w:type="dxa"/>
            <w:hideMark/>
          </w:tcPr>
          <w:p w14:paraId="7721A515" w14:textId="77777777" w:rsidR="009D44E4" w:rsidRPr="00E96F04" w:rsidRDefault="009D44E4" w:rsidP="00E96F04">
            <w:pPr>
              <w:pStyle w:val="Normal6"/>
              <w:rPr>
                <w:lang w:val="nl-NL"/>
              </w:rPr>
            </w:pPr>
            <w:r w:rsidRPr="00E96F04">
              <w:rPr>
                <w:lang w:val="nl-NL"/>
              </w:rPr>
              <w:t>(4)</w:t>
            </w:r>
            <w:r w:rsidRPr="00E96F04">
              <w:rPr>
                <w:lang w:val="nl-NL"/>
              </w:rPr>
              <w:tab/>
              <w:t>De intensiteit en de mate van gedetailleerdheid van de noodzakelijke planningswerkzaamheden voor de afwikkeling met betrekking tot dochterondernemingen die niet als af te wikkelen entiteiten zijn aangemerkt, lopen uiteen naargelang de omvang en het risicoprofiel van de betrokken instellingen en entiteiten, de aanwezigheid van kritieke functies en de groepsafwikkelingsstrategie. De gemeenschappelijke afwikkelingsraad (“de afwikkelingsraad”) moet derhalve met deze factoren rekening kunnen houden bij het vaststellen van de ten aanzien van dergelijke dochterondernemingen te nemen maatregelen en in voorkomend geval een vereenvoudigde aanpak volgen.</w:t>
            </w:r>
          </w:p>
        </w:tc>
        <w:tc>
          <w:tcPr>
            <w:tcW w:w="4876" w:type="dxa"/>
            <w:hideMark/>
          </w:tcPr>
          <w:p w14:paraId="60C6FC88" w14:textId="77777777" w:rsidR="009D44E4" w:rsidRPr="00E96F04" w:rsidRDefault="009D44E4" w:rsidP="00E96F04">
            <w:pPr>
              <w:pStyle w:val="Normal6"/>
              <w:rPr>
                <w:szCs w:val="24"/>
                <w:lang w:val="nl-NL"/>
              </w:rPr>
            </w:pPr>
            <w:r w:rsidRPr="00E96F04">
              <w:rPr>
                <w:lang w:val="nl-NL"/>
              </w:rPr>
              <w:t>(4)</w:t>
            </w:r>
            <w:r w:rsidRPr="00E96F04">
              <w:rPr>
                <w:lang w:val="nl-NL"/>
              </w:rPr>
              <w:tab/>
              <w:t>De intensiteit en de mate van gedetailleerdheid van de noodzakelijke planningswerkzaamheden voor de afwikkeling met betrekking tot dochterondernemingen die niet als af te wikkelen entiteiten zijn aangemerkt, lopen uiteen naargelang de omvang en het risicoprofiel van de betrokken instellingen en entiteiten, de aanwezigheid van kritieke functies en de groepsafwikkelingsstrategie. De gemeenschappelijke afwikkelingsraad (“de afwikkelingsraad”) moet derhalve met deze factoren rekening kunnen houden bij het vaststellen van de ten aanzien van dergelijke dochterondernemingen te nemen maatregelen en in voorkomend geval een vereenvoudigde aanpak volgen</w:t>
            </w:r>
            <w:r w:rsidRPr="00E96F04">
              <w:rPr>
                <w:b/>
                <w:i/>
                <w:lang w:val="nl-NL"/>
              </w:rPr>
              <w:t>, mits die aanpak in geen geval leidt tot een verlaging van de vereiste normen</w:t>
            </w:r>
            <w:r w:rsidRPr="00E96F04">
              <w:rPr>
                <w:lang w:val="nl-NL"/>
              </w:rPr>
              <w:t>.</w:t>
            </w:r>
          </w:p>
        </w:tc>
      </w:tr>
    </w:tbl>
    <w:p w14:paraId="4D608B7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BD41E98" w14:textId="77777777" w:rsidR="009D44E4" w:rsidRPr="00E96F04" w:rsidRDefault="009D44E4" w:rsidP="009D44E4">
      <w:r w:rsidRPr="00E96F04">
        <w:rPr>
          <w:rStyle w:val="HideTWBExt"/>
        </w:rPr>
        <w:t>&lt;/Amend&gt;</w:t>
      </w:r>
    </w:p>
    <w:p w14:paraId="2FD6033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66</w:t>
      </w:r>
      <w:r w:rsidRPr="00E96F04">
        <w:rPr>
          <w:rStyle w:val="HideTWBExt"/>
          <w:b w:val="0"/>
          <w:lang w:val="nl-NL"/>
        </w:rPr>
        <w:t>&lt;/NumAm&gt;</w:t>
      </w:r>
    </w:p>
    <w:p w14:paraId="404688BC"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6CF864C4" w14:textId="77777777" w:rsidR="009D44E4" w:rsidRPr="00E96F04" w:rsidRDefault="009D44E4" w:rsidP="009D44E4">
      <w:r w:rsidRPr="00E96F04">
        <w:rPr>
          <w:rStyle w:val="HideTWBExt"/>
        </w:rPr>
        <w:t>&lt;/RepeatBlock-By&gt;</w:t>
      </w:r>
    </w:p>
    <w:p w14:paraId="103EB68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0EE2918" w14:textId="77777777" w:rsidR="009D44E4" w:rsidRPr="00E96F04" w:rsidRDefault="009D44E4" w:rsidP="009D44E4">
      <w:pPr>
        <w:pStyle w:val="NormalBold"/>
      </w:pPr>
      <w:r w:rsidRPr="00E96F04">
        <w:rPr>
          <w:rStyle w:val="HideTWBExt"/>
          <w:b w:val="0"/>
        </w:rPr>
        <w:t>&lt;Article&gt;</w:t>
      </w:r>
      <w:r w:rsidRPr="00E96F04">
        <w:t>Overweging 9</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B138F09" w14:textId="77777777" w:rsidTr="00E96F04">
        <w:trPr>
          <w:jc w:val="center"/>
        </w:trPr>
        <w:tc>
          <w:tcPr>
            <w:tcW w:w="9752" w:type="dxa"/>
            <w:gridSpan w:val="2"/>
          </w:tcPr>
          <w:p w14:paraId="5BAB70CF" w14:textId="77777777" w:rsidR="009D44E4" w:rsidRPr="00E96F04" w:rsidRDefault="009D44E4" w:rsidP="00E96F04">
            <w:pPr>
              <w:keepNext/>
            </w:pPr>
          </w:p>
        </w:tc>
      </w:tr>
      <w:tr w:rsidR="006A6790" w:rsidRPr="00E96F04" w14:paraId="428CD6CC" w14:textId="77777777" w:rsidTr="00E96F04">
        <w:trPr>
          <w:jc w:val="center"/>
        </w:trPr>
        <w:tc>
          <w:tcPr>
            <w:tcW w:w="4876" w:type="dxa"/>
            <w:hideMark/>
          </w:tcPr>
          <w:p w14:paraId="1863444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3403DBA" w14:textId="77777777" w:rsidR="009D44E4" w:rsidRPr="00E96F04" w:rsidRDefault="009D44E4" w:rsidP="00E96F04">
            <w:pPr>
              <w:pStyle w:val="ColumnHeading"/>
              <w:keepNext/>
              <w:rPr>
                <w:lang w:val="nl-NL"/>
              </w:rPr>
            </w:pPr>
            <w:r w:rsidRPr="00E96F04">
              <w:rPr>
                <w:lang w:val="nl-NL"/>
              </w:rPr>
              <w:t>Amendement</w:t>
            </w:r>
          </w:p>
        </w:tc>
      </w:tr>
      <w:tr w:rsidR="006A6790" w:rsidRPr="00E96F04" w14:paraId="3D262039" w14:textId="77777777" w:rsidTr="00E96F04">
        <w:trPr>
          <w:jc w:val="center"/>
        </w:trPr>
        <w:tc>
          <w:tcPr>
            <w:tcW w:w="4876" w:type="dxa"/>
            <w:hideMark/>
          </w:tcPr>
          <w:p w14:paraId="30191BDD" w14:textId="77777777" w:rsidR="009D44E4" w:rsidRPr="00E96F04" w:rsidRDefault="009D44E4" w:rsidP="00E96F04">
            <w:pPr>
              <w:pStyle w:val="Normal6"/>
              <w:rPr>
                <w:lang w:val="nl-NL"/>
              </w:rPr>
            </w:pPr>
            <w:r w:rsidRPr="00E96F04">
              <w:rPr>
                <w:lang w:val="nl-NL"/>
              </w:rPr>
              <w:t>(9)</w:t>
            </w:r>
            <w:r w:rsidRPr="00E96F04">
              <w:rPr>
                <w:lang w:val="nl-NL"/>
              </w:rPr>
              <w:tab/>
              <w:t xml:space="preserve">De regels voor het bepalen van het MREL zijn hoofdzakelijk gericht op de vaststelling van het passende niveau voor </w:t>
            </w:r>
            <w:r w:rsidRPr="00E96F04">
              <w:rPr>
                <w:lang w:val="nl-NL"/>
              </w:rPr>
              <w:lastRenderedPageBreak/>
              <w:t>het MREL, waarbij het instrument van bail-in als voorkeursstrategie voor de afwikkeling wordt beschouwd. Verordening (EU) nr. 806/2014 staat de afwikkelingsraad echter toe andere afwikkelingsinstrumenten te gebruiken, namelijk die welke berusten op de overdracht van de onderneming van de instelling in afwikkeling aan een particuliere koper of aan een overbruggingsinstelling. Daarom moet worden gespecificeerd dat, indien het afwikkelingsplan voorziet in het gebruik van het instrument van verkoop van de onderneming of van het instrument van de overbruggingsinstelling en het verlaten van de markt door de af te wikkelen entiteit, de afwikkelingsraad het niveau van het MREL voor de betrokken af te wikkelen entiteit moet bepalen op basis van de specifieke kenmerken van deze afwikkelingsinstrumenten en van de verschillende verliesabsorberende en herkapitalisatiebehoeften die deze instrumenten met zich meebrengen.</w:t>
            </w:r>
          </w:p>
        </w:tc>
        <w:tc>
          <w:tcPr>
            <w:tcW w:w="4876" w:type="dxa"/>
            <w:hideMark/>
          </w:tcPr>
          <w:p w14:paraId="4E4EB943" w14:textId="77777777" w:rsidR="009D44E4" w:rsidRPr="00E96F04" w:rsidRDefault="009D44E4" w:rsidP="00E96F04">
            <w:pPr>
              <w:pStyle w:val="Normal6"/>
              <w:rPr>
                <w:szCs w:val="24"/>
                <w:lang w:val="nl-NL"/>
              </w:rPr>
            </w:pPr>
            <w:r w:rsidRPr="00E96F04">
              <w:rPr>
                <w:lang w:val="nl-NL"/>
              </w:rPr>
              <w:lastRenderedPageBreak/>
              <w:t>(9)</w:t>
            </w:r>
            <w:r w:rsidRPr="00E96F04">
              <w:rPr>
                <w:lang w:val="nl-NL"/>
              </w:rPr>
              <w:tab/>
              <w:t xml:space="preserve">De regels voor het bepalen van het MREL zijn hoofdzakelijk gericht op de vaststelling van het passende niveau voor </w:t>
            </w:r>
            <w:r w:rsidRPr="00E96F04">
              <w:rPr>
                <w:lang w:val="nl-NL"/>
              </w:rPr>
              <w:lastRenderedPageBreak/>
              <w:t>het MREL, waarbij het instrument van bail-in als voorkeursstrategie voor de afwikkeling wordt beschouwd. Verordening (EU) nr. 806/2014 staat de afwikkelingsraad echter toe andere afwikkelingsinstrumenten te gebruiken, namelijk die welke berusten op de overdracht van de onderneming van de instelling in afwikkeling aan een particuliere koper of aan een overbruggingsinstelling</w:t>
            </w:r>
            <w:r w:rsidRPr="00E96F04">
              <w:rPr>
                <w:b/>
                <w:i/>
                <w:lang w:val="nl-NL"/>
              </w:rPr>
              <w:t>, als op zichzelf staand instrument of in combinatie met andere instrumenten waaronder bail-in</w:t>
            </w:r>
            <w:r w:rsidRPr="00E96F04">
              <w:rPr>
                <w:lang w:val="nl-NL"/>
              </w:rPr>
              <w:t xml:space="preserve">. Daarom moet </w:t>
            </w:r>
            <w:r w:rsidRPr="00E96F04">
              <w:rPr>
                <w:b/>
                <w:i/>
                <w:lang w:val="nl-NL"/>
              </w:rPr>
              <w:t xml:space="preserve">nader </w:t>
            </w:r>
            <w:r w:rsidRPr="00E96F04">
              <w:rPr>
                <w:lang w:val="nl-NL"/>
              </w:rPr>
              <w:t xml:space="preserve">worden gespecificeerd dat, indien het afwikkelingsplan voorziet in het gebruik van </w:t>
            </w:r>
            <w:r w:rsidRPr="00E96F04">
              <w:rPr>
                <w:b/>
                <w:i/>
                <w:lang w:val="nl-NL"/>
              </w:rPr>
              <w:t>een combinatie van instrumenten, of</w:t>
            </w:r>
            <w:r w:rsidRPr="00E96F04">
              <w:rPr>
                <w:lang w:val="nl-NL"/>
              </w:rPr>
              <w:t xml:space="preserve"> het instrument van verkoop van de onderneming of van het instrument van de overbruggingsinstelling en het verlaten van de markt door de af te wikkelen entiteit, de afwikkelingsraad het niveau van het MREL voor de betrokken af te wikkelen entiteit </w:t>
            </w:r>
            <w:r w:rsidRPr="00E96F04">
              <w:rPr>
                <w:b/>
                <w:i/>
                <w:lang w:val="nl-NL"/>
              </w:rPr>
              <w:t xml:space="preserve">altijd </w:t>
            </w:r>
            <w:r w:rsidRPr="00E96F04">
              <w:rPr>
                <w:lang w:val="nl-NL"/>
              </w:rPr>
              <w:t>moet bepalen op basis van de specifieke kenmerken van deze afwikkelingsinstrumenten en van de verschillende verliesabsorberende en herkapitalisatiebehoeften die deze instrumenten met zich meebrengen</w:t>
            </w:r>
            <w:r w:rsidRPr="00E96F04">
              <w:rPr>
                <w:b/>
                <w:i/>
                <w:lang w:val="nl-NL"/>
              </w:rPr>
              <w:t>, met inachtneming van de vermindering van omvang en complexiteit als gevolg van de toepassing van mogelijke herstelmaatregelen in de aanloop naar de afwikkeling en van de afwikkelingsmaatregelen</w:t>
            </w:r>
            <w:r w:rsidRPr="00E96F04">
              <w:rPr>
                <w:lang w:val="nl-NL"/>
              </w:rPr>
              <w:t>.</w:t>
            </w:r>
          </w:p>
        </w:tc>
      </w:tr>
    </w:tbl>
    <w:p w14:paraId="7AAEFF39"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68229B7"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A871CA2" w14:textId="77777777" w:rsidR="009D44E4" w:rsidRPr="00E96F04" w:rsidRDefault="009D44E4" w:rsidP="009D44E4">
      <w:pPr>
        <w:pStyle w:val="Normal12Italic"/>
        <w:rPr>
          <w:noProof w:val="0"/>
          <w:lang w:val="nl-NL"/>
        </w:rPr>
      </w:pPr>
      <w:r w:rsidRPr="00E96F04">
        <w:rPr>
          <w:lang w:val="nl-NL"/>
        </w:rPr>
        <w:t>Het beginsel dat de MREL-doelstelling aan de specifieke kenmerken van de voorkeursafwikkelingsstrategie wordt aangepast, moet horizontaal worden ingevoerd voor alle instrumenten en combinaties van instrumenten.</w:t>
      </w:r>
    </w:p>
    <w:p w14:paraId="5C6253CF" w14:textId="77777777" w:rsidR="009D44E4" w:rsidRPr="00E96F04" w:rsidRDefault="009D44E4" w:rsidP="009D44E4">
      <w:r w:rsidRPr="00E96F04">
        <w:rPr>
          <w:rStyle w:val="HideTWBExt"/>
        </w:rPr>
        <w:t>&lt;/Amend&gt;</w:t>
      </w:r>
    </w:p>
    <w:p w14:paraId="2663DAE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67</w:t>
      </w:r>
      <w:r w:rsidRPr="00E96F04">
        <w:rPr>
          <w:rStyle w:val="HideTWBExt"/>
          <w:b w:val="0"/>
          <w:lang w:val="nl-NL"/>
        </w:rPr>
        <w:t>&lt;/NumAm&gt;</w:t>
      </w:r>
    </w:p>
    <w:p w14:paraId="5FD1FFC6"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164E34AF" w14:textId="77777777" w:rsidR="009D44E4" w:rsidRPr="00E96F04" w:rsidRDefault="009D44E4" w:rsidP="009D44E4">
      <w:r w:rsidRPr="00E96F04">
        <w:rPr>
          <w:rStyle w:val="HideTWBExt"/>
        </w:rPr>
        <w:t>&lt;/RepeatBlock-By&gt;</w:t>
      </w:r>
    </w:p>
    <w:p w14:paraId="5147EAAD" w14:textId="77777777" w:rsidR="009D44E4" w:rsidRPr="00E96F04" w:rsidRDefault="009D44E4" w:rsidP="009D44E4">
      <w:pPr>
        <w:pStyle w:val="NormalBold"/>
        <w:keepNext/>
      </w:pPr>
      <w:r w:rsidRPr="00E96F04">
        <w:rPr>
          <w:rStyle w:val="HideTWBExt"/>
          <w:b w:val="0"/>
        </w:rPr>
        <w:lastRenderedPageBreak/>
        <w:t>&lt;DocAmend&gt;</w:t>
      </w:r>
      <w:r w:rsidRPr="00E96F04">
        <w:t>Voorstel voor een verordening</w:t>
      </w:r>
      <w:r w:rsidRPr="00E96F04">
        <w:rPr>
          <w:rStyle w:val="HideTWBExt"/>
          <w:b w:val="0"/>
        </w:rPr>
        <w:t>&lt;/DocAmend&gt;</w:t>
      </w:r>
    </w:p>
    <w:p w14:paraId="4F02C52A" w14:textId="77777777" w:rsidR="009D44E4" w:rsidRPr="00E96F04" w:rsidRDefault="009D44E4" w:rsidP="009D44E4">
      <w:pPr>
        <w:pStyle w:val="NormalBold"/>
      </w:pPr>
      <w:r w:rsidRPr="00E96F04">
        <w:rPr>
          <w:rStyle w:val="HideTWBExt"/>
          <w:b w:val="0"/>
        </w:rPr>
        <w:t>&lt;Article&gt;</w:t>
      </w:r>
      <w:r w:rsidRPr="00E96F04">
        <w:t>Overweging 10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9909E33" w14:textId="77777777" w:rsidTr="00E96F04">
        <w:trPr>
          <w:jc w:val="center"/>
        </w:trPr>
        <w:tc>
          <w:tcPr>
            <w:tcW w:w="9752" w:type="dxa"/>
            <w:gridSpan w:val="2"/>
          </w:tcPr>
          <w:p w14:paraId="3852BFB0" w14:textId="77777777" w:rsidR="009D44E4" w:rsidRPr="00E96F04" w:rsidRDefault="009D44E4" w:rsidP="00E96F04">
            <w:pPr>
              <w:keepNext/>
            </w:pPr>
          </w:p>
        </w:tc>
      </w:tr>
      <w:tr w:rsidR="006A6790" w:rsidRPr="00E96F04" w14:paraId="5B2AB757" w14:textId="77777777" w:rsidTr="00E96F04">
        <w:trPr>
          <w:jc w:val="center"/>
        </w:trPr>
        <w:tc>
          <w:tcPr>
            <w:tcW w:w="4876" w:type="dxa"/>
            <w:hideMark/>
          </w:tcPr>
          <w:p w14:paraId="1C11ED8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6D16C0A" w14:textId="77777777" w:rsidR="009D44E4" w:rsidRPr="00E96F04" w:rsidRDefault="009D44E4" w:rsidP="00E96F04">
            <w:pPr>
              <w:pStyle w:val="ColumnHeading"/>
              <w:keepNext/>
              <w:rPr>
                <w:lang w:val="nl-NL"/>
              </w:rPr>
            </w:pPr>
            <w:r w:rsidRPr="00E96F04">
              <w:rPr>
                <w:lang w:val="nl-NL"/>
              </w:rPr>
              <w:t>Amendement</w:t>
            </w:r>
          </w:p>
        </w:tc>
      </w:tr>
      <w:tr w:rsidR="006A6790" w:rsidRPr="00E96F04" w14:paraId="0287B482" w14:textId="77777777" w:rsidTr="00E96F04">
        <w:trPr>
          <w:jc w:val="center"/>
        </w:trPr>
        <w:tc>
          <w:tcPr>
            <w:tcW w:w="4876" w:type="dxa"/>
            <w:hideMark/>
          </w:tcPr>
          <w:p w14:paraId="10C85A40" w14:textId="77777777" w:rsidR="009D44E4" w:rsidRPr="00E96F04" w:rsidRDefault="009D44E4" w:rsidP="00E96F04">
            <w:pPr>
              <w:pStyle w:val="Normal6"/>
              <w:rPr>
                <w:lang w:val="nl-NL"/>
              </w:rPr>
            </w:pPr>
            <w:r w:rsidRPr="00E96F04">
              <w:rPr>
                <w:lang w:val="nl-NL"/>
              </w:rPr>
              <w:t>(10)</w:t>
            </w:r>
            <w:r w:rsidRPr="00E96F04">
              <w:rPr>
                <w:lang w:val="nl-NL"/>
              </w:rPr>
              <w:tab/>
              <w:t xml:space="preserve">Het niveau van het MREL voor af te wikkelen entiteiten is de som van het bedrag van de in afwikkeling verwachte verliezen en het herkapitalisatiebedrag waarmee de </w:t>
            </w:r>
            <w:r w:rsidRPr="00E96F04">
              <w:rPr>
                <w:b/>
                <w:bCs/>
                <w:i/>
                <w:iCs/>
                <w:lang w:val="nl-NL"/>
              </w:rPr>
              <w:t>af te wikkelen</w:t>
            </w:r>
            <w:r w:rsidRPr="00E96F04">
              <w:rPr>
                <w:lang w:val="nl-NL"/>
              </w:rPr>
              <w:t xml:space="preserve"> entiteit aan haar vergunningsvoorwaarden kan blijven voldoen en haar activiteiten gedurende een passende periode kan voortzetten. Bepaalde voorkeursafwikkelingsstrategieën omvatten de overdracht van activa, rechten en verplichtingen aan een ontvanger en een terugtrekking uit de markt, met name het instrument van verkoop van de onderneming. In die gevallen zijn de met de herkapitalisatiecomponent nagestreefde doelstellingen wellicht niet in dezelfde mate van toepassing als in het geval van een open-bank bail-in-strategie, omdat de afwikkelingsraad niet verplicht zal zijn ervoor te zorgen dat de af te wikkelen entiteit na een afwikkelingsmaatregel opnieuw aan haar eigenvermogensvereisten voldoet. Niettemin wordt verwacht dat de verliezen in dergelijke gevallen groter zullen zijn dan de eigenvermogensvereisten van de af te wikkelen entiteit. Daarom is het passend te bepalen dat het niveau van het MREL van deze af te wikkelen entiteiten een herkapitalisatiebedrag blijft omvatten dat wordt aangepast op een wijze die evenredig is aan de afwikkelingsstrategie.</w:t>
            </w:r>
          </w:p>
        </w:tc>
        <w:tc>
          <w:tcPr>
            <w:tcW w:w="4876" w:type="dxa"/>
            <w:hideMark/>
          </w:tcPr>
          <w:p w14:paraId="713B1453" w14:textId="77777777" w:rsidR="009D44E4" w:rsidRPr="00E96F04" w:rsidRDefault="009D44E4" w:rsidP="00E96F04">
            <w:pPr>
              <w:pStyle w:val="Normal6"/>
              <w:rPr>
                <w:szCs w:val="24"/>
                <w:lang w:val="nl-NL"/>
              </w:rPr>
            </w:pPr>
            <w:r w:rsidRPr="00E96F04">
              <w:rPr>
                <w:lang w:val="nl-NL"/>
              </w:rPr>
              <w:t>(10)</w:t>
            </w:r>
            <w:r w:rsidRPr="00E96F04">
              <w:rPr>
                <w:lang w:val="nl-NL"/>
              </w:rPr>
              <w:tab/>
              <w:t xml:space="preserve">Het niveau van het MREL voor af te wikkelen entiteiten is de som van het bedrag van de in afwikkeling verwachte verliezen en het herkapitalisatiebedrag waarmee de entiteit </w:t>
            </w:r>
            <w:r w:rsidRPr="00E96F04">
              <w:rPr>
                <w:b/>
                <w:i/>
                <w:lang w:val="nl-NL"/>
              </w:rPr>
              <w:t>na afwikkeling</w:t>
            </w:r>
            <w:r w:rsidRPr="00E96F04">
              <w:rPr>
                <w:lang w:val="nl-NL"/>
              </w:rPr>
              <w:t xml:space="preserve"> aan haar vergunningsvoorwaarden kan blijven voldoen en haar activiteiten gedurende een passende periode kan voortzetten. Bepaalde voorkeursafwikkelingsstrategieën omvatten de overdracht van activa, rechten en verplichtingen aan een ontvanger en een terugtrekking uit de markt, met name het instrument van verkoop van de onderneming. In die gevallen zijn de met de herkapitalisatiecomponent nagestreefde doelstellingen wellicht niet in dezelfde mate van toepassing als in het geval van een open-bank bail-in-strategie, omdat de afwikkelingsraad niet verplicht zal zijn ervoor te zorgen dat de af te wikkelen entiteit na een afwikkelingsmaatregel opnieuw aan haar eigenvermogensvereisten voldoet</w:t>
            </w:r>
            <w:r w:rsidRPr="00E96F04">
              <w:rPr>
                <w:b/>
                <w:i/>
                <w:lang w:val="nl-NL"/>
              </w:rPr>
              <w:t>, ofschoon de verwerver kan vragen de transactie kapitaalneutraal te houden</w:t>
            </w:r>
            <w:r w:rsidRPr="00E96F04">
              <w:rPr>
                <w:lang w:val="nl-NL"/>
              </w:rPr>
              <w:t>. Niettemin wordt verwacht dat de verliezen in dergelijke gevallen groter zullen zijn dan de eigenvermogensvereisten van de af te wikkelen entiteit. Daarom is het passend te bepalen dat het niveau van het MREL van deze af te wikkelen entiteiten een herkapitalisatiebedrag blijft omvatten dat wordt aangepast op een wijze die evenredig is aan de afwikkelingsstrategie</w:t>
            </w:r>
            <w:r w:rsidRPr="00E96F04">
              <w:rPr>
                <w:b/>
                <w:i/>
                <w:lang w:val="nl-NL"/>
              </w:rPr>
              <w:t>, met inachtneming van een passende ondergrens</w:t>
            </w:r>
            <w:r w:rsidRPr="00E96F04">
              <w:rPr>
                <w:lang w:val="nl-NL"/>
              </w:rPr>
              <w:t>.</w:t>
            </w:r>
          </w:p>
        </w:tc>
      </w:tr>
    </w:tbl>
    <w:p w14:paraId="2B24988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5FD0AFA"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479AFAAD" w14:textId="77777777" w:rsidR="009D44E4" w:rsidRPr="00E96F04" w:rsidRDefault="009D44E4" w:rsidP="009D44E4">
      <w:pPr>
        <w:pStyle w:val="Normal12Italic"/>
        <w:rPr>
          <w:noProof w:val="0"/>
          <w:lang w:val="nl-NL"/>
        </w:rPr>
      </w:pPr>
      <w:r w:rsidRPr="00E96F04">
        <w:rPr>
          <w:lang w:val="nl-NL"/>
        </w:rPr>
        <w:t>De aanpassing van de MREL-doelstelling voor het overdrachtsinstrument met verlaten van de markt moet voldoende prudent en solide zijn.</w:t>
      </w:r>
    </w:p>
    <w:p w14:paraId="1F8FA13B" w14:textId="77777777" w:rsidR="009D44E4" w:rsidRPr="00E96F04" w:rsidRDefault="009D44E4" w:rsidP="009D44E4">
      <w:r w:rsidRPr="00E96F04">
        <w:rPr>
          <w:rStyle w:val="HideTWBExt"/>
        </w:rPr>
        <w:lastRenderedPageBreak/>
        <w:t>&lt;/Amend&gt;</w:t>
      </w:r>
    </w:p>
    <w:p w14:paraId="39075DE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68</w:t>
      </w:r>
      <w:r w:rsidRPr="00E96F04">
        <w:rPr>
          <w:rStyle w:val="HideTWBExt"/>
          <w:b w:val="0"/>
          <w:lang w:val="nl-NL"/>
        </w:rPr>
        <w:t>&lt;/NumAm&gt;</w:t>
      </w:r>
    </w:p>
    <w:p w14:paraId="6AA96451"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7F7A609F" w14:textId="77777777" w:rsidR="009D44E4" w:rsidRPr="00E96F04" w:rsidRDefault="009D44E4" w:rsidP="009D44E4">
      <w:r w:rsidRPr="00E96F04">
        <w:rPr>
          <w:rStyle w:val="HideTWBExt"/>
        </w:rPr>
        <w:t>&lt;/RepeatBlock-By&gt;</w:t>
      </w:r>
    </w:p>
    <w:p w14:paraId="14D9B4D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EFC5AEC" w14:textId="77777777" w:rsidR="009D44E4" w:rsidRPr="00E96F04" w:rsidRDefault="009D44E4" w:rsidP="009D44E4">
      <w:pPr>
        <w:pStyle w:val="NormalBold"/>
      </w:pPr>
      <w:r w:rsidRPr="00E96F04">
        <w:rPr>
          <w:rStyle w:val="HideTWBExt"/>
          <w:b w:val="0"/>
        </w:rPr>
        <w:t>&lt;Article&gt;</w:t>
      </w:r>
      <w:r w:rsidRPr="00E96F04">
        <w:t>Overweging 10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175E3E6" w14:textId="77777777" w:rsidTr="00E96F04">
        <w:trPr>
          <w:jc w:val="center"/>
        </w:trPr>
        <w:tc>
          <w:tcPr>
            <w:tcW w:w="9752" w:type="dxa"/>
            <w:gridSpan w:val="2"/>
          </w:tcPr>
          <w:p w14:paraId="32390B5E" w14:textId="77777777" w:rsidR="009D44E4" w:rsidRPr="00E96F04" w:rsidRDefault="009D44E4" w:rsidP="00E96F04">
            <w:pPr>
              <w:keepNext/>
            </w:pPr>
          </w:p>
        </w:tc>
      </w:tr>
      <w:tr w:rsidR="006A6790" w:rsidRPr="00E96F04" w14:paraId="7E993087" w14:textId="77777777" w:rsidTr="00E96F04">
        <w:trPr>
          <w:jc w:val="center"/>
        </w:trPr>
        <w:tc>
          <w:tcPr>
            <w:tcW w:w="4876" w:type="dxa"/>
            <w:hideMark/>
          </w:tcPr>
          <w:p w14:paraId="32B4C4B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BEBC2B3" w14:textId="77777777" w:rsidR="009D44E4" w:rsidRPr="00E96F04" w:rsidRDefault="009D44E4" w:rsidP="00E96F04">
            <w:pPr>
              <w:pStyle w:val="ColumnHeading"/>
              <w:keepNext/>
              <w:rPr>
                <w:lang w:val="nl-NL"/>
              </w:rPr>
            </w:pPr>
            <w:r w:rsidRPr="00E96F04">
              <w:rPr>
                <w:lang w:val="nl-NL"/>
              </w:rPr>
              <w:t>Amendement</w:t>
            </w:r>
          </w:p>
        </w:tc>
      </w:tr>
      <w:tr w:rsidR="006A6790" w:rsidRPr="00E96F04" w14:paraId="0FF9B7F8" w14:textId="77777777" w:rsidTr="00E96F04">
        <w:trPr>
          <w:jc w:val="center"/>
        </w:trPr>
        <w:tc>
          <w:tcPr>
            <w:tcW w:w="4876" w:type="dxa"/>
            <w:hideMark/>
          </w:tcPr>
          <w:p w14:paraId="55E7B3A3" w14:textId="77777777" w:rsidR="009D44E4" w:rsidRPr="00E96F04" w:rsidRDefault="009D44E4" w:rsidP="00E96F04">
            <w:pPr>
              <w:pStyle w:val="Normal6"/>
              <w:rPr>
                <w:lang w:val="nl-NL"/>
              </w:rPr>
            </w:pPr>
            <w:r w:rsidRPr="00E96F04">
              <w:rPr>
                <w:lang w:val="nl-NL"/>
              </w:rPr>
              <w:t>(10)</w:t>
            </w:r>
            <w:r w:rsidRPr="00E96F04">
              <w:rPr>
                <w:lang w:val="nl-NL"/>
              </w:rPr>
              <w:tab/>
              <w:t xml:space="preserve">Het niveau van het MREL voor af te wikkelen entiteiten is de som van het bedrag van de in afwikkeling verwachte verliezen en het herkapitalisatiebedrag waarmee de af te wikkelen entiteit aan haar vergunningsvoorwaarden kan blijven voldoen en haar activiteiten gedurende een passende periode kan voortzetten. Bepaalde voorkeursafwikkelingsstrategieën omvatten de overdracht van activa, rechten en verplichtingen aan een ontvanger en een terugtrekking uit de markt, met name het instrument van verkoop van de onderneming. In die gevallen zijn de met de herkapitalisatiecomponent nagestreefde doelstellingen wellicht niet in dezelfde mate van toepassing als in het geval van een open-bank bail-in-strategie, omdat de afwikkelingsraad niet verplicht zal zijn ervoor te zorgen dat de af te wikkelen entiteit na een afwikkelingsmaatregel opnieuw aan haar eigenvermogensvereisten voldoet. </w:t>
            </w:r>
            <w:r w:rsidRPr="00E96F04">
              <w:rPr>
                <w:b/>
                <w:i/>
                <w:lang w:val="nl-NL"/>
              </w:rPr>
              <w:t>Niettemin wordt verwacht dat de verliezen in dergelijke gevallen groter zullen zijn dan de eigenvermogensvereisten van de af te wikkelen entiteit.</w:t>
            </w:r>
            <w:r w:rsidRPr="00E96F04">
              <w:rPr>
                <w:lang w:val="nl-NL"/>
              </w:rPr>
              <w:t xml:space="preserve"> Daarom is het passend te bepalen dat het niveau van het MREL van deze af te wikkelen entiteiten een herkapitalisatiebedrag blijft omvatten dat wordt aangepast op een wijze die evenredig is aan de afwikkelingsstrategie.</w:t>
            </w:r>
          </w:p>
        </w:tc>
        <w:tc>
          <w:tcPr>
            <w:tcW w:w="4876" w:type="dxa"/>
            <w:hideMark/>
          </w:tcPr>
          <w:p w14:paraId="34E35326" w14:textId="77777777" w:rsidR="009D44E4" w:rsidRPr="00E96F04" w:rsidRDefault="009D44E4" w:rsidP="00E96F04">
            <w:pPr>
              <w:pStyle w:val="Normal6"/>
              <w:rPr>
                <w:szCs w:val="24"/>
                <w:lang w:val="nl-NL"/>
              </w:rPr>
            </w:pPr>
            <w:r w:rsidRPr="00E96F04">
              <w:rPr>
                <w:lang w:val="nl-NL"/>
              </w:rPr>
              <w:t>(10)</w:t>
            </w:r>
            <w:r w:rsidRPr="00E96F04">
              <w:rPr>
                <w:lang w:val="nl-NL"/>
              </w:rPr>
              <w:tab/>
              <w:t>Het niveau van het MREL voor af te wikkelen entiteiten is de som van het bedrag van de in afwikkeling verwachte verliezen en het herkapitalisatiebedrag waarmee de af te wikkelen entiteit aan haar vergunningsvoorwaarden kan blijven voldoen en haar activiteiten gedurende een passende periode kan voortzetten. Bepaalde voorkeursafwikkelingsstrategieën omvatten de overdracht van activa, rechten en verplichtingen aan een ontvanger en een terugtrekking uit de markt, met name het instrument van verkoop van de onderneming. In die gevallen zijn de met de herkapitalisatiecomponent nagestreefde doelstellingen wellicht niet in dezelfde mate van toepassing als in het geval van een open-bank bail-in-strategie, omdat de afwikkelingsraad niet verplicht zal zijn ervoor te zorgen dat de af te wikkelen entiteit na een afwikkelingsmaatregel opnieuw aan haar eigenvermogensvereisten voldoet. Daarom is het passend te bepalen dat het niveau van het MREL van deze af te wikkelen entiteiten een herkapitalisatiebedrag blijft omvatten dat wordt aangepast op een wijze die evenredig is aan de afwikkelingsstrategie.</w:t>
            </w:r>
          </w:p>
        </w:tc>
      </w:tr>
    </w:tbl>
    <w:p w14:paraId="7A134C6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167FFA9" w14:textId="77777777" w:rsidR="009D44E4" w:rsidRPr="00E96F04" w:rsidRDefault="009D44E4" w:rsidP="009D44E4">
      <w:r w:rsidRPr="00E96F04">
        <w:rPr>
          <w:rStyle w:val="HideTWBExt"/>
        </w:rPr>
        <w:t>&lt;/Amend&gt;</w:t>
      </w:r>
    </w:p>
    <w:p w14:paraId="04CB914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69</w:t>
      </w:r>
      <w:r w:rsidRPr="00E96F04">
        <w:rPr>
          <w:rStyle w:val="HideTWBExt"/>
          <w:b w:val="0"/>
          <w:lang w:val="nl-NL"/>
        </w:rPr>
        <w:t>&lt;/NumAm&gt;</w:t>
      </w:r>
    </w:p>
    <w:p w14:paraId="1091A61E"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3E9E8565" w14:textId="77777777" w:rsidR="009D44E4" w:rsidRPr="00E96F04" w:rsidRDefault="009D44E4" w:rsidP="009D44E4">
      <w:r w:rsidRPr="00E96F04">
        <w:rPr>
          <w:rStyle w:val="HideTWBExt"/>
        </w:rPr>
        <w:lastRenderedPageBreak/>
        <w:t>&lt;/RepeatBlock-By&gt;</w:t>
      </w:r>
    </w:p>
    <w:p w14:paraId="62704BE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91BEEED" w14:textId="77777777" w:rsidR="009D44E4" w:rsidRPr="00E96F04" w:rsidRDefault="009D44E4" w:rsidP="009D44E4">
      <w:pPr>
        <w:pStyle w:val="NormalBold"/>
      </w:pPr>
      <w:r w:rsidRPr="00E96F04">
        <w:rPr>
          <w:rStyle w:val="HideTWBExt"/>
          <w:b w:val="0"/>
        </w:rPr>
        <w:t>&lt;Article&gt;</w:t>
      </w:r>
      <w:r w:rsidRPr="00E96F04">
        <w:t>Overweging 10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D7A1ACB" w14:textId="77777777" w:rsidTr="00E96F04">
        <w:trPr>
          <w:jc w:val="center"/>
        </w:trPr>
        <w:tc>
          <w:tcPr>
            <w:tcW w:w="9752" w:type="dxa"/>
            <w:gridSpan w:val="2"/>
          </w:tcPr>
          <w:p w14:paraId="0FA9BB10" w14:textId="77777777" w:rsidR="009D44E4" w:rsidRPr="00E96F04" w:rsidRDefault="009D44E4" w:rsidP="00E96F04">
            <w:pPr>
              <w:keepNext/>
            </w:pPr>
          </w:p>
        </w:tc>
      </w:tr>
      <w:tr w:rsidR="006A6790" w:rsidRPr="00E96F04" w14:paraId="1BAB7701" w14:textId="77777777" w:rsidTr="00E96F04">
        <w:trPr>
          <w:jc w:val="center"/>
        </w:trPr>
        <w:tc>
          <w:tcPr>
            <w:tcW w:w="4876" w:type="dxa"/>
            <w:hideMark/>
          </w:tcPr>
          <w:p w14:paraId="5062D09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9E9DC0A" w14:textId="77777777" w:rsidR="009D44E4" w:rsidRPr="00E96F04" w:rsidRDefault="009D44E4" w:rsidP="00E96F04">
            <w:pPr>
              <w:pStyle w:val="ColumnHeading"/>
              <w:keepNext/>
              <w:rPr>
                <w:lang w:val="nl-NL"/>
              </w:rPr>
            </w:pPr>
            <w:r w:rsidRPr="00E96F04">
              <w:rPr>
                <w:lang w:val="nl-NL"/>
              </w:rPr>
              <w:t>Amendement</w:t>
            </w:r>
          </w:p>
        </w:tc>
      </w:tr>
      <w:tr w:rsidR="006A6790" w:rsidRPr="00E96F04" w14:paraId="219234FF" w14:textId="77777777" w:rsidTr="00E96F04">
        <w:trPr>
          <w:jc w:val="center"/>
        </w:trPr>
        <w:tc>
          <w:tcPr>
            <w:tcW w:w="4876" w:type="dxa"/>
            <w:hideMark/>
          </w:tcPr>
          <w:p w14:paraId="1C010F26" w14:textId="77777777" w:rsidR="009D44E4" w:rsidRPr="00E96F04" w:rsidRDefault="009D44E4" w:rsidP="00E96F04">
            <w:pPr>
              <w:pStyle w:val="Normal6"/>
              <w:rPr>
                <w:lang w:val="nl-NL"/>
              </w:rPr>
            </w:pPr>
            <w:r w:rsidRPr="00E96F04">
              <w:rPr>
                <w:lang w:val="nl-NL"/>
              </w:rPr>
              <w:t>(10)</w:t>
            </w:r>
            <w:r w:rsidRPr="00E96F04">
              <w:rPr>
                <w:lang w:val="nl-NL"/>
              </w:rPr>
              <w:tab/>
              <w:t xml:space="preserve">Het niveau van het MREL voor af te wikkelen entiteiten is de som van het bedrag van de in afwikkeling verwachte verliezen en het herkapitalisatiebedrag waarmee de af te wikkelen entiteit aan haar vergunningsvoorwaarden kan blijven voldoen en haar activiteiten gedurende een passende periode kan voortzetten. Bepaalde voorkeursafwikkelingsstrategieën omvatten de overdracht van activa, rechten en verplichtingen aan een ontvanger en een terugtrekking uit de markt, met name het instrument van verkoop van de onderneming. In die gevallen zijn de met de herkapitalisatiecomponent nagestreefde doelstellingen wellicht niet in dezelfde mate van toepassing als in het geval van een open-bank bail-in-strategie, omdat de afwikkelingsraad niet verplicht zal zijn ervoor te zorgen dat de af te wikkelen entiteit na een afwikkelingsmaatregel opnieuw aan haar eigenvermogensvereisten voldoet. Niettemin wordt verwacht dat de verliezen in dergelijke gevallen groter zullen zijn dan de eigenvermogensvereisten van de af te wikkelen entiteit. Daarom is het passend te bepalen dat het niveau van het MREL van deze af te wikkelen entiteiten een herkapitalisatiebedrag blijft omvatten dat wordt aangepast op een wijze die </w:t>
            </w:r>
            <w:r w:rsidRPr="00E96F04">
              <w:rPr>
                <w:b/>
                <w:i/>
                <w:lang w:val="nl-NL"/>
              </w:rPr>
              <w:t xml:space="preserve">evenredig is aan </w:t>
            </w:r>
            <w:r w:rsidRPr="00E96F04">
              <w:rPr>
                <w:lang w:val="nl-NL"/>
              </w:rPr>
              <w:t>de afwikkelingsstrategie.</w:t>
            </w:r>
          </w:p>
        </w:tc>
        <w:tc>
          <w:tcPr>
            <w:tcW w:w="4876" w:type="dxa"/>
            <w:hideMark/>
          </w:tcPr>
          <w:p w14:paraId="6FAED79A" w14:textId="77777777" w:rsidR="009D44E4" w:rsidRPr="00E96F04" w:rsidRDefault="009D44E4" w:rsidP="00E96F04">
            <w:pPr>
              <w:pStyle w:val="Normal6"/>
              <w:rPr>
                <w:szCs w:val="24"/>
                <w:lang w:val="nl-NL"/>
              </w:rPr>
            </w:pPr>
            <w:r w:rsidRPr="00E96F04">
              <w:rPr>
                <w:lang w:val="nl-NL"/>
              </w:rPr>
              <w:t>(10)</w:t>
            </w:r>
            <w:r w:rsidRPr="00E96F04">
              <w:rPr>
                <w:lang w:val="nl-NL"/>
              </w:rPr>
              <w:tab/>
              <w:t xml:space="preserve">Het niveau van het MREL voor af te wikkelen entiteiten is de som van het bedrag van de in afwikkeling verwachte verliezen en het herkapitalisatiebedrag waarmee de af te wikkelen entiteit aan haar vergunningsvoorwaarden kan blijven voldoen en haar activiteiten gedurende een passende periode kan voortzetten. Bepaalde voorkeursafwikkelingsstrategieën omvatten de overdracht van activa, rechten en verplichtingen aan een ontvanger en een terugtrekking uit de markt, met name het instrument van verkoop van de onderneming. In die gevallen zijn de met de herkapitalisatiecomponent nagestreefde doelstellingen wellicht niet in dezelfde mate van toepassing als in het geval van een open-bank bail-in-strategie, omdat de afwikkelingsraad niet verplicht zal zijn ervoor te zorgen dat de af te wikkelen entiteit na een afwikkelingsmaatregel opnieuw aan haar eigenvermogensvereisten voldoet. Niettemin wordt verwacht dat de verliezen in dergelijke gevallen groter zullen zijn dan de eigenvermogensvereisten van de af te wikkelen entiteit. Daarom is het passend te bepalen dat het niveau van het MREL van deze af te wikkelen entiteiten een herkapitalisatiebedrag blijft omvatten dat wordt aangepast op een wijze die de afwikkelingsstrategie </w:t>
            </w:r>
            <w:r w:rsidRPr="00E96F04">
              <w:rPr>
                <w:b/>
                <w:i/>
                <w:lang w:val="nl-NL"/>
              </w:rPr>
              <w:t>ondersteunt</w:t>
            </w:r>
            <w:r w:rsidRPr="00E96F04">
              <w:rPr>
                <w:lang w:val="nl-NL"/>
              </w:rPr>
              <w:t>.</w:t>
            </w:r>
          </w:p>
        </w:tc>
      </w:tr>
    </w:tbl>
    <w:p w14:paraId="0107CC7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33BC30E" w14:textId="77777777" w:rsidR="009D44E4" w:rsidRPr="00E96F04" w:rsidRDefault="009D44E4" w:rsidP="009D44E4">
      <w:r w:rsidRPr="00E96F04">
        <w:rPr>
          <w:rStyle w:val="HideTWBExt"/>
        </w:rPr>
        <w:t>&lt;/Amend&gt;</w:t>
      </w:r>
    </w:p>
    <w:p w14:paraId="12C75AC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70</w:t>
      </w:r>
      <w:r w:rsidRPr="00E96F04">
        <w:rPr>
          <w:rStyle w:val="HideTWBExt"/>
          <w:b w:val="0"/>
          <w:lang w:val="nl-NL"/>
        </w:rPr>
        <w:t>&lt;/NumAm&gt;</w:t>
      </w:r>
    </w:p>
    <w:p w14:paraId="04F1E9EC"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4FA7B89B" w14:textId="77777777" w:rsidR="009D44E4" w:rsidRPr="00E96F04" w:rsidRDefault="009D44E4" w:rsidP="009D44E4">
      <w:r w:rsidRPr="00E96F04">
        <w:rPr>
          <w:rStyle w:val="HideTWBExt"/>
        </w:rPr>
        <w:t>&lt;/RepeatBlock-By&gt;</w:t>
      </w:r>
    </w:p>
    <w:p w14:paraId="7062032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B1FB7C5" w14:textId="77777777" w:rsidR="009D44E4" w:rsidRPr="00E96F04" w:rsidRDefault="009D44E4" w:rsidP="009D44E4">
      <w:pPr>
        <w:pStyle w:val="NormalBold"/>
      </w:pPr>
      <w:r w:rsidRPr="00E96F04">
        <w:rPr>
          <w:rStyle w:val="HideTWBExt"/>
          <w:b w:val="0"/>
        </w:rPr>
        <w:t>&lt;Article&gt;</w:t>
      </w:r>
      <w:r w:rsidRPr="00E96F04">
        <w:t>Overweging 11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86D9689" w14:textId="77777777" w:rsidTr="00E96F04">
        <w:trPr>
          <w:jc w:val="center"/>
        </w:trPr>
        <w:tc>
          <w:tcPr>
            <w:tcW w:w="9752" w:type="dxa"/>
            <w:gridSpan w:val="2"/>
          </w:tcPr>
          <w:p w14:paraId="0ADA0139" w14:textId="77777777" w:rsidR="009D44E4" w:rsidRPr="00E96F04" w:rsidRDefault="009D44E4" w:rsidP="00E96F04">
            <w:pPr>
              <w:keepNext/>
            </w:pPr>
          </w:p>
        </w:tc>
      </w:tr>
      <w:tr w:rsidR="006A6790" w:rsidRPr="00E96F04" w14:paraId="50CF8EF2" w14:textId="77777777" w:rsidTr="00E96F04">
        <w:trPr>
          <w:jc w:val="center"/>
        </w:trPr>
        <w:tc>
          <w:tcPr>
            <w:tcW w:w="4876" w:type="dxa"/>
            <w:hideMark/>
          </w:tcPr>
          <w:p w14:paraId="4F34F3C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D78728E" w14:textId="77777777" w:rsidR="009D44E4" w:rsidRPr="00E96F04" w:rsidRDefault="009D44E4" w:rsidP="00E96F04">
            <w:pPr>
              <w:pStyle w:val="ColumnHeading"/>
              <w:keepNext/>
              <w:rPr>
                <w:lang w:val="nl-NL"/>
              </w:rPr>
            </w:pPr>
            <w:r w:rsidRPr="00E96F04">
              <w:rPr>
                <w:lang w:val="nl-NL"/>
              </w:rPr>
              <w:t>Amendement</w:t>
            </w:r>
          </w:p>
        </w:tc>
      </w:tr>
      <w:tr w:rsidR="006A6790" w:rsidRPr="00E96F04" w14:paraId="3101D643" w14:textId="77777777" w:rsidTr="00E96F04">
        <w:trPr>
          <w:jc w:val="center"/>
        </w:trPr>
        <w:tc>
          <w:tcPr>
            <w:tcW w:w="4876" w:type="dxa"/>
            <w:hideMark/>
          </w:tcPr>
          <w:p w14:paraId="45ABC031" w14:textId="77777777" w:rsidR="009D44E4" w:rsidRPr="00E96F04" w:rsidRDefault="009D44E4" w:rsidP="00E96F04">
            <w:pPr>
              <w:pStyle w:val="Normal6"/>
              <w:rPr>
                <w:lang w:val="nl-NL"/>
              </w:rPr>
            </w:pPr>
            <w:r w:rsidRPr="00E96F04">
              <w:rPr>
                <w:lang w:val="nl-NL"/>
              </w:rPr>
              <w:t>(11)</w:t>
            </w:r>
            <w:r w:rsidRPr="00E96F04">
              <w:rPr>
                <w:lang w:val="nl-NL"/>
              </w:rPr>
              <w:tab/>
              <w:t xml:space="preserve">Wanneer de afwikkelingsstrategie voorziet in het gebruik van andere afwikkelingsinstrumenten dan bail-in, zal de herkapitalisatiebehoefte van de betrokken entiteit na afwikkeling doorgaans kleiner zijn dan in het geval van een open-bank bail-in. Bij de kalibratie van het MREL in een dergelijk geval moet met dat aspect rekening worden gehouden bij de raming van het herkapitalisatievereiste. Daarom moet de afwikkelingsraad bij het aanpassen van het niveau van het MREL voor af te wikkelen entiteiten waarvan het afwikkelingsplan voorziet in het instrument van verkoop van de onderneming of het instrument van de overbruggingsinstelling en het verlaten van de markt,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waaraan de voorkeur wordt gegeven, met inbegrip van het aanvullende gebruik van het instrument van afsplitsing van activa. </w:t>
            </w:r>
            <w:r w:rsidRPr="00E96F04">
              <w:rPr>
                <w:b/>
                <w:i/>
                <w:lang w:val="nl-NL"/>
              </w:rPr>
              <w:t>Aangezien de afwikkelingsautoriteit per geval een besluit moet nemen over een eventueel gebruik in afwikkeling van middelen van het depositogarantiestelsel en een dergelijk besluit niet vooraf met zekerheid kan worden aangenomen, mag de afwikkelingsraad de potentiële bijdrage van het depositogarantiestelsel (in afwikkeling) niet in aanmerking nemen bij het kalibreren van de hoogte van het MREL.</w:t>
            </w:r>
          </w:p>
        </w:tc>
        <w:tc>
          <w:tcPr>
            <w:tcW w:w="4876" w:type="dxa"/>
            <w:hideMark/>
          </w:tcPr>
          <w:p w14:paraId="68F8EF51" w14:textId="77777777" w:rsidR="009D44E4" w:rsidRPr="00E96F04" w:rsidRDefault="009D44E4" w:rsidP="00E96F04">
            <w:pPr>
              <w:pStyle w:val="Normal6"/>
              <w:rPr>
                <w:szCs w:val="24"/>
                <w:lang w:val="nl-NL"/>
              </w:rPr>
            </w:pPr>
            <w:r w:rsidRPr="00E96F04">
              <w:rPr>
                <w:lang w:val="nl-NL"/>
              </w:rPr>
              <w:t>(11)</w:t>
            </w:r>
            <w:r w:rsidRPr="00E96F04">
              <w:rPr>
                <w:lang w:val="nl-NL"/>
              </w:rPr>
              <w:tab/>
              <w:t>Wanneer de afwikkelingsstrategie voorziet in het gebruik van andere afwikkelingsinstrumenten dan bail-in, zal de herkapitalisatiebehoefte van de betrokken entiteit na afwikkeling doorgaans kleiner zijn dan in het geval van een open-bank bail-in. Bij de kalibratie van het MREL in een dergelijk geval moet met dat aspect rekening worden gehouden bij de raming van het herkapitalisatievereiste. Daarom moet de afwikkelingsraad bij het aanpassen van het niveau van het MREL voor af te wikkelen entiteiten waarvan het afwikkelingsplan voorziet in het instrument van verkoop van de onderneming of het instrument van de overbruggingsinstelling en het verlaten van de markt,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waaraan de voorkeur wordt gegeven, met inbegrip van het aanvullende gebruik van het instrument van afsplitsing van activa.</w:t>
            </w:r>
          </w:p>
        </w:tc>
      </w:tr>
    </w:tbl>
    <w:p w14:paraId="2E85880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3C05D84" w14:textId="77777777" w:rsidR="009D44E4" w:rsidRPr="00E96F04" w:rsidRDefault="009D44E4" w:rsidP="009D44E4">
      <w:r w:rsidRPr="00E96F04">
        <w:rPr>
          <w:rStyle w:val="HideTWBExt"/>
        </w:rPr>
        <w:t>&lt;/Amend&gt;</w:t>
      </w:r>
    </w:p>
    <w:p w14:paraId="25230DAA" w14:textId="77777777" w:rsidR="009D44E4" w:rsidRPr="00E96F04" w:rsidRDefault="009D44E4" w:rsidP="009D44E4">
      <w:pPr>
        <w:pStyle w:val="AMNumberTabs0"/>
        <w:keepNext/>
        <w:rPr>
          <w:lang w:val="nl-NL"/>
        </w:rPr>
      </w:pPr>
      <w:r w:rsidRPr="00E96F04">
        <w:rPr>
          <w:rStyle w:val="HideTWBExt"/>
          <w:b w:val="0"/>
          <w:lang w:val="nl-NL"/>
        </w:rPr>
        <w:lastRenderedPageBreak/>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71</w:t>
      </w:r>
      <w:r w:rsidRPr="00E96F04">
        <w:rPr>
          <w:rStyle w:val="HideTWBExt"/>
          <w:b w:val="0"/>
          <w:lang w:val="nl-NL"/>
        </w:rPr>
        <w:t>&lt;/NumAm&gt;</w:t>
      </w:r>
    </w:p>
    <w:p w14:paraId="4CCFE808"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5F055A5D" w14:textId="77777777" w:rsidR="009D44E4" w:rsidRPr="00E96F04" w:rsidRDefault="009D44E4" w:rsidP="009D44E4">
      <w:r w:rsidRPr="00E96F04">
        <w:rPr>
          <w:rStyle w:val="HideTWBExt"/>
        </w:rPr>
        <w:t>&lt;/RepeatBlock-By&gt;</w:t>
      </w:r>
    </w:p>
    <w:p w14:paraId="6B688B5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4B71FA4" w14:textId="77777777" w:rsidR="009D44E4" w:rsidRPr="00E96F04" w:rsidRDefault="009D44E4" w:rsidP="009D44E4">
      <w:pPr>
        <w:pStyle w:val="NormalBold"/>
      </w:pPr>
      <w:r w:rsidRPr="00E96F04">
        <w:rPr>
          <w:rStyle w:val="HideTWBExt"/>
          <w:b w:val="0"/>
        </w:rPr>
        <w:t>&lt;Article&gt;</w:t>
      </w:r>
      <w:r w:rsidRPr="00E96F04">
        <w:t>Overweging 11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946704F" w14:textId="77777777" w:rsidTr="00E96F04">
        <w:trPr>
          <w:jc w:val="center"/>
        </w:trPr>
        <w:tc>
          <w:tcPr>
            <w:tcW w:w="9752" w:type="dxa"/>
            <w:gridSpan w:val="2"/>
          </w:tcPr>
          <w:p w14:paraId="20459A8A" w14:textId="77777777" w:rsidR="009D44E4" w:rsidRPr="00E96F04" w:rsidRDefault="009D44E4" w:rsidP="00E96F04">
            <w:pPr>
              <w:keepNext/>
            </w:pPr>
          </w:p>
        </w:tc>
      </w:tr>
      <w:tr w:rsidR="006A6790" w:rsidRPr="00E96F04" w14:paraId="3E9EBB4F" w14:textId="77777777" w:rsidTr="00E96F04">
        <w:trPr>
          <w:jc w:val="center"/>
        </w:trPr>
        <w:tc>
          <w:tcPr>
            <w:tcW w:w="4876" w:type="dxa"/>
            <w:hideMark/>
          </w:tcPr>
          <w:p w14:paraId="0E4F47D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282CA7C" w14:textId="77777777" w:rsidR="009D44E4" w:rsidRPr="00E96F04" w:rsidRDefault="009D44E4" w:rsidP="00E96F04">
            <w:pPr>
              <w:pStyle w:val="ColumnHeading"/>
              <w:keepNext/>
              <w:rPr>
                <w:lang w:val="nl-NL"/>
              </w:rPr>
            </w:pPr>
            <w:r w:rsidRPr="00E96F04">
              <w:rPr>
                <w:lang w:val="nl-NL"/>
              </w:rPr>
              <w:t>Amendement</w:t>
            </w:r>
          </w:p>
        </w:tc>
      </w:tr>
      <w:tr w:rsidR="006A6790" w:rsidRPr="00E96F04" w14:paraId="3BB76DA3" w14:textId="77777777" w:rsidTr="00E96F04">
        <w:trPr>
          <w:jc w:val="center"/>
        </w:trPr>
        <w:tc>
          <w:tcPr>
            <w:tcW w:w="4876" w:type="dxa"/>
            <w:hideMark/>
          </w:tcPr>
          <w:p w14:paraId="6A848B61" w14:textId="77777777" w:rsidR="009D44E4" w:rsidRPr="00E96F04" w:rsidRDefault="009D44E4" w:rsidP="00E96F04">
            <w:pPr>
              <w:pStyle w:val="Normal6"/>
              <w:rPr>
                <w:lang w:val="nl-NL"/>
              </w:rPr>
            </w:pPr>
            <w:r w:rsidRPr="00E96F04">
              <w:rPr>
                <w:lang w:val="nl-NL"/>
              </w:rPr>
              <w:t>(11)</w:t>
            </w:r>
            <w:r w:rsidRPr="00E96F04">
              <w:rPr>
                <w:lang w:val="nl-NL"/>
              </w:rPr>
              <w:tab/>
              <w:t xml:space="preserve">Wanneer de afwikkelingsstrategie voorziet in het gebruik van andere afwikkelingsinstrumenten dan bail-in, zal de herkapitalisatiebehoefte van de betrokken entiteit na afwikkeling doorgaans kleiner zijn dan in het geval van een open-bank bail-in. Bij de kalibratie van het MREL in een dergelijk geval moet met dat aspect rekening worden gehouden bij de raming van het herkapitalisatievereiste. Daarom moet de afwikkelingsraad bij het aanpassen van het niveau van het MREL voor af te wikkelen entiteiten waarvan het afwikkelingsplan voorziet in het instrument van verkoop van de onderneming of het instrument van de overbruggingsinstelling en het verlaten van de markt,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waaraan de voorkeur wordt gegeven, met inbegrip van het aanvullende gebruik van het instrument van afsplitsing van activa. </w:t>
            </w:r>
            <w:r w:rsidRPr="00E96F04">
              <w:rPr>
                <w:b/>
                <w:i/>
                <w:lang w:val="nl-NL"/>
              </w:rPr>
              <w:t>Aangezien de afwikkelingsautoriteit per geval een besluit moet nemen over een eventueel gebruik in afwikkeling van middelen van het depositogarantiestelsel en een dergelijk besluit niet vooraf met zekerheid kan worden aangenomen, mag de afwikkelingsraad de potentiële bijdrage van het depositogarantiestelsel (in afwikkeling) niet in aanmerking nemen bij het kalibreren van de hoogte van het MREL.</w:t>
            </w:r>
          </w:p>
        </w:tc>
        <w:tc>
          <w:tcPr>
            <w:tcW w:w="4876" w:type="dxa"/>
            <w:hideMark/>
          </w:tcPr>
          <w:p w14:paraId="79E40597" w14:textId="77777777" w:rsidR="009D44E4" w:rsidRPr="00E96F04" w:rsidRDefault="009D44E4" w:rsidP="00E96F04">
            <w:pPr>
              <w:pStyle w:val="Normal6"/>
              <w:rPr>
                <w:szCs w:val="24"/>
                <w:lang w:val="nl-NL"/>
              </w:rPr>
            </w:pPr>
            <w:r w:rsidRPr="00E96F04">
              <w:rPr>
                <w:lang w:val="nl-NL"/>
              </w:rPr>
              <w:t>(11)</w:t>
            </w:r>
            <w:r w:rsidRPr="00E96F04">
              <w:rPr>
                <w:lang w:val="nl-NL"/>
              </w:rPr>
              <w:tab/>
              <w:t>Wanneer de afwikkelingsstrategie voorziet in het gebruik van andere afwikkelingsinstrumenten dan bail-in, zal de herkapitalisatiebehoefte van de betrokken entiteit na afwikkeling doorgaans kleiner zijn dan in het geval van een open-bank bail-in. Bij de kalibratie van het MREL in een dergelijk geval moet met dat aspect rekening worden gehouden bij de raming van het herkapitalisatievereiste. Daarom moet de afwikkelingsraad bij het aanpassen van het niveau van het MREL voor af te wikkelen entiteiten waarvan het afwikkelingsplan voorziet in het instrument van verkoop van de onderneming of het instrument van de overbruggingsinstelling en</w:t>
            </w:r>
            <w:r w:rsidRPr="00E96F04">
              <w:rPr>
                <w:b/>
                <w:i/>
                <w:lang w:val="nl-NL"/>
              </w:rPr>
              <w:t>, desgewenst,</w:t>
            </w:r>
            <w:r w:rsidRPr="00E96F04">
              <w:rPr>
                <w:lang w:val="nl-NL"/>
              </w:rPr>
              <w:t xml:space="preserve"> het verlaten van de markt,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waaraan de voorkeur wordt gegeven, met inbegrip van het aanvullende gebruik van het instrument van afsplitsing van activa.</w:t>
            </w:r>
          </w:p>
        </w:tc>
      </w:tr>
    </w:tbl>
    <w:p w14:paraId="06F5E2C1"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208C61B" w14:textId="77777777" w:rsidR="009D44E4" w:rsidRPr="00E96F04" w:rsidRDefault="009D44E4" w:rsidP="009D44E4">
      <w:r w:rsidRPr="00E96F04">
        <w:rPr>
          <w:rStyle w:val="HideTWBExt"/>
        </w:rPr>
        <w:t>&lt;/Amend&gt;</w:t>
      </w:r>
    </w:p>
    <w:p w14:paraId="470EC3E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72</w:t>
      </w:r>
      <w:r w:rsidRPr="00E96F04">
        <w:rPr>
          <w:rStyle w:val="HideTWBExt"/>
          <w:b w:val="0"/>
          <w:lang w:val="nl-NL"/>
        </w:rPr>
        <w:t>&lt;/NumAm&gt;</w:t>
      </w:r>
    </w:p>
    <w:p w14:paraId="1C7D9C21" w14:textId="77777777" w:rsidR="009D44E4" w:rsidRPr="00E96F04" w:rsidRDefault="009D44E4" w:rsidP="009D44E4">
      <w:pPr>
        <w:pStyle w:val="NormalBold"/>
      </w:pPr>
      <w:r w:rsidRPr="00E96F04">
        <w:rPr>
          <w:rStyle w:val="HideTWBExt"/>
          <w:b w:val="0"/>
        </w:rPr>
        <w:t>&lt;RepeatBlock-By&gt;&lt;Members&gt;</w:t>
      </w:r>
      <w:r w:rsidRPr="00E96F04">
        <w:t>Roberts Zīle</w:t>
      </w:r>
      <w:r w:rsidRPr="00E96F04">
        <w:rPr>
          <w:rStyle w:val="HideTWBExt"/>
          <w:b w:val="0"/>
        </w:rPr>
        <w:t>&lt;/Members&gt;</w:t>
      </w:r>
    </w:p>
    <w:p w14:paraId="19DB6E77" w14:textId="77777777" w:rsidR="009D44E4" w:rsidRPr="00E96F04" w:rsidRDefault="009D44E4" w:rsidP="009D44E4">
      <w:r w:rsidRPr="00E96F04">
        <w:rPr>
          <w:rStyle w:val="HideTWBExt"/>
        </w:rPr>
        <w:t>&lt;/RepeatBlock-By&gt;</w:t>
      </w:r>
    </w:p>
    <w:p w14:paraId="122981D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D6771FE" w14:textId="77777777" w:rsidR="009D44E4" w:rsidRPr="00E96F04" w:rsidRDefault="009D44E4" w:rsidP="009D44E4">
      <w:pPr>
        <w:pStyle w:val="NormalBold"/>
      </w:pPr>
      <w:r w:rsidRPr="00E96F04">
        <w:rPr>
          <w:rStyle w:val="HideTWBExt"/>
          <w:b w:val="0"/>
        </w:rPr>
        <w:t>&lt;Article&gt;</w:t>
      </w:r>
      <w:r w:rsidRPr="00E96F04">
        <w:t>Overweging 11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1AE45A8" w14:textId="77777777" w:rsidTr="00E96F04">
        <w:trPr>
          <w:jc w:val="center"/>
        </w:trPr>
        <w:tc>
          <w:tcPr>
            <w:tcW w:w="9752" w:type="dxa"/>
            <w:gridSpan w:val="2"/>
          </w:tcPr>
          <w:p w14:paraId="648D0965" w14:textId="77777777" w:rsidR="009D44E4" w:rsidRPr="00E96F04" w:rsidRDefault="009D44E4" w:rsidP="00E96F04">
            <w:pPr>
              <w:keepNext/>
            </w:pPr>
          </w:p>
        </w:tc>
      </w:tr>
      <w:tr w:rsidR="006A6790" w:rsidRPr="00E96F04" w14:paraId="6A43FE68" w14:textId="77777777" w:rsidTr="00E96F04">
        <w:trPr>
          <w:jc w:val="center"/>
        </w:trPr>
        <w:tc>
          <w:tcPr>
            <w:tcW w:w="4876" w:type="dxa"/>
            <w:hideMark/>
          </w:tcPr>
          <w:p w14:paraId="65B2E8F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BA028A5" w14:textId="77777777" w:rsidR="009D44E4" w:rsidRPr="00E96F04" w:rsidRDefault="009D44E4" w:rsidP="00E96F04">
            <w:pPr>
              <w:pStyle w:val="ColumnHeading"/>
              <w:keepNext/>
              <w:rPr>
                <w:lang w:val="nl-NL"/>
              </w:rPr>
            </w:pPr>
            <w:r w:rsidRPr="00E96F04">
              <w:rPr>
                <w:lang w:val="nl-NL"/>
              </w:rPr>
              <w:t>Amendement</w:t>
            </w:r>
          </w:p>
        </w:tc>
      </w:tr>
      <w:tr w:rsidR="006A6790" w:rsidRPr="00E96F04" w14:paraId="58333705" w14:textId="77777777" w:rsidTr="00E96F04">
        <w:trPr>
          <w:jc w:val="center"/>
        </w:trPr>
        <w:tc>
          <w:tcPr>
            <w:tcW w:w="4876" w:type="dxa"/>
            <w:hideMark/>
          </w:tcPr>
          <w:p w14:paraId="4D83CC06" w14:textId="77777777" w:rsidR="009D44E4" w:rsidRPr="00E96F04" w:rsidRDefault="009D44E4" w:rsidP="00E96F04">
            <w:pPr>
              <w:pStyle w:val="Normal6"/>
              <w:rPr>
                <w:lang w:val="nl-NL"/>
              </w:rPr>
            </w:pPr>
            <w:r w:rsidRPr="00E96F04">
              <w:rPr>
                <w:lang w:val="nl-NL"/>
              </w:rPr>
              <w:t>(11)</w:t>
            </w:r>
            <w:r w:rsidRPr="00E96F04">
              <w:rPr>
                <w:lang w:val="nl-NL"/>
              </w:rPr>
              <w:tab/>
              <w:t xml:space="preserve">Wanneer de afwikkelingsstrategie voorziet in het gebruik van andere afwikkelingsinstrumenten dan bail-in, zal de herkapitalisatiebehoefte van de betrokken entiteit na afwikkeling doorgaans kleiner zijn dan in het geval van een open-bank bail-in. Bij de kalibratie van het MREL in een dergelijk geval moet met dat aspect rekening worden gehouden bij de raming van het herkapitalisatievereiste. Daarom moet de afwikkelingsraad bij het aanpassen van het niveau van het MREL voor af te wikkelen entiteiten waarvan het afwikkelingsplan voorziet in het instrument van verkoop van de onderneming of het instrument van de overbruggingsinstelling en het verlaten van de markt,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waaraan de voorkeur wordt gegeven, met inbegrip van het aanvullende gebruik van het instrument van afsplitsing van activa. Aangezien de afwikkelingsautoriteit per geval een besluit moet nemen over een eventueel gebruik in afwikkeling van middelen van het depositogarantiestelsel en een dergelijk besluit niet vooraf met zekerheid kan worden aangenomen, mag de afwikkelingsraad de potentiële bijdrage van het depositogarantiestelsel (in </w:t>
            </w:r>
            <w:r w:rsidRPr="00E96F04">
              <w:rPr>
                <w:lang w:val="nl-NL"/>
              </w:rPr>
              <w:lastRenderedPageBreak/>
              <w:t>afwikkeling) niet in aanmerking nemen bij het kalibreren van de hoogte van het MREL.</w:t>
            </w:r>
          </w:p>
        </w:tc>
        <w:tc>
          <w:tcPr>
            <w:tcW w:w="4876" w:type="dxa"/>
            <w:hideMark/>
          </w:tcPr>
          <w:p w14:paraId="5436DFC4" w14:textId="77777777" w:rsidR="009D44E4" w:rsidRPr="00E96F04" w:rsidRDefault="009D44E4" w:rsidP="00E96F04">
            <w:pPr>
              <w:pStyle w:val="Normal6"/>
              <w:rPr>
                <w:szCs w:val="24"/>
                <w:lang w:val="nl-NL"/>
              </w:rPr>
            </w:pPr>
            <w:r w:rsidRPr="00E96F04">
              <w:rPr>
                <w:lang w:val="nl-NL"/>
              </w:rPr>
              <w:lastRenderedPageBreak/>
              <w:t>(11)</w:t>
            </w:r>
            <w:r w:rsidRPr="00E96F04">
              <w:rPr>
                <w:lang w:val="nl-NL"/>
              </w:rPr>
              <w:tab/>
              <w:t xml:space="preserve">Wanneer de afwikkelingsstrategie voorziet in het gebruik van andere afwikkelingsinstrumenten dan bail-in, zal de herkapitalisatiebehoefte van de betrokken entiteit na afwikkeling doorgaans kleiner zijn dan in het geval van een open-bank bail-in. Bij de kalibratie van het MREL in een dergelijk geval moet met dat aspect rekening worden gehouden bij de raming van het herkapitalisatievereiste. Daarom moet de afwikkelingsraad bij het aanpassen van het niveau van het MREL voor af te wikkelen entiteiten waarvan het afwikkelingsplan voorziet in het instrument van verkoop van de onderneming of het instrument van de overbruggingsinstelling en het verlaten van de markt,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waaraan de voorkeur wordt gegeven, met inbegrip van het aanvullende gebruik van het instrument van afsplitsing van activa. Aangezien de afwikkelingsautoriteit per geval een besluit moet nemen over een eventueel gebruik in afwikkeling van middelen van het depositogarantiestelsel en een dergelijk besluit niet vooraf met zekerheid kan worden aangenomen, mag de afwikkelingsraad de potentiële bijdrage van het depositogarantiestelsel (in </w:t>
            </w:r>
            <w:r w:rsidRPr="00E96F04">
              <w:rPr>
                <w:lang w:val="nl-NL"/>
              </w:rPr>
              <w:lastRenderedPageBreak/>
              <w:t xml:space="preserve">afwikkeling) niet in aanmerking nemen bij het kalibreren van de hoogte van het MREL. </w:t>
            </w:r>
            <w:r w:rsidRPr="00E96F04">
              <w:rPr>
                <w:b/>
                <w:i/>
                <w:lang w:val="nl-NL"/>
              </w:rPr>
              <w:t>Die aanpak vermindert ook de waarschijnlijkheid van moreel risico door te voorkomen dat entiteiten er van tevoren al van uitgaan dat middelen uit het respectieve depositogarantiestelsel zullen worden gebruikt om het streefcijfer van 8 % aan totale passiva en eigen vermogen te halen.</w:t>
            </w:r>
          </w:p>
        </w:tc>
      </w:tr>
    </w:tbl>
    <w:p w14:paraId="3FD2AC55"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02A19D7" w14:textId="77777777" w:rsidR="009D44E4" w:rsidRPr="00E96F04" w:rsidRDefault="009D44E4" w:rsidP="009D44E4">
      <w:r w:rsidRPr="00E96F04">
        <w:rPr>
          <w:rStyle w:val="HideTWBExt"/>
        </w:rPr>
        <w:t>&lt;/Amend&gt;</w:t>
      </w:r>
    </w:p>
    <w:p w14:paraId="2422E22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73</w:t>
      </w:r>
      <w:r w:rsidRPr="00E96F04">
        <w:rPr>
          <w:rStyle w:val="HideTWBExt"/>
          <w:b w:val="0"/>
          <w:lang w:val="nl-NL"/>
        </w:rPr>
        <w:t>&lt;/NumAm&gt;</w:t>
      </w:r>
    </w:p>
    <w:p w14:paraId="694AE269"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78DCBF3A" w14:textId="77777777" w:rsidR="009D44E4" w:rsidRPr="00E96F04" w:rsidRDefault="009D44E4" w:rsidP="009D44E4">
      <w:r w:rsidRPr="00E96F04">
        <w:rPr>
          <w:rStyle w:val="HideTWBExt"/>
        </w:rPr>
        <w:t>&lt;/RepeatBlock-By&gt;</w:t>
      </w:r>
    </w:p>
    <w:p w14:paraId="47A11DF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B06626C" w14:textId="77777777" w:rsidR="009D44E4" w:rsidRPr="00E96F04" w:rsidRDefault="009D44E4" w:rsidP="009D44E4">
      <w:pPr>
        <w:pStyle w:val="NormalBold"/>
      </w:pPr>
      <w:r w:rsidRPr="00E96F04">
        <w:rPr>
          <w:rStyle w:val="HideTWBExt"/>
          <w:b w:val="0"/>
        </w:rPr>
        <w:t>&lt;Article&gt;</w:t>
      </w:r>
      <w:r w:rsidRPr="00E96F04">
        <w:t>Overweging 11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B4FBB20" w14:textId="77777777" w:rsidTr="00E96F04">
        <w:trPr>
          <w:jc w:val="center"/>
        </w:trPr>
        <w:tc>
          <w:tcPr>
            <w:tcW w:w="9752" w:type="dxa"/>
            <w:gridSpan w:val="2"/>
          </w:tcPr>
          <w:p w14:paraId="0EFA81BC" w14:textId="77777777" w:rsidR="009D44E4" w:rsidRPr="00E96F04" w:rsidRDefault="009D44E4" w:rsidP="00E96F04">
            <w:pPr>
              <w:keepNext/>
            </w:pPr>
          </w:p>
        </w:tc>
      </w:tr>
      <w:tr w:rsidR="006A6790" w:rsidRPr="00E96F04" w14:paraId="60D9B714" w14:textId="77777777" w:rsidTr="00E96F04">
        <w:trPr>
          <w:jc w:val="center"/>
        </w:trPr>
        <w:tc>
          <w:tcPr>
            <w:tcW w:w="4876" w:type="dxa"/>
            <w:hideMark/>
          </w:tcPr>
          <w:p w14:paraId="7CCA8C7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17AD8BF" w14:textId="77777777" w:rsidR="009D44E4" w:rsidRPr="00E96F04" w:rsidRDefault="009D44E4" w:rsidP="00E96F04">
            <w:pPr>
              <w:pStyle w:val="ColumnHeading"/>
              <w:keepNext/>
              <w:rPr>
                <w:lang w:val="nl-NL"/>
              </w:rPr>
            </w:pPr>
            <w:r w:rsidRPr="00E96F04">
              <w:rPr>
                <w:lang w:val="nl-NL"/>
              </w:rPr>
              <w:t>Amendement</w:t>
            </w:r>
          </w:p>
        </w:tc>
      </w:tr>
      <w:tr w:rsidR="006A6790" w:rsidRPr="00E96F04" w14:paraId="0C16F09A" w14:textId="77777777" w:rsidTr="00E96F04">
        <w:trPr>
          <w:jc w:val="center"/>
        </w:trPr>
        <w:tc>
          <w:tcPr>
            <w:tcW w:w="4876" w:type="dxa"/>
            <w:hideMark/>
          </w:tcPr>
          <w:p w14:paraId="1B51741A" w14:textId="77777777" w:rsidR="009D44E4" w:rsidRPr="00E96F04" w:rsidRDefault="009D44E4" w:rsidP="00E96F04">
            <w:pPr>
              <w:pStyle w:val="Normal6"/>
              <w:rPr>
                <w:lang w:val="nl-NL"/>
              </w:rPr>
            </w:pPr>
            <w:r w:rsidRPr="00E96F04">
              <w:rPr>
                <w:lang w:val="nl-NL"/>
              </w:rPr>
              <w:t>(11)</w:t>
            </w:r>
            <w:r w:rsidRPr="00E96F04">
              <w:rPr>
                <w:lang w:val="nl-NL"/>
              </w:rPr>
              <w:tab/>
              <w:t xml:space="preserve">Wanneer de afwikkelingsstrategie voorziet in het gebruik van andere afwikkelingsinstrumenten dan bail-in, zal de herkapitalisatiebehoefte van de betrokken entiteit na afwikkeling doorgaans kleiner zijn dan in het geval van een open-bank bail-in. Bij de kalibratie van het MREL in een dergelijk geval moet met dat aspect rekening worden gehouden bij de raming van het herkapitalisatievereiste. Daarom moet de afwikkelingsraad bij het aanpassen van het niveau van het MREL voor af te wikkelen entiteiten waarvan het afwikkelingsplan voorziet in het instrument van verkoop van de onderneming of het instrument van de overbruggingsinstelling en het verlaten van de markt,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t>
            </w:r>
            <w:r w:rsidRPr="00E96F04">
              <w:rPr>
                <w:lang w:val="nl-NL"/>
              </w:rPr>
              <w:lastRenderedPageBreak/>
              <w:t>waaraan de voorkeur wordt gegeven, met inbegrip van het aanvullende gebruik van het instrument van afsplitsing van activa. Aangezien de afwikkelingsautoriteit per geval een besluit moet nemen over een eventueel gebruik in afwikkeling van middelen van het depositogarantiestelsel en een dergelijk besluit niet vooraf met zekerheid kan worden aangenomen, mag de afwikkelingsraad de potentiële bijdrage van het depositogarantiestelsel (in afwikkeling) niet in aanmerking nemen bij het kalibreren van de hoogte van het MREL.</w:t>
            </w:r>
          </w:p>
        </w:tc>
        <w:tc>
          <w:tcPr>
            <w:tcW w:w="4876" w:type="dxa"/>
            <w:hideMark/>
          </w:tcPr>
          <w:p w14:paraId="1EDFD5BA" w14:textId="77777777" w:rsidR="009D44E4" w:rsidRPr="00E96F04" w:rsidRDefault="009D44E4" w:rsidP="00E96F04">
            <w:pPr>
              <w:pStyle w:val="Normal6"/>
              <w:rPr>
                <w:szCs w:val="24"/>
                <w:lang w:val="nl-NL"/>
              </w:rPr>
            </w:pPr>
            <w:r w:rsidRPr="00E96F04">
              <w:rPr>
                <w:lang w:val="nl-NL"/>
              </w:rPr>
              <w:lastRenderedPageBreak/>
              <w:t>(11)</w:t>
            </w:r>
            <w:r w:rsidRPr="00E96F04">
              <w:rPr>
                <w:lang w:val="nl-NL"/>
              </w:rPr>
              <w:tab/>
              <w:t>Wanneer de afwikkelingsstrategie voorziet in het gebruik van andere afwikkelingsinstrumenten dan bail-in, zal de herkapitalisatiebehoefte van de betrokken entiteit na afwikkeling doorgaans kleiner zijn dan in het geval van een open-bank bail-in. Bij de kalibratie van het MREL in een dergelijk geval moet met dat aspect rekening worden gehouden bij de raming van het herkapitalisatievereiste. Daarom moet de afwikkelingsraad bij het aanpassen van het niveau van het MREL voor af te wikkelen entiteiten waarvan het afwikkelingsplan voorziet in het instrument van verkoop van de onderneming of het instrument van de overbruggingsinstelling en</w:t>
            </w:r>
            <w:r w:rsidRPr="00E96F04">
              <w:rPr>
                <w:b/>
                <w:i/>
                <w:lang w:val="nl-NL"/>
              </w:rPr>
              <w:t>, desgewenst,</w:t>
            </w:r>
            <w:r w:rsidRPr="00E96F04">
              <w:rPr>
                <w:lang w:val="nl-NL"/>
              </w:rPr>
              <w:t xml:space="preserve"> het verlaten van de markt, rekening houden met de kenmerken van die instrumenten, waaronder de verwachte omvang van de overdracht aan de particuliere koper of aan de overbruggingsinstelling, de soorten instrumenten die moeten worden overgedragen, de verwachte waarde en verhandelbaarheid van die instrumenten, en de opzet van de afwikkelingsstrategie </w:t>
            </w:r>
            <w:r w:rsidRPr="00E96F04">
              <w:rPr>
                <w:lang w:val="nl-NL"/>
              </w:rPr>
              <w:lastRenderedPageBreak/>
              <w:t xml:space="preserve">waaraan de voorkeur wordt gegeven, met inbegrip van het aanvullende gebruik van het instrument van afsplitsing van activa. Aangezien de afwikkelingsautoriteit per geval een besluit moet nemen over een eventueel gebruik in afwikkeling van middelen van het depositogarantiestelsel en een dergelijk besluit niet vooraf met zekerheid kan worden aangenomen, mag de afwikkelingsraad </w:t>
            </w:r>
            <w:r w:rsidRPr="00E96F04">
              <w:rPr>
                <w:b/>
                <w:bCs/>
                <w:i/>
                <w:iCs/>
                <w:lang w:val="nl-NL"/>
              </w:rPr>
              <w:t>in geen geval</w:t>
            </w:r>
            <w:r w:rsidRPr="00E96F04">
              <w:rPr>
                <w:b/>
                <w:bCs/>
                <w:lang w:val="nl-NL"/>
              </w:rPr>
              <w:t xml:space="preserve"> </w:t>
            </w:r>
            <w:r w:rsidRPr="00E96F04">
              <w:rPr>
                <w:lang w:val="nl-NL"/>
              </w:rPr>
              <w:t xml:space="preserve">de potentiële bijdrage van het depositogarantiestelsel (in afwikkeling) niet in aanmerking nemen bij het kalibreren van de hoogte van het MREL. </w:t>
            </w:r>
            <w:r w:rsidRPr="00E96F04">
              <w:rPr>
                <w:b/>
                <w:i/>
                <w:lang w:val="nl-NL"/>
              </w:rPr>
              <w:t>Die aanpak vermindert tevens de waarschijnlijkheid van moreel riskant gedrag.</w:t>
            </w:r>
          </w:p>
        </w:tc>
      </w:tr>
    </w:tbl>
    <w:p w14:paraId="671907FA"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653FF53" w14:textId="77777777" w:rsidR="009D44E4" w:rsidRPr="00E96F04" w:rsidRDefault="009D44E4" w:rsidP="009D44E4">
      <w:r w:rsidRPr="00E96F04">
        <w:rPr>
          <w:rStyle w:val="HideTWBExt"/>
        </w:rPr>
        <w:t>&lt;/Amend&gt;</w:t>
      </w:r>
    </w:p>
    <w:p w14:paraId="7D7FC3E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74</w:t>
      </w:r>
      <w:r w:rsidRPr="00E96F04">
        <w:rPr>
          <w:rStyle w:val="HideTWBExt"/>
          <w:b w:val="0"/>
          <w:lang w:val="nl-NL"/>
        </w:rPr>
        <w:t>&lt;/NumAm&gt;</w:t>
      </w:r>
    </w:p>
    <w:p w14:paraId="298A88B9"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42ABEFF5" w14:textId="77777777" w:rsidR="009D44E4" w:rsidRPr="00E96F04" w:rsidRDefault="009D44E4" w:rsidP="009D44E4">
      <w:r w:rsidRPr="00E96F04">
        <w:rPr>
          <w:rStyle w:val="HideTWBExt"/>
        </w:rPr>
        <w:t>&lt;/RepeatBlock-By&gt;</w:t>
      </w:r>
    </w:p>
    <w:p w14:paraId="5921602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0734D7A" w14:textId="77777777" w:rsidR="009D44E4" w:rsidRPr="00E96F04" w:rsidRDefault="009D44E4" w:rsidP="009D44E4">
      <w:pPr>
        <w:pStyle w:val="NormalBold"/>
      </w:pPr>
      <w:r w:rsidRPr="00E96F04">
        <w:rPr>
          <w:rStyle w:val="HideTWBExt"/>
          <w:b w:val="0"/>
        </w:rPr>
        <w:t>&lt;Article&gt;</w:t>
      </w:r>
      <w:r w:rsidRPr="00E96F04">
        <w:t>Overweging 11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34194E1" w14:textId="77777777" w:rsidTr="00E96F04">
        <w:trPr>
          <w:jc w:val="center"/>
        </w:trPr>
        <w:tc>
          <w:tcPr>
            <w:tcW w:w="9752" w:type="dxa"/>
            <w:gridSpan w:val="2"/>
          </w:tcPr>
          <w:p w14:paraId="127024D4" w14:textId="77777777" w:rsidR="009D44E4" w:rsidRPr="00E96F04" w:rsidRDefault="009D44E4" w:rsidP="00E96F04">
            <w:pPr>
              <w:keepNext/>
            </w:pPr>
          </w:p>
        </w:tc>
      </w:tr>
      <w:tr w:rsidR="006A6790" w:rsidRPr="00E96F04" w14:paraId="717A4082" w14:textId="77777777" w:rsidTr="00E96F04">
        <w:trPr>
          <w:jc w:val="center"/>
        </w:trPr>
        <w:tc>
          <w:tcPr>
            <w:tcW w:w="4876" w:type="dxa"/>
            <w:hideMark/>
          </w:tcPr>
          <w:p w14:paraId="35F980F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FD535B5" w14:textId="77777777" w:rsidR="009D44E4" w:rsidRPr="00E96F04" w:rsidRDefault="009D44E4" w:rsidP="00E96F04">
            <w:pPr>
              <w:pStyle w:val="ColumnHeading"/>
              <w:keepNext/>
              <w:rPr>
                <w:lang w:val="nl-NL"/>
              </w:rPr>
            </w:pPr>
            <w:r w:rsidRPr="00E96F04">
              <w:rPr>
                <w:lang w:val="nl-NL"/>
              </w:rPr>
              <w:t>Amendement</w:t>
            </w:r>
          </w:p>
        </w:tc>
      </w:tr>
      <w:tr w:rsidR="006A6790" w:rsidRPr="00E96F04" w14:paraId="7B2EC088" w14:textId="77777777" w:rsidTr="00E96F04">
        <w:trPr>
          <w:jc w:val="center"/>
        </w:trPr>
        <w:tc>
          <w:tcPr>
            <w:tcW w:w="4876" w:type="dxa"/>
            <w:hideMark/>
          </w:tcPr>
          <w:p w14:paraId="7A09C0AC" w14:textId="77777777" w:rsidR="009D44E4" w:rsidRPr="00E96F04" w:rsidRDefault="009D44E4" w:rsidP="00E96F04">
            <w:pPr>
              <w:pStyle w:val="Normal6"/>
              <w:rPr>
                <w:lang w:val="nl-NL"/>
              </w:rPr>
            </w:pPr>
            <w:r w:rsidRPr="00E96F04">
              <w:rPr>
                <w:lang w:val="nl-NL"/>
              </w:rPr>
              <w:t>(11)</w:t>
            </w:r>
            <w:r w:rsidRPr="00E96F04">
              <w:rPr>
                <w:lang w:val="nl-NL"/>
              </w:rPr>
              <w:tab/>
              <w:t xml:space="preserve">Wanneer de afwikkelingsstrategie voorziet in het gebruik van andere afwikkelingsinstrumenten dan bail-in, zal de herkapitalisatiebehoefte van de betrokken entiteit na afwikkeling doorgaans kleiner zijn dan in het geval van </w:t>
            </w:r>
            <w:r w:rsidRPr="00E96F04">
              <w:rPr>
                <w:b/>
                <w:bCs/>
                <w:i/>
                <w:iCs/>
                <w:lang w:val="nl-NL"/>
              </w:rPr>
              <w:t>een</w:t>
            </w:r>
            <w:r w:rsidRPr="00E96F04">
              <w:rPr>
                <w:b/>
                <w:bCs/>
                <w:lang w:val="nl-NL"/>
              </w:rPr>
              <w:t xml:space="preserve"> </w:t>
            </w:r>
            <w:r w:rsidRPr="00E96F04">
              <w:rPr>
                <w:lang w:val="nl-NL"/>
              </w:rPr>
              <w:t xml:space="preserve">open-bank </w:t>
            </w:r>
            <w:r w:rsidRPr="00E96F04">
              <w:rPr>
                <w:b/>
                <w:bCs/>
                <w:i/>
                <w:iCs/>
                <w:lang w:val="nl-NL"/>
              </w:rPr>
              <w:t>bail-in</w:t>
            </w:r>
            <w:r w:rsidRPr="00E96F04">
              <w:rPr>
                <w:lang w:val="nl-NL"/>
              </w:rPr>
              <w:t xml:space="preserve">. Bij de kalibratie van het MREL in een dergelijk geval moet met dat aspect rekening worden gehouden bij de raming van het herkapitalisatievereiste. Daarom moet de afwikkelingsraad bij het aanpassen van het niveau van het MREL voor af te wikkelen entiteiten </w:t>
            </w:r>
            <w:r w:rsidRPr="00E96F04">
              <w:rPr>
                <w:b/>
                <w:i/>
                <w:lang w:val="nl-NL"/>
              </w:rPr>
              <w:t>waarvan het afwikkelingsplan voorziet in het instrument van verkoop van de onderneming of het instrument van de overbruggingsinstelling en het verlaten van de markt,</w:t>
            </w:r>
            <w:r w:rsidRPr="00E96F04">
              <w:rPr>
                <w:lang w:val="nl-NL"/>
              </w:rPr>
              <w:t xml:space="preserve"> rekening houden met de kenmerken van die instrumenten, </w:t>
            </w:r>
            <w:r w:rsidRPr="00E96F04">
              <w:rPr>
                <w:lang w:val="nl-NL"/>
              </w:rPr>
              <w:lastRenderedPageBreak/>
              <w:t>waaronder de verwachte omvang van de overdracht aan de particuliere koper of aan de overbruggingsinstelling, de soorten instrumenten die moeten worden overgedragen, de verwachte waarde en verhandelbaarheid van die instrumenten, en de opzet van de afwikkelingsstrategie waaraan de voorkeur wordt gegeven, met inbegrip van het aanvullende gebruik van het instrument van afsplitsing van activa. Aangezien de afwikkelingsautoriteit per geval een besluit moet nemen over een eventueel gebruik in afwikkeling van middelen van het depositogarantiestelsel en een dergelijk besluit niet vooraf met zekerheid kan worden aangenomen, mag de afwikkelingsraad de potentiële bijdrage van het depositogarantiestelsel (in afwikkeling) niet in aanmerking nemen bij het kalibreren van de hoogte van het MREL.</w:t>
            </w:r>
          </w:p>
        </w:tc>
        <w:tc>
          <w:tcPr>
            <w:tcW w:w="4876" w:type="dxa"/>
            <w:hideMark/>
          </w:tcPr>
          <w:p w14:paraId="633173A7" w14:textId="77777777" w:rsidR="009D44E4" w:rsidRPr="00E96F04" w:rsidRDefault="009D44E4" w:rsidP="00E96F04">
            <w:pPr>
              <w:pStyle w:val="Normal6"/>
              <w:rPr>
                <w:szCs w:val="24"/>
                <w:lang w:val="nl-NL"/>
              </w:rPr>
            </w:pPr>
            <w:r w:rsidRPr="00E96F04">
              <w:rPr>
                <w:lang w:val="nl-NL"/>
              </w:rPr>
              <w:lastRenderedPageBreak/>
              <w:t>(11)</w:t>
            </w:r>
            <w:r w:rsidRPr="00E96F04">
              <w:rPr>
                <w:lang w:val="nl-NL"/>
              </w:rPr>
              <w:tab/>
              <w:t xml:space="preserve">Wanneer de afwikkelingsstrategie voorziet in het gebruik van andere afwikkelingsinstrumenten dan bail-in </w:t>
            </w:r>
            <w:r w:rsidRPr="00E96F04">
              <w:rPr>
                <w:b/>
                <w:i/>
                <w:lang w:val="nl-NL"/>
              </w:rPr>
              <w:t>of naast bail-in</w:t>
            </w:r>
            <w:r w:rsidRPr="00E96F04">
              <w:rPr>
                <w:lang w:val="nl-NL"/>
              </w:rPr>
              <w:t xml:space="preserve">, zal de herkapitalisatiebehoefte van de betrokken entiteit na afwikkeling doorgaans kleiner zijn dan in het geval van </w:t>
            </w:r>
            <w:r w:rsidRPr="00E96F04">
              <w:rPr>
                <w:b/>
                <w:i/>
                <w:lang w:val="nl-NL"/>
              </w:rPr>
              <w:t xml:space="preserve">de enige </w:t>
            </w:r>
            <w:r w:rsidRPr="00E96F04">
              <w:rPr>
                <w:lang w:val="nl-NL"/>
              </w:rPr>
              <w:t xml:space="preserve">open-bank </w:t>
            </w:r>
            <w:r w:rsidRPr="00E96F04">
              <w:rPr>
                <w:b/>
                <w:i/>
                <w:lang w:val="nl-NL"/>
              </w:rPr>
              <w:t>bail-in-strategie</w:t>
            </w:r>
            <w:r w:rsidRPr="00E96F04">
              <w:rPr>
                <w:lang w:val="nl-NL"/>
              </w:rPr>
              <w:t xml:space="preserve">. Bij de kalibratie van het MREL in een dergelijk geval moet met dat aspect rekening worden gehouden bij de raming van het herkapitalisatievereiste. Daarom moet de afwikkelingsraad bij het aanpassen van het niveau van het MREL voor </w:t>
            </w:r>
            <w:r w:rsidRPr="00E96F04">
              <w:rPr>
                <w:b/>
                <w:i/>
                <w:lang w:val="nl-NL"/>
              </w:rPr>
              <w:t xml:space="preserve">die </w:t>
            </w:r>
            <w:r w:rsidRPr="00E96F04">
              <w:rPr>
                <w:lang w:val="nl-NL"/>
              </w:rPr>
              <w:t xml:space="preserve">af te wikkelen entiteiten rekening houden met de kenmerken van die instrumenten, waaronder de verwachte omvang van de overdracht aan de particuliere koper of aan de overbruggingsinstelling, de soorten </w:t>
            </w:r>
            <w:r w:rsidRPr="00E96F04">
              <w:rPr>
                <w:lang w:val="nl-NL"/>
              </w:rPr>
              <w:lastRenderedPageBreak/>
              <w:t xml:space="preserve">instrumenten die moeten worden overgedragen, de verwachte waarde en verhandelbaarheid van die instrumenten, en de opzet van de afwikkelingsstrategie waaraan de voorkeur wordt gegeven, met inbegrip van het aanvullende gebruik van het instrument van afsplitsing van activa </w:t>
            </w:r>
            <w:r w:rsidRPr="00E96F04">
              <w:rPr>
                <w:b/>
                <w:i/>
                <w:lang w:val="nl-NL"/>
              </w:rPr>
              <w:t>of enig ander instrument</w:t>
            </w:r>
            <w:r w:rsidRPr="00E96F04">
              <w:rPr>
                <w:lang w:val="nl-NL"/>
              </w:rPr>
              <w:t xml:space="preserve">. Aangezien de afwikkelingsautoriteit </w:t>
            </w:r>
            <w:r w:rsidRPr="00E96F04">
              <w:rPr>
                <w:b/>
                <w:i/>
                <w:lang w:val="nl-NL"/>
              </w:rPr>
              <w:t xml:space="preserve">in het geval van het overdrachtsinstrument met verlaten van de markt </w:t>
            </w:r>
            <w:r w:rsidRPr="00E96F04">
              <w:rPr>
                <w:lang w:val="nl-NL"/>
              </w:rPr>
              <w:t>per geval een besluit moet nemen over een eventueel gebruik in afwikkeling van middelen van het depositogarantiestelsel en een dergelijk besluit niet vooraf met zekerheid kan worden aangenomen, mag de afwikkelingsraad de potentiële bijdrage van het depositogarantiestelsel (in afwikkeling) niet in aanmerking nemen bij het kalibreren van de hoogte van het MREL.</w:t>
            </w:r>
          </w:p>
        </w:tc>
      </w:tr>
    </w:tbl>
    <w:p w14:paraId="4B9D0CB4"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2FD336C"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26AAB4DD" w14:textId="77777777" w:rsidR="009D44E4" w:rsidRPr="00E96F04" w:rsidRDefault="009D44E4" w:rsidP="009D44E4">
      <w:pPr>
        <w:pStyle w:val="Normal12Italic"/>
        <w:rPr>
          <w:noProof w:val="0"/>
          <w:lang w:val="nl-NL"/>
        </w:rPr>
      </w:pPr>
      <w:r w:rsidRPr="00E96F04">
        <w:rPr>
          <w:lang w:val="nl-NL"/>
        </w:rPr>
        <w:t>Het beginsel dat de MREL-doelstelling aan de specifieke kenmerken van de voorkeursafwikkelingsstrategie wordt aangepast, moet horizontaal worden ingevoerd voor alle instrumenten en combinaties van instrumenten.</w:t>
      </w:r>
    </w:p>
    <w:p w14:paraId="7DE95B12" w14:textId="77777777" w:rsidR="009D44E4" w:rsidRPr="00E96F04" w:rsidRDefault="009D44E4" w:rsidP="009D44E4">
      <w:r w:rsidRPr="00E96F04">
        <w:rPr>
          <w:rStyle w:val="HideTWBExt"/>
        </w:rPr>
        <w:t>&lt;/Amend&gt;</w:t>
      </w:r>
    </w:p>
    <w:p w14:paraId="030CCB4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75</w:t>
      </w:r>
      <w:r w:rsidRPr="00E96F04">
        <w:rPr>
          <w:rStyle w:val="HideTWBExt"/>
          <w:b w:val="0"/>
          <w:lang w:val="nl-NL"/>
        </w:rPr>
        <w:t>&lt;/NumAm&gt;</w:t>
      </w:r>
    </w:p>
    <w:p w14:paraId="1CDE9A6A"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22D69C85" w14:textId="77777777" w:rsidR="009D44E4" w:rsidRPr="00E96F04" w:rsidRDefault="009D44E4" w:rsidP="009D44E4">
      <w:r w:rsidRPr="00E96F04">
        <w:rPr>
          <w:rStyle w:val="HideTWBExt"/>
        </w:rPr>
        <w:t>&lt;/RepeatBlock-By&gt;</w:t>
      </w:r>
    </w:p>
    <w:p w14:paraId="1E3F53C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E7E2C12" w14:textId="77777777" w:rsidR="009D44E4" w:rsidRPr="00E96F04" w:rsidRDefault="009D44E4" w:rsidP="009D44E4">
      <w:pPr>
        <w:pStyle w:val="NormalBold"/>
      </w:pPr>
      <w:r w:rsidRPr="00E96F04">
        <w:rPr>
          <w:rStyle w:val="HideTWBExt"/>
          <w:b w:val="0"/>
        </w:rPr>
        <w:t>&lt;Article&gt;</w:t>
      </w:r>
      <w:r w:rsidRPr="00E96F04">
        <w:t>Overweging 12</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C5A68DD" w14:textId="77777777" w:rsidTr="00E96F04">
        <w:trPr>
          <w:jc w:val="center"/>
        </w:trPr>
        <w:tc>
          <w:tcPr>
            <w:tcW w:w="9752" w:type="dxa"/>
            <w:gridSpan w:val="2"/>
          </w:tcPr>
          <w:p w14:paraId="496D9783" w14:textId="77777777" w:rsidR="009D44E4" w:rsidRPr="00E96F04" w:rsidRDefault="009D44E4" w:rsidP="00E96F04">
            <w:pPr>
              <w:keepNext/>
            </w:pPr>
          </w:p>
        </w:tc>
      </w:tr>
      <w:tr w:rsidR="006A6790" w:rsidRPr="00E96F04" w14:paraId="3775EDA1" w14:textId="77777777" w:rsidTr="00E96F04">
        <w:trPr>
          <w:jc w:val="center"/>
        </w:trPr>
        <w:tc>
          <w:tcPr>
            <w:tcW w:w="4876" w:type="dxa"/>
            <w:hideMark/>
          </w:tcPr>
          <w:p w14:paraId="0375ABD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44D6058" w14:textId="77777777" w:rsidR="009D44E4" w:rsidRPr="00E96F04" w:rsidRDefault="009D44E4" w:rsidP="00E96F04">
            <w:pPr>
              <w:pStyle w:val="ColumnHeading"/>
              <w:keepNext/>
              <w:rPr>
                <w:lang w:val="nl-NL"/>
              </w:rPr>
            </w:pPr>
            <w:r w:rsidRPr="00E96F04">
              <w:rPr>
                <w:lang w:val="nl-NL"/>
              </w:rPr>
              <w:t>Amendement</w:t>
            </w:r>
          </w:p>
        </w:tc>
      </w:tr>
      <w:tr w:rsidR="006A6790" w:rsidRPr="00E96F04" w14:paraId="1BF57EFD" w14:textId="77777777" w:rsidTr="00E96F04">
        <w:trPr>
          <w:jc w:val="center"/>
        </w:trPr>
        <w:tc>
          <w:tcPr>
            <w:tcW w:w="4876" w:type="dxa"/>
            <w:hideMark/>
          </w:tcPr>
          <w:p w14:paraId="422A1547" w14:textId="77777777" w:rsidR="009D44E4" w:rsidRPr="00E96F04" w:rsidRDefault="009D44E4" w:rsidP="00E96F04">
            <w:pPr>
              <w:pStyle w:val="Normal6"/>
              <w:rPr>
                <w:lang w:val="nl-NL"/>
              </w:rPr>
            </w:pPr>
            <w:r w:rsidRPr="00E96F04">
              <w:rPr>
                <w:b/>
                <w:i/>
                <w:lang w:val="nl-NL"/>
              </w:rPr>
              <w:t>(12)</w:t>
            </w:r>
            <w:r w:rsidRPr="00E96F04">
              <w:rPr>
                <w:b/>
                <w:i/>
                <w:lang w:val="nl-NL"/>
              </w:rPr>
              <w:tab/>
              <w:t xml:space="preserve">Er moet worden gezorgd voor gelijke stimulansen om voldoende MREL op te bouwen voor instellingen en entiteiten die zowel in als buiten afwikkeling aan overdrachtsstrategieën zouden worden onderworpen. Bij de vaststelling van de hoogte van het MREL voor instellingen en entiteiten die aan maatregelen in het kader van nationale </w:t>
            </w:r>
            <w:r w:rsidRPr="00E96F04">
              <w:rPr>
                <w:b/>
                <w:i/>
                <w:lang w:val="nl-NL"/>
              </w:rPr>
              <w:lastRenderedPageBreak/>
              <w:t>insolventieprocedures uit hoofde van artikel 11, lid 5, van Richtlijn 2014/49/EU van het Europees Parlement en de Raad</w:t>
            </w:r>
            <w:r w:rsidRPr="00E96F04">
              <w:rPr>
                <w:b/>
                <w:i/>
                <w:vertAlign w:val="superscript"/>
                <w:lang w:val="nl-NL"/>
              </w:rPr>
              <w:t>32</w:t>
            </w:r>
            <w:r w:rsidRPr="00E96F04">
              <w:rPr>
                <w:b/>
                <w:i/>
                <w:lang w:val="nl-NL"/>
              </w:rPr>
              <w:t xml:space="preserve"> kunnen worden onderworpen, moeten derhalve dezelfde regels worden gevolgd als die welke gelden voor de vaststelling van het MREL voor af te wikkelen entiteiten waarvan de preferente afwikkelingsstrategie voorziet in de verkoop van de onderneming of de overdracht aan een overbruggingsinstelling die leidt tot het verlaten van de markt.</w:t>
            </w:r>
          </w:p>
        </w:tc>
        <w:tc>
          <w:tcPr>
            <w:tcW w:w="4876" w:type="dxa"/>
            <w:hideMark/>
          </w:tcPr>
          <w:p w14:paraId="637F0BD3" w14:textId="77777777" w:rsidR="009D44E4" w:rsidRPr="00E96F04" w:rsidRDefault="009D44E4" w:rsidP="00E96F04">
            <w:pPr>
              <w:pStyle w:val="Normal6"/>
              <w:rPr>
                <w:szCs w:val="24"/>
                <w:lang w:val="nl-NL"/>
              </w:rPr>
            </w:pPr>
            <w:r w:rsidRPr="00E96F04">
              <w:rPr>
                <w:b/>
                <w:i/>
                <w:lang w:val="nl-NL"/>
              </w:rPr>
              <w:lastRenderedPageBreak/>
              <w:t>Schrappen</w:t>
            </w:r>
          </w:p>
        </w:tc>
      </w:tr>
      <w:tr w:rsidR="006A6790" w:rsidRPr="00E96F04" w14:paraId="55FC5556" w14:textId="77777777" w:rsidTr="00E96F04">
        <w:trPr>
          <w:jc w:val="center"/>
        </w:trPr>
        <w:tc>
          <w:tcPr>
            <w:tcW w:w="4876" w:type="dxa"/>
            <w:hideMark/>
          </w:tcPr>
          <w:p w14:paraId="34156184" w14:textId="77777777" w:rsidR="009D44E4" w:rsidRPr="00E96F04" w:rsidRDefault="009D44E4" w:rsidP="00E96F04">
            <w:pPr>
              <w:pStyle w:val="Normal6"/>
              <w:rPr>
                <w:lang w:val="nl-NL"/>
              </w:rPr>
            </w:pPr>
            <w:r w:rsidRPr="00E96F04">
              <w:rPr>
                <w:b/>
                <w:i/>
                <w:lang w:val="nl-NL"/>
              </w:rPr>
              <w:t>__________________</w:t>
            </w:r>
          </w:p>
        </w:tc>
        <w:tc>
          <w:tcPr>
            <w:tcW w:w="4876" w:type="dxa"/>
          </w:tcPr>
          <w:p w14:paraId="334AC1DF" w14:textId="77777777" w:rsidR="009D44E4" w:rsidRPr="00E96F04" w:rsidRDefault="009D44E4" w:rsidP="00E96F04">
            <w:pPr>
              <w:pStyle w:val="Normal6"/>
              <w:rPr>
                <w:szCs w:val="24"/>
                <w:lang w:val="nl-NL"/>
              </w:rPr>
            </w:pPr>
          </w:p>
        </w:tc>
      </w:tr>
      <w:tr w:rsidR="006A6790" w:rsidRPr="00E96F04" w14:paraId="687322FE" w14:textId="77777777" w:rsidTr="00E96F04">
        <w:trPr>
          <w:jc w:val="center"/>
        </w:trPr>
        <w:tc>
          <w:tcPr>
            <w:tcW w:w="4876" w:type="dxa"/>
            <w:hideMark/>
          </w:tcPr>
          <w:p w14:paraId="4C62AF77" w14:textId="77777777" w:rsidR="009D44E4" w:rsidRPr="00E96F04" w:rsidRDefault="009D44E4" w:rsidP="00E96F04">
            <w:pPr>
              <w:pStyle w:val="Normal6"/>
              <w:rPr>
                <w:lang w:val="nl-NL"/>
              </w:rPr>
            </w:pPr>
            <w:r w:rsidRPr="00E96F04">
              <w:rPr>
                <w:b/>
                <w:i/>
                <w:vertAlign w:val="superscript"/>
                <w:lang w:val="nl-NL"/>
              </w:rPr>
              <w:t>32</w:t>
            </w:r>
            <w:r w:rsidRPr="00E96F04">
              <w:rPr>
                <w:lang w:val="nl-NL"/>
              </w:rPr>
              <w:t xml:space="preserve"> </w:t>
            </w:r>
            <w:r w:rsidRPr="00E96F04">
              <w:rPr>
                <w:b/>
                <w:i/>
                <w:lang w:val="nl-NL"/>
              </w:rPr>
              <w:t>Richtlijn 2014/49/EU van het Europees Parlement en de Raad van 16 april 2014 inzake de depositogarantiestelsels (PB L 173 van 12.6.2014, blz. 149).</w:t>
            </w:r>
          </w:p>
        </w:tc>
        <w:tc>
          <w:tcPr>
            <w:tcW w:w="4876" w:type="dxa"/>
          </w:tcPr>
          <w:p w14:paraId="00F23F4D" w14:textId="77777777" w:rsidR="009D44E4" w:rsidRPr="00E96F04" w:rsidRDefault="009D44E4" w:rsidP="00E96F04">
            <w:pPr>
              <w:pStyle w:val="Normal6"/>
              <w:rPr>
                <w:szCs w:val="24"/>
                <w:lang w:val="nl-NL"/>
              </w:rPr>
            </w:pPr>
          </w:p>
        </w:tc>
      </w:tr>
    </w:tbl>
    <w:p w14:paraId="2412690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15509E9" w14:textId="77777777" w:rsidR="009D44E4" w:rsidRPr="00E96F04" w:rsidRDefault="009D44E4" w:rsidP="009D44E4">
      <w:r w:rsidRPr="00E96F04">
        <w:rPr>
          <w:rStyle w:val="HideTWBExt"/>
        </w:rPr>
        <w:t>&lt;/Amend&gt;</w:t>
      </w:r>
    </w:p>
    <w:p w14:paraId="53FE62B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76</w:t>
      </w:r>
      <w:r w:rsidRPr="00E96F04">
        <w:rPr>
          <w:rStyle w:val="HideTWBExt"/>
          <w:b w:val="0"/>
          <w:lang w:val="nl-NL"/>
        </w:rPr>
        <w:t>&lt;/NumAm&gt;</w:t>
      </w:r>
    </w:p>
    <w:p w14:paraId="611E0170" w14:textId="77777777" w:rsidR="009D44E4" w:rsidRPr="00E96F04" w:rsidRDefault="009D44E4" w:rsidP="009D44E4">
      <w:pPr>
        <w:pStyle w:val="NormalBold"/>
      </w:pPr>
      <w:r w:rsidRPr="00E96F04">
        <w:rPr>
          <w:rStyle w:val="HideTWBExt"/>
          <w:b w:val="0"/>
        </w:rPr>
        <w:t>&lt;RepeatBlock-By&gt;&lt;Members&gt;</w:t>
      </w:r>
      <w:r w:rsidRPr="00E96F04">
        <w:t>Roberts Zīle</w:t>
      </w:r>
      <w:r w:rsidRPr="00E96F04">
        <w:rPr>
          <w:rStyle w:val="HideTWBExt"/>
          <w:b w:val="0"/>
        </w:rPr>
        <w:t>&lt;/Members&gt;</w:t>
      </w:r>
    </w:p>
    <w:p w14:paraId="572A024C" w14:textId="77777777" w:rsidR="009D44E4" w:rsidRPr="00E96F04" w:rsidRDefault="009D44E4" w:rsidP="009D44E4">
      <w:r w:rsidRPr="00E96F04">
        <w:rPr>
          <w:rStyle w:val="HideTWBExt"/>
        </w:rPr>
        <w:t>&lt;/RepeatBlock-By&gt;</w:t>
      </w:r>
    </w:p>
    <w:p w14:paraId="01A70AE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05B26D4" w14:textId="77777777" w:rsidR="009D44E4" w:rsidRPr="00E96F04" w:rsidRDefault="009D44E4" w:rsidP="009D44E4">
      <w:pPr>
        <w:pStyle w:val="NormalBold"/>
      </w:pPr>
      <w:r w:rsidRPr="00E96F04">
        <w:rPr>
          <w:rStyle w:val="HideTWBExt"/>
          <w:b w:val="0"/>
        </w:rPr>
        <w:t>&lt;Article&gt;</w:t>
      </w:r>
      <w:r w:rsidRPr="00E96F04">
        <w:t>Overweging 14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10C6912" w14:textId="77777777" w:rsidTr="00E96F04">
        <w:trPr>
          <w:jc w:val="center"/>
        </w:trPr>
        <w:tc>
          <w:tcPr>
            <w:tcW w:w="9752" w:type="dxa"/>
            <w:gridSpan w:val="2"/>
          </w:tcPr>
          <w:p w14:paraId="43ED48BE" w14:textId="77777777" w:rsidR="009D44E4" w:rsidRPr="00E96F04" w:rsidRDefault="009D44E4" w:rsidP="00E96F04">
            <w:pPr>
              <w:keepNext/>
            </w:pPr>
          </w:p>
        </w:tc>
      </w:tr>
      <w:tr w:rsidR="006A6790" w:rsidRPr="00E96F04" w14:paraId="4368DD95" w14:textId="77777777" w:rsidTr="00E96F04">
        <w:trPr>
          <w:jc w:val="center"/>
        </w:trPr>
        <w:tc>
          <w:tcPr>
            <w:tcW w:w="4876" w:type="dxa"/>
            <w:hideMark/>
          </w:tcPr>
          <w:p w14:paraId="54277C8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9E22317" w14:textId="77777777" w:rsidR="009D44E4" w:rsidRPr="00E96F04" w:rsidRDefault="009D44E4" w:rsidP="00E96F04">
            <w:pPr>
              <w:pStyle w:val="ColumnHeading"/>
              <w:keepNext/>
              <w:rPr>
                <w:lang w:val="nl-NL"/>
              </w:rPr>
            </w:pPr>
            <w:r w:rsidRPr="00E96F04">
              <w:rPr>
                <w:lang w:val="nl-NL"/>
              </w:rPr>
              <w:t>Amendement</w:t>
            </w:r>
          </w:p>
        </w:tc>
      </w:tr>
      <w:tr w:rsidR="006A6790" w:rsidRPr="00E96F04" w14:paraId="344A15CA" w14:textId="77777777" w:rsidTr="00E96F04">
        <w:trPr>
          <w:jc w:val="center"/>
        </w:trPr>
        <w:tc>
          <w:tcPr>
            <w:tcW w:w="4876" w:type="dxa"/>
          </w:tcPr>
          <w:p w14:paraId="290967C2" w14:textId="77777777" w:rsidR="009D44E4" w:rsidRPr="00E96F04" w:rsidRDefault="009D44E4" w:rsidP="00E96F04">
            <w:pPr>
              <w:pStyle w:val="Normal6"/>
              <w:rPr>
                <w:lang w:val="nl-NL"/>
              </w:rPr>
            </w:pPr>
          </w:p>
        </w:tc>
        <w:tc>
          <w:tcPr>
            <w:tcW w:w="4876" w:type="dxa"/>
            <w:hideMark/>
          </w:tcPr>
          <w:p w14:paraId="68DE5404" w14:textId="77777777" w:rsidR="009D44E4" w:rsidRPr="00E96F04" w:rsidRDefault="009D44E4" w:rsidP="00E96F04">
            <w:pPr>
              <w:pStyle w:val="Normal6"/>
              <w:rPr>
                <w:szCs w:val="24"/>
                <w:lang w:val="nl-NL"/>
              </w:rPr>
            </w:pPr>
            <w:r w:rsidRPr="00E96F04">
              <w:rPr>
                <w:b/>
                <w:i/>
                <w:lang w:val="nl-NL"/>
              </w:rPr>
              <w:t>(14 bis)</w:t>
            </w:r>
            <w:r w:rsidRPr="00E96F04">
              <w:rPr>
                <w:b/>
                <w:i/>
                <w:lang w:val="nl-NL"/>
              </w:rPr>
              <w:tab/>
              <w:t xml:space="preserve">Indien de afwikkelingsraad informatie verlangt die nodig is om afwikkelingsplannen te actualiseren, de mogelijke afwikkeling van een entiteit voor te bereiden of een waardering uit te voeren, moeten de ECB of de relevante nationale bevoegde autoriteiten de afwikkelingsraad die informatie verstrekken voor zover zij daarover beschikken. Indien de ECB of de relevante nationale bevoegde autoriteiten nog niet over de relevante informatie beschikken, moeten de afwikkelingsraad en de ECB of de relevante nationale bevoegde autoriteiten samenwerken en overleggen om de informatie die de afwikkelingsraad noodzakelijk acht, te </w:t>
            </w:r>
            <w:r w:rsidRPr="00E96F04">
              <w:rPr>
                <w:b/>
                <w:i/>
                <w:lang w:val="nl-NL"/>
              </w:rPr>
              <w:lastRenderedPageBreak/>
              <w:t>verzamelen. In het kader van die samenwerking moeten de autoriteiten de benodigde informatie verzamelen met inachtneming van het evenredigheidsbeginsel.</w:t>
            </w:r>
          </w:p>
        </w:tc>
      </w:tr>
    </w:tbl>
    <w:p w14:paraId="1932B549"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9616F43" w14:textId="77777777" w:rsidR="009D44E4" w:rsidRPr="00E96F04" w:rsidRDefault="009D44E4" w:rsidP="009D44E4">
      <w:r w:rsidRPr="00E96F04">
        <w:rPr>
          <w:rStyle w:val="HideTWBExt"/>
        </w:rPr>
        <w:t>&lt;/Amend&gt;</w:t>
      </w:r>
    </w:p>
    <w:p w14:paraId="54C2B9A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77</w:t>
      </w:r>
      <w:r w:rsidRPr="00E96F04">
        <w:rPr>
          <w:rStyle w:val="HideTWBExt"/>
          <w:b w:val="0"/>
          <w:lang w:val="nl-NL"/>
        </w:rPr>
        <w:t>&lt;/NumAm&gt;</w:t>
      </w:r>
    </w:p>
    <w:p w14:paraId="4D597CC2"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7D13FBAF" w14:textId="77777777" w:rsidR="009D44E4" w:rsidRPr="00E96F04" w:rsidRDefault="009D44E4" w:rsidP="009D44E4">
      <w:r w:rsidRPr="00E96F04">
        <w:rPr>
          <w:rStyle w:val="HideTWBExt"/>
        </w:rPr>
        <w:t>&lt;/RepeatBlock-By&gt;</w:t>
      </w:r>
    </w:p>
    <w:p w14:paraId="02AB674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4A5EEA1" w14:textId="77777777" w:rsidR="009D44E4" w:rsidRPr="00E96F04" w:rsidRDefault="009D44E4" w:rsidP="009D44E4">
      <w:pPr>
        <w:pStyle w:val="NormalBold"/>
      </w:pPr>
      <w:r w:rsidRPr="00E96F04">
        <w:rPr>
          <w:rStyle w:val="HideTWBExt"/>
          <w:b w:val="0"/>
        </w:rPr>
        <w:t>&lt;Article&gt;</w:t>
      </w:r>
      <w:r w:rsidRPr="00E96F04">
        <w:t>Overweging 17</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9B6FC51" w14:textId="77777777" w:rsidTr="00E96F04">
        <w:trPr>
          <w:jc w:val="center"/>
        </w:trPr>
        <w:tc>
          <w:tcPr>
            <w:tcW w:w="9752" w:type="dxa"/>
            <w:gridSpan w:val="2"/>
          </w:tcPr>
          <w:p w14:paraId="6CC0562D" w14:textId="77777777" w:rsidR="009D44E4" w:rsidRPr="00E96F04" w:rsidRDefault="009D44E4" w:rsidP="00E96F04">
            <w:pPr>
              <w:keepNext/>
            </w:pPr>
          </w:p>
        </w:tc>
      </w:tr>
      <w:tr w:rsidR="006A6790" w:rsidRPr="00E96F04" w14:paraId="392943CB" w14:textId="77777777" w:rsidTr="00E96F04">
        <w:trPr>
          <w:jc w:val="center"/>
        </w:trPr>
        <w:tc>
          <w:tcPr>
            <w:tcW w:w="4876" w:type="dxa"/>
            <w:hideMark/>
          </w:tcPr>
          <w:p w14:paraId="6BFA836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4909177" w14:textId="77777777" w:rsidR="009D44E4" w:rsidRPr="00E96F04" w:rsidRDefault="009D44E4" w:rsidP="00E96F04">
            <w:pPr>
              <w:pStyle w:val="ColumnHeading"/>
              <w:keepNext/>
              <w:rPr>
                <w:lang w:val="nl-NL"/>
              </w:rPr>
            </w:pPr>
            <w:r w:rsidRPr="00E96F04">
              <w:rPr>
                <w:lang w:val="nl-NL"/>
              </w:rPr>
              <w:t>Amendement</w:t>
            </w:r>
          </w:p>
        </w:tc>
      </w:tr>
      <w:tr w:rsidR="006A6790" w:rsidRPr="00E96F04" w14:paraId="522A9654" w14:textId="77777777" w:rsidTr="00E96F04">
        <w:trPr>
          <w:jc w:val="center"/>
        </w:trPr>
        <w:tc>
          <w:tcPr>
            <w:tcW w:w="4876" w:type="dxa"/>
            <w:hideMark/>
          </w:tcPr>
          <w:p w14:paraId="7F1A9A1C" w14:textId="77777777" w:rsidR="009D44E4" w:rsidRPr="00E96F04" w:rsidRDefault="009D44E4" w:rsidP="00E96F04">
            <w:pPr>
              <w:pStyle w:val="Normal6"/>
              <w:rPr>
                <w:lang w:val="nl-NL"/>
              </w:rPr>
            </w:pPr>
            <w:r w:rsidRPr="00E96F04">
              <w:rPr>
                <w:lang w:val="nl-NL"/>
              </w:rPr>
              <w:t>(17)</w:t>
            </w:r>
            <w:r w:rsidRPr="00E96F04">
              <w:rPr>
                <w:lang w:val="nl-NL"/>
              </w:rPr>
              <w:tab/>
              <w:t>Het afwikkelingskader is bedoeld om</w:t>
            </w:r>
            <w:r w:rsidRPr="00E96F04">
              <w:rPr>
                <w:b/>
                <w:bCs/>
                <w:i/>
                <w:iCs/>
                <w:lang w:val="nl-NL"/>
              </w:rPr>
              <w:t xml:space="preserve"> te worden toegepast op potentieel elke</w:t>
            </w:r>
            <w:r w:rsidRPr="00E96F04">
              <w:rPr>
                <w:lang w:val="nl-NL"/>
              </w:rPr>
              <w:t xml:space="preserve"> instelling of entiteit, </w:t>
            </w:r>
            <w:r w:rsidRPr="00E96F04">
              <w:rPr>
                <w:b/>
                <w:bCs/>
                <w:i/>
                <w:iCs/>
                <w:lang w:val="nl-NL"/>
              </w:rPr>
              <w:t>ongeacht haar omvang en bedrijfsmodel, indien</w:t>
            </w:r>
            <w:r w:rsidRPr="00E96F04">
              <w:rPr>
                <w:lang w:val="nl-NL"/>
              </w:rPr>
              <w:t xml:space="preserve"> de krachtens het nationale recht beschikbare instrumenten niet volstaan om het falen ervan te beheren. Om een dergelijk resultaat te waarborgen, moeten de criteria voor de toepassing van de beoordeling van het algemeen belang op </w:t>
            </w:r>
            <w:r w:rsidRPr="00E96F04">
              <w:rPr>
                <w:b/>
                <w:bCs/>
                <w:i/>
                <w:iCs/>
                <w:lang w:val="nl-NL"/>
              </w:rPr>
              <w:t>een</w:t>
            </w:r>
            <w:r w:rsidRPr="00E96F04">
              <w:rPr>
                <w:lang w:val="nl-NL"/>
              </w:rPr>
              <w:t xml:space="preserve"> falende instelling of entiteit worden gespecificeerd.</w:t>
            </w:r>
          </w:p>
        </w:tc>
        <w:tc>
          <w:tcPr>
            <w:tcW w:w="4876" w:type="dxa"/>
            <w:hideMark/>
          </w:tcPr>
          <w:p w14:paraId="3A971C6F" w14:textId="77777777" w:rsidR="009D44E4" w:rsidRPr="00E96F04" w:rsidRDefault="009D44E4" w:rsidP="00E96F04">
            <w:pPr>
              <w:pStyle w:val="Normal6"/>
              <w:rPr>
                <w:szCs w:val="24"/>
                <w:lang w:val="nl-NL"/>
              </w:rPr>
            </w:pPr>
            <w:r w:rsidRPr="00E96F04">
              <w:rPr>
                <w:lang w:val="nl-NL"/>
              </w:rPr>
              <w:t>(17)</w:t>
            </w:r>
            <w:r w:rsidRPr="00E96F04">
              <w:rPr>
                <w:lang w:val="nl-NL"/>
              </w:rPr>
              <w:tab/>
              <w:t xml:space="preserve">Het afwikkelingskader is bedoeld om </w:t>
            </w:r>
            <w:r w:rsidRPr="00E96F04">
              <w:rPr>
                <w:b/>
                <w:i/>
                <w:lang w:val="nl-NL"/>
              </w:rPr>
              <w:t>het falen te beheren van een</w:t>
            </w:r>
            <w:r w:rsidRPr="00E96F04">
              <w:rPr>
                <w:lang w:val="nl-NL"/>
              </w:rPr>
              <w:t xml:space="preserve"> instelling of entiteit </w:t>
            </w:r>
            <w:r w:rsidRPr="00E96F04">
              <w:rPr>
                <w:b/>
                <w:i/>
                <w:lang w:val="nl-NL"/>
              </w:rPr>
              <w:t>die een positieve beoordeling van het openbaar belang heeft</w:t>
            </w:r>
            <w:r w:rsidRPr="00E96F04">
              <w:rPr>
                <w:lang w:val="nl-NL"/>
              </w:rPr>
              <w:t xml:space="preserve">, </w:t>
            </w:r>
            <w:r w:rsidRPr="00E96F04">
              <w:rPr>
                <w:b/>
                <w:i/>
                <w:lang w:val="nl-NL"/>
              </w:rPr>
              <w:t>met name wanneer</w:t>
            </w:r>
            <w:r w:rsidRPr="00E96F04">
              <w:rPr>
                <w:lang w:val="nl-NL"/>
              </w:rPr>
              <w:t xml:space="preserve"> de krachtens het nationale recht beschikbare instrumenten niet volstaan om het falen ervan te beheren. Om een dergelijk resultaat te waarborgen, moeten de criteria voor de toepassing van de beoordeling van het algemeen belang op </w:t>
            </w:r>
            <w:r w:rsidRPr="00E96F04">
              <w:rPr>
                <w:b/>
                <w:i/>
                <w:lang w:val="nl-NL"/>
              </w:rPr>
              <w:t xml:space="preserve">welke </w:t>
            </w:r>
            <w:r w:rsidRPr="00E96F04">
              <w:rPr>
                <w:lang w:val="nl-NL"/>
              </w:rPr>
              <w:t xml:space="preserve">falende instelling of entiteit </w:t>
            </w:r>
            <w:r w:rsidRPr="00E96F04">
              <w:rPr>
                <w:b/>
                <w:i/>
                <w:lang w:val="nl-NL"/>
              </w:rPr>
              <w:t>dan ook</w:t>
            </w:r>
            <w:r w:rsidRPr="00E96F04">
              <w:rPr>
                <w:lang w:val="nl-NL"/>
              </w:rPr>
              <w:t xml:space="preserve"> worden gespecificeerd.</w:t>
            </w:r>
          </w:p>
        </w:tc>
      </w:tr>
    </w:tbl>
    <w:p w14:paraId="46D603B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B5925E0" w14:textId="77777777" w:rsidR="009D44E4" w:rsidRPr="00E96F04" w:rsidRDefault="009D44E4" w:rsidP="009D44E4">
      <w:r w:rsidRPr="00E96F04">
        <w:rPr>
          <w:rStyle w:val="HideTWBExt"/>
        </w:rPr>
        <w:t>&lt;/Amend&gt;</w:t>
      </w:r>
    </w:p>
    <w:p w14:paraId="3AC53A4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78</w:t>
      </w:r>
      <w:r w:rsidRPr="00E96F04">
        <w:rPr>
          <w:rStyle w:val="HideTWBExt"/>
          <w:b w:val="0"/>
          <w:lang w:val="nl-NL"/>
        </w:rPr>
        <w:t>&lt;/NumAm&gt;</w:t>
      </w:r>
    </w:p>
    <w:p w14:paraId="3B58D762"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5A4BA989" w14:textId="77777777" w:rsidR="009D44E4" w:rsidRPr="00E96F04" w:rsidRDefault="009D44E4" w:rsidP="009D44E4">
      <w:r w:rsidRPr="00E96F04">
        <w:rPr>
          <w:rStyle w:val="HideTWBExt"/>
        </w:rPr>
        <w:t>&lt;/RepeatBlock-By&gt;</w:t>
      </w:r>
    </w:p>
    <w:p w14:paraId="23B3CBE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3A33729" w14:textId="77777777" w:rsidR="009D44E4" w:rsidRPr="00E96F04" w:rsidRDefault="009D44E4" w:rsidP="009D44E4">
      <w:pPr>
        <w:pStyle w:val="NormalBold"/>
      </w:pPr>
      <w:r w:rsidRPr="00E96F04">
        <w:rPr>
          <w:rStyle w:val="HideTWBExt"/>
          <w:b w:val="0"/>
        </w:rPr>
        <w:t>&lt;Article&gt;</w:t>
      </w:r>
      <w:r w:rsidRPr="00E96F04">
        <w:t>Overweging 17</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8983B0B" w14:textId="77777777" w:rsidTr="00E96F04">
        <w:trPr>
          <w:jc w:val="center"/>
        </w:trPr>
        <w:tc>
          <w:tcPr>
            <w:tcW w:w="9752" w:type="dxa"/>
            <w:gridSpan w:val="2"/>
          </w:tcPr>
          <w:p w14:paraId="67880798" w14:textId="77777777" w:rsidR="009D44E4" w:rsidRPr="00E96F04" w:rsidRDefault="009D44E4" w:rsidP="00E96F04">
            <w:pPr>
              <w:keepNext/>
            </w:pPr>
          </w:p>
        </w:tc>
      </w:tr>
      <w:tr w:rsidR="006A6790" w:rsidRPr="00E96F04" w14:paraId="5B8D7872" w14:textId="77777777" w:rsidTr="00E96F04">
        <w:trPr>
          <w:jc w:val="center"/>
        </w:trPr>
        <w:tc>
          <w:tcPr>
            <w:tcW w:w="4876" w:type="dxa"/>
            <w:hideMark/>
          </w:tcPr>
          <w:p w14:paraId="331DF34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F09F1C9" w14:textId="77777777" w:rsidR="009D44E4" w:rsidRPr="00E96F04" w:rsidRDefault="009D44E4" w:rsidP="00E96F04">
            <w:pPr>
              <w:pStyle w:val="ColumnHeading"/>
              <w:keepNext/>
              <w:rPr>
                <w:lang w:val="nl-NL"/>
              </w:rPr>
            </w:pPr>
            <w:r w:rsidRPr="00E96F04">
              <w:rPr>
                <w:lang w:val="nl-NL"/>
              </w:rPr>
              <w:t>Amendement</w:t>
            </w:r>
          </w:p>
        </w:tc>
      </w:tr>
      <w:tr w:rsidR="006A6790" w:rsidRPr="00E96F04" w14:paraId="067CA49B" w14:textId="77777777" w:rsidTr="00E96F04">
        <w:trPr>
          <w:jc w:val="center"/>
        </w:trPr>
        <w:tc>
          <w:tcPr>
            <w:tcW w:w="4876" w:type="dxa"/>
            <w:hideMark/>
          </w:tcPr>
          <w:p w14:paraId="5D5291BE" w14:textId="77777777" w:rsidR="009D44E4" w:rsidRPr="00E96F04" w:rsidRDefault="009D44E4" w:rsidP="00E96F04">
            <w:pPr>
              <w:pStyle w:val="Normal6"/>
              <w:rPr>
                <w:lang w:val="nl-NL"/>
              </w:rPr>
            </w:pPr>
            <w:r w:rsidRPr="00E96F04">
              <w:rPr>
                <w:lang w:val="nl-NL"/>
              </w:rPr>
              <w:t>(17)</w:t>
            </w:r>
            <w:r w:rsidRPr="00E96F04">
              <w:rPr>
                <w:lang w:val="nl-NL"/>
              </w:rPr>
              <w:tab/>
              <w:t>Het afwikkelingskader is bedoeld om</w:t>
            </w:r>
            <w:r w:rsidRPr="00E96F04">
              <w:rPr>
                <w:b/>
                <w:bCs/>
                <w:i/>
                <w:iCs/>
                <w:lang w:val="nl-NL"/>
              </w:rPr>
              <w:t xml:space="preserve"> te worden toegepast op potentieel elke</w:t>
            </w:r>
            <w:r w:rsidRPr="00E96F04">
              <w:rPr>
                <w:lang w:val="nl-NL"/>
              </w:rPr>
              <w:t xml:space="preserve"> instelling of entiteit, </w:t>
            </w:r>
            <w:r w:rsidRPr="00E96F04">
              <w:rPr>
                <w:b/>
                <w:bCs/>
                <w:i/>
                <w:iCs/>
                <w:lang w:val="nl-NL"/>
              </w:rPr>
              <w:t>ongeacht haar omvang en bedrijfsmodel, indien</w:t>
            </w:r>
            <w:r w:rsidRPr="00E96F04">
              <w:rPr>
                <w:lang w:val="nl-NL"/>
              </w:rPr>
              <w:t xml:space="preserve"> de krachtens het nationale recht beschikbare instrumenten niet volstaan om het falen </w:t>
            </w:r>
            <w:r w:rsidRPr="00E96F04">
              <w:rPr>
                <w:lang w:val="nl-NL"/>
              </w:rPr>
              <w:lastRenderedPageBreak/>
              <w:t xml:space="preserve">ervan te beheren. Om een dergelijk resultaat te waarborgen, moeten de criteria voor de toepassing van de beoordeling van het algemeen belang op </w:t>
            </w:r>
            <w:r w:rsidRPr="00E96F04">
              <w:rPr>
                <w:b/>
                <w:bCs/>
                <w:i/>
                <w:iCs/>
                <w:lang w:val="nl-NL"/>
              </w:rPr>
              <w:t>een</w:t>
            </w:r>
            <w:r w:rsidRPr="00E96F04">
              <w:rPr>
                <w:lang w:val="nl-NL"/>
              </w:rPr>
              <w:t xml:space="preserve"> falende instelling of entiteit worden gespecificeerd.</w:t>
            </w:r>
          </w:p>
        </w:tc>
        <w:tc>
          <w:tcPr>
            <w:tcW w:w="4876" w:type="dxa"/>
            <w:hideMark/>
          </w:tcPr>
          <w:p w14:paraId="43AE082E" w14:textId="77777777" w:rsidR="009D44E4" w:rsidRPr="00E96F04" w:rsidRDefault="009D44E4" w:rsidP="00E96F04">
            <w:pPr>
              <w:pStyle w:val="Normal6"/>
              <w:rPr>
                <w:szCs w:val="24"/>
                <w:lang w:val="nl-NL"/>
              </w:rPr>
            </w:pPr>
            <w:r w:rsidRPr="00E96F04">
              <w:rPr>
                <w:lang w:val="nl-NL"/>
              </w:rPr>
              <w:lastRenderedPageBreak/>
              <w:t>(17)</w:t>
            </w:r>
            <w:r w:rsidRPr="00E96F04">
              <w:rPr>
                <w:lang w:val="nl-NL"/>
              </w:rPr>
              <w:tab/>
              <w:t xml:space="preserve">Het afwikkelingskader is bedoeld om </w:t>
            </w:r>
            <w:r w:rsidRPr="00E96F04">
              <w:rPr>
                <w:b/>
                <w:i/>
                <w:lang w:val="nl-NL"/>
              </w:rPr>
              <w:t>het falen te beheren van een</w:t>
            </w:r>
            <w:r w:rsidRPr="00E96F04">
              <w:rPr>
                <w:lang w:val="nl-NL"/>
              </w:rPr>
              <w:t xml:space="preserve"> instelling of entiteit </w:t>
            </w:r>
            <w:r w:rsidRPr="00E96F04">
              <w:rPr>
                <w:b/>
                <w:i/>
                <w:lang w:val="nl-NL"/>
              </w:rPr>
              <w:t>die een positieve beoordeling van het openbaar belang heeft</w:t>
            </w:r>
            <w:r w:rsidRPr="00E96F04">
              <w:rPr>
                <w:b/>
                <w:bCs/>
                <w:i/>
                <w:iCs/>
                <w:lang w:val="nl-NL"/>
              </w:rPr>
              <w:t>, met name wanneer</w:t>
            </w:r>
            <w:r w:rsidRPr="00E96F04">
              <w:rPr>
                <w:lang w:val="nl-NL"/>
              </w:rPr>
              <w:t xml:space="preserve"> de krachtens het nationale recht beschikbare instrumenten niet volstaan om </w:t>
            </w:r>
            <w:r w:rsidRPr="00E96F04">
              <w:rPr>
                <w:lang w:val="nl-NL"/>
              </w:rPr>
              <w:lastRenderedPageBreak/>
              <w:t xml:space="preserve">het falen ervan te beheren. Om een dergelijk resultaat te waarborgen, moeten de criteria voor de toepassing van de beoordeling van het algemeen belang op </w:t>
            </w:r>
            <w:r w:rsidRPr="00E96F04">
              <w:rPr>
                <w:b/>
                <w:bCs/>
                <w:i/>
                <w:iCs/>
                <w:lang w:val="nl-NL"/>
              </w:rPr>
              <w:t>welke</w:t>
            </w:r>
            <w:r w:rsidRPr="00E96F04">
              <w:rPr>
                <w:lang w:val="nl-NL"/>
              </w:rPr>
              <w:t xml:space="preserve"> falende instelling of entiteit </w:t>
            </w:r>
            <w:r w:rsidRPr="00E96F04">
              <w:rPr>
                <w:b/>
                <w:i/>
                <w:lang w:val="nl-NL"/>
              </w:rPr>
              <w:t>dan ook</w:t>
            </w:r>
            <w:r w:rsidRPr="00E96F04">
              <w:rPr>
                <w:lang w:val="nl-NL"/>
              </w:rPr>
              <w:t xml:space="preserve"> worden gespecificeerd.</w:t>
            </w:r>
          </w:p>
        </w:tc>
      </w:tr>
    </w:tbl>
    <w:p w14:paraId="76C38441"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5B5A96C" w14:textId="77777777" w:rsidR="009D44E4" w:rsidRPr="00E96F04" w:rsidRDefault="009D44E4" w:rsidP="009D44E4">
      <w:r w:rsidRPr="00E96F04">
        <w:rPr>
          <w:rStyle w:val="HideTWBExt"/>
        </w:rPr>
        <w:t>&lt;/Amend&gt;</w:t>
      </w:r>
    </w:p>
    <w:p w14:paraId="7954C19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79</w:t>
      </w:r>
      <w:r w:rsidRPr="00E96F04">
        <w:rPr>
          <w:rStyle w:val="HideTWBExt"/>
          <w:b w:val="0"/>
          <w:lang w:val="nl-NL"/>
        </w:rPr>
        <w:t>&lt;/NumAm&gt;</w:t>
      </w:r>
    </w:p>
    <w:p w14:paraId="4394AEA7"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39FD1802" w14:textId="77777777" w:rsidR="009D44E4" w:rsidRPr="00E96F04" w:rsidRDefault="009D44E4" w:rsidP="009D44E4">
      <w:r w:rsidRPr="00E96F04">
        <w:rPr>
          <w:rStyle w:val="HideTWBExt"/>
        </w:rPr>
        <w:t>&lt;/RepeatBlock-By&gt;</w:t>
      </w:r>
    </w:p>
    <w:p w14:paraId="3D8EC85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9A778C2" w14:textId="77777777" w:rsidR="009D44E4" w:rsidRPr="00E96F04" w:rsidRDefault="009D44E4" w:rsidP="009D44E4">
      <w:pPr>
        <w:pStyle w:val="NormalBold"/>
      </w:pPr>
      <w:r w:rsidRPr="00E96F04">
        <w:rPr>
          <w:rStyle w:val="HideTWBExt"/>
          <w:b w:val="0"/>
        </w:rPr>
        <w:t>&lt;Article&gt;</w:t>
      </w:r>
      <w:r w:rsidRPr="00E96F04">
        <w:t>Overweging 17</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1D2D037" w14:textId="77777777" w:rsidTr="00E96F04">
        <w:trPr>
          <w:jc w:val="center"/>
        </w:trPr>
        <w:tc>
          <w:tcPr>
            <w:tcW w:w="9752" w:type="dxa"/>
            <w:gridSpan w:val="2"/>
          </w:tcPr>
          <w:p w14:paraId="18D08032" w14:textId="77777777" w:rsidR="009D44E4" w:rsidRPr="00E96F04" w:rsidRDefault="009D44E4" w:rsidP="00E96F04">
            <w:pPr>
              <w:keepNext/>
            </w:pPr>
          </w:p>
        </w:tc>
      </w:tr>
      <w:tr w:rsidR="006A6790" w:rsidRPr="00E96F04" w14:paraId="25DEA689" w14:textId="77777777" w:rsidTr="00E96F04">
        <w:trPr>
          <w:jc w:val="center"/>
        </w:trPr>
        <w:tc>
          <w:tcPr>
            <w:tcW w:w="4876" w:type="dxa"/>
            <w:hideMark/>
          </w:tcPr>
          <w:p w14:paraId="5F8A7D7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EFCDE07" w14:textId="77777777" w:rsidR="009D44E4" w:rsidRPr="00E96F04" w:rsidRDefault="009D44E4" w:rsidP="00E96F04">
            <w:pPr>
              <w:pStyle w:val="ColumnHeading"/>
              <w:keepNext/>
              <w:rPr>
                <w:lang w:val="nl-NL"/>
              </w:rPr>
            </w:pPr>
            <w:r w:rsidRPr="00E96F04">
              <w:rPr>
                <w:lang w:val="nl-NL"/>
              </w:rPr>
              <w:t>Amendement</w:t>
            </w:r>
          </w:p>
        </w:tc>
      </w:tr>
      <w:tr w:rsidR="006A6790" w:rsidRPr="00E96F04" w14:paraId="3D01E048" w14:textId="77777777" w:rsidTr="00E96F04">
        <w:trPr>
          <w:jc w:val="center"/>
        </w:trPr>
        <w:tc>
          <w:tcPr>
            <w:tcW w:w="4876" w:type="dxa"/>
            <w:hideMark/>
          </w:tcPr>
          <w:p w14:paraId="69A79023" w14:textId="77777777" w:rsidR="009D44E4" w:rsidRPr="00E96F04" w:rsidRDefault="009D44E4" w:rsidP="00E96F04">
            <w:pPr>
              <w:pStyle w:val="Normal6"/>
              <w:rPr>
                <w:lang w:val="nl-NL"/>
              </w:rPr>
            </w:pPr>
            <w:r w:rsidRPr="00E96F04">
              <w:rPr>
                <w:lang w:val="nl-NL"/>
              </w:rPr>
              <w:t>(17)</w:t>
            </w:r>
            <w:r w:rsidRPr="00E96F04">
              <w:rPr>
                <w:lang w:val="nl-NL"/>
              </w:rPr>
              <w:tab/>
              <w:t>Het afwikkelingskader is bedoeld om te worden toegepast op potentieel elke instelling of entiteit</w:t>
            </w:r>
            <w:r w:rsidRPr="00E96F04">
              <w:rPr>
                <w:b/>
                <w:bCs/>
                <w:i/>
                <w:iCs/>
                <w:lang w:val="nl-NL"/>
              </w:rPr>
              <w:t>, ongeacht haar omvang en bedrijfsmodel</w:t>
            </w:r>
            <w:r w:rsidRPr="00E96F04">
              <w:rPr>
                <w:lang w:val="nl-NL"/>
              </w:rPr>
              <w:t>, indien de krachtens het nationale recht beschikbare instrumenten niet volstaan om het falen ervan te beheren. Om een dergelijk resultaat te waarborgen, moeten de criteria voor de toepassing van de beoordeling van het algemeen belang op een falende instelling of entiteit worden gespecificeerd.</w:t>
            </w:r>
          </w:p>
        </w:tc>
        <w:tc>
          <w:tcPr>
            <w:tcW w:w="4876" w:type="dxa"/>
            <w:hideMark/>
          </w:tcPr>
          <w:p w14:paraId="5C517BA9" w14:textId="77777777" w:rsidR="009D44E4" w:rsidRPr="00E96F04" w:rsidRDefault="009D44E4" w:rsidP="00E96F04">
            <w:pPr>
              <w:pStyle w:val="Normal6"/>
              <w:rPr>
                <w:szCs w:val="24"/>
                <w:lang w:val="nl-NL"/>
              </w:rPr>
            </w:pPr>
            <w:r w:rsidRPr="00E96F04">
              <w:rPr>
                <w:lang w:val="nl-NL"/>
              </w:rPr>
              <w:t>(17)</w:t>
            </w:r>
            <w:r w:rsidRPr="00E96F04">
              <w:rPr>
                <w:lang w:val="nl-NL"/>
              </w:rPr>
              <w:tab/>
              <w:t>Het afwikkelingskader is bedoeld om te worden toegepast op potentieel elke instelling of entiteit, indien de krachtens het nationale recht beschikbare instrumenten niet volstaan om het falen ervan te beheren. Om een dergelijk resultaat te waarborgen, moeten de criteria voor de toepassing van de beoordeling van het algemeen belang op een falende instelling of entiteit worden gespecificeerd.</w:t>
            </w:r>
          </w:p>
        </w:tc>
      </w:tr>
    </w:tbl>
    <w:p w14:paraId="0C05F47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B811A14" w14:textId="77777777" w:rsidR="009D44E4" w:rsidRPr="00E96F04" w:rsidRDefault="009D44E4" w:rsidP="009D44E4">
      <w:r w:rsidRPr="00E96F04">
        <w:rPr>
          <w:rStyle w:val="HideTWBExt"/>
        </w:rPr>
        <w:t>&lt;/Amend&gt;</w:t>
      </w:r>
    </w:p>
    <w:p w14:paraId="10AB9F1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80</w:t>
      </w:r>
      <w:r w:rsidRPr="00E96F04">
        <w:rPr>
          <w:rStyle w:val="HideTWBExt"/>
          <w:b w:val="0"/>
          <w:lang w:val="nl-NL"/>
        </w:rPr>
        <w:t>&lt;/NumAm&gt;</w:t>
      </w:r>
    </w:p>
    <w:p w14:paraId="2301DE04" w14:textId="77777777" w:rsidR="009D44E4" w:rsidRPr="00E96F04" w:rsidRDefault="009D44E4" w:rsidP="009D44E4">
      <w:pPr>
        <w:pStyle w:val="NormalBold"/>
      </w:pPr>
      <w:r w:rsidRPr="00E96F04">
        <w:rPr>
          <w:rStyle w:val="HideTWBExt"/>
          <w:b w:val="0"/>
        </w:rPr>
        <w:t>&lt;RepeatBlock-By&gt;&lt;Members&gt;</w:t>
      </w:r>
      <w:r w:rsidRPr="00E96F04">
        <w:t>Roberts Zīle</w:t>
      </w:r>
      <w:r w:rsidRPr="00E96F04">
        <w:rPr>
          <w:rStyle w:val="HideTWBExt"/>
          <w:b w:val="0"/>
        </w:rPr>
        <w:t>&lt;/Members&gt;</w:t>
      </w:r>
    </w:p>
    <w:p w14:paraId="19AEF195" w14:textId="77777777" w:rsidR="009D44E4" w:rsidRPr="00E96F04" w:rsidRDefault="009D44E4" w:rsidP="009D44E4">
      <w:r w:rsidRPr="00E96F04">
        <w:rPr>
          <w:rStyle w:val="HideTWBExt"/>
        </w:rPr>
        <w:t>&lt;/RepeatBlock-By&gt;</w:t>
      </w:r>
    </w:p>
    <w:p w14:paraId="6776A87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E298DB5" w14:textId="77777777" w:rsidR="009D44E4" w:rsidRPr="00E96F04" w:rsidRDefault="009D44E4" w:rsidP="009D44E4">
      <w:pPr>
        <w:pStyle w:val="NormalBold"/>
      </w:pPr>
      <w:r w:rsidRPr="00E96F04">
        <w:rPr>
          <w:rStyle w:val="HideTWBExt"/>
          <w:b w:val="0"/>
        </w:rPr>
        <w:t>&lt;Article&gt;</w:t>
      </w:r>
      <w:r w:rsidRPr="00E96F04">
        <w:t>Overweging 17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957405D" w14:textId="77777777" w:rsidTr="00E96F04">
        <w:trPr>
          <w:jc w:val="center"/>
        </w:trPr>
        <w:tc>
          <w:tcPr>
            <w:tcW w:w="9752" w:type="dxa"/>
            <w:gridSpan w:val="2"/>
          </w:tcPr>
          <w:p w14:paraId="2B2E469A" w14:textId="77777777" w:rsidR="009D44E4" w:rsidRPr="00E96F04" w:rsidRDefault="009D44E4" w:rsidP="00E96F04">
            <w:pPr>
              <w:keepNext/>
            </w:pPr>
          </w:p>
        </w:tc>
      </w:tr>
      <w:tr w:rsidR="006A6790" w:rsidRPr="00E96F04" w14:paraId="40276450" w14:textId="77777777" w:rsidTr="00E96F04">
        <w:trPr>
          <w:jc w:val="center"/>
        </w:trPr>
        <w:tc>
          <w:tcPr>
            <w:tcW w:w="4876" w:type="dxa"/>
            <w:hideMark/>
          </w:tcPr>
          <w:p w14:paraId="134CEF0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97A9EB6" w14:textId="77777777" w:rsidR="009D44E4" w:rsidRPr="00E96F04" w:rsidRDefault="009D44E4" w:rsidP="00E96F04">
            <w:pPr>
              <w:pStyle w:val="ColumnHeading"/>
              <w:keepNext/>
              <w:rPr>
                <w:lang w:val="nl-NL"/>
              </w:rPr>
            </w:pPr>
            <w:r w:rsidRPr="00E96F04">
              <w:rPr>
                <w:lang w:val="nl-NL"/>
              </w:rPr>
              <w:t>Amendement</w:t>
            </w:r>
          </w:p>
        </w:tc>
      </w:tr>
      <w:tr w:rsidR="006A6790" w:rsidRPr="00E96F04" w14:paraId="13B09659" w14:textId="77777777" w:rsidTr="00E96F04">
        <w:trPr>
          <w:jc w:val="center"/>
        </w:trPr>
        <w:tc>
          <w:tcPr>
            <w:tcW w:w="4876" w:type="dxa"/>
          </w:tcPr>
          <w:p w14:paraId="424033BE" w14:textId="77777777" w:rsidR="009D44E4" w:rsidRPr="00E96F04" w:rsidRDefault="009D44E4" w:rsidP="00E96F04">
            <w:pPr>
              <w:pStyle w:val="Normal6"/>
              <w:rPr>
                <w:lang w:val="nl-NL"/>
              </w:rPr>
            </w:pPr>
          </w:p>
        </w:tc>
        <w:tc>
          <w:tcPr>
            <w:tcW w:w="4876" w:type="dxa"/>
            <w:hideMark/>
          </w:tcPr>
          <w:p w14:paraId="340DE255" w14:textId="77777777" w:rsidR="009D44E4" w:rsidRPr="00E96F04" w:rsidRDefault="009D44E4" w:rsidP="00E96F04">
            <w:pPr>
              <w:pStyle w:val="Normal6"/>
              <w:rPr>
                <w:szCs w:val="24"/>
                <w:lang w:val="nl-NL"/>
              </w:rPr>
            </w:pPr>
            <w:r w:rsidRPr="00E96F04">
              <w:rPr>
                <w:b/>
                <w:i/>
                <w:lang w:val="nl-NL"/>
              </w:rPr>
              <w:t>(17 bis)</w:t>
            </w:r>
            <w:r w:rsidRPr="00E96F04">
              <w:rPr>
                <w:b/>
                <w:i/>
                <w:lang w:val="nl-NL"/>
              </w:rPr>
              <w:tab/>
              <w:t xml:space="preserve">Het afwikkelingskader is bedoeld om het falen te beheren van een instelling of entiteit die een positieve beoordeling van het openbaar belang heeft, met name wanneer de krachtens het nationale recht beschikbare instrumenten </w:t>
            </w:r>
            <w:r w:rsidRPr="00E96F04">
              <w:rPr>
                <w:b/>
                <w:i/>
                <w:lang w:val="nl-NL"/>
              </w:rPr>
              <w:lastRenderedPageBreak/>
              <w:t>niet toereikend zijn. Om een dergelijk resultaat te waarborgen, moeten de criteria voor de toepassing van de beoordeling van het algemeen belang op welke falende instelling of entiteit dan ook worden gespecificeerd.</w:t>
            </w:r>
          </w:p>
        </w:tc>
      </w:tr>
    </w:tbl>
    <w:p w14:paraId="78848209"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E7D8BD5" w14:textId="77777777" w:rsidR="009D44E4" w:rsidRPr="00E96F04" w:rsidRDefault="009D44E4" w:rsidP="009D44E4">
      <w:r w:rsidRPr="00E96F04">
        <w:rPr>
          <w:rStyle w:val="HideTWBExt"/>
        </w:rPr>
        <w:t>&lt;/Amend&gt;</w:t>
      </w:r>
    </w:p>
    <w:p w14:paraId="6503382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81</w:t>
      </w:r>
      <w:r w:rsidRPr="00E96F04">
        <w:rPr>
          <w:rStyle w:val="HideTWBExt"/>
          <w:b w:val="0"/>
          <w:lang w:val="nl-NL"/>
        </w:rPr>
        <w:t>&lt;/NumAm&gt;</w:t>
      </w:r>
    </w:p>
    <w:p w14:paraId="478EE9D1"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50ACDE1A" w14:textId="77777777" w:rsidR="009D44E4" w:rsidRPr="00E96F04" w:rsidRDefault="009D44E4" w:rsidP="009D44E4">
      <w:r w:rsidRPr="00E96F04">
        <w:rPr>
          <w:rStyle w:val="HideTWBExt"/>
        </w:rPr>
        <w:t>&lt;/RepeatBlock-By&gt;</w:t>
      </w:r>
    </w:p>
    <w:p w14:paraId="12D169D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6D6CB4E" w14:textId="77777777" w:rsidR="009D44E4" w:rsidRPr="00E96F04" w:rsidRDefault="009D44E4" w:rsidP="009D44E4">
      <w:pPr>
        <w:pStyle w:val="NormalBold"/>
      </w:pPr>
      <w:r w:rsidRPr="00E96F04">
        <w:rPr>
          <w:rStyle w:val="HideTWBExt"/>
          <w:b w:val="0"/>
        </w:rPr>
        <w:t>&lt;Article&gt;</w:t>
      </w:r>
      <w:r w:rsidRPr="00E96F04">
        <w:t>Overweging 18</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BBF5A64" w14:textId="77777777" w:rsidTr="00E96F04">
        <w:trPr>
          <w:jc w:val="center"/>
        </w:trPr>
        <w:tc>
          <w:tcPr>
            <w:tcW w:w="9752" w:type="dxa"/>
            <w:gridSpan w:val="2"/>
          </w:tcPr>
          <w:p w14:paraId="79423384" w14:textId="77777777" w:rsidR="009D44E4" w:rsidRPr="00E96F04" w:rsidRDefault="009D44E4" w:rsidP="00E96F04">
            <w:pPr>
              <w:keepNext/>
            </w:pPr>
          </w:p>
        </w:tc>
      </w:tr>
      <w:tr w:rsidR="006A6790" w:rsidRPr="00E96F04" w14:paraId="31B94FA2" w14:textId="77777777" w:rsidTr="00E96F04">
        <w:trPr>
          <w:jc w:val="center"/>
        </w:trPr>
        <w:tc>
          <w:tcPr>
            <w:tcW w:w="4876" w:type="dxa"/>
            <w:hideMark/>
          </w:tcPr>
          <w:p w14:paraId="76FBAFE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09726D4" w14:textId="77777777" w:rsidR="009D44E4" w:rsidRPr="00E96F04" w:rsidRDefault="009D44E4" w:rsidP="00E96F04">
            <w:pPr>
              <w:pStyle w:val="ColumnHeading"/>
              <w:keepNext/>
              <w:rPr>
                <w:lang w:val="nl-NL"/>
              </w:rPr>
            </w:pPr>
            <w:r w:rsidRPr="00E96F04">
              <w:rPr>
                <w:lang w:val="nl-NL"/>
              </w:rPr>
              <w:t>Amendement</w:t>
            </w:r>
          </w:p>
        </w:tc>
      </w:tr>
      <w:tr w:rsidR="006A6790" w:rsidRPr="00E96F04" w14:paraId="221644CD" w14:textId="77777777" w:rsidTr="00E96F04">
        <w:trPr>
          <w:jc w:val="center"/>
        </w:trPr>
        <w:tc>
          <w:tcPr>
            <w:tcW w:w="4876" w:type="dxa"/>
            <w:hideMark/>
          </w:tcPr>
          <w:p w14:paraId="2D30D1AB" w14:textId="77777777" w:rsidR="009D44E4" w:rsidRPr="00E96F04" w:rsidRDefault="009D44E4" w:rsidP="00E96F04">
            <w:pPr>
              <w:pStyle w:val="Normal6"/>
              <w:rPr>
                <w:lang w:val="nl-NL"/>
              </w:rPr>
            </w:pPr>
            <w:r w:rsidRPr="00E96F04">
              <w:rPr>
                <w:b/>
                <w:i/>
                <w:lang w:val="nl-NL"/>
              </w:rPr>
              <w:t>(18)</w:t>
            </w:r>
            <w:r w:rsidRPr="00E96F04">
              <w:rPr>
                <w:b/>
                <w:i/>
                <w:lang w:val="nl-NL"/>
              </w:rPr>
              <w:tab/>
              <w:t>Bij de beoordeling of de afwikkeling van een instelling of entiteit in het algemeen belang is, moet rekening worden gehouden met de overweging dat deposanten beter beschermd zijn wanneer de middelen van het depositogarantiestelsel efficiënter worden gebruikt en de verliezen voor die middelen tot een minimum worden beperkt. Daarom moet er bij de beoordeling van het algemeen belang van worden uitgegaan dat de afwikkelingsdoelstelling van bescherming van deposanten beter wordt bereikt bij afwikkeling indien de keuze voor insolventie duurder zou zijn voor het depositogarantiestelsel.</w:t>
            </w:r>
          </w:p>
        </w:tc>
        <w:tc>
          <w:tcPr>
            <w:tcW w:w="4876" w:type="dxa"/>
            <w:hideMark/>
          </w:tcPr>
          <w:p w14:paraId="44E86277" w14:textId="77777777" w:rsidR="009D44E4" w:rsidRPr="00E96F04" w:rsidRDefault="009D44E4" w:rsidP="00E96F04">
            <w:pPr>
              <w:pStyle w:val="Normal6"/>
              <w:rPr>
                <w:szCs w:val="24"/>
                <w:lang w:val="nl-NL"/>
              </w:rPr>
            </w:pPr>
            <w:r w:rsidRPr="00E96F04">
              <w:rPr>
                <w:b/>
                <w:i/>
                <w:lang w:val="nl-NL"/>
              </w:rPr>
              <w:t>Schrappen</w:t>
            </w:r>
          </w:p>
        </w:tc>
      </w:tr>
    </w:tbl>
    <w:p w14:paraId="4B5A309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E06A23D" w14:textId="77777777" w:rsidR="009D44E4" w:rsidRPr="00E96F04" w:rsidRDefault="009D44E4" w:rsidP="009D44E4">
      <w:r w:rsidRPr="00E96F04">
        <w:rPr>
          <w:rStyle w:val="HideTWBExt"/>
        </w:rPr>
        <w:t>&lt;/Amend&gt;</w:t>
      </w:r>
    </w:p>
    <w:p w14:paraId="36542A4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82</w:t>
      </w:r>
      <w:r w:rsidRPr="00E96F04">
        <w:rPr>
          <w:rStyle w:val="HideTWBExt"/>
          <w:b w:val="0"/>
          <w:lang w:val="nl-NL"/>
        </w:rPr>
        <w:t>&lt;/NumAm&gt;</w:t>
      </w:r>
    </w:p>
    <w:p w14:paraId="55E5BBC8"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6961BC06" w14:textId="77777777" w:rsidR="009D44E4" w:rsidRPr="00E96F04" w:rsidRDefault="009D44E4" w:rsidP="009D44E4">
      <w:r w:rsidRPr="00E96F04">
        <w:rPr>
          <w:rStyle w:val="HideTWBExt"/>
        </w:rPr>
        <w:t>&lt;/RepeatBlock-By&gt;</w:t>
      </w:r>
    </w:p>
    <w:p w14:paraId="6577203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61D0A92" w14:textId="77777777" w:rsidR="009D44E4" w:rsidRPr="00E96F04" w:rsidRDefault="009D44E4" w:rsidP="009D44E4">
      <w:pPr>
        <w:pStyle w:val="NormalBold"/>
      </w:pPr>
      <w:r w:rsidRPr="00E96F04">
        <w:rPr>
          <w:rStyle w:val="HideTWBExt"/>
          <w:b w:val="0"/>
        </w:rPr>
        <w:t>&lt;Article&gt;</w:t>
      </w:r>
      <w:r w:rsidRPr="00E96F04">
        <w:t>Overweging 18</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17FF671" w14:textId="77777777" w:rsidTr="00E96F04">
        <w:trPr>
          <w:jc w:val="center"/>
        </w:trPr>
        <w:tc>
          <w:tcPr>
            <w:tcW w:w="9752" w:type="dxa"/>
            <w:gridSpan w:val="2"/>
          </w:tcPr>
          <w:p w14:paraId="432B5C47" w14:textId="77777777" w:rsidR="009D44E4" w:rsidRPr="00E96F04" w:rsidRDefault="009D44E4" w:rsidP="00E96F04">
            <w:pPr>
              <w:keepNext/>
            </w:pPr>
          </w:p>
        </w:tc>
      </w:tr>
      <w:tr w:rsidR="006A6790" w:rsidRPr="00E96F04" w14:paraId="58B5CE4F" w14:textId="77777777" w:rsidTr="00E96F04">
        <w:trPr>
          <w:jc w:val="center"/>
        </w:trPr>
        <w:tc>
          <w:tcPr>
            <w:tcW w:w="4876" w:type="dxa"/>
            <w:hideMark/>
          </w:tcPr>
          <w:p w14:paraId="551E476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5A65274" w14:textId="77777777" w:rsidR="009D44E4" w:rsidRPr="00E96F04" w:rsidRDefault="009D44E4" w:rsidP="00E96F04">
            <w:pPr>
              <w:pStyle w:val="ColumnHeading"/>
              <w:keepNext/>
              <w:rPr>
                <w:lang w:val="nl-NL"/>
              </w:rPr>
            </w:pPr>
            <w:r w:rsidRPr="00E96F04">
              <w:rPr>
                <w:lang w:val="nl-NL"/>
              </w:rPr>
              <w:t>Amendement</w:t>
            </w:r>
          </w:p>
        </w:tc>
      </w:tr>
      <w:tr w:rsidR="006A6790" w:rsidRPr="00E96F04" w14:paraId="65CBAAD8" w14:textId="77777777" w:rsidTr="00E96F04">
        <w:trPr>
          <w:jc w:val="center"/>
        </w:trPr>
        <w:tc>
          <w:tcPr>
            <w:tcW w:w="4876" w:type="dxa"/>
            <w:hideMark/>
          </w:tcPr>
          <w:p w14:paraId="51B87FF2" w14:textId="77777777" w:rsidR="009D44E4" w:rsidRPr="00E96F04" w:rsidRDefault="009D44E4" w:rsidP="00E96F04">
            <w:pPr>
              <w:pStyle w:val="Normal6"/>
              <w:rPr>
                <w:lang w:val="nl-NL"/>
              </w:rPr>
            </w:pPr>
            <w:r w:rsidRPr="00E96F04">
              <w:rPr>
                <w:b/>
                <w:i/>
                <w:lang w:val="nl-NL"/>
              </w:rPr>
              <w:t>(18)</w:t>
            </w:r>
            <w:r w:rsidRPr="00E96F04">
              <w:rPr>
                <w:b/>
                <w:i/>
                <w:lang w:val="nl-NL"/>
              </w:rPr>
              <w:tab/>
              <w:t>Bij de beoordeling of de afwikkeling van een instelling of entiteit in het algemeen belang is, moet rekening worden gehouden met de overweging dat deposanten beter beschermd zijn wanneer de middelen van het depositogarantiestelsel efficiënter worden gebruikt en de verliezen voor die middelen tot een minimum worden beperkt. Daarom moet er bij de beoordeling van het algemeen belang van worden uitgegaan dat de afwikkelingsdoelstelling van bescherming van deposanten beter wordt bereikt bij afwikkeling indien de keuze voor insolventie duurder zou zijn voor het depositogarantiestelsel.</w:t>
            </w:r>
          </w:p>
        </w:tc>
        <w:tc>
          <w:tcPr>
            <w:tcW w:w="4876" w:type="dxa"/>
            <w:hideMark/>
          </w:tcPr>
          <w:p w14:paraId="2E113930" w14:textId="77777777" w:rsidR="009D44E4" w:rsidRPr="00E96F04" w:rsidRDefault="009D44E4" w:rsidP="00E96F04">
            <w:pPr>
              <w:pStyle w:val="Normal6"/>
              <w:rPr>
                <w:szCs w:val="24"/>
                <w:lang w:val="nl-NL"/>
              </w:rPr>
            </w:pPr>
            <w:r w:rsidRPr="00E96F04">
              <w:rPr>
                <w:b/>
                <w:i/>
                <w:lang w:val="nl-NL"/>
              </w:rPr>
              <w:t>Schrappen</w:t>
            </w:r>
          </w:p>
        </w:tc>
      </w:tr>
    </w:tbl>
    <w:p w14:paraId="51661A7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511A2E4" w14:textId="77777777" w:rsidR="009D44E4" w:rsidRPr="00E96F04" w:rsidRDefault="009D44E4" w:rsidP="009D44E4">
      <w:r w:rsidRPr="00E96F04">
        <w:rPr>
          <w:rStyle w:val="HideTWBExt"/>
        </w:rPr>
        <w:t>&lt;/Amend&gt;</w:t>
      </w:r>
    </w:p>
    <w:p w14:paraId="6A56434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83</w:t>
      </w:r>
      <w:r w:rsidRPr="00E96F04">
        <w:rPr>
          <w:rStyle w:val="HideTWBExt"/>
          <w:b w:val="0"/>
          <w:lang w:val="nl-NL"/>
        </w:rPr>
        <w:t>&lt;/NumAm&gt;</w:t>
      </w:r>
    </w:p>
    <w:p w14:paraId="0A61249D"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4BC658A0" w14:textId="77777777" w:rsidR="009D44E4" w:rsidRPr="00E96F04" w:rsidRDefault="009D44E4" w:rsidP="009D44E4">
      <w:r w:rsidRPr="00E96F04">
        <w:rPr>
          <w:rStyle w:val="HideTWBExt"/>
        </w:rPr>
        <w:t>&lt;/RepeatBlock-By&gt;</w:t>
      </w:r>
    </w:p>
    <w:p w14:paraId="1342D7C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65DBFF9" w14:textId="77777777" w:rsidR="009D44E4" w:rsidRPr="00E96F04" w:rsidRDefault="009D44E4" w:rsidP="009D44E4">
      <w:pPr>
        <w:pStyle w:val="NormalBold"/>
      </w:pPr>
      <w:r w:rsidRPr="00E96F04">
        <w:rPr>
          <w:rStyle w:val="HideTWBExt"/>
          <w:b w:val="0"/>
        </w:rPr>
        <w:t>&lt;Article&gt;</w:t>
      </w:r>
      <w:r w:rsidRPr="00E96F04">
        <w:t>Overweging 18</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F82AF77" w14:textId="77777777" w:rsidTr="00E96F04">
        <w:trPr>
          <w:jc w:val="center"/>
        </w:trPr>
        <w:tc>
          <w:tcPr>
            <w:tcW w:w="9752" w:type="dxa"/>
            <w:gridSpan w:val="2"/>
          </w:tcPr>
          <w:p w14:paraId="559A6788" w14:textId="77777777" w:rsidR="009D44E4" w:rsidRPr="00E96F04" w:rsidRDefault="009D44E4" w:rsidP="00E96F04">
            <w:pPr>
              <w:keepNext/>
            </w:pPr>
          </w:p>
        </w:tc>
      </w:tr>
      <w:tr w:rsidR="006A6790" w:rsidRPr="00E96F04" w14:paraId="15333BC6" w14:textId="77777777" w:rsidTr="00E96F04">
        <w:trPr>
          <w:jc w:val="center"/>
        </w:trPr>
        <w:tc>
          <w:tcPr>
            <w:tcW w:w="4876" w:type="dxa"/>
            <w:hideMark/>
          </w:tcPr>
          <w:p w14:paraId="739220A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7FB77E4" w14:textId="77777777" w:rsidR="009D44E4" w:rsidRPr="00E96F04" w:rsidRDefault="009D44E4" w:rsidP="00E96F04">
            <w:pPr>
              <w:pStyle w:val="ColumnHeading"/>
              <w:keepNext/>
              <w:rPr>
                <w:lang w:val="nl-NL"/>
              </w:rPr>
            </w:pPr>
            <w:r w:rsidRPr="00E96F04">
              <w:rPr>
                <w:lang w:val="nl-NL"/>
              </w:rPr>
              <w:t>Amendement</w:t>
            </w:r>
          </w:p>
        </w:tc>
      </w:tr>
      <w:tr w:rsidR="006A6790" w:rsidRPr="00E96F04" w14:paraId="1C5BC766" w14:textId="77777777" w:rsidTr="00E96F04">
        <w:trPr>
          <w:jc w:val="center"/>
        </w:trPr>
        <w:tc>
          <w:tcPr>
            <w:tcW w:w="4876" w:type="dxa"/>
            <w:hideMark/>
          </w:tcPr>
          <w:p w14:paraId="6988DB84" w14:textId="77777777" w:rsidR="009D44E4" w:rsidRPr="00E96F04" w:rsidRDefault="009D44E4" w:rsidP="00E96F04">
            <w:pPr>
              <w:pStyle w:val="Normal6"/>
              <w:rPr>
                <w:lang w:val="nl-NL"/>
              </w:rPr>
            </w:pPr>
            <w:r w:rsidRPr="00E96F04">
              <w:rPr>
                <w:lang w:val="nl-NL"/>
              </w:rPr>
              <w:t>(18)</w:t>
            </w:r>
            <w:r w:rsidRPr="00E96F04">
              <w:rPr>
                <w:lang w:val="nl-NL"/>
              </w:rPr>
              <w:tab/>
              <w:t>Bij de beoordeling of de afwikkeling van een instelling of entiteit in het algemeen belang is, moet rekening worden gehouden met de overweging dat deposanten beter beschermd zijn wanneer de middelen van het depositogarantiestelsel efficiënter worden gebruikt</w:t>
            </w:r>
            <w:r w:rsidRPr="00E96F04">
              <w:rPr>
                <w:b/>
                <w:i/>
                <w:lang w:val="nl-NL"/>
              </w:rPr>
              <w:t xml:space="preserve"> en de verliezen voor die middelen tot een minimum worden beperkt</w:t>
            </w:r>
            <w:r w:rsidRPr="00E96F04">
              <w:rPr>
                <w:lang w:val="nl-NL"/>
              </w:rPr>
              <w:t>.</w:t>
            </w:r>
            <w:r w:rsidRPr="00E96F04">
              <w:rPr>
                <w:b/>
                <w:i/>
                <w:lang w:val="nl-NL"/>
              </w:rPr>
              <w:t xml:space="preserve"> Daarom moet er bij de beoordeling van het algemeen belang van worden uitgegaan dat de afwikkelingsdoelstelling van bescherming van deposanten beter wordt bereikt bij afwikkeling indien de keuze voor insolventie duurder zou zijn voor het depositogarantiestelsel.</w:t>
            </w:r>
          </w:p>
        </w:tc>
        <w:tc>
          <w:tcPr>
            <w:tcW w:w="4876" w:type="dxa"/>
            <w:hideMark/>
          </w:tcPr>
          <w:p w14:paraId="425A46D2" w14:textId="77777777" w:rsidR="009D44E4" w:rsidRPr="00E96F04" w:rsidRDefault="009D44E4" w:rsidP="00E96F04">
            <w:pPr>
              <w:pStyle w:val="Normal6"/>
              <w:rPr>
                <w:szCs w:val="24"/>
                <w:lang w:val="nl-NL"/>
              </w:rPr>
            </w:pPr>
            <w:r w:rsidRPr="00E96F04">
              <w:rPr>
                <w:lang w:val="nl-NL"/>
              </w:rPr>
              <w:t>(18)</w:t>
            </w:r>
            <w:r w:rsidRPr="00E96F04">
              <w:rPr>
                <w:lang w:val="nl-NL"/>
              </w:rPr>
              <w:tab/>
              <w:t xml:space="preserve">Bij de beoordeling of de afwikkeling van een instelling of entiteit in het algemeen belang is, moet </w:t>
            </w:r>
            <w:r w:rsidRPr="00E96F04">
              <w:rPr>
                <w:b/>
                <w:i/>
                <w:lang w:val="nl-NL"/>
              </w:rPr>
              <w:t xml:space="preserve">onder andere </w:t>
            </w:r>
            <w:r w:rsidRPr="00E96F04">
              <w:rPr>
                <w:lang w:val="nl-NL"/>
              </w:rPr>
              <w:t>rekening worden gehouden met de overweging dat deposanten beter beschermd zijn wanneer de middelen van het depositogarantiestelsel efficiënter worden gebruikt</w:t>
            </w:r>
            <w:r w:rsidRPr="00E96F04">
              <w:rPr>
                <w:b/>
                <w:i/>
                <w:lang w:val="nl-NL"/>
              </w:rPr>
              <w:t xml:space="preserve"> op basis van een holistische evaluatie</w:t>
            </w:r>
            <w:r w:rsidRPr="00E96F04">
              <w:rPr>
                <w:lang w:val="nl-NL"/>
              </w:rPr>
              <w:t>.</w:t>
            </w:r>
          </w:p>
        </w:tc>
      </w:tr>
    </w:tbl>
    <w:p w14:paraId="07FD571F"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D03E32E" w14:textId="77777777" w:rsidR="009D44E4" w:rsidRPr="00E96F04" w:rsidRDefault="009D44E4" w:rsidP="009D44E4">
      <w:r w:rsidRPr="00E96F04">
        <w:rPr>
          <w:rStyle w:val="HideTWBExt"/>
        </w:rPr>
        <w:t>&lt;/Amend&gt;</w:t>
      </w:r>
    </w:p>
    <w:p w14:paraId="317E36A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84</w:t>
      </w:r>
      <w:r w:rsidRPr="00E96F04">
        <w:rPr>
          <w:rStyle w:val="HideTWBExt"/>
          <w:b w:val="0"/>
          <w:lang w:val="nl-NL"/>
        </w:rPr>
        <w:t>&lt;/NumAm&gt;</w:t>
      </w:r>
    </w:p>
    <w:p w14:paraId="52031229"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5ADC8DE7" w14:textId="77777777" w:rsidR="009D44E4" w:rsidRPr="00E96F04" w:rsidRDefault="009D44E4" w:rsidP="009D44E4">
      <w:r w:rsidRPr="00E96F04">
        <w:rPr>
          <w:rStyle w:val="HideTWBExt"/>
        </w:rPr>
        <w:t>&lt;/RepeatBlock-By&gt;</w:t>
      </w:r>
    </w:p>
    <w:p w14:paraId="5A3CBD0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72D3EF0" w14:textId="77777777" w:rsidR="009D44E4" w:rsidRPr="00E96F04" w:rsidRDefault="009D44E4" w:rsidP="009D44E4">
      <w:pPr>
        <w:pStyle w:val="NormalBold"/>
      </w:pPr>
      <w:r w:rsidRPr="00E96F04">
        <w:rPr>
          <w:rStyle w:val="HideTWBExt"/>
          <w:b w:val="0"/>
        </w:rPr>
        <w:t>&lt;Article&gt;</w:t>
      </w:r>
      <w:r w:rsidRPr="00E96F04">
        <w:t>Overweging 18</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83DA0A4" w14:textId="77777777" w:rsidTr="00E96F04">
        <w:trPr>
          <w:jc w:val="center"/>
        </w:trPr>
        <w:tc>
          <w:tcPr>
            <w:tcW w:w="9752" w:type="dxa"/>
            <w:gridSpan w:val="2"/>
          </w:tcPr>
          <w:p w14:paraId="4DD46543" w14:textId="77777777" w:rsidR="009D44E4" w:rsidRPr="00E96F04" w:rsidRDefault="009D44E4" w:rsidP="00E96F04">
            <w:pPr>
              <w:keepNext/>
            </w:pPr>
          </w:p>
        </w:tc>
      </w:tr>
      <w:tr w:rsidR="006A6790" w:rsidRPr="00E96F04" w14:paraId="11730486" w14:textId="77777777" w:rsidTr="00E96F04">
        <w:trPr>
          <w:jc w:val="center"/>
        </w:trPr>
        <w:tc>
          <w:tcPr>
            <w:tcW w:w="4876" w:type="dxa"/>
            <w:hideMark/>
          </w:tcPr>
          <w:p w14:paraId="1F48A39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0B8ED43" w14:textId="77777777" w:rsidR="009D44E4" w:rsidRPr="00E96F04" w:rsidRDefault="009D44E4" w:rsidP="00E96F04">
            <w:pPr>
              <w:pStyle w:val="ColumnHeading"/>
              <w:keepNext/>
              <w:rPr>
                <w:lang w:val="nl-NL"/>
              </w:rPr>
            </w:pPr>
            <w:r w:rsidRPr="00E96F04">
              <w:rPr>
                <w:lang w:val="nl-NL"/>
              </w:rPr>
              <w:t>Amendement</w:t>
            </w:r>
          </w:p>
        </w:tc>
      </w:tr>
      <w:tr w:rsidR="006A6790" w:rsidRPr="00E96F04" w14:paraId="1B58D15F" w14:textId="77777777" w:rsidTr="00E96F04">
        <w:trPr>
          <w:jc w:val="center"/>
        </w:trPr>
        <w:tc>
          <w:tcPr>
            <w:tcW w:w="4876" w:type="dxa"/>
            <w:hideMark/>
          </w:tcPr>
          <w:p w14:paraId="048152B6" w14:textId="77777777" w:rsidR="009D44E4" w:rsidRPr="00E96F04" w:rsidRDefault="009D44E4" w:rsidP="00E96F04">
            <w:pPr>
              <w:pStyle w:val="Normal6"/>
              <w:rPr>
                <w:lang w:val="nl-NL"/>
              </w:rPr>
            </w:pPr>
            <w:r w:rsidRPr="00E96F04">
              <w:rPr>
                <w:lang w:val="nl-NL"/>
              </w:rPr>
              <w:t>(18)</w:t>
            </w:r>
            <w:r w:rsidRPr="00E96F04">
              <w:rPr>
                <w:lang w:val="nl-NL"/>
              </w:rPr>
              <w:tab/>
              <w:t>Bij de beoordeling of de afwikkeling van een instelling of entiteit in het algemeen belang is, moet rekening worden gehouden met de overweging dat deposanten beter beschermd zijn wanneer de middelen van het depositogarantiestelsel efficiënter worden gebruikt</w:t>
            </w:r>
            <w:r w:rsidRPr="00E96F04">
              <w:rPr>
                <w:b/>
                <w:i/>
                <w:lang w:val="nl-NL"/>
              </w:rPr>
              <w:t xml:space="preserve"> en de verliezen voor die middelen tot een minimum worden beperkt</w:t>
            </w:r>
            <w:r w:rsidRPr="00E96F04">
              <w:rPr>
                <w:lang w:val="nl-NL"/>
              </w:rPr>
              <w:t xml:space="preserve">. Daarom </w:t>
            </w:r>
            <w:r w:rsidRPr="00E96F04">
              <w:rPr>
                <w:b/>
                <w:i/>
                <w:lang w:val="nl-NL"/>
              </w:rPr>
              <w:t>moet</w:t>
            </w:r>
            <w:r w:rsidRPr="00E96F04">
              <w:rPr>
                <w:lang w:val="nl-NL"/>
              </w:rPr>
              <w:t xml:space="preserve"> er bij de beoordeling van het algemeen belang van worden uitgegaan dat de </w:t>
            </w:r>
            <w:r w:rsidRPr="00E96F04">
              <w:rPr>
                <w:b/>
                <w:i/>
                <w:lang w:val="nl-NL"/>
              </w:rPr>
              <w:t>afwikkelingsdoelstelling van</w:t>
            </w:r>
            <w:r w:rsidRPr="00E96F04">
              <w:rPr>
                <w:lang w:val="nl-NL"/>
              </w:rPr>
              <w:t xml:space="preserve"> bescherming van deposanten beter wordt bereikt bij afwikkeling indien de keuze voor insolventie duurder zou zijn voor het depositogarantiestelsel.</w:t>
            </w:r>
          </w:p>
        </w:tc>
        <w:tc>
          <w:tcPr>
            <w:tcW w:w="4876" w:type="dxa"/>
            <w:hideMark/>
          </w:tcPr>
          <w:p w14:paraId="704ED546" w14:textId="77777777" w:rsidR="009D44E4" w:rsidRPr="00E96F04" w:rsidRDefault="009D44E4" w:rsidP="00E96F04">
            <w:pPr>
              <w:pStyle w:val="Normal6"/>
              <w:rPr>
                <w:szCs w:val="24"/>
                <w:lang w:val="nl-NL"/>
              </w:rPr>
            </w:pPr>
            <w:r w:rsidRPr="00E96F04">
              <w:rPr>
                <w:lang w:val="nl-NL"/>
              </w:rPr>
              <w:t>(18)</w:t>
            </w:r>
            <w:r w:rsidRPr="00E96F04">
              <w:rPr>
                <w:lang w:val="nl-NL"/>
              </w:rPr>
              <w:tab/>
              <w:t xml:space="preserve">Bij de beoordeling of de afwikkeling van een instelling of entiteit in het algemeen belang is, moet onder andere rekening worden gehouden met de overweging dat deposanten beter beschermd zijn wanneer de middelen van het depositogarantiestelsel efficiënter worden gebruikt. Daarom </w:t>
            </w:r>
            <w:r w:rsidRPr="00E96F04">
              <w:rPr>
                <w:b/>
                <w:i/>
                <w:lang w:val="nl-NL"/>
              </w:rPr>
              <w:t xml:space="preserve">kan </w:t>
            </w:r>
            <w:r w:rsidRPr="00E96F04">
              <w:rPr>
                <w:lang w:val="nl-NL"/>
              </w:rPr>
              <w:t>er bij de beoordeling van het algemeen belang van worden uitgegaan dat de bescherming van deposanten beter wordt bereikt bij afwikkeling indien de keuze voor insolventie duurder zou zijn voor het depositogarantiestelsel.</w:t>
            </w:r>
          </w:p>
        </w:tc>
      </w:tr>
    </w:tbl>
    <w:p w14:paraId="3964F59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12D7D29" w14:textId="77777777" w:rsidR="009D44E4" w:rsidRPr="00E96F04" w:rsidRDefault="009D44E4" w:rsidP="009D44E4">
      <w:r w:rsidRPr="00E96F04">
        <w:rPr>
          <w:rStyle w:val="HideTWBExt"/>
        </w:rPr>
        <w:t>&lt;/Amend&gt;</w:t>
      </w:r>
    </w:p>
    <w:p w14:paraId="5B90A8C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85</w:t>
      </w:r>
      <w:r w:rsidRPr="00E96F04">
        <w:rPr>
          <w:rStyle w:val="HideTWBExt"/>
          <w:b w:val="0"/>
          <w:lang w:val="nl-NL"/>
        </w:rPr>
        <w:t>&lt;/NumAm&gt;</w:t>
      </w:r>
    </w:p>
    <w:p w14:paraId="57A8A506"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7BCFCE3D" w14:textId="77777777" w:rsidR="009D44E4" w:rsidRPr="00E96F04" w:rsidRDefault="009D44E4" w:rsidP="009D44E4">
      <w:r w:rsidRPr="00E96F04">
        <w:rPr>
          <w:rStyle w:val="HideTWBExt"/>
        </w:rPr>
        <w:t>&lt;/RepeatBlock-By&gt;</w:t>
      </w:r>
    </w:p>
    <w:p w14:paraId="6E27EC0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C978C29" w14:textId="77777777" w:rsidR="009D44E4" w:rsidRPr="00E96F04" w:rsidRDefault="009D44E4" w:rsidP="009D44E4">
      <w:pPr>
        <w:pStyle w:val="NormalBold"/>
      </w:pPr>
      <w:r w:rsidRPr="00E96F04">
        <w:rPr>
          <w:rStyle w:val="HideTWBExt"/>
          <w:b w:val="0"/>
        </w:rPr>
        <w:t>&lt;Article&gt;</w:t>
      </w:r>
      <w:r w:rsidRPr="00E96F04">
        <w:t>Overweging 18</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947D08E" w14:textId="77777777" w:rsidTr="00E96F04">
        <w:trPr>
          <w:jc w:val="center"/>
        </w:trPr>
        <w:tc>
          <w:tcPr>
            <w:tcW w:w="9752" w:type="dxa"/>
            <w:gridSpan w:val="2"/>
          </w:tcPr>
          <w:p w14:paraId="2CE8C7DA" w14:textId="77777777" w:rsidR="009D44E4" w:rsidRPr="00E96F04" w:rsidRDefault="009D44E4" w:rsidP="00E96F04">
            <w:pPr>
              <w:keepNext/>
            </w:pPr>
          </w:p>
        </w:tc>
      </w:tr>
      <w:tr w:rsidR="006A6790" w:rsidRPr="00E96F04" w14:paraId="499F6511" w14:textId="77777777" w:rsidTr="00E96F04">
        <w:trPr>
          <w:jc w:val="center"/>
        </w:trPr>
        <w:tc>
          <w:tcPr>
            <w:tcW w:w="4876" w:type="dxa"/>
            <w:hideMark/>
          </w:tcPr>
          <w:p w14:paraId="5318DA0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B716E3F" w14:textId="77777777" w:rsidR="009D44E4" w:rsidRPr="00E96F04" w:rsidRDefault="009D44E4" w:rsidP="00E96F04">
            <w:pPr>
              <w:pStyle w:val="ColumnHeading"/>
              <w:keepNext/>
              <w:rPr>
                <w:lang w:val="nl-NL"/>
              </w:rPr>
            </w:pPr>
            <w:r w:rsidRPr="00E96F04">
              <w:rPr>
                <w:lang w:val="nl-NL"/>
              </w:rPr>
              <w:t>Amendement</w:t>
            </w:r>
          </w:p>
        </w:tc>
      </w:tr>
      <w:tr w:rsidR="006A6790" w:rsidRPr="00E96F04" w14:paraId="01BCC195" w14:textId="77777777" w:rsidTr="00E96F04">
        <w:trPr>
          <w:jc w:val="center"/>
        </w:trPr>
        <w:tc>
          <w:tcPr>
            <w:tcW w:w="4876" w:type="dxa"/>
            <w:hideMark/>
          </w:tcPr>
          <w:p w14:paraId="02F51286" w14:textId="77777777" w:rsidR="009D44E4" w:rsidRPr="00E96F04" w:rsidRDefault="009D44E4" w:rsidP="00E96F04">
            <w:pPr>
              <w:pStyle w:val="Normal6"/>
              <w:rPr>
                <w:lang w:val="nl-NL"/>
              </w:rPr>
            </w:pPr>
            <w:r w:rsidRPr="00E96F04">
              <w:rPr>
                <w:lang w:val="nl-NL"/>
              </w:rPr>
              <w:t>(18)</w:t>
            </w:r>
            <w:r w:rsidRPr="00E96F04">
              <w:rPr>
                <w:lang w:val="nl-NL"/>
              </w:rPr>
              <w:tab/>
              <w:t>Bij de beoordeling of de afwikkeling van een instelling of entiteit in het algemeen belang is, moet rekening worden gehouden met de overweging dat deposanten beter beschermd zijn wanneer de middelen van het depositogarantiestelsel efficiënter worden gebruikt</w:t>
            </w:r>
            <w:r w:rsidRPr="00E96F04">
              <w:rPr>
                <w:b/>
                <w:i/>
                <w:lang w:val="nl-NL"/>
              </w:rPr>
              <w:t xml:space="preserve"> en de verliezen voor die middelen tot een minimum </w:t>
            </w:r>
            <w:r w:rsidRPr="00E96F04">
              <w:rPr>
                <w:b/>
                <w:i/>
                <w:lang w:val="nl-NL"/>
              </w:rPr>
              <w:lastRenderedPageBreak/>
              <w:t>worden beperkt</w:t>
            </w:r>
            <w:r w:rsidRPr="00E96F04">
              <w:rPr>
                <w:lang w:val="nl-NL"/>
              </w:rPr>
              <w:t xml:space="preserve">. Daarom moet er bij de beoordeling van het algemeen belang van worden uitgegaan dat de </w:t>
            </w:r>
            <w:r w:rsidRPr="00E96F04">
              <w:rPr>
                <w:b/>
                <w:i/>
                <w:lang w:val="nl-NL"/>
              </w:rPr>
              <w:t>afwikkelingsdoelstelling van</w:t>
            </w:r>
            <w:r w:rsidRPr="00E96F04">
              <w:rPr>
                <w:lang w:val="nl-NL"/>
              </w:rPr>
              <w:t xml:space="preserve"> bescherming van deposanten beter </w:t>
            </w:r>
            <w:r w:rsidRPr="00E96F04">
              <w:rPr>
                <w:b/>
                <w:i/>
                <w:lang w:val="nl-NL"/>
              </w:rPr>
              <w:t>wordt</w:t>
            </w:r>
            <w:r w:rsidRPr="00E96F04">
              <w:rPr>
                <w:lang w:val="nl-NL"/>
              </w:rPr>
              <w:t xml:space="preserve"> bereikt bij afwikkeling indien de keuze voor insolventie duurder zou zijn voor het depositogarantiestelsel.</w:t>
            </w:r>
          </w:p>
        </w:tc>
        <w:tc>
          <w:tcPr>
            <w:tcW w:w="4876" w:type="dxa"/>
            <w:hideMark/>
          </w:tcPr>
          <w:p w14:paraId="0ED44DE3" w14:textId="77777777" w:rsidR="009D44E4" w:rsidRPr="00E96F04" w:rsidRDefault="009D44E4" w:rsidP="00E96F04">
            <w:pPr>
              <w:pStyle w:val="Normal6"/>
              <w:rPr>
                <w:szCs w:val="24"/>
                <w:lang w:val="nl-NL"/>
              </w:rPr>
            </w:pPr>
            <w:r w:rsidRPr="00E96F04">
              <w:rPr>
                <w:lang w:val="nl-NL"/>
              </w:rPr>
              <w:lastRenderedPageBreak/>
              <w:t>(18)</w:t>
            </w:r>
            <w:r w:rsidRPr="00E96F04">
              <w:rPr>
                <w:lang w:val="nl-NL"/>
              </w:rPr>
              <w:tab/>
              <w:t xml:space="preserve">Bij de beoordeling of de afwikkeling van een instelling of entiteit in het algemeen belang is, moet </w:t>
            </w:r>
            <w:r w:rsidRPr="00E96F04">
              <w:rPr>
                <w:b/>
                <w:i/>
                <w:lang w:val="nl-NL"/>
              </w:rPr>
              <w:t xml:space="preserve">onder andere </w:t>
            </w:r>
            <w:r w:rsidRPr="00E96F04">
              <w:rPr>
                <w:lang w:val="nl-NL"/>
              </w:rPr>
              <w:t xml:space="preserve">rekening worden gehouden met de overweging dat deposanten beter beschermd zijn wanneer de middelen van het depositogarantiestelsel efficiënter worden gebruikt </w:t>
            </w:r>
            <w:r w:rsidRPr="00E96F04">
              <w:rPr>
                <w:b/>
                <w:i/>
                <w:lang w:val="nl-NL"/>
              </w:rPr>
              <w:t xml:space="preserve">op basis van een </w:t>
            </w:r>
            <w:r w:rsidRPr="00E96F04">
              <w:rPr>
                <w:b/>
                <w:i/>
                <w:lang w:val="nl-NL"/>
              </w:rPr>
              <w:lastRenderedPageBreak/>
              <w:t>holistische evaluatie</w:t>
            </w:r>
            <w:r w:rsidRPr="00E96F04">
              <w:rPr>
                <w:lang w:val="nl-NL"/>
              </w:rPr>
              <w:t>. Daarom moet er bij de beoordeling van het algemeen belang van worden uitgegaan dat de bescherming van deposanten</w:t>
            </w:r>
            <w:r w:rsidRPr="00E96F04">
              <w:rPr>
                <w:b/>
                <w:i/>
                <w:lang w:val="nl-NL"/>
              </w:rPr>
              <w:t xml:space="preserve">, naargelang het geval, </w:t>
            </w:r>
            <w:r w:rsidRPr="00E96F04">
              <w:rPr>
                <w:lang w:val="nl-NL"/>
              </w:rPr>
              <w:t xml:space="preserve">beter </w:t>
            </w:r>
            <w:r w:rsidRPr="00E96F04">
              <w:rPr>
                <w:b/>
                <w:i/>
                <w:lang w:val="nl-NL"/>
              </w:rPr>
              <w:t>kan worden</w:t>
            </w:r>
            <w:r w:rsidRPr="00E96F04">
              <w:rPr>
                <w:lang w:val="nl-NL"/>
              </w:rPr>
              <w:t xml:space="preserve"> bereikt bij afwikkeling indien de keuze voor insolventie duurder zou zijn voor het depositogarantiestelsel.</w:t>
            </w:r>
          </w:p>
        </w:tc>
      </w:tr>
    </w:tbl>
    <w:p w14:paraId="415B1984"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EEEB31F" w14:textId="77777777" w:rsidR="009D44E4" w:rsidRPr="00E96F04" w:rsidRDefault="009D44E4" w:rsidP="009D44E4">
      <w:r w:rsidRPr="00E96F04">
        <w:rPr>
          <w:rStyle w:val="HideTWBExt"/>
        </w:rPr>
        <w:t>&lt;/Amend&gt;</w:t>
      </w:r>
    </w:p>
    <w:p w14:paraId="225CE5B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86</w:t>
      </w:r>
      <w:r w:rsidRPr="00E96F04">
        <w:rPr>
          <w:rStyle w:val="HideTWBExt"/>
          <w:b w:val="0"/>
          <w:lang w:val="nl-NL"/>
        </w:rPr>
        <w:t>&lt;/NumAm&gt;</w:t>
      </w:r>
    </w:p>
    <w:p w14:paraId="60E4D433"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45AD9001" w14:textId="77777777" w:rsidR="009D44E4" w:rsidRPr="00E96F04" w:rsidRDefault="009D44E4" w:rsidP="009D44E4">
      <w:r w:rsidRPr="00E96F04">
        <w:rPr>
          <w:rStyle w:val="HideTWBExt"/>
        </w:rPr>
        <w:t>&lt;/RepeatBlock-By&gt;</w:t>
      </w:r>
    </w:p>
    <w:p w14:paraId="2E7A4A4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48096C8" w14:textId="77777777" w:rsidR="009D44E4" w:rsidRPr="00E96F04" w:rsidRDefault="009D44E4" w:rsidP="009D44E4">
      <w:pPr>
        <w:pStyle w:val="NormalBold"/>
      </w:pPr>
      <w:r w:rsidRPr="00E96F04">
        <w:rPr>
          <w:rStyle w:val="HideTWBExt"/>
          <w:b w:val="0"/>
        </w:rPr>
        <w:t>&lt;Article&gt;</w:t>
      </w:r>
      <w:r w:rsidRPr="00E96F04">
        <w:t>Overweging 18</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388AC99" w14:textId="77777777" w:rsidTr="00E96F04">
        <w:trPr>
          <w:jc w:val="center"/>
        </w:trPr>
        <w:tc>
          <w:tcPr>
            <w:tcW w:w="9752" w:type="dxa"/>
            <w:gridSpan w:val="2"/>
          </w:tcPr>
          <w:p w14:paraId="74253C56" w14:textId="77777777" w:rsidR="009D44E4" w:rsidRPr="00E96F04" w:rsidRDefault="009D44E4" w:rsidP="00E96F04">
            <w:pPr>
              <w:keepNext/>
            </w:pPr>
          </w:p>
        </w:tc>
      </w:tr>
      <w:tr w:rsidR="006A6790" w:rsidRPr="00E96F04" w14:paraId="24D23B04" w14:textId="77777777" w:rsidTr="00E96F04">
        <w:trPr>
          <w:jc w:val="center"/>
        </w:trPr>
        <w:tc>
          <w:tcPr>
            <w:tcW w:w="4876" w:type="dxa"/>
            <w:hideMark/>
          </w:tcPr>
          <w:p w14:paraId="3D523F1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74A9F69" w14:textId="77777777" w:rsidR="009D44E4" w:rsidRPr="00E96F04" w:rsidRDefault="009D44E4" w:rsidP="00E96F04">
            <w:pPr>
              <w:pStyle w:val="ColumnHeading"/>
              <w:keepNext/>
              <w:rPr>
                <w:lang w:val="nl-NL"/>
              </w:rPr>
            </w:pPr>
            <w:r w:rsidRPr="00E96F04">
              <w:rPr>
                <w:lang w:val="nl-NL"/>
              </w:rPr>
              <w:t>Amendement</w:t>
            </w:r>
          </w:p>
        </w:tc>
      </w:tr>
      <w:tr w:rsidR="006A6790" w:rsidRPr="00E96F04" w14:paraId="6444876A" w14:textId="77777777" w:rsidTr="00E96F04">
        <w:trPr>
          <w:jc w:val="center"/>
        </w:trPr>
        <w:tc>
          <w:tcPr>
            <w:tcW w:w="4876" w:type="dxa"/>
            <w:hideMark/>
          </w:tcPr>
          <w:p w14:paraId="302EC0F3" w14:textId="77777777" w:rsidR="009D44E4" w:rsidRPr="00E96F04" w:rsidRDefault="009D44E4" w:rsidP="00E96F04">
            <w:pPr>
              <w:pStyle w:val="Normal6"/>
              <w:rPr>
                <w:lang w:val="nl-NL"/>
              </w:rPr>
            </w:pPr>
            <w:r w:rsidRPr="00E96F04">
              <w:rPr>
                <w:lang w:val="nl-NL"/>
              </w:rPr>
              <w:t>(18)</w:t>
            </w:r>
            <w:r w:rsidRPr="00E96F04">
              <w:rPr>
                <w:lang w:val="nl-NL"/>
              </w:rPr>
              <w:tab/>
              <w:t>Bij de beoordeling of de afwikkeling van een instelling of entiteit in het algemeen belang is, moet rekening worden gehouden met de overweging dat deposanten beter beschermd zijn wanneer de middelen van het depositogarantiestelsel efficiënter worden gebruikt en de verliezen voor die middelen tot een minimum worden beperkt. Daarom moet er bij de beoordeling van het algemeen belang van worden uitgegaan dat de afwikkelingsdoelstelling van bescherming van deposanten beter wordt bereikt bij afwikkeling indien de keuze voor insolventie duurder zou zijn voor het depositogarantiestelsel.</w:t>
            </w:r>
          </w:p>
        </w:tc>
        <w:tc>
          <w:tcPr>
            <w:tcW w:w="4876" w:type="dxa"/>
            <w:hideMark/>
          </w:tcPr>
          <w:p w14:paraId="0CAD0279" w14:textId="77777777" w:rsidR="009D44E4" w:rsidRPr="00E96F04" w:rsidRDefault="009D44E4" w:rsidP="00E96F04">
            <w:pPr>
              <w:pStyle w:val="Normal6"/>
              <w:rPr>
                <w:szCs w:val="24"/>
                <w:lang w:val="nl-NL"/>
              </w:rPr>
            </w:pPr>
            <w:r w:rsidRPr="00E96F04">
              <w:rPr>
                <w:lang w:val="nl-NL"/>
              </w:rPr>
              <w:t>(18)</w:t>
            </w:r>
            <w:r w:rsidRPr="00E96F04">
              <w:rPr>
                <w:lang w:val="nl-NL"/>
              </w:rPr>
              <w:tab/>
              <w:t xml:space="preserve">Bij de beoordeling of de afwikkeling van een instelling of entiteit in het algemeen belang is, moet rekening worden gehouden met de overweging dat deposanten beter beschermd zijn wanneer de middelen van het depositogarantiestelsel </w:t>
            </w:r>
            <w:r w:rsidRPr="00E96F04">
              <w:rPr>
                <w:b/>
                <w:i/>
                <w:lang w:val="nl-NL"/>
              </w:rPr>
              <w:t xml:space="preserve">(DGS) </w:t>
            </w:r>
            <w:r w:rsidRPr="00E96F04">
              <w:rPr>
                <w:lang w:val="nl-NL"/>
              </w:rPr>
              <w:t xml:space="preserve">efficiënter worden gebruikt en de verliezen voor die middelen tot een minimum worden beperkt. Daarom moet er bij de beoordeling van het algemeen belang van worden uitgegaan dat de afwikkelingsdoelstelling van bescherming van </w:t>
            </w:r>
            <w:r w:rsidRPr="00E96F04">
              <w:rPr>
                <w:b/>
                <w:i/>
                <w:lang w:val="nl-NL"/>
              </w:rPr>
              <w:t xml:space="preserve">gedekte </w:t>
            </w:r>
            <w:r w:rsidRPr="00E96F04">
              <w:rPr>
                <w:lang w:val="nl-NL"/>
              </w:rPr>
              <w:t>deposanten beter wordt bereikt bij afwikkeling indien de keuze voor insolventie duurder zou zijn voor het depositogarantiestelsel.</w:t>
            </w:r>
          </w:p>
        </w:tc>
      </w:tr>
    </w:tbl>
    <w:p w14:paraId="340BD4D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4F0DBBA"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72A3B12" w14:textId="77777777" w:rsidR="009D44E4" w:rsidRPr="00E96F04" w:rsidRDefault="009D44E4" w:rsidP="009D44E4">
      <w:pPr>
        <w:pStyle w:val="Normal12Italic"/>
        <w:rPr>
          <w:noProof w:val="0"/>
          <w:lang w:val="nl-NL"/>
        </w:rPr>
      </w:pPr>
      <w:r w:rsidRPr="00E96F04">
        <w:rPr>
          <w:lang w:val="nl-NL"/>
        </w:rPr>
        <w:t>Bij de beoordeling van het openbaar belang hoeven niet alle soorten deposito’s in aanmerking te worden genomen. Zo hebben grote bedrijven of, in de toekomst, overheidsinstellingen geen behoefte aan de bescherming die hun op basis van de algemene voorrangsregel voor deposanten zou worden geboden. De behandeling op basis van één niveau werkt bij de deposanten waarschijnlijk een moreel risico in de hand. Om deze redenen is een speciale behandeling van alle deposito’s niet gerechtvaardigd en moeten gedekte deposito’s als uitgangspunt dienen.</w:t>
      </w:r>
    </w:p>
    <w:p w14:paraId="5A290CD6" w14:textId="77777777" w:rsidR="009D44E4" w:rsidRPr="00E96F04" w:rsidRDefault="009D44E4" w:rsidP="009D44E4">
      <w:r w:rsidRPr="00E96F04">
        <w:rPr>
          <w:rStyle w:val="HideTWBExt"/>
        </w:rPr>
        <w:lastRenderedPageBreak/>
        <w:t>&lt;/Amend&gt;</w:t>
      </w:r>
    </w:p>
    <w:p w14:paraId="5B81487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87</w:t>
      </w:r>
      <w:r w:rsidRPr="00E96F04">
        <w:rPr>
          <w:rStyle w:val="HideTWBExt"/>
          <w:b w:val="0"/>
          <w:lang w:val="nl-NL"/>
        </w:rPr>
        <w:t>&lt;/NumAm&gt;</w:t>
      </w:r>
    </w:p>
    <w:p w14:paraId="09C72999"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389396EB" w14:textId="77777777" w:rsidR="009D44E4" w:rsidRPr="00E96F04" w:rsidRDefault="009D44E4" w:rsidP="009D44E4">
      <w:r w:rsidRPr="00E96F04">
        <w:rPr>
          <w:rStyle w:val="HideTWBExt"/>
        </w:rPr>
        <w:t>&lt;/RepeatBlock-By&gt;</w:t>
      </w:r>
    </w:p>
    <w:p w14:paraId="1111820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7B5F30C" w14:textId="77777777" w:rsidR="009D44E4" w:rsidRPr="00E96F04" w:rsidRDefault="009D44E4" w:rsidP="009D44E4">
      <w:pPr>
        <w:pStyle w:val="NormalBold"/>
      </w:pPr>
      <w:r w:rsidRPr="00E96F04">
        <w:rPr>
          <w:rStyle w:val="HideTWBExt"/>
          <w:b w:val="0"/>
        </w:rPr>
        <w:t>&lt;Article&gt;</w:t>
      </w:r>
      <w:r w:rsidRPr="00E96F04">
        <w:t>Overweging 19</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07213F8" w14:textId="77777777" w:rsidTr="00E96F04">
        <w:trPr>
          <w:jc w:val="center"/>
        </w:trPr>
        <w:tc>
          <w:tcPr>
            <w:tcW w:w="9752" w:type="dxa"/>
            <w:gridSpan w:val="2"/>
          </w:tcPr>
          <w:p w14:paraId="4A3A0F84" w14:textId="77777777" w:rsidR="009D44E4" w:rsidRPr="00E96F04" w:rsidRDefault="009D44E4" w:rsidP="00E96F04">
            <w:pPr>
              <w:keepNext/>
            </w:pPr>
          </w:p>
        </w:tc>
      </w:tr>
      <w:tr w:rsidR="006A6790" w:rsidRPr="00E96F04" w14:paraId="6BAFC955" w14:textId="77777777" w:rsidTr="00E96F04">
        <w:trPr>
          <w:jc w:val="center"/>
        </w:trPr>
        <w:tc>
          <w:tcPr>
            <w:tcW w:w="4876" w:type="dxa"/>
            <w:hideMark/>
          </w:tcPr>
          <w:p w14:paraId="2374E2D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62F3276" w14:textId="77777777" w:rsidR="009D44E4" w:rsidRPr="00E96F04" w:rsidRDefault="009D44E4" w:rsidP="00E96F04">
            <w:pPr>
              <w:pStyle w:val="ColumnHeading"/>
              <w:keepNext/>
              <w:rPr>
                <w:lang w:val="nl-NL"/>
              </w:rPr>
            </w:pPr>
            <w:r w:rsidRPr="00E96F04">
              <w:rPr>
                <w:lang w:val="nl-NL"/>
              </w:rPr>
              <w:t>Amendement</w:t>
            </w:r>
          </w:p>
        </w:tc>
      </w:tr>
      <w:tr w:rsidR="006A6790" w:rsidRPr="00E96F04" w14:paraId="5F6EBE5F" w14:textId="77777777" w:rsidTr="00E96F04">
        <w:trPr>
          <w:jc w:val="center"/>
        </w:trPr>
        <w:tc>
          <w:tcPr>
            <w:tcW w:w="4876" w:type="dxa"/>
            <w:hideMark/>
          </w:tcPr>
          <w:p w14:paraId="51CBB45E" w14:textId="77777777" w:rsidR="009D44E4" w:rsidRPr="00E96F04" w:rsidRDefault="009D44E4" w:rsidP="00E96F04">
            <w:pPr>
              <w:pStyle w:val="Normal6"/>
              <w:rPr>
                <w:lang w:val="nl-NL"/>
              </w:rPr>
            </w:pPr>
            <w:r w:rsidRPr="00E96F04">
              <w:rPr>
                <w:b/>
                <w:i/>
                <w:lang w:val="nl-NL"/>
              </w:rPr>
              <w:t>(19)</w:t>
            </w:r>
            <w:r w:rsidRPr="00E96F04">
              <w:rPr>
                <w:b/>
                <w:i/>
                <w:lang w:val="nl-NL"/>
              </w:rPr>
              <w:tab/>
              <w:t>Bij de beoordeling of de afwikkeling van een instelling of entiteit in het algemeen belang is, moet ook, voor zover mogelijk, rekening worden gehouden met het verschil tussen, enerzijds, financiering via door de sector gefinancierde vangnetten (afwikkelingsfinancieringsregelingen of depositogarantiestelsels) en, anderzijds, financiering door de lidstaten met belastinggeld. Bij financiering door de lidstaten is er een groter risico op moreel risico en een geringere stimulans tot marktdiscipline. Bij de beoordeling van de doelstelling om de afhankelijkheid van 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w:t>
            </w:r>
          </w:p>
        </w:tc>
        <w:tc>
          <w:tcPr>
            <w:tcW w:w="4876" w:type="dxa"/>
            <w:hideMark/>
          </w:tcPr>
          <w:p w14:paraId="0ED368F9" w14:textId="77777777" w:rsidR="009D44E4" w:rsidRPr="00E96F04" w:rsidRDefault="009D44E4" w:rsidP="00E96F04">
            <w:pPr>
              <w:pStyle w:val="Normal6"/>
              <w:rPr>
                <w:szCs w:val="24"/>
                <w:lang w:val="nl-NL"/>
              </w:rPr>
            </w:pPr>
            <w:r w:rsidRPr="00E96F04">
              <w:rPr>
                <w:b/>
                <w:i/>
                <w:lang w:val="nl-NL"/>
              </w:rPr>
              <w:t>Schrappen</w:t>
            </w:r>
          </w:p>
        </w:tc>
      </w:tr>
    </w:tbl>
    <w:p w14:paraId="368A18E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AEA405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7B23A91" w14:textId="77777777" w:rsidR="009D44E4" w:rsidRPr="00E96F04" w:rsidRDefault="009D44E4" w:rsidP="009D44E4">
      <w:pPr>
        <w:pStyle w:val="Normal12Italic"/>
        <w:rPr>
          <w:noProof w:val="0"/>
          <w:lang w:val="nl-NL"/>
        </w:rPr>
      </w:pPr>
      <w:r w:rsidRPr="00E96F04">
        <w:rPr>
          <w:lang w:val="nl-NL"/>
        </w:rPr>
        <w:t>Uit het oogpunt van staatssteun is alle buitengewone openbare financiële steun staatssteun, ongeacht of deze afkomstig is uit de begroting van een lidstaat of niet. Het is niet nodig om de verschillende gevallen van buitengewone openbare financiële steun te scheiden.</w:t>
      </w:r>
    </w:p>
    <w:p w14:paraId="4B7DB01B" w14:textId="77777777" w:rsidR="009D44E4" w:rsidRPr="00E96F04" w:rsidRDefault="009D44E4" w:rsidP="009D44E4">
      <w:r w:rsidRPr="00E96F04">
        <w:rPr>
          <w:rStyle w:val="HideTWBExt"/>
        </w:rPr>
        <w:t>&lt;/Amend&gt;</w:t>
      </w:r>
    </w:p>
    <w:p w14:paraId="1ABEA37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88</w:t>
      </w:r>
      <w:r w:rsidRPr="00E96F04">
        <w:rPr>
          <w:rStyle w:val="HideTWBExt"/>
          <w:b w:val="0"/>
          <w:lang w:val="nl-NL"/>
        </w:rPr>
        <w:t>&lt;/NumAm&gt;</w:t>
      </w:r>
    </w:p>
    <w:p w14:paraId="1E924694"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6CAA6BA3" w14:textId="77777777" w:rsidR="009D44E4" w:rsidRPr="00E96F04" w:rsidRDefault="009D44E4" w:rsidP="009D44E4">
      <w:r w:rsidRPr="00E96F04">
        <w:rPr>
          <w:rStyle w:val="HideTWBExt"/>
        </w:rPr>
        <w:t>&lt;/RepeatBlock-By&gt;</w:t>
      </w:r>
    </w:p>
    <w:p w14:paraId="60F03E2E" w14:textId="77777777" w:rsidR="009D44E4" w:rsidRPr="00E96F04" w:rsidRDefault="009D44E4" w:rsidP="009D44E4">
      <w:pPr>
        <w:pStyle w:val="NormalBold"/>
        <w:keepNext/>
      </w:pPr>
      <w:r w:rsidRPr="00E96F04">
        <w:rPr>
          <w:rStyle w:val="HideTWBExt"/>
          <w:b w:val="0"/>
        </w:rPr>
        <w:lastRenderedPageBreak/>
        <w:t>&lt;DocAmend&gt;</w:t>
      </w:r>
      <w:r w:rsidRPr="00E96F04">
        <w:t>Voorstel voor een verordening</w:t>
      </w:r>
      <w:r w:rsidRPr="00E96F04">
        <w:rPr>
          <w:rStyle w:val="HideTWBExt"/>
          <w:b w:val="0"/>
        </w:rPr>
        <w:t>&lt;/DocAmend&gt;</w:t>
      </w:r>
    </w:p>
    <w:p w14:paraId="7B8E4F30" w14:textId="77777777" w:rsidR="009D44E4" w:rsidRPr="00E96F04" w:rsidRDefault="009D44E4" w:rsidP="009D44E4">
      <w:pPr>
        <w:pStyle w:val="NormalBold"/>
      </w:pPr>
      <w:r w:rsidRPr="00E96F04">
        <w:rPr>
          <w:rStyle w:val="HideTWBExt"/>
          <w:b w:val="0"/>
        </w:rPr>
        <w:t>&lt;Article&gt;</w:t>
      </w:r>
      <w:r w:rsidRPr="00E96F04">
        <w:t>Overweging 19</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266350D" w14:textId="77777777" w:rsidTr="00E96F04">
        <w:trPr>
          <w:jc w:val="center"/>
        </w:trPr>
        <w:tc>
          <w:tcPr>
            <w:tcW w:w="9752" w:type="dxa"/>
            <w:gridSpan w:val="2"/>
          </w:tcPr>
          <w:p w14:paraId="1D80D488" w14:textId="77777777" w:rsidR="009D44E4" w:rsidRPr="00E96F04" w:rsidRDefault="009D44E4" w:rsidP="00E96F04">
            <w:pPr>
              <w:keepNext/>
            </w:pPr>
          </w:p>
        </w:tc>
      </w:tr>
      <w:tr w:rsidR="006A6790" w:rsidRPr="00E96F04" w14:paraId="47FDD3FF" w14:textId="77777777" w:rsidTr="00E96F04">
        <w:trPr>
          <w:jc w:val="center"/>
        </w:trPr>
        <w:tc>
          <w:tcPr>
            <w:tcW w:w="4876" w:type="dxa"/>
            <w:hideMark/>
          </w:tcPr>
          <w:p w14:paraId="560E372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A66775B" w14:textId="77777777" w:rsidR="009D44E4" w:rsidRPr="00E96F04" w:rsidRDefault="009D44E4" w:rsidP="00E96F04">
            <w:pPr>
              <w:pStyle w:val="ColumnHeading"/>
              <w:keepNext/>
              <w:rPr>
                <w:lang w:val="nl-NL"/>
              </w:rPr>
            </w:pPr>
            <w:r w:rsidRPr="00E96F04">
              <w:rPr>
                <w:lang w:val="nl-NL"/>
              </w:rPr>
              <w:t>Amendement</w:t>
            </w:r>
          </w:p>
        </w:tc>
      </w:tr>
      <w:tr w:rsidR="006A6790" w:rsidRPr="00E96F04" w14:paraId="01B5D311" w14:textId="77777777" w:rsidTr="00E96F04">
        <w:trPr>
          <w:jc w:val="center"/>
        </w:trPr>
        <w:tc>
          <w:tcPr>
            <w:tcW w:w="4876" w:type="dxa"/>
            <w:hideMark/>
          </w:tcPr>
          <w:p w14:paraId="6FBAB3E0" w14:textId="77777777" w:rsidR="009D44E4" w:rsidRPr="00E96F04" w:rsidRDefault="009D44E4" w:rsidP="00E96F04">
            <w:pPr>
              <w:pStyle w:val="Normal6"/>
              <w:rPr>
                <w:lang w:val="nl-NL"/>
              </w:rPr>
            </w:pPr>
            <w:r w:rsidRPr="00E96F04">
              <w:rPr>
                <w:lang w:val="nl-NL"/>
              </w:rPr>
              <w:t>(19)</w:t>
            </w:r>
            <w:r w:rsidRPr="00E96F04">
              <w:rPr>
                <w:lang w:val="nl-NL"/>
              </w:rPr>
              <w:tab/>
              <w:t xml:space="preserve">Bij de beoordeling of de afwikkeling van een instelling of entiteit in het algemeen belang is, moet ook, voor zover mogelijk, rekening worden gehouden met het verschil tussen, enerzijds, financiering via door de sector gefinancierde vangnetten (afwikkelingsfinancieringsregelingen of depositogarantiestelsels) en, anderzijds, financiering door de lidstaten met belastinggeld. </w:t>
            </w:r>
            <w:r w:rsidRPr="00E96F04">
              <w:rPr>
                <w:b/>
                <w:i/>
                <w:lang w:val="nl-NL"/>
              </w:rPr>
              <w:t>Bij financiering door de lidstaten is er een groter risico op moreel risico en een geringere stimulans tot marktdiscipline.</w:t>
            </w:r>
            <w:r w:rsidRPr="00E96F04">
              <w:rPr>
                <w:lang w:val="nl-NL"/>
              </w:rPr>
              <w:t xml:space="preserve"> Bij de beoordeling van de doelstelling om de afhankelijkheid van 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w:t>
            </w:r>
          </w:p>
        </w:tc>
        <w:tc>
          <w:tcPr>
            <w:tcW w:w="4876" w:type="dxa"/>
            <w:hideMark/>
          </w:tcPr>
          <w:p w14:paraId="68939B33" w14:textId="77777777" w:rsidR="009D44E4" w:rsidRPr="00E96F04" w:rsidRDefault="009D44E4" w:rsidP="00E96F04">
            <w:pPr>
              <w:pStyle w:val="Normal6"/>
              <w:rPr>
                <w:szCs w:val="24"/>
                <w:lang w:val="nl-NL"/>
              </w:rPr>
            </w:pPr>
            <w:r w:rsidRPr="00E96F04">
              <w:rPr>
                <w:lang w:val="nl-NL"/>
              </w:rPr>
              <w:t>(19)</w:t>
            </w:r>
            <w:r w:rsidRPr="00E96F04">
              <w:rPr>
                <w:lang w:val="nl-NL"/>
              </w:rPr>
              <w:tab/>
              <w:t xml:space="preserve">Bij de beoordeling of de afwikkeling van een instelling of entiteit in het algemeen belang is, moet ook, voor zover mogelijk, rekening worden gehouden met het verschil tussen, enerzijds, financiering via door de sector gefinancierde vangnetten (afwikkelingsfinancieringsregelingen of depositogarantiestelsels) en, anderzijds, financiering door de lidstaten met belastinggeld. Bij de beoordeling van de doelstelling om de afhankelijkheid van 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 </w:t>
            </w:r>
            <w:r w:rsidRPr="00E96F04">
              <w:rPr>
                <w:b/>
                <w:i/>
                <w:lang w:val="nl-NL"/>
              </w:rPr>
              <w:t>Hierbij mag echter niet de verwachting worden gewekt dat de lastendelingsvoorwaarden zullen worden versoepeld aangezien lastendeling door aandeelhouders en crediteuren de voornaamste financieringsbron moet blijven.</w:t>
            </w:r>
          </w:p>
        </w:tc>
      </w:tr>
    </w:tbl>
    <w:p w14:paraId="376ED6F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23AA15F" w14:textId="77777777" w:rsidR="009D44E4" w:rsidRPr="00E96F04" w:rsidRDefault="009D44E4" w:rsidP="009D44E4">
      <w:r w:rsidRPr="00E96F04">
        <w:rPr>
          <w:rStyle w:val="HideTWBExt"/>
        </w:rPr>
        <w:t>&lt;/Amend&gt;</w:t>
      </w:r>
    </w:p>
    <w:p w14:paraId="2F7ADFC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89</w:t>
      </w:r>
      <w:r w:rsidRPr="00E96F04">
        <w:rPr>
          <w:rStyle w:val="HideTWBExt"/>
          <w:b w:val="0"/>
          <w:lang w:val="nl-NL"/>
        </w:rPr>
        <w:t>&lt;/NumAm&gt;</w:t>
      </w:r>
    </w:p>
    <w:p w14:paraId="17E8A20D"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529D99C0" w14:textId="77777777" w:rsidR="009D44E4" w:rsidRPr="00E96F04" w:rsidRDefault="009D44E4" w:rsidP="009D44E4">
      <w:r w:rsidRPr="00E96F04">
        <w:rPr>
          <w:rStyle w:val="HideTWBExt"/>
        </w:rPr>
        <w:t>&lt;/RepeatBlock-By&gt;</w:t>
      </w:r>
    </w:p>
    <w:p w14:paraId="03202A1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3FBE8A3" w14:textId="77777777" w:rsidR="009D44E4" w:rsidRPr="00E96F04" w:rsidRDefault="009D44E4" w:rsidP="009D44E4">
      <w:pPr>
        <w:pStyle w:val="NormalBold"/>
      </w:pPr>
      <w:r w:rsidRPr="00E96F04">
        <w:rPr>
          <w:rStyle w:val="HideTWBExt"/>
          <w:b w:val="0"/>
        </w:rPr>
        <w:t>&lt;Article&gt;</w:t>
      </w:r>
      <w:r w:rsidRPr="00E96F04">
        <w:t>Overweging 19</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D9D7528" w14:textId="77777777" w:rsidTr="00E96F04">
        <w:trPr>
          <w:jc w:val="center"/>
        </w:trPr>
        <w:tc>
          <w:tcPr>
            <w:tcW w:w="9752" w:type="dxa"/>
            <w:gridSpan w:val="2"/>
          </w:tcPr>
          <w:p w14:paraId="721869BD" w14:textId="77777777" w:rsidR="009D44E4" w:rsidRPr="00E96F04" w:rsidRDefault="009D44E4" w:rsidP="00E96F04">
            <w:pPr>
              <w:keepNext/>
            </w:pPr>
          </w:p>
        </w:tc>
      </w:tr>
      <w:tr w:rsidR="006A6790" w:rsidRPr="00E96F04" w14:paraId="64D36BC5" w14:textId="77777777" w:rsidTr="00E96F04">
        <w:trPr>
          <w:jc w:val="center"/>
        </w:trPr>
        <w:tc>
          <w:tcPr>
            <w:tcW w:w="4876" w:type="dxa"/>
            <w:hideMark/>
          </w:tcPr>
          <w:p w14:paraId="0CA453A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72AED04" w14:textId="77777777" w:rsidR="009D44E4" w:rsidRPr="00E96F04" w:rsidRDefault="009D44E4" w:rsidP="00E96F04">
            <w:pPr>
              <w:pStyle w:val="ColumnHeading"/>
              <w:keepNext/>
              <w:rPr>
                <w:lang w:val="nl-NL"/>
              </w:rPr>
            </w:pPr>
            <w:r w:rsidRPr="00E96F04">
              <w:rPr>
                <w:lang w:val="nl-NL"/>
              </w:rPr>
              <w:t>Amendement</w:t>
            </w:r>
          </w:p>
        </w:tc>
      </w:tr>
      <w:tr w:rsidR="006A6790" w:rsidRPr="00E96F04" w14:paraId="225A9911" w14:textId="77777777" w:rsidTr="00E96F04">
        <w:trPr>
          <w:jc w:val="center"/>
        </w:trPr>
        <w:tc>
          <w:tcPr>
            <w:tcW w:w="4876" w:type="dxa"/>
            <w:hideMark/>
          </w:tcPr>
          <w:p w14:paraId="1DDA630C" w14:textId="77777777" w:rsidR="009D44E4" w:rsidRPr="00E96F04" w:rsidRDefault="009D44E4" w:rsidP="00E96F04">
            <w:pPr>
              <w:pStyle w:val="Normal6"/>
              <w:rPr>
                <w:lang w:val="nl-NL"/>
              </w:rPr>
            </w:pPr>
            <w:r w:rsidRPr="00E96F04">
              <w:rPr>
                <w:lang w:val="nl-NL"/>
              </w:rPr>
              <w:t>(19)</w:t>
            </w:r>
            <w:r w:rsidRPr="00E96F04">
              <w:rPr>
                <w:lang w:val="nl-NL"/>
              </w:rPr>
              <w:tab/>
              <w:t>Bij de beoordeling of de afwikkeling van een instelling of entiteit in het algemeen belang is, moet ook</w:t>
            </w:r>
            <w:r w:rsidRPr="00E96F04">
              <w:rPr>
                <w:b/>
                <w:i/>
                <w:lang w:val="nl-NL"/>
              </w:rPr>
              <w:t xml:space="preserve">, voor zover mogelijk, </w:t>
            </w:r>
            <w:r w:rsidRPr="00E96F04">
              <w:rPr>
                <w:lang w:val="nl-NL"/>
              </w:rPr>
              <w:t xml:space="preserve">rekening worden gehouden met het </w:t>
            </w:r>
            <w:r w:rsidRPr="00E96F04">
              <w:rPr>
                <w:b/>
                <w:i/>
                <w:lang w:val="nl-NL"/>
              </w:rPr>
              <w:t xml:space="preserve">verschil tussen, enerzijds, </w:t>
            </w:r>
            <w:r w:rsidRPr="00E96F04">
              <w:rPr>
                <w:b/>
                <w:i/>
                <w:lang w:val="nl-NL"/>
              </w:rPr>
              <w:lastRenderedPageBreak/>
              <w:t>financiering via</w:t>
            </w:r>
            <w:r w:rsidRPr="00E96F04">
              <w:rPr>
                <w:lang w:val="nl-NL"/>
              </w:rPr>
              <w:t xml:space="preserve"> door de sector gefinancierde vangnetten (afwikkelingsfinancieringsregelingen of depositogarantiestelsels) </w:t>
            </w:r>
            <w:r w:rsidRPr="00E96F04">
              <w:rPr>
                <w:b/>
                <w:bCs/>
                <w:i/>
                <w:iCs/>
                <w:lang w:val="nl-NL"/>
              </w:rPr>
              <w:t>en</w:t>
            </w:r>
            <w:r w:rsidRPr="00E96F04">
              <w:rPr>
                <w:b/>
                <w:i/>
                <w:lang w:val="nl-NL"/>
              </w:rPr>
              <w:t>, anderzijds,</w:t>
            </w:r>
            <w:r w:rsidRPr="00E96F04">
              <w:rPr>
                <w:lang w:val="nl-NL"/>
              </w:rPr>
              <w:t xml:space="preserve"> financiering door de lidstaten met belastinggeld. Bij financiering door de lidstaten is er een groter risico op moreel risico en een geringere stimulans tot marktdiscipline. Bij de beoordeling van de doelstelling om de afhankelijkheid van 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w:t>
            </w:r>
          </w:p>
        </w:tc>
        <w:tc>
          <w:tcPr>
            <w:tcW w:w="4876" w:type="dxa"/>
            <w:hideMark/>
          </w:tcPr>
          <w:p w14:paraId="5E168E36" w14:textId="77777777" w:rsidR="009D44E4" w:rsidRPr="00E96F04" w:rsidRDefault="009D44E4" w:rsidP="00E96F04">
            <w:pPr>
              <w:pStyle w:val="Normal6"/>
              <w:rPr>
                <w:szCs w:val="24"/>
                <w:lang w:val="nl-NL"/>
              </w:rPr>
            </w:pPr>
            <w:r w:rsidRPr="00E96F04">
              <w:rPr>
                <w:lang w:val="nl-NL"/>
              </w:rPr>
              <w:lastRenderedPageBreak/>
              <w:t>(19)</w:t>
            </w:r>
            <w:r w:rsidRPr="00E96F04">
              <w:rPr>
                <w:lang w:val="nl-NL"/>
              </w:rPr>
              <w:tab/>
              <w:t xml:space="preserve">Bij de beoordeling of de afwikkeling van een instelling of entiteit in het algemeen belang is, moet ook rekening worden gehouden met </w:t>
            </w:r>
            <w:r w:rsidRPr="00E96F04">
              <w:rPr>
                <w:b/>
                <w:i/>
                <w:lang w:val="nl-NL"/>
              </w:rPr>
              <w:t xml:space="preserve">de prioritering van </w:t>
            </w:r>
            <w:r w:rsidRPr="00E96F04">
              <w:rPr>
                <w:lang w:val="nl-NL"/>
              </w:rPr>
              <w:t xml:space="preserve">het </w:t>
            </w:r>
            <w:r w:rsidRPr="00E96F04">
              <w:rPr>
                <w:b/>
                <w:i/>
                <w:lang w:val="nl-NL"/>
              </w:rPr>
              <w:t xml:space="preserve">gebruik van </w:t>
            </w:r>
            <w:r w:rsidRPr="00E96F04">
              <w:rPr>
                <w:lang w:val="nl-NL"/>
              </w:rPr>
              <w:t xml:space="preserve">door de sector </w:t>
            </w:r>
            <w:r w:rsidRPr="00E96F04">
              <w:rPr>
                <w:lang w:val="nl-NL"/>
              </w:rPr>
              <w:lastRenderedPageBreak/>
              <w:t xml:space="preserve">gefinancierde vangnetten (afwikkelingsfinancieringsregelingen of depositogarantiestelsels) </w:t>
            </w:r>
            <w:r w:rsidRPr="00E96F04">
              <w:rPr>
                <w:b/>
                <w:i/>
                <w:lang w:val="nl-NL"/>
              </w:rPr>
              <w:t xml:space="preserve">in plaats van </w:t>
            </w:r>
            <w:r w:rsidRPr="00E96F04">
              <w:rPr>
                <w:lang w:val="nl-NL"/>
              </w:rPr>
              <w:t>financiering door de lidstaten met belastinggeld</w:t>
            </w:r>
            <w:r w:rsidRPr="00E96F04">
              <w:rPr>
                <w:b/>
                <w:i/>
                <w:lang w:val="nl-NL"/>
              </w:rPr>
              <w:t>, behalve in buitengewone omstandigheden van systemische aard of wanneer er sprake is van zeer grote economische onrust</w:t>
            </w:r>
            <w:r w:rsidRPr="00E96F04">
              <w:rPr>
                <w:lang w:val="nl-NL"/>
              </w:rPr>
              <w:t>. Bij financiering door de lidstaten is er een groter risico op moreel risico en een geringere stimulans tot marktdiscipline. Bij de beoordeling van de doelstelling om de afhankelijkheid van 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w:t>
            </w:r>
          </w:p>
        </w:tc>
      </w:tr>
    </w:tbl>
    <w:p w14:paraId="08AEE6CA"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8D87D0B" w14:textId="77777777" w:rsidR="009D44E4" w:rsidRPr="00E96F04" w:rsidRDefault="009D44E4" w:rsidP="009D44E4">
      <w:r w:rsidRPr="00E96F04">
        <w:rPr>
          <w:rStyle w:val="HideTWBExt"/>
        </w:rPr>
        <w:t>&lt;/Amend&gt;</w:t>
      </w:r>
    </w:p>
    <w:p w14:paraId="186D34B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90</w:t>
      </w:r>
      <w:r w:rsidRPr="00E96F04">
        <w:rPr>
          <w:rStyle w:val="HideTWBExt"/>
          <w:b w:val="0"/>
          <w:lang w:val="nl-NL"/>
        </w:rPr>
        <w:t>&lt;/NumAm&gt;</w:t>
      </w:r>
    </w:p>
    <w:p w14:paraId="308CDFA6"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276CA47E" w14:textId="77777777" w:rsidR="009D44E4" w:rsidRPr="00E96F04" w:rsidRDefault="009D44E4" w:rsidP="009D44E4">
      <w:r w:rsidRPr="00E96F04">
        <w:rPr>
          <w:rStyle w:val="HideTWBExt"/>
        </w:rPr>
        <w:t>&lt;/RepeatBlock-By&gt;</w:t>
      </w:r>
    </w:p>
    <w:p w14:paraId="0DEF50A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0F649E6" w14:textId="77777777" w:rsidR="009D44E4" w:rsidRPr="00E96F04" w:rsidRDefault="009D44E4" w:rsidP="009D44E4">
      <w:pPr>
        <w:pStyle w:val="NormalBold"/>
      </w:pPr>
      <w:r w:rsidRPr="00E96F04">
        <w:rPr>
          <w:rStyle w:val="HideTWBExt"/>
          <w:b w:val="0"/>
        </w:rPr>
        <w:t>&lt;Article&gt;</w:t>
      </w:r>
      <w:r w:rsidRPr="00E96F04">
        <w:t>Overweging 19</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A9FD482" w14:textId="77777777" w:rsidTr="00E96F04">
        <w:trPr>
          <w:jc w:val="center"/>
        </w:trPr>
        <w:tc>
          <w:tcPr>
            <w:tcW w:w="9752" w:type="dxa"/>
            <w:gridSpan w:val="2"/>
          </w:tcPr>
          <w:p w14:paraId="737DC29C" w14:textId="77777777" w:rsidR="009D44E4" w:rsidRPr="00E96F04" w:rsidRDefault="009D44E4" w:rsidP="00E96F04">
            <w:pPr>
              <w:keepNext/>
            </w:pPr>
          </w:p>
        </w:tc>
      </w:tr>
      <w:tr w:rsidR="006A6790" w:rsidRPr="00E96F04" w14:paraId="0921B486" w14:textId="77777777" w:rsidTr="00E96F04">
        <w:trPr>
          <w:jc w:val="center"/>
        </w:trPr>
        <w:tc>
          <w:tcPr>
            <w:tcW w:w="4876" w:type="dxa"/>
            <w:hideMark/>
          </w:tcPr>
          <w:p w14:paraId="20A8403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1B35DC8" w14:textId="77777777" w:rsidR="009D44E4" w:rsidRPr="00E96F04" w:rsidRDefault="009D44E4" w:rsidP="00E96F04">
            <w:pPr>
              <w:pStyle w:val="ColumnHeading"/>
              <w:keepNext/>
              <w:rPr>
                <w:lang w:val="nl-NL"/>
              </w:rPr>
            </w:pPr>
            <w:r w:rsidRPr="00E96F04">
              <w:rPr>
                <w:lang w:val="nl-NL"/>
              </w:rPr>
              <w:t>Amendement</w:t>
            </w:r>
          </w:p>
        </w:tc>
      </w:tr>
      <w:tr w:rsidR="006A6790" w:rsidRPr="00E96F04" w14:paraId="1ED48AB3" w14:textId="77777777" w:rsidTr="00E96F04">
        <w:trPr>
          <w:jc w:val="center"/>
        </w:trPr>
        <w:tc>
          <w:tcPr>
            <w:tcW w:w="4876" w:type="dxa"/>
            <w:hideMark/>
          </w:tcPr>
          <w:p w14:paraId="6D173DB0" w14:textId="77777777" w:rsidR="009D44E4" w:rsidRPr="00E96F04" w:rsidRDefault="009D44E4" w:rsidP="00E96F04">
            <w:pPr>
              <w:pStyle w:val="Normal6"/>
              <w:rPr>
                <w:lang w:val="nl-NL"/>
              </w:rPr>
            </w:pPr>
            <w:r w:rsidRPr="00E96F04">
              <w:rPr>
                <w:lang w:val="nl-NL"/>
              </w:rPr>
              <w:t>(19)</w:t>
            </w:r>
            <w:r w:rsidRPr="00E96F04">
              <w:rPr>
                <w:lang w:val="nl-NL"/>
              </w:rPr>
              <w:tab/>
              <w:t>Bij de beoordeling of de afwikkeling van een instelling of entiteit in het algemeen belang is, moet ook</w:t>
            </w:r>
            <w:r w:rsidRPr="00E96F04">
              <w:rPr>
                <w:b/>
                <w:i/>
                <w:lang w:val="nl-NL"/>
              </w:rPr>
              <w:t xml:space="preserve">, voor zover mogelijk, </w:t>
            </w:r>
            <w:r w:rsidRPr="00E96F04">
              <w:rPr>
                <w:lang w:val="nl-NL"/>
              </w:rPr>
              <w:t xml:space="preserve">rekening worden gehouden met </w:t>
            </w:r>
            <w:r w:rsidRPr="00E96F04">
              <w:rPr>
                <w:b/>
                <w:bCs/>
                <w:i/>
                <w:iCs/>
                <w:lang w:val="nl-NL"/>
              </w:rPr>
              <w:t>het</w:t>
            </w:r>
            <w:r w:rsidRPr="00E96F04">
              <w:rPr>
                <w:lang w:val="nl-NL"/>
              </w:rPr>
              <w:t xml:space="preserve"> </w:t>
            </w:r>
            <w:r w:rsidRPr="00E96F04">
              <w:rPr>
                <w:b/>
                <w:i/>
                <w:lang w:val="nl-NL"/>
              </w:rPr>
              <w:t>verschil tussen, enerzijds, financiering via</w:t>
            </w:r>
            <w:r w:rsidRPr="00E96F04">
              <w:rPr>
                <w:lang w:val="nl-NL"/>
              </w:rPr>
              <w:t xml:space="preserve"> door de sector gefinancierde vangnetten (afwikkelingsfinancieringsregelingen of depositogarantiestelsels) </w:t>
            </w:r>
            <w:r w:rsidRPr="00E96F04">
              <w:rPr>
                <w:b/>
                <w:i/>
                <w:lang w:val="nl-NL"/>
              </w:rPr>
              <w:t>en, anderzijds,</w:t>
            </w:r>
            <w:r w:rsidRPr="00E96F04">
              <w:rPr>
                <w:lang w:val="nl-NL"/>
              </w:rPr>
              <w:t xml:space="preserve"> financiering door de lidstaten met belastinggeld. Bij financiering door de lidstaten is er een groter risico op moreel risico en een geringere stimulans tot marktdiscipline. Bij de beoordeling van de doelstelling om de afhankelijkheid van buitengewone openbare financiële steun tot een minimum te beperken, moet de </w:t>
            </w:r>
            <w:r w:rsidRPr="00E96F04">
              <w:rPr>
                <w:lang w:val="nl-NL"/>
              </w:rPr>
              <w:lastRenderedPageBreak/>
              <w:t>afwikkelingsraad derhalve financiering via de afwikkelingsfinancieringsregelingen of het depositogarantiestelsel verkiezen boven financiering via een gelijk bedrag aan middelen uit de begroting van de lidstaten.</w:t>
            </w:r>
          </w:p>
        </w:tc>
        <w:tc>
          <w:tcPr>
            <w:tcW w:w="4876" w:type="dxa"/>
            <w:hideMark/>
          </w:tcPr>
          <w:p w14:paraId="2FA66DF1" w14:textId="77777777" w:rsidR="009D44E4" w:rsidRPr="00E96F04" w:rsidRDefault="009D44E4" w:rsidP="00E96F04">
            <w:pPr>
              <w:pStyle w:val="Normal6"/>
              <w:rPr>
                <w:szCs w:val="24"/>
                <w:lang w:val="nl-NL"/>
              </w:rPr>
            </w:pPr>
            <w:r w:rsidRPr="00E96F04">
              <w:rPr>
                <w:lang w:val="nl-NL"/>
              </w:rPr>
              <w:lastRenderedPageBreak/>
              <w:t>(19)</w:t>
            </w:r>
            <w:r w:rsidRPr="00E96F04">
              <w:rPr>
                <w:lang w:val="nl-NL"/>
              </w:rPr>
              <w:tab/>
              <w:t xml:space="preserve">Bij de beoordeling of de afwikkeling van een instelling of entiteit in het algemeen belang is, moet ook rekening worden gehouden met </w:t>
            </w:r>
            <w:r w:rsidRPr="00E96F04">
              <w:rPr>
                <w:b/>
                <w:bCs/>
                <w:i/>
                <w:iCs/>
                <w:lang w:val="nl-NL"/>
              </w:rPr>
              <w:t>de prioritering van het gebruik van</w:t>
            </w:r>
            <w:r w:rsidRPr="00E96F04">
              <w:rPr>
                <w:lang w:val="nl-NL"/>
              </w:rPr>
              <w:t xml:space="preserve"> door de sector gefinancierde vangnetten (afwikkelingsfinancieringsregelingen of depositogarantiestelsels) </w:t>
            </w:r>
            <w:r w:rsidRPr="00E96F04">
              <w:rPr>
                <w:b/>
                <w:bCs/>
                <w:i/>
                <w:iCs/>
                <w:lang w:val="nl-NL"/>
              </w:rPr>
              <w:t>in plaats van</w:t>
            </w:r>
            <w:r w:rsidRPr="00E96F04">
              <w:rPr>
                <w:lang w:val="nl-NL"/>
              </w:rPr>
              <w:t xml:space="preserve"> financiering door de lidstaten met belastinggeld</w:t>
            </w:r>
            <w:r w:rsidRPr="00E96F04">
              <w:rPr>
                <w:b/>
                <w:i/>
                <w:lang w:val="nl-NL"/>
              </w:rPr>
              <w:t>, behalve in buitengewone omstandigheden van systemische aard of wanneer er sprake is van zeer grote economische onrust</w:t>
            </w:r>
            <w:r w:rsidRPr="00E96F04">
              <w:rPr>
                <w:lang w:val="nl-NL"/>
              </w:rPr>
              <w:t xml:space="preserve">. Bij financiering door de lidstaten is er een groter risico op moreel risico en een geringere stimulans tot marktdiscipline. Bij de beoordeling van de doelstelling om de afhankelijkheid van </w:t>
            </w:r>
            <w:r w:rsidRPr="00E96F04">
              <w:rPr>
                <w:lang w:val="nl-NL"/>
              </w:rPr>
              <w:lastRenderedPageBreak/>
              <w:t>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w:t>
            </w:r>
          </w:p>
        </w:tc>
      </w:tr>
    </w:tbl>
    <w:p w14:paraId="5AD9A7D4"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B084FB2" w14:textId="77777777" w:rsidR="009D44E4" w:rsidRPr="00E96F04" w:rsidRDefault="009D44E4" w:rsidP="009D44E4">
      <w:r w:rsidRPr="00E96F04">
        <w:rPr>
          <w:rStyle w:val="HideTWBExt"/>
        </w:rPr>
        <w:t>&lt;/Amend&gt;</w:t>
      </w:r>
    </w:p>
    <w:p w14:paraId="596DC28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91</w:t>
      </w:r>
      <w:r w:rsidRPr="00E96F04">
        <w:rPr>
          <w:rStyle w:val="HideTWBExt"/>
          <w:b w:val="0"/>
          <w:lang w:val="nl-NL"/>
        </w:rPr>
        <w:t>&lt;/NumAm&gt;</w:t>
      </w:r>
    </w:p>
    <w:p w14:paraId="62CDC0F6"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0A70957B" w14:textId="77777777" w:rsidR="009D44E4" w:rsidRPr="00E96F04" w:rsidRDefault="009D44E4" w:rsidP="009D44E4">
      <w:r w:rsidRPr="00E96F04">
        <w:rPr>
          <w:rStyle w:val="HideTWBExt"/>
        </w:rPr>
        <w:t>&lt;/RepeatBlock-By&gt;</w:t>
      </w:r>
    </w:p>
    <w:p w14:paraId="1C2349A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0CE6251" w14:textId="77777777" w:rsidR="009D44E4" w:rsidRPr="00E96F04" w:rsidRDefault="009D44E4" w:rsidP="009D44E4">
      <w:pPr>
        <w:pStyle w:val="NormalBold"/>
      </w:pPr>
      <w:r w:rsidRPr="00E96F04">
        <w:rPr>
          <w:rStyle w:val="HideTWBExt"/>
          <w:b w:val="0"/>
        </w:rPr>
        <w:t>&lt;Article&gt;</w:t>
      </w:r>
      <w:r w:rsidRPr="00E96F04">
        <w:t>Overweging 19</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50FD50A" w14:textId="77777777" w:rsidTr="00E96F04">
        <w:trPr>
          <w:jc w:val="center"/>
        </w:trPr>
        <w:tc>
          <w:tcPr>
            <w:tcW w:w="9752" w:type="dxa"/>
            <w:gridSpan w:val="2"/>
          </w:tcPr>
          <w:p w14:paraId="589E898D" w14:textId="77777777" w:rsidR="009D44E4" w:rsidRPr="00E96F04" w:rsidRDefault="009D44E4" w:rsidP="00E96F04">
            <w:pPr>
              <w:keepNext/>
            </w:pPr>
          </w:p>
        </w:tc>
      </w:tr>
      <w:tr w:rsidR="006A6790" w:rsidRPr="00E96F04" w14:paraId="763034AF" w14:textId="77777777" w:rsidTr="00E96F04">
        <w:trPr>
          <w:jc w:val="center"/>
        </w:trPr>
        <w:tc>
          <w:tcPr>
            <w:tcW w:w="4876" w:type="dxa"/>
            <w:hideMark/>
          </w:tcPr>
          <w:p w14:paraId="5B6CD34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8F1FAD2" w14:textId="77777777" w:rsidR="009D44E4" w:rsidRPr="00E96F04" w:rsidRDefault="009D44E4" w:rsidP="00E96F04">
            <w:pPr>
              <w:pStyle w:val="ColumnHeading"/>
              <w:keepNext/>
              <w:rPr>
                <w:lang w:val="nl-NL"/>
              </w:rPr>
            </w:pPr>
            <w:r w:rsidRPr="00E96F04">
              <w:rPr>
                <w:lang w:val="nl-NL"/>
              </w:rPr>
              <w:t>Amendement</w:t>
            </w:r>
          </w:p>
        </w:tc>
      </w:tr>
      <w:tr w:rsidR="006A6790" w:rsidRPr="00E96F04" w14:paraId="6D6ED4ED" w14:textId="77777777" w:rsidTr="00E96F04">
        <w:trPr>
          <w:jc w:val="center"/>
        </w:trPr>
        <w:tc>
          <w:tcPr>
            <w:tcW w:w="4876" w:type="dxa"/>
            <w:hideMark/>
          </w:tcPr>
          <w:p w14:paraId="32621B15" w14:textId="77777777" w:rsidR="009D44E4" w:rsidRPr="00E96F04" w:rsidRDefault="009D44E4" w:rsidP="00E96F04">
            <w:pPr>
              <w:pStyle w:val="Normal6"/>
              <w:rPr>
                <w:lang w:val="nl-NL"/>
              </w:rPr>
            </w:pPr>
            <w:r w:rsidRPr="00E96F04">
              <w:rPr>
                <w:lang w:val="nl-NL"/>
              </w:rPr>
              <w:t>(19)</w:t>
            </w:r>
            <w:r w:rsidRPr="00E96F04">
              <w:rPr>
                <w:lang w:val="nl-NL"/>
              </w:rPr>
              <w:tab/>
              <w:t xml:space="preserve">Bij de beoordeling of de afwikkeling van een instelling of entiteit in het algemeen belang is, moet ook, voor zover mogelijk, rekening worden gehouden met het verschil tussen, enerzijds, financiering via door de sector gefinancierde vangnetten (afwikkelingsfinancieringsregelingen of depositogarantiestelsels) en, anderzijds, financiering door de lidstaten met belastinggeld. </w:t>
            </w:r>
            <w:r w:rsidRPr="00E96F04">
              <w:rPr>
                <w:b/>
                <w:i/>
                <w:lang w:val="nl-NL"/>
              </w:rPr>
              <w:t>Bij financiering door de lidstaten is er een groter risico op moreel risico en een geringere stimulans tot marktdiscipline.</w:t>
            </w:r>
            <w:r w:rsidRPr="00E96F04">
              <w:rPr>
                <w:lang w:val="nl-NL"/>
              </w:rPr>
              <w:t xml:space="preserve"> Bij de beoordeling van de doelstelling om de afhankelijkheid van 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w:t>
            </w:r>
          </w:p>
        </w:tc>
        <w:tc>
          <w:tcPr>
            <w:tcW w:w="4876" w:type="dxa"/>
            <w:hideMark/>
          </w:tcPr>
          <w:p w14:paraId="78B5B1B1" w14:textId="77777777" w:rsidR="009D44E4" w:rsidRPr="00E96F04" w:rsidRDefault="009D44E4" w:rsidP="00E96F04">
            <w:pPr>
              <w:pStyle w:val="Normal6"/>
              <w:rPr>
                <w:szCs w:val="24"/>
                <w:lang w:val="nl-NL"/>
              </w:rPr>
            </w:pPr>
            <w:r w:rsidRPr="00E96F04">
              <w:rPr>
                <w:lang w:val="nl-NL"/>
              </w:rPr>
              <w:t>(19)</w:t>
            </w:r>
            <w:r w:rsidRPr="00E96F04">
              <w:rPr>
                <w:lang w:val="nl-NL"/>
              </w:rPr>
              <w:tab/>
              <w:t xml:space="preserve">Bij de beoordeling of de afwikkeling van een instelling of entiteit in het algemeen belang is, moet ook, voor zover mogelijk, rekening worden gehouden met het verschil tussen, enerzijds, financiering via door de sector gefinancierde vangnetten (afwikkelingsfinancieringsregelingen of depositogarantiestelsels) en, anderzijds, financiering door de lidstaten met belastinggeld. Bij de beoordeling van de doelstelling om de afhankelijkheid van buitengewone openbare financiële steun tot een minimum te beperken, moet de afwikkelingsraad derhalve financiering via de afwikkelingsfinancieringsregelingen of het depositogarantiestelsel verkiezen boven financiering via een gelijk bedrag aan middelen uit de begroting van de lidstaten. </w:t>
            </w:r>
            <w:r w:rsidRPr="00E96F04">
              <w:rPr>
                <w:b/>
                <w:i/>
                <w:lang w:val="nl-NL"/>
              </w:rPr>
              <w:t>Niettemin moet lastendeling door aandeelhouders en crediteuren de voornaamste financieringsbron blijven.</w:t>
            </w:r>
          </w:p>
        </w:tc>
      </w:tr>
    </w:tbl>
    <w:p w14:paraId="4FEB6B3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57D75E7" w14:textId="77777777" w:rsidR="009D44E4" w:rsidRPr="00E96F04" w:rsidRDefault="009D44E4" w:rsidP="009D44E4">
      <w:r w:rsidRPr="00E96F04">
        <w:rPr>
          <w:rStyle w:val="HideTWBExt"/>
        </w:rPr>
        <w:t>&lt;/Amend&gt;</w:t>
      </w:r>
    </w:p>
    <w:p w14:paraId="10BC972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92</w:t>
      </w:r>
      <w:r w:rsidRPr="00E96F04">
        <w:rPr>
          <w:rStyle w:val="HideTWBExt"/>
          <w:b w:val="0"/>
          <w:lang w:val="nl-NL"/>
        </w:rPr>
        <w:t>&lt;/NumAm&gt;</w:t>
      </w:r>
    </w:p>
    <w:p w14:paraId="2DFF4FF1"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36AAA0CD" w14:textId="77777777" w:rsidR="009D44E4" w:rsidRPr="00E96F04" w:rsidRDefault="009D44E4" w:rsidP="009D44E4">
      <w:r w:rsidRPr="00E96F04">
        <w:rPr>
          <w:rStyle w:val="HideTWBExt"/>
        </w:rPr>
        <w:lastRenderedPageBreak/>
        <w:t>&lt;/RepeatBlock-By&gt;</w:t>
      </w:r>
    </w:p>
    <w:p w14:paraId="4AE7A08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3073763" w14:textId="77777777" w:rsidR="009D44E4" w:rsidRPr="00E96F04" w:rsidRDefault="009D44E4" w:rsidP="009D44E4">
      <w:pPr>
        <w:pStyle w:val="NormalBold"/>
      </w:pPr>
      <w:r w:rsidRPr="00E96F04">
        <w:rPr>
          <w:rStyle w:val="HideTWBExt"/>
          <w:b w:val="0"/>
        </w:rPr>
        <w:t>&lt;Article&gt;</w:t>
      </w:r>
      <w:r w:rsidRPr="00E96F04">
        <w:t>Overweging 20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A4BF71B" w14:textId="77777777" w:rsidTr="00E96F04">
        <w:trPr>
          <w:jc w:val="center"/>
        </w:trPr>
        <w:tc>
          <w:tcPr>
            <w:tcW w:w="9752" w:type="dxa"/>
            <w:gridSpan w:val="2"/>
          </w:tcPr>
          <w:p w14:paraId="36E4959A" w14:textId="77777777" w:rsidR="009D44E4" w:rsidRPr="00E96F04" w:rsidRDefault="009D44E4" w:rsidP="00E96F04">
            <w:pPr>
              <w:keepNext/>
            </w:pPr>
          </w:p>
        </w:tc>
      </w:tr>
      <w:tr w:rsidR="006A6790" w:rsidRPr="00E96F04" w14:paraId="2EB44D32" w14:textId="77777777" w:rsidTr="00E96F04">
        <w:trPr>
          <w:jc w:val="center"/>
        </w:trPr>
        <w:tc>
          <w:tcPr>
            <w:tcW w:w="4876" w:type="dxa"/>
            <w:hideMark/>
          </w:tcPr>
          <w:p w14:paraId="4F53AF8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882D864" w14:textId="77777777" w:rsidR="009D44E4" w:rsidRPr="00E96F04" w:rsidRDefault="009D44E4" w:rsidP="00E96F04">
            <w:pPr>
              <w:pStyle w:val="ColumnHeading"/>
              <w:keepNext/>
              <w:rPr>
                <w:lang w:val="nl-NL"/>
              </w:rPr>
            </w:pPr>
            <w:r w:rsidRPr="00E96F04">
              <w:rPr>
                <w:lang w:val="nl-NL"/>
              </w:rPr>
              <w:t>Amendement</w:t>
            </w:r>
          </w:p>
        </w:tc>
      </w:tr>
      <w:tr w:rsidR="006A6790" w:rsidRPr="00E96F04" w14:paraId="635547CD" w14:textId="77777777" w:rsidTr="00E96F04">
        <w:trPr>
          <w:jc w:val="center"/>
        </w:trPr>
        <w:tc>
          <w:tcPr>
            <w:tcW w:w="4876" w:type="dxa"/>
            <w:hideMark/>
          </w:tcPr>
          <w:p w14:paraId="56023AF9" w14:textId="77777777" w:rsidR="009D44E4" w:rsidRPr="00E96F04" w:rsidRDefault="009D44E4" w:rsidP="00E96F04">
            <w:pPr>
              <w:pStyle w:val="Normal6"/>
              <w:rPr>
                <w:lang w:val="nl-NL"/>
              </w:rPr>
            </w:pPr>
            <w:r w:rsidRPr="00E96F04">
              <w:rPr>
                <w:b/>
                <w:i/>
                <w:lang w:val="nl-NL"/>
              </w:rPr>
              <w:t>(20)</w:t>
            </w:r>
            <w:r w:rsidRPr="00E96F04">
              <w:rPr>
                <w:b/>
                <w:i/>
                <w:lang w:val="nl-NL"/>
              </w:rPr>
              <w:tab/>
              <w:t>Om ervoor te zorgen dat de afwikkelingsdoelstellingen op de meest doeltreffende wijze worden verwezenlijkt, mag de uitkomst van de beoordeling van het algemeen belang alleen negatief zijn wanneer de liquidatie van de falende instelling of entiteit volgens een normale insolventieprocedure de afwikkelingsdoelstellingen doeltreffender en niet alleen in dezelfde mate als afwikkeling zou verwezenlijken.</w:t>
            </w:r>
          </w:p>
        </w:tc>
        <w:tc>
          <w:tcPr>
            <w:tcW w:w="4876" w:type="dxa"/>
            <w:hideMark/>
          </w:tcPr>
          <w:p w14:paraId="2E9D4B0F" w14:textId="77777777" w:rsidR="009D44E4" w:rsidRPr="00E96F04" w:rsidRDefault="009D44E4" w:rsidP="00E96F04">
            <w:pPr>
              <w:pStyle w:val="Normal6"/>
              <w:rPr>
                <w:szCs w:val="24"/>
                <w:lang w:val="nl-NL"/>
              </w:rPr>
            </w:pPr>
            <w:r w:rsidRPr="00E96F04">
              <w:rPr>
                <w:b/>
                <w:i/>
                <w:lang w:val="nl-NL"/>
              </w:rPr>
              <w:t>Schrappen</w:t>
            </w:r>
          </w:p>
        </w:tc>
      </w:tr>
    </w:tbl>
    <w:p w14:paraId="59B07D0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2B88107" w14:textId="77777777" w:rsidR="009D44E4" w:rsidRPr="00E96F04" w:rsidRDefault="009D44E4" w:rsidP="009D44E4">
      <w:r w:rsidRPr="00E96F04">
        <w:rPr>
          <w:rStyle w:val="HideTWBExt"/>
        </w:rPr>
        <w:t>&lt;/Amend&gt;</w:t>
      </w:r>
    </w:p>
    <w:p w14:paraId="057875A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93</w:t>
      </w:r>
      <w:r w:rsidRPr="00E96F04">
        <w:rPr>
          <w:rStyle w:val="HideTWBExt"/>
          <w:b w:val="0"/>
          <w:lang w:val="nl-NL"/>
        </w:rPr>
        <w:t>&lt;/NumAm&gt;</w:t>
      </w:r>
    </w:p>
    <w:p w14:paraId="7946BB0B"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29828F5B" w14:textId="77777777" w:rsidR="009D44E4" w:rsidRPr="00E96F04" w:rsidRDefault="009D44E4" w:rsidP="009D44E4">
      <w:r w:rsidRPr="00E96F04">
        <w:rPr>
          <w:rStyle w:val="HideTWBExt"/>
        </w:rPr>
        <w:t>&lt;/RepeatBlock-By&gt;</w:t>
      </w:r>
    </w:p>
    <w:p w14:paraId="10C2615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C1DF552" w14:textId="77777777" w:rsidR="009D44E4" w:rsidRPr="00E96F04" w:rsidRDefault="009D44E4" w:rsidP="009D44E4">
      <w:pPr>
        <w:pStyle w:val="NormalBold"/>
      </w:pPr>
      <w:r w:rsidRPr="00E96F04">
        <w:rPr>
          <w:rStyle w:val="HideTWBExt"/>
          <w:b w:val="0"/>
        </w:rPr>
        <w:t>&lt;Article&gt;</w:t>
      </w:r>
      <w:r w:rsidRPr="00E96F04">
        <w:t>Overweging 20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42253C2" w14:textId="77777777" w:rsidTr="00E96F04">
        <w:trPr>
          <w:jc w:val="center"/>
        </w:trPr>
        <w:tc>
          <w:tcPr>
            <w:tcW w:w="9752" w:type="dxa"/>
            <w:gridSpan w:val="2"/>
          </w:tcPr>
          <w:p w14:paraId="7458F7AB" w14:textId="77777777" w:rsidR="009D44E4" w:rsidRPr="00E96F04" w:rsidRDefault="009D44E4" w:rsidP="00E96F04">
            <w:pPr>
              <w:keepNext/>
            </w:pPr>
          </w:p>
        </w:tc>
      </w:tr>
      <w:tr w:rsidR="006A6790" w:rsidRPr="00E96F04" w14:paraId="4B0C0B86" w14:textId="77777777" w:rsidTr="00E96F04">
        <w:trPr>
          <w:jc w:val="center"/>
        </w:trPr>
        <w:tc>
          <w:tcPr>
            <w:tcW w:w="4876" w:type="dxa"/>
            <w:hideMark/>
          </w:tcPr>
          <w:p w14:paraId="03F3FE0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26580D4" w14:textId="77777777" w:rsidR="009D44E4" w:rsidRPr="00E96F04" w:rsidRDefault="009D44E4" w:rsidP="00E96F04">
            <w:pPr>
              <w:pStyle w:val="ColumnHeading"/>
              <w:keepNext/>
              <w:rPr>
                <w:lang w:val="nl-NL"/>
              </w:rPr>
            </w:pPr>
            <w:r w:rsidRPr="00E96F04">
              <w:rPr>
                <w:lang w:val="nl-NL"/>
              </w:rPr>
              <w:t>Amendement</w:t>
            </w:r>
          </w:p>
        </w:tc>
      </w:tr>
      <w:tr w:rsidR="006A6790" w:rsidRPr="00E96F04" w14:paraId="251D1991" w14:textId="77777777" w:rsidTr="00E96F04">
        <w:trPr>
          <w:jc w:val="center"/>
        </w:trPr>
        <w:tc>
          <w:tcPr>
            <w:tcW w:w="4876" w:type="dxa"/>
            <w:hideMark/>
          </w:tcPr>
          <w:p w14:paraId="2822EA99" w14:textId="77777777" w:rsidR="009D44E4" w:rsidRPr="00E96F04" w:rsidRDefault="009D44E4" w:rsidP="00E96F04">
            <w:pPr>
              <w:pStyle w:val="Normal6"/>
              <w:rPr>
                <w:lang w:val="nl-NL"/>
              </w:rPr>
            </w:pPr>
            <w:r w:rsidRPr="00E96F04">
              <w:rPr>
                <w:b/>
                <w:i/>
                <w:lang w:val="nl-NL"/>
              </w:rPr>
              <w:t>(20)</w:t>
            </w:r>
            <w:r w:rsidRPr="00E96F04">
              <w:rPr>
                <w:b/>
                <w:i/>
                <w:lang w:val="nl-NL"/>
              </w:rPr>
              <w:tab/>
              <w:t>Om ervoor te zorgen dat de afwikkelingsdoelstellingen op de meest doeltreffende wijze worden verwezenlijkt, mag de uitkomst van de beoordeling van het algemeen belang alleen negatief zijn wanneer de liquidatie van de falende instelling of entiteit volgens een normale insolventieprocedure de afwikkelingsdoelstellingen doeltreffender en niet alleen in dezelfde mate als afwikkeling zou verwezenlijken.</w:t>
            </w:r>
          </w:p>
        </w:tc>
        <w:tc>
          <w:tcPr>
            <w:tcW w:w="4876" w:type="dxa"/>
            <w:hideMark/>
          </w:tcPr>
          <w:p w14:paraId="5E8EBE08" w14:textId="77777777" w:rsidR="009D44E4" w:rsidRPr="00E96F04" w:rsidRDefault="009D44E4" w:rsidP="00E96F04">
            <w:pPr>
              <w:pStyle w:val="Normal6"/>
              <w:rPr>
                <w:szCs w:val="24"/>
                <w:lang w:val="nl-NL"/>
              </w:rPr>
            </w:pPr>
            <w:r w:rsidRPr="00E96F04">
              <w:rPr>
                <w:b/>
                <w:i/>
                <w:lang w:val="nl-NL"/>
              </w:rPr>
              <w:t>Schrappen</w:t>
            </w:r>
          </w:p>
        </w:tc>
      </w:tr>
    </w:tbl>
    <w:p w14:paraId="686A8F4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B07EBE3" w14:textId="77777777" w:rsidR="009D44E4" w:rsidRPr="00E96F04" w:rsidRDefault="009D44E4" w:rsidP="009D44E4">
      <w:r w:rsidRPr="00E96F04">
        <w:rPr>
          <w:rStyle w:val="HideTWBExt"/>
        </w:rPr>
        <w:t>&lt;/Amend&gt;</w:t>
      </w:r>
    </w:p>
    <w:p w14:paraId="1BC92A7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94</w:t>
      </w:r>
      <w:r w:rsidRPr="00E96F04">
        <w:rPr>
          <w:rStyle w:val="HideTWBExt"/>
          <w:b w:val="0"/>
          <w:lang w:val="nl-NL"/>
        </w:rPr>
        <w:t>&lt;/NumAm&gt;</w:t>
      </w:r>
    </w:p>
    <w:p w14:paraId="0F701525"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59E7D919" w14:textId="77777777" w:rsidR="009D44E4" w:rsidRPr="00E96F04" w:rsidRDefault="009D44E4" w:rsidP="009D44E4">
      <w:r w:rsidRPr="00E96F04">
        <w:rPr>
          <w:rStyle w:val="HideTWBExt"/>
        </w:rPr>
        <w:t>&lt;/RepeatBlock-By&gt;</w:t>
      </w:r>
    </w:p>
    <w:p w14:paraId="2E8077D0" w14:textId="77777777" w:rsidR="009D44E4" w:rsidRPr="00E96F04" w:rsidRDefault="009D44E4" w:rsidP="009D44E4">
      <w:pPr>
        <w:pStyle w:val="NormalBold"/>
        <w:keepNext/>
      </w:pPr>
      <w:r w:rsidRPr="00E96F04">
        <w:rPr>
          <w:rStyle w:val="HideTWBExt"/>
          <w:b w:val="0"/>
        </w:rPr>
        <w:lastRenderedPageBreak/>
        <w:t>&lt;DocAmend&gt;</w:t>
      </w:r>
      <w:r w:rsidRPr="00E96F04">
        <w:t>Voorstel voor een verordening</w:t>
      </w:r>
      <w:r w:rsidRPr="00E96F04">
        <w:rPr>
          <w:rStyle w:val="HideTWBExt"/>
          <w:b w:val="0"/>
        </w:rPr>
        <w:t>&lt;/DocAmend&gt;</w:t>
      </w:r>
    </w:p>
    <w:p w14:paraId="11813757" w14:textId="77777777" w:rsidR="009D44E4" w:rsidRPr="00E96F04" w:rsidRDefault="009D44E4" w:rsidP="009D44E4">
      <w:pPr>
        <w:pStyle w:val="NormalBold"/>
      </w:pPr>
      <w:r w:rsidRPr="00E96F04">
        <w:rPr>
          <w:rStyle w:val="HideTWBExt"/>
          <w:b w:val="0"/>
        </w:rPr>
        <w:t>&lt;Article&gt;</w:t>
      </w:r>
      <w:r w:rsidRPr="00E96F04">
        <w:t>Overweging 20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16D1BF9" w14:textId="77777777" w:rsidTr="00E96F04">
        <w:trPr>
          <w:jc w:val="center"/>
        </w:trPr>
        <w:tc>
          <w:tcPr>
            <w:tcW w:w="9752" w:type="dxa"/>
            <w:gridSpan w:val="2"/>
          </w:tcPr>
          <w:p w14:paraId="2534B0BD" w14:textId="77777777" w:rsidR="009D44E4" w:rsidRPr="00E96F04" w:rsidRDefault="009D44E4" w:rsidP="00E96F04">
            <w:pPr>
              <w:keepNext/>
            </w:pPr>
          </w:p>
        </w:tc>
      </w:tr>
      <w:tr w:rsidR="006A6790" w:rsidRPr="00E96F04" w14:paraId="31FF788E" w14:textId="77777777" w:rsidTr="00E96F04">
        <w:trPr>
          <w:jc w:val="center"/>
        </w:trPr>
        <w:tc>
          <w:tcPr>
            <w:tcW w:w="4876" w:type="dxa"/>
            <w:hideMark/>
          </w:tcPr>
          <w:p w14:paraId="01D70D1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21D8837" w14:textId="77777777" w:rsidR="009D44E4" w:rsidRPr="00E96F04" w:rsidRDefault="009D44E4" w:rsidP="00E96F04">
            <w:pPr>
              <w:pStyle w:val="ColumnHeading"/>
              <w:keepNext/>
              <w:rPr>
                <w:lang w:val="nl-NL"/>
              </w:rPr>
            </w:pPr>
            <w:r w:rsidRPr="00E96F04">
              <w:rPr>
                <w:lang w:val="nl-NL"/>
              </w:rPr>
              <w:t>Amendement</w:t>
            </w:r>
          </w:p>
        </w:tc>
      </w:tr>
      <w:tr w:rsidR="006A6790" w:rsidRPr="00E96F04" w14:paraId="1CA36378" w14:textId="77777777" w:rsidTr="00E96F04">
        <w:trPr>
          <w:jc w:val="center"/>
        </w:trPr>
        <w:tc>
          <w:tcPr>
            <w:tcW w:w="4876" w:type="dxa"/>
            <w:hideMark/>
          </w:tcPr>
          <w:p w14:paraId="30C0B082" w14:textId="77777777" w:rsidR="009D44E4" w:rsidRPr="00E96F04" w:rsidRDefault="009D44E4" w:rsidP="00E96F04">
            <w:pPr>
              <w:pStyle w:val="Normal6"/>
              <w:rPr>
                <w:lang w:val="nl-NL"/>
              </w:rPr>
            </w:pPr>
            <w:r w:rsidRPr="00E96F04">
              <w:rPr>
                <w:lang w:val="nl-NL"/>
              </w:rPr>
              <w:t>(20)</w:t>
            </w:r>
            <w:r w:rsidRPr="00E96F04">
              <w:rPr>
                <w:lang w:val="nl-NL"/>
              </w:rPr>
              <w:tab/>
              <w:t xml:space="preserve">Om ervoor te zorgen dat de afwikkelingsdoelstellingen op de meest doeltreffende wijze worden verwezenlijkt, </w:t>
            </w:r>
            <w:r w:rsidRPr="00E96F04">
              <w:rPr>
                <w:b/>
                <w:i/>
                <w:lang w:val="nl-NL"/>
              </w:rPr>
              <w:t>mag de uitkomst van</w:t>
            </w:r>
            <w:r w:rsidRPr="00E96F04">
              <w:rPr>
                <w:lang w:val="nl-NL"/>
              </w:rPr>
              <w:t xml:space="preserve"> de beoordeling van het algemeen belang </w:t>
            </w:r>
            <w:r w:rsidRPr="00E96F04">
              <w:rPr>
                <w:b/>
                <w:i/>
                <w:lang w:val="nl-NL"/>
              </w:rPr>
              <w:t>alleen negatief zijn wanneer</w:t>
            </w:r>
            <w:r w:rsidRPr="00E96F04">
              <w:rPr>
                <w:lang w:val="nl-NL"/>
              </w:rPr>
              <w:t xml:space="preserve"> de liquidatie van de falende instelling of entiteit volgens een normale insolventieprocedure de afwikkelingsdoelstellingen </w:t>
            </w:r>
            <w:r w:rsidRPr="00E96F04">
              <w:rPr>
                <w:b/>
                <w:i/>
                <w:lang w:val="nl-NL"/>
              </w:rPr>
              <w:t>doeltreffender en niet alleen</w:t>
            </w:r>
            <w:r w:rsidRPr="00E96F04">
              <w:rPr>
                <w:lang w:val="nl-NL"/>
              </w:rPr>
              <w:t xml:space="preserve"> in dezelfde mate als afwikkeling zou verwezenlijken.</w:t>
            </w:r>
          </w:p>
        </w:tc>
        <w:tc>
          <w:tcPr>
            <w:tcW w:w="4876" w:type="dxa"/>
            <w:hideMark/>
          </w:tcPr>
          <w:p w14:paraId="6B404BA8" w14:textId="77777777" w:rsidR="009D44E4" w:rsidRPr="00E96F04" w:rsidRDefault="009D44E4" w:rsidP="00E96F04">
            <w:pPr>
              <w:pStyle w:val="Normal6"/>
              <w:rPr>
                <w:szCs w:val="24"/>
                <w:lang w:val="nl-NL"/>
              </w:rPr>
            </w:pPr>
            <w:r w:rsidRPr="00E96F04">
              <w:rPr>
                <w:lang w:val="nl-NL"/>
              </w:rPr>
              <w:t>(20)</w:t>
            </w:r>
            <w:r w:rsidRPr="00E96F04">
              <w:rPr>
                <w:lang w:val="nl-NL"/>
              </w:rPr>
              <w:tab/>
              <w:t xml:space="preserve">Om ervoor te zorgen dat de afwikkelingsdoelstellingen op de meest doeltreffende wijze worden verwezenlijkt, </w:t>
            </w:r>
            <w:r w:rsidRPr="00E96F04">
              <w:rPr>
                <w:b/>
                <w:i/>
                <w:lang w:val="nl-NL"/>
              </w:rPr>
              <w:t>moet bij</w:t>
            </w:r>
            <w:r w:rsidRPr="00E96F04">
              <w:rPr>
                <w:lang w:val="nl-NL"/>
              </w:rPr>
              <w:t xml:space="preserve"> de beoordeling van het algemeen belang </w:t>
            </w:r>
            <w:r w:rsidRPr="00E96F04">
              <w:rPr>
                <w:b/>
                <w:i/>
                <w:lang w:val="nl-NL"/>
              </w:rPr>
              <w:t xml:space="preserve">worden overwogen of </w:t>
            </w:r>
            <w:r w:rsidRPr="00E96F04">
              <w:rPr>
                <w:lang w:val="nl-NL"/>
              </w:rPr>
              <w:t>de liquidatie van de falende instelling of entiteit volgens een normale insolventieprocedure de afwikkelingsdoelstellingen in dezelfde mate als afwikkeling zou verwezenlijken.</w:t>
            </w:r>
          </w:p>
        </w:tc>
      </w:tr>
    </w:tbl>
    <w:p w14:paraId="432BBAC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FA82E83" w14:textId="77777777" w:rsidR="009D44E4" w:rsidRPr="00E96F04" w:rsidRDefault="009D44E4" w:rsidP="009D44E4">
      <w:r w:rsidRPr="00E96F04">
        <w:rPr>
          <w:rStyle w:val="HideTWBExt"/>
        </w:rPr>
        <w:t>&lt;/Amend&gt;</w:t>
      </w:r>
    </w:p>
    <w:p w14:paraId="4FEBFA1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95</w:t>
      </w:r>
      <w:r w:rsidRPr="00E96F04">
        <w:rPr>
          <w:rStyle w:val="HideTWBExt"/>
          <w:b w:val="0"/>
          <w:lang w:val="nl-NL"/>
        </w:rPr>
        <w:t>&lt;/NumAm&gt;</w:t>
      </w:r>
    </w:p>
    <w:p w14:paraId="2AE63F2A"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5E11FCEE" w14:textId="77777777" w:rsidR="009D44E4" w:rsidRPr="00E96F04" w:rsidRDefault="009D44E4" w:rsidP="009D44E4">
      <w:r w:rsidRPr="00E96F04">
        <w:rPr>
          <w:rStyle w:val="HideTWBExt"/>
        </w:rPr>
        <w:t>&lt;/RepeatBlock-By&gt;</w:t>
      </w:r>
    </w:p>
    <w:p w14:paraId="73212C0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AA2BBCB" w14:textId="77777777" w:rsidR="009D44E4" w:rsidRPr="00E96F04" w:rsidRDefault="009D44E4" w:rsidP="009D44E4">
      <w:pPr>
        <w:pStyle w:val="NormalBold"/>
      </w:pPr>
      <w:r w:rsidRPr="00E96F04">
        <w:rPr>
          <w:rStyle w:val="HideTWBExt"/>
          <w:b w:val="0"/>
        </w:rPr>
        <w:t>&lt;Article&gt;</w:t>
      </w:r>
      <w:r w:rsidRPr="00E96F04">
        <w:t>Overweging 20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A51A021" w14:textId="77777777" w:rsidTr="00E96F04">
        <w:trPr>
          <w:jc w:val="center"/>
        </w:trPr>
        <w:tc>
          <w:tcPr>
            <w:tcW w:w="9752" w:type="dxa"/>
            <w:gridSpan w:val="2"/>
          </w:tcPr>
          <w:p w14:paraId="300B3DE1" w14:textId="77777777" w:rsidR="009D44E4" w:rsidRPr="00E96F04" w:rsidRDefault="009D44E4" w:rsidP="00E96F04">
            <w:pPr>
              <w:keepNext/>
            </w:pPr>
          </w:p>
        </w:tc>
      </w:tr>
      <w:tr w:rsidR="006A6790" w:rsidRPr="00E96F04" w14:paraId="7F4AE8E9" w14:textId="77777777" w:rsidTr="00E96F04">
        <w:trPr>
          <w:jc w:val="center"/>
        </w:trPr>
        <w:tc>
          <w:tcPr>
            <w:tcW w:w="4876" w:type="dxa"/>
            <w:hideMark/>
          </w:tcPr>
          <w:p w14:paraId="6878DF1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0134BAD" w14:textId="77777777" w:rsidR="009D44E4" w:rsidRPr="00E96F04" w:rsidRDefault="009D44E4" w:rsidP="00E96F04">
            <w:pPr>
              <w:pStyle w:val="ColumnHeading"/>
              <w:keepNext/>
              <w:rPr>
                <w:lang w:val="nl-NL"/>
              </w:rPr>
            </w:pPr>
            <w:r w:rsidRPr="00E96F04">
              <w:rPr>
                <w:lang w:val="nl-NL"/>
              </w:rPr>
              <w:t>Amendement</w:t>
            </w:r>
          </w:p>
        </w:tc>
      </w:tr>
      <w:tr w:rsidR="006A6790" w:rsidRPr="00E96F04" w14:paraId="6EBE7274" w14:textId="77777777" w:rsidTr="00E96F04">
        <w:trPr>
          <w:jc w:val="center"/>
        </w:trPr>
        <w:tc>
          <w:tcPr>
            <w:tcW w:w="4876" w:type="dxa"/>
            <w:hideMark/>
          </w:tcPr>
          <w:p w14:paraId="77D63445" w14:textId="77777777" w:rsidR="009D44E4" w:rsidRPr="00E96F04" w:rsidRDefault="009D44E4" w:rsidP="00E96F04">
            <w:pPr>
              <w:pStyle w:val="Normal6"/>
              <w:rPr>
                <w:lang w:val="nl-NL"/>
              </w:rPr>
            </w:pPr>
            <w:r w:rsidRPr="00E96F04">
              <w:rPr>
                <w:lang w:val="nl-NL"/>
              </w:rPr>
              <w:t>(20)</w:t>
            </w:r>
            <w:r w:rsidRPr="00E96F04">
              <w:rPr>
                <w:lang w:val="nl-NL"/>
              </w:rPr>
              <w:tab/>
              <w:t xml:space="preserve">Om ervoor te zorgen dat de afwikkelingsdoelstellingen op de meest doeltreffende wijze worden verwezenlijkt, </w:t>
            </w:r>
            <w:r w:rsidRPr="00E96F04">
              <w:rPr>
                <w:b/>
                <w:i/>
                <w:lang w:val="nl-NL"/>
              </w:rPr>
              <w:t>mag de uitkomst van</w:t>
            </w:r>
            <w:r w:rsidRPr="00E96F04">
              <w:rPr>
                <w:lang w:val="nl-NL"/>
              </w:rPr>
              <w:t xml:space="preserve"> de beoordeling van het algemeen belang </w:t>
            </w:r>
            <w:r w:rsidRPr="00E96F04">
              <w:rPr>
                <w:b/>
                <w:i/>
                <w:lang w:val="nl-NL"/>
              </w:rPr>
              <w:t>alleen negatief zijn wanneer</w:t>
            </w:r>
            <w:r w:rsidRPr="00E96F04">
              <w:rPr>
                <w:lang w:val="nl-NL"/>
              </w:rPr>
              <w:t xml:space="preserve"> de liquidatie van de falende instelling of entiteit volgens een normale insolventieprocedure de afwikkelingsdoelstellingen </w:t>
            </w:r>
            <w:r w:rsidRPr="00E96F04">
              <w:rPr>
                <w:b/>
                <w:i/>
                <w:lang w:val="nl-NL"/>
              </w:rPr>
              <w:t>doeltreffender en niet alleen</w:t>
            </w:r>
            <w:r w:rsidRPr="00E96F04">
              <w:rPr>
                <w:lang w:val="nl-NL"/>
              </w:rPr>
              <w:t xml:space="preserve"> in dezelfde mate als afwikkeling zou verwezenlijken.</w:t>
            </w:r>
          </w:p>
        </w:tc>
        <w:tc>
          <w:tcPr>
            <w:tcW w:w="4876" w:type="dxa"/>
            <w:hideMark/>
          </w:tcPr>
          <w:p w14:paraId="6FA02BD5" w14:textId="77777777" w:rsidR="009D44E4" w:rsidRPr="00E96F04" w:rsidRDefault="009D44E4" w:rsidP="00E96F04">
            <w:pPr>
              <w:pStyle w:val="Normal6"/>
              <w:rPr>
                <w:szCs w:val="24"/>
                <w:lang w:val="nl-NL"/>
              </w:rPr>
            </w:pPr>
            <w:r w:rsidRPr="00E96F04">
              <w:rPr>
                <w:lang w:val="nl-NL"/>
              </w:rPr>
              <w:t>(20)</w:t>
            </w:r>
            <w:r w:rsidRPr="00E96F04">
              <w:rPr>
                <w:lang w:val="nl-NL"/>
              </w:rPr>
              <w:tab/>
              <w:t xml:space="preserve">Om ervoor te zorgen dat de afwikkelingsdoelstellingen op de meest doeltreffende wijze worden verwezenlijkt, </w:t>
            </w:r>
            <w:r w:rsidRPr="00E96F04">
              <w:rPr>
                <w:b/>
                <w:bCs/>
                <w:i/>
                <w:iCs/>
                <w:lang w:val="nl-NL"/>
              </w:rPr>
              <w:t>moet bij</w:t>
            </w:r>
            <w:r w:rsidRPr="00E96F04">
              <w:rPr>
                <w:lang w:val="nl-NL"/>
              </w:rPr>
              <w:t xml:space="preserve"> de beoordeling van het algemeen belang </w:t>
            </w:r>
            <w:r w:rsidRPr="00E96F04">
              <w:rPr>
                <w:b/>
                <w:bCs/>
                <w:i/>
                <w:iCs/>
                <w:lang w:val="nl-NL"/>
              </w:rPr>
              <w:t>worden overwogen of</w:t>
            </w:r>
            <w:r w:rsidRPr="00E96F04">
              <w:rPr>
                <w:lang w:val="nl-NL"/>
              </w:rPr>
              <w:t xml:space="preserve"> de liquidatie van de falende instelling of entiteit volgens een normale insolventieprocedure de afwikkelingsdoelstellingen in dezelfde mate als afwikkeling zou verwezenlijken.</w:t>
            </w:r>
          </w:p>
        </w:tc>
      </w:tr>
    </w:tbl>
    <w:p w14:paraId="1B39B18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F5C0C04" w14:textId="77777777" w:rsidR="009D44E4" w:rsidRPr="00E96F04" w:rsidRDefault="009D44E4" w:rsidP="009D44E4">
      <w:r w:rsidRPr="00E96F04">
        <w:rPr>
          <w:rStyle w:val="HideTWBExt"/>
        </w:rPr>
        <w:t>&lt;/Amend&gt;</w:t>
      </w:r>
    </w:p>
    <w:p w14:paraId="3364347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96</w:t>
      </w:r>
      <w:r w:rsidRPr="00E96F04">
        <w:rPr>
          <w:rStyle w:val="HideTWBExt"/>
          <w:b w:val="0"/>
          <w:lang w:val="nl-NL"/>
        </w:rPr>
        <w:t>&lt;/NumAm&gt;</w:t>
      </w:r>
    </w:p>
    <w:p w14:paraId="263D982B"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2403626B" w14:textId="77777777" w:rsidR="009D44E4" w:rsidRPr="00E96F04" w:rsidRDefault="009D44E4" w:rsidP="009D44E4">
      <w:r w:rsidRPr="00E96F04">
        <w:rPr>
          <w:rStyle w:val="HideTWBExt"/>
        </w:rPr>
        <w:t>&lt;/RepeatBlock-By&gt;</w:t>
      </w:r>
    </w:p>
    <w:p w14:paraId="30E37093" w14:textId="77777777" w:rsidR="009D44E4" w:rsidRPr="00E96F04" w:rsidRDefault="009D44E4" w:rsidP="009D44E4">
      <w:pPr>
        <w:pStyle w:val="NormalBold"/>
        <w:keepNext/>
      </w:pPr>
      <w:r w:rsidRPr="00E96F04">
        <w:rPr>
          <w:rStyle w:val="HideTWBExt"/>
          <w:b w:val="0"/>
        </w:rPr>
        <w:lastRenderedPageBreak/>
        <w:t>&lt;DocAmend&gt;</w:t>
      </w:r>
      <w:r w:rsidRPr="00E96F04">
        <w:t>Voorstel voor een verordening</w:t>
      </w:r>
      <w:r w:rsidRPr="00E96F04">
        <w:rPr>
          <w:rStyle w:val="HideTWBExt"/>
          <w:b w:val="0"/>
        </w:rPr>
        <w:t>&lt;/DocAmend&gt;</w:t>
      </w:r>
    </w:p>
    <w:p w14:paraId="206278BE" w14:textId="77777777" w:rsidR="009D44E4" w:rsidRPr="00E96F04" w:rsidRDefault="009D44E4" w:rsidP="009D44E4">
      <w:pPr>
        <w:pStyle w:val="NormalBold"/>
      </w:pPr>
      <w:r w:rsidRPr="00E96F04">
        <w:rPr>
          <w:rStyle w:val="HideTWBExt"/>
          <w:b w:val="0"/>
        </w:rPr>
        <w:t>&lt;Article&gt;</w:t>
      </w:r>
      <w:r w:rsidRPr="00E96F04">
        <w:t>Overweging 20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FC41A4F" w14:textId="77777777" w:rsidTr="00E96F04">
        <w:trPr>
          <w:jc w:val="center"/>
        </w:trPr>
        <w:tc>
          <w:tcPr>
            <w:tcW w:w="9752" w:type="dxa"/>
            <w:gridSpan w:val="2"/>
          </w:tcPr>
          <w:p w14:paraId="7CBED37B" w14:textId="77777777" w:rsidR="009D44E4" w:rsidRPr="00E96F04" w:rsidRDefault="009D44E4" w:rsidP="00E96F04">
            <w:pPr>
              <w:keepNext/>
            </w:pPr>
          </w:p>
        </w:tc>
      </w:tr>
      <w:tr w:rsidR="006A6790" w:rsidRPr="00E96F04" w14:paraId="135750C8" w14:textId="77777777" w:rsidTr="00E96F04">
        <w:trPr>
          <w:jc w:val="center"/>
        </w:trPr>
        <w:tc>
          <w:tcPr>
            <w:tcW w:w="4876" w:type="dxa"/>
            <w:hideMark/>
          </w:tcPr>
          <w:p w14:paraId="61320FA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88F7A65" w14:textId="77777777" w:rsidR="009D44E4" w:rsidRPr="00E96F04" w:rsidRDefault="009D44E4" w:rsidP="00E96F04">
            <w:pPr>
              <w:pStyle w:val="ColumnHeading"/>
              <w:keepNext/>
              <w:rPr>
                <w:lang w:val="nl-NL"/>
              </w:rPr>
            </w:pPr>
            <w:r w:rsidRPr="00E96F04">
              <w:rPr>
                <w:lang w:val="nl-NL"/>
              </w:rPr>
              <w:t>Amendement</w:t>
            </w:r>
          </w:p>
        </w:tc>
      </w:tr>
      <w:tr w:rsidR="006A6790" w:rsidRPr="00E96F04" w14:paraId="69456A56" w14:textId="77777777" w:rsidTr="00E96F04">
        <w:trPr>
          <w:jc w:val="center"/>
        </w:trPr>
        <w:tc>
          <w:tcPr>
            <w:tcW w:w="4876" w:type="dxa"/>
            <w:hideMark/>
          </w:tcPr>
          <w:p w14:paraId="17C2C533" w14:textId="77777777" w:rsidR="009D44E4" w:rsidRPr="00E96F04" w:rsidRDefault="009D44E4" w:rsidP="00E96F04">
            <w:pPr>
              <w:pStyle w:val="Normal6"/>
              <w:rPr>
                <w:lang w:val="nl-NL"/>
              </w:rPr>
            </w:pPr>
            <w:r w:rsidRPr="00E96F04">
              <w:rPr>
                <w:lang w:val="nl-NL"/>
              </w:rPr>
              <w:t>(20)</w:t>
            </w:r>
            <w:r w:rsidRPr="00E96F04">
              <w:rPr>
                <w:lang w:val="nl-NL"/>
              </w:rPr>
              <w:tab/>
              <w:t xml:space="preserve">Om ervoor te zorgen dat de afwikkelingsdoelstellingen op de meest doeltreffende wijze worden verwezenlijkt, </w:t>
            </w:r>
            <w:r w:rsidRPr="00E96F04">
              <w:rPr>
                <w:b/>
                <w:i/>
                <w:lang w:val="nl-NL"/>
              </w:rPr>
              <w:t>mag de uitkomst van</w:t>
            </w:r>
            <w:r w:rsidRPr="00E96F04">
              <w:rPr>
                <w:lang w:val="nl-NL"/>
              </w:rPr>
              <w:t xml:space="preserve"> de beoordeling van het algemeen belang </w:t>
            </w:r>
            <w:r w:rsidRPr="00E96F04">
              <w:rPr>
                <w:b/>
                <w:i/>
                <w:lang w:val="nl-NL"/>
              </w:rPr>
              <w:t>alleen negatief zijn wanneer</w:t>
            </w:r>
            <w:r w:rsidRPr="00E96F04">
              <w:rPr>
                <w:lang w:val="nl-NL"/>
              </w:rPr>
              <w:t xml:space="preserve"> de liquidatie van de falende instelling of entiteit volgens een normale insolventieprocedure de afwikkelingsdoelstellingen </w:t>
            </w:r>
            <w:r w:rsidRPr="00E96F04">
              <w:rPr>
                <w:b/>
                <w:i/>
                <w:lang w:val="nl-NL"/>
              </w:rPr>
              <w:t>doeltreffender en niet alleen</w:t>
            </w:r>
            <w:r w:rsidRPr="00E96F04">
              <w:rPr>
                <w:lang w:val="nl-NL"/>
              </w:rPr>
              <w:t xml:space="preserve"> in dezelfde mate als afwikkeling zou verwezenlijken.</w:t>
            </w:r>
          </w:p>
        </w:tc>
        <w:tc>
          <w:tcPr>
            <w:tcW w:w="4876" w:type="dxa"/>
            <w:hideMark/>
          </w:tcPr>
          <w:p w14:paraId="26140660" w14:textId="77777777" w:rsidR="009D44E4" w:rsidRPr="00E96F04" w:rsidRDefault="009D44E4" w:rsidP="00E96F04">
            <w:pPr>
              <w:pStyle w:val="Normal6"/>
              <w:rPr>
                <w:szCs w:val="24"/>
                <w:lang w:val="nl-NL"/>
              </w:rPr>
            </w:pPr>
            <w:r w:rsidRPr="00E96F04">
              <w:rPr>
                <w:lang w:val="nl-NL"/>
              </w:rPr>
              <w:t>(20)</w:t>
            </w:r>
            <w:r w:rsidRPr="00E96F04">
              <w:rPr>
                <w:lang w:val="nl-NL"/>
              </w:rPr>
              <w:tab/>
              <w:t xml:space="preserve">Om ervoor te zorgen dat de afwikkelingsdoelstellingen op de meest doeltreffende wijze worden verwezenlijkt, </w:t>
            </w:r>
            <w:r w:rsidRPr="00E96F04">
              <w:rPr>
                <w:b/>
                <w:bCs/>
                <w:i/>
                <w:iCs/>
                <w:lang w:val="nl-NL"/>
              </w:rPr>
              <w:t>moet bij</w:t>
            </w:r>
            <w:r w:rsidRPr="00E96F04">
              <w:rPr>
                <w:lang w:val="nl-NL"/>
              </w:rPr>
              <w:t xml:space="preserve"> de beoordeling van het algemeen belang </w:t>
            </w:r>
            <w:r w:rsidRPr="00E96F04">
              <w:rPr>
                <w:b/>
                <w:bCs/>
                <w:i/>
                <w:iCs/>
                <w:lang w:val="nl-NL"/>
              </w:rPr>
              <w:t>worden overwogen of</w:t>
            </w:r>
            <w:r w:rsidRPr="00E96F04">
              <w:rPr>
                <w:lang w:val="nl-NL"/>
              </w:rPr>
              <w:t xml:space="preserve"> de liquidatie van de falende instelling of entiteit volgens een normale insolventieprocedure de afwikkelingsdoelstellingen in dezelfde mate als afwikkeling zou verwezenlijken.</w:t>
            </w:r>
          </w:p>
        </w:tc>
      </w:tr>
    </w:tbl>
    <w:p w14:paraId="270D60C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747601B" w14:textId="77777777" w:rsidR="009D44E4" w:rsidRPr="00E96F04" w:rsidRDefault="009D44E4" w:rsidP="009D44E4">
      <w:r w:rsidRPr="00E96F04">
        <w:rPr>
          <w:rStyle w:val="HideTWBExt"/>
        </w:rPr>
        <w:t>&lt;/Amend&gt;</w:t>
      </w:r>
    </w:p>
    <w:p w14:paraId="5918841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97</w:t>
      </w:r>
      <w:r w:rsidRPr="00E96F04">
        <w:rPr>
          <w:rStyle w:val="HideTWBExt"/>
          <w:b w:val="0"/>
          <w:lang w:val="nl-NL"/>
        </w:rPr>
        <w:t>&lt;/NumAm&gt;</w:t>
      </w:r>
    </w:p>
    <w:p w14:paraId="1C8F87B9"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49568E3C" w14:textId="77777777" w:rsidR="009D44E4" w:rsidRPr="00E96F04" w:rsidRDefault="009D44E4" w:rsidP="009D44E4">
      <w:r w:rsidRPr="00E96F04">
        <w:rPr>
          <w:rStyle w:val="HideTWBExt"/>
        </w:rPr>
        <w:t>&lt;/RepeatBlock-By&gt;</w:t>
      </w:r>
    </w:p>
    <w:p w14:paraId="189B7F5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070395E" w14:textId="77777777" w:rsidR="009D44E4" w:rsidRPr="00E96F04" w:rsidRDefault="009D44E4" w:rsidP="009D44E4">
      <w:pPr>
        <w:pStyle w:val="NormalBold"/>
      </w:pPr>
      <w:r w:rsidRPr="00E96F04">
        <w:rPr>
          <w:rStyle w:val="HideTWBExt"/>
          <w:b w:val="0"/>
        </w:rPr>
        <w:t>&lt;Article&gt;</w:t>
      </w:r>
      <w:r w:rsidRPr="00E96F04">
        <w:t>Overweging 20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A90A7A3" w14:textId="77777777" w:rsidTr="00E96F04">
        <w:trPr>
          <w:jc w:val="center"/>
        </w:trPr>
        <w:tc>
          <w:tcPr>
            <w:tcW w:w="9752" w:type="dxa"/>
            <w:gridSpan w:val="2"/>
          </w:tcPr>
          <w:p w14:paraId="0C55970E" w14:textId="77777777" w:rsidR="009D44E4" w:rsidRPr="00E96F04" w:rsidRDefault="009D44E4" w:rsidP="00E96F04">
            <w:pPr>
              <w:keepNext/>
            </w:pPr>
          </w:p>
        </w:tc>
      </w:tr>
      <w:tr w:rsidR="006A6790" w:rsidRPr="00E96F04" w14:paraId="2CE5519E" w14:textId="77777777" w:rsidTr="00E96F04">
        <w:trPr>
          <w:jc w:val="center"/>
        </w:trPr>
        <w:tc>
          <w:tcPr>
            <w:tcW w:w="4876" w:type="dxa"/>
            <w:hideMark/>
          </w:tcPr>
          <w:p w14:paraId="2A7BF0D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D3D6D3" w14:textId="77777777" w:rsidR="009D44E4" w:rsidRPr="00E96F04" w:rsidRDefault="009D44E4" w:rsidP="00E96F04">
            <w:pPr>
              <w:pStyle w:val="ColumnHeading"/>
              <w:keepNext/>
              <w:rPr>
                <w:lang w:val="nl-NL"/>
              </w:rPr>
            </w:pPr>
            <w:r w:rsidRPr="00E96F04">
              <w:rPr>
                <w:lang w:val="nl-NL"/>
              </w:rPr>
              <w:t>Amendement</w:t>
            </w:r>
          </w:p>
        </w:tc>
      </w:tr>
      <w:tr w:rsidR="006A6790" w:rsidRPr="00E96F04" w14:paraId="33438F5B" w14:textId="77777777" w:rsidTr="00E96F04">
        <w:trPr>
          <w:jc w:val="center"/>
        </w:trPr>
        <w:tc>
          <w:tcPr>
            <w:tcW w:w="4876" w:type="dxa"/>
            <w:hideMark/>
          </w:tcPr>
          <w:p w14:paraId="7478E2B4" w14:textId="77777777" w:rsidR="009D44E4" w:rsidRPr="00E96F04" w:rsidRDefault="009D44E4" w:rsidP="00E96F04">
            <w:pPr>
              <w:pStyle w:val="Normal6"/>
              <w:rPr>
                <w:lang w:val="nl-NL"/>
              </w:rPr>
            </w:pPr>
            <w:r w:rsidRPr="00E96F04">
              <w:rPr>
                <w:lang w:val="nl-NL"/>
              </w:rPr>
              <w:t>(20)</w:t>
            </w:r>
            <w:r w:rsidRPr="00E96F04">
              <w:rPr>
                <w:lang w:val="nl-NL"/>
              </w:rPr>
              <w:tab/>
              <w:t xml:space="preserve">Om ervoor te zorgen dat de afwikkelingsdoelstellingen op de meest doeltreffende wijze worden verwezenlijkt, </w:t>
            </w:r>
            <w:r w:rsidRPr="00E96F04">
              <w:rPr>
                <w:b/>
                <w:i/>
                <w:lang w:val="nl-NL"/>
              </w:rPr>
              <w:t>mag</w:t>
            </w:r>
            <w:r w:rsidRPr="00E96F04">
              <w:rPr>
                <w:lang w:val="nl-NL"/>
              </w:rPr>
              <w:t xml:space="preserve"> de uitkomst van de beoordeling van het algemeen belang </w:t>
            </w:r>
            <w:r w:rsidRPr="00E96F04">
              <w:rPr>
                <w:b/>
                <w:i/>
                <w:lang w:val="nl-NL"/>
              </w:rPr>
              <w:t>alleen</w:t>
            </w:r>
            <w:r w:rsidRPr="00E96F04">
              <w:rPr>
                <w:lang w:val="nl-NL"/>
              </w:rPr>
              <w:t xml:space="preserve"> negatief zijn wanneer de liquidatie van de falende instelling of entiteit volgens een normale insolventieprocedure de afwikkelingsdoelstellingen </w:t>
            </w:r>
            <w:r w:rsidRPr="00E96F04">
              <w:rPr>
                <w:b/>
                <w:i/>
                <w:lang w:val="nl-NL"/>
              </w:rPr>
              <w:t>doeltreffender en niet alleen</w:t>
            </w:r>
            <w:r w:rsidRPr="00E96F04">
              <w:rPr>
                <w:lang w:val="nl-NL"/>
              </w:rPr>
              <w:t xml:space="preserve"> in dezelfde mate als afwikkeling zou verwezenlijken.</w:t>
            </w:r>
          </w:p>
        </w:tc>
        <w:tc>
          <w:tcPr>
            <w:tcW w:w="4876" w:type="dxa"/>
            <w:hideMark/>
          </w:tcPr>
          <w:p w14:paraId="5C9DF818" w14:textId="77777777" w:rsidR="009D44E4" w:rsidRPr="00E96F04" w:rsidRDefault="009D44E4" w:rsidP="00E96F04">
            <w:pPr>
              <w:pStyle w:val="Normal6"/>
              <w:rPr>
                <w:szCs w:val="24"/>
                <w:lang w:val="nl-NL"/>
              </w:rPr>
            </w:pPr>
            <w:r w:rsidRPr="00E96F04">
              <w:rPr>
                <w:lang w:val="nl-NL"/>
              </w:rPr>
              <w:t>(20)</w:t>
            </w:r>
            <w:r w:rsidRPr="00E96F04">
              <w:rPr>
                <w:lang w:val="nl-NL"/>
              </w:rPr>
              <w:tab/>
              <w:t xml:space="preserve">Om ervoor te zorgen dat de afwikkelingsdoelstellingen op de meest doeltreffende wijze worden verwezenlijkt, </w:t>
            </w:r>
            <w:r w:rsidRPr="00E96F04">
              <w:rPr>
                <w:b/>
                <w:i/>
                <w:lang w:val="nl-NL"/>
              </w:rPr>
              <w:t>moet</w:t>
            </w:r>
            <w:r w:rsidRPr="00E96F04">
              <w:rPr>
                <w:lang w:val="nl-NL"/>
              </w:rPr>
              <w:t xml:space="preserve"> de uitkomst van de beoordeling van het algemeen belang negatief zijn wanneer de liquidatie van de falende instelling of entiteit volgens een normale insolventieprocedure de afwikkelingsdoelstellingen in dezelfde mate als </w:t>
            </w:r>
            <w:r w:rsidRPr="00E96F04">
              <w:rPr>
                <w:b/>
                <w:i/>
                <w:lang w:val="nl-NL"/>
              </w:rPr>
              <w:t xml:space="preserve">in het geval van </w:t>
            </w:r>
            <w:r w:rsidRPr="00E96F04">
              <w:rPr>
                <w:lang w:val="nl-NL"/>
              </w:rPr>
              <w:t>afwikkeling zou verwezenlijken.</w:t>
            </w:r>
          </w:p>
        </w:tc>
      </w:tr>
    </w:tbl>
    <w:p w14:paraId="41DF595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0736328" w14:textId="77777777" w:rsidR="009D44E4" w:rsidRPr="00E96F04" w:rsidRDefault="009D44E4" w:rsidP="009D44E4">
      <w:r w:rsidRPr="00E96F04">
        <w:rPr>
          <w:rStyle w:val="HideTWBExt"/>
        </w:rPr>
        <w:t>&lt;/Amend&gt;</w:t>
      </w:r>
    </w:p>
    <w:p w14:paraId="67BDEEA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98</w:t>
      </w:r>
      <w:r w:rsidRPr="00E96F04">
        <w:rPr>
          <w:rStyle w:val="HideTWBExt"/>
          <w:b w:val="0"/>
          <w:lang w:val="nl-NL"/>
        </w:rPr>
        <w:t>&lt;/NumAm&gt;</w:t>
      </w:r>
    </w:p>
    <w:p w14:paraId="7C790A00"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4A81AEF1" w14:textId="77777777" w:rsidR="009D44E4" w:rsidRPr="00E96F04" w:rsidRDefault="009D44E4" w:rsidP="009D44E4">
      <w:r w:rsidRPr="00E96F04">
        <w:rPr>
          <w:rStyle w:val="HideTWBExt"/>
        </w:rPr>
        <w:t>&lt;/RepeatBlock-By&gt;</w:t>
      </w:r>
    </w:p>
    <w:p w14:paraId="6C2120A6" w14:textId="77777777" w:rsidR="009D44E4" w:rsidRPr="00E96F04" w:rsidRDefault="009D44E4" w:rsidP="009D44E4">
      <w:pPr>
        <w:pStyle w:val="NormalBold"/>
        <w:keepNext/>
      </w:pPr>
      <w:r w:rsidRPr="00E96F04">
        <w:rPr>
          <w:rStyle w:val="HideTWBExt"/>
          <w:b w:val="0"/>
        </w:rPr>
        <w:lastRenderedPageBreak/>
        <w:t>&lt;DocAmend&gt;</w:t>
      </w:r>
      <w:r w:rsidRPr="00E96F04">
        <w:t>Voorstel voor een verordening</w:t>
      </w:r>
      <w:r w:rsidRPr="00E96F04">
        <w:rPr>
          <w:rStyle w:val="HideTWBExt"/>
          <w:b w:val="0"/>
        </w:rPr>
        <w:t>&lt;/DocAmend&gt;</w:t>
      </w:r>
    </w:p>
    <w:p w14:paraId="4DEE7CFC" w14:textId="77777777" w:rsidR="009D44E4" w:rsidRPr="00E96F04" w:rsidRDefault="009D44E4" w:rsidP="009D44E4">
      <w:pPr>
        <w:pStyle w:val="NormalBold"/>
      </w:pPr>
      <w:r w:rsidRPr="00E96F04">
        <w:rPr>
          <w:rStyle w:val="HideTWBExt"/>
          <w:b w:val="0"/>
        </w:rPr>
        <w:t>&lt;Article&gt;</w:t>
      </w:r>
      <w:r w:rsidRPr="00E96F04">
        <w:t>Overweging 21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707FC15" w14:textId="77777777" w:rsidTr="00E96F04">
        <w:trPr>
          <w:jc w:val="center"/>
        </w:trPr>
        <w:tc>
          <w:tcPr>
            <w:tcW w:w="9752" w:type="dxa"/>
            <w:gridSpan w:val="2"/>
          </w:tcPr>
          <w:p w14:paraId="513DB2FA" w14:textId="77777777" w:rsidR="009D44E4" w:rsidRPr="00E96F04" w:rsidRDefault="009D44E4" w:rsidP="00E96F04">
            <w:pPr>
              <w:keepNext/>
            </w:pPr>
          </w:p>
        </w:tc>
      </w:tr>
      <w:tr w:rsidR="006A6790" w:rsidRPr="00E96F04" w14:paraId="391E1CC1" w14:textId="77777777" w:rsidTr="00E96F04">
        <w:trPr>
          <w:jc w:val="center"/>
        </w:trPr>
        <w:tc>
          <w:tcPr>
            <w:tcW w:w="4876" w:type="dxa"/>
            <w:hideMark/>
          </w:tcPr>
          <w:p w14:paraId="185E949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F77FC7C" w14:textId="77777777" w:rsidR="009D44E4" w:rsidRPr="00E96F04" w:rsidRDefault="009D44E4" w:rsidP="00E96F04">
            <w:pPr>
              <w:pStyle w:val="ColumnHeading"/>
              <w:keepNext/>
              <w:rPr>
                <w:lang w:val="nl-NL"/>
              </w:rPr>
            </w:pPr>
            <w:r w:rsidRPr="00E96F04">
              <w:rPr>
                <w:lang w:val="nl-NL"/>
              </w:rPr>
              <w:t>Amendement</w:t>
            </w:r>
          </w:p>
        </w:tc>
      </w:tr>
      <w:tr w:rsidR="006A6790" w:rsidRPr="00E96F04" w14:paraId="0DE17F94" w14:textId="77777777" w:rsidTr="00E96F04">
        <w:trPr>
          <w:jc w:val="center"/>
        </w:trPr>
        <w:tc>
          <w:tcPr>
            <w:tcW w:w="4876" w:type="dxa"/>
            <w:hideMark/>
          </w:tcPr>
          <w:p w14:paraId="5341EDC1" w14:textId="77777777" w:rsidR="009D44E4" w:rsidRPr="00E96F04" w:rsidRDefault="009D44E4" w:rsidP="00E96F04">
            <w:pPr>
              <w:pStyle w:val="Normal6"/>
              <w:rPr>
                <w:lang w:val="nl-NL"/>
              </w:rPr>
            </w:pPr>
            <w:r w:rsidRPr="00E96F04">
              <w:rPr>
                <w:lang w:val="nl-NL"/>
              </w:rPr>
              <w:t>(21)</w:t>
            </w:r>
            <w:r w:rsidRPr="00E96F04">
              <w:rPr>
                <w:lang w:val="nl-NL"/>
              </w:rPr>
              <w:tab/>
              <w:t xml:space="preserve">In het licht van de ervaring die is opgedaan bij de uitvoering van Richtlijn 2014/59/EU, Verordening (EU) nr. 806/2014 en Richtlijn 2014/49/EU moeten de voorwaarden waaronder preventieve maatregelen die als buitengewone openbare financiële steun kunnen worden aangemerkt, bij wijze van uitzondering kunnen worden verleend, nader worden gespecificeerd. Om concurrentieverstoringen als gevolg van verschillen in de aard van depositogarantiestelsels in de Unie zoveel mogelijk te beperken, moeten interventies van dergelijke stelsels in het kader van preventieve maatregelen die voldoen aan de vereisten van Richtlijn 2014/49/EU en die als buitengewone openbare financiële steun worden aangemerkt, bij wijze van uitzondering worden toegestaan wanneer de begunstigde instelling of entiteit aan geen van de voorwaarden voldoet om als falend of waarschijnlijk falend te worden beschouwd. Er moet voor worden gezorgd dat er tijdig preventieve maatregelen worden genomen. De ECB baseert haar overweging dat een instelling of entiteit solvabel is, met het oog op preventieve herkapitalisatie, momenteel op een toekomstgerichte beoordeling voor de volgende twaalf maanden of de instelling of entiteit kan voldoen aan de eigenvermogensvereisten van Verordening (EU) nr. 575/2013 of van Verordening (EU) 2019/2033, en aan het aanvullende eigenvermogensvereiste van Richtlijn 2013/36/EU of van Richtlijn (EU) 2019/2034. Die praktijk moet worden vastgelegd in Verordening (EU) nr. 806/2014. Bovendien kunnen maatregelen ter ondersteuning van probleemactiva, zoals vehikels voor activabeheer of garantieregelingen voor activa, doeltreffend en efficiënt blijken om </w:t>
            </w:r>
            <w:r w:rsidRPr="00E96F04">
              <w:rPr>
                <w:lang w:val="nl-NL"/>
              </w:rPr>
              <w:lastRenderedPageBreak/>
              <w:t>de oorzaken van mogelijke financiële moeilijkheden van instellingen en entiteiten aan te pakken en hun falen te voorkomen, en kunnen zij derhalve relevante preventieve maatregelen vormen. Daarom moet worden gespecificeerd dat deze preventieve maatregelen de vorm kunnen aannemen van maatregelen voor probleemactiva.</w:t>
            </w:r>
          </w:p>
        </w:tc>
        <w:tc>
          <w:tcPr>
            <w:tcW w:w="4876" w:type="dxa"/>
            <w:hideMark/>
          </w:tcPr>
          <w:p w14:paraId="234AF68F" w14:textId="77777777" w:rsidR="009D44E4" w:rsidRPr="00E96F04" w:rsidRDefault="009D44E4" w:rsidP="00E96F04">
            <w:pPr>
              <w:pStyle w:val="Normal6"/>
              <w:rPr>
                <w:szCs w:val="24"/>
                <w:lang w:val="nl-NL"/>
              </w:rPr>
            </w:pPr>
            <w:r w:rsidRPr="00E96F04">
              <w:rPr>
                <w:lang w:val="nl-NL"/>
              </w:rPr>
              <w:lastRenderedPageBreak/>
              <w:t>(21)</w:t>
            </w:r>
            <w:r w:rsidRPr="00E96F04">
              <w:rPr>
                <w:lang w:val="nl-NL"/>
              </w:rPr>
              <w:tab/>
              <w:t>In het licht van de ervaring die is opgedaan bij de uitvoering van Richtlijn 2014/59/EU, Verordening (EU) nr. 806/2014 en Richtlijn 2014/49/EU</w:t>
            </w:r>
            <w:r w:rsidRPr="00E96F04">
              <w:rPr>
                <w:b/>
                <w:i/>
                <w:lang w:val="nl-NL"/>
              </w:rPr>
              <w:t>, en zonder vooruit te lopen op de vraag of bij een preventieve maatregel eigenlijk wel sprake is van buitengewone openbare financiële steun,</w:t>
            </w:r>
            <w:r w:rsidRPr="00E96F04">
              <w:rPr>
                <w:lang w:val="nl-NL"/>
              </w:rPr>
              <w:t xml:space="preserve"> moeten de voorwaarden waaronder preventieve maatregelen die als buitengewone openbare financiële steun kunnen worden aangemerkt, bij wijze van uitzondering kunnen worden verleend, nader worden gespecificeerd. Om concurrentieverstoringen als gevolg van verschillen in de aard van depositogarantiestelsels in de Unie zoveel mogelijk te beperken, moeten interventies van dergelijke stelsels in het kader van preventieve maatregelen die voldoen aan de vereisten van Richtlijn 2014/49/EU en die als buitengewone openbare financiële steun worden aangemerkt, bij wijze van uitzondering worden toegestaan wanneer de begunstigde instelling of entiteit aan geen van de voorwaarden voldoet om als falend of waarschijnlijk falend te worden beschouwd. Er moet voor worden gezorgd dat er tijdig preventieve maatregelen worden genomen. De ECB baseert haar overweging dat een instelling of entiteit solvabel is, met het oog op preventieve herkapitalisatie, momenteel op een toekomstgerichte beoordeling voor de volgende twaalf maanden of de instelling of entiteit kan voldoen aan de eigenvermogensvereisten van Verordening (EU) nr. 575/2013 of van Verordening (EU) 2019/2033, en aan het aanvullende eigenvermogensvereiste van Richtlijn 2013/36/EU of van Richtlijn (EU) 2019/2034. Die praktijk moet worden vastgelegd in Verordening (EU) nr. 806/2014. Bovendien kunnen maatregelen ter ondersteuning van </w:t>
            </w:r>
            <w:r w:rsidRPr="00E96F04">
              <w:rPr>
                <w:lang w:val="nl-NL"/>
              </w:rPr>
              <w:lastRenderedPageBreak/>
              <w:t>probleemactiva, zoals vehikels voor activabeheer of garantieregelingen voor activa, doeltreffend en efficiënt blijken om de oorzaken van mogelijke financiële moeilijkheden van instellingen en entiteiten aan te pakken en hun falen te voorkomen, en kunnen zij derhalve relevante preventieve maatregelen vormen. Daarom moet worden gespecificeerd dat deze preventieve maatregelen de vorm kunnen aannemen van maatregelen voor probleemactiva.</w:t>
            </w:r>
          </w:p>
        </w:tc>
      </w:tr>
    </w:tbl>
    <w:p w14:paraId="1EE80A03"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6D4E63D"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70918122" w14:textId="77777777" w:rsidR="009D44E4" w:rsidRPr="00E96F04" w:rsidRDefault="009D44E4" w:rsidP="009D44E4">
      <w:pPr>
        <w:pStyle w:val="Normal12Italic"/>
        <w:rPr>
          <w:noProof w:val="0"/>
          <w:lang w:val="nl-NL"/>
        </w:rPr>
      </w:pPr>
      <w:r w:rsidRPr="00E96F04">
        <w:rPr>
          <w:lang w:val="nl-NL"/>
        </w:rPr>
        <w:t>Verduidelijkt moet worden dat geen van de onlangs ingevoerde staatssteunregels, met name artikel 18 bis van de ontwerp-SRMR, tot doel heeft preventieve maatregelen op zich als staatssteun aan te merken. Daarom moet duidelijk worden gemaakt dat e.e.a. geen gevolgen heeft voor deze vraag.</w:t>
      </w:r>
    </w:p>
    <w:p w14:paraId="1913E06D" w14:textId="77777777" w:rsidR="009D44E4" w:rsidRPr="00E96F04" w:rsidRDefault="009D44E4" w:rsidP="009D44E4">
      <w:r w:rsidRPr="00E96F04">
        <w:rPr>
          <w:rStyle w:val="HideTWBExt"/>
        </w:rPr>
        <w:t>&lt;/Amend&gt;</w:t>
      </w:r>
    </w:p>
    <w:p w14:paraId="04D33C5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99</w:t>
      </w:r>
      <w:r w:rsidRPr="00E96F04">
        <w:rPr>
          <w:rStyle w:val="HideTWBExt"/>
          <w:b w:val="0"/>
          <w:lang w:val="nl-NL"/>
        </w:rPr>
        <w:t>&lt;/NumAm&gt;</w:t>
      </w:r>
    </w:p>
    <w:p w14:paraId="36BE778D"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43FD1A90" w14:textId="77777777" w:rsidR="009D44E4" w:rsidRPr="00E96F04" w:rsidRDefault="009D44E4" w:rsidP="009D44E4">
      <w:r w:rsidRPr="00E96F04">
        <w:rPr>
          <w:rStyle w:val="HideTWBExt"/>
        </w:rPr>
        <w:t>&lt;/RepeatBlock-By&gt;</w:t>
      </w:r>
    </w:p>
    <w:p w14:paraId="5FF0E4F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78C0190" w14:textId="77777777" w:rsidR="009D44E4" w:rsidRPr="00E96F04" w:rsidRDefault="009D44E4" w:rsidP="009D44E4">
      <w:pPr>
        <w:pStyle w:val="NormalBold"/>
      </w:pPr>
      <w:r w:rsidRPr="00E96F04">
        <w:rPr>
          <w:rStyle w:val="HideTWBExt"/>
          <w:b w:val="0"/>
        </w:rPr>
        <w:t>&lt;Article&gt;</w:t>
      </w:r>
      <w:r w:rsidRPr="00E96F04">
        <w:t>Overweging 21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C392157" w14:textId="77777777" w:rsidTr="00E96F04">
        <w:trPr>
          <w:jc w:val="center"/>
        </w:trPr>
        <w:tc>
          <w:tcPr>
            <w:tcW w:w="9752" w:type="dxa"/>
            <w:gridSpan w:val="2"/>
          </w:tcPr>
          <w:p w14:paraId="1124CF80" w14:textId="77777777" w:rsidR="009D44E4" w:rsidRPr="00E96F04" w:rsidRDefault="009D44E4" w:rsidP="00E96F04">
            <w:pPr>
              <w:keepNext/>
            </w:pPr>
          </w:p>
        </w:tc>
      </w:tr>
      <w:tr w:rsidR="006A6790" w:rsidRPr="00E96F04" w14:paraId="0DEBA5F1" w14:textId="77777777" w:rsidTr="00E96F04">
        <w:trPr>
          <w:jc w:val="center"/>
        </w:trPr>
        <w:tc>
          <w:tcPr>
            <w:tcW w:w="4876" w:type="dxa"/>
            <w:hideMark/>
          </w:tcPr>
          <w:p w14:paraId="46C0D72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0AD71F" w14:textId="77777777" w:rsidR="009D44E4" w:rsidRPr="00E96F04" w:rsidRDefault="009D44E4" w:rsidP="00E96F04">
            <w:pPr>
              <w:pStyle w:val="ColumnHeading"/>
              <w:keepNext/>
              <w:rPr>
                <w:lang w:val="nl-NL"/>
              </w:rPr>
            </w:pPr>
            <w:r w:rsidRPr="00E96F04">
              <w:rPr>
                <w:lang w:val="nl-NL"/>
              </w:rPr>
              <w:t>Amendement</w:t>
            </w:r>
          </w:p>
        </w:tc>
      </w:tr>
      <w:tr w:rsidR="006A6790" w:rsidRPr="00E96F04" w14:paraId="5EF97809" w14:textId="77777777" w:rsidTr="00E96F04">
        <w:trPr>
          <w:jc w:val="center"/>
        </w:trPr>
        <w:tc>
          <w:tcPr>
            <w:tcW w:w="4876" w:type="dxa"/>
            <w:hideMark/>
          </w:tcPr>
          <w:p w14:paraId="2449D4C3" w14:textId="77777777" w:rsidR="009D44E4" w:rsidRPr="00E96F04" w:rsidRDefault="009D44E4" w:rsidP="00E96F04">
            <w:pPr>
              <w:pStyle w:val="Normal6"/>
              <w:rPr>
                <w:lang w:val="nl-NL"/>
              </w:rPr>
            </w:pPr>
            <w:r w:rsidRPr="00E96F04">
              <w:rPr>
                <w:lang w:val="nl-NL"/>
              </w:rPr>
              <w:t>(21)</w:t>
            </w:r>
            <w:r w:rsidRPr="00E96F04">
              <w:rPr>
                <w:lang w:val="nl-NL"/>
              </w:rPr>
              <w:tab/>
              <w:t xml:space="preserve">In het licht van de ervaring die is opgedaan bij de uitvoering van Richtlijn 2014/59/EU, Verordening (EU) nr. 806/2014 en Richtlijn 2014/49/EU moeten de voorwaarden waaronder preventieve maatregelen die als buitengewone openbare financiële steun kunnen worden aangemerkt, bij wijze van uitzondering kunnen worden verleend, nader worden gespecificeerd. Om concurrentieverstoringen als gevolg van verschillen in de aard van depositogarantiestelsels in de Unie zoveel mogelijk te beperken, moeten interventies van dergelijke stelsels in het kader van preventieve maatregelen die voldoen aan de vereisten van Richtlijn 2014/49/EU en </w:t>
            </w:r>
            <w:r w:rsidRPr="00E96F04">
              <w:rPr>
                <w:lang w:val="nl-NL"/>
              </w:rPr>
              <w:lastRenderedPageBreak/>
              <w:t xml:space="preserve">die als buitengewone openbare financiële steun worden aangemerkt, bij wijze van uitzondering worden toegestaan wanneer de begunstigde instelling of entiteit </w:t>
            </w:r>
            <w:r w:rsidRPr="00E96F04">
              <w:rPr>
                <w:b/>
                <w:i/>
                <w:lang w:val="nl-NL"/>
              </w:rPr>
              <w:t xml:space="preserve">aan geen van de voorwaarden voldoet om als falend </w:t>
            </w:r>
            <w:r w:rsidRPr="00E96F04">
              <w:rPr>
                <w:lang w:val="nl-NL"/>
              </w:rPr>
              <w:t xml:space="preserve">of waarschijnlijk </w:t>
            </w:r>
            <w:r w:rsidRPr="00E96F04">
              <w:rPr>
                <w:b/>
                <w:i/>
                <w:lang w:val="nl-NL"/>
              </w:rPr>
              <w:t>falend te worden beschouwd</w:t>
            </w:r>
            <w:r w:rsidRPr="00E96F04">
              <w:rPr>
                <w:lang w:val="nl-NL"/>
              </w:rPr>
              <w:t xml:space="preserve">. Er moet voor worden gezorgd dat er tijdig preventieve maatregelen worden genomen. De ECB baseert haar overweging dat een instelling of entiteit solvabel is, met het oog op preventieve herkapitalisatie, momenteel op een toekomstgerichte beoordeling voor de volgende twaalf maanden of de instelling of entiteit kan voldoen aan de eigenvermogensvereisten van Verordening (EU) nr. 575/2013 of van Verordening (EU) 2019/2033, en aan het aanvullende eigenvermogensvereiste van Richtlijn 2013/36/EU of van Richtlijn (EU) 2019/2034. Die praktijk moet worden </w:t>
            </w:r>
            <w:r w:rsidRPr="00E96F04">
              <w:rPr>
                <w:b/>
                <w:i/>
                <w:lang w:val="nl-NL"/>
              </w:rPr>
              <w:t>vastgelegd</w:t>
            </w:r>
            <w:r w:rsidRPr="00E96F04">
              <w:rPr>
                <w:lang w:val="nl-NL"/>
              </w:rPr>
              <w:t xml:space="preserve"> in Verordening (EU) nr. 806/2014. Bovendien kunnen maatregelen ter ondersteuning van probleemactiva, zoals vehikels voor activabeheer of garantieregelingen voor activa, doeltreffend en efficiënt blijken om de oorzaken van mogelijke financiële moeilijkheden van instellingen en entiteiten aan te pakken en hun falen te voorkomen, en kunnen zij derhalve relevante preventieve maatregelen vormen. Daarom moet worden gespecificeerd dat deze preventieve maatregelen de vorm kunnen aannemen van maatregelen voor probleemactiva.</w:t>
            </w:r>
          </w:p>
        </w:tc>
        <w:tc>
          <w:tcPr>
            <w:tcW w:w="4876" w:type="dxa"/>
            <w:hideMark/>
          </w:tcPr>
          <w:p w14:paraId="3F73F7E2" w14:textId="21A78244" w:rsidR="009D44E4" w:rsidRPr="00E96F04" w:rsidRDefault="009D44E4" w:rsidP="00E96F04">
            <w:pPr>
              <w:pStyle w:val="Normal6"/>
              <w:rPr>
                <w:szCs w:val="24"/>
                <w:lang w:val="nl-NL"/>
              </w:rPr>
            </w:pPr>
            <w:r w:rsidRPr="00E96F04">
              <w:rPr>
                <w:lang w:val="nl-NL"/>
              </w:rPr>
              <w:lastRenderedPageBreak/>
              <w:t>(21)</w:t>
            </w:r>
            <w:r w:rsidRPr="00E96F04">
              <w:rPr>
                <w:lang w:val="nl-NL"/>
              </w:rPr>
              <w:tab/>
              <w:t xml:space="preserve">In het licht van de ervaring die is opgedaan bij de uitvoering van Richtlijn 2014/59/EU, Verordening (EU) nr. 806/2014 en Richtlijn 2014/49/EU moeten de voorwaarden waaronder preventieve maatregelen die als buitengewone openbare financiële steun kunnen worden aangemerkt, bij wijze van uitzondering kunnen worden verleend, nader worden gespecificeerd. Om concurrentieverstoringen als gevolg van verschillen in de aard van depositogarantiestelsels in de Unie zoveel mogelijk te beperken, moeten interventies van dergelijke stelsels in het kader van preventieve maatregelen die voldoen aan de vereisten van Richtlijn 2014/49/EU en </w:t>
            </w:r>
            <w:r w:rsidRPr="00E96F04">
              <w:rPr>
                <w:lang w:val="nl-NL"/>
              </w:rPr>
              <w:lastRenderedPageBreak/>
              <w:t xml:space="preserve">die als buitengewone openbare financiële steun worden aangemerkt, bij wijze van uitzondering worden toegestaan wanneer </w:t>
            </w:r>
            <w:r w:rsidRPr="00E96F04">
              <w:rPr>
                <w:b/>
                <w:i/>
                <w:lang w:val="nl-NL"/>
              </w:rPr>
              <w:t xml:space="preserve">niet is vastgesteld dat </w:t>
            </w:r>
            <w:r w:rsidRPr="00E96F04">
              <w:rPr>
                <w:lang w:val="nl-NL"/>
              </w:rPr>
              <w:t xml:space="preserve">de begunstigde instelling of entiteit </w:t>
            </w:r>
            <w:r w:rsidRPr="00E96F04">
              <w:rPr>
                <w:b/>
                <w:i/>
                <w:lang w:val="nl-NL"/>
              </w:rPr>
              <w:t xml:space="preserve">faalt </w:t>
            </w:r>
            <w:r w:rsidRPr="00E96F04">
              <w:rPr>
                <w:lang w:val="nl-NL"/>
              </w:rPr>
              <w:t xml:space="preserve">of waarschijnlijk </w:t>
            </w:r>
            <w:r w:rsidRPr="00E96F04">
              <w:rPr>
                <w:b/>
                <w:i/>
                <w:lang w:val="nl-NL"/>
              </w:rPr>
              <w:t>zal falen</w:t>
            </w:r>
            <w:r w:rsidRPr="00E96F04">
              <w:rPr>
                <w:lang w:val="nl-NL"/>
              </w:rPr>
              <w:t>.</w:t>
            </w:r>
            <w:r w:rsidRPr="00E96F04">
              <w:rPr>
                <w:b/>
                <w:i/>
                <w:lang w:val="nl-NL"/>
              </w:rPr>
              <w:t xml:space="preserve"> </w:t>
            </w:r>
            <w:r w:rsidRPr="00E96F04">
              <w:rPr>
                <w:lang w:val="nl-NL"/>
              </w:rPr>
              <w:t xml:space="preserve">Er moet voor worden gezorgd dat er tijdig preventieve maatregelen worden genomen. De ECB baseert haar overweging dat een instelling of entiteit solvabel is, met het oog op preventieve herkapitalisatie, momenteel op een toekomstgerichte beoordeling voor de volgende twaalf maanden of de instelling of entiteit kan voldoen aan de eigenvermogensvereisten van Verordening (EU) nr. 575/2013 of van Verordening (EU) 2019/2033, en aan het aanvullende eigenvermogensvereiste van Richtlijn 2013/36/EU of van Richtlijn (EU) 2019/2034. Die praktijk moet worden </w:t>
            </w:r>
            <w:r w:rsidRPr="00E96F04">
              <w:rPr>
                <w:b/>
                <w:i/>
                <w:lang w:val="nl-NL"/>
              </w:rPr>
              <w:t xml:space="preserve">herzien </w:t>
            </w:r>
            <w:r w:rsidRPr="00E96F04">
              <w:rPr>
                <w:lang w:val="nl-NL"/>
              </w:rPr>
              <w:t>in Verordening (EU) nr. 806/2014. Bovendien kunnen maatregelen ter ondersteuning van probleemactiva, zoals vehikels voor activabeheer of garantieregelingen voor activa, doeltreffend en efficiënt blijken om de oorzaken van mogelijke financiële moeilijkheden van instellingen en entiteiten aan te pakken en hun falen te voorkomen, en kunnen zij derhalve relevante preventieve maatregelen vormen. Daarom moet worden gespecificeerd dat deze preventieve maatregelen de vorm kunnen aannemen van maatregelen voor probleemactiva.</w:t>
            </w:r>
          </w:p>
        </w:tc>
      </w:tr>
    </w:tbl>
    <w:p w14:paraId="237ED06E"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30ED9A9" w14:textId="77777777" w:rsidR="009D44E4" w:rsidRPr="00E96F04" w:rsidRDefault="009D44E4" w:rsidP="009D44E4">
      <w:r w:rsidRPr="00E96F04">
        <w:rPr>
          <w:rStyle w:val="HideTWBExt"/>
        </w:rPr>
        <w:t>&lt;/Amend&gt;</w:t>
      </w:r>
    </w:p>
    <w:p w14:paraId="5B07F38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100</w:t>
      </w:r>
      <w:r w:rsidRPr="00E96F04">
        <w:rPr>
          <w:rStyle w:val="HideTWBExt"/>
          <w:b w:val="0"/>
          <w:lang w:val="nl-NL"/>
        </w:rPr>
        <w:t>&lt;/NumAm&gt;</w:t>
      </w:r>
    </w:p>
    <w:p w14:paraId="5B176C9F"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2CAEE807" w14:textId="77777777" w:rsidR="009D44E4" w:rsidRPr="00E96F04" w:rsidRDefault="009D44E4" w:rsidP="009D44E4">
      <w:r w:rsidRPr="00E96F04">
        <w:rPr>
          <w:rStyle w:val="HideTWBExt"/>
        </w:rPr>
        <w:t>&lt;/RepeatBlock-By&gt;</w:t>
      </w:r>
    </w:p>
    <w:p w14:paraId="4D082D5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DBFF915" w14:textId="77777777" w:rsidR="009D44E4" w:rsidRPr="00E96F04" w:rsidRDefault="009D44E4" w:rsidP="009D44E4">
      <w:pPr>
        <w:pStyle w:val="NormalBold"/>
      </w:pPr>
      <w:r w:rsidRPr="00E96F04">
        <w:rPr>
          <w:rStyle w:val="HideTWBExt"/>
          <w:b w:val="0"/>
        </w:rPr>
        <w:t>&lt;Article&gt;</w:t>
      </w:r>
      <w:r w:rsidRPr="00E96F04">
        <w:t>Overweging 21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02C50AD" w14:textId="77777777" w:rsidTr="00E96F04">
        <w:trPr>
          <w:jc w:val="center"/>
        </w:trPr>
        <w:tc>
          <w:tcPr>
            <w:tcW w:w="9752" w:type="dxa"/>
            <w:gridSpan w:val="2"/>
          </w:tcPr>
          <w:p w14:paraId="58C38759" w14:textId="77777777" w:rsidR="009D44E4" w:rsidRPr="00E96F04" w:rsidRDefault="009D44E4" w:rsidP="00E96F04">
            <w:pPr>
              <w:keepNext/>
            </w:pPr>
          </w:p>
        </w:tc>
      </w:tr>
      <w:tr w:rsidR="006A6790" w:rsidRPr="00E96F04" w14:paraId="4D16ADA7" w14:textId="77777777" w:rsidTr="00E96F04">
        <w:trPr>
          <w:jc w:val="center"/>
        </w:trPr>
        <w:tc>
          <w:tcPr>
            <w:tcW w:w="4876" w:type="dxa"/>
            <w:hideMark/>
          </w:tcPr>
          <w:p w14:paraId="1F1FD38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303350B" w14:textId="77777777" w:rsidR="009D44E4" w:rsidRPr="00E96F04" w:rsidRDefault="009D44E4" w:rsidP="00E96F04">
            <w:pPr>
              <w:pStyle w:val="ColumnHeading"/>
              <w:keepNext/>
              <w:rPr>
                <w:lang w:val="nl-NL"/>
              </w:rPr>
            </w:pPr>
            <w:r w:rsidRPr="00E96F04">
              <w:rPr>
                <w:lang w:val="nl-NL"/>
              </w:rPr>
              <w:t>Amendement</w:t>
            </w:r>
          </w:p>
        </w:tc>
      </w:tr>
      <w:tr w:rsidR="006A6790" w:rsidRPr="00E96F04" w14:paraId="4A57FBF2" w14:textId="77777777" w:rsidTr="00E96F04">
        <w:trPr>
          <w:jc w:val="center"/>
        </w:trPr>
        <w:tc>
          <w:tcPr>
            <w:tcW w:w="4876" w:type="dxa"/>
            <w:hideMark/>
          </w:tcPr>
          <w:p w14:paraId="7A10C485" w14:textId="77777777" w:rsidR="009D44E4" w:rsidRPr="00E96F04" w:rsidRDefault="009D44E4" w:rsidP="00E96F04">
            <w:pPr>
              <w:pStyle w:val="Normal6"/>
              <w:rPr>
                <w:lang w:val="nl-NL"/>
              </w:rPr>
            </w:pPr>
            <w:r w:rsidRPr="00E96F04">
              <w:rPr>
                <w:lang w:val="nl-NL"/>
              </w:rPr>
              <w:t>(21)</w:t>
            </w:r>
            <w:r w:rsidRPr="00E96F04">
              <w:rPr>
                <w:lang w:val="nl-NL"/>
              </w:rPr>
              <w:tab/>
              <w:t xml:space="preserve">In het licht van de ervaring die is opgedaan bij de uitvoering van Richtlijn 2014/59/EU, Verordening (EU) nr. 806/2014 en Richtlijn 2014/49/EU moeten de voorwaarden waaronder preventieve maatregelen die als buitengewone openbare financiële steun kunnen worden aangemerkt, bij wijze van uitzondering kunnen worden verleend, nader worden gespecificeerd. Om concurrentieverstoringen als gevolg van verschillen in de aard van depositogarantiestelsels in de Unie zoveel mogelijk te beperken, moeten interventies van dergelijke stelsels in het kader van preventieve maatregelen die voldoen aan de vereisten van Richtlijn 2014/49/EU en die als buitengewone openbare financiële steun worden aangemerkt, bij wijze van uitzondering worden toegestaan wanneer de begunstigde instelling of entiteit </w:t>
            </w:r>
            <w:r w:rsidRPr="00E96F04">
              <w:rPr>
                <w:b/>
                <w:i/>
                <w:lang w:val="nl-NL"/>
              </w:rPr>
              <w:t xml:space="preserve">aan geen van de voorwaarden voldoet om als falend </w:t>
            </w:r>
            <w:r w:rsidRPr="00E96F04">
              <w:rPr>
                <w:lang w:val="nl-NL"/>
              </w:rPr>
              <w:t xml:space="preserve">of waarschijnlijk </w:t>
            </w:r>
            <w:r w:rsidRPr="00E96F04">
              <w:rPr>
                <w:b/>
                <w:i/>
                <w:lang w:val="nl-NL"/>
              </w:rPr>
              <w:t>falend te worden beschouwd</w:t>
            </w:r>
            <w:r w:rsidRPr="00E96F04">
              <w:rPr>
                <w:lang w:val="nl-NL"/>
              </w:rPr>
              <w:t xml:space="preserve">. Er moet voor worden gezorgd dat er tijdig preventieve maatregelen worden genomen. De ECB baseert haar overweging dat een instelling of entiteit solvabel is, met het oog op preventieve herkapitalisatie, momenteel op een toekomstgerichte beoordeling voor de volgende twaalf maanden of de instelling of entiteit kan voldoen aan de eigenvermogensvereisten van Verordening (EU) nr. 575/2013 of van Verordening (EU) 2019/2033, en aan het aanvullende eigenvermogensvereiste van Richtlijn 2013/36/EU of van Richtlijn (EU) 2019/2034. Die praktijk moet worden </w:t>
            </w:r>
            <w:r w:rsidRPr="00E96F04">
              <w:rPr>
                <w:b/>
                <w:i/>
                <w:lang w:val="nl-NL"/>
              </w:rPr>
              <w:t>vastgelegd</w:t>
            </w:r>
            <w:r w:rsidRPr="00E96F04">
              <w:rPr>
                <w:lang w:val="nl-NL"/>
              </w:rPr>
              <w:t xml:space="preserve"> in Verordening (EU) nr. 806/2014. Bovendien kunnen maatregelen ter ondersteuning van probleemactiva, zoals vehikels voor activabeheer of garantieregelingen voor activa, doeltreffend en efficiënt blijken om de oorzaken van mogelijke financiële moeilijkheden van instellingen en </w:t>
            </w:r>
            <w:r w:rsidRPr="00E96F04">
              <w:rPr>
                <w:lang w:val="nl-NL"/>
              </w:rPr>
              <w:lastRenderedPageBreak/>
              <w:t>entiteiten aan te pakken en hun falen te voorkomen, en kunnen zij derhalve relevante preventieve maatregelen vormen. Daarom moet worden gespecificeerd dat deze preventieve maatregelen de vorm kunnen aannemen van maatregelen voor probleemactiva.</w:t>
            </w:r>
          </w:p>
        </w:tc>
        <w:tc>
          <w:tcPr>
            <w:tcW w:w="4876" w:type="dxa"/>
            <w:hideMark/>
          </w:tcPr>
          <w:p w14:paraId="70500EE3" w14:textId="77777777" w:rsidR="009D44E4" w:rsidRPr="00E96F04" w:rsidRDefault="009D44E4" w:rsidP="00E96F04">
            <w:pPr>
              <w:pStyle w:val="Normal6"/>
              <w:rPr>
                <w:szCs w:val="24"/>
                <w:lang w:val="nl-NL"/>
              </w:rPr>
            </w:pPr>
            <w:r w:rsidRPr="00E96F04">
              <w:rPr>
                <w:lang w:val="nl-NL"/>
              </w:rPr>
              <w:lastRenderedPageBreak/>
              <w:t>(21)</w:t>
            </w:r>
            <w:r w:rsidRPr="00E96F04">
              <w:rPr>
                <w:lang w:val="nl-NL"/>
              </w:rPr>
              <w:tab/>
              <w:t xml:space="preserve">In het licht van de ervaring die is opgedaan bij de uitvoering van Richtlijn 2014/59/EU, Verordening (EU) nr. 806/2014 en Richtlijn 2014/49/EU moeten de voorwaarden waaronder preventieve maatregelen die als buitengewone openbare financiële steun kunnen worden aangemerkt, bij wijze van uitzondering kunnen worden verleend, nader worden gespecificeerd. Om concurrentieverstoringen als gevolg van verschillen in de aard van depositogarantiestelsels in de Unie zoveel mogelijk te beperken, moeten interventies van dergelijke stelsels in het kader van preventieve maatregelen die voldoen aan de vereisten van Richtlijn 2014/49/EU en die als buitengewone openbare financiële steun worden aangemerkt, bij wijze van uitzondering worden toegestaan wanneer </w:t>
            </w:r>
            <w:r w:rsidRPr="00E96F04">
              <w:rPr>
                <w:b/>
                <w:i/>
                <w:lang w:val="nl-NL"/>
              </w:rPr>
              <w:t xml:space="preserve">niet is vastgesteld dat </w:t>
            </w:r>
            <w:r w:rsidRPr="00E96F04">
              <w:rPr>
                <w:lang w:val="nl-NL"/>
              </w:rPr>
              <w:t xml:space="preserve">de begunstigde instelling of entiteit </w:t>
            </w:r>
            <w:r w:rsidRPr="00E96F04">
              <w:rPr>
                <w:b/>
                <w:i/>
                <w:lang w:val="nl-NL"/>
              </w:rPr>
              <w:t xml:space="preserve">faalt </w:t>
            </w:r>
            <w:r w:rsidRPr="00E96F04">
              <w:rPr>
                <w:lang w:val="nl-NL"/>
              </w:rPr>
              <w:t xml:space="preserve">of waarschijnlijk </w:t>
            </w:r>
            <w:r w:rsidRPr="00E96F04">
              <w:rPr>
                <w:b/>
                <w:i/>
                <w:lang w:val="nl-NL"/>
              </w:rPr>
              <w:t>zal falen</w:t>
            </w:r>
            <w:r w:rsidRPr="00E96F04">
              <w:rPr>
                <w:lang w:val="nl-NL"/>
              </w:rPr>
              <w:t xml:space="preserve">. Er moet voor worden gezorgd dat er tijdig preventieve maatregelen worden genomen. De ECB baseert haar overweging dat een instelling of entiteit solvabel is, met het oog op preventieve herkapitalisatie, momenteel op een toekomstgerichte beoordeling voor de volgende twaalf maanden of de instelling of entiteit kan voldoen aan de eigenvermogensvereisten van Verordening (EU) nr. 575/2013 of van Verordening (EU) 2019/2033, en aan het aanvullende eigenvermogensvereiste van Richtlijn 2013/36/EU of van Richtlijn (EU) 2019/2034. Die praktijk moet worden </w:t>
            </w:r>
            <w:r w:rsidRPr="00E96F04">
              <w:rPr>
                <w:b/>
                <w:i/>
                <w:lang w:val="nl-NL"/>
              </w:rPr>
              <w:t xml:space="preserve">herzien </w:t>
            </w:r>
            <w:r w:rsidRPr="00E96F04">
              <w:rPr>
                <w:lang w:val="nl-NL"/>
              </w:rPr>
              <w:t xml:space="preserve">in Verordening (EU) nr. 806/2014. Bovendien kunnen maatregelen ter ondersteuning van probleemactiva, zoals vehikels voor activabeheer of garantieregelingen voor activa, doeltreffend en efficiënt blijken om de oorzaken van mogelijke financiële moeilijkheden van instellingen en entiteiten aan te pakken en hun falen te </w:t>
            </w:r>
            <w:r w:rsidRPr="00E96F04">
              <w:rPr>
                <w:lang w:val="nl-NL"/>
              </w:rPr>
              <w:lastRenderedPageBreak/>
              <w:t>voorkomen, en kunnen zij derhalve relevante preventieve maatregelen vormen. Daarom moet worden gespecificeerd dat deze preventieve maatregelen de vorm kunnen aannemen van maatregelen voor probleemactiva.</w:t>
            </w:r>
          </w:p>
        </w:tc>
      </w:tr>
    </w:tbl>
    <w:p w14:paraId="2C6958E5"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08404D5" w14:textId="77777777" w:rsidR="009D44E4" w:rsidRPr="00E96F04" w:rsidRDefault="009D44E4" w:rsidP="009D44E4">
      <w:r w:rsidRPr="00E96F04">
        <w:rPr>
          <w:rStyle w:val="HideTWBExt"/>
        </w:rPr>
        <w:t>&lt;/Amend&gt;</w:t>
      </w:r>
    </w:p>
    <w:p w14:paraId="491296F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101</w:t>
      </w:r>
      <w:r w:rsidRPr="00E96F04">
        <w:rPr>
          <w:rStyle w:val="HideTWBExt"/>
          <w:b w:val="0"/>
          <w:lang w:val="nl-NL"/>
        </w:rPr>
        <w:t>&lt;/NumAm&gt;</w:t>
      </w:r>
    </w:p>
    <w:p w14:paraId="69376497"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0D1AD84A"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9E843C8" w14:textId="77777777" w:rsidR="009D44E4" w:rsidRPr="00E96F04" w:rsidRDefault="009D44E4" w:rsidP="009D44E4">
      <w:r w:rsidRPr="00E96F04">
        <w:rPr>
          <w:rStyle w:val="HideTWBExt"/>
        </w:rPr>
        <w:t>&lt;/RepeatBlock-By&gt;</w:t>
      </w:r>
    </w:p>
    <w:p w14:paraId="3E7D32A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40C6F07" w14:textId="77777777" w:rsidR="009D44E4" w:rsidRPr="00E96F04" w:rsidRDefault="009D44E4" w:rsidP="009D44E4">
      <w:pPr>
        <w:pStyle w:val="NormalBold"/>
      </w:pPr>
      <w:r w:rsidRPr="00E96F04">
        <w:rPr>
          <w:rStyle w:val="HideTWBExt"/>
          <w:b w:val="0"/>
        </w:rPr>
        <w:t>&lt;Article&gt;</w:t>
      </w:r>
      <w:r w:rsidRPr="00E96F04">
        <w:t>Overweging 22</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1157BD2" w14:textId="77777777" w:rsidTr="00E96F04">
        <w:trPr>
          <w:jc w:val="center"/>
        </w:trPr>
        <w:tc>
          <w:tcPr>
            <w:tcW w:w="9752" w:type="dxa"/>
            <w:gridSpan w:val="2"/>
          </w:tcPr>
          <w:p w14:paraId="4C0C5B40" w14:textId="77777777" w:rsidR="009D44E4" w:rsidRPr="00E96F04" w:rsidRDefault="009D44E4" w:rsidP="00E96F04">
            <w:pPr>
              <w:keepNext/>
            </w:pPr>
          </w:p>
        </w:tc>
      </w:tr>
      <w:tr w:rsidR="006A6790" w:rsidRPr="00E96F04" w14:paraId="62A1D87E" w14:textId="77777777" w:rsidTr="00E96F04">
        <w:trPr>
          <w:jc w:val="center"/>
        </w:trPr>
        <w:tc>
          <w:tcPr>
            <w:tcW w:w="4876" w:type="dxa"/>
            <w:hideMark/>
          </w:tcPr>
          <w:p w14:paraId="003BEB6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5C2862B" w14:textId="77777777" w:rsidR="009D44E4" w:rsidRPr="00E96F04" w:rsidRDefault="009D44E4" w:rsidP="00E96F04">
            <w:pPr>
              <w:pStyle w:val="ColumnHeading"/>
              <w:keepNext/>
              <w:rPr>
                <w:lang w:val="nl-NL"/>
              </w:rPr>
            </w:pPr>
            <w:r w:rsidRPr="00E96F04">
              <w:rPr>
                <w:lang w:val="nl-NL"/>
              </w:rPr>
              <w:t>Amendement</w:t>
            </w:r>
          </w:p>
        </w:tc>
      </w:tr>
      <w:tr w:rsidR="006A6790" w:rsidRPr="00E96F04" w14:paraId="6091FA57" w14:textId="77777777" w:rsidTr="00E96F04">
        <w:trPr>
          <w:jc w:val="center"/>
        </w:trPr>
        <w:tc>
          <w:tcPr>
            <w:tcW w:w="4876" w:type="dxa"/>
            <w:hideMark/>
          </w:tcPr>
          <w:p w14:paraId="75FB3CCF" w14:textId="77777777" w:rsidR="009D44E4" w:rsidRPr="00E96F04" w:rsidRDefault="009D44E4" w:rsidP="00E96F04">
            <w:pPr>
              <w:pStyle w:val="Normal6"/>
              <w:rPr>
                <w:lang w:val="nl-NL"/>
              </w:rPr>
            </w:pPr>
            <w:r w:rsidRPr="00E96F04">
              <w:rPr>
                <w:lang w:val="nl-NL"/>
              </w:rPr>
              <w:t>(22)</w:t>
            </w:r>
            <w:r w:rsidRPr="00E96F04">
              <w:rPr>
                <w:lang w:val="nl-NL"/>
              </w:rPr>
              <w:tab/>
              <w:t>Om de marktdiscipline te handhaven, de overheidsmiddelen te beschermen en concurrentieverstoringen te voorkomen, moeten preventieve maatregelen de uitzondering blijven en alleen worden toegepast om ernstige verstoringen van de markt aan te pakken of om de financiële stabiliteit te vrijwaren. Bovendien mogen preventieve maatregelen niet worden gebruikt om geleden of te verwachten verliezen aan te pakken. Het meest betrouwbare instrument om geleden of waarschijnlijk geleden verliezen vast te stellen, is een beoordeling van de kwaliteit van de activa door de ECB, de Europese toezichthoudende autoriteit (Europese Bankautoriteit, “EBA”), opgericht bij Verordening (EU) nr. 1093/2010 van het Europees Parlement en de Raad</w:t>
            </w:r>
            <w:r w:rsidRPr="00E96F04">
              <w:rPr>
                <w:b/>
                <w:i/>
                <w:vertAlign w:val="superscript"/>
                <w:lang w:val="nl-NL"/>
              </w:rPr>
              <w:t>34</w:t>
            </w:r>
            <w:r w:rsidRPr="00E96F04">
              <w:rPr>
                <w:lang w:val="nl-NL"/>
              </w:rPr>
              <w:t xml:space="preserve">, of de nationale bevoegde autoriteiten. De ECB en de nationale bevoegde autoriteiten moeten een dergelijke evaluatie gebruiken om geleden of waarschijnlijk te lijden verliezen vast te stellen, indien een dergelijke evaluatie binnen een redelijk tijdsbestek kan worden uitgevoerd. Indien dat niet mogelijk is, moeten de ECB en de nationale bevoegde autoriteiten de geleden </w:t>
            </w:r>
            <w:r w:rsidRPr="00E96F04">
              <w:rPr>
                <w:lang w:val="nl-NL"/>
              </w:rPr>
              <w:lastRenderedPageBreak/>
              <w:t>of waarschijnlijk te lijden verliezen op de meest betrouwbare wijze vaststellen onder de heersende omstandigheden, in voorkomend geval op basis van inspecties ter plaatse.</w:t>
            </w:r>
          </w:p>
        </w:tc>
        <w:tc>
          <w:tcPr>
            <w:tcW w:w="4876" w:type="dxa"/>
            <w:hideMark/>
          </w:tcPr>
          <w:p w14:paraId="4258B7DA" w14:textId="77777777" w:rsidR="009D44E4" w:rsidRPr="00E96F04" w:rsidRDefault="009D44E4" w:rsidP="00E96F04">
            <w:pPr>
              <w:pStyle w:val="Normal6"/>
              <w:rPr>
                <w:szCs w:val="24"/>
                <w:lang w:val="nl-NL"/>
              </w:rPr>
            </w:pPr>
            <w:r w:rsidRPr="00E96F04">
              <w:rPr>
                <w:lang w:val="nl-NL"/>
              </w:rPr>
              <w:lastRenderedPageBreak/>
              <w:t>(22)</w:t>
            </w:r>
            <w:r w:rsidRPr="00E96F04">
              <w:rPr>
                <w:lang w:val="nl-NL"/>
              </w:rPr>
              <w:tab/>
              <w:t xml:space="preserve">Om de marktdiscipline te handhaven, de overheidsmiddelen te beschermen en concurrentieverstoringen te voorkomen, moeten preventieve maatregelen de uitzondering blijven en alleen worden toegepast om ernstige verstoringen van de markt aan te pakken of om de financiële stabiliteit te vrijwaren </w:t>
            </w:r>
            <w:r w:rsidRPr="00E96F04">
              <w:rPr>
                <w:b/>
                <w:i/>
                <w:lang w:val="nl-NL"/>
              </w:rPr>
              <w:t>en alleen in door de sector gefinancierde vangnetten beschikbare middelen aan te wenden</w:t>
            </w:r>
            <w:r w:rsidRPr="00E96F04">
              <w:rPr>
                <w:lang w:val="nl-NL"/>
              </w:rPr>
              <w:t xml:space="preserve">. Bovendien mogen preventieve maatregelen niet worden gebruikt om geleden of te verwachten verliezen aan te pakken. Het meest betrouwbare instrument om geleden of waarschijnlijk geleden verliezen vast te stellen, is een beoordeling van de kwaliteit van de activa door de ECB, de Europese toezichthoudende autoriteit (Europese Bankautoriteit, “EBA”), opgericht bij Verordening (EU) nr. 1093/2010 van het Europees Parlement en de Raad, of de nationale bevoegde autoriteiten. De ECB en de nationale bevoegde autoriteiten moeten een dergelijke evaluatie gebruiken om geleden of waarschijnlijk te lijden verliezen vast te stellen, indien een dergelijke evaluatie binnen een redelijk tijdsbestek kan worden </w:t>
            </w:r>
            <w:r w:rsidRPr="00E96F04">
              <w:rPr>
                <w:lang w:val="nl-NL"/>
              </w:rPr>
              <w:lastRenderedPageBreak/>
              <w:t xml:space="preserve">uitgevoerd. Indien dat niet mogelijk is, moeten de ECB en de nationale bevoegde autoriteiten de geleden of waarschijnlijk te lijden verliezen op de meest betrouwbare wijze vaststellen onder de heersende omstandigheden, in voorkomend geval op basis van inspecties ter plaatse. </w:t>
            </w:r>
          </w:p>
        </w:tc>
      </w:tr>
      <w:tr w:rsidR="006A6790" w:rsidRPr="00E96F04" w14:paraId="41D1745E" w14:textId="77777777" w:rsidTr="00E96F04">
        <w:trPr>
          <w:jc w:val="center"/>
        </w:trPr>
        <w:tc>
          <w:tcPr>
            <w:tcW w:w="4876" w:type="dxa"/>
            <w:hideMark/>
          </w:tcPr>
          <w:p w14:paraId="5B3DB4C5" w14:textId="77777777" w:rsidR="009D44E4" w:rsidRPr="00E96F04" w:rsidRDefault="009D44E4" w:rsidP="00E96F04">
            <w:pPr>
              <w:pStyle w:val="Normal6"/>
              <w:rPr>
                <w:lang w:val="nl-NL"/>
              </w:rPr>
            </w:pPr>
            <w:r w:rsidRPr="00E96F04">
              <w:rPr>
                <w:lang w:val="nl-NL"/>
              </w:rPr>
              <w:lastRenderedPageBreak/>
              <w:t>__________________</w:t>
            </w:r>
          </w:p>
        </w:tc>
        <w:tc>
          <w:tcPr>
            <w:tcW w:w="4876" w:type="dxa"/>
            <w:hideMark/>
          </w:tcPr>
          <w:p w14:paraId="694CC93F" w14:textId="77777777" w:rsidR="009D44E4" w:rsidRPr="00E96F04" w:rsidRDefault="009D44E4" w:rsidP="00E96F04">
            <w:pPr>
              <w:pStyle w:val="Normal6"/>
              <w:rPr>
                <w:szCs w:val="24"/>
                <w:lang w:val="nl-NL"/>
              </w:rPr>
            </w:pPr>
            <w:r w:rsidRPr="00E96F04">
              <w:rPr>
                <w:lang w:val="nl-NL"/>
              </w:rPr>
              <w:t xml:space="preserve"> </w:t>
            </w:r>
          </w:p>
        </w:tc>
      </w:tr>
      <w:tr w:rsidR="006A6790" w:rsidRPr="00E96F04" w14:paraId="60A04D62" w14:textId="77777777" w:rsidTr="00E96F04">
        <w:trPr>
          <w:jc w:val="center"/>
        </w:trPr>
        <w:tc>
          <w:tcPr>
            <w:tcW w:w="4876" w:type="dxa"/>
            <w:hideMark/>
          </w:tcPr>
          <w:p w14:paraId="1B6A0501" w14:textId="77777777" w:rsidR="009D44E4" w:rsidRPr="00E96F04" w:rsidRDefault="009D44E4" w:rsidP="00E96F04">
            <w:pPr>
              <w:pStyle w:val="Normal6"/>
              <w:rPr>
                <w:lang w:val="nl-NL"/>
              </w:rPr>
            </w:pPr>
            <w:r w:rsidRPr="00E96F04">
              <w:rPr>
                <w:b/>
                <w:bCs/>
                <w:i/>
                <w:iCs/>
                <w:vertAlign w:val="superscript"/>
                <w:lang w:val="nl-NL"/>
              </w:rPr>
              <w:t>34</w:t>
            </w:r>
            <w:r w:rsidRPr="00E96F04">
              <w:rPr>
                <w:b/>
                <w:bCs/>
                <w:i/>
                <w:iCs/>
                <w:lang w:val="nl-NL"/>
              </w:rPr>
              <w:t xml:space="preserve"> Verordening (EU) nr. 1093/2010 van het Europees Parlement en de Raad van 24 november 2010 tot oprichting van een Europese toezichthoudende autoriteit (Europese Bankautoriteit), tot wijziging van Besluit nr. 716/2009/EG en tot intrekking van Besluit 2009/78/EG van de Commissie (PB L 331 van 15.12.2010, blz. 12).</w:t>
            </w:r>
          </w:p>
        </w:tc>
        <w:tc>
          <w:tcPr>
            <w:tcW w:w="4876" w:type="dxa"/>
            <w:hideMark/>
          </w:tcPr>
          <w:p w14:paraId="4D4EBC72" w14:textId="77777777" w:rsidR="009D44E4" w:rsidRPr="00E96F04" w:rsidRDefault="009D44E4" w:rsidP="00E96F04">
            <w:pPr>
              <w:pStyle w:val="Normal6"/>
              <w:rPr>
                <w:szCs w:val="24"/>
                <w:lang w:val="nl-NL"/>
              </w:rPr>
            </w:pPr>
            <w:r w:rsidRPr="00E96F04">
              <w:rPr>
                <w:lang w:val="nl-NL"/>
              </w:rPr>
              <w:t xml:space="preserve"> </w:t>
            </w:r>
          </w:p>
        </w:tc>
      </w:tr>
    </w:tbl>
    <w:p w14:paraId="00C59EF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8712973" w14:textId="77777777" w:rsidR="009D44E4" w:rsidRPr="00E96F04" w:rsidRDefault="009D44E4" w:rsidP="009D44E4">
      <w:r w:rsidRPr="00E96F04">
        <w:rPr>
          <w:rStyle w:val="HideTWBExt"/>
        </w:rPr>
        <w:t>&lt;/Amend&gt;</w:t>
      </w:r>
    </w:p>
    <w:p w14:paraId="4CC43F5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102</w:t>
      </w:r>
      <w:r w:rsidRPr="00E96F04">
        <w:rPr>
          <w:rStyle w:val="HideTWBExt"/>
          <w:b w:val="0"/>
          <w:lang w:val="nl-NL"/>
        </w:rPr>
        <w:t>&lt;/NumAm&gt;</w:t>
      </w:r>
    </w:p>
    <w:p w14:paraId="1FBFCD4C"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1C338F6A" w14:textId="77777777" w:rsidR="009D44E4" w:rsidRPr="00E96F04" w:rsidRDefault="009D44E4" w:rsidP="009D44E4">
      <w:r w:rsidRPr="00E96F04">
        <w:rPr>
          <w:rStyle w:val="HideTWBExt"/>
        </w:rPr>
        <w:t>&lt;/RepeatBlock-By&gt;</w:t>
      </w:r>
    </w:p>
    <w:p w14:paraId="01118ED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9A13322" w14:textId="77777777" w:rsidR="009D44E4" w:rsidRPr="00E96F04" w:rsidRDefault="009D44E4" w:rsidP="009D44E4">
      <w:pPr>
        <w:pStyle w:val="NormalBold"/>
      </w:pPr>
      <w:r w:rsidRPr="00E96F04">
        <w:rPr>
          <w:rStyle w:val="HideTWBExt"/>
          <w:b w:val="0"/>
        </w:rPr>
        <w:t>&lt;Article&gt;</w:t>
      </w:r>
      <w:r w:rsidRPr="00E96F04">
        <w:t>Overweging 23</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77E43D7" w14:textId="77777777" w:rsidTr="00E96F04">
        <w:trPr>
          <w:jc w:val="center"/>
        </w:trPr>
        <w:tc>
          <w:tcPr>
            <w:tcW w:w="9752" w:type="dxa"/>
            <w:gridSpan w:val="2"/>
          </w:tcPr>
          <w:p w14:paraId="58336A34" w14:textId="77777777" w:rsidR="009D44E4" w:rsidRPr="00E96F04" w:rsidRDefault="009D44E4" w:rsidP="00E96F04">
            <w:pPr>
              <w:keepNext/>
            </w:pPr>
          </w:p>
        </w:tc>
      </w:tr>
      <w:tr w:rsidR="006A6790" w:rsidRPr="00E96F04" w14:paraId="04339716" w14:textId="77777777" w:rsidTr="00E96F04">
        <w:trPr>
          <w:jc w:val="center"/>
        </w:trPr>
        <w:tc>
          <w:tcPr>
            <w:tcW w:w="4876" w:type="dxa"/>
            <w:hideMark/>
          </w:tcPr>
          <w:p w14:paraId="51FD635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0D8474A" w14:textId="77777777" w:rsidR="009D44E4" w:rsidRPr="00E96F04" w:rsidRDefault="009D44E4" w:rsidP="00E96F04">
            <w:pPr>
              <w:pStyle w:val="ColumnHeading"/>
              <w:keepNext/>
              <w:rPr>
                <w:lang w:val="nl-NL"/>
              </w:rPr>
            </w:pPr>
            <w:r w:rsidRPr="00E96F04">
              <w:rPr>
                <w:lang w:val="nl-NL"/>
              </w:rPr>
              <w:t>Amendement</w:t>
            </w:r>
          </w:p>
        </w:tc>
      </w:tr>
      <w:tr w:rsidR="006A6790" w:rsidRPr="00E96F04" w14:paraId="7047493D" w14:textId="77777777" w:rsidTr="00E96F04">
        <w:trPr>
          <w:jc w:val="center"/>
        </w:trPr>
        <w:tc>
          <w:tcPr>
            <w:tcW w:w="4876" w:type="dxa"/>
            <w:hideMark/>
          </w:tcPr>
          <w:p w14:paraId="4A37D91F" w14:textId="77777777" w:rsidR="009D44E4" w:rsidRPr="00E96F04" w:rsidRDefault="009D44E4" w:rsidP="00E96F04">
            <w:pPr>
              <w:pStyle w:val="Normal6"/>
              <w:rPr>
                <w:lang w:val="nl-NL"/>
              </w:rPr>
            </w:pPr>
            <w:r w:rsidRPr="00E96F04">
              <w:rPr>
                <w:lang w:val="nl-NL"/>
              </w:rPr>
              <w:t>(23)</w:t>
            </w:r>
            <w:r w:rsidRPr="00E96F04">
              <w:rPr>
                <w:lang w:val="nl-NL"/>
              </w:rPr>
              <w:tab/>
              <w:t xml:space="preserve">Preventieve herkapitalisatie is gericht op de ondersteuning van levensvatbare instellingen en entiteiten waarvan is vastgesteld dat zij in de nabije toekomst te maken zullen hebben met tijdelijke moeilijkheden, om te voorkomen dat hun situatie verder verslechtert. Om te voorkomen dat overheidssubsidies worden verleend aan ondernemingen die reeds onrendabel zijn wanneer de steun wordt verleend, mogen de preventieve maatregelen die in de vorm van de verwerving van eigenvermogensinstrumenten of andere kapitaalinstrumenten of via maatregelen voor probleemactiva worden verleend, niet hoger zijn dan het bedrag dat nodig is om de kapitaaltekorten te dekken die in het </w:t>
            </w:r>
            <w:r w:rsidRPr="00E96F04">
              <w:rPr>
                <w:lang w:val="nl-NL"/>
              </w:rPr>
              <w:lastRenderedPageBreak/>
              <w:t xml:space="preserve">ongunstige scenario van een stresstest of een gelijkwaardige exercitie zijn vastgesteld. Om ervoor te zorgen dat de overheidsfinanciering uiteindelijk wordt stopgezet, moeten die preventieve maatregelen ook in de tijd beperkt zijn en een duidelijk tijdschema bevatten voor de beëindiging ervan (exitstrategie). </w:t>
            </w:r>
            <w:r w:rsidRPr="00E96F04">
              <w:rPr>
                <w:b/>
                <w:i/>
                <w:lang w:val="nl-NL"/>
              </w:rPr>
              <w:t>Eeuwigdurende instrumenten, waaronder tier 1-kernkapitaal, mogen slechts in uitzonderlijke omstandigheden worden gebruikt en aan bepaalde kwantitatieve beperkingen worden onderworpen omdat zij door hun aard niet geschikt zijn om aan de voorwaarde van tijdelijkheid te voldoen.</w:t>
            </w:r>
          </w:p>
        </w:tc>
        <w:tc>
          <w:tcPr>
            <w:tcW w:w="4876" w:type="dxa"/>
            <w:hideMark/>
          </w:tcPr>
          <w:p w14:paraId="5B914D17" w14:textId="77777777" w:rsidR="009D44E4" w:rsidRPr="00E96F04" w:rsidRDefault="009D44E4" w:rsidP="00E96F04">
            <w:pPr>
              <w:pStyle w:val="Normal6"/>
              <w:rPr>
                <w:szCs w:val="24"/>
                <w:lang w:val="nl-NL"/>
              </w:rPr>
            </w:pPr>
            <w:r w:rsidRPr="00E96F04">
              <w:rPr>
                <w:lang w:val="nl-NL"/>
              </w:rPr>
              <w:lastRenderedPageBreak/>
              <w:t>(23)</w:t>
            </w:r>
            <w:r w:rsidRPr="00E96F04">
              <w:rPr>
                <w:lang w:val="nl-NL"/>
              </w:rPr>
              <w:tab/>
              <w:t xml:space="preserve">Preventieve herkapitalisatie is gericht op de ondersteuning van levensvatbare instellingen en entiteiten waarvan is vastgesteld dat zij in de nabije toekomst te maken zullen hebben met tijdelijke moeilijkheden, om te voorkomen dat hun situatie verder verslechtert. Om te voorkomen dat overheidssubsidies worden verleend aan ondernemingen die reeds onrendabel zijn wanneer de steun wordt verleend, mogen de preventieve maatregelen die in de vorm van de verwerving van eigenvermogensinstrumenten of andere kapitaalinstrumenten of via maatregelen voor probleemactiva worden verleend, niet hoger zijn dan het bedrag dat nodig is om de kapitaaltekorten te dekken die in het </w:t>
            </w:r>
            <w:r w:rsidRPr="00E96F04">
              <w:rPr>
                <w:lang w:val="nl-NL"/>
              </w:rPr>
              <w:lastRenderedPageBreak/>
              <w:t>ongunstige scenario van een stresstest of een gelijkwaardige exercitie zijn vastgesteld. Om ervoor te zorgen dat de overheidsfinanciering uiteindelijk wordt stopgezet, moeten die preventieve maatregelen ook in de tijd beperkt zijn en een duidelijk tijdschema bevatten voor de beëindiging ervan (exitstrategie).</w:t>
            </w:r>
          </w:p>
        </w:tc>
      </w:tr>
    </w:tbl>
    <w:p w14:paraId="79D199D9"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9082139" w14:textId="77777777" w:rsidR="009D44E4" w:rsidRPr="00E96F04" w:rsidRDefault="009D44E4" w:rsidP="009D44E4">
      <w:r w:rsidRPr="00E96F04">
        <w:rPr>
          <w:rStyle w:val="HideTWBExt"/>
        </w:rPr>
        <w:t>&lt;/Amend&gt;</w:t>
      </w:r>
    </w:p>
    <w:p w14:paraId="3B69B89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103</w:t>
      </w:r>
      <w:r w:rsidRPr="00E96F04">
        <w:rPr>
          <w:rStyle w:val="HideTWBExt"/>
          <w:b w:val="0"/>
          <w:lang w:val="nl-NL"/>
        </w:rPr>
        <w:t>&lt;/NumAm&gt;</w:t>
      </w:r>
    </w:p>
    <w:p w14:paraId="61DB4D73"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5371164"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1CA2F04A" w14:textId="77777777" w:rsidR="009D44E4" w:rsidRPr="00E96F04" w:rsidRDefault="009D44E4" w:rsidP="009D44E4">
      <w:r w:rsidRPr="00E96F04">
        <w:rPr>
          <w:rStyle w:val="HideTWBExt"/>
        </w:rPr>
        <w:t>&lt;/RepeatBlock-By&gt;</w:t>
      </w:r>
    </w:p>
    <w:p w14:paraId="31E8FAE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1ED8C30" w14:textId="77777777" w:rsidR="009D44E4" w:rsidRPr="00E96F04" w:rsidRDefault="009D44E4" w:rsidP="009D44E4">
      <w:pPr>
        <w:pStyle w:val="NormalBold"/>
      </w:pPr>
      <w:r w:rsidRPr="00E96F04">
        <w:rPr>
          <w:rStyle w:val="HideTWBExt"/>
          <w:b w:val="0"/>
        </w:rPr>
        <w:t>&lt;Article&gt;</w:t>
      </w:r>
      <w:r w:rsidRPr="00E96F04">
        <w:t>Overweging 23</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43C30D2" w14:textId="77777777" w:rsidTr="00E96F04">
        <w:trPr>
          <w:jc w:val="center"/>
        </w:trPr>
        <w:tc>
          <w:tcPr>
            <w:tcW w:w="9752" w:type="dxa"/>
            <w:gridSpan w:val="2"/>
          </w:tcPr>
          <w:p w14:paraId="2127F058" w14:textId="77777777" w:rsidR="009D44E4" w:rsidRPr="00E96F04" w:rsidRDefault="009D44E4" w:rsidP="00E96F04">
            <w:pPr>
              <w:keepNext/>
            </w:pPr>
          </w:p>
        </w:tc>
      </w:tr>
      <w:tr w:rsidR="006A6790" w:rsidRPr="00E96F04" w14:paraId="165B7C50" w14:textId="77777777" w:rsidTr="00E96F04">
        <w:trPr>
          <w:jc w:val="center"/>
        </w:trPr>
        <w:tc>
          <w:tcPr>
            <w:tcW w:w="4876" w:type="dxa"/>
            <w:hideMark/>
          </w:tcPr>
          <w:p w14:paraId="64299B6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B3B2086" w14:textId="77777777" w:rsidR="009D44E4" w:rsidRPr="00E96F04" w:rsidRDefault="009D44E4" w:rsidP="00E96F04">
            <w:pPr>
              <w:pStyle w:val="ColumnHeading"/>
              <w:keepNext/>
              <w:rPr>
                <w:lang w:val="nl-NL"/>
              </w:rPr>
            </w:pPr>
            <w:r w:rsidRPr="00E96F04">
              <w:rPr>
                <w:lang w:val="nl-NL"/>
              </w:rPr>
              <w:t>Amendement</w:t>
            </w:r>
          </w:p>
        </w:tc>
      </w:tr>
      <w:tr w:rsidR="006A6790" w:rsidRPr="00E96F04" w14:paraId="5F7DCAED" w14:textId="77777777" w:rsidTr="00E96F04">
        <w:trPr>
          <w:jc w:val="center"/>
        </w:trPr>
        <w:tc>
          <w:tcPr>
            <w:tcW w:w="4876" w:type="dxa"/>
            <w:hideMark/>
          </w:tcPr>
          <w:p w14:paraId="4EBCD56A" w14:textId="77777777" w:rsidR="009D44E4" w:rsidRPr="00E96F04" w:rsidRDefault="009D44E4" w:rsidP="00E96F04">
            <w:pPr>
              <w:pStyle w:val="Normal6"/>
              <w:rPr>
                <w:lang w:val="nl-NL"/>
              </w:rPr>
            </w:pPr>
            <w:r w:rsidRPr="00E96F04">
              <w:rPr>
                <w:lang w:val="nl-NL"/>
              </w:rPr>
              <w:t>(23)</w:t>
            </w:r>
            <w:r w:rsidRPr="00E96F04">
              <w:rPr>
                <w:lang w:val="nl-NL"/>
              </w:rPr>
              <w:tab/>
              <w:t xml:space="preserve">Preventieve herkapitalisatie is gericht op de ondersteuning van levensvatbare instellingen en entiteiten waarvan is vastgesteld dat zij in de nabije toekomst te maken zullen hebben met tijdelijke moeilijkheden, om te voorkomen dat hun situatie verder verslechtert. Om te voorkomen dat </w:t>
            </w:r>
            <w:r w:rsidRPr="00E96F04">
              <w:rPr>
                <w:b/>
                <w:i/>
                <w:lang w:val="nl-NL"/>
              </w:rPr>
              <w:t>overheidssubsidies</w:t>
            </w:r>
            <w:r w:rsidRPr="00E96F04">
              <w:rPr>
                <w:lang w:val="nl-NL"/>
              </w:rPr>
              <w:t xml:space="preserve"> worden </w:t>
            </w:r>
            <w:r w:rsidRPr="00E96F04">
              <w:rPr>
                <w:b/>
                <w:bCs/>
                <w:i/>
                <w:iCs/>
                <w:lang w:val="nl-NL"/>
              </w:rPr>
              <w:t>verleend</w:t>
            </w:r>
            <w:r w:rsidRPr="00E96F04">
              <w:rPr>
                <w:lang w:val="nl-NL"/>
              </w:rPr>
              <w:t xml:space="preserve"> aan ondernemingen die reeds onrendabel zijn wanneer de steun wordt verleend, mogen de preventieve maatregelen die in de vorm van de verwerving van eigenvermogensinstrumenten of andere kapitaalinstrumenten of via maatregelen voor probleemactiva worden verleend, niet hoger zijn dan het bedrag dat nodig is om de kapitaaltekorten te dekken die in het ongunstige scenario van een stresstest of </w:t>
            </w:r>
            <w:r w:rsidRPr="00E96F04">
              <w:rPr>
                <w:lang w:val="nl-NL"/>
              </w:rPr>
              <w:lastRenderedPageBreak/>
              <w:t>een gelijkwaardige exercitie zijn vastgesteld. Om ervoor te zorgen dat de overheidsfinanciering uiteindelijk wordt stopgezet, moeten die preventieve maatregelen ook in de tijd beperkt zijn en een duidelijk tijdschema bevatten voor de beëindiging ervan (exitstrategie). Eeuwigdurende instrumenten, waaronder tier 1-kernkapitaal, mogen slechts in uitzonderlijke omstandigheden worden gebruikt en aan bepaalde kwantitatieve beperkingen worden onderworpen omdat zij door hun aard niet geschikt zijn om aan de voorwaarde van tijdelijkheid te voldoen.</w:t>
            </w:r>
          </w:p>
        </w:tc>
        <w:tc>
          <w:tcPr>
            <w:tcW w:w="4876" w:type="dxa"/>
            <w:hideMark/>
          </w:tcPr>
          <w:p w14:paraId="3D5420DE" w14:textId="77777777" w:rsidR="009D44E4" w:rsidRPr="00E96F04" w:rsidRDefault="009D44E4" w:rsidP="00E96F04">
            <w:pPr>
              <w:pStyle w:val="Normal6"/>
              <w:rPr>
                <w:szCs w:val="24"/>
                <w:lang w:val="nl-NL"/>
              </w:rPr>
            </w:pPr>
            <w:r w:rsidRPr="00E96F04">
              <w:rPr>
                <w:lang w:val="nl-NL"/>
              </w:rPr>
              <w:lastRenderedPageBreak/>
              <w:t>(23)</w:t>
            </w:r>
            <w:r w:rsidRPr="00E96F04">
              <w:rPr>
                <w:lang w:val="nl-NL"/>
              </w:rPr>
              <w:tab/>
              <w:t xml:space="preserve">Preventieve herkapitalisatie is gericht op de ondersteuning van levensvatbare instellingen en entiteiten waarvan is vastgesteld dat zij in de nabije toekomst te maken zullen hebben met tijdelijke moeilijkheden, om te voorkomen dat hun situatie verder verslechtert. Om te voorkomen dat </w:t>
            </w:r>
            <w:r w:rsidRPr="00E96F04">
              <w:rPr>
                <w:b/>
                <w:i/>
                <w:lang w:val="nl-NL"/>
              </w:rPr>
              <w:t xml:space="preserve">middelen uit door de sector gefinancierde vangnetten </w:t>
            </w:r>
            <w:r w:rsidRPr="00E96F04">
              <w:rPr>
                <w:lang w:val="nl-NL"/>
              </w:rPr>
              <w:t xml:space="preserve">worden </w:t>
            </w:r>
            <w:r w:rsidRPr="00E96F04">
              <w:rPr>
                <w:b/>
                <w:bCs/>
                <w:i/>
                <w:iCs/>
                <w:lang w:val="nl-NL"/>
              </w:rPr>
              <w:t>verstrekt</w:t>
            </w:r>
            <w:r w:rsidRPr="00E96F04">
              <w:rPr>
                <w:b/>
                <w:bCs/>
                <w:lang w:val="nl-NL"/>
              </w:rPr>
              <w:t xml:space="preserve"> </w:t>
            </w:r>
            <w:r w:rsidRPr="00E96F04">
              <w:rPr>
                <w:lang w:val="nl-NL"/>
              </w:rPr>
              <w:t xml:space="preserve">aan ondernemingen die reeds onrendabel zijn wanneer de steun wordt verleend, mogen de preventieve maatregelen die in de vorm van de verwerving van eigenvermogensinstrumenten of andere kapitaalinstrumenten of via maatregelen voor probleemactiva worden verleend, niet hoger zijn dan het bedrag dat nodig is om de kapitaaltekorten te dekken die in het </w:t>
            </w:r>
            <w:r w:rsidRPr="00E96F04">
              <w:rPr>
                <w:lang w:val="nl-NL"/>
              </w:rPr>
              <w:lastRenderedPageBreak/>
              <w:t>ongunstige scenario van een stresstest of een gelijkwaardige exercitie zijn vastgesteld. Om ervoor te zorgen dat de overheidsfinanciering uiteindelijk wordt stopgezet, moeten die preventieve maatregelen ook in de tijd beperkt zijn en een duidelijk tijdschema bevatten voor de beëindiging ervan (exitstrategie). Eeuwigdurende instrumenten, waaronder tier 1-kernkapitaal, mogen slechts in uitzonderlijke omstandigheden worden gebruikt en aan bepaalde kwantitatieve beperkingen worden onderworpen omdat zij door hun aard niet geschikt zijn om aan de voorwaarde van tijdelijkheid te voldoen.</w:t>
            </w:r>
          </w:p>
        </w:tc>
      </w:tr>
    </w:tbl>
    <w:p w14:paraId="77DEBD9C"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71D0FDF" w14:textId="77777777" w:rsidR="009D44E4" w:rsidRPr="00E96F04" w:rsidRDefault="009D44E4" w:rsidP="009D44E4">
      <w:r w:rsidRPr="00E96F04">
        <w:rPr>
          <w:rStyle w:val="HideTWBExt"/>
        </w:rPr>
        <w:t>&lt;/Amend&gt;</w:t>
      </w:r>
    </w:p>
    <w:p w14:paraId="39AFB24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104</w:t>
      </w:r>
      <w:r w:rsidRPr="00E96F04">
        <w:rPr>
          <w:rStyle w:val="HideTWBExt"/>
          <w:b w:val="0"/>
          <w:lang w:val="nl-NL"/>
        </w:rPr>
        <w:t>&lt;/NumAm&gt;</w:t>
      </w:r>
    </w:p>
    <w:p w14:paraId="245622BC"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177F45D7" w14:textId="77777777" w:rsidR="009D44E4" w:rsidRPr="00E96F04" w:rsidRDefault="009D44E4" w:rsidP="009D44E4">
      <w:r w:rsidRPr="00E96F04">
        <w:rPr>
          <w:rStyle w:val="HideTWBExt"/>
        </w:rPr>
        <w:t>&lt;/RepeatBlock-By&gt;</w:t>
      </w:r>
    </w:p>
    <w:p w14:paraId="08A6FDC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962AFBC" w14:textId="77777777" w:rsidR="009D44E4" w:rsidRPr="00E96F04" w:rsidRDefault="009D44E4" w:rsidP="009D44E4">
      <w:pPr>
        <w:pStyle w:val="NormalBold"/>
      </w:pPr>
      <w:r w:rsidRPr="00E96F04">
        <w:rPr>
          <w:rStyle w:val="HideTWBExt"/>
          <w:b w:val="0"/>
        </w:rPr>
        <w:t>&lt;Article&gt;</w:t>
      </w:r>
      <w:r w:rsidRPr="00E96F04">
        <w:t>Overweging 24</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65895C1" w14:textId="77777777" w:rsidTr="00E96F04">
        <w:trPr>
          <w:jc w:val="center"/>
        </w:trPr>
        <w:tc>
          <w:tcPr>
            <w:tcW w:w="9752" w:type="dxa"/>
            <w:gridSpan w:val="2"/>
          </w:tcPr>
          <w:p w14:paraId="29FC7D1D" w14:textId="77777777" w:rsidR="009D44E4" w:rsidRPr="00E96F04" w:rsidRDefault="009D44E4" w:rsidP="00E96F04">
            <w:pPr>
              <w:keepNext/>
            </w:pPr>
          </w:p>
        </w:tc>
      </w:tr>
      <w:tr w:rsidR="006A6790" w:rsidRPr="00E96F04" w14:paraId="580FC544" w14:textId="77777777" w:rsidTr="00E96F04">
        <w:trPr>
          <w:jc w:val="center"/>
        </w:trPr>
        <w:tc>
          <w:tcPr>
            <w:tcW w:w="4876" w:type="dxa"/>
            <w:hideMark/>
          </w:tcPr>
          <w:p w14:paraId="1F75ED4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A1B6574" w14:textId="77777777" w:rsidR="009D44E4" w:rsidRPr="00E96F04" w:rsidRDefault="009D44E4" w:rsidP="00E96F04">
            <w:pPr>
              <w:pStyle w:val="ColumnHeading"/>
              <w:keepNext/>
              <w:rPr>
                <w:lang w:val="nl-NL"/>
              </w:rPr>
            </w:pPr>
            <w:r w:rsidRPr="00E96F04">
              <w:rPr>
                <w:lang w:val="nl-NL"/>
              </w:rPr>
              <w:t>Amendement</w:t>
            </w:r>
          </w:p>
        </w:tc>
      </w:tr>
      <w:tr w:rsidR="006A6790" w:rsidRPr="00E96F04" w14:paraId="4283E91D" w14:textId="77777777" w:rsidTr="00E96F04">
        <w:trPr>
          <w:jc w:val="center"/>
        </w:trPr>
        <w:tc>
          <w:tcPr>
            <w:tcW w:w="4876" w:type="dxa"/>
            <w:hideMark/>
          </w:tcPr>
          <w:p w14:paraId="700FAF65" w14:textId="77777777" w:rsidR="009D44E4" w:rsidRPr="00E96F04" w:rsidRDefault="009D44E4" w:rsidP="00E96F04">
            <w:pPr>
              <w:pStyle w:val="Normal6"/>
              <w:rPr>
                <w:lang w:val="nl-NL"/>
              </w:rPr>
            </w:pPr>
            <w:r w:rsidRPr="00E96F04">
              <w:rPr>
                <w:lang w:val="nl-NL"/>
              </w:rPr>
              <w:t>(24)</w:t>
            </w:r>
            <w:r w:rsidRPr="00E96F04">
              <w:rPr>
                <w:lang w:val="nl-NL"/>
              </w:rPr>
              <w:tab/>
              <w:t xml:space="preserve">Preventieve maatregelen moeten beperkt blijven tot het bedrag dat de instelling of entiteit nodig heeft om haar solvabiliteit te handhaven in geval van een ongunstig scenario, zoals bepaald in een stresstest of een gelijkwaardige oefening. In het geval van preventieve maatregelen in de vorm van maatregelen voor probleemactiva moet de ontvangende instelling of entiteit dat bedrag kunnen gebruiken om verliezen op de overgedragen activa te dekken of in combinatie met een verwerving van kapitaalinstrumenten, mits het totale bedrag van het vastgestelde tekort niet wordt overschreden. Ook moet ervoor worden gezorgd dat dergelijke preventieve maatregelen in de vorm van maatregelen voor probleemactiva in overeenstemming zijn met de bestaande staatssteunregels en beste praktijken, dat zij de </w:t>
            </w:r>
            <w:r w:rsidRPr="00E96F04">
              <w:rPr>
                <w:lang w:val="nl-NL"/>
              </w:rPr>
              <w:lastRenderedPageBreak/>
              <w:t>levensvatbaarheid van de instelling of entiteit op lange termijn herstellen, dat de staatssteun tot het noodzakelijke minimum beperkt blijft en dat concurrentieverstoringen worden vermeden. Om die redenen moeten de betrokken autoriteiten in geval van preventieve maatregelen in de vorm van maatregelen voor probleemactiva rekening houden met de specifieke richtsnoeren, waaronder de AMC-blauwdruk</w:t>
            </w:r>
            <w:r w:rsidRPr="00E96F04">
              <w:rPr>
                <w:vertAlign w:val="superscript"/>
                <w:lang w:val="nl-NL"/>
              </w:rPr>
              <w:t>35</w:t>
            </w:r>
            <w:r w:rsidRPr="00E96F04">
              <w:rPr>
                <w:lang w:val="nl-NL"/>
              </w:rPr>
              <w:t xml:space="preserve"> en de mededeling Aanpak van niet-renderende leningen</w:t>
            </w:r>
            <w:r w:rsidRPr="00E96F04">
              <w:rPr>
                <w:vertAlign w:val="superscript"/>
                <w:lang w:val="nl-NL"/>
              </w:rPr>
              <w:t>36</w:t>
            </w:r>
            <w:r w:rsidRPr="00E96F04">
              <w:rPr>
                <w:lang w:val="nl-NL"/>
              </w:rPr>
              <w:t xml:space="preserve">. Ook voor deze preventieve maatregelen in de vorm van maatregelen voor probleemactiva moet altijd de dwingende voorwaarde van tijdelijkheid gelden. Verwacht wordt dat overheidsgaranties die voor een bepaalde periode worden verleend met betrekking tot de probleemactiva van de betrokken instelling of entiteit, een betere naleving van de voorwaarde van tijdelijkheid garanderen dan overdrachten van dergelijke activa aan een door de overheid gesteunde entiteit. </w:t>
            </w:r>
            <w:r w:rsidRPr="00E96F04">
              <w:rPr>
                <w:b/>
                <w:i/>
                <w:lang w:val="nl-NL"/>
              </w:rPr>
              <w:t>Om ervoor te zorgen dat instellingen en entiteiten die ondanks de ontvangen steun niet levensvatbaar blijken te zijn, zich terugtrekken uit de markt, moet worden bepaald dat indien de betrokken instelling of entiteit niet voldoet aan de voorwaarden van de steunmaatregelen die bij de toekenning van die maatregelen zijn vastgesteld, de instelling of entiteit als falend of waarschijnlijk falend wordt beschouwd.</w:t>
            </w:r>
          </w:p>
        </w:tc>
        <w:tc>
          <w:tcPr>
            <w:tcW w:w="4876" w:type="dxa"/>
            <w:hideMark/>
          </w:tcPr>
          <w:p w14:paraId="24C8B2E6" w14:textId="77777777" w:rsidR="009D44E4" w:rsidRPr="00E96F04" w:rsidRDefault="009D44E4" w:rsidP="00E96F04">
            <w:pPr>
              <w:pStyle w:val="Normal6"/>
              <w:rPr>
                <w:szCs w:val="24"/>
                <w:lang w:val="nl-NL"/>
              </w:rPr>
            </w:pPr>
            <w:r w:rsidRPr="00E96F04">
              <w:rPr>
                <w:lang w:val="nl-NL"/>
              </w:rPr>
              <w:lastRenderedPageBreak/>
              <w:t>(24)</w:t>
            </w:r>
            <w:r w:rsidRPr="00E96F04">
              <w:rPr>
                <w:lang w:val="nl-NL"/>
              </w:rPr>
              <w:tab/>
              <w:t xml:space="preserve">Preventieve maatregelen moeten beperkt blijven tot het bedrag dat de instelling of entiteit nodig heeft om haar solvabiliteit te handhaven in geval van een ongunstig scenario, zoals bepaald in een stresstest of een gelijkwaardige oefening. In het geval van preventieve maatregelen in de vorm van maatregelen voor probleemactiva moet de ontvangende instelling of entiteit dat bedrag kunnen gebruiken om verliezen op de overgedragen activa te dekken of in combinatie met een verwerving van kapitaalinstrumenten, mits het totale bedrag van het vastgestelde tekort niet wordt overschreden. Ook moet ervoor worden gezorgd dat dergelijke preventieve maatregelen in de vorm van maatregelen voor probleemactiva in overeenstemming zijn met de bestaande staatssteunregels en beste praktijken, dat zij de </w:t>
            </w:r>
            <w:r w:rsidRPr="00E96F04">
              <w:rPr>
                <w:lang w:val="nl-NL"/>
              </w:rPr>
              <w:lastRenderedPageBreak/>
              <w:t>levensvatbaarheid van de instelling of entiteit op lange termijn herstellen, dat de staatssteun tot het noodzakelijke minimum beperkt blijft en dat concurrentieverstoringen worden vermeden. Om die redenen moeten de betrokken autoriteiten in geval van preventieve maatregelen in de vorm van maatregelen voor probleemactiva rekening houden met de specifieke richtsnoeren, waaronder de AMC-blauwdruk</w:t>
            </w:r>
            <w:r w:rsidRPr="00E96F04">
              <w:rPr>
                <w:vertAlign w:val="superscript"/>
                <w:lang w:val="nl-NL"/>
              </w:rPr>
              <w:t>35</w:t>
            </w:r>
            <w:r w:rsidRPr="00E96F04">
              <w:rPr>
                <w:lang w:val="nl-NL"/>
              </w:rPr>
              <w:t xml:space="preserve"> en de mededeling Aanpak van niet-renderende leningen</w:t>
            </w:r>
            <w:r w:rsidRPr="00E96F04">
              <w:rPr>
                <w:vertAlign w:val="superscript"/>
                <w:lang w:val="nl-NL"/>
              </w:rPr>
              <w:t>36</w:t>
            </w:r>
            <w:r w:rsidRPr="00E96F04">
              <w:rPr>
                <w:lang w:val="nl-NL"/>
              </w:rPr>
              <w:t>. Ook voor deze preventieve maatregelen in de vorm van maatregelen voor probleemactiva moet altijd de dwingende voorwaarde van tijdelijkheid gelden. Verwacht wordt dat overheidsgaranties die voor een bepaalde periode worden verleend met betrekking tot de probleemactiva van de betrokken instelling of entiteit, een betere naleving van de voorwaarde van tijdelijkheid garanderen dan overdrachten van dergelijke activa aan een door de overheid gesteunde entiteit.</w:t>
            </w:r>
          </w:p>
        </w:tc>
      </w:tr>
      <w:tr w:rsidR="006A6790" w:rsidRPr="00E96F04" w14:paraId="0AAA9B1A" w14:textId="77777777" w:rsidTr="00E96F04">
        <w:trPr>
          <w:jc w:val="center"/>
        </w:trPr>
        <w:tc>
          <w:tcPr>
            <w:tcW w:w="4876" w:type="dxa"/>
            <w:hideMark/>
          </w:tcPr>
          <w:p w14:paraId="5992C2EB" w14:textId="77777777" w:rsidR="009D44E4" w:rsidRPr="00E96F04" w:rsidRDefault="009D44E4" w:rsidP="00E96F04">
            <w:pPr>
              <w:pStyle w:val="Normal6"/>
              <w:rPr>
                <w:lang w:val="nl-NL"/>
              </w:rPr>
            </w:pPr>
            <w:r w:rsidRPr="00E96F04">
              <w:rPr>
                <w:lang w:val="nl-NL"/>
              </w:rPr>
              <w:lastRenderedPageBreak/>
              <w:t>__________________</w:t>
            </w:r>
          </w:p>
        </w:tc>
        <w:tc>
          <w:tcPr>
            <w:tcW w:w="4876" w:type="dxa"/>
            <w:hideMark/>
          </w:tcPr>
          <w:p w14:paraId="6E4C92DA" w14:textId="77777777" w:rsidR="009D44E4" w:rsidRPr="00E96F04" w:rsidRDefault="009D44E4" w:rsidP="00E96F04">
            <w:pPr>
              <w:pStyle w:val="Normal6"/>
              <w:rPr>
                <w:szCs w:val="24"/>
                <w:lang w:val="nl-NL"/>
              </w:rPr>
            </w:pPr>
            <w:r w:rsidRPr="00E96F04">
              <w:rPr>
                <w:lang w:val="nl-NL"/>
              </w:rPr>
              <w:t>__________________</w:t>
            </w:r>
          </w:p>
        </w:tc>
      </w:tr>
      <w:tr w:rsidR="006A6790" w:rsidRPr="00E96F04" w14:paraId="2EAA7F6C" w14:textId="77777777" w:rsidTr="00E96F04">
        <w:trPr>
          <w:jc w:val="center"/>
        </w:trPr>
        <w:tc>
          <w:tcPr>
            <w:tcW w:w="4876" w:type="dxa"/>
            <w:hideMark/>
          </w:tcPr>
          <w:p w14:paraId="4E0CE91F" w14:textId="77777777" w:rsidR="009D44E4" w:rsidRPr="00E96F04" w:rsidRDefault="009D44E4" w:rsidP="00E96F04">
            <w:pPr>
              <w:pStyle w:val="Normal6"/>
              <w:rPr>
                <w:lang w:val="nl-NL"/>
              </w:rPr>
            </w:pPr>
            <w:r w:rsidRPr="00E96F04">
              <w:rPr>
                <w:vertAlign w:val="superscript"/>
                <w:lang w:val="nl-NL"/>
              </w:rPr>
              <w:t>35</w:t>
            </w:r>
            <w:r w:rsidRPr="00E96F04">
              <w:rPr>
                <w:lang w:val="nl-NL"/>
              </w:rPr>
              <w:t xml:space="preserve"> COM(2018) 133 final.</w:t>
            </w:r>
          </w:p>
        </w:tc>
        <w:tc>
          <w:tcPr>
            <w:tcW w:w="4876" w:type="dxa"/>
            <w:hideMark/>
          </w:tcPr>
          <w:p w14:paraId="60581856" w14:textId="77777777" w:rsidR="009D44E4" w:rsidRPr="00E96F04" w:rsidRDefault="009D44E4" w:rsidP="00E96F04">
            <w:pPr>
              <w:pStyle w:val="Normal6"/>
              <w:rPr>
                <w:szCs w:val="24"/>
                <w:lang w:val="nl-NL"/>
              </w:rPr>
            </w:pPr>
            <w:r w:rsidRPr="00E96F04">
              <w:rPr>
                <w:vertAlign w:val="superscript"/>
                <w:lang w:val="nl-NL"/>
              </w:rPr>
              <w:t>35</w:t>
            </w:r>
            <w:r w:rsidRPr="00E96F04">
              <w:rPr>
                <w:lang w:val="nl-NL"/>
              </w:rPr>
              <w:t xml:space="preserve"> COM(2018) 133 final.</w:t>
            </w:r>
          </w:p>
        </w:tc>
      </w:tr>
      <w:tr w:rsidR="006A6790" w:rsidRPr="00E96F04" w14:paraId="2E6C28FE" w14:textId="77777777" w:rsidTr="00E96F04">
        <w:trPr>
          <w:jc w:val="center"/>
        </w:trPr>
        <w:tc>
          <w:tcPr>
            <w:tcW w:w="4876" w:type="dxa"/>
            <w:hideMark/>
          </w:tcPr>
          <w:p w14:paraId="5DE72674" w14:textId="77777777" w:rsidR="009D44E4" w:rsidRPr="00E96F04" w:rsidRDefault="009D44E4" w:rsidP="00E96F04">
            <w:pPr>
              <w:pStyle w:val="Normal6"/>
              <w:rPr>
                <w:lang w:val="nl-NL"/>
              </w:rPr>
            </w:pPr>
            <w:r w:rsidRPr="00E96F04">
              <w:rPr>
                <w:vertAlign w:val="superscript"/>
                <w:lang w:val="nl-NL"/>
              </w:rPr>
              <w:t>36</w:t>
            </w:r>
            <w:r w:rsidRPr="00E96F04">
              <w:rPr>
                <w:lang w:val="nl-NL"/>
              </w:rPr>
              <w:t xml:space="preserve"> COM(2020) 822 final.</w:t>
            </w:r>
          </w:p>
        </w:tc>
        <w:tc>
          <w:tcPr>
            <w:tcW w:w="4876" w:type="dxa"/>
            <w:hideMark/>
          </w:tcPr>
          <w:p w14:paraId="07BB1047" w14:textId="77777777" w:rsidR="009D44E4" w:rsidRPr="00E96F04" w:rsidRDefault="009D44E4" w:rsidP="00E96F04">
            <w:pPr>
              <w:pStyle w:val="Normal6"/>
              <w:rPr>
                <w:szCs w:val="24"/>
                <w:lang w:val="nl-NL"/>
              </w:rPr>
            </w:pPr>
            <w:r w:rsidRPr="00E96F04">
              <w:rPr>
                <w:vertAlign w:val="superscript"/>
                <w:lang w:val="nl-NL"/>
              </w:rPr>
              <w:t>36</w:t>
            </w:r>
            <w:r w:rsidRPr="00E96F04">
              <w:rPr>
                <w:lang w:val="nl-NL"/>
              </w:rPr>
              <w:t xml:space="preserve"> COM(2020) 822 final.</w:t>
            </w:r>
          </w:p>
        </w:tc>
      </w:tr>
    </w:tbl>
    <w:p w14:paraId="066D70C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F8BD689" w14:textId="77777777" w:rsidR="009D44E4" w:rsidRPr="00E96F04" w:rsidRDefault="009D44E4" w:rsidP="009D44E4">
      <w:r w:rsidRPr="00E96F04">
        <w:rPr>
          <w:rStyle w:val="HideTWBExt"/>
        </w:rPr>
        <w:t>&lt;/Amend&gt;</w:t>
      </w:r>
    </w:p>
    <w:p w14:paraId="5A4A562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105</w:t>
      </w:r>
      <w:r w:rsidRPr="00E96F04">
        <w:rPr>
          <w:rStyle w:val="HideTWBExt"/>
          <w:b w:val="0"/>
          <w:lang w:val="nl-NL"/>
        </w:rPr>
        <w:t>&lt;/NumAm&gt;</w:t>
      </w:r>
    </w:p>
    <w:p w14:paraId="70D91234"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29C3985" w14:textId="77777777" w:rsidR="009D44E4" w:rsidRPr="00E96F04" w:rsidRDefault="009D44E4" w:rsidP="009D44E4">
      <w:r w:rsidRPr="00E96F04">
        <w:rPr>
          <w:rStyle w:val="HideTWBExt"/>
        </w:rPr>
        <w:t>&lt;/RepeatBlock-By&gt;</w:t>
      </w:r>
    </w:p>
    <w:p w14:paraId="4E577B0F" w14:textId="77777777" w:rsidR="009D44E4" w:rsidRPr="00E96F04" w:rsidRDefault="009D44E4" w:rsidP="009D44E4">
      <w:pPr>
        <w:pStyle w:val="NormalBold"/>
        <w:keepNext/>
      </w:pPr>
      <w:r w:rsidRPr="00E96F04">
        <w:rPr>
          <w:rStyle w:val="HideTWBExt"/>
          <w:b w:val="0"/>
        </w:rPr>
        <w:lastRenderedPageBreak/>
        <w:t>&lt;DocAmend&gt;</w:t>
      </w:r>
      <w:r w:rsidRPr="00E96F04">
        <w:t>Voorstel voor een verordening</w:t>
      </w:r>
      <w:r w:rsidRPr="00E96F04">
        <w:rPr>
          <w:rStyle w:val="HideTWBExt"/>
          <w:b w:val="0"/>
        </w:rPr>
        <w:t>&lt;/DocAmend&gt;</w:t>
      </w:r>
    </w:p>
    <w:p w14:paraId="0D18BCD4" w14:textId="77777777" w:rsidR="009D44E4" w:rsidRPr="00E96F04" w:rsidRDefault="009D44E4" w:rsidP="009D44E4">
      <w:pPr>
        <w:pStyle w:val="NormalBold"/>
      </w:pPr>
      <w:r w:rsidRPr="00E96F04">
        <w:rPr>
          <w:rStyle w:val="HideTWBExt"/>
          <w:b w:val="0"/>
        </w:rPr>
        <w:t>&lt;Article&gt;</w:t>
      </w:r>
      <w:r w:rsidRPr="00E96F04">
        <w:t>Overweging 31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34927B4" w14:textId="77777777" w:rsidTr="00E96F04">
        <w:trPr>
          <w:jc w:val="center"/>
        </w:trPr>
        <w:tc>
          <w:tcPr>
            <w:tcW w:w="9752" w:type="dxa"/>
            <w:gridSpan w:val="2"/>
          </w:tcPr>
          <w:p w14:paraId="0910C458" w14:textId="77777777" w:rsidR="009D44E4" w:rsidRPr="00E96F04" w:rsidRDefault="009D44E4" w:rsidP="00E96F04">
            <w:pPr>
              <w:keepNext/>
            </w:pPr>
          </w:p>
        </w:tc>
      </w:tr>
      <w:tr w:rsidR="006A6790" w:rsidRPr="00E96F04" w14:paraId="5791BCD3" w14:textId="77777777" w:rsidTr="00E96F04">
        <w:trPr>
          <w:jc w:val="center"/>
        </w:trPr>
        <w:tc>
          <w:tcPr>
            <w:tcW w:w="4876" w:type="dxa"/>
            <w:hideMark/>
          </w:tcPr>
          <w:p w14:paraId="0885060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244E1A7" w14:textId="77777777" w:rsidR="009D44E4" w:rsidRPr="00E96F04" w:rsidRDefault="009D44E4" w:rsidP="00E96F04">
            <w:pPr>
              <w:pStyle w:val="ColumnHeading"/>
              <w:keepNext/>
              <w:rPr>
                <w:lang w:val="nl-NL"/>
              </w:rPr>
            </w:pPr>
            <w:r w:rsidRPr="00E96F04">
              <w:rPr>
                <w:lang w:val="nl-NL"/>
              </w:rPr>
              <w:t>Amendement</w:t>
            </w:r>
          </w:p>
        </w:tc>
      </w:tr>
      <w:tr w:rsidR="006A6790" w:rsidRPr="00E96F04" w14:paraId="0A1A3DCA" w14:textId="77777777" w:rsidTr="00E96F04">
        <w:trPr>
          <w:jc w:val="center"/>
        </w:trPr>
        <w:tc>
          <w:tcPr>
            <w:tcW w:w="4876" w:type="dxa"/>
            <w:hideMark/>
          </w:tcPr>
          <w:p w14:paraId="0D05DFEB" w14:textId="77777777" w:rsidR="009D44E4" w:rsidRPr="00E96F04" w:rsidRDefault="009D44E4" w:rsidP="00E96F04">
            <w:pPr>
              <w:pStyle w:val="Normal6"/>
              <w:rPr>
                <w:lang w:val="nl-NL"/>
              </w:rPr>
            </w:pPr>
            <w:r w:rsidRPr="00E96F04">
              <w:rPr>
                <w:b/>
                <w:i/>
                <w:lang w:val="nl-NL"/>
              </w:rPr>
              <w:t>(31)</w:t>
            </w:r>
            <w:r w:rsidRPr="00E96F04">
              <w:rPr>
                <w:b/>
                <w:i/>
                <w:lang w:val="nl-NL"/>
              </w:rPr>
              <w:tab/>
              <w:t>In bepaalde omstandigheden kan de afwikkelingsraad, nadat het gemeenschappelijk afwikkelingsfonds een bijdrage van ten hoogste 5 % van de totale passiva van de instelling of entiteit inclusief eigen vermogen heeft geleverd, gebruik maken van aanvullende financieringsbronnen om hun afwikkelingsmaatregel verder te ondersteunen. Er moet duidelijker worden aangegeven in welke omstandigheden het gemeenschappelijk afwikkelingsfonds verdere steun kan verlenen wanneer alle passiva met een lagere prioriteitsrangorde dan deposito’s die niet verplicht of vrijwillig van bail-in zijn uitgesloten, volledig zijn afgeschreven of omgezet.</w:t>
            </w:r>
          </w:p>
        </w:tc>
        <w:tc>
          <w:tcPr>
            <w:tcW w:w="4876" w:type="dxa"/>
            <w:hideMark/>
          </w:tcPr>
          <w:p w14:paraId="356BF81D" w14:textId="77777777" w:rsidR="009D44E4" w:rsidRPr="00E96F04" w:rsidRDefault="009D44E4" w:rsidP="00E96F04">
            <w:pPr>
              <w:pStyle w:val="Normal6"/>
              <w:rPr>
                <w:szCs w:val="24"/>
                <w:lang w:val="nl-NL"/>
              </w:rPr>
            </w:pPr>
            <w:r w:rsidRPr="00E96F04">
              <w:rPr>
                <w:b/>
                <w:i/>
                <w:lang w:val="nl-NL"/>
              </w:rPr>
              <w:t>Schrappen</w:t>
            </w:r>
          </w:p>
        </w:tc>
      </w:tr>
    </w:tbl>
    <w:p w14:paraId="2BC12C4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CCC549E"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5D70D69" w14:textId="77777777" w:rsidR="009D44E4" w:rsidRPr="00E96F04" w:rsidRDefault="009D44E4" w:rsidP="009D44E4">
      <w:pPr>
        <w:pStyle w:val="Normal12Italic"/>
        <w:rPr>
          <w:noProof w:val="0"/>
          <w:lang w:val="nl-NL"/>
        </w:rPr>
      </w:pPr>
      <w:r w:rsidRPr="00E96F04">
        <w:rPr>
          <w:lang w:val="nl-NL"/>
        </w:rPr>
        <w:t>Het huidige kader hoeft op dit moment niet te worden herzien.</w:t>
      </w:r>
    </w:p>
    <w:p w14:paraId="162A5116" w14:textId="77777777" w:rsidR="009D44E4" w:rsidRPr="00E96F04" w:rsidRDefault="009D44E4" w:rsidP="009D44E4">
      <w:r w:rsidRPr="00E96F04">
        <w:rPr>
          <w:rStyle w:val="HideTWBExt"/>
        </w:rPr>
        <w:t>&lt;/Amend&gt;</w:t>
      </w:r>
    </w:p>
    <w:p w14:paraId="6C0CB41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106</w:t>
      </w:r>
      <w:r w:rsidRPr="00E96F04">
        <w:rPr>
          <w:rStyle w:val="HideTWBExt"/>
          <w:b w:val="0"/>
          <w:lang w:val="nl-NL"/>
        </w:rPr>
        <w:t>&lt;/NumAm&gt;</w:t>
      </w:r>
    </w:p>
    <w:p w14:paraId="3E6585A3"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57C4895E" w14:textId="77777777" w:rsidR="009D44E4" w:rsidRPr="00E96F04" w:rsidRDefault="009D44E4" w:rsidP="009D44E4">
      <w:r w:rsidRPr="00E96F04">
        <w:rPr>
          <w:rStyle w:val="HideTWBExt"/>
        </w:rPr>
        <w:t>&lt;/RepeatBlock-By&gt;</w:t>
      </w:r>
    </w:p>
    <w:p w14:paraId="29D6BC1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DFB334C" w14:textId="77777777" w:rsidR="009D44E4" w:rsidRPr="00E96F04" w:rsidRDefault="009D44E4" w:rsidP="009D44E4">
      <w:pPr>
        <w:pStyle w:val="NormalBold"/>
      </w:pPr>
      <w:r w:rsidRPr="00E96F04">
        <w:rPr>
          <w:rStyle w:val="HideTWBExt"/>
          <w:b w:val="0"/>
        </w:rPr>
        <w:t>&lt;Article&gt;</w:t>
      </w:r>
      <w:r w:rsidRPr="00E96F04">
        <w:t>Overweging 31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69D2FCE" w14:textId="77777777" w:rsidTr="00E96F04">
        <w:trPr>
          <w:jc w:val="center"/>
        </w:trPr>
        <w:tc>
          <w:tcPr>
            <w:tcW w:w="9752" w:type="dxa"/>
            <w:gridSpan w:val="2"/>
          </w:tcPr>
          <w:p w14:paraId="18EBBC22" w14:textId="77777777" w:rsidR="009D44E4" w:rsidRPr="00E96F04" w:rsidRDefault="009D44E4" w:rsidP="00E96F04">
            <w:pPr>
              <w:keepNext/>
            </w:pPr>
          </w:p>
        </w:tc>
      </w:tr>
      <w:tr w:rsidR="006A6790" w:rsidRPr="00E96F04" w14:paraId="04FC93B4" w14:textId="77777777" w:rsidTr="00E96F04">
        <w:trPr>
          <w:jc w:val="center"/>
        </w:trPr>
        <w:tc>
          <w:tcPr>
            <w:tcW w:w="4876" w:type="dxa"/>
            <w:hideMark/>
          </w:tcPr>
          <w:p w14:paraId="773FC84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4F42356" w14:textId="77777777" w:rsidR="009D44E4" w:rsidRPr="00E96F04" w:rsidRDefault="009D44E4" w:rsidP="00E96F04">
            <w:pPr>
              <w:pStyle w:val="ColumnHeading"/>
              <w:keepNext/>
              <w:rPr>
                <w:lang w:val="nl-NL"/>
              </w:rPr>
            </w:pPr>
            <w:r w:rsidRPr="00E96F04">
              <w:rPr>
                <w:lang w:val="nl-NL"/>
              </w:rPr>
              <w:t>Amendement</w:t>
            </w:r>
          </w:p>
        </w:tc>
      </w:tr>
      <w:tr w:rsidR="006A6790" w:rsidRPr="00E96F04" w14:paraId="42E71D94" w14:textId="77777777" w:rsidTr="00E96F04">
        <w:trPr>
          <w:jc w:val="center"/>
        </w:trPr>
        <w:tc>
          <w:tcPr>
            <w:tcW w:w="4876" w:type="dxa"/>
            <w:hideMark/>
          </w:tcPr>
          <w:p w14:paraId="68BB24B9" w14:textId="77777777" w:rsidR="009D44E4" w:rsidRPr="00E96F04" w:rsidRDefault="009D44E4" w:rsidP="00E96F04">
            <w:pPr>
              <w:pStyle w:val="Normal6"/>
              <w:rPr>
                <w:lang w:val="nl-NL"/>
              </w:rPr>
            </w:pPr>
            <w:r w:rsidRPr="00E96F04">
              <w:rPr>
                <w:lang w:val="nl-NL"/>
              </w:rPr>
              <w:t>(31)</w:t>
            </w:r>
            <w:r w:rsidRPr="00E96F04">
              <w:rPr>
                <w:lang w:val="nl-NL"/>
              </w:rPr>
              <w:tab/>
              <w:t xml:space="preserve">In bepaalde omstandigheden kan de afwikkelingsraad, nadat het gemeenschappelijk afwikkelingsfonds een bijdrage van ten hoogste 5 % van de totale passiva van de instelling of entiteit inclusief eigen vermogen heeft geleverd, gebruik maken van aanvullende financieringsbronnen om hun afwikkelingsmaatregel verder te ondersteunen. </w:t>
            </w:r>
            <w:r w:rsidRPr="00E96F04">
              <w:rPr>
                <w:b/>
                <w:i/>
                <w:lang w:val="nl-NL"/>
              </w:rPr>
              <w:t xml:space="preserve">Er moet duidelijker worden </w:t>
            </w:r>
            <w:r w:rsidRPr="00E96F04">
              <w:rPr>
                <w:b/>
                <w:i/>
                <w:lang w:val="nl-NL"/>
              </w:rPr>
              <w:lastRenderedPageBreak/>
              <w:t>aangegeven in welke omstandigheden het gemeenschappelijk afwikkelingsfonds verdere steun kan verlenen wanneer alle passiva met een lagere prioriteitsrangorde dan deposito’s die niet verplicht of vrijwillig van bail-in zijn uitgesloten, volledig zijn afgeschreven of omgezet.</w:t>
            </w:r>
          </w:p>
        </w:tc>
        <w:tc>
          <w:tcPr>
            <w:tcW w:w="4876" w:type="dxa"/>
            <w:hideMark/>
          </w:tcPr>
          <w:p w14:paraId="6E7CC038" w14:textId="77777777" w:rsidR="009D44E4" w:rsidRPr="00E96F04" w:rsidRDefault="009D44E4" w:rsidP="00E96F04">
            <w:pPr>
              <w:pStyle w:val="Normal6"/>
              <w:rPr>
                <w:szCs w:val="24"/>
                <w:lang w:val="nl-NL"/>
              </w:rPr>
            </w:pPr>
            <w:r w:rsidRPr="00E96F04">
              <w:rPr>
                <w:lang w:val="nl-NL"/>
              </w:rPr>
              <w:lastRenderedPageBreak/>
              <w:t>(31)</w:t>
            </w:r>
            <w:r w:rsidRPr="00E96F04">
              <w:rPr>
                <w:lang w:val="nl-NL"/>
              </w:rPr>
              <w:tab/>
              <w:t>In bepaalde omstandigheden kan de afwikkelingsraad, nadat het gemeenschappelijk afwikkelingsfonds een bijdrage van ten hoogste 5 % van de totale passiva van de instelling of entiteit inclusief eigen vermogen heeft geleverd, gebruik maken van aanvullende financieringsbronnen om hun afwikkelingsmaatregel verder te ondersteunen.</w:t>
            </w:r>
          </w:p>
        </w:tc>
      </w:tr>
    </w:tbl>
    <w:p w14:paraId="37668CB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430E2B4" w14:textId="77777777" w:rsidR="009D44E4" w:rsidRPr="00E96F04" w:rsidRDefault="009D44E4" w:rsidP="009D44E4">
      <w:r w:rsidRPr="00E96F04">
        <w:rPr>
          <w:rStyle w:val="HideTWBExt"/>
        </w:rPr>
        <w:t>&lt;/Amend&gt;</w:t>
      </w:r>
    </w:p>
    <w:p w14:paraId="3CAC692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107</w:t>
      </w:r>
      <w:r w:rsidRPr="00E96F04">
        <w:rPr>
          <w:rStyle w:val="HideTWBExt"/>
          <w:b w:val="0"/>
          <w:lang w:val="nl-NL"/>
        </w:rPr>
        <w:t>&lt;/NumAm&gt;</w:t>
      </w:r>
    </w:p>
    <w:p w14:paraId="3D4BA609"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1A2D7413" w14:textId="77777777" w:rsidR="009D44E4" w:rsidRPr="00E96F04" w:rsidRDefault="009D44E4" w:rsidP="009D44E4">
      <w:r w:rsidRPr="00E96F04">
        <w:rPr>
          <w:rStyle w:val="HideTWBExt"/>
        </w:rPr>
        <w:t>&lt;/RepeatBlock-By&gt;</w:t>
      </w:r>
    </w:p>
    <w:p w14:paraId="5CCAB75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7E89EE1" w14:textId="77777777" w:rsidR="009D44E4" w:rsidRPr="00E96F04" w:rsidRDefault="009D44E4" w:rsidP="009D44E4">
      <w:pPr>
        <w:pStyle w:val="NormalBold"/>
      </w:pPr>
      <w:r w:rsidRPr="00E96F04">
        <w:rPr>
          <w:rStyle w:val="HideTWBExt"/>
          <w:b w:val="0"/>
        </w:rPr>
        <w:t>&lt;Article&gt;</w:t>
      </w:r>
      <w:r w:rsidRPr="00E96F04">
        <w:t>Overweging 35</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E9A985B" w14:textId="77777777" w:rsidTr="00E96F04">
        <w:trPr>
          <w:jc w:val="center"/>
        </w:trPr>
        <w:tc>
          <w:tcPr>
            <w:tcW w:w="9752" w:type="dxa"/>
            <w:gridSpan w:val="2"/>
          </w:tcPr>
          <w:p w14:paraId="62241DDD" w14:textId="77777777" w:rsidR="009D44E4" w:rsidRPr="00E96F04" w:rsidRDefault="009D44E4" w:rsidP="00E96F04">
            <w:pPr>
              <w:keepNext/>
            </w:pPr>
          </w:p>
        </w:tc>
      </w:tr>
      <w:tr w:rsidR="006A6790" w:rsidRPr="00E96F04" w14:paraId="0FDBE016" w14:textId="77777777" w:rsidTr="00E96F04">
        <w:trPr>
          <w:jc w:val="center"/>
        </w:trPr>
        <w:tc>
          <w:tcPr>
            <w:tcW w:w="4876" w:type="dxa"/>
            <w:hideMark/>
          </w:tcPr>
          <w:p w14:paraId="2BD3923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E9CC91A" w14:textId="77777777" w:rsidR="009D44E4" w:rsidRPr="00E96F04" w:rsidRDefault="009D44E4" w:rsidP="00E96F04">
            <w:pPr>
              <w:pStyle w:val="ColumnHeading"/>
              <w:keepNext/>
              <w:rPr>
                <w:lang w:val="nl-NL"/>
              </w:rPr>
            </w:pPr>
            <w:r w:rsidRPr="00E96F04">
              <w:rPr>
                <w:lang w:val="nl-NL"/>
              </w:rPr>
              <w:t>Amendement</w:t>
            </w:r>
          </w:p>
        </w:tc>
      </w:tr>
      <w:tr w:rsidR="006A6790" w:rsidRPr="00E96F04" w14:paraId="2F212809" w14:textId="77777777" w:rsidTr="00E96F04">
        <w:trPr>
          <w:jc w:val="center"/>
        </w:trPr>
        <w:tc>
          <w:tcPr>
            <w:tcW w:w="4876" w:type="dxa"/>
            <w:hideMark/>
          </w:tcPr>
          <w:p w14:paraId="0130665E" w14:textId="77777777" w:rsidR="009D44E4" w:rsidRPr="00E96F04" w:rsidRDefault="009D44E4" w:rsidP="00E96F04">
            <w:pPr>
              <w:pStyle w:val="Normal6"/>
              <w:rPr>
                <w:lang w:val="nl-NL"/>
              </w:rPr>
            </w:pPr>
            <w:r w:rsidRPr="00E96F04">
              <w:rPr>
                <w:b/>
                <w:i/>
                <w:lang w:val="nl-NL"/>
              </w:rPr>
              <w:t>(35)</w:t>
            </w:r>
            <w:r w:rsidRPr="00E96F04">
              <w:rPr>
                <w:b/>
                <w:i/>
                <w:lang w:val="nl-NL"/>
              </w:rPr>
              <w:tab/>
              <w:t>Met het oog op de institutionele continuïteit en de opbouw van institutionele deskundigheid moeten de voorzitter, de vicevoorzitter en de andere voltijdse leden van de afwikkelingsraad twee opeenvolgende ambtstermijnen in hun respectieve functies kunnen vervullen. Hun ambtstermijn moet derhalve met vijf jaar kunnen worden verlengd op basis van een evaluatie door de Commissie van de uitvoering van hun taken tijdens de eerste ambtstermijn.</w:t>
            </w:r>
          </w:p>
        </w:tc>
        <w:tc>
          <w:tcPr>
            <w:tcW w:w="4876" w:type="dxa"/>
            <w:hideMark/>
          </w:tcPr>
          <w:p w14:paraId="38D3C45E" w14:textId="77777777" w:rsidR="009D44E4" w:rsidRPr="00E96F04" w:rsidRDefault="009D44E4" w:rsidP="00E96F04">
            <w:pPr>
              <w:pStyle w:val="Normal6"/>
              <w:rPr>
                <w:szCs w:val="24"/>
                <w:lang w:val="nl-NL"/>
              </w:rPr>
            </w:pPr>
            <w:r w:rsidRPr="00E96F04">
              <w:rPr>
                <w:b/>
                <w:i/>
                <w:lang w:val="nl-NL"/>
              </w:rPr>
              <w:t>Schrappen</w:t>
            </w:r>
          </w:p>
        </w:tc>
      </w:tr>
    </w:tbl>
    <w:p w14:paraId="2609B71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DC0B9D3" w14:textId="77777777" w:rsidR="009D44E4" w:rsidRPr="00E96F04" w:rsidRDefault="009D44E4" w:rsidP="009D44E4">
      <w:r w:rsidRPr="00E96F04">
        <w:rPr>
          <w:rStyle w:val="HideTWBExt"/>
        </w:rPr>
        <w:t>&lt;/Amend&gt;</w:t>
      </w:r>
    </w:p>
    <w:p w14:paraId="374DCA7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108</w:t>
      </w:r>
      <w:r w:rsidRPr="00E96F04">
        <w:rPr>
          <w:rStyle w:val="HideTWBExt"/>
          <w:b w:val="0"/>
          <w:lang w:val="nl-NL"/>
        </w:rPr>
        <w:t>&lt;/NumAm&gt;</w:t>
      </w:r>
    </w:p>
    <w:p w14:paraId="3E5C0EB8"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6CAD6F20"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48D0700" w14:textId="77777777" w:rsidR="009D44E4" w:rsidRPr="00E96F04" w:rsidRDefault="009D44E4" w:rsidP="009D44E4">
      <w:r w:rsidRPr="00E96F04">
        <w:rPr>
          <w:rStyle w:val="HideTWBExt"/>
        </w:rPr>
        <w:t>&lt;/RepeatBlock-By&gt;</w:t>
      </w:r>
    </w:p>
    <w:p w14:paraId="415265E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11B9BF8" w14:textId="77777777" w:rsidR="009D44E4" w:rsidRPr="00E96F04" w:rsidRDefault="009D44E4" w:rsidP="009D44E4">
      <w:pPr>
        <w:pStyle w:val="NormalBold"/>
      </w:pPr>
      <w:r w:rsidRPr="00E96F04">
        <w:rPr>
          <w:rStyle w:val="HideTWBExt"/>
          <w:b w:val="0"/>
        </w:rPr>
        <w:t>&lt;Article&gt;</w:t>
      </w:r>
      <w:r w:rsidRPr="00E96F04">
        <w:t>Overweging 35</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AF28EA3" w14:textId="77777777" w:rsidTr="00E96F04">
        <w:trPr>
          <w:jc w:val="center"/>
        </w:trPr>
        <w:tc>
          <w:tcPr>
            <w:tcW w:w="9752" w:type="dxa"/>
            <w:gridSpan w:val="2"/>
          </w:tcPr>
          <w:p w14:paraId="6B3B3F26" w14:textId="77777777" w:rsidR="009D44E4" w:rsidRPr="00E96F04" w:rsidRDefault="009D44E4" w:rsidP="00E96F04">
            <w:pPr>
              <w:keepNext/>
            </w:pPr>
          </w:p>
        </w:tc>
      </w:tr>
      <w:tr w:rsidR="006A6790" w:rsidRPr="00E96F04" w14:paraId="4E2FE72F" w14:textId="77777777" w:rsidTr="00E96F04">
        <w:trPr>
          <w:jc w:val="center"/>
        </w:trPr>
        <w:tc>
          <w:tcPr>
            <w:tcW w:w="4876" w:type="dxa"/>
            <w:hideMark/>
          </w:tcPr>
          <w:p w14:paraId="2656EA8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709C7A" w14:textId="77777777" w:rsidR="009D44E4" w:rsidRPr="00E96F04" w:rsidRDefault="009D44E4" w:rsidP="00E96F04">
            <w:pPr>
              <w:pStyle w:val="ColumnHeading"/>
              <w:keepNext/>
              <w:rPr>
                <w:lang w:val="nl-NL"/>
              </w:rPr>
            </w:pPr>
            <w:r w:rsidRPr="00E96F04">
              <w:rPr>
                <w:lang w:val="nl-NL"/>
              </w:rPr>
              <w:t>Amendement</w:t>
            </w:r>
          </w:p>
        </w:tc>
      </w:tr>
      <w:tr w:rsidR="006A6790" w:rsidRPr="00E96F04" w14:paraId="49CE5804" w14:textId="77777777" w:rsidTr="00E96F04">
        <w:trPr>
          <w:jc w:val="center"/>
        </w:trPr>
        <w:tc>
          <w:tcPr>
            <w:tcW w:w="4876" w:type="dxa"/>
            <w:hideMark/>
          </w:tcPr>
          <w:p w14:paraId="1EC4E173" w14:textId="77777777" w:rsidR="009D44E4" w:rsidRPr="00E96F04" w:rsidRDefault="009D44E4" w:rsidP="00E96F04">
            <w:pPr>
              <w:pStyle w:val="Normal6"/>
              <w:rPr>
                <w:lang w:val="nl-NL"/>
              </w:rPr>
            </w:pPr>
            <w:r w:rsidRPr="00E96F04">
              <w:rPr>
                <w:b/>
                <w:i/>
                <w:lang w:val="nl-NL"/>
              </w:rPr>
              <w:t>(35)</w:t>
            </w:r>
            <w:r w:rsidRPr="00E96F04">
              <w:rPr>
                <w:b/>
                <w:i/>
                <w:lang w:val="nl-NL"/>
              </w:rPr>
              <w:tab/>
              <w:t xml:space="preserve">Met het oog op de institutionele continuïteit en de opbouw van institutionele deskundigheid moeten de </w:t>
            </w:r>
            <w:r w:rsidRPr="00E96F04">
              <w:rPr>
                <w:b/>
                <w:i/>
                <w:lang w:val="nl-NL"/>
              </w:rPr>
              <w:lastRenderedPageBreak/>
              <w:t>voorzitter, de vicevoorzitter en de andere voltijdse leden van de afwikkelingsraad twee opeenvolgende ambtstermijnen in hun respectieve functies kunnen vervullen. Hun ambtstermijn moet derhalve met vijf jaar kunnen worden verlengd op basis van een evaluatie door de Commissie van de uitvoering van hun taken tijdens de eerste ambtstermijn.</w:t>
            </w:r>
          </w:p>
        </w:tc>
        <w:tc>
          <w:tcPr>
            <w:tcW w:w="4876" w:type="dxa"/>
            <w:hideMark/>
          </w:tcPr>
          <w:p w14:paraId="0209B76C" w14:textId="77777777" w:rsidR="009D44E4" w:rsidRPr="00E96F04" w:rsidRDefault="009D44E4" w:rsidP="00E96F04">
            <w:pPr>
              <w:pStyle w:val="Normal6"/>
              <w:rPr>
                <w:szCs w:val="24"/>
                <w:lang w:val="nl-NL"/>
              </w:rPr>
            </w:pPr>
            <w:r w:rsidRPr="00E96F04">
              <w:rPr>
                <w:b/>
                <w:i/>
                <w:lang w:val="nl-NL"/>
              </w:rPr>
              <w:lastRenderedPageBreak/>
              <w:t>Schrappen</w:t>
            </w:r>
          </w:p>
        </w:tc>
      </w:tr>
    </w:tbl>
    <w:p w14:paraId="0C136AA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FEE2615" w14:textId="77777777" w:rsidR="009D44E4" w:rsidRPr="00E96F04" w:rsidRDefault="009D44E4" w:rsidP="009D44E4">
      <w:r w:rsidRPr="00E96F04">
        <w:rPr>
          <w:rStyle w:val="HideTWBExt"/>
        </w:rPr>
        <w:t>&lt;/Amend&gt;</w:t>
      </w:r>
    </w:p>
    <w:p w14:paraId="00A9914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109</w:t>
      </w:r>
      <w:r w:rsidRPr="00E96F04">
        <w:rPr>
          <w:rStyle w:val="HideTWBExt"/>
          <w:b w:val="0"/>
          <w:lang w:val="nl-NL"/>
        </w:rPr>
        <w:t>&lt;/NumAm&gt;</w:t>
      </w:r>
    </w:p>
    <w:p w14:paraId="04365B29"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3453E0A1" w14:textId="77777777" w:rsidR="009D44E4" w:rsidRPr="00E96F04" w:rsidRDefault="009D44E4" w:rsidP="009D44E4">
      <w:r w:rsidRPr="00E96F04">
        <w:rPr>
          <w:rStyle w:val="HideTWBExt"/>
        </w:rPr>
        <w:t>&lt;/RepeatBlock-By&gt;</w:t>
      </w:r>
    </w:p>
    <w:p w14:paraId="10DD505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55F2D73" w14:textId="77777777" w:rsidR="009D44E4" w:rsidRPr="00E96F04" w:rsidRDefault="009D44E4" w:rsidP="009D44E4">
      <w:pPr>
        <w:pStyle w:val="NormalBold"/>
      </w:pPr>
      <w:r w:rsidRPr="00E96F04">
        <w:rPr>
          <w:rStyle w:val="HideTWBExt"/>
          <w:b w:val="0"/>
        </w:rPr>
        <w:t>&lt;Article&gt;</w:t>
      </w:r>
      <w:r w:rsidRPr="00E96F04">
        <w:t>Overweging 37</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71FD34F" w14:textId="77777777" w:rsidTr="00E96F04">
        <w:trPr>
          <w:jc w:val="center"/>
        </w:trPr>
        <w:tc>
          <w:tcPr>
            <w:tcW w:w="9752" w:type="dxa"/>
            <w:gridSpan w:val="2"/>
          </w:tcPr>
          <w:p w14:paraId="7F5F53D3" w14:textId="77777777" w:rsidR="009D44E4" w:rsidRPr="00E96F04" w:rsidRDefault="009D44E4" w:rsidP="00E96F04">
            <w:pPr>
              <w:keepNext/>
            </w:pPr>
          </w:p>
        </w:tc>
      </w:tr>
      <w:tr w:rsidR="006A6790" w:rsidRPr="00E96F04" w14:paraId="594C0C1C" w14:textId="77777777" w:rsidTr="00E96F04">
        <w:trPr>
          <w:jc w:val="center"/>
        </w:trPr>
        <w:tc>
          <w:tcPr>
            <w:tcW w:w="4876" w:type="dxa"/>
            <w:hideMark/>
          </w:tcPr>
          <w:p w14:paraId="6AFA2D2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AA22401" w14:textId="77777777" w:rsidR="009D44E4" w:rsidRPr="00E96F04" w:rsidRDefault="009D44E4" w:rsidP="00E96F04">
            <w:pPr>
              <w:pStyle w:val="ColumnHeading"/>
              <w:keepNext/>
              <w:rPr>
                <w:lang w:val="nl-NL"/>
              </w:rPr>
            </w:pPr>
            <w:r w:rsidRPr="00E96F04">
              <w:rPr>
                <w:lang w:val="nl-NL"/>
              </w:rPr>
              <w:t>Amendement</w:t>
            </w:r>
          </w:p>
        </w:tc>
      </w:tr>
      <w:tr w:rsidR="006A6790" w:rsidRPr="00E96F04" w14:paraId="371C6AB8" w14:textId="77777777" w:rsidTr="00E96F04">
        <w:trPr>
          <w:jc w:val="center"/>
        </w:trPr>
        <w:tc>
          <w:tcPr>
            <w:tcW w:w="4876" w:type="dxa"/>
            <w:hideMark/>
          </w:tcPr>
          <w:p w14:paraId="55796E87" w14:textId="77777777" w:rsidR="009D44E4" w:rsidRPr="00E96F04" w:rsidRDefault="009D44E4" w:rsidP="00E96F04">
            <w:pPr>
              <w:pStyle w:val="Normal6"/>
              <w:rPr>
                <w:lang w:val="nl-NL"/>
              </w:rPr>
            </w:pPr>
            <w:r w:rsidRPr="00E96F04">
              <w:rPr>
                <w:lang w:val="nl-NL"/>
              </w:rPr>
              <w:t>(37)</w:t>
            </w:r>
            <w:r w:rsidRPr="00E96F04">
              <w:rPr>
                <w:lang w:val="nl-NL"/>
              </w:rPr>
              <w:tab/>
              <w:t xml:space="preserve">Na de initiële opbouwperiode van het in artikel 69, lid 1, van Verordening (EU) nr. 806/2014 bedoelde gemeenschappelijk afwikkelingsfonds </w:t>
            </w:r>
            <w:r w:rsidRPr="00E96F04">
              <w:rPr>
                <w:b/>
                <w:i/>
                <w:lang w:val="nl-NL"/>
              </w:rPr>
              <w:t xml:space="preserve">kunnen </w:t>
            </w:r>
            <w:r w:rsidRPr="00E96F04">
              <w:rPr>
                <w:lang w:val="nl-NL"/>
              </w:rPr>
              <w:t xml:space="preserve">de </w:t>
            </w:r>
            <w:r w:rsidRPr="00E96F04">
              <w:rPr>
                <w:b/>
                <w:i/>
                <w:lang w:val="nl-NL"/>
              </w:rPr>
              <w:t xml:space="preserve">beschikbare financiële middelen ervan geconfronteerd worden met lichte dalingen onder het streefniveau, met name als gevolg </w:t>
            </w:r>
            <w:r w:rsidRPr="00E96F04">
              <w:rPr>
                <w:lang w:val="nl-NL"/>
              </w:rPr>
              <w:t xml:space="preserve">van </w:t>
            </w:r>
            <w:r w:rsidRPr="00E96F04">
              <w:rPr>
                <w:b/>
                <w:i/>
                <w:lang w:val="nl-NL"/>
              </w:rPr>
              <w:t xml:space="preserve">een toename van de gedekte deposito’s. Het bedrag van de </w:t>
            </w:r>
            <w:r w:rsidRPr="00E96F04">
              <w:rPr>
                <w:lang w:val="nl-NL"/>
              </w:rPr>
              <w:t xml:space="preserve">vooraf te betalen bijdragen </w:t>
            </w:r>
            <w:r w:rsidRPr="00E96F04">
              <w:rPr>
                <w:b/>
                <w:i/>
                <w:lang w:val="nl-NL"/>
              </w:rPr>
              <w:t>dat in die omstandigheden waarschijnlijk zal worden opgevraagd, zal dus waarschijnlijk gering zijn</w:t>
            </w:r>
            <w:r w:rsidRPr="00E96F04">
              <w:rPr>
                <w:lang w:val="nl-NL"/>
              </w:rPr>
              <w:t>.</w:t>
            </w:r>
            <w:r w:rsidRPr="00E96F04">
              <w:rPr>
                <w:b/>
                <w:i/>
                <w:lang w:val="nl-NL"/>
              </w:rPr>
              <w:t xml:space="preserve"> Het is dus mogelijk dat het bedrag van die vooraf te betalen bijdragen in sommige jaren niet meer in verhouding staat tot de kosten van de inning van die bijdragen.</w:t>
            </w:r>
            <w:r w:rsidRPr="00E96F04">
              <w:rPr>
                <w:lang w:val="nl-NL"/>
              </w:rPr>
              <w:t xml:space="preserve"> </w:t>
            </w:r>
            <w:r w:rsidRPr="00E96F04">
              <w:rPr>
                <w:b/>
                <w:i/>
                <w:lang w:val="nl-NL"/>
              </w:rPr>
              <w:t xml:space="preserve">De afwikkelingsraad moet derhalve de inning van de vooraf te betalen bijdragen gedurende één of meer jaren kunnen uitstellen totdat het te innen bedrag een bedrag bereikt dat in verhouding staat tot de kosten van het inningsproces, mits een dergelijk uitstel de capaciteit van de afwikkelingsraad om het gemeenschappelijk afwikkelingsfonds te </w:t>
            </w:r>
            <w:r w:rsidRPr="00E96F04">
              <w:rPr>
                <w:b/>
                <w:i/>
                <w:lang w:val="nl-NL"/>
              </w:rPr>
              <w:lastRenderedPageBreak/>
              <w:t>gebruiken, niet wezenlijk aantast.</w:t>
            </w:r>
          </w:p>
        </w:tc>
        <w:tc>
          <w:tcPr>
            <w:tcW w:w="4876" w:type="dxa"/>
            <w:hideMark/>
          </w:tcPr>
          <w:p w14:paraId="2E922183" w14:textId="77777777" w:rsidR="009D44E4" w:rsidRPr="00E96F04" w:rsidRDefault="009D44E4" w:rsidP="00E96F04">
            <w:pPr>
              <w:pStyle w:val="Normal6"/>
              <w:rPr>
                <w:szCs w:val="24"/>
                <w:lang w:val="nl-NL"/>
              </w:rPr>
            </w:pPr>
            <w:r w:rsidRPr="00E96F04">
              <w:rPr>
                <w:lang w:val="nl-NL"/>
              </w:rPr>
              <w:lastRenderedPageBreak/>
              <w:t>(37)</w:t>
            </w:r>
            <w:r w:rsidRPr="00E96F04">
              <w:rPr>
                <w:lang w:val="nl-NL"/>
              </w:rPr>
              <w:tab/>
              <w:t xml:space="preserve">Na de initiële opbouwperiode van het in artikel 69, lid 1, van Verordening (EU) nr. 806/2014 bedoelde gemeenschappelijk afwikkelingsfonds </w:t>
            </w:r>
            <w:r w:rsidRPr="00E96F04">
              <w:rPr>
                <w:b/>
                <w:i/>
                <w:lang w:val="nl-NL"/>
              </w:rPr>
              <w:t xml:space="preserve">wordt </w:t>
            </w:r>
            <w:r w:rsidRPr="00E96F04">
              <w:rPr>
                <w:lang w:val="nl-NL"/>
              </w:rPr>
              <w:t xml:space="preserve">de </w:t>
            </w:r>
            <w:r w:rsidRPr="00E96F04">
              <w:rPr>
                <w:b/>
                <w:i/>
                <w:lang w:val="nl-NL"/>
              </w:rPr>
              <w:t xml:space="preserve">inning </w:t>
            </w:r>
            <w:r w:rsidRPr="00E96F04">
              <w:rPr>
                <w:lang w:val="nl-NL"/>
              </w:rPr>
              <w:t xml:space="preserve">van vooraf te betalen bijdragen </w:t>
            </w:r>
            <w:r w:rsidRPr="00E96F04">
              <w:rPr>
                <w:b/>
                <w:i/>
                <w:lang w:val="nl-NL"/>
              </w:rPr>
              <w:t>beëindigd zodra het streefniveau van 1 % van de gedekte deposito’s is bereikt</w:t>
            </w:r>
            <w:r w:rsidRPr="00E96F04">
              <w:rPr>
                <w:lang w:val="nl-NL"/>
              </w:rPr>
              <w:t>.</w:t>
            </w:r>
          </w:p>
        </w:tc>
      </w:tr>
    </w:tbl>
    <w:p w14:paraId="5836DD4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BD49F40" w14:textId="77777777" w:rsidR="009D44E4" w:rsidRPr="00E96F04" w:rsidRDefault="009D44E4" w:rsidP="009D44E4">
      <w:r w:rsidRPr="00E96F04">
        <w:rPr>
          <w:rStyle w:val="HideTWBExt"/>
        </w:rPr>
        <w:t>&lt;/Amend&gt;</w:t>
      </w:r>
    </w:p>
    <w:p w14:paraId="179978B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110</w:t>
      </w:r>
      <w:r w:rsidRPr="00E96F04">
        <w:rPr>
          <w:rStyle w:val="HideTWBExt"/>
          <w:b w:val="0"/>
          <w:lang w:val="nl-NL"/>
        </w:rPr>
        <w:t>&lt;/NumAm&gt;</w:t>
      </w:r>
    </w:p>
    <w:p w14:paraId="75B8490F"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39D7C314" w14:textId="77777777" w:rsidR="009D44E4" w:rsidRPr="00E96F04" w:rsidRDefault="009D44E4" w:rsidP="009D44E4">
      <w:r w:rsidRPr="00E96F04">
        <w:rPr>
          <w:rStyle w:val="HideTWBExt"/>
        </w:rPr>
        <w:t>&lt;/RepeatBlock-By&gt;</w:t>
      </w:r>
    </w:p>
    <w:p w14:paraId="2563AF3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C454F07" w14:textId="77777777" w:rsidR="009D44E4" w:rsidRPr="00E96F04" w:rsidRDefault="009D44E4" w:rsidP="009D44E4">
      <w:pPr>
        <w:pStyle w:val="NormalBold"/>
      </w:pPr>
      <w:r w:rsidRPr="00E96F04">
        <w:rPr>
          <w:rStyle w:val="HideTWBExt"/>
          <w:b w:val="0"/>
        </w:rPr>
        <w:t>&lt;Article&gt;</w:t>
      </w:r>
      <w:r w:rsidRPr="00E96F04">
        <w:t>Overweging 37</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56201C5" w14:textId="77777777" w:rsidTr="00E96F04">
        <w:trPr>
          <w:jc w:val="center"/>
        </w:trPr>
        <w:tc>
          <w:tcPr>
            <w:tcW w:w="9752" w:type="dxa"/>
            <w:gridSpan w:val="2"/>
          </w:tcPr>
          <w:p w14:paraId="09F5CA64" w14:textId="77777777" w:rsidR="009D44E4" w:rsidRPr="00E96F04" w:rsidRDefault="009D44E4" w:rsidP="00E96F04">
            <w:pPr>
              <w:keepNext/>
            </w:pPr>
          </w:p>
        </w:tc>
      </w:tr>
      <w:tr w:rsidR="006A6790" w:rsidRPr="00E96F04" w14:paraId="11FF793C" w14:textId="77777777" w:rsidTr="00E96F04">
        <w:trPr>
          <w:jc w:val="center"/>
        </w:trPr>
        <w:tc>
          <w:tcPr>
            <w:tcW w:w="4876" w:type="dxa"/>
            <w:hideMark/>
          </w:tcPr>
          <w:p w14:paraId="0BEAB93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6CF1904" w14:textId="77777777" w:rsidR="009D44E4" w:rsidRPr="00E96F04" w:rsidRDefault="009D44E4" w:rsidP="00E96F04">
            <w:pPr>
              <w:pStyle w:val="ColumnHeading"/>
              <w:keepNext/>
              <w:rPr>
                <w:lang w:val="nl-NL"/>
              </w:rPr>
            </w:pPr>
            <w:r w:rsidRPr="00E96F04">
              <w:rPr>
                <w:lang w:val="nl-NL"/>
              </w:rPr>
              <w:t>Amendement</w:t>
            </w:r>
          </w:p>
        </w:tc>
      </w:tr>
      <w:tr w:rsidR="006A6790" w:rsidRPr="00E96F04" w14:paraId="158B8450" w14:textId="77777777" w:rsidTr="00E96F04">
        <w:trPr>
          <w:jc w:val="center"/>
        </w:trPr>
        <w:tc>
          <w:tcPr>
            <w:tcW w:w="4876" w:type="dxa"/>
            <w:hideMark/>
          </w:tcPr>
          <w:p w14:paraId="10DAB0EA" w14:textId="77777777" w:rsidR="009D44E4" w:rsidRPr="00E96F04" w:rsidRDefault="009D44E4" w:rsidP="00E96F04">
            <w:pPr>
              <w:pStyle w:val="Normal6"/>
              <w:rPr>
                <w:lang w:val="nl-NL"/>
              </w:rPr>
            </w:pPr>
            <w:r w:rsidRPr="00E96F04">
              <w:rPr>
                <w:lang w:val="nl-NL"/>
              </w:rPr>
              <w:t>(37)</w:t>
            </w:r>
            <w:r w:rsidRPr="00E96F04">
              <w:rPr>
                <w:lang w:val="nl-NL"/>
              </w:rPr>
              <w:tab/>
              <w:t xml:space="preserve">Na de initiële opbouwperiode van het in artikel 69, lid 1, van Verordening (EU) nr. 806/2014 bedoelde gemeenschappelijk afwikkelingsfonds </w:t>
            </w:r>
            <w:r w:rsidRPr="00E96F04">
              <w:rPr>
                <w:b/>
                <w:i/>
                <w:lang w:val="nl-NL"/>
              </w:rPr>
              <w:t xml:space="preserve">kunnen </w:t>
            </w:r>
            <w:r w:rsidRPr="00E96F04">
              <w:rPr>
                <w:lang w:val="nl-NL"/>
              </w:rPr>
              <w:t xml:space="preserve">de </w:t>
            </w:r>
            <w:r w:rsidRPr="00E96F04">
              <w:rPr>
                <w:b/>
                <w:i/>
                <w:lang w:val="nl-NL"/>
              </w:rPr>
              <w:t xml:space="preserve">beschikbare financiële middelen ervan geconfronteerd worden met lichte dalingen onder </w:t>
            </w:r>
            <w:r w:rsidRPr="00E96F04">
              <w:rPr>
                <w:lang w:val="nl-NL"/>
              </w:rPr>
              <w:t>het streefniveau</w:t>
            </w:r>
            <w:r w:rsidRPr="00E96F04">
              <w:rPr>
                <w:b/>
                <w:i/>
                <w:lang w:val="nl-NL"/>
              </w:rPr>
              <w:t>, met name als gevolg van een toename</w:t>
            </w:r>
            <w:r w:rsidRPr="00E96F04">
              <w:rPr>
                <w:lang w:val="nl-NL"/>
              </w:rPr>
              <w:t xml:space="preserve"> van </w:t>
            </w:r>
            <w:r w:rsidRPr="00E96F04">
              <w:rPr>
                <w:b/>
                <w:bCs/>
                <w:i/>
                <w:iCs/>
                <w:lang w:val="nl-NL"/>
              </w:rPr>
              <w:t>de</w:t>
            </w:r>
            <w:r w:rsidRPr="00E96F04">
              <w:rPr>
                <w:lang w:val="nl-NL"/>
              </w:rPr>
              <w:t xml:space="preserve"> gedekte deposito’s.</w:t>
            </w:r>
            <w:r w:rsidRPr="00E96F04">
              <w:rPr>
                <w:b/>
                <w:i/>
                <w:lang w:val="nl-NL"/>
              </w:rPr>
              <w:t xml:space="preserve"> Het bedrag van de vooraf te betalen bijdragen dat in die omstandigheden waarschijnlijk zal worden opgevraagd, zal dus waarschijnlijk gering zijn. Het is dus mogelijk dat het bedrag van die vooraf te betalen bijdragen in sommige jaren niet meer in verhouding staat tot de kosten van de inning van die bijdragen.</w:t>
            </w:r>
            <w:r w:rsidRPr="00E96F04">
              <w:rPr>
                <w:lang w:val="nl-NL"/>
              </w:rPr>
              <w:t xml:space="preserve"> </w:t>
            </w:r>
            <w:r w:rsidRPr="00E96F04">
              <w:rPr>
                <w:b/>
                <w:i/>
                <w:lang w:val="nl-NL"/>
              </w:rPr>
              <w:t>De afwikkelingsraad moet derhalve de inning van de vooraf te betalen bijdragen gedurende één of meer jaren kunnen uitstellen totdat het te innen bedrag een bedrag bereikt dat in verhouding staat tot de kosten van het inningsproces, mits een dergelijk uitstel de capaciteit van de afwikkelingsraad om het gemeenschappelijk afwikkelingsfonds te gebruiken, niet wezenlijk aantast.</w:t>
            </w:r>
          </w:p>
        </w:tc>
        <w:tc>
          <w:tcPr>
            <w:tcW w:w="4876" w:type="dxa"/>
            <w:hideMark/>
          </w:tcPr>
          <w:p w14:paraId="30C1CABD" w14:textId="77777777" w:rsidR="009D44E4" w:rsidRPr="00E96F04" w:rsidRDefault="009D44E4" w:rsidP="00E96F04">
            <w:pPr>
              <w:pStyle w:val="Normal6"/>
              <w:rPr>
                <w:szCs w:val="24"/>
                <w:lang w:val="nl-NL"/>
              </w:rPr>
            </w:pPr>
            <w:r w:rsidRPr="00E96F04">
              <w:rPr>
                <w:lang w:val="nl-NL"/>
              </w:rPr>
              <w:t>(37)</w:t>
            </w:r>
            <w:r w:rsidRPr="00E96F04">
              <w:rPr>
                <w:lang w:val="nl-NL"/>
              </w:rPr>
              <w:tab/>
              <w:t xml:space="preserve">Na de initiële opbouwperiode van het in artikel 69, lid 1, van Verordening (EU) nr. 806/2014 bedoelde gemeenschappelijk afwikkelingsfonds </w:t>
            </w:r>
            <w:r w:rsidRPr="00E96F04">
              <w:rPr>
                <w:b/>
                <w:i/>
                <w:lang w:val="nl-NL"/>
              </w:rPr>
              <w:t xml:space="preserve">wordt </w:t>
            </w:r>
            <w:r w:rsidRPr="00E96F04">
              <w:rPr>
                <w:lang w:val="nl-NL"/>
              </w:rPr>
              <w:t xml:space="preserve">de </w:t>
            </w:r>
            <w:r w:rsidRPr="00E96F04">
              <w:rPr>
                <w:b/>
                <w:i/>
                <w:lang w:val="nl-NL"/>
              </w:rPr>
              <w:t xml:space="preserve">reguliere inning van bijdragen beëindigd wanneer </w:t>
            </w:r>
            <w:r w:rsidRPr="00E96F04">
              <w:rPr>
                <w:lang w:val="nl-NL"/>
              </w:rPr>
              <w:t>het streefniveau</w:t>
            </w:r>
            <w:r w:rsidRPr="00E96F04">
              <w:rPr>
                <w:b/>
                <w:i/>
                <w:lang w:val="nl-NL"/>
              </w:rPr>
              <w:t xml:space="preserve"> van 1 % </w:t>
            </w:r>
            <w:r w:rsidRPr="00E96F04">
              <w:rPr>
                <w:lang w:val="nl-NL"/>
              </w:rPr>
              <w:t xml:space="preserve">van </w:t>
            </w:r>
            <w:r w:rsidRPr="00E96F04">
              <w:rPr>
                <w:b/>
                <w:i/>
                <w:lang w:val="nl-NL"/>
              </w:rPr>
              <w:t>het bedrag aan</w:t>
            </w:r>
            <w:r w:rsidRPr="00E96F04">
              <w:rPr>
                <w:lang w:val="nl-NL"/>
              </w:rPr>
              <w:t xml:space="preserve"> gedekte deposito’s </w:t>
            </w:r>
            <w:r w:rsidRPr="00E96F04">
              <w:rPr>
                <w:b/>
                <w:i/>
                <w:lang w:val="nl-NL"/>
              </w:rPr>
              <w:t>van alle instellingen waaraan in alle deelnemende lidstaten vergunning is verleend voor het eerst is bereikt</w:t>
            </w:r>
            <w:r w:rsidRPr="00E96F04">
              <w:rPr>
                <w:lang w:val="nl-NL"/>
              </w:rPr>
              <w:t>.</w:t>
            </w:r>
          </w:p>
        </w:tc>
      </w:tr>
    </w:tbl>
    <w:p w14:paraId="245FA7C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4B3AE3F"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7C306885" w14:textId="77777777" w:rsidR="009D44E4" w:rsidRPr="00E96F04" w:rsidRDefault="009D44E4" w:rsidP="009D44E4">
      <w:pPr>
        <w:pStyle w:val="Normal12Italic"/>
        <w:rPr>
          <w:noProof w:val="0"/>
          <w:lang w:val="nl-NL"/>
        </w:rPr>
      </w:pPr>
      <w:r w:rsidRPr="00E96F04">
        <w:rPr>
          <w:lang w:val="nl-NL"/>
        </w:rPr>
        <w:t xml:space="preserve">The purpose of this amendment is to clarify that the regular collection of contributions ends when the financial means of the Single Resolution Fund reaches the target level (1 % of the amount of covered deposits of all credit institutions authorised in all of the participating </w:t>
      </w:r>
      <w:r w:rsidRPr="00E96F04">
        <w:rPr>
          <w:lang w:val="nl-NL"/>
        </w:rPr>
        <w:lastRenderedPageBreak/>
        <w:t>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14:paraId="6826BB03" w14:textId="77777777" w:rsidR="009D44E4" w:rsidRPr="00E96F04" w:rsidRDefault="009D44E4" w:rsidP="009D44E4">
      <w:r w:rsidRPr="00E96F04">
        <w:rPr>
          <w:rStyle w:val="HideTWBExt"/>
        </w:rPr>
        <w:t>&lt;/Amend&gt;</w:t>
      </w:r>
    </w:p>
    <w:p w14:paraId="7A9E975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111</w:t>
      </w:r>
      <w:r w:rsidRPr="00E96F04">
        <w:rPr>
          <w:rStyle w:val="HideTWBExt"/>
          <w:b w:val="0"/>
          <w:lang w:val="nl-NL"/>
        </w:rPr>
        <w:t>&lt;/NumAm&gt;</w:t>
      </w:r>
    </w:p>
    <w:p w14:paraId="31220223"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00B8BE7A" w14:textId="77777777" w:rsidR="009D44E4" w:rsidRPr="00E96F04" w:rsidRDefault="009D44E4" w:rsidP="009D44E4">
      <w:r w:rsidRPr="00E96F04">
        <w:rPr>
          <w:rStyle w:val="HideTWBExt"/>
        </w:rPr>
        <w:t>&lt;/RepeatBlock-By&gt;</w:t>
      </w:r>
    </w:p>
    <w:p w14:paraId="4A7005E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69FD9AB" w14:textId="77777777" w:rsidR="009D44E4" w:rsidRPr="00E96F04" w:rsidRDefault="009D44E4" w:rsidP="009D44E4">
      <w:pPr>
        <w:pStyle w:val="NormalBold"/>
      </w:pPr>
      <w:r w:rsidRPr="00E96F04">
        <w:rPr>
          <w:rStyle w:val="HideTWBExt"/>
          <w:b w:val="0"/>
        </w:rPr>
        <w:t>&lt;Article&gt;</w:t>
      </w:r>
      <w:r w:rsidRPr="00E96F04">
        <w:t>Overweging 38</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E05ABF4" w14:textId="77777777" w:rsidTr="00E96F04">
        <w:trPr>
          <w:jc w:val="center"/>
        </w:trPr>
        <w:tc>
          <w:tcPr>
            <w:tcW w:w="9752" w:type="dxa"/>
            <w:gridSpan w:val="2"/>
          </w:tcPr>
          <w:p w14:paraId="7D6E5D7E" w14:textId="77777777" w:rsidR="009D44E4" w:rsidRPr="00E96F04" w:rsidRDefault="009D44E4" w:rsidP="00E96F04">
            <w:pPr>
              <w:keepNext/>
            </w:pPr>
          </w:p>
        </w:tc>
      </w:tr>
      <w:tr w:rsidR="006A6790" w:rsidRPr="00E96F04" w14:paraId="58CAF51E" w14:textId="77777777" w:rsidTr="00E96F04">
        <w:trPr>
          <w:jc w:val="center"/>
        </w:trPr>
        <w:tc>
          <w:tcPr>
            <w:tcW w:w="4876" w:type="dxa"/>
            <w:hideMark/>
          </w:tcPr>
          <w:p w14:paraId="0AA268D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39BBDBF" w14:textId="77777777" w:rsidR="009D44E4" w:rsidRPr="00E96F04" w:rsidRDefault="009D44E4" w:rsidP="00E96F04">
            <w:pPr>
              <w:pStyle w:val="ColumnHeading"/>
              <w:keepNext/>
              <w:rPr>
                <w:lang w:val="nl-NL"/>
              </w:rPr>
            </w:pPr>
            <w:r w:rsidRPr="00E96F04">
              <w:rPr>
                <w:lang w:val="nl-NL"/>
              </w:rPr>
              <w:t>Amendement</w:t>
            </w:r>
          </w:p>
        </w:tc>
      </w:tr>
      <w:tr w:rsidR="006A6790" w:rsidRPr="00E96F04" w14:paraId="713B9CBD" w14:textId="77777777" w:rsidTr="00E96F04">
        <w:trPr>
          <w:jc w:val="center"/>
        </w:trPr>
        <w:tc>
          <w:tcPr>
            <w:tcW w:w="4876" w:type="dxa"/>
            <w:hideMark/>
          </w:tcPr>
          <w:p w14:paraId="7D2A6A98" w14:textId="77777777" w:rsidR="009D44E4" w:rsidRPr="00E96F04" w:rsidRDefault="009D44E4" w:rsidP="00E96F04">
            <w:pPr>
              <w:pStyle w:val="Normal6"/>
              <w:rPr>
                <w:lang w:val="nl-NL"/>
              </w:rPr>
            </w:pPr>
            <w:r w:rsidRPr="00E96F04">
              <w:rPr>
                <w:lang w:val="nl-NL"/>
              </w:rPr>
              <w:t>(38)</w:t>
            </w:r>
            <w:r w:rsidRPr="00E96F04">
              <w:rPr>
                <w:lang w:val="nl-NL"/>
              </w:rPr>
              <w:tab/>
              <w:t xml:space="preserve">Onherroepelijke betalingsverplichtingen zijn een van de bestanddelen van de beschikbare financiële middelen van het gemeenschappelijk afwikkelingsfonds. Daarom moeten de omstandigheden waarin deze betalingsverplichtingen kunnen worden opgevraagd, en de toepasselijke procedure voor de beëindiging van de verplichtingen ingeval een instelling of entiteit niet langer onderworpen is aan de verplichting om bijdragen aan het gemeenschappelijk afwikkelingsfonds te betalen, worden gespecificeerd. Om meer transparantie en zekerheid te bieden met betrekking tot het aandeel van de onherroepelijke betalingsverplichtingen in het totale bedrag van de vooraf te betalen bijdragen, moet de afwikkelingsraad dit aandeel bovendien </w:t>
            </w:r>
            <w:r w:rsidRPr="00E96F04">
              <w:rPr>
                <w:b/>
                <w:i/>
                <w:lang w:val="nl-NL"/>
              </w:rPr>
              <w:t>jaarlijks bepalen, met inachtneming van de toepasselijke limieten</w:t>
            </w:r>
            <w:r w:rsidRPr="00E96F04">
              <w:rPr>
                <w:lang w:val="nl-NL"/>
              </w:rPr>
              <w:t>.</w:t>
            </w:r>
          </w:p>
        </w:tc>
        <w:tc>
          <w:tcPr>
            <w:tcW w:w="4876" w:type="dxa"/>
            <w:hideMark/>
          </w:tcPr>
          <w:p w14:paraId="5F483C3B" w14:textId="77777777" w:rsidR="009D44E4" w:rsidRPr="00E96F04" w:rsidRDefault="009D44E4" w:rsidP="00E96F04">
            <w:pPr>
              <w:pStyle w:val="Normal6"/>
              <w:rPr>
                <w:szCs w:val="24"/>
                <w:lang w:val="nl-NL"/>
              </w:rPr>
            </w:pPr>
            <w:r w:rsidRPr="00E96F04">
              <w:rPr>
                <w:lang w:val="nl-NL"/>
              </w:rPr>
              <w:t>(38)</w:t>
            </w:r>
            <w:r w:rsidRPr="00E96F04">
              <w:rPr>
                <w:lang w:val="nl-NL"/>
              </w:rPr>
              <w:tab/>
              <w:t xml:space="preserve">Onherroepelijke betalingsverplichtingen zijn een van de bestanddelen van de beschikbare financiële middelen van het gemeenschappelijk afwikkelingsfonds. Daarom moeten de omstandigheden waarin deze betalingsverplichtingen kunnen worden opgevraagd, en de toepasselijke procedure voor de beëindiging van de verplichtingen ingeval een instelling of entiteit niet langer onderworpen is aan de verplichting om bijdragen aan het gemeenschappelijk afwikkelingsfonds te betalen, worden gespecificeerd. Om meer transparantie en zekerheid te bieden met betrekking tot het aandeel van de onherroepelijke betalingsverplichtingen in het totale bedrag van de vooraf te betalen bijdragen, moet de afwikkelingsraad </w:t>
            </w:r>
            <w:r w:rsidRPr="00E96F04">
              <w:rPr>
                <w:b/>
                <w:i/>
                <w:lang w:val="nl-NL"/>
              </w:rPr>
              <w:t xml:space="preserve">het volledige bedrag van </w:t>
            </w:r>
            <w:r w:rsidRPr="00E96F04">
              <w:rPr>
                <w:lang w:val="nl-NL"/>
              </w:rPr>
              <w:t xml:space="preserve">dit aandeel bovendien </w:t>
            </w:r>
            <w:r w:rsidRPr="00E96F04">
              <w:rPr>
                <w:b/>
                <w:i/>
                <w:lang w:val="nl-NL"/>
              </w:rPr>
              <w:t>toekennen als bepaald in artikel 70, lid 3, van Verordening (EU) nr. 806/2014</w:t>
            </w:r>
            <w:r w:rsidRPr="00E96F04">
              <w:rPr>
                <w:lang w:val="nl-NL"/>
              </w:rPr>
              <w:t>.</w:t>
            </w:r>
          </w:p>
        </w:tc>
      </w:tr>
    </w:tbl>
    <w:p w14:paraId="16F901C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9C6511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7820B2DE" w14:textId="77777777" w:rsidR="009D44E4" w:rsidRPr="00E96F04" w:rsidRDefault="009D44E4" w:rsidP="009D44E4">
      <w:pPr>
        <w:pStyle w:val="Normal12Italic"/>
        <w:rPr>
          <w:noProof w:val="0"/>
          <w:lang w:val="nl-NL"/>
        </w:rPr>
      </w:pPr>
      <w:r w:rsidRPr="00E96F04">
        <w:rPr>
          <w:lang w:val="nl-NL"/>
        </w:rPr>
        <w:t xml:space="preserve">Het voorstel van de Europese Commissie om het aandeel onherroepelijke betalingstoezeggingen (artikel 70, lid 3) te verhogen is in beginsel verstandig, maar het besluit over de toekenning ervan en het bedrag van het aandeel onherroepelijke </w:t>
      </w:r>
      <w:r w:rsidRPr="00E96F04">
        <w:rPr>
          <w:lang w:val="nl-NL"/>
        </w:rPr>
        <w:lastRenderedPageBreak/>
        <w:t>betalingstoezeggingen wordt nog steeds door de afwikkelingsraad genomen. Om de planningscapaciteit te verbeteren moeten de instellingen altijd de mogelijkheid hebben om voor 50 % onherroepelijke betalingstoezeggingen te gebruiken.</w:t>
      </w:r>
    </w:p>
    <w:p w14:paraId="197AE99C" w14:textId="77777777" w:rsidR="009D44E4" w:rsidRPr="00E96F04" w:rsidRDefault="009D44E4" w:rsidP="009D44E4">
      <w:r w:rsidRPr="00E96F04">
        <w:rPr>
          <w:rStyle w:val="HideTWBExt"/>
        </w:rPr>
        <w:t>&lt;/Amend&gt;</w:t>
      </w:r>
    </w:p>
    <w:p w14:paraId="473C022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112</w:t>
      </w:r>
      <w:r w:rsidRPr="00E96F04">
        <w:rPr>
          <w:rStyle w:val="HideTWBExt"/>
          <w:b w:val="0"/>
          <w:lang w:val="nl-NL"/>
        </w:rPr>
        <w:t>&lt;/NumAm&gt;</w:t>
      </w:r>
    </w:p>
    <w:p w14:paraId="642CA9A0"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20745630" w14:textId="77777777" w:rsidR="009D44E4" w:rsidRPr="00E96F04" w:rsidRDefault="009D44E4" w:rsidP="009D44E4">
      <w:r w:rsidRPr="00E96F04">
        <w:rPr>
          <w:rStyle w:val="HideTWBExt"/>
        </w:rPr>
        <w:t>&lt;/RepeatBlock-By&gt;</w:t>
      </w:r>
    </w:p>
    <w:p w14:paraId="2A1B3AF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1B1F32A" w14:textId="77777777" w:rsidR="009D44E4" w:rsidRPr="00E96F04" w:rsidRDefault="009D44E4" w:rsidP="009D44E4">
      <w:pPr>
        <w:pStyle w:val="NormalBold"/>
      </w:pPr>
      <w:r w:rsidRPr="00E96F04">
        <w:rPr>
          <w:rStyle w:val="HideTWBExt"/>
          <w:b w:val="0"/>
        </w:rPr>
        <w:t>&lt;Article&gt;</w:t>
      </w:r>
      <w:r w:rsidRPr="00E96F04">
        <w:t>Overweging 40</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D8A4B69" w14:textId="77777777" w:rsidTr="00E96F04">
        <w:trPr>
          <w:jc w:val="center"/>
        </w:trPr>
        <w:tc>
          <w:tcPr>
            <w:tcW w:w="9752" w:type="dxa"/>
            <w:gridSpan w:val="2"/>
          </w:tcPr>
          <w:p w14:paraId="52CA7F81" w14:textId="77777777" w:rsidR="009D44E4" w:rsidRPr="00E96F04" w:rsidRDefault="009D44E4" w:rsidP="00E96F04">
            <w:pPr>
              <w:keepNext/>
            </w:pPr>
          </w:p>
        </w:tc>
      </w:tr>
      <w:tr w:rsidR="006A6790" w:rsidRPr="00E96F04" w14:paraId="4C072328" w14:textId="77777777" w:rsidTr="00E96F04">
        <w:trPr>
          <w:jc w:val="center"/>
        </w:trPr>
        <w:tc>
          <w:tcPr>
            <w:tcW w:w="4876" w:type="dxa"/>
            <w:hideMark/>
          </w:tcPr>
          <w:p w14:paraId="7D7BC2E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FF1D864" w14:textId="77777777" w:rsidR="009D44E4" w:rsidRPr="00E96F04" w:rsidRDefault="009D44E4" w:rsidP="00E96F04">
            <w:pPr>
              <w:pStyle w:val="ColumnHeading"/>
              <w:keepNext/>
              <w:rPr>
                <w:lang w:val="nl-NL"/>
              </w:rPr>
            </w:pPr>
            <w:r w:rsidRPr="00E96F04">
              <w:rPr>
                <w:lang w:val="nl-NL"/>
              </w:rPr>
              <w:t>Amendement</w:t>
            </w:r>
          </w:p>
        </w:tc>
      </w:tr>
      <w:tr w:rsidR="006A6790" w:rsidRPr="00E96F04" w14:paraId="13B8860E" w14:textId="77777777" w:rsidTr="00E96F04">
        <w:trPr>
          <w:jc w:val="center"/>
        </w:trPr>
        <w:tc>
          <w:tcPr>
            <w:tcW w:w="4876" w:type="dxa"/>
            <w:hideMark/>
          </w:tcPr>
          <w:p w14:paraId="48DCA387" w14:textId="77777777" w:rsidR="009D44E4" w:rsidRPr="00E96F04" w:rsidRDefault="009D44E4" w:rsidP="00E96F04">
            <w:pPr>
              <w:pStyle w:val="Normal6"/>
              <w:rPr>
                <w:lang w:val="nl-NL"/>
              </w:rPr>
            </w:pPr>
            <w:r w:rsidRPr="00E96F04">
              <w:rPr>
                <w:b/>
                <w:i/>
                <w:lang w:val="nl-NL"/>
              </w:rPr>
              <w:t>(40)</w:t>
            </w:r>
            <w:r w:rsidRPr="00E96F04">
              <w:rPr>
                <w:b/>
                <w:i/>
                <w:lang w:val="nl-NL"/>
              </w:rPr>
              <w:tab/>
              <w:t xml:space="preserve">Het gemeenschappelijk afwikkelingsfonds kan worden gebruikt ter ondersteuning van de toepassing van het instrument van verkoop van de onderneming of van het instrument van de overbruggingsinstelling, waarbij een reeks activa, rechten en passiva van de instelling in afwikkeling aan een ontvanger worden overgedragen. In dat geval kan de afwikkelingsraad een vordering hebben op de resterende instelling of entiteit bij de latere liquidatie ervan volgens een normale insolventieprocedure. Dat kan gebeuren wanneer het gemeenschappelijk afwikkelingsfonds wordt gebruikt in verband met verliezen die crediteuren anders zouden hebben gedragen, onder meer in de vorm van garanties voor activa en passiva, of dekking van het verschil tussen de overgedragen activa en passiva. Om ervoor te zorgen dat de aandeelhouders en crediteuren die in de resterende instelling of entiteit achterblijven, de verliezen van de instelling in afwikkeling daadwerkelijk opvangen en de mogelijkheid van terugbetalingen aan de afwikkelingsraad in geval van insolventie verbeteren, moeten de vorderingen van de afwikkelingsraad op de resterende instelling of entiteit, en vorderingen die voortvloeien uit redelijke uitgaven die de afwikkelingsraad naar behoren heeft gemaakt, bij insolventie dezelfde rangorde </w:t>
            </w:r>
            <w:r w:rsidRPr="00E96F04">
              <w:rPr>
                <w:b/>
                <w:i/>
                <w:lang w:val="nl-NL"/>
              </w:rPr>
              <w:lastRenderedPageBreak/>
              <w:t>krijgen als de rangorde van de vorderingen van de nationale afwikkelingsfinancieringsregelingen in elke deelnemende lidstaat, die hoger moet zijn dan de rangorde van deposito’s en depositogarantiestelsels. Aangezien compensaties die aan aandeelhouders en crediteuren uit het gemeenschappelijk afwikkelingsfonds worden betaald wegens inbreuken op het beginsel dat geen enkele crediteur slechter mag zijn, bedoeld zijn om de resultaten van de afwikkelingsmaatregel te compenseren, mogen deze compensaties geen aanleiding geven tot vorderingen van de afwikkelingsraad.</w:t>
            </w:r>
          </w:p>
        </w:tc>
        <w:tc>
          <w:tcPr>
            <w:tcW w:w="4876" w:type="dxa"/>
            <w:hideMark/>
          </w:tcPr>
          <w:p w14:paraId="537A3E65" w14:textId="77777777" w:rsidR="009D44E4" w:rsidRPr="00E96F04" w:rsidRDefault="009D44E4" w:rsidP="00E96F04">
            <w:pPr>
              <w:pStyle w:val="Normal6"/>
              <w:rPr>
                <w:szCs w:val="24"/>
                <w:lang w:val="nl-NL"/>
              </w:rPr>
            </w:pPr>
            <w:r w:rsidRPr="00E96F04">
              <w:rPr>
                <w:b/>
                <w:i/>
                <w:lang w:val="nl-NL"/>
              </w:rPr>
              <w:lastRenderedPageBreak/>
              <w:t>Schrappen</w:t>
            </w:r>
          </w:p>
        </w:tc>
      </w:tr>
    </w:tbl>
    <w:p w14:paraId="28FB870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476E284"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FDCC1C9" w14:textId="77777777" w:rsidR="009D44E4" w:rsidRPr="00E96F04" w:rsidRDefault="009D44E4" w:rsidP="009D44E4">
      <w:pPr>
        <w:pStyle w:val="Normal12Italic"/>
        <w:rPr>
          <w:noProof w:val="0"/>
          <w:lang w:val="nl-NL"/>
        </w:rPr>
      </w:pPr>
      <w:r w:rsidRPr="00E96F04">
        <w:rPr>
          <w:lang w:val="nl-NL"/>
        </w:rPr>
        <w:t>De voorgestelde uitbreiding van medefinanciering door middel van depositogarantiefondsen (die aan de orde wordt gesteld onder verwijzing naar de ontwerp-BRRD) moet worden afgewezen. Dit kan met name in samenhang met de voorgestelde uitbreiding van de bescherming van deposanten tot onbeschermde deposito’s – die haaks staat op het mandaat – ernstige gevolgen hebben voor de financieringsvoorwaarden en leiden tot de financiële uitputting van de depositogarantiestelsels. Daarom moeten alle overeenkomstige regels die tot financiële uitputting van DGS leiden, worden geschrapt.</w:t>
      </w:r>
    </w:p>
    <w:p w14:paraId="03032213" w14:textId="77777777" w:rsidR="009D44E4" w:rsidRPr="00E96F04" w:rsidRDefault="009D44E4" w:rsidP="009D44E4">
      <w:r w:rsidRPr="00E96F04">
        <w:rPr>
          <w:rStyle w:val="HideTWBExt"/>
        </w:rPr>
        <w:t>&lt;/Amend&gt;</w:t>
      </w:r>
    </w:p>
    <w:p w14:paraId="42A8AA8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113</w:t>
      </w:r>
      <w:r w:rsidRPr="00E96F04">
        <w:rPr>
          <w:rStyle w:val="HideTWBExt"/>
          <w:b w:val="0"/>
          <w:lang w:val="nl-NL"/>
        </w:rPr>
        <w:t>&lt;/NumAm&gt;</w:t>
      </w:r>
    </w:p>
    <w:p w14:paraId="5BA352D0"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23ACD7DF" w14:textId="77777777" w:rsidR="009D44E4" w:rsidRPr="00E96F04" w:rsidRDefault="009D44E4" w:rsidP="009D44E4">
      <w:r w:rsidRPr="00E96F04">
        <w:rPr>
          <w:rStyle w:val="HideTWBExt"/>
        </w:rPr>
        <w:t>&lt;/RepeatBlock-By&gt;</w:t>
      </w:r>
    </w:p>
    <w:p w14:paraId="38E2457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B902D63" w14:textId="77777777" w:rsidR="009D44E4" w:rsidRPr="00E96F04" w:rsidRDefault="009D44E4" w:rsidP="009D44E4">
      <w:pPr>
        <w:pStyle w:val="NormalBold"/>
      </w:pPr>
      <w:r w:rsidRPr="00E96F04">
        <w:rPr>
          <w:rStyle w:val="HideTWBExt"/>
          <w:b w:val="0"/>
        </w:rPr>
        <w:t>&lt;Article&gt;</w:t>
      </w:r>
      <w:r w:rsidRPr="00E96F04">
        <w:t>Overweging 40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D3B237B" w14:textId="77777777" w:rsidTr="00E96F04">
        <w:trPr>
          <w:jc w:val="center"/>
        </w:trPr>
        <w:tc>
          <w:tcPr>
            <w:tcW w:w="9752" w:type="dxa"/>
            <w:gridSpan w:val="2"/>
          </w:tcPr>
          <w:p w14:paraId="452A2786" w14:textId="77777777" w:rsidR="009D44E4" w:rsidRPr="00E96F04" w:rsidRDefault="009D44E4" w:rsidP="00E96F04">
            <w:pPr>
              <w:keepNext/>
            </w:pPr>
          </w:p>
        </w:tc>
      </w:tr>
      <w:tr w:rsidR="006A6790" w:rsidRPr="00E96F04" w14:paraId="6F8C2E09" w14:textId="77777777" w:rsidTr="00E96F04">
        <w:trPr>
          <w:jc w:val="center"/>
        </w:trPr>
        <w:tc>
          <w:tcPr>
            <w:tcW w:w="4876" w:type="dxa"/>
            <w:hideMark/>
          </w:tcPr>
          <w:p w14:paraId="60CD23C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8E2CAD5" w14:textId="77777777" w:rsidR="009D44E4" w:rsidRPr="00E96F04" w:rsidRDefault="009D44E4" w:rsidP="00E96F04">
            <w:pPr>
              <w:pStyle w:val="ColumnHeading"/>
              <w:keepNext/>
              <w:rPr>
                <w:lang w:val="nl-NL"/>
              </w:rPr>
            </w:pPr>
            <w:r w:rsidRPr="00E96F04">
              <w:rPr>
                <w:lang w:val="nl-NL"/>
              </w:rPr>
              <w:t>Amendement</w:t>
            </w:r>
          </w:p>
        </w:tc>
      </w:tr>
      <w:tr w:rsidR="006A6790" w:rsidRPr="00E96F04" w14:paraId="21D92218" w14:textId="77777777" w:rsidTr="00E96F04">
        <w:trPr>
          <w:jc w:val="center"/>
        </w:trPr>
        <w:tc>
          <w:tcPr>
            <w:tcW w:w="4876" w:type="dxa"/>
          </w:tcPr>
          <w:p w14:paraId="6FCEF53F" w14:textId="77777777" w:rsidR="009D44E4" w:rsidRPr="00E96F04" w:rsidRDefault="009D44E4" w:rsidP="00E96F04">
            <w:pPr>
              <w:pStyle w:val="Normal6"/>
              <w:rPr>
                <w:lang w:val="nl-NL"/>
              </w:rPr>
            </w:pPr>
          </w:p>
        </w:tc>
        <w:tc>
          <w:tcPr>
            <w:tcW w:w="4876" w:type="dxa"/>
            <w:hideMark/>
          </w:tcPr>
          <w:p w14:paraId="71A353F7" w14:textId="77777777" w:rsidR="009D44E4" w:rsidRPr="00E96F04" w:rsidRDefault="009D44E4" w:rsidP="00E96F04">
            <w:pPr>
              <w:pStyle w:val="Normal6"/>
              <w:rPr>
                <w:szCs w:val="24"/>
                <w:lang w:val="nl-NL"/>
              </w:rPr>
            </w:pPr>
            <w:r w:rsidRPr="00E96F04">
              <w:rPr>
                <w:b/>
                <w:i/>
                <w:lang w:val="nl-NL"/>
              </w:rPr>
              <w:t>(40 bis)</w:t>
            </w:r>
            <w:r w:rsidRPr="00E96F04">
              <w:rPr>
                <w:b/>
                <w:i/>
                <w:lang w:val="nl-NL"/>
              </w:rPr>
              <w:tab/>
              <w:t xml:space="preserve">Gezien de herziening van de rangorde van crediteuren zijn de marktomstandigheden mogelijk niet zo gunstig voor depositogarantiestelsels die op zoek zijn naar dergelijke alternatieve financieringsregelingen. Om tijdelijke financiering door de lidstaten te voorkomen en ervoor te zorgen dat dit een laatste redmiddel blijft, moet de afwikkelingsraad daarom hetzij een </w:t>
            </w:r>
            <w:r w:rsidRPr="00E96F04">
              <w:rPr>
                <w:b/>
                <w:i/>
                <w:lang w:val="nl-NL"/>
              </w:rPr>
              <w:lastRenderedPageBreak/>
              <w:t>kredietlijn hetzij een op het gemeenschappelijk afwikkelingsfonds gebaseerde garantie aan een depositogarantiestelsel kunnen verstrekken zodat het gemakkelijker tegen gunstige financieringsvoorwaarden toegang tot de markten krijgt. De steun vanuit het gemeenschappelijk afwikkelingsfonds moet worden verstrekt wanneer het depositogarantiestelsel bij een afwikkeling moet worden aangewend, maar de beschikbare financiële middelen ontoereikend zijn om aan de behoeften van die maatregelen te voldoen.</w:t>
            </w:r>
          </w:p>
        </w:tc>
      </w:tr>
    </w:tbl>
    <w:p w14:paraId="21FDB3D5"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CE8C64D" w14:textId="77777777" w:rsidR="009D44E4" w:rsidRPr="00E96F04" w:rsidRDefault="009D44E4" w:rsidP="009D44E4">
      <w:r w:rsidRPr="00E96F04">
        <w:rPr>
          <w:rStyle w:val="HideTWBExt"/>
        </w:rPr>
        <w:t>&lt;/Amend&gt;</w:t>
      </w:r>
    </w:p>
    <w:p w14:paraId="160EE49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114</w:t>
      </w:r>
      <w:r w:rsidRPr="00E96F04">
        <w:rPr>
          <w:rStyle w:val="HideTWBExt"/>
          <w:b w:val="0"/>
          <w:lang w:val="nl-NL"/>
        </w:rPr>
        <w:t>&lt;/NumAm&gt;</w:t>
      </w:r>
    </w:p>
    <w:p w14:paraId="54646E8A"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2BF17D60" w14:textId="77777777" w:rsidR="009D44E4" w:rsidRPr="00E96F04" w:rsidRDefault="009D44E4" w:rsidP="009D44E4">
      <w:r w:rsidRPr="00E96F04">
        <w:rPr>
          <w:rStyle w:val="HideTWBExt"/>
        </w:rPr>
        <w:t>&lt;/RepeatBlock-By&gt;</w:t>
      </w:r>
    </w:p>
    <w:p w14:paraId="6A638C2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804FB42" w14:textId="77777777" w:rsidR="009D44E4" w:rsidRPr="00E96F04" w:rsidRDefault="009D44E4" w:rsidP="009D44E4">
      <w:pPr>
        <w:pStyle w:val="NormalBold"/>
      </w:pPr>
      <w:r w:rsidRPr="00E96F04">
        <w:rPr>
          <w:rStyle w:val="HideTWBExt"/>
          <w:b w:val="0"/>
        </w:rPr>
        <w:t>&lt;Article&gt;</w:t>
      </w:r>
      <w:r w:rsidRPr="00E96F04">
        <w:t>Overweging 40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8C49B09" w14:textId="77777777" w:rsidTr="00E96F04">
        <w:trPr>
          <w:jc w:val="center"/>
        </w:trPr>
        <w:tc>
          <w:tcPr>
            <w:tcW w:w="9752" w:type="dxa"/>
            <w:gridSpan w:val="2"/>
          </w:tcPr>
          <w:p w14:paraId="4227B7D7" w14:textId="77777777" w:rsidR="009D44E4" w:rsidRPr="00E96F04" w:rsidRDefault="009D44E4" w:rsidP="00E96F04">
            <w:pPr>
              <w:keepNext/>
            </w:pPr>
          </w:p>
        </w:tc>
      </w:tr>
      <w:tr w:rsidR="006A6790" w:rsidRPr="00E96F04" w14:paraId="7FA1F285" w14:textId="77777777" w:rsidTr="00E96F04">
        <w:trPr>
          <w:jc w:val="center"/>
        </w:trPr>
        <w:tc>
          <w:tcPr>
            <w:tcW w:w="4876" w:type="dxa"/>
            <w:hideMark/>
          </w:tcPr>
          <w:p w14:paraId="797C594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279A454" w14:textId="77777777" w:rsidR="009D44E4" w:rsidRPr="00E96F04" w:rsidRDefault="009D44E4" w:rsidP="00E96F04">
            <w:pPr>
              <w:pStyle w:val="ColumnHeading"/>
              <w:keepNext/>
              <w:rPr>
                <w:lang w:val="nl-NL"/>
              </w:rPr>
            </w:pPr>
            <w:r w:rsidRPr="00E96F04">
              <w:rPr>
                <w:lang w:val="nl-NL"/>
              </w:rPr>
              <w:t>Amendement</w:t>
            </w:r>
          </w:p>
        </w:tc>
      </w:tr>
      <w:tr w:rsidR="006A6790" w:rsidRPr="00E96F04" w14:paraId="31CCD91F" w14:textId="77777777" w:rsidTr="00E96F04">
        <w:trPr>
          <w:jc w:val="center"/>
        </w:trPr>
        <w:tc>
          <w:tcPr>
            <w:tcW w:w="4876" w:type="dxa"/>
          </w:tcPr>
          <w:p w14:paraId="02E1C784" w14:textId="77777777" w:rsidR="009D44E4" w:rsidRPr="00E96F04" w:rsidRDefault="009D44E4" w:rsidP="00E96F04">
            <w:pPr>
              <w:pStyle w:val="Normal6"/>
              <w:rPr>
                <w:lang w:val="nl-NL"/>
              </w:rPr>
            </w:pPr>
          </w:p>
        </w:tc>
        <w:tc>
          <w:tcPr>
            <w:tcW w:w="4876" w:type="dxa"/>
            <w:hideMark/>
          </w:tcPr>
          <w:p w14:paraId="2AAFB559" w14:textId="77777777" w:rsidR="009D44E4" w:rsidRPr="00E96F04" w:rsidRDefault="009D44E4" w:rsidP="00E96F04">
            <w:pPr>
              <w:pStyle w:val="Normal6"/>
              <w:rPr>
                <w:szCs w:val="24"/>
                <w:lang w:val="nl-NL"/>
              </w:rPr>
            </w:pPr>
            <w:r w:rsidRPr="00E96F04">
              <w:rPr>
                <w:b/>
                <w:i/>
                <w:lang w:val="nl-NL"/>
              </w:rPr>
              <w:t>(40 bis)</w:t>
            </w:r>
            <w:r w:rsidRPr="00E96F04">
              <w:rPr>
                <w:b/>
                <w:i/>
                <w:lang w:val="nl-NL"/>
              </w:rPr>
              <w:tab/>
              <w:t xml:space="preserve">Gezien de herziening van de rangorde van crediteuren zijn de marktomstandigheden mogelijk niet zo gunstig voor depositogarantiestelsels die op zoek zijn naar dergelijke alternatieve financieringsregelingen. Om tijdelijke financiering door de lidstaten te voorkomen en ervoor te zorgen dat dit een laatste redmiddel blijft, moet de afwikkelingsraad daarom hetzij een kredietlijn hetzij een op het gemeenschappelijk afwikkelingsfonds gebaseerde garantie aan een depositogarantiestelsel kunnen verstrekken zodat het gemakkelijker tegen gunstige financieringsvoorwaarden toegang tot de markten krijgt. De steun vanuit het gemeenschappelijk afwikkelingsfonds moet worden verstrekt wanneer het depositogarantiestelsel bij een afwikkeling moet worden aangewend, maar de beschikbare financiële middelen </w:t>
            </w:r>
            <w:r w:rsidRPr="00E96F04">
              <w:rPr>
                <w:b/>
                <w:i/>
                <w:lang w:val="nl-NL"/>
              </w:rPr>
              <w:lastRenderedPageBreak/>
              <w:t>ontoereikend zijn om aan de behoeften van die maatregelen te voldoen.</w:t>
            </w:r>
          </w:p>
        </w:tc>
      </w:tr>
    </w:tbl>
    <w:p w14:paraId="1AB2572D"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6C715D1" w14:textId="77777777" w:rsidR="009D44E4" w:rsidRPr="00E96F04" w:rsidRDefault="009D44E4" w:rsidP="009D44E4">
      <w:r w:rsidRPr="00E96F04">
        <w:rPr>
          <w:rStyle w:val="HideTWBExt"/>
        </w:rPr>
        <w:t>&lt;/Amend&gt;</w:t>
      </w:r>
    </w:p>
    <w:p w14:paraId="64434B1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115</w:t>
      </w:r>
      <w:r w:rsidRPr="00E96F04">
        <w:rPr>
          <w:rStyle w:val="HideTWBExt"/>
          <w:b w:val="0"/>
          <w:lang w:val="nl-NL"/>
        </w:rPr>
        <w:t>&lt;/NumAm&gt;</w:t>
      </w:r>
    </w:p>
    <w:p w14:paraId="04A4072D" w14:textId="77777777" w:rsidR="009D44E4" w:rsidRPr="00E96F04" w:rsidRDefault="009D44E4" w:rsidP="009D44E4">
      <w:pPr>
        <w:pStyle w:val="NormalBold"/>
      </w:pPr>
      <w:r w:rsidRPr="00E96F04">
        <w:rPr>
          <w:rStyle w:val="HideTWBExt"/>
          <w:b w:val="0"/>
        </w:rPr>
        <w:t>&lt;RepeatBlock-By&gt;&lt;Members&gt;</w:t>
      </w:r>
      <w:r w:rsidRPr="00E96F04">
        <w:t>Roberts Zīle</w:t>
      </w:r>
      <w:r w:rsidRPr="00E96F04">
        <w:rPr>
          <w:rStyle w:val="HideTWBExt"/>
          <w:b w:val="0"/>
        </w:rPr>
        <w:t>&lt;/Members&gt;</w:t>
      </w:r>
    </w:p>
    <w:p w14:paraId="23B3F2B6" w14:textId="77777777" w:rsidR="009D44E4" w:rsidRPr="00E96F04" w:rsidRDefault="009D44E4" w:rsidP="009D44E4">
      <w:r w:rsidRPr="00E96F04">
        <w:rPr>
          <w:rStyle w:val="HideTWBExt"/>
        </w:rPr>
        <w:t>&lt;/RepeatBlock-By&gt;</w:t>
      </w:r>
    </w:p>
    <w:p w14:paraId="4972EDC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918FE4D" w14:textId="77777777" w:rsidR="009D44E4" w:rsidRPr="00E96F04" w:rsidRDefault="009D44E4" w:rsidP="009D44E4">
      <w:pPr>
        <w:pStyle w:val="NormalBold"/>
      </w:pPr>
      <w:r w:rsidRPr="00E96F04">
        <w:rPr>
          <w:rStyle w:val="HideTWBExt"/>
          <w:b w:val="0"/>
        </w:rPr>
        <w:t>&lt;Article&gt;</w:t>
      </w:r>
      <w:r w:rsidRPr="00E96F04">
        <w:t>Overweging 40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E0D0924" w14:textId="77777777" w:rsidTr="00E96F04">
        <w:trPr>
          <w:jc w:val="center"/>
        </w:trPr>
        <w:tc>
          <w:tcPr>
            <w:tcW w:w="9752" w:type="dxa"/>
            <w:gridSpan w:val="2"/>
          </w:tcPr>
          <w:p w14:paraId="2EE0B859" w14:textId="77777777" w:rsidR="009D44E4" w:rsidRPr="00E96F04" w:rsidRDefault="009D44E4" w:rsidP="00E96F04">
            <w:pPr>
              <w:keepNext/>
            </w:pPr>
          </w:p>
        </w:tc>
      </w:tr>
      <w:tr w:rsidR="006A6790" w:rsidRPr="00E96F04" w14:paraId="71F7B6F7" w14:textId="77777777" w:rsidTr="00E96F04">
        <w:trPr>
          <w:jc w:val="center"/>
        </w:trPr>
        <w:tc>
          <w:tcPr>
            <w:tcW w:w="4876" w:type="dxa"/>
            <w:hideMark/>
          </w:tcPr>
          <w:p w14:paraId="5524AFF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B7FD412" w14:textId="77777777" w:rsidR="009D44E4" w:rsidRPr="00E96F04" w:rsidRDefault="009D44E4" w:rsidP="00E96F04">
            <w:pPr>
              <w:pStyle w:val="ColumnHeading"/>
              <w:keepNext/>
              <w:rPr>
                <w:lang w:val="nl-NL"/>
              </w:rPr>
            </w:pPr>
            <w:r w:rsidRPr="00E96F04">
              <w:rPr>
                <w:lang w:val="nl-NL"/>
              </w:rPr>
              <w:t>Amendement</w:t>
            </w:r>
          </w:p>
        </w:tc>
      </w:tr>
      <w:tr w:rsidR="006A6790" w:rsidRPr="00E96F04" w14:paraId="03D6E193" w14:textId="77777777" w:rsidTr="00E96F04">
        <w:trPr>
          <w:jc w:val="center"/>
        </w:trPr>
        <w:tc>
          <w:tcPr>
            <w:tcW w:w="4876" w:type="dxa"/>
          </w:tcPr>
          <w:p w14:paraId="47330875" w14:textId="77777777" w:rsidR="009D44E4" w:rsidRPr="00E96F04" w:rsidRDefault="009D44E4" w:rsidP="00E96F04">
            <w:pPr>
              <w:pStyle w:val="Normal6"/>
              <w:rPr>
                <w:lang w:val="nl-NL"/>
              </w:rPr>
            </w:pPr>
          </w:p>
        </w:tc>
        <w:tc>
          <w:tcPr>
            <w:tcW w:w="4876" w:type="dxa"/>
            <w:hideMark/>
          </w:tcPr>
          <w:p w14:paraId="0BD84B8C" w14:textId="77777777" w:rsidR="009D44E4" w:rsidRPr="00E96F04" w:rsidRDefault="009D44E4" w:rsidP="00E96F04">
            <w:pPr>
              <w:pStyle w:val="Normal6"/>
              <w:rPr>
                <w:szCs w:val="24"/>
                <w:lang w:val="nl-NL"/>
              </w:rPr>
            </w:pPr>
            <w:r w:rsidRPr="00E96F04">
              <w:rPr>
                <w:b/>
                <w:i/>
                <w:lang w:val="nl-NL"/>
              </w:rPr>
              <w:t>(40 bis)</w:t>
            </w:r>
            <w:r w:rsidRPr="00E96F04">
              <w:rPr>
                <w:b/>
                <w:i/>
                <w:lang w:val="nl-NL"/>
              </w:rPr>
              <w:tab/>
              <w:t>Hoewel er overeenstemming is bereikt over de invoering van een achtervangmechanisme van het Europees stabiliteitsmechanisme (ESM) ten behoeve van het gemeenschappelijk afwikkelingsfonds, is de uitvoering daarvan nog niet gerealiseerd. De aanvullende functie van het gemeenschappelijk afwikkelingsfonds, namelijk het verstrekken van garanties aan depositogarantiestelsels, rechtvaardigt dus aanvullende waarborgen voor het gemeenschappelijk afwikkelingsfonds, zoals de ratificatie van het achtervangmechanisme van het ESM ten behoeve van het gemeenschappelijk afwikkelingsfonds.</w:t>
            </w:r>
          </w:p>
        </w:tc>
      </w:tr>
    </w:tbl>
    <w:p w14:paraId="6598823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6C87291" w14:textId="77777777" w:rsidR="009D44E4" w:rsidRPr="00E96F04" w:rsidRDefault="009D44E4" w:rsidP="009D44E4">
      <w:r w:rsidRPr="00E96F04">
        <w:rPr>
          <w:rStyle w:val="HideTWBExt"/>
        </w:rPr>
        <w:t>&lt;/Amend&gt;</w:t>
      </w:r>
    </w:p>
    <w:p w14:paraId="4020DA0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116</w:t>
      </w:r>
      <w:r w:rsidRPr="00E96F04">
        <w:rPr>
          <w:rStyle w:val="HideTWBExt"/>
          <w:b w:val="0"/>
          <w:lang w:val="nl-NL"/>
        </w:rPr>
        <w:t>&lt;/NumAm&gt;</w:t>
      </w:r>
    </w:p>
    <w:p w14:paraId="47584CCD"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218738A7" w14:textId="77777777" w:rsidR="009D44E4" w:rsidRPr="00E96F04" w:rsidRDefault="009D44E4" w:rsidP="009D44E4">
      <w:r w:rsidRPr="00E96F04">
        <w:rPr>
          <w:rStyle w:val="HideTWBExt"/>
        </w:rPr>
        <w:t>&lt;/RepeatBlock-By&gt;</w:t>
      </w:r>
    </w:p>
    <w:p w14:paraId="5B9532E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5CE0E9A" w14:textId="77777777" w:rsidR="009D44E4" w:rsidRPr="00E96F04" w:rsidRDefault="009D44E4" w:rsidP="009D44E4">
      <w:pPr>
        <w:pStyle w:val="NormalBold"/>
      </w:pPr>
      <w:r w:rsidRPr="00E96F04">
        <w:rPr>
          <w:rStyle w:val="HideTWBExt"/>
          <w:b w:val="0"/>
        </w:rPr>
        <w:t>&lt;Article&gt;</w:t>
      </w:r>
      <w:r w:rsidRPr="00E96F04">
        <w:t>Overweging 41</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80766EE" w14:textId="77777777" w:rsidTr="00E96F04">
        <w:trPr>
          <w:jc w:val="center"/>
        </w:trPr>
        <w:tc>
          <w:tcPr>
            <w:tcW w:w="9752" w:type="dxa"/>
            <w:gridSpan w:val="2"/>
          </w:tcPr>
          <w:p w14:paraId="4D12DF25" w14:textId="77777777" w:rsidR="009D44E4" w:rsidRPr="00E96F04" w:rsidRDefault="009D44E4" w:rsidP="00E96F04">
            <w:pPr>
              <w:keepNext/>
            </w:pPr>
          </w:p>
        </w:tc>
      </w:tr>
      <w:tr w:rsidR="006A6790" w:rsidRPr="00E96F04" w14:paraId="3FC4E16F" w14:textId="77777777" w:rsidTr="00E96F04">
        <w:trPr>
          <w:jc w:val="center"/>
        </w:trPr>
        <w:tc>
          <w:tcPr>
            <w:tcW w:w="4876" w:type="dxa"/>
            <w:hideMark/>
          </w:tcPr>
          <w:p w14:paraId="7F04A62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067235F" w14:textId="77777777" w:rsidR="009D44E4" w:rsidRPr="00E96F04" w:rsidRDefault="009D44E4" w:rsidP="00E96F04">
            <w:pPr>
              <w:pStyle w:val="ColumnHeading"/>
              <w:keepNext/>
              <w:rPr>
                <w:lang w:val="nl-NL"/>
              </w:rPr>
            </w:pPr>
            <w:r w:rsidRPr="00E96F04">
              <w:rPr>
                <w:lang w:val="nl-NL"/>
              </w:rPr>
              <w:t>Amendement</w:t>
            </w:r>
          </w:p>
        </w:tc>
      </w:tr>
      <w:tr w:rsidR="006A6790" w:rsidRPr="00E96F04" w14:paraId="30CBEEBE" w14:textId="77777777" w:rsidTr="00E96F04">
        <w:trPr>
          <w:jc w:val="center"/>
        </w:trPr>
        <w:tc>
          <w:tcPr>
            <w:tcW w:w="4876" w:type="dxa"/>
            <w:hideMark/>
          </w:tcPr>
          <w:p w14:paraId="7F0924C7" w14:textId="77777777" w:rsidR="009D44E4" w:rsidRPr="00E96F04" w:rsidRDefault="009D44E4" w:rsidP="00E96F04">
            <w:pPr>
              <w:pStyle w:val="Normal6"/>
              <w:rPr>
                <w:lang w:val="nl-NL"/>
              </w:rPr>
            </w:pPr>
            <w:r w:rsidRPr="00E96F04">
              <w:rPr>
                <w:b/>
                <w:i/>
                <w:lang w:val="nl-NL"/>
              </w:rPr>
              <w:t>(41)</w:t>
            </w:r>
            <w:r w:rsidRPr="00E96F04">
              <w:rPr>
                <w:b/>
                <w:i/>
                <w:lang w:val="nl-NL"/>
              </w:rPr>
              <w:tab/>
              <w:t xml:space="preserve">Aangezien sommige van de bepalingen van Verordening (EU) nr. 806/2014 betreffende de rol die depositogarantiestelsels bij afwikkeling </w:t>
            </w:r>
            <w:r w:rsidRPr="00E96F04">
              <w:rPr>
                <w:b/>
                <w:i/>
                <w:lang w:val="nl-NL"/>
              </w:rPr>
              <w:lastRenderedPageBreak/>
              <w:t>kunnen spelen, vergelijkbaar zijn met die van Richtlijn 2014/59/EU, moeten de wijzigingen die in Richtlijn 2014/59/EU door [OP, gelieve het nummer van de richtlijn tot wijziging van Richtlijn 2014/59/EU in te vullen] in die bepalingen zijn aangebracht, worden weerspiegeld in Verordening (EU) nr. 806/2014.</w:t>
            </w:r>
          </w:p>
        </w:tc>
        <w:tc>
          <w:tcPr>
            <w:tcW w:w="4876" w:type="dxa"/>
            <w:hideMark/>
          </w:tcPr>
          <w:p w14:paraId="1CD4F51C" w14:textId="77777777" w:rsidR="009D44E4" w:rsidRPr="00E96F04" w:rsidRDefault="009D44E4" w:rsidP="00E96F04">
            <w:pPr>
              <w:pStyle w:val="Normal6"/>
              <w:rPr>
                <w:szCs w:val="24"/>
                <w:lang w:val="nl-NL"/>
              </w:rPr>
            </w:pPr>
            <w:r w:rsidRPr="00E96F04">
              <w:rPr>
                <w:b/>
                <w:i/>
                <w:lang w:val="nl-NL"/>
              </w:rPr>
              <w:lastRenderedPageBreak/>
              <w:t>Schrappen</w:t>
            </w:r>
          </w:p>
        </w:tc>
      </w:tr>
    </w:tbl>
    <w:p w14:paraId="1A92B20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8C3DF68"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D5E42BD" w14:textId="77777777" w:rsidR="009D44E4" w:rsidRPr="00E96F04" w:rsidRDefault="009D44E4" w:rsidP="009D44E4">
      <w:pPr>
        <w:pStyle w:val="Normal12Italic"/>
        <w:rPr>
          <w:noProof w:val="0"/>
          <w:lang w:val="nl-NL"/>
        </w:rPr>
      </w:pPr>
      <w:r w:rsidRPr="00E96F04">
        <w:rPr>
          <w:lang w:val="nl-NL"/>
        </w:rPr>
        <w:t>De voorgestelde uitbreiding van medefinanciering door middel van depositogarantiefondsen (die aan de orde wordt gesteld onder verwijzing naar de ontwerp-BRRD) moet worden afgewezen. Dit kan met name in samenhang met de voorgestelde uitbreiding van de bescherming van deposanten tot onbeschermde deposito’s – die haaks staat op het mandaat – ernstige gevolgen hebben voor de financieringsvoorwaarden en leiden tot de financiële uitputting van de depositogarantiestelsels. Daarom moeten alle overeenkomstige regels die tot financiële uitputting van DGS leiden, worden geschrapt.</w:t>
      </w:r>
    </w:p>
    <w:p w14:paraId="04334214" w14:textId="77777777" w:rsidR="009D44E4" w:rsidRPr="00E96F04" w:rsidRDefault="009D44E4" w:rsidP="009D44E4">
      <w:r w:rsidRPr="00E96F04">
        <w:rPr>
          <w:rStyle w:val="HideTWBExt"/>
        </w:rPr>
        <w:t>&lt;/Amend&gt;</w:t>
      </w:r>
    </w:p>
    <w:p w14:paraId="211529B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117</w:t>
      </w:r>
      <w:r w:rsidRPr="00E96F04">
        <w:rPr>
          <w:rStyle w:val="HideTWBExt"/>
          <w:b w:val="0"/>
          <w:lang w:val="nl-NL"/>
        </w:rPr>
        <w:t>&lt;/NumAm&gt;</w:t>
      </w:r>
    </w:p>
    <w:p w14:paraId="43EE4CE3"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8088086"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69376946" w14:textId="77777777" w:rsidR="009D44E4" w:rsidRPr="00E96F04" w:rsidRDefault="009D44E4" w:rsidP="009D44E4">
      <w:r w:rsidRPr="00E96F04">
        <w:rPr>
          <w:rStyle w:val="HideTWBExt"/>
        </w:rPr>
        <w:t>&lt;/RepeatBlock-By&gt;</w:t>
      </w:r>
    </w:p>
    <w:p w14:paraId="0DCE7F0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5EC8FF4" w14:textId="77777777" w:rsidR="009D44E4" w:rsidRPr="00E96F04" w:rsidRDefault="009D44E4" w:rsidP="009D44E4">
      <w:pPr>
        <w:pStyle w:val="NormalBold"/>
      </w:pPr>
      <w:r w:rsidRPr="00E96F04">
        <w:rPr>
          <w:rStyle w:val="HideTWBExt"/>
          <w:b w:val="0"/>
        </w:rPr>
        <w:t>&lt;Article&gt;</w:t>
      </w:r>
      <w:r w:rsidRPr="00E96F04">
        <w:t>Overweging 41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F322874" w14:textId="77777777" w:rsidTr="00E96F04">
        <w:trPr>
          <w:jc w:val="center"/>
        </w:trPr>
        <w:tc>
          <w:tcPr>
            <w:tcW w:w="9752" w:type="dxa"/>
            <w:gridSpan w:val="2"/>
          </w:tcPr>
          <w:p w14:paraId="1F5B5E02" w14:textId="77777777" w:rsidR="009D44E4" w:rsidRPr="00E96F04" w:rsidRDefault="009D44E4" w:rsidP="00E96F04">
            <w:pPr>
              <w:keepNext/>
            </w:pPr>
          </w:p>
        </w:tc>
      </w:tr>
      <w:tr w:rsidR="006A6790" w:rsidRPr="00E96F04" w14:paraId="1FCE00B3" w14:textId="77777777" w:rsidTr="00E96F04">
        <w:trPr>
          <w:jc w:val="center"/>
        </w:trPr>
        <w:tc>
          <w:tcPr>
            <w:tcW w:w="4876" w:type="dxa"/>
            <w:hideMark/>
          </w:tcPr>
          <w:p w14:paraId="1246A6B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B75586C" w14:textId="77777777" w:rsidR="009D44E4" w:rsidRPr="00E96F04" w:rsidRDefault="009D44E4" w:rsidP="00E96F04">
            <w:pPr>
              <w:pStyle w:val="ColumnHeading"/>
              <w:keepNext/>
              <w:rPr>
                <w:lang w:val="nl-NL"/>
              </w:rPr>
            </w:pPr>
            <w:r w:rsidRPr="00E96F04">
              <w:rPr>
                <w:lang w:val="nl-NL"/>
              </w:rPr>
              <w:t>Amendement</w:t>
            </w:r>
          </w:p>
        </w:tc>
      </w:tr>
      <w:tr w:rsidR="006A6790" w:rsidRPr="00E96F04" w14:paraId="1C3587F6" w14:textId="77777777" w:rsidTr="00E96F04">
        <w:trPr>
          <w:jc w:val="center"/>
        </w:trPr>
        <w:tc>
          <w:tcPr>
            <w:tcW w:w="4876" w:type="dxa"/>
          </w:tcPr>
          <w:p w14:paraId="3CFDA839" w14:textId="77777777" w:rsidR="009D44E4" w:rsidRPr="00E96F04" w:rsidRDefault="009D44E4" w:rsidP="00E96F04">
            <w:pPr>
              <w:pStyle w:val="Normal6"/>
              <w:rPr>
                <w:lang w:val="nl-NL"/>
              </w:rPr>
            </w:pPr>
          </w:p>
        </w:tc>
        <w:tc>
          <w:tcPr>
            <w:tcW w:w="4876" w:type="dxa"/>
            <w:hideMark/>
          </w:tcPr>
          <w:p w14:paraId="6A2B5A56" w14:textId="77777777" w:rsidR="009D44E4" w:rsidRPr="00E96F04" w:rsidRDefault="009D44E4" w:rsidP="00E96F04">
            <w:pPr>
              <w:pStyle w:val="Normal6"/>
              <w:rPr>
                <w:szCs w:val="24"/>
                <w:lang w:val="nl-NL"/>
              </w:rPr>
            </w:pPr>
            <w:r w:rsidRPr="00E96F04">
              <w:rPr>
                <w:b/>
                <w:i/>
                <w:lang w:val="nl-NL"/>
              </w:rPr>
              <w:t>(41 bis)</w:t>
            </w:r>
            <w:r w:rsidRPr="00E96F04">
              <w:rPr>
                <w:b/>
                <w:i/>
                <w:lang w:val="nl-NL"/>
              </w:rPr>
              <w:tab/>
              <w:t xml:space="preserve">Aangezien depositogarantiestelsels aanvullende taken en verantwoordelijkheden hebben en aangezien één direct gevolg van deze herziening van het kader voor crisisbeheer en depositoverzekering is dat DGS-middelen beter beschikbaar worden voor afwikkeling, neemt het risico toe dat ze volledig of gedeeltelijk worden uitgeput. Het is dan ook tijd om over te stappen op een meer geëuropeaniseerd model, waarbij een depositoverzekeringsfonds wordt opgericht, dat wordt gefinancierd door middel van overdrachten uit nationale depositogarantiestelsels en wordt beheerd </w:t>
            </w:r>
            <w:r w:rsidRPr="00E96F04">
              <w:rPr>
                <w:b/>
                <w:i/>
                <w:lang w:val="nl-NL"/>
              </w:rPr>
              <w:lastRenderedPageBreak/>
              <w:t>door de afwikkelingsraad teneinde leningen te verstrekken aan uitgeputte of bijna uitgeputte nationale depositogarantiestelsels. De bijdragen aan dit fonds moeten worden berekend aan de hand van een risicogebaseerde methode. Nationale depositogarantiestelsels moeten de afwikkelingsraad tijdig op de hoogte stellen indien zij verwachten gebruik te moeten maken van de door het depositoverzekeringsfonds verstrekte EU-kredietlijn.</w:t>
            </w:r>
          </w:p>
        </w:tc>
      </w:tr>
    </w:tbl>
    <w:p w14:paraId="4CAD9F5D"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BC79910" w14:textId="77777777" w:rsidR="009D44E4" w:rsidRPr="00E96F04" w:rsidRDefault="009D44E4" w:rsidP="009D44E4">
      <w:r w:rsidRPr="00E96F04">
        <w:rPr>
          <w:rStyle w:val="HideTWBExt"/>
        </w:rPr>
        <w:t>&lt;/Amend&gt;</w:t>
      </w:r>
    </w:p>
    <w:p w14:paraId="69C4DED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118</w:t>
      </w:r>
      <w:r w:rsidRPr="00E96F04">
        <w:rPr>
          <w:rStyle w:val="HideTWBExt"/>
          <w:b w:val="0"/>
          <w:lang w:val="nl-NL"/>
        </w:rPr>
        <w:t>&lt;/NumAm&gt;</w:t>
      </w:r>
    </w:p>
    <w:p w14:paraId="40A55BC8"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2BEEFA9"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11FCDE5E" w14:textId="77777777" w:rsidR="009D44E4" w:rsidRPr="00E96F04" w:rsidRDefault="009D44E4" w:rsidP="009D44E4">
      <w:r w:rsidRPr="00E96F04">
        <w:rPr>
          <w:rStyle w:val="HideTWBExt"/>
        </w:rPr>
        <w:t>&lt;/RepeatBlock-By&gt;</w:t>
      </w:r>
    </w:p>
    <w:p w14:paraId="2CEB89E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3171167" w14:textId="77777777" w:rsidR="009D44E4" w:rsidRPr="00E96F04" w:rsidRDefault="009D44E4" w:rsidP="009D44E4">
      <w:pPr>
        <w:pStyle w:val="NormalBold"/>
      </w:pPr>
      <w:r w:rsidRPr="00E96F04">
        <w:rPr>
          <w:rStyle w:val="HideTWBExt"/>
          <w:b w:val="0"/>
        </w:rPr>
        <w:t>&lt;Article&gt;</w:t>
      </w:r>
      <w:r w:rsidRPr="00E96F04">
        <w:t>Overweging 41 ter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C7D60E6" w14:textId="77777777" w:rsidTr="00E96F04">
        <w:trPr>
          <w:jc w:val="center"/>
        </w:trPr>
        <w:tc>
          <w:tcPr>
            <w:tcW w:w="9752" w:type="dxa"/>
            <w:gridSpan w:val="2"/>
          </w:tcPr>
          <w:p w14:paraId="07038120" w14:textId="77777777" w:rsidR="009D44E4" w:rsidRPr="00E96F04" w:rsidRDefault="009D44E4" w:rsidP="00E96F04">
            <w:pPr>
              <w:keepNext/>
            </w:pPr>
          </w:p>
        </w:tc>
      </w:tr>
      <w:tr w:rsidR="006A6790" w:rsidRPr="00E96F04" w14:paraId="19166516" w14:textId="77777777" w:rsidTr="00E96F04">
        <w:trPr>
          <w:jc w:val="center"/>
        </w:trPr>
        <w:tc>
          <w:tcPr>
            <w:tcW w:w="4876" w:type="dxa"/>
            <w:hideMark/>
          </w:tcPr>
          <w:p w14:paraId="60FB1AD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C41884B" w14:textId="77777777" w:rsidR="009D44E4" w:rsidRPr="00E96F04" w:rsidRDefault="009D44E4" w:rsidP="00E96F04">
            <w:pPr>
              <w:pStyle w:val="ColumnHeading"/>
              <w:keepNext/>
              <w:rPr>
                <w:lang w:val="nl-NL"/>
              </w:rPr>
            </w:pPr>
            <w:r w:rsidRPr="00E96F04">
              <w:rPr>
                <w:lang w:val="nl-NL"/>
              </w:rPr>
              <w:t>Amendement</w:t>
            </w:r>
          </w:p>
        </w:tc>
      </w:tr>
      <w:tr w:rsidR="006A6790" w:rsidRPr="00E96F04" w14:paraId="359830AC" w14:textId="77777777" w:rsidTr="00E96F04">
        <w:trPr>
          <w:jc w:val="center"/>
        </w:trPr>
        <w:tc>
          <w:tcPr>
            <w:tcW w:w="4876" w:type="dxa"/>
          </w:tcPr>
          <w:p w14:paraId="0B30CD8B" w14:textId="77777777" w:rsidR="009D44E4" w:rsidRPr="00E96F04" w:rsidRDefault="009D44E4" w:rsidP="00E96F04">
            <w:pPr>
              <w:pStyle w:val="Normal6"/>
              <w:rPr>
                <w:lang w:val="nl-NL"/>
              </w:rPr>
            </w:pPr>
          </w:p>
        </w:tc>
        <w:tc>
          <w:tcPr>
            <w:tcW w:w="4876" w:type="dxa"/>
            <w:hideMark/>
          </w:tcPr>
          <w:p w14:paraId="6A4A0B16" w14:textId="77777777" w:rsidR="009D44E4" w:rsidRPr="00E96F04" w:rsidRDefault="009D44E4" w:rsidP="00E96F04">
            <w:pPr>
              <w:pStyle w:val="Normal6"/>
              <w:rPr>
                <w:szCs w:val="24"/>
                <w:lang w:val="nl-NL"/>
              </w:rPr>
            </w:pPr>
            <w:r w:rsidRPr="00E96F04">
              <w:rPr>
                <w:b/>
                <w:i/>
                <w:lang w:val="nl-NL"/>
              </w:rPr>
              <w:t>(41 ter)</w:t>
            </w:r>
            <w:r w:rsidRPr="00E96F04">
              <w:rPr>
                <w:b/>
                <w:i/>
                <w:lang w:val="nl-NL"/>
              </w:rPr>
              <w:tab/>
              <w:t>Twee jaar na de inwerkingtreding van deze wijzigingsverordening moet de Commissie een verslag opstellen voor het Europees Parlement en de Raad waarin zij beoordeelt of en zo ja, volgens welke modaliteiten het depositoverzekeringsfonds ook door nationale depositogarantiestelsels geleden verliezen dekt.</w:t>
            </w:r>
          </w:p>
        </w:tc>
      </w:tr>
    </w:tbl>
    <w:p w14:paraId="2A8FFC9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0DB13D6" w14:textId="77777777" w:rsidR="009D44E4" w:rsidRPr="00E96F04" w:rsidRDefault="009D44E4" w:rsidP="009D44E4">
      <w:r w:rsidRPr="00E96F04">
        <w:rPr>
          <w:rStyle w:val="HideTWBExt"/>
        </w:rPr>
        <w:t>&lt;/Amend&gt;</w:t>
      </w:r>
    </w:p>
    <w:p w14:paraId="7031F7B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119</w:t>
      </w:r>
      <w:r w:rsidRPr="00E96F04">
        <w:rPr>
          <w:rStyle w:val="HideTWBExt"/>
          <w:b w:val="0"/>
          <w:lang w:val="nl-NL"/>
        </w:rPr>
        <w:t>&lt;/NumAm&gt;</w:t>
      </w:r>
    </w:p>
    <w:p w14:paraId="47F9340C" w14:textId="77777777" w:rsidR="009D44E4" w:rsidRPr="00E96F04" w:rsidRDefault="009D44E4" w:rsidP="009D44E4">
      <w:pPr>
        <w:pStyle w:val="NormalBold"/>
      </w:pPr>
      <w:r w:rsidRPr="00E96F04">
        <w:rPr>
          <w:rStyle w:val="HideTWBExt"/>
          <w:b w:val="0"/>
        </w:rPr>
        <w:t>&lt;RepeatBlock-By&gt;&lt;Members&gt;</w:t>
      </w:r>
      <w:r w:rsidRPr="00E96F04">
        <w:t>Lídia Pereira</w:t>
      </w:r>
      <w:r w:rsidRPr="00E96F04">
        <w:rPr>
          <w:rStyle w:val="HideTWBExt"/>
          <w:b w:val="0"/>
        </w:rPr>
        <w:t>&lt;/Members&gt;</w:t>
      </w:r>
    </w:p>
    <w:p w14:paraId="3E4E80E8" w14:textId="77777777" w:rsidR="009D44E4" w:rsidRPr="00E96F04" w:rsidRDefault="009D44E4" w:rsidP="009D44E4">
      <w:r w:rsidRPr="00E96F04">
        <w:rPr>
          <w:rStyle w:val="HideTWBExt"/>
        </w:rPr>
        <w:t>&lt;/RepeatBlock-By&gt;</w:t>
      </w:r>
    </w:p>
    <w:p w14:paraId="64B4283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E786B79" w14:textId="77777777" w:rsidR="009D44E4" w:rsidRPr="00E96F04" w:rsidRDefault="009D44E4" w:rsidP="009D44E4">
      <w:pPr>
        <w:pStyle w:val="NormalBold"/>
      </w:pPr>
      <w:r w:rsidRPr="00E96F04">
        <w:rPr>
          <w:rStyle w:val="HideTWBExt"/>
          <w:b w:val="0"/>
        </w:rPr>
        <w:t>&lt;Article&gt;</w:t>
      </w:r>
      <w:r w:rsidRPr="00E96F04">
        <w:t>Overweging 42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A055595" w14:textId="77777777" w:rsidTr="00E96F04">
        <w:trPr>
          <w:jc w:val="center"/>
        </w:trPr>
        <w:tc>
          <w:tcPr>
            <w:tcW w:w="9752" w:type="dxa"/>
            <w:gridSpan w:val="2"/>
          </w:tcPr>
          <w:p w14:paraId="1CBFED75" w14:textId="77777777" w:rsidR="009D44E4" w:rsidRPr="00E96F04" w:rsidRDefault="009D44E4" w:rsidP="00E96F04">
            <w:pPr>
              <w:keepNext/>
            </w:pPr>
          </w:p>
        </w:tc>
      </w:tr>
      <w:tr w:rsidR="006A6790" w:rsidRPr="00E96F04" w14:paraId="1BEF7E21" w14:textId="77777777" w:rsidTr="00E96F04">
        <w:trPr>
          <w:jc w:val="center"/>
        </w:trPr>
        <w:tc>
          <w:tcPr>
            <w:tcW w:w="4876" w:type="dxa"/>
            <w:hideMark/>
          </w:tcPr>
          <w:p w14:paraId="09B0F1D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439E412" w14:textId="77777777" w:rsidR="009D44E4" w:rsidRPr="00E96F04" w:rsidRDefault="009D44E4" w:rsidP="00E96F04">
            <w:pPr>
              <w:pStyle w:val="ColumnHeading"/>
              <w:keepNext/>
              <w:rPr>
                <w:lang w:val="nl-NL"/>
              </w:rPr>
            </w:pPr>
            <w:r w:rsidRPr="00E96F04">
              <w:rPr>
                <w:lang w:val="nl-NL"/>
              </w:rPr>
              <w:t>Amendement</w:t>
            </w:r>
          </w:p>
        </w:tc>
      </w:tr>
      <w:tr w:rsidR="006A6790" w:rsidRPr="00E96F04" w14:paraId="7E7145FD" w14:textId="77777777" w:rsidTr="00E96F04">
        <w:trPr>
          <w:jc w:val="center"/>
        </w:trPr>
        <w:tc>
          <w:tcPr>
            <w:tcW w:w="4876" w:type="dxa"/>
          </w:tcPr>
          <w:p w14:paraId="4DC66791" w14:textId="77777777" w:rsidR="009D44E4" w:rsidRPr="00E96F04" w:rsidRDefault="009D44E4" w:rsidP="00E96F04">
            <w:pPr>
              <w:pStyle w:val="Normal6"/>
              <w:rPr>
                <w:lang w:val="nl-NL"/>
              </w:rPr>
            </w:pPr>
          </w:p>
        </w:tc>
        <w:tc>
          <w:tcPr>
            <w:tcW w:w="4876" w:type="dxa"/>
            <w:hideMark/>
          </w:tcPr>
          <w:p w14:paraId="4F800CA0" w14:textId="77777777" w:rsidR="009D44E4" w:rsidRPr="00E96F04" w:rsidRDefault="009D44E4" w:rsidP="00E96F04">
            <w:pPr>
              <w:pStyle w:val="Normal6"/>
              <w:rPr>
                <w:szCs w:val="24"/>
                <w:lang w:val="nl-NL"/>
              </w:rPr>
            </w:pPr>
            <w:r w:rsidRPr="00E96F04">
              <w:rPr>
                <w:b/>
                <w:i/>
                <w:lang w:val="nl-NL"/>
              </w:rPr>
              <w:t>(42 bis)</w:t>
            </w:r>
            <w:r w:rsidRPr="00E96F04">
              <w:rPr>
                <w:b/>
                <w:i/>
                <w:lang w:val="nl-NL"/>
              </w:rPr>
              <w:tab/>
              <w:t>Het Fonds moet instaan voor een hoge mate van transparantie om het openbaar belang naar behoren te beschermen, met name wanneer overheidsmiddelen worden gebruikt bij de toepassing van afwikkelingsinstrumenten, en moet bijgevolg regelmatig verslagen publiceren over de afwikkelingsprocessen waarvoor die middelen zijn ingezet, onder vermelding van het totaalbedrag, de terugbetaalde bedragen en het tijdschema voor toekomstige terugbetalingen.</w:t>
            </w:r>
          </w:p>
        </w:tc>
      </w:tr>
    </w:tbl>
    <w:p w14:paraId="5A97026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{PT}</w:t>
      </w:r>
      <w:r w:rsidRPr="00E96F04">
        <w:rPr>
          <w:noProof w:val="0"/>
          <w:lang w:val="nl-NL"/>
        </w:rPr>
        <w:t>pt</w:t>
      </w:r>
      <w:r w:rsidRPr="00E96F04">
        <w:rPr>
          <w:rStyle w:val="HideTWBExt"/>
          <w:lang w:val="nl-NL"/>
        </w:rPr>
        <w:t>&lt;/Original&gt;</w:t>
      </w:r>
    </w:p>
    <w:p w14:paraId="6E432CA9" w14:textId="77777777" w:rsidR="009D44E4" w:rsidRPr="00E96F04" w:rsidRDefault="009D44E4" w:rsidP="009D44E4">
      <w:r w:rsidRPr="00E96F04">
        <w:rPr>
          <w:rStyle w:val="HideTWBExt"/>
        </w:rPr>
        <w:t>&lt;/Amend&gt;</w:t>
      </w:r>
    </w:p>
    <w:p w14:paraId="4EB59F8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120</w:t>
      </w:r>
      <w:r w:rsidRPr="00E96F04">
        <w:rPr>
          <w:rStyle w:val="HideTWBExt"/>
          <w:b w:val="0"/>
          <w:lang w:val="nl-NL"/>
        </w:rPr>
        <w:t>&lt;/NumAm&gt;</w:t>
      </w:r>
    </w:p>
    <w:p w14:paraId="28B6CDCC" w14:textId="77777777" w:rsidR="009D44E4" w:rsidRPr="00E96F04" w:rsidRDefault="009D44E4" w:rsidP="009D44E4">
      <w:pPr>
        <w:pStyle w:val="NormalBold"/>
      </w:pPr>
      <w:r w:rsidRPr="00E96F04">
        <w:rPr>
          <w:rStyle w:val="HideTWBExt"/>
          <w:b w:val="0"/>
        </w:rPr>
        <w:t>&lt;RepeatBlock-By&gt;&lt;Members&gt;</w:t>
      </w:r>
      <w:r w:rsidRPr="00E96F04">
        <w:t>Pedro Marques, Jonás Fernández, Aurore Lalucq, René Repasi</w:t>
      </w:r>
      <w:r w:rsidRPr="00E96F04">
        <w:rPr>
          <w:rStyle w:val="HideTWBExt"/>
          <w:b w:val="0"/>
        </w:rPr>
        <w:t>&lt;/Members&gt;</w:t>
      </w:r>
    </w:p>
    <w:p w14:paraId="0801E254" w14:textId="77777777" w:rsidR="009D44E4" w:rsidRPr="00E96F04" w:rsidRDefault="009D44E4" w:rsidP="009D44E4">
      <w:r w:rsidRPr="00E96F04">
        <w:rPr>
          <w:rStyle w:val="HideTWBExt"/>
        </w:rPr>
        <w:t>&lt;/RepeatBlock-By&gt;</w:t>
      </w:r>
    </w:p>
    <w:p w14:paraId="4B54747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2053C7F" w14:textId="77777777" w:rsidR="009D44E4" w:rsidRPr="00E96F04" w:rsidRDefault="009D44E4" w:rsidP="009D44E4">
      <w:pPr>
        <w:pStyle w:val="NormalBold"/>
      </w:pPr>
      <w:r w:rsidRPr="00E96F04">
        <w:rPr>
          <w:rStyle w:val="HideTWBExt"/>
          <w:b w:val="0"/>
        </w:rPr>
        <w:t>&lt;Article&gt;</w:t>
      </w:r>
      <w:r w:rsidRPr="00E96F04">
        <w:t>Artikel 1 – alinea 1 – punt 1 – -a (nieuw)</w:t>
      </w:r>
      <w:r w:rsidRPr="00E96F04">
        <w:rPr>
          <w:rStyle w:val="HideTWBExt"/>
          <w:b w:val="0"/>
        </w:rPr>
        <w:t>&lt;/Article&gt;</w:t>
      </w:r>
    </w:p>
    <w:p w14:paraId="1DEE954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4E08C2C" w14:textId="77777777" w:rsidR="009D44E4" w:rsidRPr="00E96F04" w:rsidRDefault="009D44E4" w:rsidP="009D44E4">
      <w:r w:rsidRPr="00E96F04">
        <w:rPr>
          <w:rStyle w:val="HideTWBExt"/>
        </w:rPr>
        <w:t>&lt;Article2&gt;</w:t>
      </w:r>
      <w:r w:rsidRPr="00E96F04">
        <w:t>Artikel 3 – lid 1 – punt 24</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3E306DE" w14:textId="77777777" w:rsidTr="00E96F04">
        <w:trPr>
          <w:jc w:val="center"/>
        </w:trPr>
        <w:tc>
          <w:tcPr>
            <w:tcW w:w="9752" w:type="dxa"/>
            <w:gridSpan w:val="2"/>
          </w:tcPr>
          <w:p w14:paraId="156E4F40" w14:textId="77777777" w:rsidR="009D44E4" w:rsidRPr="00E96F04" w:rsidRDefault="009D44E4" w:rsidP="00E96F04">
            <w:pPr>
              <w:keepNext/>
            </w:pPr>
          </w:p>
        </w:tc>
      </w:tr>
      <w:tr w:rsidR="006A6790" w:rsidRPr="00E96F04" w14:paraId="6A81B90B" w14:textId="77777777" w:rsidTr="00E96F04">
        <w:trPr>
          <w:jc w:val="center"/>
        </w:trPr>
        <w:tc>
          <w:tcPr>
            <w:tcW w:w="4876" w:type="dxa"/>
            <w:hideMark/>
          </w:tcPr>
          <w:p w14:paraId="778B4A76"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35B48C93" w14:textId="77777777" w:rsidR="009D44E4" w:rsidRPr="00E96F04" w:rsidRDefault="009D44E4" w:rsidP="00E96F04">
            <w:pPr>
              <w:pStyle w:val="ColumnHeading"/>
              <w:keepNext/>
              <w:rPr>
                <w:lang w:val="nl-NL"/>
              </w:rPr>
            </w:pPr>
            <w:r w:rsidRPr="00E96F04">
              <w:rPr>
                <w:lang w:val="nl-NL"/>
              </w:rPr>
              <w:t>Amendement</w:t>
            </w:r>
          </w:p>
        </w:tc>
      </w:tr>
      <w:tr w:rsidR="006A6790" w:rsidRPr="00E96F04" w14:paraId="6FF6D274" w14:textId="77777777" w:rsidTr="00E96F04">
        <w:trPr>
          <w:jc w:val="center"/>
        </w:trPr>
        <w:tc>
          <w:tcPr>
            <w:tcW w:w="4876" w:type="dxa"/>
          </w:tcPr>
          <w:p w14:paraId="0DA4CC71" w14:textId="77777777" w:rsidR="009D44E4" w:rsidRPr="00E96F04" w:rsidRDefault="009D44E4" w:rsidP="00E96F04">
            <w:pPr>
              <w:pStyle w:val="Normal6"/>
              <w:rPr>
                <w:lang w:val="nl-NL"/>
              </w:rPr>
            </w:pPr>
          </w:p>
        </w:tc>
        <w:tc>
          <w:tcPr>
            <w:tcW w:w="4876" w:type="dxa"/>
            <w:hideMark/>
          </w:tcPr>
          <w:p w14:paraId="0643BEAE" w14:textId="77777777" w:rsidR="009D44E4" w:rsidRPr="00E96F04" w:rsidRDefault="009D44E4" w:rsidP="00E96F04">
            <w:pPr>
              <w:pStyle w:val="Normal6"/>
              <w:rPr>
                <w:szCs w:val="24"/>
                <w:lang w:val="nl-NL"/>
              </w:rPr>
            </w:pPr>
            <w:r w:rsidRPr="00E96F04">
              <w:rPr>
                <w:b/>
                <w:i/>
                <w:lang w:val="nl-NL"/>
              </w:rPr>
              <w:t>-a)</w:t>
            </w:r>
            <w:r w:rsidRPr="00E96F04">
              <w:rPr>
                <w:b/>
                <w:i/>
                <w:lang w:val="nl-NL"/>
              </w:rPr>
              <w:tab/>
              <w:t>punt 24 wordt vervangen door:</w:t>
            </w:r>
          </w:p>
        </w:tc>
      </w:tr>
      <w:tr w:rsidR="006A6790" w:rsidRPr="00E96F04" w14:paraId="48EFBA99" w14:textId="77777777" w:rsidTr="00E96F04">
        <w:trPr>
          <w:jc w:val="center"/>
        </w:trPr>
        <w:tc>
          <w:tcPr>
            <w:tcW w:w="4876" w:type="dxa"/>
            <w:hideMark/>
          </w:tcPr>
          <w:p w14:paraId="6AF4A3A6" w14:textId="77777777" w:rsidR="009D44E4" w:rsidRPr="00E96F04" w:rsidRDefault="009D44E4" w:rsidP="00E96F04">
            <w:pPr>
              <w:pStyle w:val="Normal6"/>
              <w:rPr>
                <w:lang w:val="nl-NL"/>
              </w:rPr>
            </w:pPr>
            <w:r w:rsidRPr="00E96F04">
              <w:rPr>
                <w:lang w:val="nl-NL"/>
              </w:rPr>
              <w:t xml:space="preserve">24.“grensoverschrijdende groep”: een groep </w:t>
            </w:r>
            <w:r w:rsidRPr="00E96F04">
              <w:rPr>
                <w:b/>
                <w:i/>
                <w:lang w:val="nl-NL"/>
              </w:rPr>
              <w:t>met</w:t>
            </w:r>
            <w:r w:rsidRPr="00E96F04">
              <w:rPr>
                <w:lang w:val="nl-NL"/>
              </w:rPr>
              <w:t xml:space="preserve"> entiteiten als bedoeld in artikel 2 die in meer dan een deelnemende lidstaat gevestigd zijn;</w:t>
            </w:r>
          </w:p>
        </w:tc>
        <w:tc>
          <w:tcPr>
            <w:tcW w:w="4876" w:type="dxa"/>
            <w:hideMark/>
          </w:tcPr>
          <w:p w14:paraId="46370CB8" w14:textId="77777777" w:rsidR="009D44E4" w:rsidRPr="00E96F04" w:rsidRDefault="009D44E4" w:rsidP="00E96F04">
            <w:pPr>
              <w:pStyle w:val="Normal6"/>
              <w:rPr>
                <w:szCs w:val="24"/>
                <w:lang w:val="nl-NL"/>
              </w:rPr>
            </w:pPr>
            <w:r w:rsidRPr="00E96F04">
              <w:rPr>
                <w:b/>
                <w:i/>
                <w:lang w:val="nl-NL"/>
              </w:rPr>
              <w:t>“</w:t>
            </w:r>
            <w:r w:rsidRPr="00E96F04">
              <w:rPr>
                <w:lang w:val="nl-NL"/>
              </w:rPr>
              <w:t xml:space="preserve">24. “grensoverschrijdende groep” : een groep </w:t>
            </w:r>
            <w:r w:rsidRPr="00E96F04">
              <w:rPr>
                <w:b/>
                <w:i/>
                <w:lang w:val="nl-NL"/>
              </w:rPr>
              <w:t xml:space="preserve">waarvan de moederonderneming en ten minste een van haar dochterondernemingen </w:t>
            </w:r>
            <w:r w:rsidRPr="00E96F04">
              <w:rPr>
                <w:lang w:val="nl-NL"/>
              </w:rPr>
              <w:t xml:space="preserve">entiteiten </w:t>
            </w:r>
            <w:r w:rsidRPr="00E96F04">
              <w:rPr>
                <w:b/>
                <w:i/>
                <w:lang w:val="nl-NL"/>
              </w:rPr>
              <w:t xml:space="preserve">zijn </w:t>
            </w:r>
            <w:r w:rsidRPr="00E96F04">
              <w:rPr>
                <w:lang w:val="nl-NL"/>
              </w:rPr>
              <w:t>als bedoeld in artikel 2 die in meer dan een deelnemende lidstaat gevestigd zijn;</w:t>
            </w:r>
            <w:r w:rsidRPr="00E96F04">
              <w:rPr>
                <w:b/>
                <w:bCs/>
                <w:i/>
                <w:iCs/>
                <w:lang w:val="nl-NL"/>
              </w:rPr>
              <w:t>”;</w:t>
            </w:r>
          </w:p>
        </w:tc>
      </w:tr>
      <w:tr w:rsidR="006A6790" w:rsidRPr="00E96F04" w14:paraId="47D6F8E6" w14:textId="77777777" w:rsidTr="00E96F04">
        <w:trPr>
          <w:jc w:val="center"/>
        </w:trPr>
        <w:tc>
          <w:tcPr>
            <w:tcW w:w="4876" w:type="dxa"/>
          </w:tcPr>
          <w:p w14:paraId="2FD64B90" w14:textId="77777777" w:rsidR="009D44E4" w:rsidRPr="00E96F04" w:rsidRDefault="009D44E4" w:rsidP="00E96F04">
            <w:pPr>
              <w:pStyle w:val="Normal6"/>
              <w:rPr>
                <w:lang w:val="nl-NL"/>
              </w:rPr>
            </w:pPr>
          </w:p>
        </w:tc>
        <w:tc>
          <w:tcPr>
            <w:tcW w:w="4876" w:type="dxa"/>
            <w:hideMark/>
          </w:tcPr>
          <w:p w14:paraId="4B1D8DD5" w14:textId="77777777" w:rsidR="009D44E4" w:rsidRPr="00E96F04" w:rsidRDefault="009D44E4" w:rsidP="00E96F04">
            <w:pPr>
              <w:pStyle w:val="Normal6"/>
              <w:rPr>
                <w:szCs w:val="24"/>
                <w:lang w:val="nl-NL"/>
              </w:rPr>
            </w:pPr>
            <w:r w:rsidRPr="00E96F04">
              <w:rPr>
                <w:b/>
                <w:i/>
                <w:lang w:val="nl-NL"/>
              </w:rPr>
              <w:t xml:space="preserve"> </w:t>
            </w:r>
          </w:p>
        </w:tc>
      </w:tr>
    </w:tbl>
    <w:p w14:paraId="1D17653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592209C" w14:textId="77777777" w:rsidR="009D44E4" w:rsidRPr="00E96F04" w:rsidRDefault="009D44E4" w:rsidP="009D44E4">
      <w:pPr>
        <w:pStyle w:val="CrossRef"/>
        <w:rPr>
          <w:lang w:val="nl-NL"/>
        </w:rPr>
      </w:pPr>
      <w:r w:rsidRPr="00E96F04">
        <w:rPr>
          <w:lang w:val="nl-NL"/>
        </w:rPr>
        <w:t>(Verordening (EU) nr. 806/2014)</w:t>
      </w:r>
    </w:p>
    <w:p w14:paraId="71F9B44B" w14:textId="77777777" w:rsidR="009D44E4" w:rsidRPr="00E96F04" w:rsidRDefault="009D44E4" w:rsidP="009D44E4">
      <w:r w:rsidRPr="00E96F04">
        <w:rPr>
          <w:rStyle w:val="HideTWBExt"/>
        </w:rPr>
        <w:t>&lt;/Amend&gt;</w:t>
      </w:r>
    </w:p>
    <w:p w14:paraId="0102139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121</w:t>
      </w:r>
      <w:r w:rsidRPr="00E96F04">
        <w:rPr>
          <w:rStyle w:val="HideTWBExt"/>
          <w:b w:val="0"/>
          <w:lang w:val="nl-NL"/>
        </w:rPr>
        <w:t>&lt;/NumAm&gt;</w:t>
      </w:r>
    </w:p>
    <w:p w14:paraId="47B71765"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560961B9" w14:textId="77777777" w:rsidR="009D44E4" w:rsidRPr="00E96F04" w:rsidRDefault="009D44E4" w:rsidP="009D44E4">
      <w:r w:rsidRPr="00E96F04">
        <w:rPr>
          <w:rStyle w:val="HideTWBExt"/>
        </w:rPr>
        <w:t>&lt;/RepeatBlock-By&gt;</w:t>
      </w:r>
    </w:p>
    <w:p w14:paraId="40F6C7F4" w14:textId="77777777" w:rsidR="009D44E4" w:rsidRPr="00E96F04" w:rsidRDefault="009D44E4" w:rsidP="009D44E4">
      <w:pPr>
        <w:pStyle w:val="NormalBold"/>
        <w:keepNext/>
      </w:pPr>
      <w:r w:rsidRPr="00E96F04">
        <w:rPr>
          <w:rStyle w:val="HideTWBExt"/>
          <w:b w:val="0"/>
        </w:rPr>
        <w:lastRenderedPageBreak/>
        <w:t>&lt;DocAmend&gt;</w:t>
      </w:r>
      <w:r w:rsidRPr="00E96F04">
        <w:t>Voorstel voor een verordening</w:t>
      </w:r>
      <w:r w:rsidRPr="00E96F04">
        <w:rPr>
          <w:rStyle w:val="HideTWBExt"/>
          <w:b w:val="0"/>
        </w:rPr>
        <w:t>&lt;/DocAmend&gt;</w:t>
      </w:r>
    </w:p>
    <w:p w14:paraId="5661BBFF" w14:textId="77777777" w:rsidR="009D44E4" w:rsidRPr="00E96F04" w:rsidRDefault="009D44E4" w:rsidP="009D44E4">
      <w:pPr>
        <w:pStyle w:val="NormalBold"/>
      </w:pPr>
      <w:r w:rsidRPr="00E96F04">
        <w:rPr>
          <w:rStyle w:val="HideTWBExt"/>
          <w:b w:val="0"/>
        </w:rPr>
        <w:t>&lt;Article&gt;</w:t>
      </w:r>
      <w:r w:rsidRPr="00E96F04">
        <w:t>Artikel 1 – alinea 1 – punt 1 – c bis (nieuw)</w:t>
      </w:r>
      <w:r w:rsidRPr="00E96F04">
        <w:rPr>
          <w:rStyle w:val="HideTWBExt"/>
          <w:b w:val="0"/>
        </w:rPr>
        <w:t>&lt;/Article&gt;</w:t>
      </w:r>
    </w:p>
    <w:p w14:paraId="7E76161A"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33AD5F0" w14:textId="77777777" w:rsidR="009D44E4" w:rsidRPr="00E96F04" w:rsidRDefault="009D44E4" w:rsidP="009D44E4">
      <w:r w:rsidRPr="00E96F04">
        <w:rPr>
          <w:rStyle w:val="HideTWBExt"/>
        </w:rPr>
        <w:t>&lt;Article2&gt;</w:t>
      </w:r>
      <w:r w:rsidRPr="00E96F04">
        <w:t>Artikel 3 – lid 1 – punten 55 bis-55 quater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BA72638" w14:textId="77777777" w:rsidTr="00E96F04">
        <w:trPr>
          <w:jc w:val="center"/>
        </w:trPr>
        <w:tc>
          <w:tcPr>
            <w:tcW w:w="9752" w:type="dxa"/>
            <w:gridSpan w:val="2"/>
          </w:tcPr>
          <w:p w14:paraId="532E20A4" w14:textId="77777777" w:rsidR="009D44E4" w:rsidRPr="00E96F04" w:rsidRDefault="009D44E4" w:rsidP="00E96F04">
            <w:pPr>
              <w:keepNext/>
            </w:pPr>
          </w:p>
        </w:tc>
      </w:tr>
      <w:tr w:rsidR="006A6790" w:rsidRPr="00E96F04" w14:paraId="09C8C9CF" w14:textId="77777777" w:rsidTr="00E96F04">
        <w:trPr>
          <w:jc w:val="center"/>
        </w:trPr>
        <w:tc>
          <w:tcPr>
            <w:tcW w:w="4876" w:type="dxa"/>
            <w:hideMark/>
          </w:tcPr>
          <w:p w14:paraId="467208B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FC5FEB3" w14:textId="77777777" w:rsidR="009D44E4" w:rsidRPr="00E96F04" w:rsidRDefault="009D44E4" w:rsidP="00E96F04">
            <w:pPr>
              <w:pStyle w:val="ColumnHeading"/>
              <w:keepNext/>
              <w:rPr>
                <w:lang w:val="nl-NL"/>
              </w:rPr>
            </w:pPr>
            <w:r w:rsidRPr="00E96F04">
              <w:rPr>
                <w:lang w:val="nl-NL"/>
              </w:rPr>
              <w:t>Amendement</w:t>
            </w:r>
          </w:p>
        </w:tc>
      </w:tr>
      <w:tr w:rsidR="006A6790" w:rsidRPr="00E96F04" w14:paraId="0A75BAE6" w14:textId="77777777" w:rsidTr="00E96F04">
        <w:trPr>
          <w:jc w:val="center"/>
        </w:trPr>
        <w:tc>
          <w:tcPr>
            <w:tcW w:w="4876" w:type="dxa"/>
          </w:tcPr>
          <w:p w14:paraId="76F2C730" w14:textId="77777777" w:rsidR="009D44E4" w:rsidRPr="00E96F04" w:rsidRDefault="009D44E4" w:rsidP="00E96F04">
            <w:pPr>
              <w:pStyle w:val="Normal6"/>
              <w:rPr>
                <w:lang w:val="nl-NL"/>
              </w:rPr>
            </w:pPr>
          </w:p>
        </w:tc>
        <w:tc>
          <w:tcPr>
            <w:tcW w:w="4876" w:type="dxa"/>
            <w:hideMark/>
          </w:tcPr>
          <w:p w14:paraId="5AD07718" w14:textId="77777777" w:rsidR="009D44E4" w:rsidRPr="00E96F04" w:rsidRDefault="009D44E4" w:rsidP="00E96F04">
            <w:pPr>
              <w:pStyle w:val="Normal6"/>
              <w:rPr>
                <w:szCs w:val="24"/>
                <w:lang w:val="nl-NL"/>
              </w:rPr>
            </w:pPr>
            <w:r w:rsidRPr="00E96F04">
              <w:rPr>
                <w:b/>
                <w:i/>
                <w:lang w:val="nl-NL"/>
              </w:rPr>
              <w:t>c bis)</w:t>
            </w:r>
            <w:r w:rsidRPr="00E96F04">
              <w:rPr>
                <w:b/>
                <w:i/>
                <w:lang w:val="nl-NL"/>
              </w:rPr>
              <w:tab/>
              <w:t>de volgende punten worden ingevoegd:</w:t>
            </w:r>
          </w:p>
        </w:tc>
      </w:tr>
      <w:tr w:rsidR="006A6790" w:rsidRPr="00E96F04" w14:paraId="05FE1B7D" w14:textId="77777777" w:rsidTr="00E96F04">
        <w:trPr>
          <w:jc w:val="center"/>
        </w:trPr>
        <w:tc>
          <w:tcPr>
            <w:tcW w:w="4876" w:type="dxa"/>
          </w:tcPr>
          <w:p w14:paraId="618FC199" w14:textId="77777777" w:rsidR="009D44E4" w:rsidRPr="00E96F04" w:rsidRDefault="009D44E4" w:rsidP="00E96F04">
            <w:pPr>
              <w:pStyle w:val="Normal6"/>
              <w:rPr>
                <w:lang w:val="nl-NL"/>
              </w:rPr>
            </w:pPr>
          </w:p>
        </w:tc>
        <w:tc>
          <w:tcPr>
            <w:tcW w:w="4876" w:type="dxa"/>
            <w:hideMark/>
          </w:tcPr>
          <w:p w14:paraId="630305B0" w14:textId="77777777" w:rsidR="009D44E4" w:rsidRPr="00E96F04" w:rsidRDefault="009D44E4" w:rsidP="00E96F04">
            <w:pPr>
              <w:pStyle w:val="Normal6"/>
              <w:rPr>
                <w:szCs w:val="24"/>
                <w:lang w:val="nl-NL"/>
              </w:rPr>
            </w:pPr>
            <w:r w:rsidRPr="00E96F04">
              <w:rPr>
                <w:b/>
                <w:i/>
                <w:lang w:val="nl-NL"/>
              </w:rPr>
              <w:t>“55 bis. “ontwikkelingsbank”: door de centrale overheid of een regionale of lokale overheid van een lidstaat opgerichte onderneming of entiteit die stimuleringsleningen of -garanties verstrekt en die in de eerste plaats niet het maken van winst of het maximaliseren van marktaandeel nastreeft, maar het bevorderen van beleidsdoelstellingen van die overheid, mits die overheid, met inachtneming van de staatssteunregels, verplicht is de economische grondslag van de onderneming of entiteit te beschermen en deze gedurende haar gehele bestaan levensvatbaar te houden, of mits ten minste 90 % van haar oorspronkelijke kapitaal of financiering of de stimuleringsleningen die zij verstrekt, direct of indirect door de centrale, regionale of lokale overheid van de lidstaat wordt gewaarborgd;</w:t>
            </w:r>
          </w:p>
        </w:tc>
      </w:tr>
      <w:tr w:rsidR="006A6790" w:rsidRPr="00E96F04" w14:paraId="020DC6B6" w14:textId="77777777" w:rsidTr="00E96F04">
        <w:trPr>
          <w:jc w:val="center"/>
        </w:trPr>
        <w:tc>
          <w:tcPr>
            <w:tcW w:w="4876" w:type="dxa"/>
          </w:tcPr>
          <w:p w14:paraId="00714921" w14:textId="77777777" w:rsidR="009D44E4" w:rsidRPr="00E96F04" w:rsidRDefault="009D44E4" w:rsidP="00E96F04">
            <w:pPr>
              <w:pStyle w:val="Normal6"/>
              <w:rPr>
                <w:lang w:val="nl-NL"/>
              </w:rPr>
            </w:pPr>
          </w:p>
        </w:tc>
        <w:tc>
          <w:tcPr>
            <w:tcW w:w="4876" w:type="dxa"/>
            <w:hideMark/>
          </w:tcPr>
          <w:p w14:paraId="150F2BBE" w14:textId="77777777" w:rsidR="009D44E4" w:rsidRPr="00E96F04" w:rsidRDefault="009D44E4" w:rsidP="00E96F04">
            <w:pPr>
              <w:pStyle w:val="Normal6"/>
              <w:rPr>
                <w:szCs w:val="24"/>
                <w:lang w:val="nl-NL"/>
              </w:rPr>
            </w:pPr>
            <w:r w:rsidRPr="00E96F04">
              <w:rPr>
                <w:b/>
                <w:i/>
                <w:lang w:val="nl-NL"/>
              </w:rPr>
              <w:t>55 ter. “stimuleringslening”: een lening die door een ontwikkelingsbank, dan wel via een bemiddelende bank wordt verstrekt op een niet-concurrerende, non-profitbasis ter bevordering van de oogmerken van openbare orde van centrale of regionale overheden in een lidstaat;</w:t>
            </w:r>
          </w:p>
        </w:tc>
      </w:tr>
      <w:tr w:rsidR="006A6790" w:rsidRPr="00E96F04" w14:paraId="2E12BD4F" w14:textId="77777777" w:rsidTr="00E96F04">
        <w:trPr>
          <w:jc w:val="center"/>
        </w:trPr>
        <w:tc>
          <w:tcPr>
            <w:tcW w:w="4876" w:type="dxa"/>
          </w:tcPr>
          <w:p w14:paraId="658CD2F3" w14:textId="77777777" w:rsidR="009D44E4" w:rsidRPr="00E96F04" w:rsidRDefault="009D44E4" w:rsidP="00E96F04">
            <w:pPr>
              <w:pStyle w:val="Normal6"/>
              <w:rPr>
                <w:lang w:val="nl-NL"/>
              </w:rPr>
            </w:pPr>
          </w:p>
        </w:tc>
        <w:tc>
          <w:tcPr>
            <w:tcW w:w="4876" w:type="dxa"/>
            <w:hideMark/>
          </w:tcPr>
          <w:p w14:paraId="66859785" w14:textId="77777777" w:rsidR="009D44E4" w:rsidRPr="00E96F04" w:rsidRDefault="009D44E4" w:rsidP="00E96F04">
            <w:pPr>
              <w:pStyle w:val="Normal6"/>
              <w:rPr>
                <w:szCs w:val="24"/>
                <w:lang w:val="nl-NL"/>
              </w:rPr>
            </w:pPr>
            <w:r w:rsidRPr="00E96F04">
              <w:rPr>
                <w:b/>
                <w:i/>
                <w:lang w:val="nl-NL"/>
              </w:rPr>
              <w:t>55 quater. “bemiddelende instelling”: een kredietinstelling die als bemiddelaar optreedt bij stimuleringsleningen, mits zij deze niet als krediet aan een eindcliënt verstrekt.”;</w:t>
            </w:r>
          </w:p>
        </w:tc>
      </w:tr>
    </w:tbl>
    <w:p w14:paraId="1FF53A1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DC18B20" w14:textId="77777777" w:rsidR="009D44E4" w:rsidRPr="00E96F04" w:rsidRDefault="009D44E4" w:rsidP="009D44E4">
      <w:pPr>
        <w:pStyle w:val="CrossRef"/>
        <w:rPr>
          <w:lang w:val="nl-NL"/>
        </w:rPr>
      </w:pPr>
      <w:r w:rsidRPr="00E96F04">
        <w:rPr>
          <w:lang w:val="nl-NL"/>
        </w:rPr>
        <w:t xml:space="preserve">(Zie de bewoordingen van artikel 3, punten 27 tot en met 29, van Gedelegeerde Verordening </w:t>
      </w:r>
      <w:r w:rsidRPr="00E96F04">
        <w:rPr>
          <w:lang w:val="nl-NL"/>
        </w:rPr>
        <w:lastRenderedPageBreak/>
        <w:t>(EU) 2015/63; in plaats van de definitie in artikel 3, punt 27, van de Gedelegeerde Verordening wordt de definitie van “ontwikkelingsentiteit” uit artikel 4, lid 1, punt 19, van de VKV (Verordening (EU) nr. 575/2013) gebruikt.)</w:t>
      </w:r>
    </w:p>
    <w:p w14:paraId="25030226" w14:textId="77777777" w:rsidR="009D44E4" w:rsidRPr="00E96F04" w:rsidRDefault="009D44E4" w:rsidP="009D44E4">
      <w:r w:rsidRPr="00E96F04">
        <w:rPr>
          <w:rStyle w:val="HideTWBExt"/>
        </w:rPr>
        <w:t>&lt;/Amend&gt;</w:t>
      </w:r>
    </w:p>
    <w:p w14:paraId="7595BCF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122</w:t>
      </w:r>
      <w:r w:rsidRPr="00E96F04">
        <w:rPr>
          <w:rStyle w:val="HideTWBExt"/>
          <w:b w:val="0"/>
          <w:lang w:val="nl-NL"/>
        </w:rPr>
        <w:t>&lt;/NumAm&gt;</w:t>
      </w:r>
    </w:p>
    <w:p w14:paraId="0C7F8DD4"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1470AAC0" w14:textId="77777777" w:rsidR="009D44E4" w:rsidRPr="00E96F04" w:rsidRDefault="009D44E4" w:rsidP="009D44E4">
      <w:r w:rsidRPr="00E96F04">
        <w:rPr>
          <w:rStyle w:val="HideTWBExt"/>
        </w:rPr>
        <w:t>&lt;/RepeatBlock-By&gt;</w:t>
      </w:r>
    </w:p>
    <w:p w14:paraId="41534C1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39AB4A5" w14:textId="77777777" w:rsidR="009D44E4" w:rsidRPr="00E96F04" w:rsidRDefault="009D44E4" w:rsidP="009D44E4">
      <w:pPr>
        <w:pStyle w:val="NormalBold"/>
      </w:pPr>
      <w:r w:rsidRPr="00E96F04">
        <w:rPr>
          <w:rStyle w:val="HideTWBExt"/>
          <w:b w:val="0"/>
        </w:rPr>
        <w:t>&lt;Article&gt;</w:t>
      </w:r>
      <w:r w:rsidRPr="00E96F04">
        <w:t>Artikel 1 – alinea 1 – punt 1 – c bis (nieuw)</w:t>
      </w:r>
      <w:r w:rsidRPr="00E96F04">
        <w:rPr>
          <w:rStyle w:val="HideTWBExt"/>
          <w:b w:val="0"/>
        </w:rPr>
        <w:t>&lt;/Article&gt;</w:t>
      </w:r>
    </w:p>
    <w:p w14:paraId="5110F0D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1F3315C" w14:textId="77777777" w:rsidR="009D44E4" w:rsidRPr="00E96F04" w:rsidRDefault="009D44E4" w:rsidP="009D44E4">
      <w:r w:rsidRPr="00E96F04">
        <w:rPr>
          <w:rStyle w:val="HideTWBExt"/>
        </w:rPr>
        <w:t>&lt;Article2&gt;</w:t>
      </w:r>
      <w:r w:rsidRPr="00E96F04">
        <w:t>Artikel 3 – lid 1 – punt 55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4352FA7" w14:textId="77777777" w:rsidTr="00E96F04">
        <w:trPr>
          <w:jc w:val="center"/>
        </w:trPr>
        <w:tc>
          <w:tcPr>
            <w:tcW w:w="9752" w:type="dxa"/>
            <w:gridSpan w:val="2"/>
          </w:tcPr>
          <w:p w14:paraId="39B94913" w14:textId="77777777" w:rsidR="009D44E4" w:rsidRPr="00E96F04" w:rsidRDefault="009D44E4" w:rsidP="00E96F04">
            <w:pPr>
              <w:keepNext/>
            </w:pPr>
          </w:p>
        </w:tc>
      </w:tr>
      <w:tr w:rsidR="006A6790" w:rsidRPr="00E96F04" w14:paraId="442BEC6A" w14:textId="77777777" w:rsidTr="00E96F04">
        <w:trPr>
          <w:jc w:val="center"/>
        </w:trPr>
        <w:tc>
          <w:tcPr>
            <w:tcW w:w="4876" w:type="dxa"/>
            <w:hideMark/>
          </w:tcPr>
          <w:p w14:paraId="5771D3A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4D1EADD" w14:textId="77777777" w:rsidR="009D44E4" w:rsidRPr="00E96F04" w:rsidRDefault="009D44E4" w:rsidP="00E96F04">
            <w:pPr>
              <w:pStyle w:val="ColumnHeading"/>
              <w:keepNext/>
              <w:rPr>
                <w:lang w:val="nl-NL"/>
              </w:rPr>
            </w:pPr>
            <w:r w:rsidRPr="00E96F04">
              <w:rPr>
                <w:lang w:val="nl-NL"/>
              </w:rPr>
              <w:t>Amendement</w:t>
            </w:r>
          </w:p>
        </w:tc>
      </w:tr>
      <w:tr w:rsidR="006A6790" w:rsidRPr="00E96F04" w14:paraId="5344C91E" w14:textId="77777777" w:rsidTr="00E96F04">
        <w:trPr>
          <w:jc w:val="center"/>
        </w:trPr>
        <w:tc>
          <w:tcPr>
            <w:tcW w:w="4876" w:type="dxa"/>
          </w:tcPr>
          <w:p w14:paraId="641966F6" w14:textId="77777777" w:rsidR="009D44E4" w:rsidRPr="00E96F04" w:rsidRDefault="009D44E4" w:rsidP="00E96F04">
            <w:pPr>
              <w:pStyle w:val="Normal6"/>
              <w:rPr>
                <w:lang w:val="nl-NL"/>
              </w:rPr>
            </w:pPr>
          </w:p>
        </w:tc>
        <w:tc>
          <w:tcPr>
            <w:tcW w:w="4876" w:type="dxa"/>
            <w:hideMark/>
          </w:tcPr>
          <w:p w14:paraId="3D8FDE02" w14:textId="77777777" w:rsidR="009D44E4" w:rsidRPr="00E96F04" w:rsidRDefault="009D44E4" w:rsidP="00E96F04">
            <w:pPr>
              <w:pStyle w:val="Normal6"/>
              <w:rPr>
                <w:szCs w:val="24"/>
                <w:lang w:val="nl-NL"/>
              </w:rPr>
            </w:pPr>
            <w:r w:rsidRPr="00E96F04">
              <w:rPr>
                <w:b/>
                <w:i/>
                <w:lang w:val="nl-NL"/>
              </w:rPr>
              <w:t>c bis)</w:t>
            </w:r>
            <w:r w:rsidRPr="00E96F04">
              <w:rPr>
                <w:b/>
                <w:i/>
                <w:lang w:val="nl-NL"/>
              </w:rPr>
              <w:tab/>
              <w:t>het volgende punt wordt toegevoegd:</w:t>
            </w:r>
          </w:p>
        </w:tc>
      </w:tr>
      <w:tr w:rsidR="006A6790" w:rsidRPr="00E96F04" w14:paraId="0623191C" w14:textId="77777777" w:rsidTr="00E96F04">
        <w:trPr>
          <w:jc w:val="center"/>
        </w:trPr>
        <w:tc>
          <w:tcPr>
            <w:tcW w:w="4876" w:type="dxa"/>
          </w:tcPr>
          <w:p w14:paraId="10E46E4D" w14:textId="77777777" w:rsidR="009D44E4" w:rsidRPr="00E96F04" w:rsidRDefault="009D44E4" w:rsidP="00E96F04">
            <w:pPr>
              <w:pStyle w:val="Normal6"/>
              <w:rPr>
                <w:lang w:val="nl-NL"/>
              </w:rPr>
            </w:pPr>
          </w:p>
        </w:tc>
        <w:tc>
          <w:tcPr>
            <w:tcW w:w="4876" w:type="dxa"/>
            <w:hideMark/>
          </w:tcPr>
          <w:p w14:paraId="266830C1" w14:textId="77777777" w:rsidR="009D44E4" w:rsidRPr="00E96F04" w:rsidRDefault="009D44E4" w:rsidP="00E96F04">
            <w:pPr>
              <w:pStyle w:val="Normal6"/>
              <w:rPr>
                <w:szCs w:val="24"/>
                <w:lang w:val="nl-NL"/>
              </w:rPr>
            </w:pPr>
            <w:r w:rsidRPr="00E96F04">
              <w:rPr>
                <w:b/>
                <w:i/>
                <w:lang w:val="nl-NL"/>
              </w:rPr>
              <w:t>“55 bis. “kritieke functies”: activiteiten, diensten of bedrijfsactiviteiten waarvan de onderbreking naar alle waarschijnlijkheid in een of meer lidstaten tot een verstoring van essentiële diensten aan de reële economie zal leiden of, wegens de omvang of het marktaandeel van een instelling of groep, haar verwevenheid met entiteiten binnen en buiten een groep, haar complexiteit of haar grensoverschrijdende activiteiten, de financiële stabiliteit op nationaal niveau of regionaal niveau op aanzienlijke schaal zal verstoren, vooral wat de vervangbaarheid ervan betreft.”;</w:t>
            </w:r>
          </w:p>
        </w:tc>
      </w:tr>
    </w:tbl>
    <w:p w14:paraId="0B86F51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375CD8C" w14:textId="77777777" w:rsidR="009D44E4" w:rsidRPr="00E96F04" w:rsidRDefault="009D44E4" w:rsidP="009D44E4">
      <w:r w:rsidRPr="00E96F04">
        <w:rPr>
          <w:rStyle w:val="HideTWBExt"/>
        </w:rPr>
        <w:t>&lt;/Amend&gt;</w:t>
      </w:r>
    </w:p>
    <w:p w14:paraId="3510955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123</w:t>
      </w:r>
      <w:r w:rsidRPr="00E96F04">
        <w:rPr>
          <w:rStyle w:val="HideTWBExt"/>
          <w:b w:val="0"/>
          <w:lang w:val="nl-NL"/>
        </w:rPr>
        <w:t>&lt;/NumAm&gt;</w:t>
      </w:r>
    </w:p>
    <w:p w14:paraId="583D7D80"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4A046F81" w14:textId="77777777" w:rsidR="009D44E4" w:rsidRPr="00E96F04" w:rsidRDefault="009D44E4" w:rsidP="009D44E4">
      <w:r w:rsidRPr="00E96F04">
        <w:rPr>
          <w:rStyle w:val="HideTWBExt"/>
        </w:rPr>
        <w:t>&lt;/RepeatBlock-By&gt;</w:t>
      </w:r>
    </w:p>
    <w:p w14:paraId="27367B7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02C12CB" w14:textId="77777777" w:rsidR="009D44E4" w:rsidRPr="00E96F04" w:rsidRDefault="009D44E4" w:rsidP="009D44E4">
      <w:pPr>
        <w:keepNext/>
        <w:rPr>
          <w:rStyle w:val="HideTWBExt"/>
        </w:rPr>
      </w:pPr>
      <w:r w:rsidRPr="00E96F04">
        <w:rPr>
          <w:rStyle w:val="HideTWBExt"/>
        </w:rPr>
        <w:t>&lt;Article&gt;</w:t>
      </w:r>
      <w:r w:rsidRPr="00E96F04">
        <w:rPr>
          <w:b/>
        </w:rPr>
        <w:t>Artikel 1 – alinea 1 – punt 1 – c bis (nieuw)</w:t>
      </w:r>
      <w:r w:rsidRPr="00E96F04">
        <w:rPr>
          <w:rStyle w:val="HideTWBExt"/>
        </w:rPr>
        <w:t>&lt;/Article&gt;</w:t>
      </w:r>
    </w:p>
    <w:p w14:paraId="65D9F24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530636F" w14:textId="77777777" w:rsidR="009D44E4" w:rsidRPr="00E96F04" w:rsidRDefault="009D44E4" w:rsidP="009D44E4">
      <w:r w:rsidRPr="00E96F04">
        <w:rPr>
          <w:rStyle w:val="HideTWBExt"/>
        </w:rPr>
        <w:t>&lt;Article2&gt;</w:t>
      </w:r>
      <w:r w:rsidRPr="00E96F04">
        <w:t>Artikel 3 – lid 1 – punt 55 bis (nieuw)</w:t>
      </w:r>
      <w:r w:rsidRPr="00E96F04">
        <w:rPr>
          <w:rStyle w:val="HideTWBExt"/>
        </w:rPr>
        <w:t>&lt;/Article2&gt;</w:t>
      </w:r>
    </w:p>
    <w:p w14:paraId="5C638AC4" w14:textId="77777777" w:rsidR="009D44E4" w:rsidRPr="00E96F04" w:rsidRDefault="009D44E4" w:rsidP="009D44E4">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AF00627" w14:textId="77777777" w:rsidTr="00E96F04">
        <w:trPr>
          <w:jc w:val="center"/>
        </w:trPr>
        <w:tc>
          <w:tcPr>
            <w:tcW w:w="9752" w:type="dxa"/>
            <w:gridSpan w:val="2"/>
          </w:tcPr>
          <w:p w14:paraId="71CF5B57" w14:textId="77777777" w:rsidR="009D44E4" w:rsidRPr="00E96F04" w:rsidRDefault="009D44E4" w:rsidP="00E96F04">
            <w:pPr>
              <w:keepNext/>
            </w:pPr>
          </w:p>
        </w:tc>
      </w:tr>
      <w:tr w:rsidR="006A6790" w:rsidRPr="00E96F04" w14:paraId="5E2F40EF" w14:textId="77777777" w:rsidTr="00E96F04">
        <w:trPr>
          <w:jc w:val="center"/>
        </w:trPr>
        <w:tc>
          <w:tcPr>
            <w:tcW w:w="4876" w:type="dxa"/>
            <w:hideMark/>
          </w:tcPr>
          <w:p w14:paraId="2528CF3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9A29B5E" w14:textId="77777777" w:rsidR="009D44E4" w:rsidRPr="00E96F04" w:rsidRDefault="009D44E4" w:rsidP="00E96F04">
            <w:pPr>
              <w:pStyle w:val="ColumnHeading"/>
              <w:keepNext/>
              <w:rPr>
                <w:lang w:val="nl-NL"/>
              </w:rPr>
            </w:pPr>
            <w:r w:rsidRPr="00E96F04">
              <w:rPr>
                <w:lang w:val="nl-NL"/>
              </w:rPr>
              <w:t>Amendement</w:t>
            </w:r>
          </w:p>
        </w:tc>
      </w:tr>
      <w:tr w:rsidR="006A6790" w:rsidRPr="00E96F04" w14:paraId="329643D1" w14:textId="77777777" w:rsidTr="00E96F04">
        <w:trPr>
          <w:jc w:val="center"/>
        </w:trPr>
        <w:tc>
          <w:tcPr>
            <w:tcW w:w="4876" w:type="dxa"/>
          </w:tcPr>
          <w:p w14:paraId="55DAFE38" w14:textId="77777777" w:rsidR="009D44E4" w:rsidRPr="00E96F04" w:rsidRDefault="009D44E4" w:rsidP="00E96F04">
            <w:pPr>
              <w:pStyle w:val="Normal6"/>
              <w:rPr>
                <w:lang w:val="nl-NL"/>
              </w:rPr>
            </w:pPr>
          </w:p>
        </w:tc>
        <w:tc>
          <w:tcPr>
            <w:tcW w:w="4876" w:type="dxa"/>
            <w:hideMark/>
          </w:tcPr>
          <w:p w14:paraId="4D578BAD" w14:textId="77777777" w:rsidR="009D44E4" w:rsidRPr="00E96F04" w:rsidRDefault="009D44E4" w:rsidP="00E96F04">
            <w:pPr>
              <w:pStyle w:val="Normal6"/>
              <w:rPr>
                <w:szCs w:val="24"/>
                <w:lang w:val="nl-NL"/>
              </w:rPr>
            </w:pPr>
            <w:r w:rsidRPr="00E96F04">
              <w:rPr>
                <w:b/>
                <w:i/>
                <w:lang w:val="nl-NL"/>
              </w:rPr>
              <w:t>c bis)</w:t>
            </w:r>
            <w:r w:rsidRPr="00E96F04">
              <w:rPr>
                <w:b/>
                <w:i/>
                <w:lang w:val="nl-NL"/>
              </w:rPr>
              <w:tab/>
              <w:t>het volgende punt wordt toegevoegd:</w:t>
            </w:r>
          </w:p>
        </w:tc>
      </w:tr>
      <w:tr w:rsidR="006A6790" w:rsidRPr="00E96F04" w14:paraId="172A42F9" w14:textId="77777777" w:rsidTr="00E96F04">
        <w:trPr>
          <w:jc w:val="center"/>
        </w:trPr>
        <w:tc>
          <w:tcPr>
            <w:tcW w:w="4876" w:type="dxa"/>
          </w:tcPr>
          <w:p w14:paraId="49B465D8" w14:textId="77777777" w:rsidR="009D44E4" w:rsidRPr="00E96F04" w:rsidRDefault="009D44E4" w:rsidP="00E96F04">
            <w:pPr>
              <w:pStyle w:val="Normal6"/>
              <w:rPr>
                <w:lang w:val="nl-NL"/>
              </w:rPr>
            </w:pPr>
          </w:p>
        </w:tc>
        <w:tc>
          <w:tcPr>
            <w:tcW w:w="4876" w:type="dxa"/>
            <w:hideMark/>
          </w:tcPr>
          <w:p w14:paraId="28B3DCCC" w14:textId="77777777" w:rsidR="009D44E4" w:rsidRPr="00E96F04" w:rsidRDefault="009D44E4" w:rsidP="00E96F04">
            <w:pPr>
              <w:pStyle w:val="Normal6"/>
              <w:rPr>
                <w:szCs w:val="24"/>
                <w:lang w:val="nl-NL"/>
              </w:rPr>
            </w:pPr>
            <w:r w:rsidRPr="00E96F04">
              <w:rPr>
                <w:b/>
                <w:i/>
                <w:lang w:val="nl-NL"/>
              </w:rPr>
              <w:t>“55 bis. “kritieke functies”: activiteiten, diensten of bedrijfsactiviteiten waarvan de onderbreking naar alle waarschijnlijkheid in een of meer lidstaten tot een verstoring van essentiële diensten aan de reële economie zal leiden of, wegens de omvang of het marktaandeel van een instelling of groep, haar verwevenheid met entiteiten binnen en buiten een groep, haar complexiteit of haar grensoverschrijdende activiteiten, de financiële stabiliteit op nationaal niveau of regionaal niveau op aanzienlijke schaal zal verstoren, vooral wat de vervangbaarheid ervan betreft.”;</w:t>
            </w:r>
          </w:p>
        </w:tc>
      </w:tr>
    </w:tbl>
    <w:p w14:paraId="4B57FB2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94B3049" w14:textId="77777777" w:rsidR="009D44E4" w:rsidRPr="00E96F04" w:rsidRDefault="009D44E4" w:rsidP="009D44E4">
      <w:r w:rsidRPr="00E96F04">
        <w:rPr>
          <w:rStyle w:val="HideTWBExt"/>
        </w:rPr>
        <w:t>&lt;/Amend&gt;</w:t>
      </w:r>
    </w:p>
    <w:p w14:paraId="50B1E79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124</w:t>
      </w:r>
      <w:r w:rsidRPr="00E96F04">
        <w:rPr>
          <w:rStyle w:val="HideTWBExt"/>
          <w:b w:val="0"/>
          <w:lang w:val="nl-NL"/>
        </w:rPr>
        <w:t>&lt;/NumAm&gt;</w:t>
      </w:r>
    </w:p>
    <w:p w14:paraId="540F5504"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6B3D5244"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2A89F669" w14:textId="77777777" w:rsidR="009D44E4" w:rsidRPr="00E96F04" w:rsidRDefault="009D44E4" w:rsidP="009D44E4">
      <w:r w:rsidRPr="00E96F04">
        <w:rPr>
          <w:rStyle w:val="HideTWBExt"/>
        </w:rPr>
        <w:t>&lt;/RepeatBlock-By&gt;</w:t>
      </w:r>
    </w:p>
    <w:p w14:paraId="09BEEFC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D01E375" w14:textId="77777777" w:rsidR="009D44E4" w:rsidRPr="00E96F04" w:rsidRDefault="009D44E4" w:rsidP="009D44E4">
      <w:pPr>
        <w:pStyle w:val="NormalBold"/>
      </w:pPr>
      <w:r w:rsidRPr="00E96F04">
        <w:rPr>
          <w:rStyle w:val="HideTWBExt"/>
          <w:b w:val="0"/>
        </w:rPr>
        <w:t>&lt;Article&gt;</w:t>
      </w:r>
      <w:r w:rsidRPr="00E96F04">
        <w:t>Artikel 1 – alinea 1 – punt 4 – a</w:t>
      </w:r>
      <w:r w:rsidRPr="00E96F04">
        <w:rPr>
          <w:rStyle w:val="HideTWBExt"/>
          <w:b w:val="0"/>
        </w:rPr>
        <w:t>&lt;/Article&gt;</w:t>
      </w:r>
    </w:p>
    <w:p w14:paraId="4C7FFFD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587543D" w14:textId="77777777" w:rsidR="009D44E4" w:rsidRPr="00E96F04" w:rsidRDefault="009D44E4" w:rsidP="009D44E4">
      <w:r w:rsidRPr="00E96F04">
        <w:rPr>
          <w:rStyle w:val="HideTWBExt"/>
        </w:rPr>
        <w:t>&lt;Article2&gt;</w:t>
      </w:r>
      <w:r w:rsidRPr="00E96F04">
        <w:t>Artikel 8 – lid 2 – alinea 1 bis</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780AC6F" w14:textId="77777777" w:rsidTr="00E96F04">
        <w:trPr>
          <w:jc w:val="center"/>
        </w:trPr>
        <w:tc>
          <w:tcPr>
            <w:tcW w:w="9752" w:type="dxa"/>
            <w:gridSpan w:val="2"/>
          </w:tcPr>
          <w:p w14:paraId="13B7A6A4" w14:textId="77777777" w:rsidR="009D44E4" w:rsidRPr="00E96F04" w:rsidRDefault="009D44E4" w:rsidP="00E96F04">
            <w:pPr>
              <w:keepNext/>
            </w:pPr>
          </w:p>
        </w:tc>
      </w:tr>
      <w:tr w:rsidR="006A6790" w:rsidRPr="00E96F04" w14:paraId="77AED435" w14:textId="77777777" w:rsidTr="00E96F04">
        <w:trPr>
          <w:jc w:val="center"/>
        </w:trPr>
        <w:tc>
          <w:tcPr>
            <w:tcW w:w="4876" w:type="dxa"/>
            <w:hideMark/>
          </w:tcPr>
          <w:p w14:paraId="6E63E36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917F8C2" w14:textId="77777777" w:rsidR="009D44E4" w:rsidRPr="00E96F04" w:rsidRDefault="009D44E4" w:rsidP="00E96F04">
            <w:pPr>
              <w:pStyle w:val="ColumnHeading"/>
              <w:keepNext/>
              <w:rPr>
                <w:lang w:val="nl-NL"/>
              </w:rPr>
            </w:pPr>
            <w:r w:rsidRPr="00E96F04">
              <w:rPr>
                <w:lang w:val="nl-NL"/>
              </w:rPr>
              <w:t>Amendement</w:t>
            </w:r>
          </w:p>
        </w:tc>
      </w:tr>
      <w:tr w:rsidR="006A6790" w:rsidRPr="00E96F04" w14:paraId="7D597701" w14:textId="77777777" w:rsidTr="00E96F04">
        <w:trPr>
          <w:jc w:val="center"/>
        </w:trPr>
        <w:tc>
          <w:tcPr>
            <w:tcW w:w="4876" w:type="dxa"/>
            <w:hideMark/>
          </w:tcPr>
          <w:p w14:paraId="090FFC21" w14:textId="77777777" w:rsidR="009D44E4" w:rsidRPr="00E96F04" w:rsidRDefault="009D44E4" w:rsidP="00E96F04">
            <w:pPr>
              <w:pStyle w:val="Normal6"/>
              <w:rPr>
                <w:lang w:val="nl-NL"/>
              </w:rPr>
            </w:pPr>
            <w:r w:rsidRPr="00E96F04">
              <w:rPr>
                <w:b/>
                <w:i/>
                <w:lang w:val="nl-NL"/>
              </w:rPr>
              <w:t>De afwikkelingsraad kan de nationale afwikkelingsautoriteiten opdragen de in artikel 10, lid 8, van Richtlijn 2014/59/EU bedoelde bevoegdheden uit te oefenen. De nationale afwikkelingsautoriteiten voeren de instructies van de afwikkelingsraad uit in overeenstemming met artikel 29 van deze verordening.</w:t>
            </w:r>
          </w:p>
        </w:tc>
        <w:tc>
          <w:tcPr>
            <w:tcW w:w="4876" w:type="dxa"/>
            <w:hideMark/>
          </w:tcPr>
          <w:p w14:paraId="45482FAA" w14:textId="77777777" w:rsidR="009D44E4" w:rsidRPr="00E96F04" w:rsidRDefault="009D44E4" w:rsidP="00E96F04">
            <w:pPr>
              <w:pStyle w:val="Normal6"/>
              <w:rPr>
                <w:szCs w:val="24"/>
                <w:lang w:val="nl-NL"/>
              </w:rPr>
            </w:pPr>
            <w:r w:rsidRPr="00E96F04">
              <w:rPr>
                <w:b/>
                <w:i/>
                <w:lang w:val="nl-NL"/>
              </w:rPr>
              <w:t>Schrappen</w:t>
            </w:r>
          </w:p>
        </w:tc>
      </w:tr>
    </w:tbl>
    <w:p w14:paraId="6C3750E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128A623" w14:textId="77777777" w:rsidR="009D44E4" w:rsidRPr="00E96F04" w:rsidRDefault="009D44E4" w:rsidP="009D44E4">
      <w:r w:rsidRPr="00E96F04">
        <w:rPr>
          <w:rStyle w:val="HideTWBExt"/>
        </w:rPr>
        <w:t>&lt;/Amend&gt;</w:t>
      </w:r>
    </w:p>
    <w:p w14:paraId="238F6366" w14:textId="77777777" w:rsidR="009D44E4" w:rsidRPr="00E96F04" w:rsidRDefault="009D44E4" w:rsidP="009D44E4">
      <w:pPr>
        <w:pStyle w:val="AMNumberTabs0"/>
        <w:keepNext/>
        <w:rPr>
          <w:lang w:val="nl-NL"/>
        </w:rPr>
      </w:pPr>
      <w:bookmarkStart w:id="0" w:name="DocEPTmp3"/>
      <w:r w:rsidRPr="00E96F04">
        <w:rPr>
          <w:rStyle w:val="HideTWBExt"/>
          <w:b w:val="0"/>
          <w:lang w:val="nl-NL"/>
        </w:rPr>
        <w:t>&lt;</w:t>
      </w:r>
      <w:bookmarkEnd w:id="0"/>
      <w:r w:rsidRPr="00E96F04">
        <w:rPr>
          <w:rStyle w:val="HideTWBExt"/>
          <w:b w:val="0"/>
          <w:lang w:val="nl-NL"/>
        </w:rPr>
        <w: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125</w:t>
      </w:r>
      <w:r w:rsidRPr="00E96F04">
        <w:rPr>
          <w:rStyle w:val="HideTWBExt"/>
          <w:b w:val="0"/>
          <w:lang w:val="nl-NL"/>
        </w:rPr>
        <w:t>&lt;/NumAm&gt;</w:t>
      </w:r>
    </w:p>
    <w:p w14:paraId="4EE51865"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45E5BA73"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192EACDD" w14:textId="77777777" w:rsidR="009D44E4" w:rsidRPr="00E96F04" w:rsidRDefault="009D44E4" w:rsidP="009D44E4">
      <w:r w:rsidRPr="00E96F04">
        <w:rPr>
          <w:rStyle w:val="HideTWBExt"/>
        </w:rPr>
        <w:t>&lt;/RepeatBlock-By&gt;</w:t>
      </w:r>
    </w:p>
    <w:p w14:paraId="2EAA610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958C246" w14:textId="77777777" w:rsidR="009D44E4" w:rsidRPr="00E96F04" w:rsidRDefault="009D44E4" w:rsidP="009D44E4">
      <w:pPr>
        <w:pStyle w:val="NormalBold"/>
      </w:pPr>
      <w:r w:rsidRPr="00E96F04">
        <w:rPr>
          <w:rStyle w:val="HideTWBExt"/>
          <w:b w:val="0"/>
        </w:rPr>
        <w:t>&lt;Article&gt;</w:t>
      </w:r>
      <w:r w:rsidRPr="00E96F04">
        <w:t>Artikel 1 – alinea 1 – punt 4 – a bis (nieuw)</w:t>
      </w:r>
      <w:r w:rsidRPr="00E96F04">
        <w:rPr>
          <w:rStyle w:val="HideTWBExt"/>
          <w:b w:val="0"/>
        </w:rPr>
        <w:t>&lt;/Article&gt;</w:t>
      </w:r>
    </w:p>
    <w:p w14:paraId="3D21DFE1" w14:textId="77777777" w:rsidR="009D44E4" w:rsidRPr="00E96F04" w:rsidRDefault="009D44E4" w:rsidP="009D44E4">
      <w:pPr>
        <w:keepNext/>
      </w:pPr>
      <w:r w:rsidRPr="00E96F04">
        <w:rPr>
          <w:rStyle w:val="HideTWBExt"/>
        </w:rPr>
        <w:lastRenderedPageBreak/>
        <w:t>&lt;DocAmend2&gt;</w:t>
      </w:r>
      <w:r w:rsidRPr="00E96F04">
        <w:t>Verordening (EU) nr. 806/2014</w:t>
      </w:r>
      <w:r w:rsidRPr="00E96F04">
        <w:rPr>
          <w:rStyle w:val="HideTWBExt"/>
        </w:rPr>
        <w:t>&lt;/DocAmend2&gt;</w:t>
      </w:r>
    </w:p>
    <w:p w14:paraId="57969C85" w14:textId="77777777" w:rsidR="009D44E4" w:rsidRPr="00E96F04" w:rsidRDefault="009D44E4" w:rsidP="009D44E4">
      <w:r w:rsidRPr="00E96F04">
        <w:rPr>
          <w:rStyle w:val="HideTWBExt"/>
        </w:rPr>
        <w:t>&lt;Article2&gt;</w:t>
      </w:r>
      <w:r w:rsidRPr="00E96F04">
        <w:t>Artikel 8 – lid 6 – alinea 3</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E54517D" w14:textId="77777777" w:rsidTr="00E96F04">
        <w:trPr>
          <w:jc w:val="center"/>
        </w:trPr>
        <w:tc>
          <w:tcPr>
            <w:tcW w:w="9752" w:type="dxa"/>
            <w:gridSpan w:val="2"/>
          </w:tcPr>
          <w:p w14:paraId="47FF75BB" w14:textId="77777777" w:rsidR="009D44E4" w:rsidRPr="00E96F04" w:rsidRDefault="009D44E4" w:rsidP="00E96F04">
            <w:pPr>
              <w:keepNext/>
            </w:pPr>
          </w:p>
        </w:tc>
      </w:tr>
      <w:tr w:rsidR="006A6790" w:rsidRPr="00E96F04" w14:paraId="13CFE62E" w14:textId="77777777" w:rsidTr="00E96F04">
        <w:trPr>
          <w:jc w:val="center"/>
        </w:trPr>
        <w:tc>
          <w:tcPr>
            <w:tcW w:w="4876" w:type="dxa"/>
            <w:hideMark/>
          </w:tcPr>
          <w:p w14:paraId="73C6F7FB"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332454A4" w14:textId="77777777" w:rsidR="009D44E4" w:rsidRPr="00E96F04" w:rsidRDefault="009D44E4" w:rsidP="00E96F04">
            <w:pPr>
              <w:pStyle w:val="ColumnHeading"/>
              <w:keepNext/>
              <w:rPr>
                <w:lang w:val="nl-NL"/>
              </w:rPr>
            </w:pPr>
            <w:r w:rsidRPr="00E96F04">
              <w:rPr>
                <w:lang w:val="nl-NL"/>
              </w:rPr>
              <w:t>Amendement</w:t>
            </w:r>
          </w:p>
        </w:tc>
      </w:tr>
      <w:tr w:rsidR="006A6790" w:rsidRPr="00E96F04" w14:paraId="3E528C47" w14:textId="77777777" w:rsidTr="00E96F04">
        <w:trPr>
          <w:jc w:val="center"/>
        </w:trPr>
        <w:tc>
          <w:tcPr>
            <w:tcW w:w="4876" w:type="dxa"/>
          </w:tcPr>
          <w:p w14:paraId="29BE3AF2" w14:textId="77777777" w:rsidR="009D44E4" w:rsidRPr="00E96F04" w:rsidRDefault="009D44E4" w:rsidP="00E96F04">
            <w:pPr>
              <w:pStyle w:val="Normal6"/>
              <w:rPr>
                <w:lang w:val="nl-NL"/>
              </w:rPr>
            </w:pPr>
          </w:p>
        </w:tc>
        <w:tc>
          <w:tcPr>
            <w:tcW w:w="4876" w:type="dxa"/>
            <w:hideMark/>
          </w:tcPr>
          <w:p w14:paraId="01E80D4A" w14:textId="77777777" w:rsidR="009D44E4" w:rsidRPr="00E96F04" w:rsidRDefault="009D44E4" w:rsidP="00E96F04">
            <w:pPr>
              <w:pStyle w:val="Normal6"/>
              <w:rPr>
                <w:szCs w:val="24"/>
                <w:lang w:val="nl-NL"/>
              </w:rPr>
            </w:pPr>
            <w:r w:rsidRPr="00E96F04">
              <w:rPr>
                <w:b/>
                <w:i/>
                <w:lang w:val="nl-NL"/>
              </w:rPr>
              <w:t>a bis)</w:t>
            </w:r>
            <w:r w:rsidRPr="00E96F04">
              <w:rPr>
                <w:b/>
                <w:i/>
                <w:lang w:val="nl-NL"/>
              </w:rPr>
              <w:tab/>
              <w:t>in lid 6 wordt de derde alinea vervangen door:</w:t>
            </w:r>
          </w:p>
        </w:tc>
      </w:tr>
      <w:tr w:rsidR="006A6790" w:rsidRPr="00E96F04" w14:paraId="25296CE6" w14:textId="77777777" w:rsidTr="00E96F04">
        <w:trPr>
          <w:jc w:val="center"/>
        </w:trPr>
        <w:tc>
          <w:tcPr>
            <w:tcW w:w="4876" w:type="dxa"/>
            <w:hideMark/>
          </w:tcPr>
          <w:p w14:paraId="7FDC42B4" w14:textId="77777777" w:rsidR="009D44E4" w:rsidRPr="00E96F04" w:rsidRDefault="009D44E4" w:rsidP="00E96F04">
            <w:pPr>
              <w:pStyle w:val="Normal6"/>
              <w:rPr>
                <w:lang w:val="nl-NL"/>
              </w:rPr>
            </w:pPr>
            <w:r w:rsidRPr="00E96F04">
              <w:rPr>
                <w:lang w:val="nl-NL"/>
              </w:rPr>
              <w:t xml:space="preserve">Bij het opstellen en bijwerken van het afwikkelingsplan stelt de afwikkelingsraad vast of er wezenlijke belemmeringen voor de afwikkelbaarheid zijn en schetst hij, indien zulks </w:t>
            </w:r>
            <w:r w:rsidRPr="00E96F04">
              <w:rPr>
                <w:b/>
                <w:i/>
                <w:lang w:val="nl-NL"/>
              </w:rPr>
              <w:t xml:space="preserve">noodzakelijk en evenredig </w:t>
            </w:r>
            <w:r w:rsidRPr="00E96F04">
              <w:rPr>
                <w:lang w:val="nl-NL"/>
              </w:rPr>
              <w:t>is, de nodige maatregelen om die belemmeringen aan te pakken, overeenkomstig artikel 10.</w:t>
            </w:r>
          </w:p>
        </w:tc>
        <w:tc>
          <w:tcPr>
            <w:tcW w:w="4876" w:type="dxa"/>
            <w:hideMark/>
          </w:tcPr>
          <w:p w14:paraId="3FF7EC1A" w14:textId="77777777" w:rsidR="009D44E4" w:rsidRPr="00E96F04" w:rsidRDefault="009D44E4" w:rsidP="00E96F04">
            <w:pPr>
              <w:pStyle w:val="Normal6"/>
              <w:rPr>
                <w:szCs w:val="24"/>
                <w:lang w:val="nl-NL"/>
              </w:rPr>
            </w:pPr>
            <w:r w:rsidRPr="00E96F04">
              <w:rPr>
                <w:b/>
                <w:i/>
                <w:lang w:val="nl-NL"/>
              </w:rPr>
              <w:t>“</w:t>
            </w:r>
            <w:r w:rsidRPr="00E96F04">
              <w:rPr>
                <w:lang w:val="nl-NL"/>
              </w:rPr>
              <w:t xml:space="preserve">Bij het opstellen en bijwerken van het afwikkelingsplan stelt de afwikkelingsraad vast of er wezenlijke belemmeringen voor de afwikkelbaarheid zijn en schetst hij, indien zulks </w:t>
            </w:r>
            <w:r w:rsidRPr="00E96F04">
              <w:rPr>
                <w:b/>
                <w:i/>
                <w:lang w:val="nl-NL"/>
              </w:rPr>
              <w:t xml:space="preserve">passend </w:t>
            </w:r>
            <w:r w:rsidRPr="00E96F04">
              <w:rPr>
                <w:lang w:val="nl-NL"/>
              </w:rPr>
              <w:t>is, de nodige maatregelen om die belemmeringen aan te pakken, overeenkomstig artikel 10.</w:t>
            </w:r>
            <w:r w:rsidRPr="00E96F04">
              <w:rPr>
                <w:b/>
                <w:i/>
                <w:lang w:val="nl-NL"/>
              </w:rPr>
              <w:t>”;</w:t>
            </w:r>
          </w:p>
        </w:tc>
      </w:tr>
    </w:tbl>
    <w:p w14:paraId="41438A0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712D32F" w14:textId="77777777" w:rsidR="009D44E4" w:rsidRPr="00E96F04" w:rsidRDefault="009D44E4" w:rsidP="009D44E4">
      <w:pPr>
        <w:pStyle w:val="CrossRef"/>
        <w:rPr>
          <w:lang w:val="nl-NL"/>
        </w:rPr>
      </w:pPr>
      <w:r w:rsidRPr="00E96F04">
        <w:rPr>
          <w:lang w:val="nl-NL"/>
        </w:rPr>
        <w:t>(https://eur-lex.europa.eu/legal-content/NL/TXT/?uri=celex%3A32014R0806).</w:t>
      </w:r>
    </w:p>
    <w:p w14:paraId="083C8519" w14:textId="77777777" w:rsidR="009D44E4" w:rsidRPr="00E96F04" w:rsidRDefault="009D44E4" w:rsidP="009D44E4">
      <w:r w:rsidRPr="00E96F04">
        <w:rPr>
          <w:rStyle w:val="HideTWBExt"/>
        </w:rPr>
        <w:t>&lt;/Amend&gt;</w:t>
      </w:r>
    </w:p>
    <w:p w14:paraId="374A0BD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126</w:t>
      </w:r>
      <w:r w:rsidRPr="00E96F04">
        <w:rPr>
          <w:rStyle w:val="HideTWBExt"/>
          <w:b w:val="0"/>
          <w:lang w:val="nl-NL"/>
        </w:rPr>
        <w:t>&lt;/NumAm&gt;</w:t>
      </w:r>
    </w:p>
    <w:p w14:paraId="2EB58250"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045501EB" w14:textId="77777777" w:rsidR="009D44E4" w:rsidRPr="00E96F04" w:rsidRDefault="009D44E4" w:rsidP="009D44E4">
      <w:r w:rsidRPr="00E96F04">
        <w:rPr>
          <w:rStyle w:val="HideTWBExt"/>
        </w:rPr>
        <w:t>&lt;/RepeatBlock-By&gt;</w:t>
      </w:r>
    </w:p>
    <w:p w14:paraId="4C37597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26FA31E" w14:textId="77777777" w:rsidR="009D44E4" w:rsidRPr="00E96F04" w:rsidRDefault="009D44E4" w:rsidP="009D44E4">
      <w:pPr>
        <w:pStyle w:val="NormalBold"/>
      </w:pPr>
      <w:r w:rsidRPr="00E96F04">
        <w:rPr>
          <w:rStyle w:val="HideTWBExt"/>
          <w:b w:val="0"/>
        </w:rPr>
        <w:t>&lt;Article&gt;</w:t>
      </w:r>
      <w:r w:rsidRPr="00E96F04">
        <w:t>Artikel 1 – alinea 1 – punt 4 – a bis (nieuw)</w:t>
      </w:r>
      <w:r w:rsidRPr="00E96F04">
        <w:rPr>
          <w:rStyle w:val="HideTWBExt"/>
          <w:b w:val="0"/>
        </w:rPr>
        <w:t>&lt;/Article&gt;</w:t>
      </w:r>
    </w:p>
    <w:p w14:paraId="0FD15F9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E4BCA7D" w14:textId="77777777" w:rsidR="009D44E4" w:rsidRPr="00E96F04" w:rsidRDefault="009D44E4" w:rsidP="009D44E4">
      <w:r w:rsidRPr="00E96F04">
        <w:rPr>
          <w:rStyle w:val="HideTWBExt"/>
        </w:rPr>
        <w:t>&lt;Article2&gt;</w:t>
      </w:r>
      <w:r w:rsidRPr="00E96F04">
        <w:t>Artikel 8 – lid 6 – alinea 5 – c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D1CB848" w14:textId="77777777" w:rsidTr="00E96F04">
        <w:trPr>
          <w:jc w:val="center"/>
        </w:trPr>
        <w:tc>
          <w:tcPr>
            <w:tcW w:w="9752" w:type="dxa"/>
            <w:gridSpan w:val="2"/>
          </w:tcPr>
          <w:p w14:paraId="6CA41093" w14:textId="77777777" w:rsidR="009D44E4" w:rsidRPr="00E96F04" w:rsidRDefault="009D44E4" w:rsidP="00E96F04">
            <w:pPr>
              <w:keepNext/>
            </w:pPr>
          </w:p>
        </w:tc>
      </w:tr>
      <w:tr w:rsidR="006A6790" w:rsidRPr="00E96F04" w14:paraId="049DDEA4" w14:textId="77777777" w:rsidTr="00E96F04">
        <w:trPr>
          <w:jc w:val="center"/>
        </w:trPr>
        <w:tc>
          <w:tcPr>
            <w:tcW w:w="4876" w:type="dxa"/>
            <w:hideMark/>
          </w:tcPr>
          <w:p w14:paraId="01D69D1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1563E39" w14:textId="77777777" w:rsidR="009D44E4" w:rsidRPr="00E96F04" w:rsidRDefault="009D44E4" w:rsidP="00E96F04">
            <w:pPr>
              <w:pStyle w:val="ColumnHeading"/>
              <w:keepNext/>
              <w:rPr>
                <w:lang w:val="nl-NL"/>
              </w:rPr>
            </w:pPr>
            <w:r w:rsidRPr="00E96F04">
              <w:rPr>
                <w:lang w:val="nl-NL"/>
              </w:rPr>
              <w:t>Amendement</w:t>
            </w:r>
          </w:p>
        </w:tc>
      </w:tr>
      <w:tr w:rsidR="006A6790" w:rsidRPr="00E96F04" w14:paraId="5FEF5C87" w14:textId="77777777" w:rsidTr="00E96F04">
        <w:trPr>
          <w:jc w:val="center"/>
        </w:trPr>
        <w:tc>
          <w:tcPr>
            <w:tcW w:w="4876" w:type="dxa"/>
          </w:tcPr>
          <w:p w14:paraId="3772DA19" w14:textId="77777777" w:rsidR="009D44E4" w:rsidRPr="00E96F04" w:rsidRDefault="009D44E4" w:rsidP="00E96F04">
            <w:pPr>
              <w:pStyle w:val="Normal6"/>
              <w:rPr>
                <w:lang w:val="nl-NL"/>
              </w:rPr>
            </w:pPr>
          </w:p>
        </w:tc>
        <w:tc>
          <w:tcPr>
            <w:tcW w:w="4876" w:type="dxa"/>
            <w:hideMark/>
          </w:tcPr>
          <w:p w14:paraId="4C25C47A" w14:textId="77777777" w:rsidR="009D44E4" w:rsidRPr="00E96F04" w:rsidRDefault="009D44E4" w:rsidP="00E96F04">
            <w:pPr>
              <w:pStyle w:val="Normal6"/>
              <w:rPr>
                <w:szCs w:val="24"/>
                <w:lang w:val="nl-NL"/>
              </w:rPr>
            </w:pPr>
            <w:r w:rsidRPr="00E96F04">
              <w:rPr>
                <w:b/>
                <w:i/>
                <w:lang w:val="nl-NL"/>
              </w:rPr>
              <w:t>a bis)</w:t>
            </w:r>
            <w:r w:rsidRPr="00E96F04">
              <w:rPr>
                <w:b/>
                <w:i/>
                <w:lang w:val="nl-NL"/>
              </w:rPr>
              <w:tab/>
              <w:t>in lid 6, vijfde alinea, wordt het volgende punt ingevoegd:</w:t>
            </w:r>
          </w:p>
        </w:tc>
      </w:tr>
      <w:tr w:rsidR="006A6790" w:rsidRPr="00E96F04" w14:paraId="394B93C9" w14:textId="77777777" w:rsidTr="00E96F04">
        <w:trPr>
          <w:jc w:val="center"/>
        </w:trPr>
        <w:tc>
          <w:tcPr>
            <w:tcW w:w="4876" w:type="dxa"/>
          </w:tcPr>
          <w:p w14:paraId="7CBD8992" w14:textId="77777777" w:rsidR="009D44E4" w:rsidRPr="00E96F04" w:rsidRDefault="009D44E4" w:rsidP="00E96F04">
            <w:pPr>
              <w:pStyle w:val="Normal6"/>
              <w:rPr>
                <w:lang w:val="nl-NL"/>
              </w:rPr>
            </w:pPr>
          </w:p>
        </w:tc>
        <w:tc>
          <w:tcPr>
            <w:tcW w:w="4876" w:type="dxa"/>
            <w:hideMark/>
          </w:tcPr>
          <w:p w14:paraId="0E53A0C6" w14:textId="77777777" w:rsidR="009D44E4" w:rsidRPr="00E96F04" w:rsidRDefault="009D44E4" w:rsidP="00E96F04">
            <w:pPr>
              <w:pStyle w:val="Normal6"/>
              <w:rPr>
                <w:szCs w:val="24"/>
                <w:lang w:val="nl-NL"/>
              </w:rPr>
            </w:pPr>
            <w:r w:rsidRPr="00E96F04">
              <w:rPr>
                <w:b/>
                <w:i/>
                <w:lang w:val="nl-NL"/>
              </w:rPr>
              <w:t>“c bis) het op enigerlei gebruikmaken van depositogarantiestelsels.”;</w:t>
            </w:r>
          </w:p>
        </w:tc>
      </w:tr>
    </w:tbl>
    <w:p w14:paraId="2371674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093DFCA"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3FD2FC8" w14:textId="77777777" w:rsidR="009D44E4" w:rsidRPr="00E96F04" w:rsidRDefault="009D44E4" w:rsidP="009D44E4">
      <w:pPr>
        <w:pStyle w:val="Normal12Italic"/>
        <w:rPr>
          <w:noProof w:val="0"/>
          <w:lang w:val="nl-NL"/>
        </w:rPr>
      </w:pPr>
      <w:r w:rsidRPr="00E96F04">
        <w:rPr>
          <w:lang w:val="nl-NL"/>
        </w:rPr>
        <w:t>Interne middelen moeten de eerste verdedigingslinie blijven. Bijgevolg mag alleen van externe financiering, waaronder DGS bij afwikkeling, gebruikgemaakt worden in het geval van niet geplande tekorten aan middelen, met inachtneming van de toepasselijke voorwaarden. Daarom mag er bij de planningswerkzaamheden voor de afwikkeling en de MREL-kalibratie niet van worden uitgegaan dat op enigerlei wijze gebruikgemaakt wordt van DGS-middelen bij afwikkeling.</w:t>
      </w:r>
    </w:p>
    <w:p w14:paraId="331EFEF9" w14:textId="77777777" w:rsidR="009D44E4" w:rsidRPr="00E96F04" w:rsidRDefault="009D44E4" w:rsidP="009D44E4">
      <w:r w:rsidRPr="00E96F04">
        <w:rPr>
          <w:rStyle w:val="HideTWBExt"/>
        </w:rPr>
        <w:t>&lt;/Amend&gt;</w:t>
      </w:r>
    </w:p>
    <w:p w14:paraId="49336651" w14:textId="77777777" w:rsidR="009D44E4" w:rsidRPr="00E96F04" w:rsidRDefault="009D44E4" w:rsidP="009D44E4">
      <w:pPr>
        <w:pStyle w:val="AMNumberTabs0"/>
        <w:keepNext/>
        <w:rPr>
          <w:lang w:val="nl-NL"/>
        </w:rPr>
      </w:pPr>
      <w:r w:rsidRPr="00E96F04">
        <w:rPr>
          <w:rStyle w:val="HideTWBExt"/>
          <w:b w:val="0"/>
          <w:lang w:val="nl-NL"/>
        </w:rPr>
        <w:lastRenderedPageBreak/>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127</w:t>
      </w:r>
      <w:r w:rsidRPr="00E96F04">
        <w:rPr>
          <w:rStyle w:val="HideTWBExt"/>
          <w:b w:val="0"/>
          <w:lang w:val="nl-NL"/>
        </w:rPr>
        <w:t>&lt;/NumAm&gt;</w:t>
      </w:r>
    </w:p>
    <w:p w14:paraId="53E91A8D"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0AC66FE"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60F7FAF5" w14:textId="77777777" w:rsidR="009D44E4" w:rsidRPr="00E96F04" w:rsidRDefault="009D44E4" w:rsidP="009D44E4">
      <w:r w:rsidRPr="00E96F04">
        <w:rPr>
          <w:rStyle w:val="HideTWBExt"/>
        </w:rPr>
        <w:t>&lt;/RepeatBlock-By&gt;</w:t>
      </w:r>
    </w:p>
    <w:p w14:paraId="24637D4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7CA7C7E" w14:textId="77777777" w:rsidR="009D44E4" w:rsidRPr="00E96F04" w:rsidRDefault="009D44E4" w:rsidP="009D44E4">
      <w:pPr>
        <w:pStyle w:val="NormalBold"/>
      </w:pPr>
      <w:r w:rsidRPr="00E96F04">
        <w:rPr>
          <w:rStyle w:val="HideTWBExt"/>
          <w:b w:val="0"/>
        </w:rPr>
        <w:t>&lt;Article&gt;</w:t>
      </w:r>
      <w:r w:rsidRPr="00E96F04">
        <w:t>Artikel 1 – alinea 1 – punt 4 – a ter (nieuw)</w:t>
      </w:r>
      <w:r w:rsidRPr="00E96F04">
        <w:rPr>
          <w:rStyle w:val="HideTWBExt"/>
          <w:b w:val="0"/>
        </w:rPr>
        <w:t>&lt;/Article&gt;</w:t>
      </w:r>
    </w:p>
    <w:p w14:paraId="4E16A3D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5998165" w14:textId="77777777" w:rsidR="009D44E4" w:rsidRPr="00E96F04" w:rsidRDefault="009D44E4" w:rsidP="009D44E4">
      <w:r w:rsidRPr="00E96F04">
        <w:rPr>
          <w:rStyle w:val="HideTWBExt"/>
        </w:rPr>
        <w:t>&lt;Article2&gt;</w:t>
      </w:r>
      <w:r w:rsidRPr="00E96F04">
        <w:t>Artikel 8 – lid 7</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5C758F2" w14:textId="77777777" w:rsidTr="00E96F04">
        <w:trPr>
          <w:jc w:val="center"/>
        </w:trPr>
        <w:tc>
          <w:tcPr>
            <w:tcW w:w="9752" w:type="dxa"/>
            <w:gridSpan w:val="2"/>
          </w:tcPr>
          <w:p w14:paraId="7D05E24B" w14:textId="77777777" w:rsidR="009D44E4" w:rsidRPr="00E96F04" w:rsidRDefault="009D44E4" w:rsidP="00E96F04">
            <w:pPr>
              <w:keepNext/>
            </w:pPr>
          </w:p>
        </w:tc>
      </w:tr>
      <w:tr w:rsidR="006A6790" w:rsidRPr="00E96F04" w14:paraId="376976CB" w14:textId="77777777" w:rsidTr="00E96F04">
        <w:trPr>
          <w:jc w:val="center"/>
        </w:trPr>
        <w:tc>
          <w:tcPr>
            <w:tcW w:w="4876" w:type="dxa"/>
            <w:hideMark/>
          </w:tcPr>
          <w:p w14:paraId="2BAC25F0"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063842DB" w14:textId="77777777" w:rsidR="009D44E4" w:rsidRPr="00E96F04" w:rsidRDefault="009D44E4" w:rsidP="00E96F04">
            <w:pPr>
              <w:pStyle w:val="ColumnHeading"/>
              <w:keepNext/>
              <w:rPr>
                <w:lang w:val="nl-NL"/>
              </w:rPr>
            </w:pPr>
            <w:r w:rsidRPr="00E96F04">
              <w:rPr>
                <w:lang w:val="nl-NL"/>
              </w:rPr>
              <w:t>Amendement</w:t>
            </w:r>
          </w:p>
        </w:tc>
      </w:tr>
      <w:tr w:rsidR="006A6790" w:rsidRPr="00E96F04" w14:paraId="0C1C487A" w14:textId="77777777" w:rsidTr="00E96F04">
        <w:trPr>
          <w:jc w:val="center"/>
        </w:trPr>
        <w:tc>
          <w:tcPr>
            <w:tcW w:w="4876" w:type="dxa"/>
            <w:hideMark/>
          </w:tcPr>
          <w:p w14:paraId="63FF1C2A" w14:textId="77777777" w:rsidR="009D44E4" w:rsidRPr="00E96F04" w:rsidRDefault="009D44E4" w:rsidP="00E96F04">
            <w:pPr>
              <w:pStyle w:val="Normal6"/>
              <w:rPr>
                <w:lang w:val="nl-NL"/>
              </w:rPr>
            </w:pPr>
          </w:p>
        </w:tc>
        <w:tc>
          <w:tcPr>
            <w:tcW w:w="4876" w:type="dxa"/>
            <w:hideMark/>
          </w:tcPr>
          <w:p w14:paraId="4CE86FF8" w14:textId="77777777" w:rsidR="009D44E4" w:rsidRPr="00E96F04" w:rsidRDefault="009D44E4" w:rsidP="00E96F04">
            <w:pPr>
              <w:pStyle w:val="Normal6"/>
              <w:rPr>
                <w:b/>
                <w:i/>
                <w:szCs w:val="24"/>
                <w:lang w:val="nl-NL"/>
              </w:rPr>
            </w:pPr>
            <w:r w:rsidRPr="00E96F04">
              <w:rPr>
                <w:b/>
                <w:i/>
                <w:lang w:val="nl-NL"/>
              </w:rPr>
              <w:t>a ter) lid 7 wordt vervangen door:</w:t>
            </w:r>
          </w:p>
        </w:tc>
      </w:tr>
      <w:tr w:rsidR="006A6790" w:rsidRPr="00E96F04" w14:paraId="151A2F23" w14:textId="77777777" w:rsidTr="00E96F04">
        <w:trPr>
          <w:jc w:val="center"/>
        </w:trPr>
        <w:tc>
          <w:tcPr>
            <w:tcW w:w="4876" w:type="dxa"/>
          </w:tcPr>
          <w:p w14:paraId="34151975" w14:textId="77777777" w:rsidR="009D44E4" w:rsidRPr="00E96F04" w:rsidRDefault="009D44E4" w:rsidP="00E96F04">
            <w:pPr>
              <w:pStyle w:val="Normal6"/>
              <w:rPr>
                <w:lang w:val="nl-NL"/>
              </w:rPr>
            </w:pPr>
            <w:r w:rsidRPr="00E96F04">
              <w:rPr>
                <w:lang w:val="nl-NL"/>
              </w:rPr>
              <w:t>7. In het afwikkelingsplan wordt geanalyseerd op welke wijze en op welk tijdstip een instelling, onder de in het plan uiteengezette voorwaarden, een verzoek tot gebruik van centrale-bankfaciliteiten mag indienen, en worden de activa aangeduid welke naar verwachting als zekerheid in aanmerking zouden komen.</w:t>
            </w:r>
          </w:p>
        </w:tc>
        <w:tc>
          <w:tcPr>
            <w:tcW w:w="4876" w:type="dxa"/>
          </w:tcPr>
          <w:p w14:paraId="287E6CA1" w14:textId="77777777" w:rsidR="009D44E4" w:rsidRPr="00E96F04" w:rsidRDefault="009D44E4" w:rsidP="00E96F04">
            <w:pPr>
              <w:pStyle w:val="Normal6"/>
              <w:rPr>
                <w:b/>
                <w:i/>
                <w:szCs w:val="24"/>
                <w:lang w:val="nl-NL"/>
              </w:rPr>
            </w:pPr>
            <w:r w:rsidRPr="00E96F04">
              <w:rPr>
                <w:b/>
                <w:bCs/>
                <w:i/>
                <w:iCs/>
                <w:lang w:val="nl-NL"/>
              </w:rPr>
              <w:t>“</w:t>
            </w:r>
            <w:r w:rsidRPr="00E96F04">
              <w:rPr>
                <w:lang w:val="nl-NL"/>
              </w:rPr>
              <w:t>7. In het afwikkelingsplan wordt geanalyseerd op welke wijze en op welk tijdstip een instelling, onder de in het plan uiteengezette voorwaarden, een verzoek tot gebruik van centrale-bankfaciliteiten mag indienen, en worden de activa aangeduid welke naar verwachting als zekerheid in aanmerking zouden komen</w:t>
            </w:r>
            <w:r w:rsidRPr="00E96F04">
              <w:rPr>
                <w:b/>
                <w:bCs/>
                <w:i/>
                <w:iCs/>
                <w:lang w:val="nl-NL"/>
              </w:rPr>
              <w:t>,</w:t>
            </w:r>
            <w:r w:rsidRPr="00E96F04">
              <w:rPr>
                <w:b/>
                <w:i/>
                <w:lang w:val="nl-NL"/>
              </w:rPr>
              <w:t xml:space="preserve"> waarbij tegelijkertijd een voorzichtige schatting wordt gegeven van de gemiddelde geaggregeerde jaarlijkse waarde van die activa met het oog op de centrale-bankliquiditeit, waarbij naar behoren rekening wordt gehouden met relevante waarderingscorrecties</w:t>
            </w:r>
            <w:r w:rsidRPr="00E96F04">
              <w:rPr>
                <w:lang w:val="nl-NL"/>
              </w:rPr>
              <w:t>.</w:t>
            </w:r>
            <w:r w:rsidRPr="00E96F04">
              <w:rPr>
                <w:b/>
                <w:i/>
                <w:lang w:val="nl-NL"/>
              </w:rPr>
              <w:t>”;</w:t>
            </w:r>
          </w:p>
        </w:tc>
      </w:tr>
    </w:tbl>
    <w:p w14:paraId="288F129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3C98354" w14:textId="77777777" w:rsidR="009D44E4" w:rsidRPr="00E96F04" w:rsidRDefault="009D44E4" w:rsidP="009D44E4">
      <w:r w:rsidRPr="00E96F04">
        <w:rPr>
          <w:rStyle w:val="HideTWBExt"/>
        </w:rPr>
        <w:t>&lt;/Amend&gt;</w:t>
      </w:r>
    </w:p>
    <w:p w14:paraId="3726567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128</w:t>
      </w:r>
      <w:r w:rsidRPr="00E96F04">
        <w:rPr>
          <w:rStyle w:val="HideTWBExt"/>
          <w:b w:val="0"/>
          <w:lang w:val="nl-NL"/>
        </w:rPr>
        <w:t>&lt;/NumAm&gt;</w:t>
      </w:r>
    </w:p>
    <w:p w14:paraId="54CFDA43"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44F51DAC"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A802774" w14:textId="77777777" w:rsidR="009D44E4" w:rsidRPr="00E96F04" w:rsidRDefault="009D44E4" w:rsidP="009D44E4">
      <w:r w:rsidRPr="00E96F04">
        <w:rPr>
          <w:rStyle w:val="HideTWBExt"/>
        </w:rPr>
        <w:t>&lt;/RepeatBlock-By&gt;</w:t>
      </w:r>
    </w:p>
    <w:p w14:paraId="71764A0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203EEC6" w14:textId="77777777" w:rsidR="009D44E4" w:rsidRPr="00E96F04" w:rsidRDefault="009D44E4" w:rsidP="009D44E4">
      <w:pPr>
        <w:pStyle w:val="NormalBold"/>
      </w:pPr>
      <w:r w:rsidRPr="00E96F04">
        <w:rPr>
          <w:rStyle w:val="HideTWBExt"/>
          <w:b w:val="0"/>
        </w:rPr>
        <w:t>&lt;Article&gt;</w:t>
      </w:r>
      <w:r w:rsidRPr="00E96F04">
        <w:t>Artikel 1 – alinea 1 – punt 4 – a quater (nieuw)</w:t>
      </w:r>
      <w:r w:rsidRPr="00E96F04">
        <w:rPr>
          <w:rStyle w:val="HideTWBExt"/>
          <w:b w:val="0"/>
        </w:rPr>
        <w:t>&lt;/Article&gt;</w:t>
      </w:r>
    </w:p>
    <w:p w14:paraId="4BEC0D2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9C1683C" w14:textId="77777777" w:rsidR="009D44E4" w:rsidRPr="00E96F04" w:rsidRDefault="009D44E4" w:rsidP="009D44E4">
      <w:r w:rsidRPr="00E96F04">
        <w:rPr>
          <w:rStyle w:val="HideTWBExt"/>
        </w:rPr>
        <w:t>&lt;Article2&gt;</w:t>
      </w:r>
      <w:r w:rsidRPr="00E96F04">
        <w:t>Artikel 8 – lid 9</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B02BD7D" w14:textId="77777777" w:rsidTr="00E96F04">
        <w:trPr>
          <w:jc w:val="center"/>
        </w:trPr>
        <w:tc>
          <w:tcPr>
            <w:tcW w:w="9752" w:type="dxa"/>
            <w:gridSpan w:val="2"/>
          </w:tcPr>
          <w:p w14:paraId="4BC8A22F" w14:textId="77777777" w:rsidR="009D44E4" w:rsidRPr="00E96F04" w:rsidRDefault="009D44E4" w:rsidP="00E96F04">
            <w:pPr>
              <w:keepNext/>
            </w:pPr>
          </w:p>
        </w:tc>
      </w:tr>
      <w:tr w:rsidR="006A6790" w:rsidRPr="00E96F04" w14:paraId="2698B231" w14:textId="77777777" w:rsidTr="00E96F04">
        <w:trPr>
          <w:jc w:val="center"/>
        </w:trPr>
        <w:tc>
          <w:tcPr>
            <w:tcW w:w="4876" w:type="dxa"/>
            <w:hideMark/>
          </w:tcPr>
          <w:p w14:paraId="632C4B23"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354B58C1" w14:textId="77777777" w:rsidR="009D44E4" w:rsidRPr="00E96F04" w:rsidRDefault="009D44E4" w:rsidP="00E96F04">
            <w:pPr>
              <w:pStyle w:val="ColumnHeading"/>
              <w:keepNext/>
              <w:rPr>
                <w:lang w:val="nl-NL"/>
              </w:rPr>
            </w:pPr>
            <w:r w:rsidRPr="00E96F04">
              <w:rPr>
                <w:lang w:val="nl-NL"/>
              </w:rPr>
              <w:t>Amendement</w:t>
            </w:r>
          </w:p>
        </w:tc>
      </w:tr>
      <w:tr w:rsidR="006A6790" w:rsidRPr="00E96F04" w14:paraId="65DE6188" w14:textId="77777777" w:rsidTr="00E96F04">
        <w:trPr>
          <w:jc w:val="center"/>
        </w:trPr>
        <w:tc>
          <w:tcPr>
            <w:tcW w:w="4876" w:type="dxa"/>
          </w:tcPr>
          <w:p w14:paraId="4AF8BF9E" w14:textId="77777777" w:rsidR="009D44E4" w:rsidRPr="00E96F04" w:rsidRDefault="009D44E4" w:rsidP="00E96F04">
            <w:pPr>
              <w:pStyle w:val="Normal6"/>
              <w:rPr>
                <w:lang w:val="nl-NL"/>
              </w:rPr>
            </w:pPr>
          </w:p>
        </w:tc>
        <w:tc>
          <w:tcPr>
            <w:tcW w:w="4876" w:type="dxa"/>
            <w:hideMark/>
          </w:tcPr>
          <w:p w14:paraId="43DBE49E" w14:textId="77777777" w:rsidR="009D44E4" w:rsidRPr="00E96F04" w:rsidRDefault="009D44E4" w:rsidP="00E96F04">
            <w:pPr>
              <w:pStyle w:val="Normal6"/>
              <w:rPr>
                <w:szCs w:val="24"/>
                <w:lang w:val="nl-NL"/>
              </w:rPr>
            </w:pPr>
            <w:r w:rsidRPr="00E96F04">
              <w:rPr>
                <w:b/>
                <w:i/>
                <w:lang w:val="nl-NL"/>
              </w:rPr>
              <w:t>a quater) lid 9 wordt vervangen door:</w:t>
            </w:r>
          </w:p>
        </w:tc>
      </w:tr>
      <w:tr w:rsidR="006A6790" w:rsidRPr="00E96F04" w14:paraId="2F1DFCD3" w14:textId="77777777" w:rsidTr="00E96F04">
        <w:trPr>
          <w:jc w:val="center"/>
        </w:trPr>
        <w:tc>
          <w:tcPr>
            <w:tcW w:w="4876" w:type="dxa"/>
            <w:hideMark/>
          </w:tcPr>
          <w:p w14:paraId="1F5079F9" w14:textId="77777777" w:rsidR="009D44E4" w:rsidRPr="00E96F04" w:rsidRDefault="009D44E4" w:rsidP="00E96F04">
            <w:pPr>
              <w:pStyle w:val="Normal6"/>
              <w:rPr>
                <w:lang w:val="nl-NL"/>
              </w:rPr>
            </w:pPr>
            <w:r w:rsidRPr="00E96F04">
              <w:rPr>
                <w:lang w:val="nl-NL"/>
              </w:rPr>
              <w:t>9. Het afwikkelingsplan bevat, indien passend en mogelijk gekwantificeerd, voor elke entiteit:</w:t>
            </w:r>
          </w:p>
        </w:tc>
        <w:tc>
          <w:tcPr>
            <w:tcW w:w="4876" w:type="dxa"/>
            <w:hideMark/>
          </w:tcPr>
          <w:p w14:paraId="6D63F795" w14:textId="77777777" w:rsidR="009D44E4" w:rsidRPr="00E96F04" w:rsidRDefault="009D44E4" w:rsidP="00E96F04">
            <w:pPr>
              <w:pStyle w:val="Normal6"/>
              <w:rPr>
                <w:szCs w:val="24"/>
                <w:lang w:val="nl-NL"/>
              </w:rPr>
            </w:pPr>
            <w:r w:rsidRPr="00E96F04">
              <w:rPr>
                <w:b/>
                <w:bCs/>
                <w:i/>
                <w:iCs/>
                <w:lang w:val="nl-NL"/>
              </w:rPr>
              <w:t>“</w:t>
            </w:r>
            <w:r w:rsidRPr="00E96F04">
              <w:rPr>
                <w:lang w:val="nl-NL"/>
              </w:rPr>
              <w:t>9. Het afwikkelingsplan bevat, indien passend en mogelijk gekwantificeerd, voor elke entiteit:</w:t>
            </w:r>
          </w:p>
        </w:tc>
      </w:tr>
      <w:tr w:rsidR="006A6790" w:rsidRPr="00E96F04" w14:paraId="2E2B8E2E" w14:textId="77777777" w:rsidTr="00E96F04">
        <w:trPr>
          <w:jc w:val="center"/>
        </w:trPr>
        <w:tc>
          <w:tcPr>
            <w:tcW w:w="4876" w:type="dxa"/>
            <w:hideMark/>
          </w:tcPr>
          <w:p w14:paraId="2C79017F" w14:textId="77777777" w:rsidR="009D44E4" w:rsidRPr="00E96F04" w:rsidRDefault="009D44E4" w:rsidP="00E96F04">
            <w:pPr>
              <w:pStyle w:val="Normal6"/>
              <w:rPr>
                <w:lang w:val="nl-NL"/>
              </w:rPr>
            </w:pPr>
            <w:r w:rsidRPr="00E96F04">
              <w:rPr>
                <w:lang w:val="nl-NL"/>
              </w:rPr>
              <w:t xml:space="preserve">a)een samenvatting van de belangrijkste </w:t>
            </w:r>
            <w:r w:rsidRPr="00E96F04">
              <w:rPr>
                <w:lang w:val="nl-NL"/>
              </w:rPr>
              <w:lastRenderedPageBreak/>
              <w:t>elementen van het plan;</w:t>
            </w:r>
          </w:p>
        </w:tc>
        <w:tc>
          <w:tcPr>
            <w:tcW w:w="4876" w:type="dxa"/>
            <w:hideMark/>
          </w:tcPr>
          <w:p w14:paraId="393B2C9E" w14:textId="77777777" w:rsidR="009D44E4" w:rsidRPr="00E96F04" w:rsidRDefault="009D44E4" w:rsidP="00E96F04">
            <w:pPr>
              <w:pStyle w:val="Normal6"/>
              <w:rPr>
                <w:szCs w:val="24"/>
                <w:lang w:val="nl-NL"/>
              </w:rPr>
            </w:pPr>
            <w:r w:rsidRPr="00E96F04">
              <w:rPr>
                <w:lang w:val="nl-NL"/>
              </w:rPr>
              <w:lastRenderedPageBreak/>
              <w:t xml:space="preserve">a) een samenvatting van de belangrijkste </w:t>
            </w:r>
            <w:r w:rsidRPr="00E96F04">
              <w:rPr>
                <w:lang w:val="nl-NL"/>
              </w:rPr>
              <w:lastRenderedPageBreak/>
              <w:t>elementen van het plan;</w:t>
            </w:r>
          </w:p>
        </w:tc>
      </w:tr>
      <w:tr w:rsidR="006A6790" w:rsidRPr="00E96F04" w14:paraId="245B3166" w14:textId="77777777" w:rsidTr="00E96F04">
        <w:trPr>
          <w:jc w:val="center"/>
        </w:trPr>
        <w:tc>
          <w:tcPr>
            <w:tcW w:w="4876" w:type="dxa"/>
          </w:tcPr>
          <w:p w14:paraId="57FA39F3" w14:textId="77777777" w:rsidR="009D44E4" w:rsidRPr="00E96F04" w:rsidRDefault="009D44E4" w:rsidP="00E96F04">
            <w:pPr>
              <w:pStyle w:val="Normal6"/>
              <w:rPr>
                <w:lang w:val="nl-NL"/>
              </w:rPr>
            </w:pPr>
          </w:p>
        </w:tc>
        <w:tc>
          <w:tcPr>
            <w:tcW w:w="4876" w:type="dxa"/>
          </w:tcPr>
          <w:p w14:paraId="358E04CE" w14:textId="77777777" w:rsidR="009D44E4" w:rsidRPr="00E96F04" w:rsidRDefault="009D44E4" w:rsidP="00E96F04">
            <w:pPr>
              <w:pStyle w:val="Normal6"/>
              <w:rPr>
                <w:b/>
                <w:i/>
                <w:lang w:val="nl-NL"/>
              </w:rPr>
            </w:pPr>
            <w:r w:rsidRPr="00E96F04">
              <w:rPr>
                <w:b/>
                <w:i/>
                <w:lang w:val="nl-NL"/>
              </w:rPr>
              <w:t>a bis) indien van toepassing, een gedetailleerde beschrijving van de redenen waarom is vastgesteld dat een instelling als liquidatie-entiteit moet worden aangemerkt;</w:t>
            </w:r>
          </w:p>
        </w:tc>
      </w:tr>
      <w:tr w:rsidR="006A6790" w:rsidRPr="00E96F04" w14:paraId="053AFFC2" w14:textId="77777777" w:rsidTr="00E96F04">
        <w:trPr>
          <w:jc w:val="center"/>
        </w:trPr>
        <w:tc>
          <w:tcPr>
            <w:tcW w:w="4876" w:type="dxa"/>
            <w:hideMark/>
          </w:tcPr>
          <w:p w14:paraId="5982D25F" w14:textId="77777777" w:rsidR="009D44E4" w:rsidRPr="00E96F04" w:rsidRDefault="009D44E4" w:rsidP="00E96F04">
            <w:pPr>
              <w:pStyle w:val="Normal6"/>
              <w:rPr>
                <w:lang w:val="nl-NL"/>
              </w:rPr>
            </w:pPr>
            <w:r w:rsidRPr="00E96F04">
              <w:rPr>
                <w:lang w:val="nl-NL"/>
              </w:rPr>
              <w:t>b)een samenvatting van de wezenlijke veranderingen in de instelling welke zich sinds de indiening van de laatste afwikkelingsinformatie hebben voorgedaan;</w:t>
            </w:r>
          </w:p>
        </w:tc>
        <w:tc>
          <w:tcPr>
            <w:tcW w:w="4876" w:type="dxa"/>
            <w:hideMark/>
          </w:tcPr>
          <w:p w14:paraId="0ACD68D2" w14:textId="77777777" w:rsidR="009D44E4" w:rsidRPr="00E96F04" w:rsidRDefault="009D44E4" w:rsidP="00E96F04">
            <w:pPr>
              <w:pStyle w:val="Normal6"/>
              <w:rPr>
                <w:szCs w:val="24"/>
                <w:lang w:val="nl-NL"/>
              </w:rPr>
            </w:pPr>
            <w:r w:rsidRPr="00E96F04">
              <w:rPr>
                <w:lang w:val="nl-NL"/>
              </w:rPr>
              <w:t>b)een samenvatting van de wezenlijke veranderingen in de instelling welke zich sinds de indiening van de laatste afwikkelingsinformatie hebben voorgedaan;</w:t>
            </w:r>
          </w:p>
        </w:tc>
      </w:tr>
      <w:tr w:rsidR="006A6790" w:rsidRPr="00E96F04" w14:paraId="29033EDF" w14:textId="77777777" w:rsidTr="00E96F04">
        <w:trPr>
          <w:jc w:val="center"/>
        </w:trPr>
        <w:tc>
          <w:tcPr>
            <w:tcW w:w="4876" w:type="dxa"/>
            <w:hideMark/>
          </w:tcPr>
          <w:p w14:paraId="4372632F" w14:textId="77777777" w:rsidR="009D44E4" w:rsidRPr="00E96F04" w:rsidRDefault="009D44E4" w:rsidP="00E96F04">
            <w:pPr>
              <w:pStyle w:val="Normal6"/>
              <w:rPr>
                <w:lang w:val="nl-NL"/>
              </w:rPr>
            </w:pPr>
            <w:r w:rsidRPr="00E96F04">
              <w:rPr>
                <w:lang w:val="nl-NL"/>
              </w:rPr>
              <w:t>c)een demonstratie van de wijze waarop kritieke functies en kernbedrijfsonderdelen juridisch en economisch voldoende van de overige functies kunnen worden gescheiden om bij het falen van de instelling de continuïteit te waarborgen;</w:t>
            </w:r>
          </w:p>
        </w:tc>
        <w:tc>
          <w:tcPr>
            <w:tcW w:w="4876" w:type="dxa"/>
          </w:tcPr>
          <w:p w14:paraId="1653D446" w14:textId="77777777" w:rsidR="009D44E4" w:rsidRPr="00E96F04" w:rsidRDefault="009D44E4" w:rsidP="00E96F04">
            <w:pPr>
              <w:pStyle w:val="Normal6"/>
              <w:rPr>
                <w:szCs w:val="24"/>
                <w:lang w:val="nl-NL"/>
              </w:rPr>
            </w:pPr>
            <w:r w:rsidRPr="00E96F04">
              <w:rPr>
                <w:lang w:val="nl-NL"/>
              </w:rPr>
              <w:t>c)een demonstratie van de wijze waarop kritieke functies en kernbedrijfsonderdelen juridisch en economisch voldoende van de overige functies kunnen worden gescheiden om bij het falen van de instelling de continuïteit te waarborgen;</w:t>
            </w:r>
          </w:p>
        </w:tc>
      </w:tr>
      <w:tr w:rsidR="006A6790" w:rsidRPr="00E96F04" w14:paraId="56702F40" w14:textId="77777777" w:rsidTr="00E96F04">
        <w:trPr>
          <w:jc w:val="center"/>
        </w:trPr>
        <w:tc>
          <w:tcPr>
            <w:tcW w:w="4876" w:type="dxa"/>
            <w:hideMark/>
          </w:tcPr>
          <w:p w14:paraId="7C8FC8C0" w14:textId="77777777" w:rsidR="009D44E4" w:rsidRPr="00E96F04" w:rsidRDefault="009D44E4" w:rsidP="00E96F04">
            <w:pPr>
              <w:pStyle w:val="Normal6"/>
              <w:rPr>
                <w:lang w:val="nl-NL"/>
              </w:rPr>
            </w:pPr>
            <w:r w:rsidRPr="00E96F04">
              <w:rPr>
                <w:lang w:val="nl-NL"/>
              </w:rPr>
              <w:t>d)een schatting van het tijdsbestek voor de uitvoering van elk materieel aspect van het plan;</w:t>
            </w:r>
          </w:p>
        </w:tc>
        <w:tc>
          <w:tcPr>
            <w:tcW w:w="4876" w:type="dxa"/>
          </w:tcPr>
          <w:p w14:paraId="3315627D" w14:textId="77777777" w:rsidR="009D44E4" w:rsidRPr="00E96F04" w:rsidRDefault="009D44E4" w:rsidP="00E96F04">
            <w:pPr>
              <w:pStyle w:val="Normal6"/>
              <w:rPr>
                <w:szCs w:val="24"/>
                <w:lang w:val="nl-NL"/>
              </w:rPr>
            </w:pPr>
            <w:r w:rsidRPr="00E96F04">
              <w:rPr>
                <w:lang w:val="nl-NL"/>
              </w:rPr>
              <w:t xml:space="preserve">d)een schatting van het tijdsbestek voor de uitvoering van elk materieel aspect van het plan; </w:t>
            </w:r>
          </w:p>
        </w:tc>
      </w:tr>
      <w:tr w:rsidR="006A6790" w:rsidRPr="00E96F04" w14:paraId="1D0827DA" w14:textId="77777777" w:rsidTr="00E96F04">
        <w:trPr>
          <w:jc w:val="center"/>
        </w:trPr>
        <w:tc>
          <w:tcPr>
            <w:tcW w:w="4876" w:type="dxa"/>
            <w:hideMark/>
          </w:tcPr>
          <w:p w14:paraId="28D17BEC" w14:textId="77777777" w:rsidR="009D44E4" w:rsidRPr="00E96F04" w:rsidRDefault="009D44E4" w:rsidP="00E96F04">
            <w:pPr>
              <w:pStyle w:val="Normal6"/>
              <w:rPr>
                <w:lang w:val="nl-NL"/>
              </w:rPr>
            </w:pPr>
            <w:r w:rsidRPr="00E96F04">
              <w:rPr>
                <w:lang w:val="nl-NL"/>
              </w:rPr>
              <w:t>e)een gedetailleerde beschrijving van de overeenkomstig artikel 10 uitgevoerde beoordeling van de afwikkelbaarheid;</w:t>
            </w:r>
          </w:p>
        </w:tc>
        <w:tc>
          <w:tcPr>
            <w:tcW w:w="4876" w:type="dxa"/>
            <w:hideMark/>
          </w:tcPr>
          <w:p w14:paraId="078BE621" w14:textId="77777777" w:rsidR="009D44E4" w:rsidRPr="00E96F04" w:rsidRDefault="009D44E4" w:rsidP="00E96F04">
            <w:pPr>
              <w:pStyle w:val="Normal6"/>
              <w:rPr>
                <w:szCs w:val="24"/>
                <w:lang w:val="nl-NL"/>
              </w:rPr>
            </w:pPr>
            <w:r w:rsidRPr="00E96F04">
              <w:rPr>
                <w:lang w:val="nl-NL"/>
              </w:rPr>
              <w:t xml:space="preserve">e)een gedetailleerde beschrijving van de overeenkomstig artikel 10 uitgevoerde beoordeling van de afwikkelbaarheid; </w:t>
            </w:r>
          </w:p>
        </w:tc>
      </w:tr>
      <w:tr w:rsidR="006A6790" w:rsidRPr="00E96F04" w14:paraId="4F6BA57F" w14:textId="77777777" w:rsidTr="00E96F04">
        <w:trPr>
          <w:jc w:val="center"/>
        </w:trPr>
        <w:tc>
          <w:tcPr>
            <w:tcW w:w="4876" w:type="dxa"/>
            <w:hideMark/>
          </w:tcPr>
          <w:p w14:paraId="5CEDA1F2" w14:textId="77777777" w:rsidR="009D44E4" w:rsidRPr="00E96F04" w:rsidRDefault="009D44E4" w:rsidP="00E96F04">
            <w:pPr>
              <w:pStyle w:val="Normal6"/>
              <w:rPr>
                <w:lang w:val="nl-NL"/>
              </w:rPr>
            </w:pPr>
            <w:r w:rsidRPr="00E96F04">
              <w:rPr>
                <w:lang w:val="nl-NL"/>
              </w:rPr>
              <w:t>f)een beschrijving van de eventueel op grond van artikel 10, lid 7, vereiste maatregelen voor het aanpakken of wegnemen van belemmeringen voor de afwikkelbaarheid die als gevolg van de overeenkomstig artikel 10 uitgevoerde beoordeling zijn vastgesteld;</w:t>
            </w:r>
          </w:p>
        </w:tc>
        <w:tc>
          <w:tcPr>
            <w:tcW w:w="4876" w:type="dxa"/>
            <w:hideMark/>
          </w:tcPr>
          <w:p w14:paraId="236AB342" w14:textId="77777777" w:rsidR="009D44E4" w:rsidRPr="00E96F04" w:rsidRDefault="009D44E4" w:rsidP="00E96F04">
            <w:pPr>
              <w:pStyle w:val="Normal6"/>
              <w:rPr>
                <w:szCs w:val="24"/>
                <w:lang w:val="nl-NL"/>
              </w:rPr>
            </w:pPr>
            <w:r w:rsidRPr="00E96F04">
              <w:rPr>
                <w:lang w:val="nl-NL"/>
              </w:rPr>
              <w:t xml:space="preserve">f)een beschrijving van de eventueel op grond van artikel 10, lid 7, vereiste maatregelen voor het aanpakken of wegnemen van belemmeringen voor de afwikkelbaarheid die als gevolg van de overeenkomstig artikel 10 uitgevoerde beoordeling zijn vastgesteld; </w:t>
            </w:r>
          </w:p>
        </w:tc>
      </w:tr>
      <w:tr w:rsidR="006A6790" w:rsidRPr="00E96F04" w14:paraId="36B36700" w14:textId="77777777" w:rsidTr="00E96F04">
        <w:trPr>
          <w:jc w:val="center"/>
        </w:trPr>
        <w:tc>
          <w:tcPr>
            <w:tcW w:w="4876" w:type="dxa"/>
            <w:hideMark/>
          </w:tcPr>
          <w:p w14:paraId="6FB8CDA7" w14:textId="77777777" w:rsidR="009D44E4" w:rsidRPr="00E96F04" w:rsidRDefault="009D44E4" w:rsidP="00E96F04">
            <w:pPr>
              <w:pStyle w:val="Normal6"/>
              <w:rPr>
                <w:lang w:val="nl-NL"/>
              </w:rPr>
            </w:pPr>
            <w:r w:rsidRPr="00E96F04">
              <w:rPr>
                <w:lang w:val="nl-NL"/>
              </w:rPr>
              <w:t>g)een beschrijving van de procedures voor het bepalen van de waarde en verkoopbaarheid van de kritieke functies, kernbedrijfsonderdelen en activa van de instelling;</w:t>
            </w:r>
          </w:p>
        </w:tc>
        <w:tc>
          <w:tcPr>
            <w:tcW w:w="4876" w:type="dxa"/>
            <w:hideMark/>
          </w:tcPr>
          <w:p w14:paraId="1FB67BAD" w14:textId="77777777" w:rsidR="009D44E4" w:rsidRPr="00E96F04" w:rsidRDefault="009D44E4" w:rsidP="00E96F04">
            <w:pPr>
              <w:pStyle w:val="Normal6"/>
              <w:rPr>
                <w:szCs w:val="24"/>
                <w:lang w:val="nl-NL"/>
              </w:rPr>
            </w:pPr>
            <w:r w:rsidRPr="00E96F04">
              <w:rPr>
                <w:lang w:val="nl-NL"/>
              </w:rPr>
              <w:t xml:space="preserve">g)een beschrijving van de procedures voor het bepalen van de waarde en verkoopbaarheid van de kritieke functies, kernbedrijfsonderdelen en activa van de instelling; </w:t>
            </w:r>
          </w:p>
        </w:tc>
      </w:tr>
      <w:tr w:rsidR="006A6790" w:rsidRPr="00E96F04" w14:paraId="5542A04B" w14:textId="77777777" w:rsidTr="00E96F04">
        <w:trPr>
          <w:jc w:val="center"/>
        </w:trPr>
        <w:tc>
          <w:tcPr>
            <w:tcW w:w="4876" w:type="dxa"/>
            <w:hideMark/>
          </w:tcPr>
          <w:p w14:paraId="1B834BF6" w14:textId="77777777" w:rsidR="009D44E4" w:rsidRPr="00E96F04" w:rsidRDefault="009D44E4" w:rsidP="00E96F04">
            <w:pPr>
              <w:pStyle w:val="Normal6"/>
              <w:rPr>
                <w:lang w:val="nl-NL"/>
              </w:rPr>
            </w:pPr>
            <w:r w:rsidRPr="00E96F04">
              <w:rPr>
                <w:lang w:val="nl-NL"/>
              </w:rPr>
              <w:t>h)een gedetailleerde beschrijving van de regelingen die ervoor moeten zorgen dat de op grond van artikel 11 van Richtlijn 2014/59/EU vereiste informatie actueel is en te allen tijde voor de afwikkelingsautoriteiten beschikbaar is;</w:t>
            </w:r>
          </w:p>
        </w:tc>
        <w:tc>
          <w:tcPr>
            <w:tcW w:w="4876" w:type="dxa"/>
            <w:hideMark/>
          </w:tcPr>
          <w:p w14:paraId="1705D17F" w14:textId="77777777" w:rsidR="009D44E4" w:rsidRPr="00E96F04" w:rsidRDefault="009D44E4" w:rsidP="00E96F04">
            <w:pPr>
              <w:pStyle w:val="Normal6"/>
              <w:rPr>
                <w:szCs w:val="24"/>
                <w:lang w:val="nl-NL"/>
              </w:rPr>
            </w:pPr>
            <w:r w:rsidRPr="00E96F04">
              <w:rPr>
                <w:lang w:val="nl-NL"/>
              </w:rPr>
              <w:t xml:space="preserve">h)een gedetailleerde beschrijving van de regelingen die ervoor moeten zorgen dat de op grond van artikel 11 van Richtlijn 2014/59/EU vereiste informatie actueel is en te allen tijde voor de afwikkelingsautoriteiten beschikbaar is; </w:t>
            </w:r>
          </w:p>
        </w:tc>
      </w:tr>
      <w:tr w:rsidR="006A6790" w:rsidRPr="00E96F04" w14:paraId="7B85684E" w14:textId="77777777" w:rsidTr="00E96F04">
        <w:trPr>
          <w:jc w:val="center"/>
        </w:trPr>
        <w:tc>
          <w:tcPr>
            <w:tcW w:w="4876" w:type="dxa"/>
            <w:hideMark/>
          </w:tcPr>
          <w:p w14:paraId="780C4F0F" w14:textId="77777777" w:rsidR="009D44E4" w:rsidRPr="00E96F04" w:rsidRDefault="009D44E4" w:rsidP="00E96F04">
            <w:pPr>
              <w:pStyle w:val="Normal6"/>
              <w:rPr>
                <w:lang w:val="nl-NL"/>
              </w:rPr>
            </w:pPr>
            <w:r w:rsidRPr="00E96F04">
              <w:rPr>
                <w:lang w:val="nl-NL"/>
              </w:rPr>
              <w:t xml:space="preserve">i)een toelichting van de wijze waarop de afwikkelingsmogelijkheden kunnen worden gefinancierd zonder dat van het </w:t>
            </w:r>
            <w:r w:rsidRPr="00E96F04">
              <w:rPr>
                <w:lang w:val="nl-NL"/>
              </w:rPr>
              <w:lastRenderedPageBreak/>
              <w:t>volgende wordt uitgegaan;</w:t>
            </w:r>
          </w:p>
        </w:tc>
        <w:tc>
          <w:tcPr>
            <w:tcW w:w="4876" w:type="dxa"/>
            <w:hideMark/>
          </w:tcPr>
          <w:p w14:paraId="0B41EF49" w14:textId="77777777" w:rsidR="009D44E4" w:rsidRPr="00E96F04" w:rsidRDefault="009D44E4" w:rsidP="00E96F04">
            <w:pPr>
              <w:pStyle w:val="Normal6"/>
              <w:rPr>
                <w:szCs w:val="24"/>
                <w:lang w:val="nl-NL"/>
              </w:rPr>
            </w:pPr>
            <w:r w:rsidRPr="00E96F04">
              <w:rPr>
                <w:lang w:val="nl-NL"/>
              </w:rPr>
              <w:lastRenderedPageBreak/>
              <w:t xml:space="preserve">i)een toelichting van de wijze waarop de afwikkelingsmogelijkheden kunnen worden gefinancierd zonder dat van het </w:t>
            </w:r>
            <w:r w:rsidRPr="00E96F04">
              <w:rPr>
                <w:lang w:val="nl-NL"/>
              </w:rPr>
              <w:lastRenderedPageBreak/>
              <w:t xml:space="preserve">volgende wordt uitgegaan; </w:t>
            </w:r>
          </w:p>
        </w:tc>
      </w:tr>
      <w:tr w:rsidR="006A6790" w:rsidRPr="00E96F04" w14:paraId="06851E95" w14:textId="77777777" w:rsidTr="00E96F04">
        <w:trPr>
          <w:jc w:val="center"/>
        </w:trPr>
        <w:tc>
          <w:tcPr>
            <w:tcW w:w="4876" w:type="dxa"/>
            <w:hideMark/>
          </w:tcPr>
          <w:p w14:paraId="47FF7FA8" w14:textId="77777777" w:rsidR="009D44E4" w:rsidRPr="00E96F04" w:rsidRDefault="009D44E4" w:rsidP="00E96F04">
            <w:pPr>
              <w:pStyle w:val="Normal6"/>
              <w:rPr>
                <w:lang w:val="nl-NL"/>
              </w:rPr>
            </w:pPr>
            <w:r w:rsidRPr="00E96F04">
              <w:rPr>
                <w:lang w:val="nl-NL"/>
              </w:rPr>
              <w:lastRenderedPageBreak/>
              <w:t xml:space="preserve">i)elke buitengewone openbare financiële steun, afgezien van het gebruik van </w:t>
            </w:r>
            <w:r w:rsidRPr="00E96F04">
              <w:rPr>
                <w:b/>
                <w:i/>
                <w:lang w:val="nl-NL"/>
              </w:rPr>
              <w:t>het</w:t>
            </w:r>
            <w:r w:rsidRPr="00E96F04">
              <w:rPr>
                <w:lang w:val="nl-NL"/>
              </w:rPr>
              <w:t xml:space="preserve"> overeenkomstig artikel 67 ingestelde </w:t>
            </w:r>
            <w:r w:rsidRPr="00E96F04">
              <w:rPr>
                <w:b/>
                <w:i/>
                <w:lang w:val="nl-NL"/>
              </w:rPr>
              <w:t>Fonds</w:t>
            </w:r>
            <w:r w:rsidRPr="00E96F04">
              <w:rPr>
                <w:lang w:val="nl-NL"/>
              </w:rPr>
              <w:t>;</w:t>
            </w:r>
          </w:p>
        </w:tc>
        <w:tc>
          <w:tcPr>
            <w:tcW w:w="4876" w:type="dxa"/>
            <w:hideMark/>
          </w:tcPr>
          <w:p w14:paraId="2FD12BAB" w14:textId="77777777" w:rsidR="009D44E4" w:rsidRPr="00E96F04" w:rsidRDefault="009D44E4" w:rsidP="00E96F04">
            <w:pPr>
              <w:pStyle w:val="Normal6"/>
              <w:rPr>
                <w:szCs w:val="24"/>
                <w:lang w:val="nl-NL"/>
              </w:rPr>
            </w:pPr>
            <w:r w:rsidRPr="00E96F04">
              <w:rPr>
                <w:lang w:val="nl-NL"/>
              </w:rPr>
              <w:t xml:space="preserve">i) elke buitengewone openbare financiële steun </w:t>
            </w:r>
            <w:r w:rsidRPr="00E96F04">
              <w:rPr>
                <w:b/>
                <w:i/>
                <w:lang w:val="nl-NL"/>
              </w:rPr>
              <w:t>aan de af te wikkelen entiteit of entiteiten die bedrijfsonderdelen ervan overneemt of overnemen</w:t>
            </w:r>
            <w:r w:rsidRPr="00E96F04">
              <w:rPr>
                <w:lang w:val="nl-NL"/>
              </w:rPr>
              <w:t xml:space="preserve">, afgezien van het gebruik van </w:t>
            </w:r>
            <w:r w:rsidRPr="00E96F04">
              <w:rPr>
                <w:b/>
                <w:i/>
                <w:lang w:val="nl-NL"/>
              </w:rPr>
              <w:t>de</w:t>
            </w:r>
            <w:r w:rsidRPr="00E96F04">
              <w:rPr>
                <w:lang w:val="nl-NL"/>
              </w:rPr>
              <w:t xml:space="preserve"> overeenkomstig artikel 67 ingestelde </w:t>
            </w:r>
            <w:r w:rsidRPr="00E96F04">
              <w:rPr>
                <w:b/>
                <w:i/>
                <w:lang w:val="nl-NL"/>
              </w:rPr>
              <w:t>financieringsregelingen</w:t>
            </w:r>
            <w:r w:rsidRPr="00E96F04">
              <w:rPr>
                <w:lang w:val="nl-NL"/>
              </w:rPr>
              <w:t xml:space="preserve">; </w:t>
            </w:r>
          </w:p>
        </w:tc>
      </w:tr>
      <w:tr w:rsidR="006A6790" w:rsidRPr="00E96F04" w14:paraId="0464679E" w14:textId="77777777" w:rsidTr="00E96F04">
        <w:trPr>
          <w:jc w:val="center"/>
        </w:trPr>
        <w:tc>
          <w:tcPr>
            <w:tcW w:w="4876" w:type="dxa"/>
            <w:hideMark/>
          </w:tcPr>
          <w:p w14:paraId="3BF2FD57" w14:textId="77777777" w:rsidR="009D44E4" w:rsidRPr="00E96F04" w:rsidRDefault="009D44E4" w:rsidP="00E96F04">
            <w:pPr>
              <w:pStyle w:val="Normal6"/>
              <w:rPr>
                <w:lang w:val="nl-NL"/>
              </w:rPr>
            </w:pPr>
            <w:r w:rsidRPr="00E96F04">
              <w:rPr>
                <w:lang w:val="nl-NL"/>
              </w:rPr>
              <w:t>ii)noodliquiditeitssteun van een centrale bank; of</w:t>
            </w:r>
          </w:p>
        </w:tc>
        <w:tc>
          <w:tcPr>
            <w:tcW w:w="4876" w:type="dxa"/>
            <w:hideMark/>
          </w:tcPr>
          <w:p w14:paraId="73EDC9D2" w14:textId="77777777" w:rsidR="009D44E4" w:rsidRPr="00E96F04" w:rsidRDefault="009D44E4" w:rsidP="00E96F04">
            <w:pPr>
              <w:pStyle w:val="Normal6"/>
              <w:rPr>
                <w:szCs w:val="24"/>
                <w:lang w:val="nl-NL"/>
              </w:rPr>
            </w:pPr>
            <w:r w:rsidRPr="00E96F04">
              <w:rPr>
                <w:lang w:val="nl-NL"/>
              </w:rPr>
              <w:t xml:space="preserve">ii)noodliquiditeitssteun van een centrale bank; of </w:t>
            </w:r>
          </w:p>
        </w:tc>
      </w:tr>
      <w:tr w:rsidR="006A6790" w:rsidRPr="00E96F04" w14:paraId="70430DBE" w14:textId="77777777" w:rsidTr="00E96F04">
        <w:trPr>
          <w:jc w:val="center"/>
        </w:trPr>
        <w:tc>
          <w:tcPr>
            <w:tcW w:w="4876" w:type="dxa"/>
            <w:hideMark/>
          </w:tcPr>
          <w:p w14:paraId="1AE7C249" w14:textId="77777777" w:rsidR="009D44E4" w:rsidRPr="00E96F04" w:rsidRDefault="009D44E4" w:rsidP="00E96F04">
            <w:pPr>
              <w:pStyle w:val="Normal6"/>
              <w:rPr>
                <w:lang w:val="nl-NL"/>
              </w:rPr>
            </w:pPr>
            <w:r w:rsidRPr="00E96F04">
              <w:rPr>
                <w:lang w:val="nl-NL"/>
              </w:rPr>
              <w:t>iii)liquiditeitssteun van een centrale bank onder niet-standaardvoorwaarden inzake zekerheidstelling, looptijd en rentevoet;</w:t>
            </w:r>
          </w:p>
        </w:tc>
        <w:tc>
          <w:tcPr>
            <w:tcW w:w="4876" w:type="dxa"/>
            <w:hideMark/>
          </w:tcPr>
          <w:p w14:paraId="4815329A" w14:textId="77777777" w:rsidR="009D44E4" w:rsidRPr="00E96F04" w:rsidRDefault="009D44E4" w:rsidP="00E96F04">
            <w:pPr>
              <w:pStyle w:val="Normal6"/>
              <w:rPr>
                <w:szCs w:val="24"/>
                <w:lang w:val="nl-NL"/>
              </w:rPr>
            </w:pPr>
            <w:r w:rsidRPr="00E96F04">
              <w:rPr>
                <w:lang w:val="nl-NL"/>
              </w:rPr>
              <w:t xml:space="preserve">iii)liquiditeitssteun van een centrale bank onder niet-standaardvoorwaarden inzake zekerheidstelling, looptijd en rentevoet; </w:t>
            </w:r>
          </w:p>
        </w:tc>
      </w:tr>
      <w:tr w:rsidR="006A6790" w:rsidRPr="00E96F04" w14:paraId="3ECABF5B" w14:textId="77777777" w:rsidTr="00E96F04">
        <w:trPr>
          <w:jc w:val="center"/>
        </w:trPr>
        <w:tc>
          <w:tcPr>
            <w:tcW w:w="4876" w:type="dxa"/>
            <w:hideMark/>
          </w:tcPr>
          <w:p w14:paraId="57731D05" w14:textId="77777777" w:rsidR="009D44E4" w:rsidRPr="00E96F04" w:rsidRDefault="009D44E4" w:rsidP="00E96F04">
            <w:pPr>
              <w:pStyle w:val="Normal6"/>
              <w:rPr>
                <w:lang w:val="nl-NL"/>
              </w:rPr>
            </w:pPr>
            <w:r w:rsidRPr="00E96F04">
              <w:rPr>
                <w:lang w:val="nl-NL"/>
              </w:rPr>
              <w:t>j)een gedetailleerde beschrijving van de verschillende afwikkelingsstrategieën die binnen de verschillende mogelijke scenario’s kunnen worden toegepast en de toepasselijke tijdschema’s;</w:t>
            </w:r>
          </w:p>
        </w:tc>
        <w:tc>
          <w:tcPr>
            <w:tcW w:w="4876" w:type="dxa"/>
            <w:hideMark/>
          </w:tcPr>
          <w:p w14:paraId="762D3157" w14:textId="77777777" w:rsidR="009D44E4" w:rsidRPr="00E96F04" w:rsidRDefault="009D44E4" w:rsidP="00E96F04">
            <w:pPr>
              <w:pStyle w:val="Normal6"/>
              <w:rPr>
                <w:szCs w:val="24"/>
                <w:lang w:val="nl-NL"/>
              </w:rPr>
            </w:pPr>
            <w:r w:rsidRPr="00E96F04">
              <w:rPr>
                <w:lang w:val="nl-NL"/>
              </w:rPr>
              <w:t xml:space="preserve">j) een gedetailleerde beschrijving van de verschillende afwikkelingsstrategieën die binnen de verschillende mogelijke scenario’s kunnen worden toegepast en de toepasselijke tijdschema’s; </w:t>
            </w:r>
          </w:p>
        </w:tc>
      </w:tr>
      <w:tr w:rsidR="006A6790" w:rsidRPr="00E96F04" w14:paraId="1CD0E9F7" w14:textId="77777777" w:rsidTr="00E96F04">
        <w:trPr>
          <w:jc w:val="center"/>
        </w:trPr>
        <w:tc>
          <w:tcPr>
            <w:tcW w:w="4876" w:type="dxa"/>
            <w:hideMark/>
          </w:tcPr>
          <w:p w14:paraId="031BDD81" w14:textId="77777777" w:rsidR="009D44E4" w:rsidRPr="00E96F04" w:rsidRDefault="009D44E4" w:rsidP="00E96F04">
            <w:pPr>
              <w:pStyle w:val="Normal6"/>
              <w:rPr>
                <w:lang w:val="nl-NL"/>
              </w:rPr>
            </w:pPr>
            <w:r w:rsidRPr="00E96F04">
              <w:rPr>
                <w:lang w:val="nl-NL"/>
              </w:rPr>
              <w:t>k)een beschrijving van kritieke onderlinge afhankelijkheden;</w:t>
            </w:r>
          </w:p>
        </w:tc>
        <w:tc>
          <w:tcPr>
            <w:tcW w:w="4876" w:type="dxa"/>
            <w:hideMark/>
          </w:tcPr>
          <w:p w14:paraId="5F0D505D" w14:textId="77777777" w:rsidR="009D44E4" w:rsidRPr="00E96F04" w:rsidRDefault="009D44E4" w:rsidP="00E96F04">
            <w:pPr>
              <w:pStyle w:val="Normal6"/>
              <w:rPr>
                <w:szCs w:val="24"/>
                <w:lang w:val="nl-NL"/>
              </w:rPr>
            </w:pPr>
            <w:r w:rsidRPr="00E96F04">
              <w:rPr>
                <w:lang w:val="nl-NL"/>
              </w:rPr>
              <w:t xml:space="preserve">k) een beschrijving van kritieke onderlinge afhankelijkheden; </w:t>
            </w:r>
          </w:p>
        </w:tc>
      </w:tr>
      <w:tr w:rsidR="006A6790" w:rsidRPr="00E96F04" w14:paraId="7C93C45C" w14:textId="77777777" w:rsidTr="00E96F04">
        <w:trPr>
          <w:jc w:val="center"/>
        </w:trPr>
        <w:tc>
          <w:tcPr>
            <w:tcW w:w="4876" w:type="dxa"/>
            <w:hideMark/>
          </w:tcPr>
          <w:p w14:paraId="15AC5B9C" w14:textId="77777777" w:rsidR="009D44E4" w:rsidRPr="00E96F04" w:rsidRDefault="009D44E4" w:rsidP="00E96F04">
            <w:pPr>
              <w:pStyle w:val="Normal6"/>
              <w:rPr>
                <w:lang w:val="nl-NL"/>
              </w:rPr>
            </w:pPr>
            <w:r w:rsidRPr="00E96F04">
              <w:rPr>
                <w:lang w:val="nl-NL"/>
              </w:rPr>
              <w:t>l) een beschrijving van de mogelijkheden voor het vrijwaren van de toegang tot betalingen en clearingdiensten en andere infrastructuren en een beoordeling van de overboekbaarheid van de posities van cliënten;</w:t>
            </w:r>
          </w:p>
        </w:tc>
        <w:tc>
          <w:tcPr>
            <w:tcW w:w="4876" w:type="dxa"/>
            <w:hideMark/>
          </w:tcPr>
          <w:p w14:paraId="10432FF7" w14:textId="77777777" w:rsidR="009D44E4" w:rsidRPr="00E96F04" w:rsidRDefault="009D44E4" w:rsidP="00E96F04">
            <w:pPr>
              <w:pStyle w:val="Normal6"/>
              <w:rPr>
                <w:szCs w:val="24"/>
                <w:lang w:val="nl-NL"/>
              </w:rPr>
            </w:pPr>
            <w:r w:rsidRPr="00E96F04">
              <w:rPr>
                <w:lang w:val="nl-NL"/>
              </w:rPr>
              <w:t xml:space="preserve">l) een beschrijving van de mogelijkheden voor het vrijwaren van de toegang tot betalingen en clearingdiensten en andere infrastructuren en een beoordeling van de overboekbaarheid van de posities van cliënten; </w:t>
            </w:r>
          </w:p>
        </w:tc>
      </w:tr>
      <w:tr w:rsidR="006A6790" w:rsidRPr="00E96F04" w14:paraId="5F7826D1" w14:textId="77777777" w:rsidTr="00E96F04">
        <w:trPr>
          <w:jc w:val="center"/>
        </w:trPr>
        <w:tc>
          <w:tcPr>
            <w:tcW w:w="4876" w:type="dxa"/>
            <w:hideMark/>
          </w:tcPr>
          <w:p w14:paraId="4BE0EF03" w14:textId="77777777" w:rsidR="009D44E4" w:rsidRPr="00E96F04" w:rsidRDefault="009D44E4" w:rsidP="00E96F04">
            <w:pPr>
              <w:pStyle w:val="Normal6"/>
              <w:rPr>
                <w:lang w:val="nl-NL"/>
              </w:rPr>
            </w:pPr>
            <w:r w:rsidRPr="00E96F04">
              <w:rPr>
                <w:lang w:val="nl-NL"/>
              </w:rPr>
              <w:t>m) een analyse van de gevolgen van het plan voor de werknemers van de instelling, met een beoordeling van eventueel daarmee gepaard gaande kosten, en een beschrijving van de beoogde procedures om de werknemers te raadplegen tijdens het afwikkelingsproces, waarbij, in voorkomend geval, rekening wordt gehouden met nationale stelsels voor een dialoog met de sociale partners;</w:t>
            </w:r>
          </w:p>
        </w:tc>
        <w:tc>
          <w:tcPr>
            <w:tcW w:w="4876" w:type="dxa"/>
            <w:hideMark/>
          </w:tcPr>
          <w:p w14:paraId="0F3E2E05" w14:textId="77777777" w:rsidR="009D44E4" w:rsidRPr="00E96F04" w:rsidRDefault="009D44E4" w:rsidP="00E96F04">
            <w:pPr>
              <w:pStyle w:val="Normal6"/>
              <w:rPr>
                <w:szCs w:val="24"/>
                <w:lang w:val="nl-NL"/>
              </w:rPr>
            </w:pPr>
            <w:r w:rsidRPr="00E96F04">
              <w:rPr>
                <w:lang w:val="nl-NL"/>
              </w:rPr>
              <w:t xml:space="preserve">m) een analyse van de gevolgen van het plan voor de werknemers van de instelling, met een beoordeling van eventueel daarmee gepaard gaande kosten, en een beschrijving van de beoogde procedures om de werknemers te raadplegen tijdens het afwikkelingsproces, waarbij, in voorkomend geval, rekening wordt gehouden met nationale stelsels voor een dialoog met de sociale partners; </w:t>
            </w:r>
          </w:p>
        </w:tc>
      </w:tr>
      <w:tr w:rsidR="006A6790" w:rsidRPr="00E96F04" w14:paraId="33C34B60" w14:textId="77777777" w:rsidTr="00E96F04">
        <w:trPr>
          <w:jc w:val="center"/>
        </w:trPr>
        <w:tc>
          <w:tcPr>
            <w:tcW w:w="4876" w:type="dxa"/>
            <w:hideMark/>
          </w:tcPr>
          <w:p w14:paraId="1F761830" w14:textId="77777777" w:rsidR="009D44E4" w:rsidRPr="00E96F04" w:rsidRDefault="009D44E4" w:rsidP="00E96F04">
            <w:pPr>
              <w:pStyle w:val="Normal6"/>
              <w:rPr>
                <w:lang w:val="nl-NL"/>
              </w:rPr>
            </w:pPr>
            <w:r w:rsidRPr="00E96F04">
              <w:rPr>
                <w:lang w:val="nl-NL"/>
              </w:rPr>
              <w:t>n)een plan om met de media en het publiek te communiceren;</w:t>
            </w:r>
          </w:p>
        </w:tc>
        <w:tc>
          <w:tcPr>
            <w:tcW w:w="4876" w:type="dxa"/>
            <w:hideMark/>
          </w:tcPr>
          <w:p w14:paraId="108AB15F" w14:textId="77777777" w:rsidR="009D44E4" w:rsidRPr="00E96F04" w:rsidRDefault="009D44E4" w:rsidP="00E96F04">
            <w:pPr>
              <w:pStyle w:val="Normal6"/>
              <w:rPr>
                <w:szCs w:val="24"/>
                <w:lang w:val="nl-NL"/>
              </w:rPr>
            </w:pPr>
            <w:r w:rsidRPr="00E96F04">
              <w:rPr>
                <w:lang w:val="nl-NL"/>
              </w:rPr>
              <w:t xml:space="preserve">n) een plan om met de media en het publiek te communiceren; </w:t>
            </w:r>
          </w:p>
        </w:tc>
      </w:tr>
      <w:tr w:rsidR="006A6790" w:rsidRPr="00E96F04" w14:paraId="7A663B78" w14:textId="77777777" w:rsidTr="00E96F04">
        <w:trPr>
          <w:jc w:val="center"/>
        </w:trPr>
        <w:tc>
          <w:tcPr>
            <w:tcW w:w="4876" w:type="dxa"/>
            <w:hideMark/>
          </w:tcPr>
          <w:p w14:paraId="662F6EC0" w14:textId="77777777" w:rsidR="009D44E4" w:rsidRPr="00E96F04" w:rsidRDefault="009D44E4" w:rsidP="00E96F04">
            <w:pPr>
              <w:pStyle w:val="Normal6"/>
              <w:rPr>
                <w:lang w:val="nl-NL"/>
              </w:rPr>
            </w:pPr>
            <w:r w:rsidRPr="00E96F04">
              <w:rPr>
                <w:lang w:val="nl-NL"/>
              </w:rPr>
              <w:t>o)de in artikel 12 septies en 12 octies bedoelde vereisten, en een termijn voor het bereiken van dat niveau, overeenkomstig artikel 12 duodecies;</w:t>
            </w:r>
          </w:p>
        </w:tc>
        <w:tc>
          <w:tcPr>
            <w:tcW w:w="4876" w:type="dxa"/>
            <w:hideMark/>
          </w:tcPr>
          <w:p w14:paraId="44B8A387" w14:textId="77777777" w:rsidR="009D44E4" w:rsidRPr="00E96F04" w:rsidRDefault="009D44E4" w:rsidP="00E96F04">
            <w:pPr>
              <w:pStyle w:val="Normal6"/>
              <w:rPr>
                <w:szCs w:val="24"/>
                <w:lang w:val="nl-NL"/>
              </w:rPr>
            </w:pPr>
            <w:r w:rsidRPr="00E96F04">
              <w:rPr>
                <w:lang w:val="nl-NL"/>
              </w:rPr>
              <w:t xml:space="preserve">o) de in artikel 12 septies en 12 octies bedoelde vereisten, en een termijn voor het bereiken van dat niveau, overeenkomstig artikel 12 duodecies; </w:t>
            </w:r>
          </w:p>
        </w:tc>
      </w:tr>
      <w:tr w:rsidR="006A6790" w:rsidRPr="00E96F04" w14:paraId="76758A7A" w14:textId="77777777" w:rsidTr="00E96F04">
        <w:trPr>
          <w:jc w:val="center"/>
        </w:trPr>
        <w:tc>
          <w:tcPr>
            <w:tcW w:w="4876" w:type="dxa"/>
            <w:hideMark/>
          </w:tcPr>
          <w:p w14:paraId="3F046B19" w14:textId="77777777" w:rsidR="009D44E4" w:rsidRPr="00E96F04" w:rsidRDefault="009D44E4" w:rsidP="00E96F04">
            <w:pPr>
              <w:pStyle w:val="Normal6"/>
              <w:rPr>
                <w:lang w:val="nl-NL"/>
              </w:rPr>
            </w:pPr>
            <w:r w:rsidRPr="00E96F04">
              <w:rPr>
                <w:lang w:val="nl-NL"/>
              </w:rPr>
              <w:t xml:space="preserve">p)indien de afwikkelingsraad artikel 12 quater, lid 4, lid 5 of lid 7 toepast, een termijn voor naleving door de </w:t>
            </w:r>
            <w:r w:rsidRPr="00E96F04">
              <w:rPr>
                <w:lang w:val="nl-NL"/>
              </w:rPr>
              <w:lastRenderedPageBreak/>
              <w:t>af te wikkelen entiteit overeenkomstig artikel 12 duodecies;</w:t>
            </w:r>
          </w:p>
        </w:tc>
        <w:tc>
          <w:tcPr>
            <w:tcW w:w="4876" w:type="dxa"/>
            <w:hideMark/>
          </w:tcPr>
          <w:p w14:paraId="278D6557" w14:textId="77777777" w:rsidR="009D44E4" w:rsidRPr="00E96F04" w:rsidRDefault="009D44E4" w:rsidP="00E96F04">
            <w:pPr>
              <w:pStyle w:val="Normal6"/>
              <w:rPr>
                <w:szCs w:val="24"/>
                <w:lang w:val="nl-NL"/>
              </w:rPr>
            </w:pPr>
            <w:r w:rsidRPr="00E96F04">
              <w:rPr>
                <w:lang w:val="nl-NL"/>
              </w:rPr>
              <w:lastRenderedPageBreak/>
              <w:t xml:space="preserve">p) indien de afwikkelingsraad artikel 12 quater, lid 4, lid 5 of lid 7 toepast, een termijn voor naleving door de </w:t>
            </w:r>
            <w:r w:rsidRPr="00E96F04">
              <w:rPr>
                <w:lang w:val="nl-NL"/>
              </w:rPr>
              <w:lastRenderedPageBreak/>
              <w:t xml:space="preserve">af te wikkelen entiteit overeenkomstig artikel 12 duodecies; </w:t>
            </w:r>
          </w:p>
        </w:tc>
      </w:tr>
      <w:tr w:rsidR="006A6790" w:rsidRPr="00E96F04" w14:paraId="7DC566BA" w14:textId="77777777" w:rsidTr="00E96F04">
        <w:trPr>
          <w:jc w:val="center"/>
        </w:trPr>
        <w:tc>
          <w:tcPr>
            <w:tcW w:w="4876" w:type="dxa"/>
          </w:tcPr>
          <w:p w14:paraId="164E5C4A" w14:textId="77777777" w:rsidR="009D44E4" w:rsidRPr="00E96F04" w:rsidRDefault="009D44E4" w:rsidP="00E96F04">
            <w:pPr>
              <w:pStyle w:val="Normal6"/>
              <w:rPr>
                <w:lang w:val="nl-NL"/>
              </w:rPr>
            </w:pPr>
          </w:p>
        </w:tc>
        <w:tc>
          <w:tcPr>
            <w:tcW w:w="4876" w:type="dxa"/>
          </w:tcPr>
          <w:p w14:paraId="573740FF" w14:textId="77777777" w:rsidR="009D44E4" w:rsidRPr="00E96F04" w:rsidRDefault="009D44E4" w:rsidP="00E96F04">
            <w:pPr>
              <w:pStyle w:val="Normal6"/>
              <w:rPr>
                <w:b/>
                <w:i/>
                <w:lang w:val="nl-NL"/>
              </w:rPr>
            </w:pPr>
            <w:r w:rsidRPr="00E96F04">
              <w:rPr>
                <w:b/>
                <w:i/>
                <w:lang w:val="nl-NL"/>
              </w:rPr>
              <w:t xml:space="preserve">p bis) een gedetailleerde en uitvoerige lijst van </w:t>
            </w:r>
            <w:r w:rsidRPr="00E96F04">
              <w:rPr>
                <w:b/>
                <w:bCs/>
                <w:i/>
                <w:iCs/>
                <w:lang w:val="nl-NL"/>
              </w:rPr>
              <w:t>voor het MREL in aanmerking komende instrumenten met het antwoord op de vraag of de houders ervan worden aangemerkt als niet-professionele of professionele beleggers krachtens</w:t>
            </w:r>
            <w:r w:rsidRPr="00E96F04">
              <w:rPr>
                <w:lang w:val="nl-NL"/>
              </w:rPr>
              <w:t xml:space="preserve"> </w:t>
            </w:r>
            <w:r w:rsidRPr="00E96F04">
              <w:rPr>
                <w:b/>
                <w:i/>
                <w:lang w:val="nl-NL"/>
              </w:rPr>
              <w:t>Richtlijn 2014/65/EU;</w:t>
            </w:r>
          </w:p>
        </w:tc>
      </w:tr>
      <w:tr w:rsidR="006A6790" w:rsidRPr="00E96F04" w14:paraId="52010A13" w14:textId="77777777" w:rsidTr="00E96F04">
        <w:trPr>
          <w:jc w:val="center"/>
        </w:trPr>
        <w:tc>
          <w:tcPr>
            <w:tcW w:w="4876" w:type="dxa"/>
          </w:tcPr>
          <w:p w14:paraId="1902E396" w14:textId="77777777" w:rsidR="009D44E4" w:rsidRPr="00E96F04" w:rsidRDefault="009D44E4" w:rsidP="00E96F04">
            <w:pPr>
              <w:pStyle w:val="Normal6"/>
              <w:rPr>
                <w:lang w:val="nl-NL"/>
              </w:rPr>
            </w:pPr>
          </w:p>
        </w:tc>
        <w:tc>
          <w:tcPr>
            <w:tcW w:w="4876" w:type="dxa"/>
          </w:tcPr>
          <w:p w14:paraId="1EE1A844" w14:textId="77777777" w:rsidR="009D44E4" w:rsidRPr="00E96F04" w:rsidRDefault="009D44E4" w:rsidP="00E96F04">
            <w:pPr>
              <w:pStyle w:val="Normal6"/>
              <w:rPr>
                <w:b/>
                <w:i/>
                <w:lang w:val="nl-NL"/>
              </w:rPr>
            </w:pPr>
            <w:r w:rsidRPr="00E96F04">
              <w:rPr>
                <w:b/>
                <w:i/>
                <w:lang w:val="nl-NL"/>
              </w:rPr>
              <w:t xml:space="preserve">p ter) een gedetailleerde en gekwantificeerde lijst van gedekte deposito’s, retaildeposito’s, bedrijfsdeposito’s voor betalings- en afwikkelingsdoeleinden, en andere bedrijfsdeposito’s als gedefinieerd </w:t>
            </w:r>
            <w:r w:rsidRPr="00E96F04">
              <w:rPr>
                <w:b/>
                <w:bCs/>
                <w:i/>
                <w:iCs/>
                <w:lang w:val="nl-NL"/>
              </w:rPr>
              <w:t>in</w:t>
            </w:r>
            <w:r w:rsidRPr="00E96F04">
              <w:rPr>
                <w:lang w:val="nl-NL"/>
              </w:rPr>
              <w:t xml:space="preserve"> </w:t>
            </w:r>
            <w:r w:rsidRPr="00E96F04">
              <w:rPr>
                <w:b/>
                <w:i/>
                <w:lang w:val="nl-NL"/>
              </w:rPr>
              <w:t xml:space="preserve">respectievelijk </w:t>
            </w:r>
            <w:r w:rsidRPr="00E96F04">
              <w:rPr>
                <w:b/>
                <w:bCs/>
                <w:i/>
                <w:iCs/>
                <w:lang w:val="nl-NL"/>
              </w:rPr>
              <w:t>artikel</w:t>
            </w:r>
            <w:r w:rsidRPr="00E96F04">
              <w:rPr>
                <w:lang w:val="nl-NL"/>
              </w:rPr>
              <w:t> </w:t>
            </w:r>
            <w:r w:rsidRPr="00E96F04">
              <w:rPr>
                <w:b/>
                <w:i/>
                <w:lang w:val="nl-NL"/>
              </w:rPr>
              <w:t>2, lid 1, punt 95</w:t>
            </w:r>
            <w:r w:rsidRPr="00E96F04">
              <w:rPr>
                <w:lang w:val="nl-NL"/>
              </w:rPr>
              <w:t xml:space="preserve">, </w:t>
            </w:r>
            <w:r w:rsidRPr="00E96F04">
              <w:rPr>
                <w:b/>
                <w:i/>
                <w:lang w:val="nl-NL"/>
              </w:rPr>
              <w:t>punt 97, punt 98 en punt 98 bis, van Richtlijn 2014/59/EU</w:t>
            </w:r>
            <w:r w:rsidRPr="00E96F04">
              <w:rPr>
                <w:b/>
                <w:bCs/>
                <w:i/>
                <w:iCs/>
                <w:lang w:val="nl-NL"/>
              </w:rPr>
              <w:t>;</w:t>
            </w:r>
          </w:p>
        </w:tc>
      </w:tr>
      <w:tr w:rsidR="006A6790" w:rsidRPr="00E96F04" w14:paraId="1E90C968" w14:textId="77777777" w:rsidTr="00E96F04">
        <w:trPr>
          <w:jc w:val="center"/>
        </w:trPr>
        <w:tc>
          <w:tcPr>
            <w:tcW w:w="4876" w:type="dxa"/>
            <w:hideMark/>
          </w:tcPr>
          <w:p w14:paraId="0CEC5EC9" w14:textId="77777777" w:rsidR="009D44E4" w:rsidRPr="00E96F04" w:rsidRDefault="009D44E4" w:rsidP="00E96F04">
            <w:pPr>
              <w:pStyle w:val="Normal6"/>
              <w:rPr>
                <w:lang w:val="nl-NL"/>
              </w:rPr>
            </w:pPr>
            <w:r w:rsidRPr="00E96F04">
              <w:rPr>
                <w:lang w:val="nl-NL"/>
              </w:rPr>
              <w:t>q)een beschrijving van essentiële verrichtingen en systemen om de continue werking van de bedrijfsprocessen van de instelling te waarborgen;</w:t>
            </w:r>
          </w:p>
        </w:tc>
        <w:tc>
          <w:tcPr>
            <w:tcW w:w="4876" w:type="dxa"/>
            <w:hideMark/>
          </w:tcPr>
          <w:p w14:paraId="62FCFD5D" w14:textId="77777777" w:rsidR="009D44E4" w:rsidRPr="00E96F04" w:rsidRDefault="009D44E4" w:rsidP="00E96F04">
            <w:pPr>
              <w:pStyle w:val="Normal6"/>
              <w:rPr>
                <w:szCs w:val="24"/>
                <w:lang w:val="nl-NL"/>
              </w:rPr>
            </w:pPr>
            <w:r w:rsidRPr="00E96F04">
              <w:rPr>
                <w:lang w:val="nl-NL"/>
              </w:rPr>
              <w:t>q)een beschrijving van essentiële verrichtingen en systemen om de continue werking van de bedrijfsprocessen van de instelling te waarborgen;</w:t>
            </w:r>
          </w:p>
        </w:tc>
      </w:tr>
      <w:tr w:rsidR="006A6790" w:rsidRPr="00E96F04" w14:paraId="1F0CF65E" w14:textId="77777777" w:rsidTr="00E96F04">
        <w:trPr>
          <w:jc w:val="center"/>
        </w:trPr>
        <w:tc>
          <w:tcPr>
            <w:tcW w:w="4876" w:type="dxa"/>
            <w:hideMark/>
          </w:tcPr>
          <w:p w14:paraId="338B4E7C" w14:textId="77777777" w:rsidR="009D44E4" w:rsidRPr="00E96F04" w:rsidRDefault="009D44E4" w:rsidP="00E96F04">
            <w:pPr>
              <w:pStyle w:val="Normal6"/>
              <w:rPr>
                <w:lang w:val="nl-NL"/>
              </w:rPr>
            </w:pPr>
            <w:r w:rsidRPr="00E96F04">
              <w:rPr>
                <w:lang w:val="nl-NL"/>
              </w:rPr>
              <w:t>r)indien van toepassing, een eventueel standpunt door de instelling betreffende het afwikkelingsplan.</w:t>
            </w:r>
          </w:p>
        </w:tc>
        <w:tc>
          <w:tcPr>
            <w:tcW w:w="4876" w:type="dxa"/>
            <w:hideMark/>
          </w:tcPr>
          <w:p w14:paraId="024EAB44" w14:textId="77777777" w:rsidR="009D44E4" w:rsidRPr="00E96F04" w:rsidRDefault="009D44E4" w:rsidP="00E96F04">
            <w:pPr>
              <w:pStyle w:val="Normal6"/>
              <w:rPr>
                <w:szCs w:val="24"/>
                <w:lang w:val="nl-NL"/>
              </w:rPr>
            </w:pPr>
            <w:r w:rsidRPr="00E96F04">
              <w:rPr>
                <w:lang w:val="nl-NL"/>
              </w:rPr>
              <w:t>r)indien van toepassing, een eventueel standpunt door de instelling betreffende het afwikkelingsplan.</w:t>
            </w:r>
            <w:r w:rsidRPr="00E96F04">
              <w:rPr>
                <w:b/>
                <w:bCs/>
                <w:i/>
                <w:iCs/>
                <w:lang w:val="nl-NL"/>
              </w:rPr>
              <w:t>”;</w:t>
            </w:r>
            <w:r w:rsidRPr="00E96F04">
              <w:rPr>
                <w:b/>
                <w:i/>
                <w:lang w:val="nl-NL"/>
              </w:rPr>
              <w:t xml:space="preserve"> </w:t>
            </w:r>
          </w:p>
        </w:tc>
      </w:tr>
    </w:tbl>
    <w:p w14:paraId="4F54438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EAE5DB0" w14:textId="77777777" w:rsidR="009D44E4" w:rsidRPr="00E96F04" w:rsidRDefault="009D44E4" w:rsidP="009D44E4">
      <w:pPr>
        <w:pStyle w:val="CrossRef"/>
        <w:rPr>
          <w:lang w:val="nl-NL"/>
        </w:rPr>
      </w:pPr>
      <w:r w:rsidRPr="00E96F04">
        <w:rPr>
          <w:lang w:val="nl-NL"/>
        </w:rPr>
        <w:t>(https://eur-lex.europa.eu/legal-content/NL/TXT/?uri=celex%3A32014R0806).</w:t>
      </w:r>
    </w:p>
    <w:p w14:paraId="324D2120" w14:textId="77777777" w:rsidR="009D44E4" w:rsidRPr="00E96F04" w:rsidRDefault="009D44E4" w:rsidP="009D44E4">
      <w:r w:rsidRPr="00E96F04">
        <w:rPr>
          <w:rStyle w:val="HideTWBExt"/>
        </w:rPr>
        <w:t>&lt;/Amend&gt;</w:t>
      </w:r>
    </w:p>
    <w:p w14:paraId="57BAF6D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129</w:t>
      </w:r>
      <w:r w:rsidRPr="00E96F04">
        <w:rPr>
          <w:rStyle w:val="HideTWBExt"/>
          <w:b w:val="0"/>
          <w:lang w:val="nl-NL"/>
        </w:rPr>
        <w:t>&lt;/NumAm&gt;</w:t>
      </w:r>
    </w:p>
    <w:p w14:paraId="3A9BBCA4" w14:textId="77777777" w:rsidR="009D44E4" w:rsidRPr="00E96F04" w:rsidRDefault="009D44E4" w:rsidP="009D44E4">
      <w:pPr>
        <w:pStyle w:val="NormalBold"/>
      </w:pPr>
      <w:r w:rsidRPr="00E96F04">
        <w:rPr>
          <w:rStyle w:val="HideTWBExt"/>
          <w:b w:val="0"/>
        </w:rPr>
        <w:t>&lt;RepeatBlock-By&gt;&lt;Members&gt;</w:t>
      </w:r>
      <w:r w:rsidRPr="00E96F04">
        <w:t>Jonás Fernández</w:t>
      </w:r>
      <w:r w:rsidRPr="00E96F04">
        <w:rPr>
          <w:rStyle w:val="HideTWBExt"/>
          <w:b w:val="0"/>
        </w:rPr>
        <w:t>&lt;/Members&gt;</w:t>
      </w:r>
    </w:p>
    <w:p w14:paraId="03A0BE11" w14:textId="77777777" w:rsidR="009D44E4" w:rsidRPr="00E96F04" w:rsidRDefault="009D44E4" w:rsidP="009D44E4">
      <w:r w:rsidRPr="00E96F04">
        <w:rPr>
          <w:rStyle w:val="HideTWBExt"/>
        </w:rPr>
        <w:t>&lt;/RepeatBlock-By&gt;</w:t>
      </w:r>
    </w:p>
    <w:p w14:paraId="48A8478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ACCC61A" w14:textId="77777777" w:rsidR="009D44E4" w:rsidRPr="00E96F04" w:rsidRDefault="009D44E4" w:rsidP="009D44E4">
      <w:pPr>
        <w:pStyle w:val="NormalBold"/>
      </w:pPr>
      <w:r w:rsidRPr="00E96F04">
        <w:rPr>
          <w:rStyle w:val="HideTWBExt"/>
          <w:b w:val="0"/>
        </w:rPr>
        <w:t>&lt;Article&gt;</w:t>
      </w:r>
      <w:r w:rsidRPr="00E96F04">
        <w:t>Artikel 1 – alinea 1 – punt 4 – a bis (nieuw)</w:t>
      </w:r>
      <w:r w:rsidRPr="00E96F04">
        <w:rPr>
          <w:rStyle w:val="HideTWBExt"/>
          <w:b w:val="0"/>
        </w:rPr>
        <w:t>&lt;/Article&gt;</w:t>
      </w:r>
    </w:p>
    <w:p w14:paraId="1CD8DF4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6F9E515" w14:textId="77777777" w:rsidR="009D44E4" w:rsidRPr="00E96F04" w:rsidRDefault="009D44E4" w:rsidP="009D44E4">
      <w:r w:rsidRPr="00E96F04">
        <w:rPr>
          <w:rStyle w:val="HideTWBExt"/>
        </w:rPr>
        <w:t>&lt;Article2&gt;</w:t>
      </w:r>
      <w:r w:rsidRPr="00E96F04">
        <w:t>Artikel 8 – lid 9 – punt f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156710D" w14:textId="77777777" w:rsidTr="00E96F04">
        <w:trPr>
          <w:jc w:val="center"/>
        </w:trPr>
        <w:tc>
          <w:tcPr>
            <w:tcW w:w="9752" w:type="dxa"/>
            <w:gridSpan w:val="2"/>
          </w:tcPr>
          <w:p w14:paraId="7BD62500" w14:textId="77777777" w:rsidR="009D44E4" w:rsidRPr="00E96F04" w:rsidRDefault="009D44E4" w:rsidP="00E96F04">
            <w:pPr>
              <w:keepNext/>
            </w:pPr>
          </w:p>
        </w:tc>
      </w:tr>
      <w:tr w:rsidR="006A6790" w:rsidRPr="00E96F04" w14:paraId="6AD7DB19" w14:textId="77777777" w:rsidTr="00E96F04">
        <w:trPr>
          <w:jc w:val="center"/>
        </w:trPr>
        <w:tc>
          <w:tcPr>
            <w:tcW w:w="4876" w:type="dxa"/>
            <w:hideMark/>
          </w:tcPr>
          <w:p w14:paraId="4C3BE9E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188DECB" w14:textId="77777777" w:rsidR="009D44E4" w:rsidRPr="00E96F04" w:rsidRDefault="009D44E4" w:rsidP="00E96F04">
            <w:pPr>
              <w:pStyle w:val="ColumnHeading"/>
              <w:keepNext/>
              <w:rPr>
                <w:lang w:val="nl-NL"/>
              </w:rPr>
            </w:pPr>
            <w:r w:rsidRPr="00E96F04">
              <w:rPr>
                <w:lang w:val="nl-NL"/>
              </w:rPr>
              <w:t>Amendement</w:t>
            </w:r>
          </w:p>
        </w:tc>
      </w:tr>
      <w:tr w:rsidR="006A6790" w:rsidRPr="00E96F04" w14:paraId="7B84D8BC" w14:textId="77777777" w:rsidTr="00E96F04">
        <w:trPr>
          <w:jc w:val="center"/>
        </w:trPr>
        <w:tc>
          <w:tcPr>
            <w:tcW w:w="4876" w:type="dxa"/>
          </w:tcPr>
          <w:p w14:paraId="75FD479D" w14:textId="77777777" w:rsidR="009D44E4" w:rsidRPr="00E96F04" w:rsidRDefault="009D44E4" w:rsidP="00E96F04">
            <w:pPr>
              <w:pStyle w:val="Normal6"/>
              <w:rPr>
                <w:lang w:val="nl-NL"/>
              </w:rPr>
            </w:pPr>
          </w:p>
        </w:tc>
        <w:tc>
          <w:tcPr>
            <w:tcW w:w="4876" w:type="dxa"/>
            <w:hideMark/>
          </w:tcPr>
          <w:p w14:paraId="10B143DB" w14:textId="77777777" w:rsidR="009D44E4" w:rsidRPr="00E96F04" w:rsidRDefault="009D44E4" w:rsidP="00E96F04">
            <w:pPr>
              <w:pStyle w:val="Normal6"/>
              <w:rPr>
                <w:szCs w:val="24"/>
                <w:lang w:val="nl-NL"/>
              </w:rPr>
            </w:pPr>
            <w:r w:rsidRPr="00E96F04">
              <w:rPr>
                <w:b/>
                <w:i/>
                <w:lang w:val="nl-NL"/>
              </w:rPr>
              <w:t>a bis)</w:t>
            </w:r>
            <w:r w:rsidRPr="00E96F04">
              <w:rPr>
                <w:b/>
                <w:i/>
                <w:lang w:val="nl-NL"/>
              </w:rPr>
              <w:tab/>
              <w:t>in lid 9 wordt het volgende punt ingevoegd:</w:t>
            </w:r>
          </w:p>
        </w:tc>
      </w:tr>
      <w:tr w:rsidR="006A6790" w:rsidRPr="00E96F04" w14:paraId="41FF8699" w14:textId="77777777" w:rsidTr="00E96F04">
        <w:trPr>
          <w:jc w:val="center"/>
        </w:trPr>
        <w:tc>
          <w:tcPr>
            <w:tcW w:w="4876" w:type="dxa"/>
          </w:tcPr>
          <w:p w14:paraId="327B9CA2" w14:textId="77777777" w:rsidR="009D44E4" w:rsidRPr="00E96F04" w:rsidRDefault="009D44E4" w:rsidP="00E96F04">
            <w:pPr>
              <w:pStyle w:val="Normal6"/>
              <w:rPr>
                <w:lang w:val="nl-NL"/>
              </w:rPr>
            </w:pPr>
          </w:p>
        </w:tc>
        <w:tc>
          <w:tcPr>
            <w:tcW w:w="4876" w:type="dxa"/>
            <w:hideMark/>
          </w:tcPr>
          <w:p w14:paraId="4B34C1E7" w14:textId="77777777" w:rsidR="009D44E4" w:rsidRPr="00E96F04" w:rsidRDefault="009D44E4" w:rsidP="00E96F04">
            <w:pPr>
              <w:pStyle w:val="Normal6"/>
              <w:rPr>
                <w:szCs w:val="24"/>
                <w:lang w:val="nl-NL"/>
              </w:rPr>
            </w:pPr>
            <w:r w:rsidRPr="00E96F04">
              <w:rPr>
                <w:b/>
                <w:i/>
                <w:lang w:val="nl-NL"/>
              </w:rPr>
              <w:t xml:space="preserve">“f bis) een gedetailleerde beschrijving van de redenen waarom is vastgesteld dat een instelling als liquidatie-entiteit moet worden aangemerkt, met een toelichting </w:t>
            </w:r>
            <w:r w:rsidRPr="00E96F04">
              <w:rPr>
                <w:b/>
                <w:i/>
                <w:lang w:val="nl-NL"/>
              </w:rPr>
              <w:lastRenderedPageBreak/>
              <w:t>bij de wijze waarop de afwikkelingsautoriteit tot de slotsom is gekomen dat de instelling kritieke functies ontbeert;”;</w:t>
            </w:r>
          </w:p>
        </w:tc>
      </w:tr>
    </w:tbl>
    <w:p w14:paraId="02DB6098"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51565DC" w14:textId="77777777" w:rsidR="009D44E4" w:rsidRPr="00E96F04" w:rsidRDefault="009D44E4" w:rsidP="009D44E4">
      <w:r w:rsidRPr="00E96F04">
        <w:rPr>
          <w:rStyle w:val="HideTWBExt"/>
        </w:rPr>
        <w:t>&lt;/Amend&gt;</w:t>
      </w:r>
    </w:p>
    <w:p w14:paraId="2973CF8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130</w:t>
      </w:r>
      <w:r w:rsidRPr="00E96F04">
        <w:rPr>
          <w:rStyle w:val="HideTWBExt"/>
          <w:b w:val="0"/>
          <w:lang w:val="nl-NL"/>
        </w:rPr>
        <w:t>&lt;/NumAm&gt;</w:t>
      </w:r>
    </w:p>
    <w:p w14:paraId="5AECF516"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4F8329AE"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75E2C622" w14:textId="77777777" w:rsidR="009D44E4" w:rsidRPr="00E96F04" w:rsidRDefault="009D44E4" w:rsidP="009D44E4">
      <w:r w:rsidRPr="00E96F04">
        <w:rPr>
          <w:rStyle w:val="HideTWBExt"/>
        </w:rPr>
        <w:t>&lt;/RepeatBlock-By&gt;</w:t>
      </w:r>
    </w:p>
    <w:p w14:paraId="17D802F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4F64D8A" w14:textId="77777777" w:rsidR="009D44E4" w:rsidRPr="00E96F04" w:rsidRDefault="009D44E4" w:rsidP="009D44E4">
      <w:pPr>
        <w:pStyle w:val="NormalBold"/>
      </w:pPr>
      <w:r w:rsidRPr="00E96F04">
        <w:rPr>
          <w:rStyle w:val="HideTWBExt"/>
          <w:b w:val="0"/>
        </w:rPr>
        <w:t>&lt;Article&gt;</w:t>
      </w:r>
      <w:r w:rsidRPr="00E96F04">
        <w:t>Artikel 1 – alinea 1 – punt 4 – b</w:t>
      </w:r>
      <w:r w:rsidRPr="00E96F04">
        <w:rPr>
          <w:rStyle w:val="HideTWBExt"/>
          <w:b w:val="0"/>
        </w:rPr>
        <w:t>&lt;/Article&gt;</w:t>
      </w:r>
    </w:p>
    <w:p w14:paraId="08098D7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185AC87" w14:textId="77777777" w:rsidR="009D44E4" w:rsidRPr="00E96F04" w:rsidRDefault="009D44E4" w:rsidP="009D44E4">
      <w:r w:rsidRPr="00E96F04">
        <w:rPr>
          <w:rStyle w:val="HideTWBExt"/>
        </w:rPr>
        <w:t>&lt;Article2&gt;</w:t>
      </w:r>
      <w:r w:rsidRPr="00E96F04">
        <w:t>Artikel 8 – lid 10</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B229A54" w14:textId="77777777" w:rsidTr="00E96F04">
        <w:trPr>
          <w:jc w:val="center"/>
        </w:trPr>
        <w:tc>
          <w:tcPr>
            <w:tcW w:w="9752" w:type="dxa"/>
            <w:gridSpan w:val="2"/>
          </w:tcPr>
          <w:p w14:paraId="3038B91F" w14:textId="77777777" w:rsidR="009D44E4" w:rsidRPr="00E96F04" w:rsidRDefault="009D44E4" w:rsidP="00E96F04">
            <w:pPr>
              <w:keepNext/>
            </w:pPr>
          </w:p>
        </w:tc>
      </w:tr>
      <w:tr w:rsidR="006A6790" w:rsidRPr="00E96F04" w14:paraId="65714A5B" w14:textId="77777777" w:rsidTr="00E96F04">
        <w:trPr>
          <w:jc w:val="center"/>
        </w:trPr>
        <w:tc>
          <w:tcPr>
            <w:tcW w:w="4876" w:type="dxa"/>
            <w:hideMark/>
          </w:tcPr>
          <w:p w14:paraId="4987479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5D2DCE6" w14:textId="77777777" w:rsidR="009D44E4" w:rsidRPr="00E96F04" w:rsidRDefault="009D44E4" w:rsidP="00E96F04">
            <w:pPr>
              <w:pStyle w:val="ColumnHeading"/>
              <w:keepNext/>
              <w:rPr>
                <w:lang w:val="nl-NL"/>
              </w:rPr>
            </w:pPr>
            <w:r w:rsidRPr="00E96F04">
              <w:rPr>
                <w:lang w:val="nl-NL"/>
              </w:rPr>
              <w:t>Amendement</w:t>
            </w:r>
          </w:p>
        </w:tc>
      </w:tr>
      <w:tr w:rsidR="006A6790" w:rsidRPr="00E96F04" w14:paraId="5A2B89A6" w14:textId="77777777" w:rsidTr="00E96F04">
        <w:trPr>
          <w:jc w:val="center"/>
        </w:trPr>
        <w:tc>
          <w:tcPr>
            <w:tcW w:w="4876" w:type="dxa"/>
          </w:tcPr>
          <w:p w14:paraId="463E66FD" w14:textId="77777777" w:rsidR="009D44E4" w:rsidRPr="00E96F04" w:rsidRDefault="009D44E4" w:rsidP="00E96F04">
            <w:pPr>
              <w:pStyle w:val="Normal6"/>
              <w:rPr>
                <w:lang w:val="nl-NL"/>
              </w:rPr>
            </w:pPr>
            <w:r w:rsidRPr="00E96F04">
              <w:rPr>
                <w:lang w:val="nl-NL"/>
              </w:rPr>
              <w:t xml:space="preserve">b) </w:t>
            </w:r>
            <w:r w:rsidRPr="00E96F04">
              <w:rPr>
                <w:b/>
                <w:i/>
                <w:lang w:val="nl-NL"/>
              </w:rPr>
              <w:t xml:space="preserve">in </w:t>
            </w:r>
            <w:r w:rsidRPr="00E96F04">
              <w:rPr>
                <w:lang w:val="nl-NL"/>
              </w:rPr>
              <w:t xml:space="preserve">lid 10 wordt </w:t>
            </w:r>
            <w:r w:rsidRPr="00E96F04">
              <w:rPr>
                <w:b/>
                <w:i/>
                <w:lang w:val="nl-NL"/>
              </w:rPr>
              <w:t>de volgende alinea toegevoegd</w:t>
            </w:r>
            <w:r w:rsidRPr="00E96F04">
              <w:rPr>
                <w:lang w:val="nl-NL"/>
              </w:rPr>
              <w:t>:</w:t>
            </w:r>
          </w:p>
        </w:tc>
        <w:tc>
          <w:tcPr>
            <w:tcW w:w="4876" w:type="dxa"/>
          </w:tcPr>
          <w:p w14:paraId="6301E142" w14:textId="77777777" w:rsidR="009D44E4" w:rsidRPr="00E96F04" w:rsidRDefault="009D44E4" w:rsidP="00E96F04">
            <w:pPr>
              <w:pStyle w:val="Normal6"/>
              <w:rPr>
                <w:b/>
                <w:szCs w:val="24"/>
                <w:lang w:val="nl-NL"/>
              </w:rPr>
            </w:pPr>
            <w:r w:rsidRPr="00E96F04">
              <w:rPr>
                <w:lang w:val="nl-NL"/>
              </w:rPr>
              <w:t>b)</w:t>
            </w:r>
            <w:r w:rsidRPr="00E96F04">
              <w:rPr>
                <w:b/>
                <w:lang w:val="nl-NL"/>
              </w:rPr>
              <w:t xml:space="preserve"> </w:t>
            </w:r>
            <w:r w:rsidRPr="00E96F04">
              <w:rPr>
                <w:lang w:val="nl-NL"/>
              </w:rPr>
              <w:t xml:space="preserve">lid 10 </w:t>
            </w:r>
            <w:r w:rsidRPr="00E96F04">
              <w:rPr>
                <w:b/>
                <w:i/>
                <w:iCs/>
                <w:lang w:val="nl-NL"/>
              </w:rPr>
              <w:t>wordt vervangen door</w:t>
            </w:r>
            <w:r w:rsidRPr="00E96F04">
              <w:rPr>
                <w:lang w:val="nl-NL"/>
              </w:rPr>
              <w:t>:</w:t>
            </w:r>
          </w:p>
        </w:tc>
      </w:tr>
      <w:tr w:rsidR="006A6790" w:rsidRPr="00E96F04" w14:paraId="2442F1D5" w14:textId="77777777" w:rsidTr="00E96F04">
        <w:trPr>
          <w:jc w:val="center"/>
        </w:trPr>
        <w:tc>
          <w:tcPr>
            <w:tcW w:w="4876" w:type="dxa"/>
          </w:tcPr>
          <w:p w14:paraId="534C9BFE" w14:textId="77777777" w:rsidR="009D44E4" w:rsidRPr="00E96F04" w:rsidRDefault="009D44E4" w:rsidP="00E96F04">
            <w:pPr>
              <w:pStyle w:val="Normal6"/>
              <w:rPr>
                <w:b/>
                <w:i/>
                <w:lang w:val="nl-NL"/>
              </w:rPr>
            </w:pPr>
            <w:r w:rsidRPr="00E96F04">
              <w:rPr>
                <w:b/>
                <w:i/>
                <w:sz w:val="23"/>
                <w:lang w:val="nl-NL"/>
              </w:rPr>
              <w:t>De vaststelling van de maatregelen die moeten worden genomen ten aanzien van de in de eerste alinea, punt b), bedoelde dochterondernemingen die geen af te wikkelen entiteiten zijn, kan door de afwikkelingsraad aan een vereenvoudigde aanpak worden onderworpen indien een dergelijke aanpak de afwikkelbaarheid van de groep niet negatief zou beïnvloeden, rekening houdend met de omvang van de dochteronderneming, haar risicoprofiel, het ontbreken van kritieke functies en de afwikkelingsstrategie van de groep.</w:t>
            </w:r>
          </w:p>
        </w:tc>
        <w:tc>
          <w:tcPr>
            <w:tcW w:w="4876" w:type="dxa"/>
          </w:tcPr>
          <w:p w14:paraId="3D092E53" w14:textId="77777777" w:rsidR="009D44E4" w:rsidRPr="00E96F04" w:rsidRDefault="009D44E4" w:rsidP="00E96F04">
            <w:pPr>
              <w:pStyle w:val="Normal6"/>
              <w:rPr>
                <w:b/>
                <w:i/>
                <w:szCs w:val="24"/>
                <w:lang w:val="nl-NL"/>
              </w:rPr>
            </w:pPr>
            <w:r w:rsidRPr="00E96F04">
              <w:rPr>
                <w:b/>
                <w:i/>
                <w:lang w:val="nl-NL"/>
              </w:rPr>
              <w:t xml:space="preserve">“10. Groepsafwikkelingsplannen bevatten een plan voor de afwikkeling van de door de in een deelnemende lidstaat gevestigde EU-moederonderneming geleide groep als geheel, hetzij door het afwikkelen van de EU-moederonderneming, hetzij door het opbreken en afwikkelen van de dochterondernemingen. Het groepsafwikkelingsplan bevat maatregelen voor de afwikkeling van: </w:t>
            </w:r>
          </w:p>
        </w:tc>
      </w:tr>
      <w:tr w:rsidR="006A6790" w:rsidRPr="00E96F04" w14:paraId="5A7D753D" w14:textId="77777777" w:rsidTr="00E96F04">
        <w:trPr>
          <w:jc w:val="center"/>
        </w:trPr>
        <w:tc>
          <w:tcPr>
            <w:tcW w:w="4876" w:type="dxa"/>
          </w:tcPr>
          <w:p w14:paraId="37443D64" w14:textId="77777777" w:rsidR="009D44E4" w:rsidRPr="00E96F04" w:rsidRDefault="009D44E4" w:rsidP="00E96F04">
            <w:pPr>
              <w:pStyle w:val="Normal6"/>
              <w:rPr>
                <w:lang w:val="nl-NL"/>
              </w:rPr>
            </w:pPr>
          </w:p>
        </w:tc>
        <w:tc>
          <w:tcPr>
            <w:tcW w:w="4876" w:type="dxa"/>
          </w:tcPr>
          <w:p w14:paraId="4FF3E3F8" w14:textId="77777777" w:rsidR="009D44E4" w:rsidRPr="00E96F04" w:rsidRDefault="009D44E4" w:rsidP="00E96F04">
            <w:pPr>
              <w:pStyle w:val="Normal6"/>
              <w:rPr>
                <w:b/>
                <w:i/>
                <w:lang w:val="nl-NL"/>
              </w:rPr>
            </w:pPr>
            <w:r w:rsidRPr="00E96F04">
              <w:rPr>
                <w:b/>
                <w:i/>
                <w:lang w:val="nl-NL"/>
              </w:rPr>
              <w:t xml:space="preserve">a) de EU-moederonderneming; </w:t>
            </w:r>
          </w:p>
        </w:tc>
      </w:tr>
      <w:tr w:rsidR="006A6790" w:rsidRPr="00E96F04" w14:paraId="2F008ADC" w14:textId="77777777" w:rsidTr="00E96F04">
        <w:trPr>
          <w:jc w:val="center"/>
        </w:trPr>
        <w:tc>
          <w:tcPr>
            <w:tcW w:w="4876" w:type="dxa"/>
          </w:tcPr>
          <w:p w14:paraId="1A077E54" w14:textId="77777777" w:rsidR="009D44E4" w:rsidRPr="00E96F04" w:rsidRDefault="009D44E4" w:rsidP="00E96F04">
            <w:pPr>
              <w:pStyle w:val="Normal6"/>
              <w:rPr>
                <w:lang w:val="nl-NL"/>
              </w:rPr>
            </w:pPr>
          </w:p>
        </w:tc>
        <w:tc>
          <w:tcPr>
            <w:tcW w:w="4876" w:type="dxa"/>
          </w:tcPr>
          <w:p w14:paraId="2C8615D6" w14:textId="77777777" w:rsidR="009D44E4" w:rsidRPr="00E96F04" w:rsidRDefault="009D44E4" w:rsidP="00E96F04">
            <w:pPr>
              <w:pStyle w:val="Normal6"/>
              <w:rPr>
                <w:b/>
                <w:i/>
                <w:lang w:val="nl-NL"/>
              </w:rPr>
            </w:pPr>
            <w:r w:rsidRPr="00E96F04">
              <w:rPr>
                <w:b/>
                <w:i/>
                <w:lang w:val="nl-NL"/>
              </w:rPr>
              <w:t xml:space="preserve">b)de in de Unie gevestigde dochterondernemingen die deel uitmaken van de groep; </w:t>
            </w:r>
          </w:p>
        </w:tc>
      </w:tr>
      <w:tr w:rsidR="006A6790" w:rsidRPr="00E96F04" w14:paraId="3DF82DD9" w14:textId="77777777" w:rsidTr="00E96F04">
        <w:trPr>
          <w:jc w:val="center"/>
        </w:trPr>
        <w:tc>
          <w:tcPr>
            <w:tcW w:w="4876" w:type="dxa"/>
          </w:tcPr>
          <w:p w14:paraId="42DBE4C7" w14:textId="77777777" w:rsidR="009D44E4" w:rsidRPr="00E96F04" w:rsidRDefault="009D44E4" w:rsidP="00E96F04">
            <w:pPr>
              <w:pStyle w:val="Normal6"/>
              <w:rPr>
                <w:lang w:val="nl-NL"/>
              </w:rPr>
            </w:pPr>
          </w:p>
        </w:tc>
        <w:tc>
          <w:tcPr>
            <w:tcW w:w="4876" w:type="dxa"/>
          </w:tcPr>
          <w:p w14:paraId="08E46B61" w14:textId="77777777" w:rsidR="009D44E4" w:rsidRPr="00E96F04" w:rsidRDefault="009D44E4" w:rsidP="00E96F04">
            <w:pPr>
              <w:pStyle w:val="Normal6"/>
              <w:rPr>
                <w:b/>
                <w:i/>
                <w:lang w:val="nl-NL"/>
              </w:rPr>
            </w:pPr>
            <w:r w:rsidRPr="00E96F04">
              <w:rPr>
                <w:b/>
                <w:i/>
                <w:lang w:val="nl-NL"/>
              </w:rPr>
              <w:t xml:space="preserve">c) de in artikel 2, punt b), bedoelde entiteiten; en </w:t>
            </w:r>
          </w:p>
        </w:tc>
      </w:tr>
      <w:tr w:rsidR="006A6790" w:rsidRPr="00E96F04" w14:paraId="6BA58F51" w14:textId="77777777" w:rsidTr="00E96F04">
        <w:trPr>
          <w:jc w:val="center"/>
        </w:trPr>
        <w:tc>
          <w:tcPr>
            <w:tcW w:w="4876" w:type="dxa"/>
          </w:tcPr>
          <w:p w14:paraId="7503ADDA" w14:textId="77777777" w:rsidR="009D44E4" w:rsidRPr="00E96F04" w:rsidRDefault="009D44E4" w:rsidP="00E96F04">
            <w:pPr>
              <w:pStyle w:val="Normal6"/>
              <w:rPr>
                <w:lang w:val="nl-NL"/>
              </w:rPr>
            </w:pPr>
          </w:p>
        </w:tc>
        <w:tc>
          <w:tcPr>
            <w:tcW w:w="4876" w:type="dxa"/>
          </w:tcPr>
          <w:p w14:paraId="2931841A" w14:textId="77777777" w:rsidR="009D44E4" w:rsidRPr="00E96F04" w:rsidRDefault="009D44E4" w:rsidP="00E96F04">
            <w:pPr>
              <w:pStyle w:val="Normal6"/>
              <w:rPr>
                <w:b/>
                <w:i/>
                <w:lang w:val="nl-NL"/>
              </w:rPr>
            </w:pPr>
            <w:r w:rsidRPr="00E96F04">
              <w:rPr>
                <w:b/>
                <w:i/>
                <w:lang w:val="nl-NL"/>
              </w:rPr>
              <w:t xml:space="preserve">d) onder voorbehoud van artikel 33, de buiten de Unie gevestigde dochterondernemingen die deel uitmaken van de groep. </w:t>
            </w:r>
          </w:p>
        </w:tc>
      </w:tr>
      <w:tr w:rsidR="006A6790" w:rsidRPr="00E96F04" w14:paraId="66952270" w14:textId="77777777" w:rsidTr="00E96F04">
        <w:trPr>
          <w:jc w:val="center"/>
        </w:trPr>
        <w:tc>
          <w:tcPr>
            <w:tcW w:w="4876" w:type="dxa"/>
          </w:tcPr>
          <w:p w14:paraId="49780744" w14:textId="77777777" w:rsidR="009D44E4" w:rsidRPr="00E96F04" w:rsidRDefault="009D44E4" w:rsidP="00E96F04">
            <w:pPr>
              <w:pStyle w:val="Normal6"/>
              <w:rPr>
                <w:lang w:val="nl-NL"/>
              </w:rPr>
            </w:pPr>
          </w:p>
        </w:tc>
        <w:tc>
          <w:tcPr>
            <w:tcW w:w="4876" w:type="dxa"/>
          </w:tcPr>
          <w:p w14:paraId="1CBBAAD3" w14:textId="77777777" w:rsidR="009D44E4" w:rsidRPr="00E96F04" w:rsidRDefault="009D44E4" w:rsidP="00E96F04">
            <w:pPr>
              <w:pStyle w:val="Normal6"/>
              <w:rPr>
                <w:lang w:val="nl-NL"/>
              </w:rPr>
            </w:pPr>
            <w:r w:rsidRPr="00E96F04">
              <w:rPr>
                <w:b/>
                <w:i/>
                <w:lang w:val="nl-NL"/>
              </w:rPr>
              <w:t xml:space="preserve">In het groepsafwikkelingsplan wordt tevens vastgesteld of andere entiteiten </w:t>
            </w:r>
            <w:r w:rsidRPr="00E96F04">
              <w:rPr>
                <w:b/>
                <w:i/>
                <w:lang w:val="nl-NL"/>
              </w:rPr>
              <w:lastRenderedPageBreak/>
              <w:t>binnen een af te wikkelen groep dan de af te wikkelen entiteit, als liquidatie-entiteiten worden aangemerkt. Onverminderd andere factoren die de afwikkelingsraad mogelijk relevant acht, worden entiteiten die kritieke functies of kritieke diensten leveren of dochterondernemingen van wezenlijk belang zijn krachtens artikel 4, lid 1, punt 135, van Verordening (EU) 575/2013 worden niet als liquidatie-entiteiten aangemerkt.</w:t>
            </w:r>
          </w:p>
        </w:tc>
      </w:tr>
    </w:tbl>
    <w:p w14:paraId="02570EF7" w14:textId="77777777" w:rsidR="009D44E4" w:rsidRPr="00E96F04" w:rsidRDefault="009D44E4" w:rsidP="009D44E4">
      <w:pPr>
        <w:pStyle w:val="Olang"/>
        <w:rPr>
          <w:noProof w:val="0"/>
          <w:lang w:val="nl-NL"/>
        </w:rPr>
      </w:pPr>
      <w:r w:rsidRPr="00E96F04">
        <w:rPr>
          <w:noProof w:val="0"/>
          <w:lang w:val="nl-NL"/>
        </w:rPr>
        <w:lastRenderedPageBreak/>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0E5B8E6" w14:textId="77777777" w:rsidR="009D44E4" w:rsidRPr="00E96F04" w:rsidRDefault="009D44E4" w:rsidP="009D44E4">
      <w:pPr>
        <w:pStyle w:val="CrossRef"/>
        <w:rPr>
          <w:lang w:val="nl-NL"/>
        </w:rPr>
      </w:pPr>
    </w:p>
    <w:p w14:paraId="67F33EF9" w14:textId="77777777" w:rsidR="009D44E4" w:rsidRPr="00E96F04" w:rsidRDefault="009D44E4" w:rsidP="009D44E4">
      <w:r w:rsidRPr="00E96F04">
        <w:rPr>
          <w:rStyle w:val="HideTWBExt"/>
        </w:rPr>
        <w:t>&lt;/Amend&gt;</w:t>
      </w:r>
    </w:p>
    <w:p w14:paraId="404E58E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131</w:t>
      </w:r>
      <w:r w:rsidRPr="00E96F04">
        <w:rPr>
          <w:rStyle w:val="HideTWBExt"/>
          <w:b w:val="0"/>
          <w:lang w:val="nl-NL"/>
        </w:rPr>
        <w:t>&lt;/NumAm&gt;</w:t>
      </w:r>
    </w:p>
    <w:p w14:paraId="18B69F12"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31012BA3" w14:textId="77777777" w:rsidR="009D44E4" w:rsidRPr="00E96F04" w:rsidRDefault="009D44E4" w:rsidP="009D44E4">
      <w:r w:rsidRPr="00E96F04">
        <w:rPr>
          <w:rStyle w:val="HideTWBExt"/>
        </w:rPr>
        <w:t>&lt;/RepeatBlock-By&gt;</w:t>
      </w:r>
    </w:p>
    <w:p w14:paraId="14F3EB9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CA22F2F" w14:textId="77777777" w:rsidR="009D44E4" w:rsidRPr="00E96F04" w:rsidRDefault="009D44E4" w:rsidP="009D44E4">
      <w:pPr>
        <w:pStyle w:val="NormalBold"/>
      </w:pPr>
      <w:r w:rsidRPr="00E96F04">
        <w:rPr>
          <w:rStyle w:val="HideTWBExt"/>
          <w:b w:val="0"/>
        </w:rPr>
        <w:t>&lt;Article&gt;</w:t>
      </w:r>
      <w:r w:rsidRPr="00E96F04">
        <w:t>Artikel 1 – alinea 1 – punt 4 – b</w:t>
      </w:r>
      <w:r w:rsidRPr="00E96F04">
        <w:rPr>
          <w:rStyle w:val="HideTWBExt"/>
          <w:b w:val="0"/>
        </w:rPr>
        <w:t>&lt;/Article&gt;</w:t>
      </w:r>
    </w:p>
    <w:p w14:paraId="24F91FC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444D8F5" w14:textId="77777777" w:rsidR="009D44E4" w:rsidRPr="00E96F04" w:rsidRDefault="009D44E4" w:rsidP="009D44E4">
      <w:r w:rsidRPr="00E96F04">
        <w:rPr>
          <w:rStyle w:val="HideTWBExt"/>
        </w:rPr>
        <w:t>&lt;Article2&gt;</w:t>
      </w:r>
      <w:r w:rsidRPr="00E96F04">
        <w:t>Artikel 8 – lid 10 – alinea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773F8EF" w14:textId="77777777" w:rsidTr="00E96F04">
        <w:trPr>
          <w:jc w:val="center"/>
        </w:trPr>
        <w:tc>
          <w:tcPr>
            <w:tcW w:w="9752" w:type="dxa"/>
            <w:gridSpan w:val="2"/>
          </w:tcPr>
          <w:p w14:paraId="6043E34D" w14:textId="77777777" w:rsidR="009D44E4" w:rsidRPr="00E96F04" w:rsidRDefault="009D44E4" w:rsidP="00E96F04">
            <w:pPr>
              <w:keepNext/>
            </w:pPr>
          </w:p>
        </w:tc>
      </w:tr>
      <w:tr w:rsidR="006A6790" w:rsidRPr="00E96F04" w14:paraId="65A8F32C" w14:textId="77777777" w:rsidTr="00E96F04">
        <w:trPr>
          <w:jc w:val="center"/>
        </w:trPr>
        <w:tc>
          <w:tcPr>
            <w:tcW w:w="4876" w:type="dxa"/>
            <w:hideMark/>
          </w:tcPr>
          <w:p w14:paraId="2721BB3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419323B" w14:textId="77777777" w:rsidR="009D44E4" w:rsidRPr="00E96F04" w:rsidRDefault="009D44E4" w:rsidP="00E96F04">
            <w:pPr>
              <w:pStyle w:val="ColumnHeading"/>
              <w:keepNext/>
              <w:rPr>
                <w:lang w:val="nl-NL"/>
              </w:rPr>
            </w:pPr>
            <w:r w:rsidRPr="00E96F04">
              <w:rPr>
                <w:lang w:val="nl-NL"/>
              </w:rPr>
              <w:t>Amendement</w:t>
            </w:r>
          </w:p>
        </w:tc>
      </w:tr>
      <w:tr w:rsidR="006A6790" w:rsidRPr="00E96F04" w14:paraId="5C9224A6" w14:textId="77777777" w:rsidTr="00E96F04">
        <w:trPr>
          <w:jc w:val="center"/>
        </w:trPr>
        <w:tc>
          <w:tcPr>
            <w:tcW w:w="4876" w:type="dxa"/>
            <w:hideMark/>
          </w:tcPr>
          <w:p w14:paraId="1D85D4D9" w14:textId="77777777" w:rsidR="009D44E4" w:rsidRPr="00E96F04" w:rsidRDefault="009D44E4" w:rsidP="00E96F04">
            <w:pPr>
              <w:pStyle w:val="Normal6"/>
              <w:rPr>
                <w:lang w:val="nl-NL"/>
              </w:rPr>
            </w:pPr>
            <w:r w:rsidRPr="00E96F04">
              <w:rPr>
                <w:lang w:val="nl-NL"/>
              </w:rPr>
              <w:t>De vaststelling van de maatregelen die moeten worden genomen ten aanzien van de in de eerste alinea, punt b), bedoelde dochterondernemingen die geen af te wikkelen entiteiten zijn, kan door de afwikkelingsraad aan een vereenvoudigde aanpak worden onderworpen indien een dergelijke aanpak de afwikkelbaarheid van de groep niet negatief zou beïnvloeden, rekening houdend met de omvang van de dochteronderneming, haar risicoprofiel, het ontbreken van kritieke functies en de afwikkelingsstrategie van de groep.</w:t>
            </w:r>
          </w:p>
        </w:tc>
        <w:tc>
          <w:tcPr>
            <w:tcW w:w="4876" w:type="dxa"/>
            <w:hideMark/>
          </w:tcPr>
          <w:p w14:paraId="324357F5" w14:textId="77777777" w:rsidR="009D44E4" w:rsidRPr="00E96F04" w:rsidRDefault="009D44E4" w:rsidP="00E96F04">
            <w:pPr>
              <w:pStyle w:val="Normal6"/>
              <w:rPr>
                <w:szCs w:val="24"/>
                <w:lang w:val="nl-NL"/>
              </w:rPr>
            </w:pPr>
            <w:r w:rsidRPr="00E96F04">
              <w:rPr>
                <w:lang w:val="nl-NL"/>
              </w:rPr>
              <w:t>De vaststelling van de maatregelen die moeten worden genomen ten aanzien van de in de eerste alinea, punt b), bedoelde dochterondernemingen die geen af te wikkelen entiteiten zijn, kan</w:t>
            </w:r>
            <w:r w:rsidRPr="00E96F04">
              <w:rPr>
                <w:b/>
                <w:i/>
                <w:lang w:val="nl-NL"/>
              </w:rPr>
              <w:t>, na overleg met de relevante nationale afwikkelingsautoriteit,</w:t>
            </w:r>
            <w:r w:rsidRPr="00E96F04">
              <w:rPr>
                <w:lang w:val="nl-NL"/>
              </w:rPr>
              <w:t xml:space="preserve"> door de afwikkelingsraad aan een vereenvoudigde aanpak worden onderworpen indien een dergelijke aanpak de afwikkelbaarheid van de groep niet negatief zou beïnvloeden, rekening houdend met de omvang van de dochteronderneming, haar risicoprofiel, het ontbreken van kritieke functies en de afwikkelingsstrategie van de groep.</w:t>
            </w:r>
          </w:p>
        </w:tc>
      </w:tr>
    </w:tbl>
    <w:p w14:paraId="6D94DB8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2B7BBF8" w14:textId="77777777" w:rsidR="009D44E4" w:rsidRPr="00E96F04" w:rsidRDefault="009D44E4" w:rsidP="009D44E4">
      <w:r w:rsidRPr="00E96F04">
        <w:rPr>
          <w:rStyle w:val="HideTWBExt"/>
        </w:rPr>
        <w:t>&lt;/Amend&gt;</w:t>
      </w:r>
    </w:p>
    <w:p w14:paraId="51E9A85D" w14:textId="77777777" w:rsidR="009D44E4" w:rsidRPr="00E96F04" w:rsidRDefault="009D44E4" w:rsidP="009D44E4">
      <w:pPr>
        <w:pStyle w:val="AMNumberTabs0"/>
        <w:keepNext/>
        <w:rPr>
          <w:lang w:val="nl-NL"/>
        </w:rPr>
      </w:pPr>
      <w:r w:rsidRPr="00E96F04">
        <w:rPr>
          <w:rStyle w:val="HideTWBExt"/>
          <w:b w:val="0"/>
          <w:lang w:val="nl-NL"/>
        </w:rPr>
        <w:lastRenderedPageBreak/>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132</w:t>
      </w:r>
      <w:r w:rsidRPr="00E96F04">
        <w:rPr>
          <w:rStyle w:val="HideTWBExt"/>
          <w:b w:val="0"/>
          <w:lang w:val="nl-NL"/>
        </w:rPr>
        <w:t>&lt;/NumAm&gt;</w:t>
      </w:r>
    </w:p>
    <w:p w14:paraId="0BECE2F0" w14:textId="77777777" w:rsidR="009D44E4" w:rsidRPr="00E96F04" w:rsidRDefault="009D44E4" w:rsidP="009D44E4">
      <w:pPr>
        <w:pStyle w:val="NormalBold"/>
      </w:pPr>
      <w:r w:rsidRPr="00E96F04">
        <w:rPr>
          <w:rStyle w:val="HideTWBExt"/>
          <w:b w:val="0"/>
        </w:rPr>
        <w:t>&lt;RepeatBlock-By&gt;&lt;Members&gt;</w:t>
      </w:r>
      <w:r w:rsidRPr="00E96F04">
        <w:t>Jonás Fernández</w:t>
      </w:r>
      <w:r w:rsidRPr="00E96F04">
        <w:rPr>
          <w:rStyle w:val="HideTWBExt"/>
          <w:b w:val="0"/>
        </w:rPr>
        <w:t>&lt;/Members&gt;</w:t>
      </w:r>
    </w:p>
    <w:p w14:paraId="19CABAED" w14:textId="77777777" w:rsidR="009D44E4" w:rsidRPr="00E96F04" w:rsidRDefault="009D44E4" w:rsidP="009D44E4">
      <w:r w:rsidRPr="00E96F04">
        <w:rPr>
          <w:rStyle w:val="HideTWBExt"/>
        </w:rPr>
        <w:t>&lt;/RepeatBlock-By&gt;</w:t>
      </w:r>
    </w:p>
    <w:p w14:paraId="1171D03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64EB290" w14:textId="77777777" w:rsidR="009D44E4" w:rsidRPr="00E96F04" w:rsidRDefault="009D44E4" w:rsidP="009D44E4">
      <w:pPr>
        <w:pStyle w:val="NormalBold"/>
      </w:pPr>
      <w:r w:rsidRPr="00E96F04">
        <w:rPr>
          <w:rStyle w:val="HideTWBExt"/>
          <w:b w:val="0"/>
        </w:rPr>
        <w:t>&lt;Article&gt;</w:t>
      </w:r>
      <w:r w:rsidRPr="00E96F04">
        <w:t>Artikel 1 – alinea 1 – punt 4 – b bis (nieuw)</w:t>
      </w:r>
      <w:r w:rsidRPr="00E96F04">
        <w:rPr>
          <w:rStyle w:val="HideTWBExt"/>
          <w:b w:val="0"/>
        </w:rPr>
        <w:t>&lt;/Article&gt;</w:t>
      </w:r>
    </w:p>
    <w:p w14:paraId="2425289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091E585" w14:textId="77777777" w:rsidR="009D44E4" w:rsidRPr="00E96F04" w:rsidRDefault="009D44E4" w:rsidP="009D44E4">
      <w:r w:rsidRPr="00E96F04">
        <w:rPr>
          <w:rStyle w:val="HideTWBExt"/>
        </w:rPr>
        <w:t>&lt;Article2&gt;</w:t>
      </w:r>
      <w:r w:rsidRPr="00E96F04">
        <w:t>Artikel 8 – lid 11 – punt -a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432C8C5" w14:textId="77777777" w:rsidTr="00E96F04">
        <w:trPr>
          <w:jc w:val="center"/>
        </w:trPr>
        <w:tc>
          <w:tcPr>
            <w:tcW w:w="9752" w:type="dxa"/>
            <w:gridSpan w:val="2"/>
          </w:tcPr>
          <w:p w14:paraId="381EE48D" w14:textId="77777777" w:rsidR="009D44E4" w:rsidRPr="00E96F04" w:rsidRDefault="009D44E4" w:rsidP="00E96F04">
            <w:pPr>
              <w:keepNext/>
            </w:pPr>
          </w:p>
        </w:tc>
      </w:tr>
      <w:tr w:rsidR="006A6790" w:rsidRPr="00E96F04" w14:paraId="421575F5" w14:textId="77777777" w:rsidTr="00E96F04">
        <w:trPr>
          <w:jc w:val="center"/>
        </w:trPr>
        <w:tc>
          <w:tcPr>
            <w:tcW w:w="4876" w:type="dxa"/>
            <w:hideMark/>
          </w:tcPr>
          <w:p w14:paraId="7B4CF55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26D319F" w14:textId="77777777" w:rsidR="009D44E4" w:rsidRPr="00E96F04" w:rsidRDefault="009D44E4" w:rsidP="00E96F04">
            <w:pPr>
              <w:pStyle w:val="ColumnHeading"/>
              <w:keepNext/>
              <w:rPr>
                <w:lang w:val="nl-NL"/>
              </w:rPr>
            </w:pPr>
            <w:r w:rsidRPr="00E96F04">
              <w:rPr>
                <w:lang w:val="nl-NL"/>
              </w:rPr>
              <w:t>Amendement</w:t>
            </w:r>
          </w:p>
        </w:tc>
      </w:tr>
      <w:tr w:rsidR="006A6790" w:rsidRPr="00E96F04" w14:paraId="60D38409" w14:textId="77777777" w:rsidTr="00E96F04">
        <w:trPr>
          <w:jc w:val="center"/>
        </w:trPr>
        <w:tc>
          <w:tcPr>
            <w:tcW w:w="4876" w:type="dxa"/>
          </w:tcPr>
          <w:p w14:paraId="4C5AFFA3" w14:textId="77777777" w:rsidR="009D44E4" w:rsidRPr="00E96F04" w:rsidRDefault="009D44E4" w:rsidP="00E96F04">
            <w:pPr>
              <w:pStyle w:val="Normal6"/>
              <w:rPr>
                <w:lang w:val="nl-NL"/>
              </w:rPr>
            </w:pPr>
          </w:p>
        </w:tc>
        <w:tc>
          <w:tcPr>
            <w:tcW w:w="4876" w:type="dxa"/>
            <w:hideMark/>
          </w:tcPr>
          <w:p w14:paraId="5A0DDC91" w14:textId="77777777" w:rsidR="009D44E4" w:rsidRPr="00E96F04" w:rsidRDefault="009D44E4" w:rsidP="00E96F04">
            <w:pPr>
              <w:pStyle w:val="Normal6"/>
              <w:rPr>
                <w:szCs w:val="24"/>
                <w:lang w:val="nl-NL"/>
              </w:rPr>
            </w:pPr>
            <w:r w:rsidRPr="00E96F04">
              <w:rPr>
                <w:b/>
                <w:i/>
                <w:lang w:val="nl-NL"/>
              </w:rPr>
              <w:t>b bis)</w:t>
            </w:r>
            <w:r w:rsidRPr="00E96F04">
              <w:rPr>
                <w:b/>
                <w:i/>
                <w:lang w:val="nl-NL"/>
              </w:rPr>
              <w:tab/>
              <w:t>in lid 11 wordt het volgende punt ingevoegd:</w:t>
            </w:r>
          </w:p>
        </w:tc>
      </w:tr>
      <w:tr w:rsidR="006A6790" w:rsidRPr="00E96F04" w14:paraId="2E8497B6" w14:textId="77777777" w:rsidTr="00E96F04">
        <w:trPr>
          <w:jc w:val="center"/>
        </w:trPr>
        <w:tc>
          <w:tcPr>
            <w:tcW w:w="4876" w:type="dxa"/>
          </w:tcPr>
          <w:p w14:paraId="2D7D338C" w14:textId="77777777" w:rsidR="009D44E4" w:rsidRPr="00E96F04" w:rsidRDefault="009D44E4" w:rsidP="00E96F04">
            <w:pPr>
              <w:pStyle w:val="Normal6"/>
              <w:rPr>
                <w:lang w:val="nl-NL"/>
              </w:rPr>
            </w:pPr>
          </w:p>
        </w:tc>
        <w:tc>
          <w:tcPr>
            <w:tcW w:w="4876" w:type="dxa"/>
            <w:hideMark/>
          </w:tcPr>
          <w:p w14:paraId="372F5960" w14:textId="77777777" w:rsidR="009D44E4" w:rsidRPr="00E96F04" w:rsidRDefault="009D44E4" w:rsidP="00E96F04">
            <w:pPr>
              <w:pStyle w:val="Normal6"/>
              <w:rPr>
                <w:szCs w:val="24"/>
                <w:lang w:val="nl-NL"/>
              </w:rPr>
            </w:pPr>
            <w:r w:rsidRPr="00E96F04">
              <w:rPr>
                <w:b/>
                <w:i/>
                <w:lang w:val="nl-NL"/>
              </w:rPr>
              <w:t>“-a bis) een gedetailleerde beschrijving van de redenen waarom is vastgesteld dat een groepsentiteit als liquidatie-entiteit moet worden aangemerkt, met een toelichting bij de wijze waarop de afwikkelingsautoriteit tot de slotsom is gekomen dat de instelling kritieke functies ontbeert, en de wijze waarop de verhouding tussen het totaal van haar risicoposten en bedrijfsresultaat en het totaal van de risicoposten en het bedrijfsresultaat van de groep, alsmede de hefboomratio van de groepsentiteit in de context van de groep in aanmerking zijn genomen;”;</w:t>
            </w:r>
          </w:p>
        </w:tc>
      </w:tr>
    </w:tbl>
    <w:p w14:paraId="2FBCE0C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C0927CF" w14:textId="77777777" w:rsidR="009D44E4" w:rsidRPr="00E96F04" w:rsidRDefault="009D44E4" w:rsidP="009D44E4">
      <w:r w:rsidRPr="00E96F04">
        <w:rPr>
          <w:rStyle w:val="HideTWBExt"/>
        </w:rPr>
        <w:t>&lt;/Amend&gt;</w:t>
      </w:r>
    </w:p>
    <w:p w14:paraId="7264CB2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133</w:t>
      </w:r>
      <w:r w:rsidRPr="00E96F04">
        <w:rPr>
          <w:rStyle w:val="HideTWBExt"/>
          <w:b w:val="0"/>
          <w:lang w:val="nl-NL"/>
        </w:rPr>
        <w:t>&lt;/NumAm&gt;</w:t>
      </w:r>
    </w:p>
    <w:p w14:paraId="1FD1EA70"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531B93BE"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63FFBDAF" w14:textId="77777777" w:rsidR="009D44E4" w:rsidRPr="00E96F04" w:rsidRDefault="009D44E4" w:rsidP="009D44E4">
      <w:r w:rsidRPr="00E96F04">
        <w:rPr>
          <w:rStyle w:val="HideTWBExt"/>
        </w:rPr>
        <w:t>&lt;/RepeatBlock-By&gt;</w:t>
      </w:r>
    </w:p>
    <w:p w14:paraId="651CBE5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ABFBCD2" w14:textId="77777777" w:rsidR="009D44E4" w:rsidRPr="00E96F04" w:rsidRDefault="009D44E4" w:rsidP="009D44E4">
      <w:pPr>
        <w:pStyle w:val="NormalBold"/>
      </w:pPr>
      <w:r w:rsidRPr="00E96F04">
        <w:rPr>
          <w:rStyle w:val="HideTWBExt"/>
          <w:b w:val="0"/>
        </w:rPr>
        <w:t>&lt;Article&gt;</w:t>
      </w:r>
      <w:r w:rsidRPr="00E96F04">
        <w:t>Artikel 1 – alinea 1 – punt 4 – b bis (nieuw)</w:t>
      </w:r>
      <w:r w:rsidRPr="00E96F04">
        <w:rPr>
          <w:rStyle w:val="HideTWBExt"/>
          <w:b w:val="0"/>
        </w:rPr>
        <w:t>&lt;/Article&gt;</w:t>
      </w:r>
    </w:p>
    <w:p w14:paraId="48BB7F4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C0DDEF1" w14:textId="77777777" w:rsidR="009D44E4" w:rsidRPr="00E96F04" w:rsidRDefault="009D44E4" w:rsidP="009D44E4">
      <w:r w:rsidRPr="00E96F04">
        <w:rPr>
          <w:rStyle w:val="HideTWBExt"/>
        </w:rPr>
        <w:t>&lt;Article2&gt;</w:t>
      </w:r>
      <w:r w:rsidRPr="00E96F04">
        <w:t>Artikel 8 – lid 11</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7C306B4" w14:textId="77777777" w:rsidTr="00E96F04">
        <w:trPr>
          <w:jc w:val="center"/>
        </w:trPr>
        <w:tc>
          <w:tcPr>
            <w:tcW w:w="9752" w:type="dxa"/>
            <w:gridSpan w:val="2"/>
          </w:tcPr>
          <w:p w14:paraId="1B2EA6D5" w14:textId="77777777" w:rsidR="009D44E4" w:rsidRPr="00E96F04" w:rsidRDefault="009D44E4" w:rsidP="00E96F04">
            <w:pPr>
              <w:keepNext/>
            </w:pPr>
          </w:p>
        </w:tc>
      </w:tr>
      <w:tr w:rsidR="006A6790" w:rsidRPr="00E96F04" w14:paraId="146009D6" w14:textId="77777777" w:rsidTr="00E96F04">
        <w:trPr>
          <w:jc w:val="center"/>
        </w:trPr>
        <w:tc>
          <w:tcPr>
            <w:tcW w:w="4876" w:type="dxa"/>
            <w:hideMark/>
          </w:tcPr>
          <w:p w14:paraId="3FE5129D"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5207E81A" w14:textId="77777777" w:rsidR="009D44E4" w:rsidRPr="00E96F04" w:rsidRDefault="009D44E4" w:rsidP="00E96F04">
            <w:pPr>
              <w:pStyle w:val="ColumnHeading"/>
              <w:keepNext/>
              <w:rPr>
                <w:lang w:val="nl-NL"/>
              </w:rPr>
            </w:pPr>
            <w:r w:rsidRPr="00E96F04">
              <w:rPr>
                <w:lang w:val="nl-NL"/>
              </w:rPr>
              <w:t>Amendement</w:t>
            </w:r>
          </w:p>
        </w:tc>
      </w:tr>
      <w:tr w:rsidR="006A6790" w:rsidRPr="00E96F04" w14:paraId="1F0C0EEC" w14:textId="77777777" w:rsidTr="00E96F04">
        <w:trPr>
          <w:jc w:val="center"/>
        </w:trPr>
        <w:tc>
          <w:tcPr>
            <w:tcW w:w="4876" w:type="dxa"/>
          </w:tcPr>
          <w:p w14:paraId="436608CB" w14:textId="77777777" w:rsidR="009D44E4" w:rsidRPr="00E96F04" w:rsidRDefault="009D44E4" w:rsidP="00E96F04">
            <w:pPr>
              <w:pStyle w:val="Normal6"/>
              <w:rPr>
                <w:lang w:val="nl-NL"/>
              </w:rPr>
            </w:pPr>
          </w:p>
        </w:tc>
        <w:tc>
          <w:tcPr>
            <w:tcW w:w="4876" w:type="dxa"/>
            <w:hideMark/>
          </w:tcPr>
          <w:p w14:paraId="3C6C3A79" w14:textId="77777777" w:rsidR="009D44E4" w:rsidRPr="00E96F04" w:rsidRDefault="009D44E4" w:rsidP="00E96F04">
            <w:pPr>
              <w:pStyle w:val="Normal6"/>
              <w:rPr>
                <w:szCs w:val="24"/>
                <w:lang w:val="nl-NL"/>
              </w:rPr>
            </w:pPr>
            <w:r w:rsidRPr="00E96F04">
              <w:rPr>
                <w:b/>
                <w:i/>
                <w:lang w:val="nl-NL"/>
              </w:rPr>
              <w:t>b bis)</w:t>
            </w:r>
            <w:r w:rsidRPr="00E96F04">
              <w:rPr>
                <w:b/>
                <w:i/>
                <w:lang w:val="nl-NL"/>
              </w:rPr>
              <w:tab/>
              <w:t>lid 11 wordt vervangen door:</w:t>
            </w:r>
          </w:p>
        </w:tc>
      </w:tr>
      <w:tr w:rsidR="006A6790" w:rsidRPr="00E96F04" w14:paraId="7CCD939F" w14:textId="77777777" w:rsidTr="00E96F04">
        <w:trPr>
          <w:jc w:val="center"/>
        </w:trPr>
        <w:tc>
          <w:tcPr>
            <w:tcW w:w="4876" w:type="dxa"/>
          </w:tcPr>
          <w:p w14:paraId="2CA53AD8" w14:textId="77777777" w:rsidR="009D44E4" w:rsidRPr="00E96F04" w:rsidRDefault="009D44E4" w:rsidP="00E96F04">
            <w:pPr>
              <w:pStyle w:val="Normal6"/>
              <w:rPr>
                <w:lang w:val="nl-NL"/>
              </w:rPr>
            </w:pPr>
            <w:r w:rsidRPr="00E96F04">
              <w:rPr>
                <w:lang w:val="nl-NL"/>
              </w:rPr>
              <w:t>11. Het groepsafwikkelingsplan:</w:t>
            </w:r>
          </w:p>
        </w:tc>
        <w:tc>
          <w:tcPr>
            <w:tcW w:w="4876" w:type="dxa"/>
          </w:tcPr>
          <w:p w14:paraId="59CF3268" w14:textId="77777777" w:rsidR="009D44E4" w:rsidRPr="00E96F04" w:rsidRDefault="009D44E4" w:rsidP="00E96F04">
            <w:pPr>
              <w:pStyle w:val="Normal6"/>
              <w:rPr>
                <w:szCs w:val="24"/>
                <w:lang w:val="nl-NL"/>
              </w:rPr>
            </w:pPr>
            <w:r w:rsidRPr="00E96F04">
              <w:rPr>
                <w:b/>
                <w:bCs/>
                <w:i/>
                <w:iCs/>
                <w:lang w:val="nl-NL"/>
              </w:rPr>
              <w:t>“</w:t>
            </w:r>
            <w:r w:rsidRPr="00E96F04">
              <w:rPr>
                <w:lang w:val="nl-NL"/>
              </w:rPr>
              <w:t xml:space="preserve">11. Het groepsafwikkelingsplan: </w:t>
            </w:r>
          </w:p>
        </w:tc>
      </w:tr>
      <w:tr w:rsidR="006A6790" w:rsidRPr="00E96F04" w14:paraId="706F234C" w14:textId="77777777" w:rsidTr="00E96F04">
        <w:trPr>
          <w:jc w:val="center"/>
        </w:trPr>
        <w:tc>
          <w:tcPr>
            <w:tcW w:w="4876" w:type="dxa"/>
          </w:tcPr>
          <w:p w14:paraId="75A544C7" w14:textId="77777777" w:rsidR="009D44E4" w:rsidRPr="00E96F04" w:rsidRDefault="009D44E4" w:rsidP="00E96F04">
            <w:pPr>
              <w:pStyle w:val="Normal6"/>
              <w:rPr>
                <w:lang w:val="nl-NL"/>
              </w:rPr>
            </w:pPr>
            <w:r w:rsidRPr="00E96F04">
              <w:rPr>
                <w:lang w:val="nl-NL"/>
              </w:rPr>
              <w:t xml:space="preserve">a)beschrijft de afwikkelingsmaatregelen die getroffen moeten worden ten aanzien van af te wikkelen entiteiten in de </w:t>
            </w:r>
            <w:r w:rsidRPr="00E96F04">
              <w:rPr>
                <w:lang w:val="nl-NL"/>
              </w:rPr>
              <w:lastRenderedPageBreak/>
              <w:t>scenario's als bedoeld in lid 6 en de gevolgen van die afwikkelingsmaatregelen voor andere groepsentiteiten, de moederonderneming en de dochterinstellingen als bedoeld in lid 1;</w:t>
            </w:r>
          </w:p>
        </w:tc>
        <w:tc>
          <w:tcPr>
            <w:tcW w:w="4876" w:type="dxa"/>
          </w:tcPr>
          <w:p w14:paraId="604C769C" w14:textId="5974D873" w:rsidR="009D44E4" w:rsidRPr="00E96F04" w:rsidRDefault="009D44E4" w:rsidP="00E96F04">
            <w:pPr>
              <w:pStyle w:val="Normal6"/>
              <w:rPr>
                <w:lang w:val="nl-NL"/>
              </w:rPr>
            </w:pPr>
            <w:r w:rsidRPr="00E96F04">
              <w:rPr>
                <w:lang w:val="nl-NL"/>
              </w:rPr>
              <w:lastRenderedPageBreak/>
              <w:t>a)</w:t>
            </w:r>
            <w:r w:rsidR="001F42B2">
              <w:rPr>
                <w:lang w:val="nl-NL"/>
              </w:rPr>
              <w:t xml:space="preserve"> </w:t>
            </w:r>
            <w:r w:rsidRPr="00E96F04">
              <w:rPr>
                <w:lang w:val="nl-NL"/>
              </w:rPr>
              <w:t xml:space="preserve">beschrijft de afwikkelingsmaatregelen die getroffen moeten worden ten aanzien van af te wikkelen entiteiten in de </w:t>
            </w:r>
            <w:r w:rsidRPr="00E96F04">
              <w:rPr>
                <w:lang w:val="nl-NL"/>
              </w:rPr>
              <w:lastRenderedPageBreak/>
              <w:t xml:space="preserve">scenario's als bedoeld in lid 6 en de gevolgen van die afwikkelingsmaatregelen voor andere groepsentiteiten, de moederonderneming en de dochterinstellingen als bedoeld in lid 1; </w:t>
            </w:r>
          </w:p>
        </w:tc>
      </w:tr>
      <w:tr w:rsidR="006A6790" w:rsidRPr="00E96F04" w14:paraId="066AEB2D" w14:textId="77777777" w:rsidTr="00E96F04">
        <w:trPr>
          <w:jc w:val="center"/>
        </w:trPr>
        <w:tc>
          <w:tcPr>
            <w:tcW w:w="4876" w:type="dxa"/>
          </w:tcPr>
          <w:p w14:paraId="72AA18A3" w14:textId="77777777" w:rsidR="009D44E4" w:rsidRPr="00E96F04" w:rsidRDefault="009D44E4" w:rsidP="00E96F04">
            <w:pPr>
              <w:pStyle w:val="Normal6"/>
              <w:rPr>
                <w:lang w:val="nl-NL"/>
              </w:rPr>
            </w:pPr>
          </w:p>
        </w:tc>
        <w:tc>
          <w:tcPr>
            <w:tcW w:w="4876" w:type="dxa"/>
          </w:tcPr>
          <w:p w14:paraId="02801324" w14:textId="77777777" w:rsidR="009D44E4" w:rsidRPr="00E96F04" w:rsidRDefault="009D44E4" w:rsidP="00E96F04">
            <w:pPr>
              <w:pStyle w:val="Normal6"/>
              <w:rPr>
                <w:lang w:val="nl-NL"/>
              </w:rPr>
            </w:pPr>
            <w:r w:rsidRPr="00E96F04">
              <w:rPr>
                <w:lang w:val="nl-NL"/>
              </w:rPr>
              <w:t>a bis) beschrijft, indien een in lid 1 bedoelde groep uit meer dan één af te wikkelen groep bestaat, de afwikkelingsmaatregelen die getroffen moeten worden ten aanzien van de af te wikkelen entiteiten van elke af te wikkelen groep en de gevolgen van die maatregelen voor zowel:</w:t>
            </w:r>
          </w:p>
        </w:tc>
      </w:tr>
      <w:tr w:rsidR="006A6790" w:rsidRPr="00E96F04" w14:paraId="5A520E81" w14:textId="77777777" w:rsidTr="00E96F04">
        <w:trPr>
          <w:jc w:val="center"/>
        </w:trPr>
        <w:tc>
          <w:tcPr>
            <w:tcW w:w="4876" w:type="dxa"/>
          </w:tcPr>
          <w:p w14:paraId="4ECCDF70" w14:textId="77777777" w:rsidR="009D44E4" w:rsidRPr="00E96F04" w:rsidRDefault="009D44E4" w:rsidP="00E96F04">
            <w:pPr>
              <w:pStyle w:val="Normal6"/>
              <w:rPr>
                <w:lang w:val="nl-NL"/>
              </w:rPr>
            </w:pPr>
          </w:p>
        </w:tc>
        <w:tc>
          <w:tcPr>
            <w:tcW w:w="4876" w:type="dxa"/>
          </w:tcPr>
          <w:p w14:paraId="24A49E1A" w14:textId="438F2724" w:rsidR="009D44E4" w:rsidRPr="00E96F04" w:rsidRDefault="009D44E4" w:rsidP="00E96F04">
            <w:pPr>
              <w:pStyle w:val="Normal6"/>
              <w:rPr>
                <w:b/>
                <w:i/>
                <w:lang w:val="nl-NL"/>
              </w:rPr>
            </w:pPr>
            <w:r w:rsidRPr="00E96F04">
              <w:rPr>
                <w:lang w:val="nl-NL"/>
              </w:rPr>
              <w:t>i)</w:t>
            </w:r>
            <w:r w:rsidR="001F42B2">
              <w:rPr>
                <w:lang w:val="nl-NL"/>
              </w:rPr>
              <w:t xml:space="preserve"> </w:t>
            </w:r>
            <w:r w:rsidRPr="00E96F04">
              <w:rPr>
                <w:lang w:val="nl-NL"/>
              </w:rPr>
              <w:t>andere entiteiten van de groep die tot dezelfde af te wikkelen groep behoren;</w:t>
            </w:r>
          </w:p>
        </w:tc>
      </w:tr>
      <w:tr w:rsidR="006A6790" w:rsidRPr="00E96F04" w14:paraId="0374C064" w14:textId="77777777" w:rsidTr="00E96F04">
        <w:trPr>
          <w:jc w:val="center"/>
        </w:trPr>
        <w:tc>
          <w:tcPr>
            <w:tcW w:w="4876" w:type="dxa"/>
          </w:tcPr>
          <w:p w14:paraId="19035A82" w14:textId="77777777" w:rsidR="009D44E4" w:rsidRPr="00E96F04" w:rsidRDefault="009D44E4" w:rsidP="00E96F04">
            <w:pPr>
              <w:pStyle w:val="Normal6"/>
              <w:rPr>
                <w:lang w:val="nl-NL"/>
              </w:rPr>
            </w:pPr>
          </w:p>
        </w:tc>
        <w:tc>
          <w:tcPr>
            <w:tcW w:w="4876" w:type="dxa"/>
          </w:tcPr>
          <w:p w14:paraId="30B3F96E" w14:textId="5EF710C3" w:rsidR="009D44E4" w:rsidRPr="00E96F04" w:rsidRDefault="009D44E4" w:rsidP="00E96F04">
            <w:pPr>
              <w:pStyle w:val="Normal6"/>
              <w:rPr>
                <w:b/>
                <w:i/>
                <w:lang w:val="nl-NL"/>
              </w:rPr>
            </w:pPr>
            <w:r w:rsidRPr="00E96F04">
              <w:rPr>
                <w:lang w:val="nl-NL"/>
              </w:rPr>
              <w:t>ii)</w:t>
            </w:r>
            <w:r w:rsidR="001F42B2">
              <w:rPr>
                <w:lang w:val="nl-NL"/>
              </w:rPr>
              <w:t xml:space="preserve"> </w:t>
            </w:r>
            <w:r w:rsidRPr="00E96F04">
              <w:rPr>
                <w:lang w:val="nl-NL"/>
              </w:rPr>
              <w:t>andere af te wikkelen groepen;</w:t>
            </w:r>
          </w:p>
        </w:tc>
      </w:tr>
      <w:tr w:rsidR="006A6790" w:rsidRPr="00E96F04" w14:paraId="1E6CCD6C" w14:textId="77777777" w:rsidTr="00E96F04">
        <w:trPr>
          <w:jc w:val="center"/>
        </w:trPr>
        <w:tc>
          <w:tcPr>
            <w:tcW w:w="4876" w:type="dxa"/>
          </w:tcPr>
          <w:p w14:paraId="31055E1F" w14:textId="77777777" w:rsidR="009D44E4" w:rsidRPr="00E96F04" w:rsidRDefault="009D44E4" w:rsidP="00E96F04">
            <w:pPr>
              <w:pStyle w:val="Normal6"/>
              <w:rPr>
                <w:lang w:val="nl-NL"/>
              </w:rPr>
            </w:pPr>
          </w:p>
        </w:tc>
        <w:tc>
          <w:tcPr>
            <w:tcW w:w="4876" w:type="dxa"/>
          </w:tcPr>
          <w:p w14:paraId="35F8A208" w14:textId="77777777" w:rsidR="009D44E4" w:rsidRPr="00E96F04" w:rsidRDefault="009D44E4" w:rsidP="00E96F04">
            <w:pPr>
              <w:pStyle w:val="Normal6"/>
              <w:rPr>
                <w:b/>
                <w:i/>
                <w:lang w:val="nl-NL"/>
              </w:rPr>
            </w:pPr>
            <w:r w:rsidRPr="00E96F04">
              <w:rPr>
                <w:b/>
                <w:i/>
                <w:lang w:val="nl-NL"/>
              </w:rPr>
              <w:t>a ter) een gedetailleerde beschrijving van de redenen waarom is vastgesteld dat een groepsentiteit als bedoeld in lid 1, punten a) tot en met d), als liquidatie-entiteit moet worden aangemerkt;</w:t>
            </w:r>
          </w:p>
        </w:tc>
      </w:tr>
      <w:tr w:rsidR="006A6790" w:rsidRPr="00E96F04" w14:paraId="4B3E10CC" w14:textId="77777777" w:rsidTr="00E96F04">
        <w:trPr>
          <w:jc w:val="center"/>
        </w:trPr>
        <w:tc>
          <w:tcPr>
            <w:tcW w:w="4876" w:type="dxa"/>
          </w:tcPr>
          <w:p w14:paraId="4F116AC5" w14:textId="77777777" w:rsidR="009D44E4" w:rsidRPr="00E96F04" w:rsidRDefault="009D44E4" w:rsidP="00E96F04">
            <w:pPr>
              <w:pStyle w:val="Normal6"/>
              <w:rPr>
                <w:lang w:val="nl-NL"/>
              </w:rPr>
            </w:pPr>
            <w:r w:rsidRPr="00E96F04">
              <w:rPr>
                <w:lang w:val="nl-NL"/>
              </w:rPr>
              <w:t>b)onderzoekt in welke mate, op een gecoördineerde wijze, de afwikkelingsinstrumenten kunnen worden toegepast en de afwikkelingsbevoegdheden kunnen worden- uitgeoefend ten aanzien van in de Unie gevestigde af te wikkelen entiteiten, met inbegrip van maatregelen die de overname door een derde van de groep als geheel, van afzonderlijke bedrijfsonderdelen of -activiteiten van een aantal groepsentiteiten, of van bepaalde groepsentiteiten of af te wikkelen groepen, faciliteren, en vermeldt mogelijke belemmeringen voor een gecoördineerde afwikkeling;</w:t>
            </w:r>
          </w:p>
        </w:tc>
        <w:tc>
          <w:tcPr>
            <w:tcW w:w="4876" w:type="dxa"/>
          </w:tcPr>
          <w:p w14:paraId="6A39ECCB" w14:textId="1BEC73A4" w:rsidR="009D44E4" w:rsidRPr="00E96F04" w:rsidRDefault="009D44E4" w:rsidP="00E96F04">
            <w:pPr>
              <w:pStyle w:val="Normal6"/>
              <w:rPr>
                <w:b/>
                <w:i/>
                <w:lang w:val="nl-NL"/>
              </w:rPr>
            </w:pPr>
            <w:r w:rsidRPr="00E96F04">
              <w:rPr>
                <w:lang w:val="nl-NL"/>
              </w:rPr>
              <w:t>b)</w:t>
            </w:r>
            <w:r w:rsidR="001F42B2">
              <w:rPr>
                <w:lang w:val="nl-NL"/>
              </w:rPr>
              <w:t xml:space="preserve"> </w:t>
            </w:r>
            <w:r w:rsidRPr="00E96F04">
              <w:rPr>
                <w:lang w:val="nl-NL"/>
              </w:rPr>
              <w:t xml:space="preserve">onderzoekt in welke mate, op een gecoördineerde wijze, de afwikkelingsinstrumenten kunnen worden toegepast en de afwikkelingsbevoegdheden kunnen worden- uitgeoefend ten aanzien van in de Unie gevestigde af te wikkelen entiteiten, met inbegrip van maatregelen die de overname door een derde van de groep als geheel, van afzonderlijke bedrijfsonderdelen of -activiteiten van een aantal groepsentiteiten, of van bepaalde groepsentiteiten of af te wikkelen groepen, faciliteren, en vermeldt mogelijke belemmeringen voor een gecoördineerde afwikkeling; </w:t>
            </w:r>
          </w:p>
        </w:tc>
      </w:tr>
      <w:tr w:rsidR="006A6790" w:rsidRPr="00E96F04" w14:paraId="33C60CB1" w14:textId="77777777" w:rsidTr="00E96F04">
        <w:trPr>
          <w:jc w:val="center"/>
        </w:trPr>
        <w:tc>
          <w:tcPr>
            <w:tcW w:w="4876" w:type="dxa"/>
          </w:tcPr>
          <w:p w14:paraId="27172EEA" w14:textId="77777777" w:rsidR="009D44E4" w:rsidRPr="00E96F04" w:rsidRDefault="009D44E4" w:rsidP="00E96F04">
            <w:pPr>
              <w:pStyle w:val="Normal6"/>
              <w:rPr>
                <w:lang w:val="nl-NL"/>
              </w:rPr>
            </w:pPr>
            <w:r w:rsidRPr="00E96F04">
              <w:rPr>
                <w:lang w:val="nl-NL"/>
              </w:rPr>
              <w:t>c)bevat een gedetailleerde beschrijving van de overeenkomstig artikel 10 uitgevoerde beoordeling van de afwikkelbaarheid;</w:t>
            </w:r>
          </w:p>
        </w:tc>
        <w:tc>
          <w:tcPr>
            <w:tcW w:w="4876" w:type="dxa"/>
          </w:tcPr>
          <w:p w14:paraId="3F6F8174" w14:textId="03D9DE20" w:rsidR="009D44E4" w:rsidRPr="00E96F04" w:rsidRDefault="009D44E4" w:rsidP="00E96F04">
            <w:pPr>
              <w:pStyle w:val="Normal6"/>
              <w:rPr>
                <w:lang w:val="nl-NL"/>
              </w:rPr>
            </w:pPr>
            <w:r w:rsidRPr="00E96F04">
              <w:rPr>
                <w:lang w:val="nl-NL"/>
              </w:rPr>
              <w:t>c)</w:t>
            </w:r>
            <w:r w:rsidR="001F42B2">
              <w:rPr>
                <w:lang w:val="nl-NL"/>
              </w:rPr>
              <w:t xml:space="preserve"> </w:t>
            </w:r>
            <w:r w:rsidRPr="00E96F04">
              <w:rPr>
                <w:lang w:val="nl-NL"/>
              </w:rPr>
              <w:t>bevat een gedetailleerde beschrijving van de overeenkomstig artikel 10 uitgevoerde beoordeling van de afwikkelbaarheid;</w:t>
            </w:r>
          </w:p>
        </w:tc>
      </w:tr>
      <w:tr w:rsidR="006A6790" w:rsidRPr="00E96F04" w14:paraId="5A8D6F3F" w14:textId="77777777" w:rsidTr="00E96F04">
        <w:trPr>
          <w:jc w:val="center"/>
        </w:trPr>
        <w:tc>
          <w:tcPr>
            <w:tcW w:w="4876" w:type="dxa"/>
          </w:tcPr>
          <w:p w14:paraId="4FE1BC10" w14:textId="77777777" w:rsidR="009D44E4" w:rsidRPr="00E96F04" w:rsidRDefault="009D44E4" w:rsidP="00E96F04">
            <w:pPr>
              <w:pStyle w:val="Normal6"/>
              <w:rPr>
                <w:lang w:val="nl-NL"/>
              </w:rPr>
            </w:pPr>
            <w:r w:rsidRPr="00E96F04">
              <w:rPr>
                <w:lang w:val="nl-NL"/>
              </w:rPr>
              <w:t xml:space="preserve">d)stelt, indien een groep in derde landen gevestigde entiteiten omvat, passende regelingen vast voor de samenwerking en coördinatie met de betrokken autoriteiten van die derde landen en de gevolgen voor </w:t>
            </w:r>
            <w:r w:rsidRPr="00E96F04">
              <w:rPr>
                <w:lang w:val="nl-NL"/>
              </w:rPr>
              <w:lastRenderedPageBreak/>
              <w:t>afwikkeling binnen de Unie;</w:t>
            </w:r>
          </w:p>
        </w:tc>
        <w:tc>
          <w:tcPr>
            <w:tcW w:w="4876" w:type="dxa"/>
          </w:tcPr>
          <w:p w14:paraId="21F8A2E2" w14:textId="719598BE" w:rsidR="009D44E4" w:rsidRPr="00E96F04" w:rsidRDefault="009D44E4" w:rsidP="00E96F04">
            <w:pPr>
              <w:pStyle w:val="Normal6"/>
              <w:rPr>
                <w:lang w:val="nl-NL"/>
              </w:rPr>
            </w:pPr>
            <w:r w:rsidRPr="00E96F04">
              <w:rPr>
                <w:lang w:val="nl-NL"/>
              </w:rPr>
              <w:lastRenderedPageBreak/>
              <w:t>d)</w:t>
            </w:r>
            <w:r w:rsidR="001F42B2">
              <w:rPr>
                <w:lang w:val="nl-NL"/>
              </w:rPr>
              <w:t xml:space="preserve"> </w:t>
            </w:r>
            <w:r w:rsidRPr="00E96F04">
              <w:rPr>
                <w:lang w:val="nl-NL"/>
              </w:rPr>
              <w:t xml:space="preserve">stelt, indien een groep in derde landen gevestigde entiteiten omvat, passende regelingen vast voor de samenwerking en coördinatie met de betrokken autoriteiten van die derde landen en de gevolgen voor </w:t>
            </w:r>
            <w:r w:rsidRPr="00E96F04">
              <w:rPr>
                <w:lang w:val="nl-NL"/>
              </w:rPr>
              <w:lastRenderedPageBreak/>
              <w:t>afwikkeling binnen de Unie;</w:t>
            </w:r>
          </w:p>
        </w:tc>
      </w:tr>
      <w:tr w:rsidR="006A6790" w:rsidRPr="00E96F04" w14:paraId="53934F93" w14:textId="77777777" w:rsidTr="00E96F04">
        <w:trPr>
          <w:jc w:val="center"/>
        </w:trPr>
        <w:tc>
          <w:tcPr>
            <w:tcW w:w="4876" w:type="dxa"/>
          </w:tcPr>
          <w:p w14:paraId="7EF1B819" w14:textId="77777777" w:rsidR="009D44E4" w:rsidRPr="00E96F04" w:rsidRDefault="009D44E4" w:rsidP="00E96F04">
            <w:pPr>
              <w:pStyle w:val="Normal6"/>
              <w:rPr>
                <w:lang w:val="nl-NL"/>
              </w:rPr>
            </w:pPr>
            <w:r w:rsidRPr="00E96F04">
              <w:rPr>
                <w:lang w:val="nl-NL"/>
              </w:rPr>
              <w:lastRenderedPageBreak/>
              <w:t>e)geeft aan welke maatregelen, waaronder de juridische en economische afsplitsing van bepaalde functies of bedrijfsonderdelen, nodig zijn om de afwikkeling van de groep te vergemakkelijken indien aan de voorwaarden voor groepsafwikkeling is voldaan;</w:t>
            </w:r>
          </w:p>
        </w:tc>
        <w:tc>
          <w:tcPr>
            <w:tcW w:w="4876" w:type="dxa"/>
          </w:tcPr>
          <w:p w14:paraId="1A308CB9" w14:textId="314BC464" w:rsidR="009D44E4" w:rsidRPr="00E96F04" w:rsidRDefault="009D44E4" w:rsidP="00E96F04">
            <w:pPr>
              <w:pStyle w:val="Normal6"/>
              <w:rPr>
                <w:lang w:val="nl-NL"/>
              </w:rPr>
            </w:pPr>
            <w:r w:rsidRPr="00E96F04">
              <w:rPr>
                <w:lang w:val="nl-NL"/>
              </w:rPr>
              <w:t>e)</w:t>
            </w:r>
            <w:r w:rsidR="001F42B2">
              <w:rPr>
                <w:lang w:val="nl-NL"/>
              </w:rPr>
              <w:t xml:space="preserve"> </w:t>
            </w:r>
            <w:r w:rsidRPr="00E96F04">
              <w:rPr>
                <w:lang w:val="nl-NL"/>
              </w:rPr>
              <w:t>geeft aan welke maatregelen, waaronder de juridische en economische afsplitsing van bepaalde functies of bedrijfsonderdelen, nodig zijn om de afwikkeling van de groep te vergemakkelijken indien aan de voorwaarden voor groepsafwikkeling is voldaan;</w:t>
            </w:r>
          </w:p>
        </w:tc>
      </w:tr>
      <w:tr w:rsidR="006A6790" w:rsidRPr="00E96F04" w14:paraId="548031AC" w14:textId="77777777" w:rsidTr="00E96F04">
        <w:trPr>
          <w:jc w:val="center"/>
        </w:trPr>
        <w:tc>
          <w:tcPr>
            <w:tcW w:w="4876" w:type="dxa"/>
          </w:tcPr>
          <w:p w14:paraId="5560A759" w14:textId="77777777" w:rsidR="009D44E4" w:rsidRPr="00E96F04" w:rsidRDefault="009D44E4" w:rsidP="00E96F04">
            <w:pPr>
              <w:pStyle w:val="Normal6"/>
              <w:rPr>
                <w:lang w:val="nl-NL"/>
              </w:rPr>
            </w:pPr>
            <w:proofErr w:type="gramStart"/>
            <w:r w:rsidRPr="00E96F04">
              <w:rPr>
                <w:lang w:val="nl-NL"/>
              </w:rPr>
              <w:t>f)geeft</w:t>
            </w:r>
            <w:proofErr w:type="gramEnd"/>
            <w:r w:rsidRPr="00E96F04">
              <w:rPr>
                <w:lang w:val="nl-NL"/>
              </w:rPr>
              <w:t xml:space="preserve"> aan hoe de groepsafwikkelingsmaatregelen kunnen worden gefinancierd en zet, indien het Fonds en de de overeenkomstig artikel 100 van Richtlijn 2014/59/EU opgezette financieringsregelingen vereist zijn, de beginselen uiteen voor de verdeling van de verantwoordelijkheid voor deze financiering over de financieringsbronnen in de verschillende deelnemende en niet-deelnemende lidstaten. In het afwikkelingsplan wordt niet uitgegaan van het volgende:</w:t>
            </w:r>
          </w:p>
        </w:tc>
        <w:tc>
          <w:tcPr>
            <w:tcW w:w="4876" w:type="dxa"/>
          </w:tcPr>
          <w:p w14:paraId="7800DF37" w14:textId="4070F626" w:rsidR="009D44E4" w:rsidRPr="00E96F04" w:rsidRDefault="009D44E4" w:rsidP="00E96F04">
            <w:pPr>
              <w:pStyle w:val="Normal6"/>
              <w:rPr>
                <w:lang w:val="nl-NL"/>
              </w:rPr>
            </w:pPr>
            <w:r w:rsidRPr="00E96F04">
              <w:rPr>
                <w:lang w:val="nl-NL"/>
              </w:rPr>
              <w:t>f)</w:t>
            </w:r>
            <w:r w:rsidR="001F42B2">
              <w:rPr>
                <w:lang w:val="nl-NL"/>
              </w:rPr>
              <w:t xml:space="preserve"> </w:t>
            </w:r>
            <w:r w:rsidRPr="00E96F04">
              <w:rPr>
                <w:lang w:val="nl-NL"/>
              </w:rPr>
              <w:t>geeft aan hoe de groepsafwikkelingsmaatregelen kunnen worden gefinancierd en</w:t>
            </w:r>
            <w:r w:rsidR="00E96F04">
              <w:rPr>
                <w:lang w:val="nl-NL"/>
              </w:rPr>
              <w:t xml:space="preserve"> zet, indien het Fonds en de </w:t>
            </w:r>
            <w:r w:rsidRPr="00E96F04">
              <w:rPr>
                <w:lang w:val="nl-NL"/>
              </w:rPr>
              <w:t>overeenkomstig artikel 100 van Richtlijn 2014/59/EU opgezette financieringsregelingen vereist zijn, de beginselen uiteen voor de verdeling van de verantwoordelijkheid voor deze financiering over de financieringsbronnen in de verschillende deelnemende en niet-deelnemende lidstaten. In het afwikkelingsplan wordt niet uitgegaan van het volgende:</w:t>
            </w:r>
          </w:p>
        </w:tc>
      </w:tr>
      <w:tr w:rsidR="006A6790" w:rsidRPr="00E96F04" w14:paraId="72A35F8B" w14:textId="77777777" w:rsidTr="00E96F04">
        <w:trPr>
          <w:jc w:val="center"/>
        </w:trPr>
        <w:tc>
          <w:tcPr>
            <w:tcW w:w="4876" w:type="dxa"/>
          </w:tcPr>
          <w:p w14:paraId="54FE7484" w14:textId="77777777" w:rsidR="009D44E4" w:rsidRPr="00E96F04" w:rsidRDefault="009D44E4" w:rsidP="00E96F04">
            <w:pPr>
              <w:pStyle w:val="Normal6"/>
              <w:rPr>
                <w:lang w:val="nl-NL"/>
              </w:rPr>
            </w:pPr>
            <w:r w:rsidRPr="00E96F04">
              <w:rPr>
                <w:lang w:val="nl-NL"/>
              </w:rPr>
              <w:t>i)elke buitengewone openbare financiële steun, afgezien van het gebruik van het overeenkomstig artikel 67 van deze verordening opgericht Fonds en de overeenkomstig artikel 100 van Richtlijn 2014/59/EU opgezette financieringsregelingen van niet-deelnemende lidstaten;</w:t>
            </w:r>
          </w:p>
        </w:tc>
        <w:tc>
          <w:tcPr>
            <w:tcW w:w="4876" w:type="dxa"/>
          </w:tcPr>
          <w:p w14:paraId="40C8CE69" w14:textId="59A75F80" w:rsidR="009D44E4" w:rsidRPr="00E96F04" w:rsidRDefault="009D44E4" w:rsidP="00E96F04">
            <w:pPr>
              <w:pStyle w:val="Normal6"/>
              <w:rPr>
                <w:lang w:val="nl-NL"/>
              </w:rPr>
            </w:pPr>
            <w:r w:rsidRPr="00E96F04">
              <w:rPr>
                <w:lang w:val="nl-NL"/>
              </w:rPr>
              <w:t>i)</w:t>
            </w:r>
            <w:r w:rsidR="001F42B2">
              <w:rPr>
                <w:lang w:val="nl-NL"/>
              </w:rPr>
              <w:t xml:space="preserve"> </w:t>
            </w:r>
            <w:r w:rsidRPr="00E96F04">
              <w:rPr>
                <w:lang w:val="nl-NL"/>
              </w:rPr>
              <w:t>elke buitengewone openbare financiële steun, afgezien van het gebruik van het overeenkomstig artikel 67 van deze verordening opgericht Fonds en de overeenkomstig artikel 100 van Richtlijn 2014/59/EU opgezette financieringsregelingen van niet-deelnemende lidstaten;</w:t>
            </w:r>
          </w:p>
        </w:tc>
      </w:tr>
      <w:tr w:rsidR="006A6790" w:rsidRPr="00E96F04" w14:paraId="6CF335DD" w14:textId="77777777" w:rsidTr="00E96F04">
        <w:trPr>
          <w:jc w:val="center"/>
        </w:trPr>
        <w:tc>
          <w:tcPr>
            <w:tcW w:w="4876" w:type="dxa"/>
          </w:tcPr>
          <w:p w14:paraId="009549B1" w14:textId="77777777" w:rsidR="009D44E4" w:rsidRPr="00E96F04" w:rsidRDefault="009D44E4" w:rsidP="00E96F04">
            <w:pPr>
              <w:pStyle w:val="Normal6"/>
              <w:rPr>
                <w:lang w:val="nl-NL"/>
              </w:rPr>
            </w:pPr>
            <w:r w:rsidRPr="00E96F04">
              <w:rPr>
                <w:lang w:val="nl-NL"/>
              </w:rPr>
              <w:t>ii)noodliquiditeitssteun van een centrale bank; of</w:t>
            </w:r>
          </w:p>
        </w:tc>
        <w:tc>
          <w:tcPr>
            <w:tcW w:w="4876" w:type="dxa"/>
          </w:tcPr>
          <w:p w14:paraId="7A38B7E1" w14:textId="77E85B78" w:rsidR="009D44E4" w:rsidRPr="00E96F04" w:rsidRDefault="009D44E4" w:rsidP="00E96F04">
            <w:pPr>
              <w:pStyle w:val="Normal6"/>
              <w:rPr>
                <w:b/>
                <w:i/>
                <w:lang w:val="nl-NL"/>
              </w:rPr>
            </w:pPr>
            <w:r w:rsidRPr="00E96F04">
              <w:rPr>
                <w:lang w:val="nl-NL"/>
              </w:rPr>
              <w:t>ii)</w:t>
            </w:r>
            <w:r w:rsidR="001F42B2">
              <w:rPr>
                <w:lang w:val="nl-NL"/>
              </w:rPr>
              <w:t xml:space="preserve"> </w:t>
            </w:r>
            <w:r w:rsidRPr="00E96F04">
              <w:rPr>
                <w:lang w:val="nl-NL"/>
              </w:rPr>
              <w:t>noodliquiditeitssteun van een centrale bank; of</w:t>
            </w:r>
          </w:p>
        </w:tc>
      </w:tr>
      <w:tr w:rsidR="006A6790" w:rsidRPr="00E96F04" w14:paraId="165B4D40" w14:textId="77777777" w:rsidTr="00E96F04">
        <w:trPr>
          <w:jc w:val="center"/>
        </w:trPr>
        <w:tc>
          <w:tcPr>
            <w:tcW w:w="4876" w:type="dxa"/>
          </w:tcPr>
          <w:p w14:paraId="49663FB8" w14:textId="77777777" w:rsidR="009D44E4" w:rsidRPr="00E96F04" w:rsidRDefault="009D44E4" w:rsidP="00E96F04">
            <w:pPr>
              <w:pStyle w:val="Normal6"/>
              <w:rPr>
                <w:lang w:val="nl-NL"/>
              </w:rPr>
            </w:pPr>
            <w:r w:rsidRPr="00E96F04">
              <w:rPr>
                <w:lang w:val="nl-NL"/>
              </w:rPr>
              <w:t>iii)elke liquiditeitssteun van een centrale bank onder niet-standaardvoorwaarden inzake zekerheidstelling, looptijd en rentevoet. Deze beginselen worden vastgesteld op basis van billijke en evenwichtige criteria en houden met name rekening met artikel 107, lid 5, van Richtlijn 2014/59/EU en met het effect op de financiële stabiliteit in alle betrokken lidstaten. Het groepsafwikkelingsplan mag geen onevenredige gevolgen hebben voor een lidstaat.</w:t>
            </w:r>
          </w:p>
        </w:tc>
        <w:tc>
          <w:tcPr>
            <w:tcW w:w="4876" w:type="dxa"/>
          </w:tcPr>
          <w:p w14:paraId="72A746FD" w14:textId="71E04279" w:rsidR="009D44E4" w:rsidRPr="00E96F04" w:rsidRDefault="009D44E4" w:rsidP="00E96F04">
            <w:pPr>
              <w:pStyle w:val="Normal6"/>
              <w:rPr>
                <w:lang w:val="nl-NL"/>
              </w:rPr>
            </w:pPr>
            <w:r w:rsidRPr="00E96F04">
              <w:rPr>
                <w:lang w:val="nl-NL"/>
              </w:rPr>
              <w:t>iii)</w:t>
            </w:r>
            <w:r w:rsidR="001F42B2">
              <w:rPr>
                <w:lang w:val="nl-NL"/>
              </w:rPr>
              <w:t xml:space="preserve"> </w:t>
            </w:r>
            <w:bookmarkStart w:id="1" w:name="_GoBack"/>
            <w:bookmarkEnd w:id="1"/>
            <w:r w:rsidRPr="00E96F04">
              <w:rPr>
                <w:lang w:val="nl-NL"/>
              </w:rPr>
              <w:t>elke liquiditeitssteun van een centrale bank onder niet-standaardvoorwaarden inzake zekerheidstelling, looptijd en rentevoet. Deze beginselen worden vastgesteld op basis van billijke en evenwichtige criteria en houden met name rekening met artikel 107, lid 5, van Richtlijn 2014/59/EU en met het effect op de financiële stabiliteit in alle betrokken lidstaten. Het groepsafwikkelingsplan mag geen onevenredige gevolgen hebben voor een lidstaat.</w:t>
            </w:r>
            <w:r w:rsidRPr="00E96F04">
              <w:rPr>
                <w:b/>
                <w:bCs/>
                <w:i/>
                <w:iCs/>
                <w:lang w:val="nl-NL"/>
              </w:rPr>
              <w:t>”;</w:t>
            </w:r>
          </w:p>
        </w:tc>
      </w:tr>
    </w:tbl>
    <w:p w14:paraId="47AF551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C60EA3D" w14:textId="77777777" w:rsidR="009D44E4" w:rsidRPr="00E96F04" w:rsidRDefault="009D44E4" w:rsidP="009D44E4">
      <w:pPr>
        <w:pStyle w:val="CrossRef"/>
        <w:rPr>
          <w:lang w:val="nl-NL"/>
        </w:rPr>
      </w:pPr>
      <w:r w:rsidRPr="00E96F04">
        <w:rPr>
          <w:lang w:val="nl-NL"/>
        </w:rPr>
        <w:lastRenderedPageBreak/>
        <w:t>(https://eur-lex.europa.eu/legal-content/NL/TXT/?uri=celex%3A32014R0806).</w:t>
      </w:r>
    </w:p>
    <w:p w14:paraId="1D07028D" w14:textId="77777777" w:rsidR="009D44E4" w:rsidRPr="00E96F04" w:rsidRDefault="009D44E4" w:rsidP="009D44E4">
      <w:r w:rsidRPr="00E96F04">
        <w:rPr>
          <w:rStyle w:val="HideTWBExt"/>
        </w:rPr>
        <w:t>&lt;/Amend&gt;</w:t>
      </w:r>
    </w:p>
    <w:p w14:paraId="576B75D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134</w:t>
      </w:r>
      <w:r w:rsidRPr="00E96F04">
        <w:rPr>
          <w:rStyle w:val="HideTWBExt"/>
          <w:b w:val="0"/>
          <w:lang w:val="nl-NL"/>
        </w:rPr>
        <w:t>&lt;/NumAm&gt;</w:t>
      </w:r>
    </w:p>
    <w:p w14:paraId="50959CB7"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16A9F4DF"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1123C111" w14:textId="77777777" w:rsidR="009D44E4" w:rsidRPr="00E96F04" w:rsidRDefault="009D44E4" w:rsidP="009D44E4">
      <w:r w:rsidRPr="00E96F04">
        <w:rPr>
          <w:rStyle w:val="HideTWBExt"/>
        </w:rPr>
        <w:t>&lt;/RepeatBlock-By&gt;</w:t>
      </w:r>
    </w:p>
    <w:p w14:paraId="23B2698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E87AE19" w14:textId="77777777" w:rsidR="009D44E4" w:rsidRPr="00E96F04" w:rsidRDefault="009D44E4" w:rsidP="009D44E4">
      <w:pPr>
        <w:pStyle w:val="NormalBold"/>
      </w:pPr>
      <w:r w:rsidRPr="00E96F04">
        <w:rPr>
          <w:rStyle w:val="HideTWBExt"/>
          <w:b w:val="0"/>
        </w:rPr>
        <w:t>&lt;Article&gt;</w:t>
      </w:r>
      <w:r w:rsidRPr="00E96F04">
        <w:t>Artikel 1 – alinea 1 – punt 4 – c</w:t>
      </w:r>
      <w:r w:rsidRPr="00E96F04">
        <w:rPr>
          <w:rStyle w:val="HideTWBExt"/>
          <w:b w:val="0"/>
        </w:rPr>
        <w:t>&lt;/Article&gt;</w:t>
      </w:r>
    </w:p>
    <w:p w14:paraId="062EBC3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9F665BD" w14:textId="77777777" w:rsidR="009D44E4" w:rsidRPr="00E96F04" w:rsidRDefault="009D44E4" w:rsidP="009D44E4">
      <w:r w:rsidRPr="00E96F04">
        <w:rPr>
          <w:rStyle w:val="HideTWBExt"/>
        </w:rPr>
        <w:t>&lt;Article2&gt;</w:t>
      </w:r>
      <w:r w:rsidRPr="00E96F04">
        <w:t>Artikel 8 – lid 14</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ABD5384" w14:textId="77777777" w:rsidTr="00E96F04">
        <w:trPr>
          <w:jc w:val="center"/>
        </w:trPr>
        <w:tc>
          <w:tcPr>
            <w:tcW w:w="9752" w:type="dxa"/>
            <w:gridSpan w:val="2"/>
          </w:tcPr>
          <w:p w14:paraId="0CA9D782" w14:textId="77777777" w:rsidR="009D44E4" w:rsidRPr="00E96F04" w:rsidRDefault="009D44E4" w:rsidP="00E96F04">
            <w:pPr>
              <w:keepNext/>
            </w:pPr>
          </w:p>
        </w:tc>
      </w:tr>
      <w:tr w:rsidR="006A6790" w:rsidRPr="00E96F04" w14:paraId="2CDD56AE" w14:textId="77777777" w:rsidTr="00E96F04">
        <w:trPr>
          <w:jc w:val="center"/>
        </w:trPr>
        <w:tc>
          <w:tcPr>
            <w:tcW w:w="4876" w:type="dxa"/>
            <w:hideMark/>
          </w:tcPr>
          <w:p w14:paraId="7C39DF1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3317EE1" w14:textId="77777777" w:rsidR="009D44E4" w:rsidRPr="00E96F04" w:rsidRDefault="009D44E4" w:rsidP="00E96F04">
            <w:pPr>
              <w:pStyle w:val="ColumnHeading"/>
              <w:keepNext/>
              <w:rPr>
                <w:lang w:val="nl-NL"/>
              </w:rPr>
            </w:pPr>
            <w:r w:rsidRPr="00E96F04">
              <w:rPr>
                <w:lang w:val="nl-NL"/>
              </w:rPr>
              <w:t>Amendement</w:t>
            </w:r>
          </w:p>
        </w:tc>
      </w:tr>
      <w:tr w:rsidR="006A6790" w:rsidRPr="00E96F04" w14:paraId="1A53CF0F" w14:textId="77777777" w:rsidTr="00E96F04">
        <w:trPr>
          <w:jc w:val="center"/>
        </w:trPr>
        <w:tc>
          <w:tcPr>
            <w:tcW w:w="4876" w:type="dxa"/>
          </w:tcPr>
          <w:p w14:paraId="42531BFD" w14:textId="77777777" w:rsidR="009D44E4" w:rsidRPr="00E96F04" w:rsidRDefault="009D44E4" w:rsidP="00E96F04">
            <w:pPr>
              <w:pStyle w:val="Normal6"/>
              <w:rPr>
                <w:lang w:val="nl-NL"/>
              </w:rPr>
            </w:pPr>
            <w:r w:rsidRPr="00E96F04">
              <w:rPr>
                <w:lang w:val="nl-NL"/>
              </w:rPr>
              <w:t xml:space="preserve">14. De afwikkelingsraad </w:t>
            </w:r>
            <w:r w:rsidRPr="00E96F04">
              <w:rPr>
                <w:b/>
                <w:i/>
                <w:lang w:val="nl-NL"/>
              </w:rPr>
              <w:t xml:space="preserve">stelt geen </w:t>
            </w:r>
            <w:r w:rsidRPr="00E96F04">
              <w:rPr>
                <w:lang w:val="nl-NL"/>
              </w:rPr>
              <w:t xml:space="preserve">afwikkelingsplannen </w:t>
            </w:r>
            <w:r w:rsidRPr="00E96F04">
              <w:rPr>
                <w:b/>
                <w:i/>
                <w:lang w:val="nl-NL"/>
              </w:rPr>
              <w:t xml:space="preserve">vast voor de in lid 1 bedoelde entiteiten en groepen wanneer artikel 22, lid 5, </w:t>
            </w:r>
            <w:r w:rsidRPr="00E96F04">
              <w:rPr>
                <w:lang w:val="nl-NL"/>
              </w:rPr>
              <w:t xml:space="preserve">van </w:t>
            </w:r>
            <w:r w:rsidRPr="00E96F04">
              <w:rPr>
                <w:b/>
                <w:i/>
                <w:lang w:val="nl-NL"/>
              </w:rPr>
              <w:t xml:space="preserve">toepassing is of wanneer </w:t>
            </w:r>
            <w:r w:rsidRPr="00E96F04">
              <w:rPr>
                <w:lang w:val="nl-NL"/>
              </w:rPr>
              <w:t xml:space="preserve">de </w:t>
            </w:r>
            <w:r w:rsidRPr="00E96F04">
              <w:rPr>
                <w:b/>
                <w:i/>
                <w:lang w:val="nl-NL"/>
              </w:rPr>
              <w:t>entiteit of groep wordt geliquideerd overeenkomstig het toepasselijke nationale recht overeenkomstig artikel 32 ter van Richtlijn 2014/59/EU</w:t>
            </w:r>
            <w:r w:rsidRPr="00E96F04">
              <w:rPr>
                <w:lang w:val="nl-NL"/>
              </w:rPr>
              <w:t>.</w:t>
            </w:r>
          </w:p>
        </w:tc>
        <w:tc>
          <w:tcPr>
            <w:tcW w:w="4876" w:type="dxa"/>
            <w:hideMark/>
          </w:tcPr>
          <w:p w14:paraId="09659D65" w14:textId="77777777" w:rsidR="009D44E4" w:rsidRPr="00E96F04" w:rsidRDefault="009D44E4" w:rsidP="00E96F04">
            <w:pPr>
              <w:pStyle w:val="Normal6"/>
              <w:rPr>
                <w:szCs w:val="24"/>
                <w:lang w:val="nl-NL"/>
              </w:rPr>
            </w:pPr>
            <w:r w:rsidRPr="00E96F04">
              <w:rPr>
                <w:lang w:val="nl-NL"/>
              </w:rPr>
              <w:t>14. De afwikkelingsraad</w:t>
            </w:r>
            <w:r w:rsidRPr="00E96F04">
              <w:rPr>
                <w:b/>
                <w:i/>
                <w:lang w:val="nl-NL"/>
              </w:rPr>
              <w:t xml:space="preserve"> maakt op zijn website jaarlijks de </w:t>
            </w:r>
            <w:r w:rsidRPr="00E96F04">
              <w:rPr>
                <w:lang w:val="nl-NL"/>
              </w:rPr>
              <w:t xml:space="preserve">afwikkelingsplannen </w:t>
            </w:r>
            <w:r w:rsidRPr="00E96F04">
              <w:rPr>
                <w:b/>
                <w:i/>
                <w:lang w:val="nl-NL"/>
              </w:rPr>
              <w:t xml:space="preserve">openbaar </w:t>
            </w:r>
            <w:r w:rsidRPr="00E96F04">
              <w:rPr>
                <w:lang w:val="nl-NL"/>
              </w:rPr>
              <w:t>van de</w:t>
            </w:r>
            <w:r w:rsidRPr="00E96F04">
              <w:rPr>
                <w:b/>
                <w:i/>
                <w:lang w:val="nl-NL"/>
              </w:rPr>
              <w:t xml:space="preserve"> instellingen die onder haar bevoegdheid vallen</w:t>
            </w:r>
            <w:r w:rsidRPr="00E96F04">
              <w:rPr>
                <w:lang w:val="nl-NL"/>
              </w:rPr>
              <w:t>.</w:t>
            </w:r>
            <w:r w:rsidRPr="00E96F04">
              <w:rPr>
                <w:b/>
                <w:i/>
                <w:lang w:val="nl-NL"/>
              </w:rPr>
              <w:t xml:space="preserve"> Commercieel gevoelige informatie of op grond van wettelijke bepalingen inzake geheimhouding beschermde informatie wordt bij dergelijke openbaarmakingen geschrapt.</w:t>
            </w:r>
          </w:p>
        </w:tc>
      </w:tr>
      <w:tr w:rsidR="006A6790" w:rsidRPr="00E96F04" w14:paraId="0F83D3D9" w14:textId="77777777" w:rsidTr="00E96F04">
        <w:trPr>
          <w:jc w:val="center"/>
        </w:trPr>
        <w:tc>
          <w:tcPr>
            <w:tcW w:w="4876" w:type="dxa"/>
            <w:hideMark/>
          </w:tcPr>
          <w:p w14:paraId="1C3B421A" w14:textId="77777777" w:rsidR="009D44E4" w:rsidRPr="00E96F04" w:rsidRDefault="009D44E4" w:rsidP="00E96F04">
            <w:pPr>
              <w:pStyle w:val="Normal6"/>
              <w:rPr>
                <w:lang w:val="nl-NL"/>
              </w:rPr>
            </w:pPr>
          </w:p>
        </w:tc>
        <w:tc>
          <w:tcPr>
            <w:tcW w:w="4876" w:type="dxa"/>
            <w:hideMark/>
          </w:tcPr>
          <w:p w14:paraId="28639625" w14:textId="77777777" w:rsidR="009D44E4" w:rsidRPr="00E96F04" w:rsidRDefault="009D44E4" w:rsidP="00E96F04">
            <w:pPr>
              <w:pStyle w:val="Normal6"/>
              <w:rPr>
                <w:szCs w:val="24"/>
                <w:lang w:val="nl-NL"/>
              </w:rPr>
            </w:pPr>
          </w:p>
        </w:tc>
      </w:tr>
    </w:tbl>
    <w:p w14:paraId="4F62ED7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13CF2EE" w14:textId="77777777" w:rsidR="009D44E4" w:rsidRPr="00E96F04" w:rsidRDefault="009D44E4" w:rsidP="009D44E4">
      <w:pPr>
        <w:pStyle w:val="CrossRef"/>
        <w:rPr>
          <w:lang w:val="nl-NL"/>
        </w:rPr>
      </w:pPr>
      <w:r w:rsidRPr="00E96F04">
        <w:rPr>
          <w:lang w:val="nl-NL"/>
        </w:rPr>
        <w:t>(https://eur-lex.europa.eu/legal-content/NL/TXT/?uri=celex%3A32014R0806).</w:t>
      </w:r>
    </w:p>
    <w:p w14:paraId="3A40623D" w14:textId="77777777" w:rsidR="009D44E4" w:rsidRPr="00E96F04" w:rsidRDefault="009D44E4" w:rsidP="009D44E4">
      <w:r w:rsidRPr="00E96F04">
        <w:rPr>
          <w:rStyle w:val="HideTWBExt"/>
        </w:rPr>
        <w:t>&lt;/Amend&gt;</w:t>
      </w:r>
    </w:p>
    <w:p w14:paraId="0EDC231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135</w:t>
      </w:r>
      <w:r w:rsidRPr="00E96F04">
        <w:rPr>
          <w:rStyle w:val="HideTWBExt"/>
          <w:b w:val="0"/>
          <w:lang w:val="nl-NL"/>
        </w:rPr>
        <w:t>&lt;/NumAm&gt;</w:t>
      </w:r>
    </w:p>
    <w:p w14:paraId="2E3B9ED2"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4048BA3A"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411D180A" w14:textId="77777777" w:rsidR="009D44E4" w:rsidRPr="00E96F04" w:rsidRDefault="009D44E4" w:rsidP="009D44E4">
      <w:r w:rsidRPr="00E96F04">
        <w:rPr>
          <w:rStyle w:val="HideTWBExt"/>
        </w:rPr>
        <w:t>&lt;/RepeatBlock-By&gt;</w:t>
      </w:r>
    </w:p>
    <w:p w14:paraId="143010B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2FE61ED" w14:textId="77777777" w:rsidR="009D44E4" w:rsidRPr="00E96F04" w:rsidRDefault="009D44E4" w:rsidP="009D44E4">
      <w:pPr>
        <w:pStyle w:val="NormalBold"/>
      </w:pPr>
      <w:r w:rsidRPr="00E96F04">
        <w:rPr>
          <w:rStyle w:val="HideTWBExt"/>
          <w:b w:val="0"/>
        </w:rPr>
        <w:t>&lt;Article&gt;</w:t>
      </w:r>
      <w:r w:rsidRPr="00E96F04">
        <w:t>Artikel 1 – alinea 1 – punt 5 – -a bis (nieuw)</w:t>
      </w:r>
      <w:r w:rsidRPr="00E96F04">
        <w:rPr>
          <w:rStyle w:val="HideTWBExt"/>
          <w:b w:val="0"/>
        </w:rPr>
        <w:t>&lt;/Article&gt;</w:t>
      </w:r>
    </w:p>
    <w:p w14:paraId="43FF76F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A83F8F0" w14:textId="77777777" w:rsidR="009D44E4" w:rsidRPr="00E96F04" w:rsidRDefault="009D44E4" w:rsidP="009D44E4">
      <w:r w:rsidRPr="00E96F04">
        <w:rPr>
          <w:rStyle w:val="HideTWBExt"/>
        </w:rPr>
        <w:t>&lt;Article2&gt;</w:t>
      </w:r>
      <w:r w:rsidRPr="00E96F04">
        <w:t>Artikel 10 – lid 4 – alinea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FF060F6" w14:textId="77777777" w:rsidTr="00E96F04">
        <w:trPr>
          <w:jc w:val="center"/>
        </w:trPr>
        <w:tc>
          <w:tcPr>
            <w:tcW w:w="9752" w:type="dxa"/>
            <w:gridSpan w:val="2"/>
          </w:tcPr>
          <w:p w14:paraId="73F1D7CA" w14:textId="77777777" w:rsidR="009D44E4" w:rsidRPr="00E96F04" w:rsidRDefault="009D44E4" w:rsidP="00E96F04">
            <w:pPr>
              <w:keepNext/>
            </w:pPr>
          </w:p>
        </w:tc>
      </w:tr>
      <w:tr w:rsidR="006A6790" w:rsidRPr="00E96F04" w14:paraId="7573DF8A" w14:textId="77777777" w:rsidTr="00E96F04">
        <w:trPr>
          <w:jc w:val="center"/>
        </w:trPr>
        <w:tc>
          <w:tcPr>
            <w:tcW w:w="4876" w:type="dxa"/>
            <w:hideMark/>
          </w:tcPr>
          <w:p w14:paraId="63C48B84"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0629321B" w14:textId="77777777" w:rsidR="009D44E4" w:rsidRPr="00E96F04" w:rsidRDefault="009D44E4" w:rsidP="00E96F04">
            <w:pPr>
              <w:pStyle w:val="ColumnHeading"/>
              <w:keepNext/>
              <w:rPr>
                <w:lang w:val="nl-NL"/>
              </w:rPr>
            </w:pPr>
            <w:r w:rsidRPr="00E96F04">
              <w:rPr>
                <w:lang w:val="nl-NL"/>
              </w:rPr>
              <w:t>Amendement</w:t>
            </w:r>
          </w:p>
        </w:tc>
      </w:tr>
      <w:tr w:rsidR="006A6790" w:rsidRPr="00E96F04" w14:paraId="361C17BE" w14:textId="77777777" w:rsidTr="00E96F04">
        <w:trPr>
          <w:jc w:val="center"/>
        </w:trPr>
        <w:tc>
          <w:tcPr>
            <w:tcW w:w="4876" w:type="dxa"/>
          </w:tcPr>
          <w:p w14:paraId="7953B800" w14:textId="77777777" w:rsidR="009D44E4" w:rsidRPr="00E96F04" w:rsidRDefault="009D44E4" w:rsidP="00E96F04">
            <w:pPr>
              <w:pStyle w:val="Normal6"/>
              <w:rPr>
                <w:lang w:val="nl-NL"/>
              </w:rPr>
            </w:pPr>
          </w:p>
        </w:tc>
        <w:tc>
          <w:tcPr>
            <w:tcW w:w="4876" w:type="dxa"/>
            <w:hideMark/>
          </w:tcPr>
          <w:p w14:paraId="1BC6D668" w14:textId="77777777" w:rsidR="009D44E4" w:rsidRPr="00E96F04" w:rsidRDefault="009D44E4" w:rsidP="00E96F04">
            <w:pPr>
              <w:pStyle w:val="Normal6"/>
              <w:rPr>
                <w:szCs w:val="24"/>
                <w:lang w:val="nl-NL"/>
              </w:rPr>
            </w:pPr>
            <w:r w:rsidRPr="00E96F04">
              <w:rPr>
                <w:b/>
                <w:i/>
                <w:lang w:val="nl-NL"/>
              </w:rPr>
              <w:t>-a bis)</w:t>
            </w:r>
            <w:r w:rsidRPr="00E96F04">
              <w:rPr>
                <w:b/>
                <w:i/>
                <w:lang w:val="nl-NL"/>
              </w:rPr>
              <w:tab/>
              <w:t>in lid 4 wordt de eerste alinea vervangen door:</w:t>
            </w:r>
          </w:p>
        </w:tc>
      </w:tr>
      <w:tr w:rsidR="006A6790" w:rsidRPr="00E96F04" w14:paraId="335FDC93" w14:textId="77777777" w:rsidTr="00E96F04">
        <w:trPr>
          <w:jc w:val="center"/>
        </w:trPr>
        <w:tc>
          <w:tcPr>
            <w:tcW w:w="4876" w:type="dxa"/>
            <w:hideMark/>
          </w:tcPr>
          <w:p w14:paraId="6EC7A432" w14:textId="77777777" w:rsidR="009D44E4" w:rsidRPr="00E96F04" w:rsidRDefault="009D44E4" w:rsidP="00E96F04">
            <w:pPr>
              <w:pStyle w:val="Normal6"/>
              <w:rPr>
                <w:lang w:val="nl-NL"/>
              </w:rPr>
            </w:pPr>
            <w:r w:rsidRPr="00E96F04">
              <w:rPr>
                <w:lang w:val="nl-NL"/>
              </w:rPr>
              <w:t xml:space="preserve">Een groep wordt geacht afwikkelbaar te zijn indien het haalbaar en geloofwaardig is dat de afwikkelingsraad groepsentiteiten ofwel volgens een normale insolventieprocedure liquideert ofwel deze afwikkelt door met betrekking tot af te wikkelen entiteiten van die groep </w:t>
            </w:r>
            <w:r w:rsidRPr="00E96F04">
              <w:rPr>
                <w:lang w:val="nl-NL"/>
              </w:rPr>
              <w:lastRenderedPageBreak/>
              <w:t>afwikkelingsinstrumenten toe te passen en afwikkelingsbevoegdheden uit te oefenen in verband met die entiteiten, met maximale voorkoming van belangrijke nadelige gevolgen voor de financiële systemen van de lidstaten waar de groepsentiteiten zich bevinden of van andere lidstaten of de Unie, met inbegrip van algemenere financiële instabiliteit of systeembrede gebeurtenissen, met het oog op de continuïteit van kritieke functies die door die groepsentiteiten worden verricht, indien deze gemakkelijk en snel kunnen worden afgesplitst, ofwel via andere middelen.</w:t>
            </w:r>
          </w:p>
        </w:tc>
        <w:tc>
          <w:tcPr>
            <w:tcW w:w="4876" w:type="dxa"/>
            <w:hideMark/>
          </w:tcPr>
          <w:p w14:paraId="7BF2F9A3" w14:textId="77777777" w:rsidR="009D44E4" w:rsidRPr="00E96F04" w:rsidRDefault="009D44E4" w:rsidP="00E96F04">
            <w:pPr>
              <w:pStyle w:val="Normal6"/>
              <w:rPr>
                <w:szCs w:val="24"/>
                <w:lang w:val="nl-NL"/>
              </w:rPr>
            </w:pPr>
            <w:r w:rsidRPr="00E96F04">
              <w:rPr>
                <w:b/>
                <w:bCs/>
                <w:i/>
                <w:iCs/>
                <w:lang w:val="nl-NL"/>
              </w:rPr>
              <w:lastRenderedPageBreak/>
              <w:t>“</w:t>
            </w:r>
            <w:r w:rsidRPr="00E96F04">
              <w:rPr>
                <w:lang w:val="nl-NL"/>
              </w:rPr>
              <w:t xml:space="preserve">Een groep wordt geacht afwikkelbaar te zijn indien het haalbaar en geloofwaardig is dat de afwikkelingsraad groepsentiteiten ofwel volgens een normale insolventieprocedure liquideert ofwel deze afwikkelt door met betrekking tot af te wikkelen entiteiten van die groep </w:t>
            </w:r>
            <w:r w:rsidRPr="00E96F04">
              <w:rPr>
                <w:lang w:val="nl-NL"/>
              </w:rPr>
              <w:lastRenderedPageBreak/>
              <w:t xml:space="preserve">afwikkelingsinstrumenten toe te passen en afwikkelingsbevoegdheden uit te oefenen in verband met die entiteiten, met maximale voorkoming van belangrijke nadelige gevolgen voor de financiële systemen van de lidstaten waar de groepsentiteiten zich bevinden of van andere lidstaten of de Unie, met inbegrip van algemenere financiële instabiliteit of systeembrede gebeurtenissen, met het oog op de continuïteit van kritieke functies die door die groepsentiteiten worden verricht, indien deze gemakkelijk en snel kunnen worden afgesplitst, ofwel via andere middelen. </w:t>
            </w:r>
            <w:r w:rsidRPr="00E96F04">
              <w:rPr>
                <w:b/>
                <w:i/>
                <w:lang w:val="nl-NL"/>
              </w:rPr>
              <w:t>Om de beoordeling ingevolge deze alinea te kunnen uitvoeren stelt de afwikkelingsraad vereisten op voor een centraal orgaan en blijvend bij dat centrale orgaan aangesloten kredietinstellingen</w:t>
            </w:r>
            <w:r w:rsidRPr="00E96F04">
              <w:rPr>
                <w:b/>
                <w:i/>
                <w:iCs/>
                <w:lang w:val="nl-NL"/>
              </w:rPr>
              <w:t>.</w:t>
            </w:r>
            <w:r w:rsidRPr="00E96F04">
              <w:rPr>
                <w:b/>
                <w:i/>
                <w:lang w:val="nl-NL"/>
              </w:rPr>
              <w:t>”;</w:t>
            </w:r>
          </w:p>
        </w:tc>
      </w:tr>
      <w:tr w:rsidR="006A6790" w:rsidRPr="00E96F04" w14:paraId="4F2739C4" w14:textId="77777777" w:rsidTr="00E96F04">
        <w:trPr>
          <w:jc w:val="center"/>
        </w:trPr>
        <w:tc>
          <w:tcPr>
            <w:tcW w:w="4876" w:type="dxa"/>
          </w:tcPr>
          <w:p w14:paraId="7F9DBEB4" w14:textId="77777777" w:rsidR="009D44E4" w:rsidRPr="00E96F04" w:rsidRDefault="009D44E4" w:rsidP="00E96F04">
            <w:pPr>
              <w:pStyle w:val="Normal6"/>
              <w:rPr>
                <w:lang w:val="nl-NL"/>
              </w:rPr>
            </w:pPr>
          </w:p>
        </w:tc>
        <w:tc>
          <w:tcPr>
            <w:tcW w:w="4876" w:type="dxa"/>
            <w:hideMark/>
          </w:tcPr>
          <w:p w14:paraId="61A9EE48" w14:textId="77777777" w:rsidR="009D44E4" w:rsidRPr="00E96F04" w:rsidRDefault="009D44E4" w:rsidP="00E96F04">
            <w:pPr>
              <w:pStyle w:val="Normal6"/>
              <w:rPr>
                <w:szCs w:val="24"/>
                <w:lang w:val="nl-NL"/>
              </w:rPr>
            </w:pPr>
            <w:r w:rsidRPr="00E96F04">
              <w:rPr>
                <w:b/>
                <w:i/>
                <w:lang w:val="nl-NL"/>
              </w:rPr>
              <w:t xml:space="preserve"> </w:t>
            </w:r>
          </w:p>
        </w:tc>
      </w:tr>
    </w:tbl>
    <w:p w14:paraId="2EDFE67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E999ABA" w14:textId="77777777" w:rsidR="009D44E4" w:rsidRPr="00E96F04" w:rsidRDefault="009D44E4" w:rsidP="009D44E4">
      <w:pPr>
        <w:pStyle w:val="CrossRef"/>
        <w:rPr>
          <w:lang w:val="nl-NL"/>
        </w:rPr>
      </w:pPr>
      <w:r w:rsidRPr="00E96F04">
        <w:rPr>
          <w:lang w:val="nl-NL"/>
        </w:rPr>
        <w:t>(https://eur-lex.europa.eu/legal-content/NL/TXT/?uri=CELEX%3A02014R0806-20220812).</w:t>
      </w:r>
    </w:p>
    <w:p w14:paraId="45D1CB8E" w14:textId="77777777" w:rsidR="009D44E4" w:rsidRPr="00E96F04" w:rsidRDefault="009D44E4" w:rsidP="009D44E4">
      <w:r w:rsidRPr="00E96F04">
        <w:rPr>
          <w:rStyle w:val="HideTWBExt"/>
        </w:rPr>
        <w:t>&lt;/Amend&gt;</w:t>
      </w:r>
    </w:p>
    <w:p w14:paraId="4517946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136</w:t>
      </w:r>
      <w:r w:rsidRPr="00E96F04">
        <w:rPr>
          <w:rStyle w:val="HideTWBExt"/>
          <w:b w:val="0"/>
          <w:lang w:val="nl-NL"/>
        </w:rPr>
        <w:t>&lt;/NumAm&gt;</w:t>
      </w:r>
    </w:p>
    <w:p w14:paraId="34A4C46D"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0106C5B"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119A1F9" w14:textId="77777777" w:rsidR="009D44E4" w:rsidRPr="00E96F04" w:rsidRDefault="009D44E4" w:rsidP="009D44E4">
      <w:r w:rsidRPr="00E96F04">
        <w:rPr>
          <w:rStyle w:val="HideTWBExt"/>
        </w:rPr>
        <w:t>&lt;/RepeatBlock-By&gt;</w:t>
      </w:r>
    </w:p>
    <w:p w14:paraId="4F6788C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1F7F4EB" w14:textId="77777777" w:rsidR="009D44E4" w:rsidRPr="00E96F04" w:rsidRDefault="009D44E4" w:rsidP="009D44E4">
      <w:pPr>
        <w:pStyle w:val="NormalBold"/>
      </w:pPr>
      <w:r w:rsidRPr="00E96F04">
        <w:rPr>
          <w:rStyle w:val="HideTWBExt"/>
          <w:b w:val="0"/>
        </w:rPr>
        <w:t>&lt;Article&gt;</w:t>
      </w:r>
      <w:r w:rsidRPr="00E96F04">
        <w:t>Artikel 1 – alinea 1 – punt 5 – c</w:t>
      </w:r>
      <w:r w:rsidRPr="00E96F04">
        <w:rPr>
          <w:rStyle w:val="HideTWBExt"/>
          <w:b w:val="0"/>
        </w:rPr>
        <w:t>&lt;/Article&gt;</w:t>
      </w:r>
    </w:p>
    <w:p w14:paraId="307BB58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4EF29C6" w14:textId="77777777" w:rsidR="009D44E4" w:rsidRPr="00E96F04" w:rsidRDefault="009D44E4" w:rsidP="009D44E4">
      <w:r w:rsidRPr="00E96F04">
        <w:rPr>
          <w:rStyle w:val="HideTWBExt"/>
        </w:rPr>
        <w:t>&lt;Article2&gt;</w:t>
      </w:r>
      <w:r w:rsidRPr="00E96F04">
        <w:t>Artikel 10 – lid 10</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EDD3677" w14:textId="77777777" w:rsidTr="00E96F04">
        <w:trPr>
          <w:jc w:val="center"/>
        </w:trPr>
        <w:tc>
          <w:tcPr>
            <w:tcW w:w="9752" w:type="dxa"/>
            <w:gridSpan w:val="2"/>
          </w:tcPr>
          <w:p w14:paraId="362259D6" w14:textId="77777777" w:rsidR="009D44E4" w:rsidRPr="00E96F04" w:rsidRDefault="009D44E4" w:rsidP="00E96F04">
            <w:pPr>
              <w:keepNext/>
            </w:pPr>
          </w:p>
        </w:tc>
      </w:tr>
      <w:tr w:rsidR="006A6790" w:rsidRPr="00E96F04" w14:paraId="04849B24" w14:textId="77777777" w:rsidTr="00E96F04">
        <w:trPr>
          <w:jc w:val="center"/>
        </w:trPr>
        <w:tc>
          <w:tcPr>
            <w:tcW w:w="4876" w:type="dxa"/>
            <w:hideMark/>
          </w:tcPr>
          <w:p w14:paraId="677F574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B436BA0" w14:textId="77777777" w:rsidR="009D44E4" w:rsidRPr="00E96F04" w:rsidRDefault="009D44E4" w:rsidP="00E96F04">
            <w:pPr>
              <w:pStyle w:val="ColumnHeading"/>
              <w:keepNext/>
              <w:rPr>
                <w:lang w:val="nl-NL"/>
              </w:rPr>
            </w:pPr>
            <w:r w:rsidRPr="00E96F04">
              <w:rPr>
                <w:lang w:val="nl-NL"/>
              </w:rPr>
              <w:t>Amendement</w:t>
            </w:r>
          </w:p>
        </w:tc>
      </w:tr>
      <w:tr w:rsidR="006A6790" w:rsidRPr="00E96F04" w14:paraId="155F1206" w14:textId="77777777" w:rsidTr="00E96F04">
        <w:trPr>
          <w:jc w:val="center"/>
        </w:trPr>
        <w:tc>
          <w:tcPr>
            <w:tcW w:w="4876" w:type="dxa"/>
          </w:tcPr>
          <w:p w14:paraId="6E406887" w14:textId="77777777" w:rsidR="009D44E4" w:rsidRPr="00E96F04" w:rsidRDefault="009D44E4" w:rsidP="00E96F04">
            <w:pPr>
              <w:pStyle w:val="Normal6"/>
              <w:rPr>
                <w:lang w:val="nl-NL"/>
              </w:rPr>
            </w:pPr>
            <w:r w:rsidRPr="00E96F04">
              <w:rPr>
                <w:lang w:val="nl-NL"/>
              </w:rPr>
              <w:t xml:space="preserve">c) lid 10 wordt </w:t>
            </w:r>
            <w:r w:rsidRPr="00E96F04">
              <w:rPr>
                <w:b/>
                <w:i/>
                <w:lang w:val="nl-NL"/>
              </w:rPr>
              <w:t>als volgt gewijzigd</w:t>
            </w:r>
            <w:r w:rsidRPr="00E96F04">
              <w:rPr>
                <w:lang w:val="nl-NL"/>
              </w:rPr>
              <w:t>:</w:t>
            </w:r>
          </w:p>
        </w:tc>
        <w:tc>
          <w:tcPr>
            <w:tcW w:w="4876" w:type="dxa"/>
            <w:hideMark/>
          </w:tcPr>
          <w:p w14:paraId="37F6E294" w14:textId="77777777" w:rsidR="009D44E4" w:rsidRPr="00E96F04" w:rsidRDefault="009D44E4" w:rsidP="00E96F04">
            <w:pPr>
              <w:pStyle w:val="Normal6"/>
              <w:rPr>
                <w:szCs w:val="24"/>
                <w:lang w:val="nl-NL"/>
              </w:rPr>
            </w:pPr>
            <w:r w:rsidRPr="00E96F04">
              <w:rPr>
                <w:lang w:val="nl-NL"/>
              </w:rPr>
              <w:t xml:space="preserve">c) lid 10 wordt </w:t>
            </w:r>
            <w:r w:rsidRPr="00E96F04">
              <w:rPr>
                <w:b/>
                <w:i/>
                <w:lang w:val="nl-NL"/>
              </w:rPr>
              <w:t>vervangen door</w:t>
            </w:r>
            <w:r w:rsidRPr="00E96F04">
              <w:rPr>
                <w:lang w:val="nl-NL"/>
              </w:rPr>
              <w:t>:</w:t>
            </w:r>
          </w:p>
        </w:tc>
      </w:tr>
      <w:tr w:rsidR="006A6790" w:rsidRPr="00E96F04" w14:paraId="5C09D187" w14:textId="77777777" w:rsidTr="00E96F04">
        <w:trPr>
          <w:jc w:val="center"/>
        </w:trPr>
        <w:tc>
          <w:tcPr>
            <w:tcW w:w="4876" w:type="dxa"/>
          </w:tcPr>
          <w:p w14:paraId="7B4323E0" w14:textId="77777777" w:rsidR="009D44E4" w:rsidRPr="00E96F04" w:rsidRDefault="009D44E4" w:rsidP="00E96F04">
            <w:pPr>
              <w:pStyle w:val="Normal6"/>
              <w:rPr>
                <w:b/>
                <w:i/>
                <w:lang w:val="nl-NL"/>
              </w:rPr>
            </w:pPr>
            <w:r w:rsidRPr="00E96F04">
              <w:rPr>
                <w:b/>
                <w:i/>
                <w:sz w:val="23"/>
                <w:lang w:val="nl-NL"/>
              </w:rPr>
              <w:t>i)in de tweede alinea wordt het woord “instelling” vervangen door de woorden “betrokken entiteit”;</w:t>
            </w:r>
          </w:p>
        </w:tc>
        <w:tc>
          <w:tcPr>
            <w:tcW w:w="4876" w:type="dxa"/>
            <w:hideMark/>
          </w:tcPr>
          <w:p w14:paraId="59C45550" w14:textId="77777777" w:rsidR="009D44E4" w:rsidRPr="00E96F04" w:rsidRDefault="009D44E4" w:rsidP="00E96F04">
            <w:pPr>
              <w:pStyle w:val="Normal6"/>
              <w:rPr>
                <w:b/>
                <w:i/>
                <w:szCs w:val="24"/>
                <w:lang w:val="nl-NL"/>
              </w:rPr>
            </w:pPr>
            <w:r w:rsidRPr="00E96F04">
              <w:rPr>
                <w:b/>
                <w:i/>
                <w:lang w:val="nl-NL"/>
              </w:rPr>
              <w:t xml:space="preserve">“10. Na raadpleging van de bevoegde autoriteiten beoordeelt de afwikkelingsraad of met de in lid 9 bedoelde maatregelen de materiële belemmeringen in kwestie daadwerkelijk worden verminderd of weggenomen. Indien de door de betrokken entiteit of moederonderneming voorgestelde maatregelen de belemmeringen voor de </w:t>
            </w:r>
            <w:r w:rsidRPr="00E96F04">
              <w:rPr>
                <w:b/>
                <w:i/>
                <w:lang w:val="nl-NL"/>
              </w:rPr>
              <w:lastRenderedPageBreak/>
              <w:t>afwikkelbaarheid niet daadwerkelijk verminderen of wegnemen, neemt de afwikkelingsraad, na raadpleging van de bevoegde autoriteiten en, in voorkomend geval, van de aangewezen macroprudentiële autoriteit, een besluit waarin wordt gesteld dat de voorgestelde maatregelen de belemmeringen voor de afwikkelbaarheid niet daadwerkelijk verminderen of wegnemen en waarin de nationale afwikkelingsautoriteiten de instructie wordt gegeven van de instelling, de moederonderneming of een dochteronderneming van de betrokken groep te eisen dat deze een van de in lid 11 vermelde maatregelen neemt.</w:t>
            </w:r>
          </w:p>
        </w:tc>
      </w:tr>
      <w:tr w:rsidR="006A6790" w:rsidRPr="00E96F04" w14:paraId="09627089" w14:textId="77777777" w:rsidTr="00E96F04">
        <w:trPr>
          <w:jc w:val="center"/>
        </w:trPr>
        <w:tc>
          <w:tcPr>
            <w:tcW w:w="4876" w:type="dxa"/>
          </w:tcPr>
          <w:p w14:paraId="7FB7FE5B" w14:textId="77777777" w:rsidR="009D44E4" w:rsidRPr="00E96F04" w:rsidRDefault="009D44E4" w:rsidP="00E96F04">
            <w:pPr>
              <w:pStyle w:val="Normal6"/>
              <w:rPr>
                <w:lang w:val="nl-NL"/>
              </w:rPr>
            </w:pPr>
            <w:r w:rsidRPr="00E96F04">
              <w:rPr>
                <w:b/>
                <w:i/>
                <w:sz w:val="23"/>
                <w:lang w:val="nl-NL"/>
              </w:rPr>
              <w:lastRenderedPageBreak/>
              <w:t>ii) in de derde alinea wordt het woord “instelling” vervangen door het woord “entiteit”</w:t>
            </w:r>
            <w:r w:rsidRPr="00E96F04">
              <w:rPr>
                <w:b/>
                <w:bCs/>
                <w:i/>
                <w:iCs/>
                <w:sz w:val="23"/>
                <w:lang w:val="nl-NL"/>
              </w:rPr>
              <w:t>;</w:t>
            </w:r>
          </w:p>
        </w:tc>
        <w:tc>
          <w:tcPr>
            <w:tcW w:w="4876" w:type="dxa"/>
            <w:hideMark/>
          </w:tcPr>
          <w:p w14:paraId="50A5F2DA" w14:textId="77777777" w:rsidR="009D44E4" w:rsidRPr="00E96F04" w:rsidRDefault="009D44E4" w:rsidP="00E96F04">
            <w:pPr>
              <w:pStyle w:val="Normal6"/>
              <w:rPr>
                <w:b/>
                <w:i/>
                <w:szCs w:val="24"/>
                <w:lang w:val="nl-NL"/>
              </w:rPr>
            </w:pPr>
            <w:r w:rsidRPr="00E96F04">
              <w:rPr>
                <w:b/>
                <w:i/>
                <w:lang w:val="nl-NL"/>
              </w:rPr>
              <w:t>De afwikkelingsraad houdt rekening met de bedreiging van de financiële stabiliteit welke van die belemmeringen voor de afwikkelbaarheid uitgaat, en met de gevolgen van de maatregelen voor de bedrijfsactiviteiten van de instelling, haar stabiliteit en haar vermogen om een bijdrage te leveren aan de economie, de interne markt voor financiële diensten en de financiële stabiliteit in andere lidstaten en in de Unie als geheel.</w:t>
            </w:r>
          </w:p>
        </w:tc>
      </w:tr>
      <w:tr w:rsidR="006A6790" w:rsidRPr="00E96F04" w14:paraId="268E676E" w14:textId="77777777" w:rsidTr="00E96F04">
        <w:trPr>
          <w:jc w:val="center"/>
        </w:trPr>
        <w:tc>
          <w:tcPr>
            <w:tcW w:w="4876" w:type="dxa"/>
          </w:tcPr>
          <w:p w14:paraId="2083FB5B" w14:textId="77777777" w:rsidR="009D44E4" w:rsidRPr="00E96F04" w:rsidRDefault="009D44E4" w:rsidP="00E96F04">
            <w:pPr>
              <w:pStyle w:val="Default"/>
              <w:rPr>
                <w:b/>
                <w:i/>
                <w:color w:val="auto"/>
                <w:sz w:val="23"/>
                <w:szCs w:val="23"/>
                <w:lang w:val="nl-NL"/>
              </w:rPr>
            </w:pPr>
            <w:r w:rsidRPr="00E96F04">
              <w:rPr>
                <w:b/>
                <w:i/>
                <w:color w:val="auto"/>
                <w:sz w:val="23"/>
                <w:lang w:val="nl-NL"/>
              </w:rPr>
              <w:t xml:space="preserve">iii) de volgende alinea wordt toegevoegd: </w:t>
            </w:r>
          </w:p>
          <w:p w14:paraId="024EA5C2" w14:textId="77777777" w:rsidR="009D44E4" w:rsidRPr="00E96F04" w:rsidRDefault="009D44E4" w:rsidP="00E96F04">
            <w:pPr>
              <w:pStyle w:val="Normal6"/>
              <w:rPr>
                <w:lang w:val="nl-NL"/>
              </w:rPr>
            </w:pPr>
            <w:r w:rsidRPr="00E96F04">
              <w:rPr>
                <w:b/>
                <w:i/>
                <w:sz w:val="23"/>
                <w:lang w:val="nl-NL"/>
              </w:rPr>
              <w:t xml:space="preserve">“Indien de door </w:t>
            </w:r>
            <w:r w:rsidRPr="00E96F04">
              <w:rPr>
                <w:sz w:val="23"/>
                <w:lang w:val="nl-NL"/>
              </w:rPr>
              <w:t xml:space="preserve">de betrokken entiteit </w:t>
            </w:r>
            <w:r w:rsidRPr="00E96F04">
              <w:rPr>
                <w:b/>
                <w:i/>
                <w:sz w:val="23"/>
                <w:lang w:val="nl-NL"/>
              </w:rPr>
              <w:t xml:space="preserve">voorgestelde maatregelen </w:t>
            </w:r>
            <w:r w:rsidRPr="00E96F04">
              <w:rPr>
                <w:sz w:val="23"/>
                <w:lang w:val="nl-NL"/>
              </w:rPr>
              <w:t xml:space="preserve">de belemmeringen voor de afwikkelbaarheid </w:t>
            </w:r>
            <w:r w:rsidRPr="00E96F04">
              <w:rPr>
                <w:b/>
                <w:i/>
                <w:sz w:val="23"/>
                <w:lang w:val="nl-NL"/>
              </w:rPr>
              <w:t xml:space="preserve">daadwerkelijk </w:t>
            </w:r>
            <w:r w:rsidRPr="00E96F04">
              <w:rPr>
                <w:b/>
                <w:bCs/>
                <w:i/>
                <w:iCs/>
                <w:sz w:val="23"/>
                <w:lang w:val="nl-NL"/>
              </w:rPr>
              <w:t>verminderen</w:t>
            </w:r>
            <w:r w:rsidRPr="00E96F04">
              <w:rPr>
                <w:sz w:val="23"/>
                <w:lang w:val="nl-NL"/>
              </w:rPr>
              <w:t xml:space="preserve"> </w:t>
            </w:r>
            <w:r w:rsidRPr="00E96F04">
              <w:rPr>
                <w:b/>
                <w:i/>
                <w:sz w:val="23"/>
                <w:lang w:val="nl-NL"/>
              </w:rPr>
              <w:t xml:space="preserve">of </w:t>
            </w:r>
            <w:r w:rsidRPr="00E96F04">
              <w:rPr>
                <w:sz w:val="23"/>
                <w:lang w:val="nl-NL"/>
              </w:rPr>
              <w:t>wegnemen</w:t>
            </w:r>
            <w:r w:rsidRPr="00E96F04">
              <w:rPr>
                <w:b/>
                <w:i/>
                <w:sz w:val="23"/>
                <w:lang w:val="nl-NL"/>
              </w:rPr>
              <w:t xml:space="preserve">, neemt de afwikkelingsraad een besluit, na raadpleging van de ECB of de betrokken nationale bevoegde autoriteit en, in voorkomend geval, de aangewezen macroprudentiële autoriteit. In dat besluit wordt aangegeven dat </w:t>
            </w:r>
            <w:r w:rsidRPr="00E96F04">
              <w:rPr>
                <w:sz w:val="23"/>
                <w:lang w:val="nl-NL"/>
              </w:rPr>
              <w:t xml:space="preserve">de voorgestelde maatregelen </w:t>
            </w:r>
            <w:r w:rsidRPr="00E96F04">
              <w:rPr>
                <w:b/>
                <w:i/>
                <w:sz w:val="23"/>
                <w:lang w:val="nl-NL"/>
              </w:rPr>
              <w:t>de belemmeringen voor de afwikkelbaarheid daadwerkelijk verminderen of wegnemen en worden de nationale afwikkelingsautoriteiten opgedragen de instelling, de moederonderneming of een dochteronderneming van de betrokken groep te verplichten de voorgestelde maatregelen uit te voeren.”;</w:t>
            </w:r>
          </w:p>
        </w:tc>
        <w:tc>
          <w:tcPr>
            <w:tcW w:w="4876" w:type="dxa"/>
            <w:hideMark/>
          </w:tcPr>
          <w:p w14:paraId="1E39B2D5" w14:textId="77777777" w:rsidR="009D44E4" w:rsidRPr="00E96F04" w:rsidRDefault="009D44E4" w:rsidP="00E96F04">
            <w:pPr>
              <w:pStyle w:val="Normal6"/>
              <w:rPr>
                <w:b/>
                <w:szCs w:val="24"/>
                <w:lang w:val="nl-NL"/>
              </w:rPr>
            </w:pPr>
            <w:r w:rsidRPr="00E96F04">
              <w:rPr>
                <w:lang w:val="nl-NL"/>
              </w:rPr>
              <w:t xml:space="preserve">De betrokken entiteit </w:t>
            </w:r>
            <w:r w:rsidRPr="00E96F04">
              <w:rPr>
                <w:b/>
                <w:i/>
                <w:iCs/>
                <w:lang w:val="nl-NL"/>
              </w:rPr>
              <w:t xml:space="preserve">heeft het recht om aan te tonen waarom de door haar voorgestelde maatregelen </w:t>
            </w:r>
            <w:r w:rsidRPr="00E96F04">
              <w:rPr>
                <w:lang w:val="nl-NL"/>
              </w:rPr>
              <w:t>de belemmeringen voor de afwikkelbaarheid</w:t>
            </w:r>
            <w:r w:rsidRPr="00E96F04">
              <w:rPr>
                <w:b/>
                <w:i/>
                <w:iCs/>
                <w:lang w:val="nl-NL"/>
              </w:rPr>
              <w:t xml:space="preserve"> zouden kunnen </w:t>
            </w:r>
            <w:r w:rsidRPr="00E96F04">
              <w:rPr>
                <w:lang w:val="nl-NL"/>
              </w:rPr>
              <w:t xml:space="preserve">wegnemen </w:t>
            </w:r>
            <w:r w:rsidRPr="00E96F04">
              <w:rPr>
                <w:b/>
                <w:i/>
                <w:iCs/>
                <w:lang w:val="nl-NL"/>
              </w:rPr>
              <w:t xml:space="preserve">en waarom de door </w:t>
            </w:r>
            <w:r w:rsidRPr="00E96F04">
              <w:rPr>
                <w:lang w:val="nl-NL"/>
              </w:rPr>
              <w:t>de</w:t>
            </w:r>
            <w:r w:rsidRPr="00E96F04">
              <w:rPr>
                <w:b/>
                <w:i/>
                <w:iCs/>
                <w:lang w:val="nl-NL"/>
              </w:rPr>
              <w:t xml:space="preserve"> autoriteit </w:t>
            </w:r>
            <w:r w:rsidRPr="00E96F04">
              <w:rPr>
                <w:lang w:val="nl-NL"/>
              </w:rPr>
              <w:t xml:space="preserve">voorgestelde </w:t>
            </w:r>
            <w:r w:rsidRPr="00E96F04">
              <w:rPr>
                <w:b/>
                <w:i/>
                <w:iCs/>
                <w:lang w:val="nl-NL"/>
              </w:rPr>
              <w:t xml:space="preserve">alternatieve </w:t>
            </w:r>
            <w:r w:rsidRPr="00E96F04">
              <w:rPr>
                <w:lang w:val="nl-NL"/>
              </w:rPr>
              <w:t xml:space="preserve">maatregelen </w:t>
            </w:r>
            <w:r w:rsidRPr="00E96F04">
              <w:rPr>
                <w:b/>
                <w:i/>
                <w:iCs/>
                <w:lang w:val="nl-NL"/>
              </w:rPr>
              <w:t>voor het wegnemen van de belemmeringen onnodig belastend zijn.”;</w:t>
            </w:r>
          </w:p>
        </w:tc>
      </w:tr>
      <w:tr w:rsidR="006A6790" w:rsidRPr="00E96F04" w14:paraId="10718F0B" w14:textId="77777777" w:rsidTr="00E96F04">
        <w:trPr>
          <w:jc w:val="center"/>
        </w:trPr>
        <w:tc>
          <w:tcPr>
            <w:tcW w:w="4876" w:type="dxa"/>
          </w:tcPr>
          <w:p w14:paraId="4022AD78" w14:textId="77777777" w:rsidR="009D44E4" w:rsidRPr="00E96F04" w:rsidRDefault="009D44E4" w:rsidP="00E96F04">
            <w:pPr>
              <w:pStyle w:val="Normal6"/>
              <w:rPr>
                <w:lang w:val="nl-NL"/>
              </w:rPr>
            </w:pPr>
          </w:p>
        </w:tc>
        <w:tc>
          <w:tcPr>
            <w:tcW w:w="4876" w:type="dxa"/>
            <w:hideMark/>
          </w:tcPr>
          <w:p w14:paraId="0D65AB84" w14:textId="77777777" w:rsidR="009D44E4" w:rsidRPr="00E96F04" w:rsidRDefault="009D44E4" w:rsidP="00E96F04">
            <w:pPr>
              <w:pStyle w:val="Normal6"/>
              <w:rPr>
                <w:szCs w:val="24"/>
                <w:lang w:val="nl-NL"/>
              </w:rPr>
            </w:pPr>
            <w:r w:rsidRPr="00E96F04">
              <w:rPr>
                <w:b/>
                <w:i/>
                <w:lang w:val="nl-NL"/>
              </w:rPr>
              <w:t xml:space="preserve"> </w:t>
            </w:r>
          </w:p>
        </w:tc>
      </w:tr>
    </w:tbl>
    <w:p w14:paraId="6F89534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24D23DD" w14:textId="77777777" w:rsidR="009D44E4" w:rsidRPr="00E96F04" w:rsidRDefault="009D44E4" w:rsidP="009D44E4">
      <w:pPr>
        <w:pStyle w:val="CrossRef"/>
        <w:rPr>
          <w:lang w:val="nl-NL"/>
        </w:rPr>
      </w:pPr>
      <w:r w:rsidRPr="00E96F04">
        <w:rPr>
          <w:lang w:val="nl-NL"/>
        </w:rPr>
        <w:t>(https://eur-lex.europa.eu/legal-content/NL/TXT/?uri=CELEX%3A02014R0806-20220812).</w:t>
      </w:r>
    </w:p>
    <w:p w14:paraId="64659100" w14:textId="77777777" w:rsidR="009D44E4" w:rsidRPr="00E96F04" w:rsidRDefault="009D44E4" w:rsidP="009D44E4">
      <w:r w:rsidRPr="00E96F04">
        <w:rPr>
          <w:rStyle w:val="HideTWBExt"/>
        </w:rPr>
        <w:t>&lt;/Amend&gt;</w:t>
      </w:r>
    </w:p>
    <w:p w14:paraId="1673A48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137</w:t>
      </w:r>
      <w:r w:rsidRPr="00E96F04">
        <w:rPr>
          <w:rStyle w:val="HideTWBExt"/>
          <w:b w:val="0"/>
          <w:lang w:val="nl-NL"/>
        </w:rPr>
        <w:t>&lt;/NumAm&gt;</w:t>
      </w:r>
    </w:p>
    <w:p w14:paraId="6D7C8FCF"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5EA5E931"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1DEFD358" w14:textId="77777777" w:rsidR="009D44E4" w:rsidRPr="00E96F04" w:rsidRDefault="009D44E4" w:rsidP="009D44E4">
      <w:r w:rsidRPr="00E96F04">
        <w:rPr>
          <w:rStyle w:val="HideTWBExt"/>
        </w:rPr>
        <w:t>&lt;/RepeatBlock-By&gt;</w:t>
      </w:r>
    </w:p>
    <w:p w14:paraId="148BA8F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CDCF473" w14:textId="77777777" w:rsidR="009D44E4" w:rsidRPr="00E96F04" w:rsidRDefault="009D44E4" w:rsidP="009D44E4">
      <w:pPr>
        <w:pStyle w:val="NormalBold"/>
      </w:pPr>
      <w:r w:rsidRPr="00E96F04">
        <w:rPr>
          <w:rStyle w:val="HideTWBExt"/>
          <w:b w:val="0"/>
        </w:rPr>
        <w:t>&lt;Article&gt;</w:t>
      </w:r>
      <w:r w:rsidRPr="00E96F04">
        <w:t>Artikel 1 – alinea 1 – punt 6 – a</w:t>
      </w:r>
      <w:r w:rsidRPr="00E96F04">
        <w:rPr>
          <w:rStyle w:val="HideTWBExt"/>
          <w:b w:val="0"/>
        </w:rPr>
        <w:t>&lt;/Article&gt;</w:t>
      </w:r>
    </w:p>
    <w:p w14:paraId="539AC3E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359825A" w14:textId="77777777" w:rsidR="009D44E4" w:rsidRPr="00E96F04" w:rsidRDefault="009D44E4" w:rsidP="009D44E4">
      <w:r w:rsidRPr="00E96F04">
        <w:rPr>
          <w:rStyle w:val="HideTWBExt"/>
        </w:rPr>
        <w:t>&lt;Article2&gt;</w:t>
      </w:r>
      <w:r w:rsidRPr="00E96F04">
        <w:t>Artikel 10 bis – lid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247379E" w14:textId="77777777" w:rsidTr="00E96F04">
        <w:trPr>
          <w:jc w:val="center"/>
        </w:trPr>
        <w:tc>
          <w:tcPr>
            <w:tcW w:w="9752" w:type="dxa"/>
            <w:gridSpan w:val="2"/>
          </w:tcPr>
          <w:p w14:paraId="4BEA9AF3" w14:textId="77777777" w:rsidR="009D44E4" w:rsidRPr="00E96F04" w:rsidRDefault="009D44E4" w:rsidP="00E96F04">
            <w:pPr>
              <w:keepNext/>
            </w:pPr>
          </w:p>
        </w:tc>
      </w:tr>
      <w:tr w:rsidR="006A6790" w:rsidRPr="00E96F04" w14:paraId="4889153D" w14:textId="77777777" w:rsidTr="00E96F04">
        <w:trPr>
          <w:jc w:val="center"/>
        </w:trPr>
        <w:tc>
          <w:tcPr>
            <w:tcW w:w="4876" w:type="dxa"/>
            <w:hideMark/>
          </w:tcPr>
          <w:p w14:paraId="012D6BF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694763E" w14:textId="77777777" w:rsidR="009D44E4" w:rsidRPr="00E96F04" w:rsidRDefault="009D44E4" w:rsidP="00E96F04">
            <w:pPr>
              <w:pStyle w:val="ColumnHeading"/>
              <w:keepNext/>
              <w:rPr>
                <w:lang w:val="nl-NL"/>
              </w:rPr>
            </w:pPr>
            <w:r w:rsidRPr="00E96F04">
              <w:rPr>
                <w:lang w:val="nl-NL"/>
              </w:rPr>
              <w:t>Amendement</w:t>
            </w:r>
          </w:p>
        </w:tc>
      </w:tr>
      <w:tr w:rsidR="006A6790" w:rsidRPr="00E96F04" w14:paraId="7381A05F" w14:textId="77777777" w:rsidTr="00E96F04">
        <w:trPr>
          <w:jc w:val="center"/>
        </w:trPr>
        <w:tc>
          <w:tcPr>
            <w:tcW w:w="4876" w:type="dxa"/>
            <w:hideMark/>
          </w:tcPr>
          <w:p w14:paraId="4E00A165" w14:textId="77777777" w:rsidR="009D44E4" w:rsidRPr="00E96F04" w:rsidRDefault="009D44E4" w:rsidP="00E96F04">
            <w:pPr>
              <w:pStyle w:val="Normal6"/>
              <w:rPr>
                <w:lang w:val="nl-NL"/>
              </w:rPr>
            </w:pPr>
            <w:r w:rsidRPr="00E96F04">
              <w:rPr>
                <w:lang w:val="nl-NL"/>
              </w:rPr>
              <w:t>1.</w:t>
            </w:r>
            <w:r w:rsidRPr="00E96F04">
              <w:rPr>
                <w:lang w:val="nl-NL"/>
              </w:rPr>
              <w:tab/>
              <w:t xml:space="preserve">Indien een entiteit zich in een situatie bevindt waarin zij voldoet aan het gecombineerde buffervereiste, wanneer dit vereiste in beschouwing wordt genomen naast elk van de vereisten, bedoeld in artikel 141 bis, lid 1, punten a), b) en c), van Richtlijn 2013/36/EU, maar niet aan het gecombineerde buffervereiste voldoet wanneer het in beschouwing wordt genomen naast de vereisten bedoeld in de artikelen 12 quinquies en 12 sexies van deze verordening, als berekend overeenkomstig artikel 12 bis, lid 2, punt a), van deze verordening, </w:t>
            </w:r>
            <w:r w:rsidRPr="00E96F04">
              <w:rPr>
                <w:b/>
                <w:i/>
                <w:lang w:val="nl-NL"/>
              </w:rPr>
              <w:t xml:space="preserve">heeft </w:t>
            </w:r>
            <w:r w:rsidRPr="00E96F04">
              <w:rPr>
                <w:lang w:val="nl-NL"/>
              </w:rPr>
              <w:t>de afwikkelingsraad</w:t>
            </w:r>
            <w:r w:rsidRPr="00E96F04">
              <w:rPr>
                <w:b/>
                <w:i/>
                <w:lang w:val="nl-NL"/>
              </w:rPr>
              <w:t xml:space="preserve"> de bevoegdheid</w:t>
            </w:r>
            <w:r w:rsidRPr="00E96F04">
              <w:rPr>
                <w:lang w:val="nl-NL"/>
              </w:rPr>
              <w:t xml:space="preserve">, overeenkomstig de leden 2 en 3 van dit artikel, </w:t>
            </w:r>
            <w:r w:rsidRPr="00E96F04">
              <w:rPr>
                <w:b/>
                <w:i/>
                <w:lang w:val="nl-NL"/>
              </w:rPr>
              <w:t>de nationale afwikkelingsautoriteit op te dragen</w:t>
            </w:r>
            <w:r w:rsidRPr="00E96F04">
              <w:rPr>
                <w:lang w:val="nl-NL"/>
              </w:rPr>
              <w:t xml:space="preserve"> een entiteit </w:t>
            </w:r>
            <w:r w:rsidRPr="00E96F04">
              <w:rPr>
                <w:b/>
                <w:i/>
                <w:lang w:val="nl-NL"/>
              </w:rPr>
              <w:t>te verbieden</w:t>
            </w:r>
            <w:r w:rsidRPr="00E96F04">
              <w:rPr>
                <w:lang w:val="nl-NL"/>
              </w:rPr>
              <w:t xml:space="preserve"> uitkeringen voor een bedrag dat hoger is dan het maximaal uitkeerbare bedrag voor het minimumvereiste voor eigen vermogen en in aanmerking komende passiva (“M-MDA”), berekend overeenkomstig lid 4 van dit artikel, te verrichten door het stellen van een van de volgende handelingen:</w:t>
            </w:r>
          </w:p>
        </w:tc>
        <w:tc>
          <w:tcPr>
            <w:tcW w:w="4876" w:type="dxa"/>
            <w:hideMark/>
          </w:tcPr>
          <w:p w14:paraId="093C9089" w14:textId="77777777" w:rsidR="009D44E4" w:rsidRPr="00E96F04" w:rsidRDefault="009D44E4" w:rsidP="00E96F04">
            <w:pPr>
              <w:pStyle w:val="Normal6"/>
              <w:rPr>
                <w:szCs w:val="24"/>
                <w:lang w:val="nl-NL"/>
              </w:rPr>
            </w:pPr>
            <w:r w:rsidRPr="00E96F04">
              <w:rPr>
                <w:lang w:val="nl-NL"/>
              </w:rPr>
              <w:t>1.</w:t>
            </w:r>
            <w:r w:rsidRPr="00E96F04">
              <w:rPr>
                <w:lang w:val="nl-NL"/>
              </w:rPr>
              <w:tab/>
              <w:t xml:space="preserve">Indien een entiteit zich in een situatie bevindt waarin zij voldoet aan het gecombineerde buffervereiste, wanneer dit vereiste in beschouwing wordt genomen naast elk van de vereisten, bedoeld in artikel 141 bis, lid 1, punten a), b) en c), van Richtlijn 2013/36/EU, maar niet aan het gecombineerde buffervereiste voldoet wanneer het in beschouwing wordt genomen naast de vereisten bedoeld in de artikelen 12 quinquies en 12 sexies van deze verordening, </w:t>
            </w:r>
            <w:r w:rsidRPr="00E96F04">
              <w:rPr>
                <w:b/>
                <w:i/>
                <w:lang w:val="nl-NL"/>
              </w:rPr>
              <w:t>of indien een entiteit zich in een situatie bevindt waarin zij niet voldoet aan vereisten als bedoeld in de artikelen 12 quinquies en sexies van deze verordening als berekend overeenkomstig artikel 12 bis, lid 2, punt b),</w:t>
            </w:r>
            <w:r w:rsidRPr="00E96F04">
              <w:rPr>
                <w:lang w:val="nl-NL"/>
              </w:rPr>
              <w:t xml:space="preserve"> als berekend overeenkomstig artikel 12 bis, lid 2, punt a), van deze verordening, </w:t>
            </w:r>
            <w:r w:rsidRPr="00E96F04">
              <w:rPr>
                <w:b/>
                <w:i/>
                <w:lang w:val="nl-NL"/>
              </w:rPr>
              <w:t xml:space="preserve">verbiedt </w:t>
            </w:r>
            <w:r w:rsidRPr="00E96F04">
              <w:rPr>
                <w:lang w:val="nl-NL"/>
              </w:rPr>
              <w:t>de afwikkelingsraad, overeenkomstig de leden 2 en 3 van dit artikel, een entiteit uitkeringen voor een bedrag dat hoger is dan het maximaal uitkeerbare bedrag voor het minimumvereiste voor eigen vermogen en in aanmerking komende passiva (“M-MDA”), berekend overeenkomstig lid 4 van dit artikel, te verrichten door het stellen van een van de volgende handelingen:</w:t>
            </w:r>
          </w:p>
        </w:tc>
      </w:tr>
    </w:tbl>
    <w:p w14:paraId="4EF25D1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2EA0981" w14:textId="77777777" w:rsidR="009D44E4" w:rsidRPr="00E96F04" w:rsidRDefault="009D44E4" w:rsidP="009D44E4">
      <w:r w:rsidRPr="00E96F04">
        <w:rPr>
          <w:rStyle w:val="HideTWBExt"/>
        </w:rPr>
        <w:t>&lt;/Amend&gt;</w:t>
      </w:r>
    </w:p>
    <w:p w14:paraId="2566EC2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138</w:t>
      </w:r>
      <w:r w:rsidRPr="00E96F04">
        <w:rPr>
          <w:rStyle w:val="HideTWBExt"/>
          <w:b w:val="0"/>
          <w:lang w:val="nl-NL"/>
        </w:rPr>
        <w:t>&lt;/NumAm&gt;</w:t>
      </w:r>
    </w:p>
    <w:p w14:paraId="787F097B"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3C9BA80C" w14:textId="77777777" w:rsidR="009D44E4" w:rsidRPr="00E96F04" w:rsidRDefault="009D44E4" w:rsidP="009D44E4">
      <w:r w:rsidRPr="00E96F04">
        <w:rPr>
          <w:rStyle w:val="HideTWBExt"/>
        </w:rPr>
        <w:t>&lt;/RepeatBlock-By&gt;</w:t>
      </w:r>
    </w:p>
    <w:p w14:paraId="3A8AB1A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5CDE63F" w14:textId="77777777" w:rsidR="009D44E4" w:rsidRPr="00E96F04" w:rsidRDefault="009D44E4" w:rsidP="009D44E4">
      <w:pPr>
        <w:pStyle w:val="NormalBold"/>
      </w:pPr>
      <w:r w:rsidRPr="00E96F04">
        <w:rPr>
          <w:rStyle w:val="HideTWBExt"/>
          <w:b w:val="0"/>
        </w:rPr>
        <w:t>&lt;Article&gt;</w:t>
      </w:r>
      <w:r w:rsidRPr="00E96F04">
        <w:t>Artikel 1 – alinea 1 – punt 6 bis (nieuw)</w:t>
      </w:r>
      <w:r w:rsidRPr="00E96F04">
        <w:rPr>
          <w:rStyle w:val="HideTWBExt"/>
          <w:b w:val="0"/>
        </w:rPr>
        <w:t>&lt;/Article&gt;</w:t>
      </w:r>
    </w:p>
    <w:p w14:paraId="770700E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2B9E3FF" w14:textId="77777777" w:rsidR="009D44E4" w:rsidRPr="00E96F04" w:rsidRDefault="009D44E4" w:rsidP="009D44E4">
      <w:r w:rsidRPr="00E96F04">
        <w:rPr>
          <w:rStyle w:val="HideTWBExt"/>
        </w:rPr>
        <w:t>&lt;Article2&gt;</w:t>
      </w:r>
      <w:r w:rsidRPr="00E96F04">
        <w:t>Artikel 12 – lid 4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1FFFDAE" w14:textId="77777777" w:rsidTr="00E96F04">
        <w:trPr>
          <w:jc w:val="center"/>
        </w:trPr>
        <w:tc>
          <w:tcPr>
            <w:tcW w:w="9752" w:type="dxa"/>
            <w:gridSpan w:val="2"/>
          </w:tcPr>
          <w:p w14:paraId="106C9E42" w14:textId="77777777" w:rsidR="009D44E4" w:rsidRPr="00E96F04" w:rsidRDefault="009D44E4" w:rsidP="00E96F04">
            <w:pPr>
              <w:keepNext/>
            </w:pPr>
          </w:p>
        </w:tc>
      </w:tr>
      <w:tr w:rsidR="006A6790" w:rsidRPr="00E96F04" w14:paraId="2EB0BF7A" w14:textId="77777777" w:rsidTr="00E96F04">
        <w:trPr>
          <w:jc w:val="center"/>
        </w:trPr>
        <w:tc>
          <w:tcPr>
            <w:tcW w:w="4876" w:type="dxa"/>
            <w:hideMark/>
          </w:tcPr>
          <w:p w14:paraId="44B3BC6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E506EA0" w14:textId="77777777" w:rsidR="009D44E4" w:rsidRPr="00E96F04" w:rsidRDefault="009D44E4" w:rsidP="00E96F04">
            <w:pPr>
              <w:pStyle w:val="ColumnHeading"/>
              <w:keepNext/>
              <w:rPr>
                <w:lang w:val="nl-NL"/>
              </w:rPr>
            </w:pPr>
            <w:r w:rsidRPr="00E96F04">
              <w:rPr>
                <w:lang w:val="nl-NL"/>
              </w:rPr>
              <w:t>Amendement</w:t>
            </w:r>
          </w:p>
        </w:tc>
      </w:tr>
      <w:tr w:rsidR="006A6790" w:rsidRPr="00E96F04" w14:paraId="1A43490A" w14:textId="77777777" w:rsidTr="00E96F04">
        <w:trPr>
          <w:jc w:val="center"/>
        </w:trPr>
        <w:tc>
          <w:tcPr>
            <w:tcW w:w="4876" w:type="dxa"/>
          </w:tcPr>
          <w:p w14:paraId="4DAE6C82" w14:textId="77777777" w:rsidR="009D44E4" w:rsidRPr="00E96F04" w:rsidRDefault="009D44E4" w:rsidP="00E96F04">
            <w:pPr>
              <w:pStyle w:val="Normal6"/>
              <w:rPr>
                <w:lang w:val="nl-NL"/>
              </w:rPr>
            </w:pPr>
          </w:p>
        </w:tc>
        <w:tc>
          <w:tcPr>
            <w:tcW w:w="4876" w:type="dxa"/>
            <w:hideMark/>
          </w:tcPr>
          <w:p w14:paraId="3785921E" w14:textId="77777777" w:rsidR="009D44E4" w:rsidRPr="00E96F04" w:rsidRDefault="009D44E4" w:rsidP="00E96F04">
            <w:pPr>
              <w:pStyle w:val="Normal6"/>
              <w:rPr>
                <w:szCs w:val="24"/>
                <w:lang w:val="nl-NL"/>
              </w:rPr>
            </w:pPr>
            <w:r w:rsidRPr="00E96F04">
              <w:rPr>
                <w:b/>
                <w:i/>
                <w:lang w:val="nl-NL"/>
              </w:rPr>
              <w:t>6 bis)</w:t>
            </w:r>
            <w:r w:rsidRPr="00E96F04">
              <w:rPr>
                <w:b/>
                <w:i/>
                <w:lang w:val="nl-NL"/>
              </w:rPr>
              <w:tab/>
              <w:t>in artikel 12 wordt het volgende lid ingevoegd:</w:t>
            </w:r>
          </w:p>
        </w:tc>
      </w:tr>
      <w:tr w:rsidR="006A6790" w:rsidRPr="00E96F04" w14:paraId="51295BBE" w14:textId="77777777" w:rsidTr="00E96F04">
        <w:trPr>
          <w:jc w:val="center"/>
        </w:trPr>
        <w:tc>
          <w:tcPr>
            <w:tcW w:w="4876" w:type="dxa"/>
          </w:tcPr>
          <w:p w14:paraId="2255CAB1" w14:textId="77777777" w:rsidR="009D44E4" w:rsidRPr="00E96F04" w:rsidRDefault="009D44E4" w:rsidP="00E96F04">
            <w:pPr>
              <w:pStyle w:val="Normal6"/>
              <w:rPr>
                <w:lang w:val="nl-NL"/>
              </w:rPr>
            </w:pPr>
          </w:p>
        </w:tc>
        <w:tc>
          <w:tcPr>
            <w:tcW w:w="4876" w:type="dxa"/>
            <w:hideMark/>
          </w:tcPr>
          <w:p w14:paraId="504DBBC5" w14:textId="77777777" w:rsidR="009D44E4" w:rsidRPr="00E96F04" w:rsidRDefault="009D44E4" w:rsidP="00E96F04">
            <w:pPr>
              <w:pStyle w:val="Normal6"/>
              <w:rPr>
                <w:szCs w:val="24"/>
                <w:lang w:val="nl-NL"/>
              </w:rPr>
            </w:pPr>
            <w:r w:rsidRPr="00E96F04">
              <w:rPr>
                <w:b/>
                <w:i/>
                <w:lang w:val="nl-NL"/>
              </w:rPr>
              <w:t>“4 bis. Bij de berekening van het in lid 4 van dit artikel en artikel 45, lid 1, van Richtlijn 2014/59/EU bedoelde minimumvereiste worden in het geval van instellingen die stimuleringsleningen verstrekken de verplichtingen van de bemiddelende instelling jegens de initiërende of een andere ontwikkelingsbank, dan wel een andere bemiddelende instelling, en de verplichtingen van de initiërende ontwikkelingsbank jegens de partijen die haar financieren uitgesloten, voor zover tegenover het bedrag van die verplichtingen stimuleringsleningen van de instelling in kwestie staan.”;</w:t>
            </w:r>
          </w:p>
        </w:tc>
      </w:tr>
    </w:tbl>
    <w:p w14:paraId="3AB1666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2B38511" w14:textId="77777777" w:rsidR="009D44E4" w:rsidRPr="00E96F04" w:rsidRDefault="009D44E4" w:rsidP="009D44E4">
      <w:pPr>
        <w:pStyle w:val="CrossRef"/>
        <w:rPr>
          <w:lang w:val="nl-NL"/>
        </w:rPr>
      </w:pPr>
      <w:r w:rsidRPr="00E96F04">
        <w:rPr>
          <w:lang w:val="nl-NL"/>
        </w:rPr>
        <w:t>(Zie de formulering van artikel 5, lid 1, punt f), van Verordening (EU) 2015/63).</w:t>
      </w:r>
    </w:p>
    <w:p w14:paraId="7C04C7B8" w14:textId="77777777" w:rsidR="009D44E4" w:rsidRPr="00E96F04" w:rsidRDefault="009D44E4" w:rsidP="009D44E4">
      <w:r w:rsidRPr="00E96F04">
        <w:rPr>
          <w:rStyle w:val="HideTWBExt"/>
        </w:rPr>
        <w:t>&lt;/Amend&gt;</w:t>
      </w:r>
    </w:p>
    <w:p w14:paraId="18449A2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139</w:t>
      </w:r>
      <w:r w:rsidRPr="00E96F04">
        <w:rPr>
          <w:rStyle w:val="HideTWBExt"/>
          <w:b w:val="0"/>
          <w:lang w:val="nl-NL"/>
        </w:rPr>
        <w:t>&lt;/NumAm&gt;</w:t>
      </w:r>
    </w:p>
    <w:p w14:paraId="1ADBCAC7"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CFEF5A1" w14:textId="77777777" w:rsidR="009D44E4" w:rsidRPr="00E96F04" w:rsidRDefault="009D44E4" w:rsidP="009D44E4">
      <w:r w:rsidRPr="00E96F04">
        <w:rPr>
          <w:rStyle w:val="HideTWBExt"/>
        </w:rPr>
        <w:t>&lt;/RepeatBlock-By&gt;</w:t>
      </w:r>
    </w:p>
    <w:p w14:paraId="5C220A5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0F27D66" w14:textId="77777777" w:rsidR="009D44E4" w:rsidRPr="00E96F04" w:rsidRDefault="009D44E4" w:rsidP="009D44E4">
      <w:pPr>
        <w:pStyle w:val="NormalBold"/>
      </w:pPr>
      <w:r w:rsidRPr="00E96F04">
        <w:rPr>
          <w:rStyle w:val="HideTWBExt"/>
          <w:b w:val="0"/>
        </w:rPr>
        <w:t>&lt;Article&gt;</w:t>
      </w:r>
      <w:r w:rsidRPr="00E96F04">
        <w:t>Artikel 1 – alinea 1 – punt 8 bis (nieuw)</w:t>
      </w:r>
      <w:r w:rsidRPr="00E96F04">
        <w:rPr>
          <w:rStyle w:val="HideTWBExt"/>
          <w:b w:val="0"/>
        </w:rPr>
        <w:t>&lt;/Article&gt;</w:t>
      </w:r>
    </w:p>
    <w:p w14:paraId="11C17FD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751D6AF" w14:textId="77777777" w:rsidR="009D44E4" w:rsidRPr="00E96F04" w:rsidRDefault="009D44E4" w:rsidP="009D44E4">
      <w:r w:rsidRPr="00E96F04">
        <w:rPr>
          <w:rStyle w:val="HideTWBExt"/>
        </w:rPr>
        <w:t>&lt;Article2&gt;</w:t>
      </w:r>
      <w:r w:rsidRPr="00E96F04">
        <w:t>Artikel 12 bis – lid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B006E6D" w14:textId="77777777" w:rsidTr="00E96F04">
        <w:trPr>
          <w:jc w:val="center"/>
        </w:trPr>
        <w:tc>
          <w:tcPr>
            <w:tcW w:w="9752" w:type="dxa"/>
            <w:gridSpan w:val="2"/>
          </w:tcPr>
          <w:p w14:paraId="29A5DC48" w14:textId="77777777" w:rsidR="009D44E4" w:rsidRPr="00E96F04" w:rsidRDefault="009D44E4" w:rsidP="00E96F04">
            <w:pPr>
              <w:keepNext/>
            </w:pPr>
          </w:p>
        </w:tc>
      </w:tr>
      <w:tr w:rsidR="006A6790" w:rsidRPr="00E96F04" w14:paraId="6B4FE8BD" w14:textId="77777777" w:rsidTr="00E96F04">
        <w:trPr>
          <w:jc w:val="center"/>
        </w:trPr>
        <w:tc>
          <w:tcPr>
            <w:tcW w:w="4876" w:type="dxa"/>
            <w:hideMark/>
          </w:tcPr>
          <w:p w14:paraId="3A99353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29C9013" w14:textId="77777777" w:rsidR="009D44E4" w:rsidRPr="00E96F04" w:rsidRDefault="009D44E4" w:rsidP="00E96F04">
            <w:pPr>
              <w:pStyle w:val="ColumnHeading"/>
              <w:keepNext/>
              <w:rPr>
                <w:lang w:val="nl-NL"/>
              </w:rPr>
            </w:pPr>
            <w:r w:rsidRPr="00E96F04">
              <w:rPr>
                <w:lang w:val="nl-NL"/>
              </w:rPr>
              <w:t>Amendement</w:t>
            </w:r>
          </w:p>
        </w:tc>
      </w:tr>
      <w:tr w:rsidR="006A6790" w:rsidRPr="00E96F04" w14:paraId="230DE2E6" w14:textId="77777777" w:rsidTr="00E96F04">
        <w:trPr>
          <w:jc w:val="center"/>
        </w:trPr>
        <w:tc>
          <w:tcPr>
            <w:tcW w:w="4876" w:type="dxa"/>
          </w:tcPr>
          <w:p w14:paraId="73A09192" w14:textId="77777777" w:rsidR="009D44E4" w:rsidRPr="00E96F04" w:rsidRDefault="009D44E4" w:rsidP="00E96F04">
            <w:pPr>
              <w:pStyle w:val="Normal6"/>
              <w:rPr>
                <w:lang w:val="nl-NL"/>
              </w:rPr>
            </w:pPr>
          </w:p>
        </w:tc>
        <w:tc>
          <w:tcPr>
            <w:tcW w:w="4876" w:type="dxa"/>
            <w:hideMark/>
          </w:tcPr>
          <w:p w14:paraId="71FD7211" w14:textId="77777777" w:rsidR="009D44E4" w:rsidRPr="00E96F04" w:rsidRDefault="009D44E4" w:rsidP="00E96F04">
            <w:pPr>
              <w:pStyle w:val="Normal6"/>
              <w:rPr>
                <w:szCs w:val="24"/>
                <w:lang w:val="nl-NL"/>
              </w:rPr>
            </w:pPr>
            <w:r w:rsidRPr="00E96F04">
              <w:rPr>
                <w:b/>
                <w:i/>
                <w:lang w:val="nl-NL"/>
              </w:rPr>
              <w:t>8 bis)</w:t>
            </w:r>
            <w:r w:rsidRPr="00E96F04">
              <w:rPr>
                <w:b/>
                <w:i/>
                <w:lang w:val="nl-NL"/>
              </w:rPr>
              <w:tab/>
              <w:t>in artikel 12 bis wordt het volgende lid ingevoegd:</w:t>
            </w:r>
          </w:p>
        </w:tc>
      </w:tr>
      <w:tr w:rsidR="006A6790" w:rsidRPr="00E96F04" w14:paraId="20A6C8AB" w14:textId="77777777" w:rsidTr="00E96F04">
        <w:trPr>
          <w:jc w:val="center"/>
        </w:trPr>
        <w:tc>
          <w:tcPr>
            <w:tcW w:w="4876" w:type="dxa"/>
          </w:tcPr>
          <w:p w14:paraId="66C65A9C" w14:textId="77777777" w:rsidR="009D44E4" w:rsidRPr="00E96F04" w:rsidRDefault="009D44E4" w:rsidP="00E96F04">
            <w:pPr>
              <w:pStyle w:val="Normal6"/>
              <w:rPr>
                <w:lang w:val="nl-NL"/>
              </w:rPr>
            </w:pPr>
          </w:p>
        </w:tc>
        <w:tc>
          <w:tcPr>
            <w:tcW w:w="4876" w:type="dxa"/>
            <w:hideMark/>
          </w:tcPr>
          <w:p w14:paraId="628EF055" w14:textId="77777777" w:rsidR="009D44E4" w:rsidRPr="00E96F04" w:rsidRDefault="009D44E4" w:rsidP="00E96F04">
            <w:pPr>
              <w:pStyle w:val="Normal6"/>
              <w:rPr>
                <w:szCs w:val="24"/>
                <w:lang w:val="nl-NL"/>
              </w:rPr>
            </w:pPr>
            <w:r w:rsidRPr="00E96F04">
              <w:rPr>
                <w:b/>
                <w:i/>
                <w:lang w:val="nl-NL"/>
              </w:rPr>
              <w:t>“1 bis. Binnen een af te wikkelen groep geldt het in lid 1 van dit artikel bedoelde vereiste niet voor dochterondernemingen die instellingen of in artikel 2, lid 1, bedoelde entiteiten zijn maar zelf geen af te wikkelen entiteiten, waarvan de totale activa niet meer dan 5 miljard EUR bedragen en die niet de drempel van 2 % bereiken van het totaal van de risicoposten of de hefboomblootstelling, van de af te wikkelen groep.”;</w:t>
            </w:r>
          </w:p>
        </w:tc>
      </w:tr>
    </w:tbl>
    <w:p w14:paraId="396D0F2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7EB2C8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4170278" w14:textId="77777777" w:rsidR="009D44E4" w:rsidRPr="00E96F04" w:rsidRDefault="009D44E4" w:rsidP="009D44E4">
      <w:pPr>
        <w:pStyle w:val="Normal12Italic"/>
        <w:rPr>
          <w:noProof w:val="0"/>
          <w:lang w:val="nl-NL"/>
        </w:rPr>
      </w:pPr>
      <w:r w:rsidRPr="00E96F04">
        <w:rPr>
          <w:lang w:val="nl-NL"/>
        </w:rPr>
        <w:t>In de niveau 1-tekst moet een materialiteitsdrempel worden ingevoerd waarmee rekening wordt gehouden in MREL-besluiten voor dochterondernemingen binnen af te wikkelen groepen, die als ondergrens dient voor het MREL-beleid van de afwikkelingsautoriteiten. De huidige drempel voor het MREL-beleid moet worden gebruikt om deze ondergrens in de niveau 1-tekst te kalibreren.</w:t>
      </w:r>
    </w:p>
    <w:p w14:paraId="01C67284" w14:textId="77777777" w:rsidR="009D44E4" w:rsidRPr="00E96F04" w:rsidRDefault="009D44E4" w:rsidP="009D44E4">
      <w:r w:rsidRPr="00E96F04">
        <w:rPr>
          <w:rStyle w:val="HideTWBExt"/>
        </w:rPr>
        <w:t>&lt;/Amend&gt;</w:t>
      </w:r>
    </w:p>
    <w:p w14:paraId="434012E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140</w:t>
      </w:r>
      <w:r w:rsidRPr="00E96F04">
        <w:rPr>
          <w:rStyle w:val="HideTWBExt"/>
          <w:b w:val="0"/>
          <w:lang w:val="nl-NL"/>
        </w:rPr>
        <w:t>&lt;/NumAm&gt;</w:t>
      </w:r>
    </w:p>
    <w:p w14:paraId="0C213C8D"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21C9588" w14:textId="77777777" w:rsidR="009D44E4" w:rsidRPr="00E96F04" w:rsidRDefault="009D44E4" w:rsidP="009D44E4">
      <w:r w:rsidRPr="00E96F04">
        <w:rPr>
          <w:rStyle w:val="HideTWBExt"/>
        </w:rPr>
        <w:t>&lt;/RepeatBlock-By&gt;</w:t>
      </w:r>
    </w:p>
    <w:p w14:paraId="4DA177F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6843EC8" w14:textId="77777777" w:rsidR="009D44E4" w:rsidRPr="00E96F04" w:rsidRDefault="009D44E4" w:rsidP="009D44E4">
      <w:pPr>
        <w:pStyle w:val="NormalBold"/>
      </w:pPr>
      <w:r w:rsidRPr="00E96F04">
        <w:rPr>
          <w:rStyle w:val="HideTWBExt"/>
          <w:b w:val="0"/>
        </w:rPr>
        <w:t>&lt;Article&gt;</w:t>
      </w:r>
      <w:r w:rsidRPr="00E96F04">
        <w:t>Artikel 1 – alinea 1 – punt 8 ter (nieuw)</w:t>
      </w:r>
      <w:r w:rsidRPr="00E96F04">
        <w:rPr>
          <w:rStyle w:val="HideTWBExt"/>
          <w:b w:val="0"/>
        </w:rPr>
        <w:t>&lt;/Article&gt;</w:t>
      </w:r>
    </w:p>
    <w:p w14:paraId="5A6968C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8E495BF" w14:textId="77777777" w:rsidR="009D44E4" w:rsidRPr="00E96F04" w:rsidRDefault="009D44E4" w:rsidP="009D44E4">
      <w:r w:rsidRPr="00E96F04">
        <w:rPr>
          <w:rStyle w:val="HideTWBExt"/>
        </w:rPr>
        <w:t>&lt;Article2&gt;</w:t>
      </w:r>
      <w:r w:rsidRPr="00E96F04">
        <w:t>Artikel 12 ter</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7BC2A15" w14:textId="77777777" w:rsidTr="00E96F04">
        <w:trPr>
          <w:jc w:val="center"/>
        </w:trPr>
        <w:tc>
          <w:tcPr>
            <w:tcW w:w="9752" w:type="dxa"/>
            <w:gridSpan w:val="2"/>
          </w:tcPr>
          <w:p w14:paraId="14518DDE" w14:textId="77777777" w:rsidR="009D44E4" w:rsidRPr="00E96F04" w:rsidRDefault="009D44E4" w:rsidP="00E96F04">
            <w:pPr>
              <w:keepNext/>
            </w:pPr>
          </w:p>
        </w:tc>
      </w:tr>
      <w:tr w:rsidR="006A6790" w:rsidRPr="00E96F04" w14:paraId="1A95BE2B" w14:textId="77777777" w:rsidTr="00E96F04">
        <w:trPr>
          <w:jc w:val="center"/>
        </w:trPr>
        <w:tc>
          <w:tcPr>
            <w:tcW w:w="4876" w:type="dxa"/>
            <w:hideMark/>
          </w:tcPr>
          <w:p w14:paraId="28A73675"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31E0DD47" w14:textId="77777777" w:rsidR="009D44E4" w:rsidRPr="00E96F04" w:rsidRDefault="009D44E4" w:rsidP="00E96F04">
            <w:pPr>
              <w:pStyle w:val="ColumnHeading"/>
              <w:keepNext/>
              <w:rPr>
                <w:lang w:val="nl-NL"/>
              </w:rPr>
            </w:pPr>
            <w:r w:rsidRPr="00E96F04">
              <w:rPr>
                <w:lang w:val="nl-NL"/>
              </w:rPr>
              <w:t>Amendement</w:t>
            </w:r>
          </w:p>
        </w:tc>
      </w:tr>
      <w:tr w:rsidR="006A6790" w:rsidRPr="00E96F04" w14:paraId="391F45DA" w14:textId="77777777" w:rsidTr="00E96F04">
        <w:trPr>
          <w:jc w:val="center"/>
        </w:trPr>
        <w:tc>
          <w:tcPr>
            <w:tcW w:w="4876" w:type="dxa"/>
          </w:tcPr>
          <w:p w14:paraId="7DAD3522" w14:textId="77777777" w:rsidR="009D44E4" w:rsidRPr="00E96F04" w:rsidRDefault="009D44E4" w:rsidP="00E96F04">
            <w:pPr>
              <w:pStyle w:val="Normal6"/>
              <w:rPr>
                <w:lang w:val="nl-NL"/>
              </w:rPr>
            </w:pPr>
          </w:p>
        </w:tc>
        <w:tc>
          <w:tcPr>
            <w:tcW w:w="4876" w:type="dxa"/>
            <w:hideMark/>
          </w:tcPr>
          <w:p w14:paraId="78DC5E6C" w14:textId="77777777" w:rsidR="009D44E4" w:rsidRPr="00E96F04" w:rsidRDefault="009D44E4" w:rsidP="00E96F04">
            <w:pPr>
              <w:pStyle w:val="Normal6"/>
              <w:rPr>
                <w:szCs w:val="24"/>
                <w:lang w:val="nl-NL"/>
              </w:rPr>
            </w:pPr>
            <w:r w:rsidRPr="00E96F04">
              <w:rPr>
                <w:b/>
                <w:i/>
                <w:lang w:val="nl-NL"/>
              </w:rPr>
              <w:t>8 ter</w:t>
            </w:r>
            <w:r w:rsidRPr="00E96F04">
              <w:rPr>
                <w:b/>
                <w:i/>
                <w:lang w:val="nl-NL"/>
              </w:rPr>
              <w:tab/>
              <w:t>artikel 12 ter wordt vervangen door:</w:t>
            </w:r>
          </w:p>
        </w:tc>
      </w:tr>
      <w:tr w:rsidR="006A6790" w:rsidRPr="00E96F04" w14:paraId="5A1EA6A7" w14:textId="77777777" w:rsidTr="00E96F04">
        <w:trPr>
          <w:jc w:val="center"/>
        </w:trPr>
        <w:tc>
          <w:tcPr>
            <w:tcW w:w="4876" w:type="dxa"/>
          </w:tcPr>
          <w:p w14:paraId="7FC79655" w14:textId="77777777" w:rsidR="009D44E4" w:rsidRPr="00E96F04" w:rsidRDefault="009D44E4" w:rsidP="00E96F04">
            <w:pPr>
              <w:pStyle w:val="Normal6"/>
              <w:rPr>
                <w:lang w:val="nl-NL"/>
              </w:rPr>
            </w:pPr>
            <w:r w:rsidRPr="00E96F04">
              <w:rPr>
                <w:lang w:val="nl-NL"/>
              </w:rPr>
              <w:t>Artikel 12 ter</w:t>
            </w:r>
          </w:p>
        </w:tc>
        <w:tc>
          <w:tcPr>
            <w:tcW w:w="4876" w:type="dxa"/>
          </w:tcPr>
          <w:p w14:paraId="26DF286D" w14:textId="77777777" w:rsidR="009D44E4" w:rsidRPr="00E96F04" w:rsidRDefault="009D44E4" w:rsidP="00E96F04">
            <w:pPr>
              <w:pStyle w:val="Normal6"/>
              <w:rPr>
                <w:lang w:val="nl-NL"/>
              </w:rPr>
            </w:pPr>
            <w:r w:rsidRPr="00E96F04">
              <w:rPr>
                <w:b/>
                <w:bCs/>
                <w:i/>
                <w:iCs/>
                <w:lang w:val="nl-NL"/>
              </w:rPr>
              <w:t>“</w:t>
            </w:r>
            <w:r w:rsidRPr="00E96F04">
              <w:rPr>
                <w:lang w:val="nl-NL"/>
              </w:rPr>
              <w:t>Artikel 12 ter</w:t>
            </w:r>
          </w:p>
        </w:tc>
      </w:tr>
      <w:tr w:rsidR="006A6790" w:rsidRPr="00E96F04" w14:paraId="26A0235F" w14:textId="77777777" w:rsidTr="00E96F04">
        <w:trPr>
          <w:jc w:val="center"/>
        </w:trPr>
        <w:tc>
          <w:tcPr>
            <w:tcW w:w="4876" w:type="dxa"/>
            <w:hideMark/>
          </w:tcPr>
          <w:p w14:paraId="64EC3254" w14:textId="77777777" w:rsidR="009D44E4" w:rsidRPr="00E96F04" w:rsidRDefault="009D44E4" w:rsidP="00E96F04">
            <w:pPr>
              <w:pStyle w:val="Normal6"/>
              <w:rPr>
                <w:lang w:val="nl-NL"/>
              </w:rPr>
            </w:pPr>
            <w:r w:rsidRPr="00E96F04">
              <w:rPr>
                <w:lang w:val="nl-NL"/>
              </w:rPr>
              <w:t xml:space="preserve">Vrijstelling van het minimumvereiste voor eigen vermogen en in aanmerking komende passiva </w:t>
            </w:r>
          </w:p>
        </w:tc>
        <w:tc>
          <w:tcPr>
            <w:tcW w:w="4876" w:type="dxa"/>
            <w:hideMark/>
          </w:tcPr>
          <w:p w14:paraId="54539C4D" w14:textId="77777777" w:rsidR="009D44E4" w:rsidRPr="00E96F04" w:rsidRDefault="009D44E4" w:rsidP="00E96F04">
            <w:pPr>
              <w:pStyle w:val="Normal6"/>
              <w:rPr>
                <w:szCs w:val="24"/>
                <w:lang w:val="nl-NL"/>
              </w:rPr>
            </w:pPr>
            <w:r w:rsidRPr="00E96F04">
              <w:rPr>
                <w:lang w:val="nl-NL"/>
              </w:rPr>
              <w:t>Vrijstelling van het minimumvereiste voor eigen vermogen en in aanmerking komende passiva</w:t>
            </w:r>
          </w:p>
        </w:tc>
      </w:tr>
      <w:tr w:rsidR="006A6790" w:rsidRPr="00E96F04" w14:paraId="48E5CF96" w14:textId="77777777" w:rsidTr="00E96F04">
        <w:trPr>
          <w:jc w:val="center"/>
        </w:trPr>
        <w:tc>
          <w:tcPr>
            <w:tcW w:w="4876" w:type="dxa"/>
          </w:tcPr>
          <w:p w14:paraId="6879AE7A" w14:textId="77777777" w:rsidR="009D44E4" w:rsidRPr="00E96F04" w:rsidRDefault="009D44E4" w:rsidP="00E96F04">
            <w:pPr>
              <w:pStyle w:val="Normal6"/>
              <w:rPr>
                <w:lang w:val="nl-NL"/>
              </w:rPr>
            </w:pPr>
            <w:r w:rsidRPr="00E96F04">
              <w:rPr>
                <w:b/>
                <w:i/>
                <w:lang w:val="nl-NL"/>
              </w:rPr>
              <w:t>1.</w:t>
            </w:r>
            <w:r w:rsidRPr="00E96F04">
              <w:rPr>
                <w:lang w:val="nl-NL"/>
              </w:rPr>
              <w:t xml:space="preserve"> Niettegenstaande artikel 12 bis stelt de afwikkelingsraad door gedekte obligaties gefinancierde</w:t>
            </w:r>
            <w:r w:rsidRPr="00E96F04">
              <w:rPr>
                <w:b/>
                <w:i/>
                <w:lang w:val="nl-NL"/>
              </w:rPr>
              <w:t xml:space="preserve"> instellingen voor hypothecair krediet</w:t>
            </w:r>
            <w:r w:rsidRPr="00E96F04">
              <w:rPr>
                <w:lang w:val="nl-NL"/>
              </w:rPr>
              <w:t xml:space="preserve"> die op grond van het nationale recht geen deposito’s mogen ontvangen vrij van het in artikel 12 bis, lid 1, vastgestelde vereiste</w:t>
            </w:r>
            <w:r w:rsidRPr="00E96F04">
              <w:rPr>
                <w:b/>
                <w:i/>
                <w:lang w:val="nl-NL"/>
              </w:rPr>
              <w:t xml:space="preserve"> indien aan alle volgende voorwaarden is voldaan:a)</w:t>
            </w:r>
            <w:r w:rsidRPr="00E96F04">
              <w:rPr>
                <w:lang w:val="nl-NL"/>
              </w:rPr>
              <w:t xml:space="preserve"> </w:t>
            </w:r>
            <w:r w:rsidRPr="00E96F04">
              <w:rPr>
                <w:b/>
                <w:i/>
                <w:lang w:val="nl-NL"/>
              </w:rPr>
              <w:t>die instellingen worden geliquideerd in nationale insolventieprocedures of in andere, voor die instellingen vastgestelde soorten procedures die overeenkomstig artikel 38, 40 of 42 van Richtlijn 2014/59/EU zijn ingevoerd; enb)</w:t>
            </w:r>
            <w:r w:rsidRPr="00E96F04">
              <w:rPr>
                <w:lang w:val="nl-NL"/>
              </w:rPr>
              <w:t xml:space="preserve"> </w:t>
            </w:r>
            <w:r w:rsidRPr="00E96F04">
              <w:rPr>
                <w:b/>
                <w:i/>
                <w:lang w:val="nl-NL"/>
              </w:rPr>
              <w:t>de in punt a) bedoelde procedures zorgen ervoor dat schuldeisers van die instellingen, met inbegrip van, in voorkomend geval, houders van gedekte obligaties, verliezen lijden op een wijze die in overeenstemming is met de afwikkelingsdoelstellingen.2.</w:t>
            </w:r>
            <w:r w:rsidRPr="00E96F04">
              <w:rPr>
                <w:lang w:val="nl-NL"/>
              </w:rPr>
              <w:t xml:space="preserve"> </w:t>
            </w:r>
            <w:r w:rsidRPr="00E96F04">
              <w:rPr>
                <w:b/>
                <w:i/>
                <w:lang w:val="nl-NL"/>
              </w:rPr>
              <w:t>Instellingen die van het in artikel 12, lid 1, vastgestelde vereiste zijn vrijgesteld, mogen geen deel uitmaken van de in artikel 12 septies, lid 1, bedoelde consolidatie.</w:t>
            </w:r>
          </w:p>
        </w:tc>
        <w:tc>
          <w:tcPr>
            <w:tcW w:w="4876" w:type="dxa"/>
            <w:hideMark/>
          </w:tcPr>
          <w:p w14:paraId="1F277CA7" w14:textId="77777777" w:rsidR="009D44E4" w:rsidRPr="00E96F04" w:rsidRDefault="009D44E4" w:rsidP="00E96F04">
            <w:pPr>
              <w:pStyle w:val="Normal6"/>
              <w:rPr>
                <w:szCs w:val="24"/>
                <w:lang w:val="nl-NL"/>
              </w:rPr>
            </w:pPr>
            <w:r w:rsidRPr="00E96F04">
              <w:rPr>
                <w:lang w:val="nl-NL"/>
              </w:rPr>
              <w:t>Niettegenstaande artikel 12 bis stelt de afwikkelingsraad door gedekte obligaties gefinancierde</w:t>
            </w:r>
            <w:r w:rsidRPr="00E96F04">
              <w:rPr>
                <w:b/>
                <w:i/>
                <w:lang w:val="nl-NL"/>
              </w:rPr>
              <w:t xml:space="preserve"> kredietinstellingen </w:t>
            </w:r>
            <w:r w:rsidRPr="00E96F04">
              <w:rPr>
                <w:lang w:val="nl-NL"/>
              </w:rPr>
              <w:t>die op grond van het nationale recht geen deposito’s mogen ontvangen vrij van het in artikel 12 bis, lid 1, vastgestelde vereiste</w:t>
            </w:r>
            <w:r w:rsidRPr="00E96F04">
              <w:rPr>
                <w:b/>
                <w:bCs/>
                <w:i/>
                <w:iCs/>
                <w:lang w:val="nl-NL"/>
              </w:rPr>
              <w:t>.”;</w:t>
            </w:r>
          </w:p>
        </w:tc>
      </w:tr>
      <w:tr w:rsidR="006A6790" w:rsidRPr="00E96F04" w14:paraId="71857BDE" w14:textId="77777777" w:rsidTr="00E96F04">
        <w:trPr>
          <w:jc w:val="center"/>
        </w:trPr>
        <w:tc>
          <w:tcPr>
            <w:tcW w:w="4876" w:type="dxa"/>
          </w:tcPr>
          <w:p w14:paraId="33597AD2" w14:textId="77777777" w:rsidR="009D44E4" w:rsidRPr="00E96F04" w:rsidRDefault="009D44E4" w:rsidP="00E96F04">
            <w:pPr>
              <w:pStyle w:val="Normal6"/>
              <w:rPr>
                <w:b/>
                <w:i/>
                <w:lang w:val="nl-NL"/>
              </w:rPr>
            </w:pPr>
            <w:r w:rsidRPr="00E96F04">
              <w:rPr>
                <w:b/>
                <w:i/>
                <w:lang w:val="nl-NL"/>
              </w:rPr>
              <w:t>2. Instellingen die van het in artikel 12, lid 1, vastgestelde vereiste zijn vrijgesteld, mogen geen deel uitmaken van de in artikel 12 septies, lid 1, bedoelde consolidatie.</w:t>
            </w:r>
          </w:p>
        </w:tc>
        <w:tc>
          <w:tcPr>
            <w:tcW w:w="4876" w:type="dxa"/>
            <w:hideMark/>
          </w:tcPr>
          <w:p w14:paraId="0AC98F27" w14:textId="77777777" w:rsidR="009D44E4" w:rsidRPr="00E96F04" w:rsidRDefault="009D44E4" w:rsidP="00E96F04">
            <w:pPr>
              <w:pStyle w:val="Normal6"/>
              <w:rPr>
                <w:szCs w:val="24"/>
                <w:lang w:val="nl-NL"/>
              </w:rPr>
            </w:pPr>
            <w:r w:rsidRPr="00E96F04">
              <w:rPr>
                <w:b/>
                <w:i/>
                <w:lang w:val="nl-NL"/>
              </w:rPr>
              <w:t xml:space="preserve"> </w:t>
            </w:r>
          </w:p>
        </w:tc>
      </w:tr>
    </w:tbl>
    <w:p w14:paraId="28EDF66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C127F8B" w14:textId="77777777" w:rsidR="009D44E4" w:rsidRPr="00E96F04" w:rsidRDefault="009D44E4" w:rsidP="009D44E4">
      <w:pPr>
        <w:pStyle w:val="CrossRef"/>
        <w:rPr>
          <w:lang w:val="nl-NL"/>
        </w:rPr>
      </w:pPr>
      <w:r w:rsidRPr="00E96F04">
        <w:rPr>
          <w:lang w:val="nl-NL"/>
        </w:rPr>
        <w:t>(Verordening (EU) nr. 806/2014).</w:t>
      </w:r>
    </w:p>
    <w:p w14:paraId="7CB3E53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1C6C5FA5" w14:textId="77777777" w:rsidR="009D44E4" w:rsidRPr="00E96F04" w:rsidRDefault="009D44E4" w:rsidP="009D44E4">
      <w:pPr>
        <w:pStyle w:val="Normal12Italic"/>
        <w:rPr>
          <w:noProof w:val="0"/>
          <w:lang w:val="nl-NL"/>
        </w:rPr>
      </w:pPr>
      <w:r w:rsidRPr="00E96F04">
        <w:rPr>
          <w:lang w:val="nl-NL"/>
        </w:rPr>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14:paraId="049E0480" w14:textId="77777777" w:rsidR="009D44E4" w:rsidRPr="00E96F04" w:rsidRDefault="009D44E4" w:rsidP="009D44E4">
      <w:r w:rsidRPr="00E96F04">
        <w:rPr>
          <w:rStyle w:val="HideTWBExt"/>
        </w:rPr>
        <w:t>&lt;/Amend&gt;</w:t>
      </w:r>
    </w:p>
    <w:p w14:paraId="2B96F45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141</w:t>
      </w:r>
      <w:r w:rsidRPr="00E96F04">
        <w:rPr>
          <w:rStyle w:val="HideTWBExt"/>
          <w:b w:val="0"/>
          <w:lang w:val="nl-NL"/>
        </w:rPr>
        <w:t>&lt;/NumAm&gt;</w:t>
      </w:r>
    </w:p>
    <w:p w14:paraId="59277EDF"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B3B1ABC" w14:textId="77777777" w:rsidR="009D44E4" w:rsidRPr="00E96F04" w:rsidRDefault="009D44E4" w:rsidP="009D44E4">
      <w:r w:rsidRPr="00E96F04">
        <w:rPr>
          <w:rStyle w:val="HideTWBExt"/>
        </w:rPr>
        <w:t>&lt;/RepeatBlock-By&gt;</w:t>
      </w:r>
    </w:p>
    <w:p w14:paraId="057D837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B28B4DC" w14:textId="77777777" w:rsidR="009D44E4" w:rsidRPr="00E96F04" w:rsidRDefault="009D44E4" w:rsidP="009D44E4">
      <w:pPr>
        <w:pStyle w:val="NormalBold"/>
      </w:pPr>
      <w:r w:rsidRPr="00E96F04">
        <w:rPr>
          <w:rStyle w:val="HideTWBExt"/>
          <w:b w:val="0"/>
        </w:rPr>
        <w:t>&lt;Article&gt;</w:t>
      </w:r>
      <w:r w:rsidRPr="00E96F04">
        <w:t>Artikel 1 – alinea 1 – punt 10</w:t>
      </w:r>
      <w:r w:rsidRPr="00E96F04">
        <w:rPr>
          <w:rStyle w:val="HideTWBExt"/>
          <w:b w:val="0"/>
        </w:rPr>
        <w:t>&lt;/Article&gt;</w:t>
      </w:r>
    </w:p>
    <w:p w14:paraId="23AF2CD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2583AE8" w14:textId="77777777" w:rsidR="009D44E4" w:rsidRPr="00E96F04" w:rsidRDefault="009D44E4" w:rsidP="009D44E4">
      <w:r w:rsidRPr="00E96F04">
        <w:rPr>
          <w:rStyle w:val="HideTWBExt"/>
        </w:rPr>
        <w:t>&lt;Article2&gt;</w:t>
      </w:r>
      <w:r w:rsidRPr="00E96F04">
        <w:t>Artikel 12 quinquies</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5D95847" w14:textId="77777777" w:rsidTr="00E96F04">
        <w:trPr>
          <w:jc w:val="center"/>
        </w:trPr>
        <w:tc>
          <w:tcPr>
            <w:tcW w:w="9752" w:type="dxa"/>
            <w:gridSpan w:val="2"/>
          </w:tcPr>
          <w:p w14:paraId="5DD880FD" w14:textId="77777777" w:rsidR="009D44E4" w:rsidRPr="00E96F04" w:rsidRDefault="009D44E4" w:rsidP="00E96F04">
            <w:pPr>
              <w:keepNext/>
            </w:pPr>
          </w:p>
        </w:tc>
      </w:tr>
      <w:tr w:rsidR="006A6790" w:rsidRPr="00E96F04" w14:paraId="1F4765E9" w14:textId="77777777" w:rsidTr="00E96F04">
        <w:trPr>
          <w:jc w:val="center"/>
        </w:trPr>
        <w:tc>
          <w:tcPr>
            <w:tcW w:w="4876" w:type="dxa"/>
            <w:hideMark/>
          </w:tcPr>
          <w:p w14:paraId="0E1C8AF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80CD4AA" w14:textId="77777777" w:rsidR="009D44E4" w:rsidRPr="00E96F04" w:rsidRDefault="009D44E4" w:rsidP="00E96F04">
            <w:pPr>
              <w:pStyle w:val="ColumnHeading"/>
              <w:keepNext/>
              <w:rPr>
                <w:lang w:val="nl-NL"/>
              </w:rPr>
            </w:pPr>
            <w:r w:rsidRPr="00E96F04">
              <w:rPr>
                <w:lang w:val="nl-NL"/>
              </w:rPr>
              <w:t>Amendement</w:t>
            </w:r>
          </w:p>
        </w:tc>
      </w:tr>
      <w:tr w:rsidR="006A6790" w:rsidRPr="00E96F04" w14:paraId="60992419" w14:textId="77777777" w:rsidTr="00E96F04">
        <w:trPr>
          <w:jc w:val="center"/>
        </w:trPr>
        <w:tc>
          <w:tcPr>
            <w:tcW w:w="4876" w:type="dxa"/>
            <w:hideMark/>
          </w:tcPr>
          <w:p w14:paraId="111D61B5" w14:textId="77777777" w:rsidR="009D44E4" w:rsidRPr="00E96F04" w:rsidRDefault="009D44E4" w:rsidP="00E96F04">
            <w:pPr>
              <w:pStyle w:val="Normal6"/>
              <w:rPr>
                <w:lang w:val="nl-NL"/>
              </w:rPr>
            </w:pPr>
            <w:r w:rsidRPr="00E96F04">
              <w:rPr>
                <w:lang w:val="nl-NL"/>
              </w:rPr>
              <w:t>(10)</w:t>
            </w:r>
            <w:r w:rsidRPr="00E96F04">
              <w:rPr>
                <w:lang w:val="nl-NL"/>
              </w:rPr>
              <w:tab/>
            </w:r>
            <w:r w:rsidRPr="00E96F04">
              <w:rPr>
                <w:b/>
                <w:bCs/>
                <w:i/>
                <w:iCs/>
                <w:lang w:val="nl-NL"/>
              </w:rPr>
              <w:t>in</w:t>
            </w:r>
            <w:r w:rsidRPr="00E96F04">
              <w:rPr>
                <w:lang w:val="nl-NL"/>
              </w:rPr>
              <w:t xml:space="preserve"> artikel 12 quinquies</w:t>
            </w:r>
            <w:r w:rsidRPr="00E96F04">
              <w:rPr>
                <w:b/>
                <w:i/>
                <w:lang w:val="nl-NL"/>
              </w:rPr>
              <w:t xml:space="preserve">, </w:t>
            </w:r>
            <w:r w:rsidRPr="00E96F04">
              <w:rPr>
                <w:lang w:val="nl-NL"/>
              </w:rPr>
              <w:t>lid 3</w:t>
            </w:r>
            <w:r w:rsidRPr="00E96F04">
              <w:rPr>
                <w:b/>
                <w:i/>
                <w:lang w:val="nl-NL"/>
              </w:rPr>
              <w:t xml:space="preserve">, </w:t>
            </w:r>
            <w:r w:rsidRPr="00E96F04">
              <w:rPr>
                <w:lang w:val="nl-NL"/>
              </w:rPr>
              <w:t>achtste alinea, en lid 6, achtste alinea, worden de woorden “kritieke economische functies” vervangen door de woorden “kritieke functies”;</w:t>
            </w:r>
          </w:p>
        </w:tc>
        <w:tc>
          <w:tcPr>
            <w:tcW w:w="4876" w:type="dxa"/>
            <w:hideMark/>
          </w:tcPr>
          <w:p w14:paraId="2F3A09DD" w14:textId="77777777" w:rsidR="009D44E4" w:rsidRPr="00E96F04" w:rsidRDefault="009D44E4" w:rsidP="00E96F04">
            <w:pPr>
              <w:pStyle w:val="Normal6"/>
              <w:rPr>
                <w:szCs w:val="24"/>
                <w:lang w:val="nl-NL"/>
              </w:rPr>
            </w:pPr>
            <w:r w:rsidRPr="00E96F04">
              <w:rPr>
                <w:lang w:val="nl-NL"/>
              </w:rPr>
              <w:t>(10)</w:t>
            </w:r>
            <w:r w:rsidRPr="00E96F04">
              <w:rPr>
                <w:lang w:val="nl-NL"/>
              </w:rPr>
              <w:tab/>
              <w:t>artikel 12 quinquies</w:t>
            </w:r>
            <w:r w:rsidRPr="00E96F04">
              <w:rPr>
                <w:b/>
                <w:i/>
                <w:lang w:val="nl-NL"/>
              </w:rPr>
              <w:t xml:space="preserve"> wordt als volgt gewijzigd:</w:t>
            </w:r>
          </w:p>
        </w:tc>
      </w:tr>
      <w:tr w:rsidR="006A6790" w:rsidRPr="00E96F04" w14:paraId="04BBC994" w14:textId="77777777" w:rsidTr="00E96F04">
        <w:trPr>
          <w:jc w:val="center"/>
        </w:trPr>
        <w:tc>
          <w:tcPr>
            <w:tcW w:w="4876" w:type="dxa"/>
          </w:tcPr>
          <w:p w14:paraId="6E0AB17D" w14:textId="77777777" w:rsidR="009D44E4" w:rsidRPr="00E96F04" w:rsidRDefault="009D44E4" w:rsidP="00E96F04">
            <w:pPr>
              <w:pStyle w:val="Normal6"/>
              <w:rPr>
                <w:lang w:val="nl-NL"/>
              </w:rPr>
            </w:pPr>
          </w:p>
        </w:tc>
        <w:tc>
          <w:tcPr>
            <w:tcW w:w="4876" w:type="dxa"/>
            <w:hideMark/>
          </w:tcPr>
          <w:p w14:paraId="2B480385" w14:textId="77777777" w:rsidR="009D44E4" w:rsidRPr="00E96F04" w:rsidRDefault="009D44E4" w:rsidP="00E96F04">
            <w:pPr>
              <w:pStyle w:val="Normal6"/>
              <w:rPr>
                <w:szCs w:val="24"/>
                <w:lang w:val="nl-NL"/>
              </w:rPr>
            </w:pPr>
            <w:r w:rsidRPr="00E96F04">
              <w:rPr>
                <w:b/>
                <w:i/>
                <w:lang w:val="nl-NL"/>
              </w:rPr>
              <w:t>a)</w:t>
            </w:r>
            <w:r w:rsidRPr="00E96F04">
              <w:rPr>
                <w:lang w:val="nl-NL"/>
              </w:rPr>
              <w:t xml:space="preserve"> </w:t>
            </w:r>
            <w:r w:rsidRPr="00E96F04">
              <w:rPr>
                <w:b/>
                <w:bCs/>
                <w:i/>
                <w:iCs/>
                <w:lang w:val="nl-NL"/>
              </w:rPr>
              <w:t>in</w:t>
            </w:r>
            <w:r w:rsidRPr="00E96F04">
              <w:rPr>
                <w:lang w:val="nl-NL"/>
              </w:rPr>
              <w:t xml:space="preserve"> lid 3 </w:t>
            </w:r>
            <w:r w:rsidRPr="00E96F04">
              <w:rPr>
                <w:b/>
                <w:i/>
                <w:lang w:val="nl-NL"/>
              </w:rPr>
              <w:t xml:space="preserve">worden de vijfde en de zesde </w:t>
            </w:r>
            <w:r w:rsidRPr="00E96F04">
              <w:rPr>
                <w:b/>
                <w:bCs/>
                <w:i/>
                <w:iCs/>
                <w:lang w:val="nl-NL"/>
              </w:rPr>
              <w:t>alinea</w:t>
            </w:r>
            <w:r w:rsidRPr="00E96F04">
              <w:rPr>
                <w:lang w:val="nl-NL"/>
              </w:rPr>
              <w:t xml:space="preserve"> </w:t>
            </w:r>
            <w:r w:rsidRPr="00E96F04">
              <w:rPr>
                <w:b/>
                <w:i/>
                <w:lang w:val="nl-NL"/>
              </w:rPr>
              <w:t>vervangen door:</w:t>
            </w:r>
            <w:r w:rsidRPr="00E96F04">
              <w:rPr>
                <w:lang w:val="nl-NL"/>
              </w:rPr>
              <w:t xml:space="preserve"> </w:t>
            </w:r>
          </w:p>
        </w:tc>
      </w:tr>
      <w:tr w:rsidR="006A6790" w:rsidRPr="00E96F04" w14:paraId="4C4D9CFC" w14:textId="77777777" w:rsidTr="00E96F04">
        <w:trPr>
          <w:jc w:val="center"/>
        </w:trPr>
        <w:tc>
          <w:tcPr>
            <w:tcW w:w="4876" w:type="dxa"/>
          </w:tcPr>
          <w:p w14:paraId="3330F873" w14:textId="77777777" w:rsidR="009D44E4" w:rsidRPr="00E96F04" w:rsidRDefault="009D44E4" w:rsidP="00E96F04">
            <w:pPr>
              <w:pStyle w:val="Normal6"/>
              <w:rPr>
                <w:lang w:val="nl-NL"/>
              </w:rPr>
            </w:pPr>
          </w:p>
        </w:tc>
        <w:tc>
          <w:tcPr>
            <w:tcW w:w="4876" w:type="dxa"/>
            <w:hideMark/>
          </w:tcPr>
          <w:p w14:paraId="78B82AC4" w14:textId="77777777" w:rsidR="009D44E4" w:rsidRPr="00E96F04" w:rsidRDefault="009D44E4" w:rsidP="00E96F04">
            <w:pPr>
              <w:pStyle w:val="Normal6"/>
              <w:rPr>
                <w:szCs w:val="24"/>
                <w:lang w:val="nl-NL"/>
              </w:rPr>
            </w:pPr>
            <w:r w:rsidRPr="00E96F04">
              <w:rPr>
                <w:b/>
                <w:i/>
                <w:lang w:val="nl-NL"/>
              </w:rPr>
              <w:t>“Bij het vaststellen van de in de voorgaande alinea’s bedoelde herkapitalisatiebedragen, zal de afwikkelingsraad:</w:t>
            </w:r>
          </w:p>
        </w:tc>
      </w:tr>
      <w:tr w:rsidR="006A6790" w:rsidRPr="00E96F04" w14:paraId="1FEC26AC" w14:textId="77777777" w:rsidTr="00E96F04">
        <w:trPr>
          <w:jc w:val="center"/>
        </w:trPr>
        <w:tc>
          <w:tcPr>
            <w:tcW w:w="4876" w:type="dxa"/>
          </w:tcPr>
          <w:p w14:paraId="588C4C15" w14:textId="77777777" w:rsidR="009D44E4" w:rsidRPr="00E96F04" w:rsidRDefault="009D44E4" w:rsidP="00E96F04">
            <w:pPr>
              <w:pStyle w:val="Normal6"/>
              <w:rPr>
                <w:lang w:val="nl-NL"/>
              </w:rPr>
            </w:pPr>
          </w:p>
        </w:tc>
        <w:tc>
          <w:tcPr>
            <w:tcW w:w="4876" w:type="dxa"/>
            <w:hideMark/>
          </w:tcPr>
          <w:p w14:paraId="194FA7FC" w14:textId="77777777" w:rsidR="009D44E4" w:rsidRPr="00E96F04" w:rsidRDefault="009D44E4" w:rsidP="00E96F04">
            <w:pPr>
              <w:pStyle w:val="Normal6"/>
              <w:rPr>
                <w:szCs w:val="24"/>
                <w:lang w:val="nl-NL"/>
              </w:rPr>
            </w:pPr>
            <w:r w:rsidRPr="00E96F04">
              <w:rPr>
                <w:b/>
                <w:i/>
                <w:lang w:val="nl-NL"/>
              </w:rPr>
              <w:t>a) gebruikmaken van de meest recentelijk gerapporteerde waarden voor het betrokken totaal van de risicoposten of de totale blootstellingsmaatstaf, zoals aangepast om rekening te houden met eventuele wijzigingen die voortvloeien uit in het afwikkelingsplan vastgestelde maatregelen, waaronder de vermindering van de omvang en de verkleining van het risicoprofiel van de af te wikkelen groep die voortvloeien uit de afwikkeling, met name wanneer de voorkeursafwikkelingsstrategie het gebruik van de in artikel 22, lid 2, punt a), b) of c), bedoelde afwikkelingsinstrumenten omvat, alsook met eventuele wijzigingen die voortvloeien uit de in het herstelplan opgenomen herstelmaatregelen die naar verwachting zullen worden toegepast ten tijde van de afwikkeling of spoedig daarna; en</w:t>
            </w:r>
          </w:p>
        </w:tc>
      </w:tr>
      <w:tr w:rsidR="006A6790" w:rsidRPr="00E96F04" w14:paraId="0FCC024B" w14:textId="77777777" w:rsidTr="00E96F04">
        <w:trPr>
          <w:jc w:val="center"/>
        </w:trPr>
        <w:tc>
          <w:tcPr>
            <w:tcW w:w="4876" w:type="dxa"/>
          </w:tcPr>
          <w:p w14:paraId="419449D5" w14:textId="77777777" w:rsidR="009D44E4" w:rsidRPr="00E96F04" w:rsidRDefault="009D44E4" w:rsidP="00E96F04">
            <w:pPr>
              <w:pStyle w:val="Normal6"/>
              <w:rPr>
                <w:lang w:val="nl-NL"/>
              </w:rPr>
            </w:pPr>
          </w:p>
        </w:tc>
        <w:tc>
          <w:tcPr>
            <w:tcW w:w="4876" w:type="dxa"/>
            <w:hideMark/>
          </w:tcPr>
          <w:p w14:paraId="70E156CE" w14:textId="77777777" w:rsidR="009D44E4" w:rsidRPr="00E96F04" w:rsidRDefault="009D44E4" w:rsidP="00E96F04">
            <w:pPr>
              <w:pStyle w:val="Normal6"/>
              <w:rPr>
                <w:szCs w:val="24"/>
                <w:lang w:val="nl-NL"/>
              </w:rPr>
            </w:pPr>
            <w:r w:rsidRPr="00E96F04">
              <w:rPr>
                <w:b/>
                <w:i/>
                <w:lang w:val="nl-NL"/>
              </w:rPr>
              <w:t>b) na raadpleging van de bevoegde autoriteiten, met inbegrip van de ECB, het bedrag dat overeenkomt met het huidige in artikel 104 bis van Richtlijn 2013/36/EU bedoelde vereiste naar beneden bijstellen om het vereiste te bepalen dat na de uitvoering van de voorkeursafwikkelingsstrategie van toepassing moet zijn op de af te wikkelen entiteit, met inachtneming van de in punt a) van deze alinea genoemde wijzigingen;</w:t>
            </w:r>
          </w:p>
        </w:tc>
      </w:tr>
      <w:tr w:rsidR="006A6790" w:rsidRPr="00E96F04" w14:paraId="46389830" w14:textId="77777777" w:rsidTr="00E96F04">
        <w:trPr>
          <w:jc w:val="center"/>
        </w:trPr>
        <w:tc>
          <w:tcPr>
            <w:tcW w:w="4876" w:type="dxa"/>
          </w:tcPr>
          <w:p w14:paraId="2080A8A0" w14:textId="77777777" w:rsidR="009D44E4" w:rsidRPr="00E96F04" w:rsidRDefault="009D44E4" w:rsidP="00E96F04">
            <w:pPr>
              <w:pStyle w:val="Normal6"/>
              <w:rPr>
                <w:lang w:val="nl-NL"/>
              </w:rPr>
            </w:pPr>
          </w:p>
        </w:tc>
        <w:tc>
          <w:tcPr>
            <w:tcW w:w="4876" w:type="dxa"/>
            <w:hideMark/>
          </w:tcPr>
          <w:p w14:paraId="02D1D081" w14:textId="77777777" w:rsidR="009D44E4" w:rsidRPr="00E96F04" w:rsidRDefault="009D44E4" w:rsidP="00E96F04">
            <w:pPr>
              <w:pStyle w:val="Normal6"/>
              <w:rPr>
                <w:szCs w:val="24"/>
                <w:lang w:val="nl-NL"/>
              </w:rPr>
            </w:pPr>
            <w:r w:rsidRPr="00E96F04">
              <w:rPr>
                <w:b/>
                <w:i/>
                <w:lang w:val="nl-NL"/>
              </w:rPr>
              <w:t>c) na raadpleging van de bevoegde autoriteiten, met inbegrip van de ECB, voor af te wikkelen entiteiten die moeten voldoen aan het vereiste van artikel 131 van Richtlijn 2013/36/EU, het gecombineerde buffervereiste dat van toepassing is op de af te wikkelen groep bijstellen, met inachtneming van de in punt a) van deze alinea genoemde wijzigingen;</w:t>
            </w:r>
          </w:p>
        </w:tc>
      </w:tr>
      <w:tr w:rsidR="006A6790" w:rsidRPr="00E96F04" w14:paraId="0CDB0532" w14:textId="77777777" w:rsidTr="00E96F04">
        <w:trPr>
          <w:jc w:val="center"/>
        </w:trPr>
        <w:tc>
          <w:tcPr>
            <w:tcW w:w="4876" w:type="dxa"/>
          </w:tcPr>
          <w:p w14:paraId="0433538B" w14:textId="77777777" w:rsidR="009D44E4" w:rsidRPr="00E96F04" w:rsidRDefault="009D44E4" w:rsidP="00E96F04">
            <w:pPr>
              <w:pStyle w:val="Normal6"/>
              <w:rPr>
                <w:lang w:val="nl-NL"/>
              </w:rPr>
            </w:pPr>
          </w:p>
        </w:tc>
        <w:tc>
          <w:tcPr>
            <w:tcW w:w="4876" w:type="dxa"/>
            <w:hideMark/>
          </w:tcPr>
          <w:p w14:paraId="4018A768" w14:textId="77777777" w:rsidR="009D44E4" w:rsidRPr="00E96F04" w:rsidRDefault="009D44E4" w:rsidP="00E96F04">
            <w:pPr>
              <w:pStyle w:val="Normal6"/>
              <w:rPr>
                <w:szCs w:val="24"/>
                <w:lang w:val="nl-NL"/>
              </w:rPr>
            </w:pPr>
            <w:r w:rsidRPr="00E96F04">
              <w:rPr>
                <w:b/>
                <w:i/>
                <w:lang w:val="nl-NL"/>
              </w:rPr>
              <w:t>De afwikkelingsraad kan het in de eerste alinea, punt a), onder ii), bedoelde vereiste verhogen met een passend bedrag dat nodig is om ervoor te zorgen dat de entiteit na de afwikkeling voldoende marktvertrouwen kan behouden gedurende een passende periode van niet langer dan één jaar, behalve indien haar voorkeursafwikkelingsstrategie hoofdzakelijk voorziet in het gebruik van het instrument van verkoop van de onderneming of het instrument van de overbruggingsinstelling en het verlaten van de markt.</w:t>
            </w:r>
          </w:p>
        </w:tc>
      </w:tr>
      <w:tr w:rsidR="006A6790" w:rsidRPr="00E96F04" w14:paraId="790C5EB6" w14:textId="77777777" w:rsidTr="00E96F04">
        <w:trPr>
          <w:jc w:val="center"/>
        </w:trPr>
        <w:tc>
          <w:tcPr>
            <w:tcW w:w="4876" w:type="dxa"/>
          </w:tcPr>
          <w:p w14:paraId="4962FC6C" w14:textId="77777777" w:rsidR="009D44E4" w:rsidRPr="00E96F04" w:rsidRDefault="009D44E4" w:rsidP="00E96F04">
            <w:pPr>
              <w:pStyle w:val="Normal6"/>
              <w:rPr>
                <w:lang w:val="nl-NL"/>
              </w:rPr>
            </w:pPr>
          </w:p>
        </w:tc>
        <w:tc>
          <w:tcPr>
            <w:tcW w:w="4876" w:type="dxa"/>
            <w:hideMark/>
          </w:tcPr>
          <w:p w14:paraId="757A89FB" w14:textId="77777777" w:rsidR="009D44E4" w:rsidRPr="00E96F04" w:rsidRDefault="009D44E4" w:rsidP="00E96F04">
            <w:pPr>
              <w:pStyle w:val="Normal6"/>
              <w:rPr>
                <w:szCs w:val="24"/>
                <w:lang w:val="nl-NL"/>
              </w:rPr>
            </w:pPr>
            <w:r w:rsidRPr="00E96F04">
              <w:rPr>
                <w:b/>
                <w:i/>
                <w:lang w:val="nl-NL"/>
              </w:rPr>
              <w:t>De afwikkelingsraad stelt de af te wikkelen entiteit in kennis van de beweegredenen voor de in de in punten a), b) en c), van de vijfde alinea genoemde aanpassingen.</w:t>
            </w:r>
          </w:p>
        </w:tc>
      </w:tr>
      <w:tr w:rsidR="006A6790" w:rsidRPr="00E96F04" w14:paraId="56D5D940" w14:textId="77777777" w:rsidTr="00E96F04">
        <w:trPr>
          <w:jc w:val="center"/>
        </w:trPr>
        <w:tc>
          <w:tcPr>
            <w:tcW w:w="4876" w:type="dxa"/>
          </w:tcPr>
          <w:p w14:paraId="6A9A681F" w14:textId="77777777" w:rsidR="009D44E4" w:rsidRPr="00E96F04" w:rsidRDefault="009D44E4" w:rsidP="00E96F04">
            <w:pPr>
              <w:pStyle w:val="Normal6"/>
              <w:rPr>
                <w:lang w:val="nl-NL"/>
              </w:rPr>
            </w:pPr>
          </w:p>
        </w:tc>
        <w:tc>
          <w:tcPr>
            <w:tcW w:w="4876" w:type="dxa"/>
            <w:hideMark/>
          </w:tcPr>
          <w:p w14:paraId="40995EC7" w14:textId="77777777" w:rsidR="009D44E4" w:rsidRPr="00E96F04" w:rsidRDefault="009D44E4" w:rsidP="00E96F04">
            <w:pPr>
              <w:pStyle w:val="Normal6"/>
              <w:rPr>
                <w:szCs w:val="24"/>
                <w:lang w:val="nl-NL"/>
              </w:rPr>
            </w:pPr>
            <w:r w:rsidRPr="00E96F04">
              <w:rPr>
                <w:b/>
                <w:i/>
                <w:lang w:val="nl-NL"/>
              </w:rPr>
              <w:t xml:space="preserve">b) </w:t>
            </w:r>
            <w:r w:rsidRPr="00E96F04">
              <w:rPr>
                <w:b/>
                <w:bCs/>
                <w:i/>
                <w:iCs/>
                <w:lang w:val="nl-NL"/>
              </w:rPr>
              <w:t>in</w:t>
            </w:r>
            <w:r w:rsidRPr="00E96F04">
              <w:rPr>
                <w:b/>
                <w:bCs/>
                <w:lang w:val="nl-NL"/>
              </w:rPr>
              <w:t xml:space="preserve"> </w:t>
            </w:r>
            <w:r w:rsidRPr="00E96F04">
              <w:rPr>
                <w:b/>
                <w:i/>
                <w:lang w:val="nl-NL"/>
              </w:rPr>
              <w:t xml:space="preserve">lid 3, </w:t>
            </w:r>
            <w:r w:rsidRPr="00E96F04">
              <w:rPr>
                <w:lang w:val="nl-NL"/>
              </w:rPr>
              <w:t>achtste alinea, en lid 6, achtste alinea, worden de woorden “kritieke economische functies” vervangen door de woorden “kritieke functies”;</w:t>
            </w:r>
            <w:r w:rsidRPr="00E96F04">
              <w:rPr>
                <w:b/>
                <w:bCs/>
                <w:i/>
                <w:iCs/>
                <w:lang w:val="nl-NL"/>
              </w:rPr>
              <w:t>”;</w:t>
            </w:r>
          </w:p>
        </w:tc>
      </w:tr>
    </w:tbl>
    <w:p w14:paraId="64FC47B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D58EF2F" w14:textId="77777777" w:rsidR="009D44E4" w:rsidRPr="00E96F04" w:rsidRDefault="009D44E4" w:rsidP="009D44E4">
      <w:r w:rsidRPr="00E96F04">
        <w:rPr>
          <w:rStyle w:val="HideTWBExt"/>
        </w:rPr>
        <w:t>&lt;/Amend&gt;</w:t>
      </w:r>
    </w:p>
    <w:p w14:paraId="0B58D05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142</w:t>
      </w:r>
      <w:r w:rsidRPr="00E96F04">
        <w:rPr>
          <w:rStyle w:val="HideTWBExt"/>
          <w:b w:val="0"/>
          <w:lang w:val="nl-NL"/>
        </w:rPr>
        <w:t>&lt;/NumAm&gt;</w:t>
      </w:r>
    </w:p>
    <w:p w14:paraId="693C797B"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500D5D84" w14:textId="77777777" w:rsidR="009D44E4" w:rsidRPr="00E96F04" w:rsidRDefault="009D44E4" w:rsidP="009D44E4">
      <w:r w:rsidRPr="00E96F04">
        <w:rPr>
          <w:rStyle w:val="HideTWBExt"/>
        </w:rPr>
        <w:t>&lt;/RepeatBlock-By&gt;</w:t>
      </w:r>
    </w:p>
    <w:p w14:paraId="2BC9782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B126865"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3C3BE5C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0EBADBB" w14:textId="77777777" w:rsidR="009D44E4" w:rsidRPr="00E96F04" w:rsidRDefault="009D44E4" w:rsidP="009D44E4">
      <w:r w:rsidRPr="00E96F04">
        <w:rPr>
          <w:rStyle w:val="HideTWBExt"/>
        </w:rPr>
        <w:t>&lt;Article2&gt;</w:t>
      </w:r>
      <w:r w:rsidRPr="00E96F04">
        <w:t>Artikel 12 quinquies bis</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79BD62D" w14:textId="77777777" w:rsidTr="00E96F04">
        <w:trPr>
          <w:jc w:val="center"/>
        </w:trPr>
        <w:tc>
          <w:tcPr>
            <w:tcW w:w="9752" w:type="dxa"/>
            <w:gridSpan w:val="2"/>
          </w:tcPr>
          <w:p w14:paraId="4C74CAFB" w14:textId="77777777" w:rsidR="009D44E4" w:rsidRPr="00E96F04" w:rsidRDefault="009D44E4" w:rsidP="00E96F04">
            <w:pPr>
              <w:keepNext/>
            </w:pPr>
          </w:p>
        </w:tc>
      </w:tr>
      <w:tr w:rsidR="006A6790" w:rsidRPr="00E96F04" w14:paraId="58634116" w14:textId="77777777" w:rsidTr="00E96F04">
        <w:trPr>
          <w:jc w:val="center"/>
        </w:trPr>
        <w:tc>
          <w:tcPr>
            <w:tcW w:w="4876" w:type="dxa"/>
            <w:hideMark/>
          </w:tcPr>
          <w:p w14:paraId="707451C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971A8BE" w14:textId="77777777" w:rsidR="009D44E4" w:rsidRPr="00E96F04" w:rsidRDefault="009D44E4" w:rsidP="00E96F04">
            <w:pPr>
              <w:pStyle w:val="ColumnHeading"/>
              <w:keepNext/>
              <w:rPr>
                <w:lang w:val="nl-NL"/>
              </w:rPr>
            </w:pPr>
            <w:r w:rsidRPr="00E96F04">
              <w:rPr>
                <w:lang w:val="nl-NL"/>
              </w:rPr>
              <w:t>Amendement</w:t>
            </w:r>
          </w:p>
        </w:tc>
      </w:tr>
      <w:tr w:rsidR="006A6790" w:rsidRPr="00E96F04" w14:paraId="00B5E43E" w14:textId="77777777" w:rsidTr="00E96F04">
        <w:trPr>
          <w:jc w:val="center"/>
        </w:trPr>
        <w:tc>
          <w:tcPr>
            <w:tcW w:w="4876" w:type="dxa"/>
            <w:hideMark/>
          </w:tcPr>
          <w:p w14:paraId="72C4CE71" w14:textId="77777777" w:rsidR="009D44E4" w:rsidRPr="00E96F04" w:rsidRDefault="009D44E4" w:rsidP="00E96F04">
            <w:pPr>
              <w:pStyle w:val="Normal6"/>
              <w:rPr>
                <w:lang w:val="nl-NL"/>
              </w:rPr>
            </w:pPr>
            <w:r w:rsidRPr="00E96F04">
              <w:rPr>
                <w:b/>
                <w:i/>
                <w:lang w:val="nl-NL"/>
              </w:rPr>
              <w:t>(11) het volgende artikel 12 quinquies bis wordt ingevoegd:</w:t>
            </w:r>
          </w:p>
        </w:tc>
        <w:tc>
          <w:tcPr>
            <w:tcW w:w="4876" w:type="dxa"/>
            <w:hideMark/>
          </w:tcPr>
          <w:p w14:paraId="0330C302" w14:textId="77777777" w:rsidR="009D44E4" w:rsidRPr="00E96F04" w:rsidRDefault="009D44E4" w:rsidP="00E96F04">
            <w:pPr>
              <w:pStyle w:val="Normal6"/>
              <w:rPr>
                <w:szCs w:val="24"/>
                <w:lang w:val="nl-NL"/>
              </w:rPr>
            </w:pPr>
            <w:r w:rsidRPr="00E96F04">
              <w:rPr>
                <w:b/>
                <w:i/>
                <w:lang w:val="nl-NL"/>
              </w:rPr>
              <w:t>Schrappen</w:t>
            </w:r>
          </w:p>
        </w:tc>
      </w:tr>
      <w:tr w:rsidR="006A6790" w:rsidRPr="00E96F04" w14:paraId="7B07D1B9" w14:textId="77777777" w:rsidTr="00E96F04">
        <w:trPr>
          <w:jc w:val="center"/>
        </w:trPr>
        <w:tc>
          <w:tcPr>
            <w:tcW w:w="4876" w:type="dxa"/>
          </w:tcPr>
          <w:p w14:paraId="5D01E110" w14:textId="77777777" w:rsidR="009D44E4" w:rsidRPr="00E96F04" w:rsidRDefault="009D44E4" w:rsidP="00E96F04">
            <w:pPr>
              <w:pStyle w:val="Normal6"/>
              <w:rPr>
                <w:b/>
                <w:i/>
                <w:lang w:val="nl-NL"/>
              </w:rPr>
            </w:pPr>
            <w:r w:rsidRPr="00E96F04">
              <w:rPr>
                <w:b/>
                <w:i/>
                <w:lang w:val="nl-NL"/>
              </w:rPr>
              <w:t>[…]</w:t>
            </w:r>
          </w:p>
        </w:tc>
        <w:tc>
          <w:tcPr>
            <w:tcW w:w="4876" w:type="dxa"/>
          </w:tcPr>
          <w:p w14:paraId="2C23F8AD" w14:textId="77777777" w:rsidR="009D44E4" w:rsidRPr="00E96F04" w:rsidRDefault="009D44E4" w:rsidP="00E96F04">
            <w:pPr>
              <w:pStyle w:val="Normal6"/>
              <w:rPr>
                <w:b/>
                <w:i/>
                <w:lang w:val="nl-NL"/>
              </w:rPr>
            </w:pPr>
          </w:p>
        </w:tc>
      </w:tr>
    </w:tbl>
    <w:p w14:paraId="76058DF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E24C60D"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73CEC1E7" w14:textId="77777777" w:rsidR="009D44E4" w:rsidRPr="00E96F04" w:rsidRDefault="009D44E4" w:rsidP="009D44E4">
      <w:pPr>
        <w:pStyle w:val="Normal12Italic"/>
        <w:rPr>
          <w:noProof w:val="0"/>
          <w:lang w:val="nl-NL"/>
        </w:rPr>
      </w:pPr>
      <w:r w:rsidRPr="00E96F04">
        <w:rPr>
          <w:lang w:val="nl-NL"/>
        </w:rPr>
        <w:t>The first paragraph aims to set MREL requirements when a transfer strategy is preferred for resolution. This applies to some institutions, which struggle to issue MREL liabilities and should remain exempt. Simply easing requirements won't suffice. The second paragraph concerns cases in which insolvency proceedings are chosen as the preferred strategy. In such cases, no further-reaching MREL requirements should continue to be issued on a regular basis. Therefore, a corresponding application of paragraph 1 is regularly irrelevant.</w:t>
      </w:r>
    </w:p>
    <w:p w14:paraId="5DF1AB4F" w14:textId="77777777" w:rsidR="009D44E4" w:rsidRPr="00E96F04" w:rsidRDefault="009D44E4" w:rsidP="009D44E4">
      <w:r w:rsidRPr="00E96F04">
        <w:rPr>
          <w:rStyle w:val="HideTWBExt"/>
        </w:rPr>
        <w:t>&lt;/Amend&gt;</w:t>
      </w:r>
    </w:p>
    <w:p w14:paraId="466F342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143</w:t>
      </w:r>
      <w:r w:rsidRPr="00E96F04">
        <w:rPr>
          <w:rStyle w:val="HideTWBExt"/>
          <w:b w:val="0"/>
          <w:lang w:val="nl-NL"/>
        </w:rPr>
        <w:t>&lt;/NumAm&gt;</w:t>
      </w:r>
    </w:p>
    <w:p w14:paraId="33300147"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53ADBD1C" w14:textId="77777777" w:rsidR="009D44E4" w:rsidRPr="00E96F04" w:rsidRDefault="009D44E4" w:rsidP="009D44E4">
      <w:r w:rsidRPr="00E96F04">
        <w:rPr>
          <w:rStyle w:val="HideTWBExt"/>
        </w:rPr>
        <w:t>&lt;/RepeatBlock-By&gt;</w:t>
      </w:r>
    </w:p>
    <w:p w14:paraId="4B3CBD7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43DD725"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0373A0E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5EF83BA" w14:textId="77777777" w:rsidR="009D44E4" w:rsidRPr="00E96F04" w:rsidRDefault="009D44E4" w:rsidP="009D44E4">
      <w:r w:rsidRPr="00E96F04">
        <w:rPr>
          <w:rStyle w:val="HideTWBExt"/>
        </w:rPr>
        <w:t>&lt;Article2&gt;</w:t>
      </w:r>
      <w:r w:rsidRPr="00E96F04">
        <w:t>Artikel 12 quinquies bis – lid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63818FE" w14:textId="77777777" w:rsidTr="00E96F04">
        <w:trPr>
          <w:jc w:val="center"/>
        </w:trPr>
        <w:tc>
          <w:tcPr>
            <w:tcW w:w="9752" w:type="dxa"/>
            <w:gridSpan w:val="2"/>
          </w:tcPr>
          <w:p w14:paraId="509D1B96" w14:textId="77777777" w:rsidR="009D44E4" w:rsidRPr="00E96F04" w:rsidRDefault="009D44E4" w:rsidP="00E96F04">
            <w:pPr>
              <w:keepNext/>
            </w:pPr>
          </w:p>
        </w:tc>
      </w:tr>
      <w:tr w:rsidR="006A6790" w:rsidRPr="00E96F04" w14:paraId="14CC1848" w14:textId="77777777" w:rsidTr="00E96F04">
        <w:trPr>
          <w:jc w:val="center"/>
        </w:trPr>
        <w:tc>
          <w:tcPr>
            <w:tcW w:w="4876" w:type="dxa"/>
            <w:hideMark/>
          </w:tcPr>
          <w:p w14:paraId="2123976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D73F6B3" w14:textId="77777777" w:rsidR="009D44E4" w:rsidRPr="00E96F04" w:rsidRDefault="009D44E4" w:rsidP="00E96F04">
            <w:pPr>
              <w:pStyle w:val="ColumnHeading"/>
              <w:keepNext/>
              <w:rPr>
                <w:lang w:val="nl-NL"/>
              </w:rPr>
            </w:pPr>
            <w:r w:rsidRPr="00E96F04">
              <w:rPr>
                <w:lang w:val="nl-NL"/>
              </w:rPr>
              <w:t>Amendement</w:t>
            </w:r>
          </w:p>
        </w:tc>
      </w:tr>
      <w:tr w:rsidR="006A6790" w:rsidRPr="00E96F04" w14:paraId="2E89CA2A" w14:textId="77777777" w:rsidTr="00E96F04">
        <w:trPr>
          <w:jc w:val="center"/>
        </w:trPr>
        <w:tc>
          <w:tcPr>
            <w:tcW w:w="4876" w:type="dxa"/>
            <w:hideMark/>
          </w:tcPr>
          <w:p w14:paraId="74CC4151" w14:textId="77777777" w:rsidR="009D44E4" w:rsidRPr="00E96F04" w:rsidRDefault="009D44E4" w:rsidP="00E96F04">
            <w:pPr>
              <w:pStyle w:val="Normal6"/>
              <w:rPr>
                <w:lang w:val="nl-NL"/>
              </w:rPr>
            </w:pPr>
            <w:r w:rsidRPr="00E96F04">
              <w:rPr>
                <w:lang w:val="nl-NL"/>
              </w:rPr>
              <w:t>1.</w:t>
            </w:r>
            <w:r w:rsidRPr="00E96F04">
              <w:rPr>
                <w:lang w:val="nl-NL"/>
              </w:rPr>
              <w:tab/>
              <w:t>Bij de toepassing van artikel 12 quinquies op een af te wikkelen entiteit waarvan de voorkeursafwikkelingsstrategie hoofdzakelijk voorziet in het gebruik van het instrument van verkoop van de onderneming of het instrument van de overbruggingsinstelling en het verlaten van de markt, stelt de afwikkelingsraad het in artikel 12 quinquies, lid 3, bedoelde herkapitalisatiebedrag op evenredige wijze vast op basis van de volgende criteria, al naargelang het geval:</w:t>
            </w:r>
          </w:p>
        </w:tc>
        <w:tc>
          <w:tcPr>
            <w:tcW w:w="4876" w:type="dxa"/>
            <w:hideMark/>
          </w:tcPr>
          <w:p w14:paraId="5AF2C559" w14:textId="77777777" w:rsidR="009D44E4" w:rsidRPr="00E96F04" w:rsidRDefault="009D44E4" w:rsidP="00E96F04">
            <w:pPr>
              <w:pStyle w:val="Normal6"/>
              <w:rPr>
                <w:szCs w:val="24"/>
                <w:lang w:val="nl-NL"/>
              </w:rPr>
            </w:pPr>
            <w:r w:rsidRPr="00E96F04">
              <w:rPr>
                <w:lang w:val="nl-NL"/>
              </w:rPr>
              <w:t>1.</w:t>
            </w:r>
            <w:r w:rsidRPr="00E96F04">
              <w:rPr>
                <w:lang w:val="nl-NL"/>
              </w:rPr>
              <w:tab/>
              <w:t xml:space="preserve">Bij de toepassing van artikel 12 quinquies op een af te wikkelen entiteit waarvan de voorkeursafwikkelingsstrategie hoofdzakelijk voorziet in het gebruik van het instrument van verkoop van de onderneming of het instrument van de overbruggingsinstelling en het verlaten van de markt, stelt de afwikkelingsraad het in artikel 12 quinquies, lid 3, bedoelde herkapitalisatiebedrag op evenredige wijze vast </w:t>
            </w:r>
            <w:r w:rsidRPr="00E96F04">
              <w:rPr>
                <w:b/>
                <w:i/>
                <w:lang w:val="nl-NL"/>
              </w:rPr>
              <w:t>waarbij ervoor wordt gezorgd dat de af te wikkelen groep in alle mogelijke scenario’s kan worden afgewikkeld zonder de noodzaak van externe financiering,</w:t>
            </w:r>
            <w:r w:rsidRPr="00E96F04">
              <w:rPr>
                <w:lang w:val="nl-NL"/>
              </w:rPr>
              <w:t xml:space="preserve"> op basis van de volgende criteria, al naargelang het geval:</w:t>
            </w:r>
          </w:p>
        </w:tc>
      </w:tr>
    </w:tbl>
    <w:p w14:paraId="771D772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070574D"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0D1F9DE" w14:textId="77777777" w:rsidR="009D44E4" w:rsidRPr="00E96F04" w:rsidRDefault="009D44E4" w:rsidP="009D44E4">
      <w:pPr>
        <w:pStyle w:val="Normal12Italic"/>
        <w:rPr>
          <w:noProof w:val="0"/>
          <w:lang w:val="nl-NL"/>
        </w:rPr>
      </w:pPr>
      <w:r w:rsidRPr="00E96F04">
        <w:rPr>
          <w:lang w:val="nl-NL"/>
        </w:rPr>
        <w:t>Een sterke MREL-regeling is nodig om de geloofwaardigheid van het afwikkelingssysteem te waarborgen.</w:t>
      </w:r>
    </w:p>
    <w:p w14:paraId="026B8BC6" w14:textId="77777777" w:rsidR="009D44E4" w:rsidRPr="00E96F04" w:rsidRDefault="009D44E4" w:rsidP="009D44E4">
      <w:r w:rsidRPr="00E96F04">
        <w:rPr>
          <w:rStyle w:val="HideTWBExt"/>
        </w:rPr>
        <w:t>&lt;/Amend&gt;</w:t>
      </w:r>
    </w:p>
    <w:p w14:paraId="20F114B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144</w:t>
      </w:r>
      <w:r w:rsidRPr="00E96F04">
        <w:rPr>
          <w:rStyle w:val="HideTWBExt"/>
          <w:b w:val="0"/>
          <w:lang w:val="nl-NL"/>
        </w:rPr>
        <w:t>&lt;/NumAm&gt;</w:t>
      </w:r>
    </w:p>
    <w:p w14:paraId="5BB437F9"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BD42B97"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5991B6C" w14:textId="77777777" w:rsidR="009D44E4" w:rsidRPr="00E96F04" w:rsidRDefault="009D44E4" w:rsidP="009D44E4">
      <w:r w:rsidRPr="00E96F04">
        <w:rPr>
          <w:rStyle w:val="HideTWBExt"/>
        </w:rPr>
        <w:t>&lt;/RepeatBlock-By&gt;</w:t>
      </w:r>
    </w:p>
    <w:p w14:paraId="5DBDB05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123A71E"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5FCF00B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35C4082" w14:textId="77777777" w:rsidR="009D44E4" w:rsidRPr="00E96F04" w:rsidRDefault="009D44E4" w:rsidP="009D44E4">
      <w:r w:rsidRPr="00E96F04">
        <w:rPr>
          <w:rStyle w:val="HideTWBExt"/>
        </w:rPr>
        <w:t>&lt;Article2&gt;</w:t>
      </w:r>
      <w:r w:rsidRPr="00E96F04">
        <w:t>Artikel 12 quinquies bis – lid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CFE6E2E" w14:textId="77777777" w:rsidTr="00E96F04">
        <w:trPr>
          <w:jc w:val="center"/>
        </w:trPr>
        <w:tc>
          <w:tcPr>
            <w:tcW w:w="9752" w:type="dxa"/>
            <w:gridSpan w:val="2"/>
          </w:tcPr>
          <w:p w14:paraId="252379A5" w14:textId="77777777" w:rsidR="009D44E4" w:rsidRPr="00E96F04" w:rsidRDefault="009D44E4" w:rsidP="00E96F04">
            <w:pPr>
              <w:keepNext/>
            </w:pPr>
          </w:p>
        </w:tc>
      </w:tr>
      <w:tr w:rsidR="006A6790" w:rsidRPr="00E96F04" w14:paraId="0C06EF87" w14:textId="77777777" w:rsidTr="00E96F04">
        <w:trPr>
          <w:jc w:val="center"/>
        </w:trPr>
        <w:tc>
          <w:tcPr>
            <w:tcW w:w="4876" w:type="dxa"/>
            <w:hideMark/>
          </w:tcPr>
          <w:p w14:paraId="27D5C03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E3CC2B8" w14:textId="77777777" w:rsidR="009D44E4" w:rsidRPr="00E96F04" w:rsidRDefault="009D44E4" w:rsidP="00E96F04">
            <w:pPr>
              <w:pStyle w:val="ColumnHeading"/>
              <w:keepNext/>
              <w:rPr>
                <w:lang w:val="nl-NL"/>
              </w:rPr>
            </w:pPr>
            <w:r w:rsidRPr="00E96F04">
              <w:rPr>
                <w:lang w:val="nl-NL"/>
              </w:rPr>
              <w:t>Amendement</w:t>
            </w:r>
          </w:p>
        </w:tc>
      </w:tr>
      <w:tr w:rsidR="006A6790" w:rsidRPr="00E96F04" w14:paraId="51F26CF2" w14:textId="77777777" w:rsidTr="00E96F04">
        <w:trPr>
          <w:jc w:val="center"/>
        </w:trPr>
        <w:tc>
          <w:tcPr>
            <w:tcW w:w="4876" w:type="dxa"/>
            <w:hideMark/>
          </w:tcPr>
          <w:p w14:paraId="011FC9FD" w14:textId="77777777" w:rsidR="009D44E4" w:rsidRPr="00E96F04" w:rsidRDefault="009D44E4" w:rsidP="00E96F04">
            <w:pPr>
              <w:pStyle w:val="Normal6"/>
              <w:rPr>
                <w:lang w:val="nl-NL"/>
              </w:rPr>
            </w:pPr>
            <w:r w:rsidRPr="00E96F04">
              <w:rPr>
                <w:lang w:val="nl-NL"/>
              </w:rPr>
              <w:t>1.</w:t>
            </w:r>
            <w:r w:rsidRPr="00E96F04">
              <w:rPr>
                <w:lang w:val="nl-NL"/>
              </w:rPr>
              <w:tab/>
              <w:t xml:space="preserve">Bij de toepassing van artikel 12 quinquies op een af te wikkelen entiteit waarvan de voorkeursafwikkelingsstrategie </w:t>
            </w:r>
            <w:r w:rsidRPr="00E96F04">
              <w:rPr>
                <w:b/>
                <w:i/>
                <w:lang w:val="nl-NL"/>
              </w:rPr>
              <w:t xml:space="preserve">hoofdzakelijk </w:t>
            </w:r>
            <w:r w:rsidRPr="00E96F04">
              <w:rPr>
                <w:lang w:val="nl-NL"/>
              </w:rPr>
              <w:t>voorziet in het gebruik van het instrument van verkoop van de onderneming of het instrument van de overbruggingsinstelling en het verlaten van de markt, stelt de afwikkelingsraad het in artikel 12 quinquies, lid 3, bedoelde herkapitalisatiebedrag op evenredige wijze vast op basis van de volgende criteria, al naargelang het geval:</w:t>
            </w:r>
          </w:p>
        </w:tc>
        <w:tc>
          <w:tcPr>
            <w:tcW w:w="4876" w:type="dxa"/>
            <w:hideMark/>
          </w:tcPr>
          <w:p w14:paraId="3B94AE60" w14:textId="77777777" w:rsidR="009D44E4" w:rsidRPr="00E96F04" w:rsidRDefault="009D44E4" w:rsidP="00E96F04">
            <w:pPr>
              <w:pStyle w:val="Normal6"/>
              <w:rPr>
                <w:szCs w:val="24"/>
                <w:lang w:val="nl-NL"/>
              </w:rPr>
            </w:pPr>
            <w:r w:rsidRPr="00E96F04">
              <w:rPr>
                <w:lang w:val="nl-NL"/>
              </w:rPr>
              <w:t>1.</w:t>
            </w:r>
            <w:r w:rsidRPr="00E96F04">
              <w:rPr>
                <w:lang w:val="nl-NL"/>
              </w:rPr>
              <w:tab/>
              <w:t xml:space="preserve">Bij de toepassing van artikel 12 quinquies op een af te wikkelen entiteit waarvan de voorkeursafwikkelingsstrategie </w:t>
            </w:r>
            <w:r w:rsidRPr="00E96F04">
              <w:rPr>
                <w:b/>
                <w:i/>
                <w:lang w:val="nl-NL"/>
              </w:rPr>
              <w:t xml:space="preserve">uitsluitend </w:t>
            </w:r>
            <w:r w:rsidRPr="00E96F04">
              <w:rPr>
                <w:lang w:val="nl-NL"/>
              </w:rPr>
              <w:t>voorziet in het gebruik van het instrument van verkoop van de onderneming of het instrument van de overbruggingsinstelling en het verlaten van de markt, stelt de afwikkelingsraad het in artikel 12 quinquies, lid 3, bedoelde herkapitalisatiebedrag op evenredige wijze vast op basis van de volgende criteria, al naargelang het geval:</w:t>
            </w:r>
          </w:p>
        </w:tc>
      </w:tr>
    </w:tbl>
    <w:p w14:paraId="5C4A5D9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BF4AC31" w14:textId="77777777" w:rsidR="009D44E4" w:rsidRPr="00E96F04" w:rsidRDefault="009D44E4" w:rsidP="009D44E4">
      <w:r w:rsidRPr="00E96F04">
        <w:rPr>
          <w:rStyle w:val="HideTWBExt"/>
        </w:rPr>
        <w:t>&lt;/Amend&gt;</w:t>
      </w:r>
    </w:p>
    <w:p w14:paraId="75D66BB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145</w:t>
      </w:r>
      <w:r w:rsidRPr="00E96F04">
        <w:rPr>
          <w:rStyle w:val="HideTWBExt"/>
          <w:b w:val="0"/>
          <w:lang w:val="nl-NL"/>
        </w:rPr>
        <w:t>&lt;/NumAm&gt;</w:t>
      </w:r>
    </w:p>
    <w:p w14:paraId="3DEFAAC4"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2E770622" w14:textId="77777777" w:rsidR="009D44E4" w:rsidRPr="00E96F04" w:rsidRDefault="009D44E4" w:rsidP="009D44E4">
      <w:r w:rsidRPr="00E96F04">
        <w:rPr>
          <w:rStyle w:val="HideTWBExt"/>
        </w:rPr>
        <w:t>&lt;/RepeatBlock-By&gt;</w:t>
      </w:r>
    </w:p>
    <w:p w14:paraId="2733138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D80FF54"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08D018D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255324A" w14:textId="77777777" w:rsidR="009D44E4" w:rsidRPr="00E96F04" w:rsidRDefault="009D44E4" w:rsidP="009D44E4">
      <w:r w:rsidRPr="00E96F04">
        <w:rPr>
          <w:rStyle w:val="HideTWBExt"/>
        </w:rPr>
        <w:t>&lt;Article2&gt;</w:t>
      </w:r>
      <w:r w:rsidRPr="00E96F04">
        <w:t>Artikel 12 quinquies bis – lid 1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A20932E" w14:textId="77777777" w:rsidTr="00E96F04">
        <w:trPr>
          <w:jc w:val="center"/>
        </w:trPr>
        <w:tc>
          <w:tcPr>
            <w:tcW w:w="9752" w:type="dxa"/>
            <w:gridSpan w:val="2"/>
          </w:tcPr>
          <w:p w14:paraId="09772058" w14:textId="77777777" w:rsidR="009D44E4" w:rsidRPr="00E96F04" w:rsidRDefault="009D44E4" w:rsidP="00E96F04">
            <w:pPr>
              <w:keepNext/>
            </w:pPr>
          </w:p>
        </w:tc>
      </w:tr>
      <w:tr w:rsidR="006A6790" w:rsidRPr="00E96F04" w14:paraId="4310A768" w14:textId="77777777" w:rsidTr="00E96F04">
        <w:trPr>
          <w:jc w:val="center"/>
        </w:trPr>
        <w:tc>
          <w:tcPr>
            <w:tcW w:w="4876" w:type="dxa"/>
            <w:hideMark/>
          </w:tcPr>
          <w:p w14:paraId="0EBB22E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C37C86C" w14:textId="77777777" w:rsidR="009D44E4" w:rsidRPr="00E96F04" w:rsidRDefault="009D44E4" w:rsidP="00E96F04">
            <w:pPr>
              <w:pStyle w:val="ColumnHeading"/>
              <w:keepNext/>
              <w:rPr>
                <w:lang w:val="nl-NL"/>
              </w:rPr>
            </w:pPr>
            <w:r w:rsidRPr="00E96F04">
              <w:rPr>
                <w:lang w:val="nl-NL"/>
              </w:rPr>
              <w:t>Amendement</w:t>
            </w:r>
          </w:p>
        </w:tc>
      </w:tr>
      <w:tr w:rsidR="006A6790" w:rsidRPr="00E96F04" w14:paraId="5D0C1ED0" w14:textId="77777777" w:rsidTr="00E96F04">
        <w:trPr>
          <w:jc w:val="center"/>
        </w:trPr>
        <w:tc>
          <w:tcPr>
            <w:tcW w:w="4876" w:type="dxa"/>
            <w:hideMark/>
          </w:tcPr>
          <w:p w14:paraId="70F32841" w14:textId="77777777" w:rsidR="009D44E4" w:rsidRPr="00E96F04" w:rsidRDefault="009D44E4" w:rsidP="00E96F04">
            <w:pPr>
              <w:pStyle w:val="Normal6"/>
              <w:rPr>
                <w:lang w:val="nl-NL"/>
              </w:rPr>
            </w:pPr>
            <w:r w:rsidRPr="00E96F04">
              <w:rPr>
                <w:lang w:val="nl-NL"/>
              </w:rPr>
              <w:t>a)</w:t>
            </w:r>
            <w:r w:rsidRPr="00E96F04">
              <w:rPr>
                <w:lang w:val="nl-NL"/>
              </w:rPr>
              <w:tab/>
              <w:t>de omvang, het bedrijfsmodel, het financieringsmodel en het risicoprofiel van de af te wikkelen entiteit</w:t>
            </w:r>
            <w:r w:rsidRPr="00E96F04">
              <w:rPr>
                <w:b/>
                <w:i/>
                <w:lang w:val="nl-NL"/>
              </w:rPr>
              <w:t>, en de diepte van de markt waarop de af te wikkelen entiteit actief is</w:t>
            </w:r>
            <w:r w:rsidRPr="00E96F04">
              <w:rPr>
                <w:lang w:val="nl-NL"/>
              </w:rPr>
              <w:t>;</w:t>
            </w:r>
          </w:p>
        </w:tc>
        <w:tc>
          <w:tcPr>
            <w:tcW w:w="4876" w:type="dxa"/>
            <w:hideMark/>
          </w:tcPr>
          <w:p w14:paraId="3B5C3FE6" w14:textId="77777777" w:rsidR="009D44E4" w:rsidRPr="00E96F04" w:rsidRDefault="009D44E4" w:rsidP="00E96F04">
            <w:pPr>
              <w:pStyle w:val="Normal6"/>
              <w:rPr>
                <w:szCs w:val="24"/>
                <w:lang w:val="nl-NL"/>
              </w:rPr>
            </w:pPr>
            <w:r w:rsidRPr="00E96F04">
              <w:rPr>
                <w:lang w:val="nl-NL"/>
              </w:rPr>
              <w:t>a)</w:t>
            </w:r>
            <w:r w:rsidRPr="00E96F04">
              <w:rPr>
                <w:lang w:val="nl-NL"/>
              </w:rPr>
              <w:tab/>
              <w:t>de omvang, het bedrijfsmodel, het financieringsmodel en het risicoprofiel van de af te wikkelen entiteit;</w:t>
            </w:r>
          </w:p>
        </w:tc>
      </w:tr>
    </w:tbl>
    <w:p w14:paraId="3506FD9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83C20A9"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5BDEF2D" w14:textId="77777777" w:rsidR="009D44E4" w:rsidRPr="00E96F04" w:rsidRDefault="009D44E4" w:rsidP="009D44E4">
      <w:pPr>
        <w:pStyle w:val="Normal12Italic"/>
        <w:rPr>
          <w:noProof w:val="0"/>
          <w:lang w:val="nl-NL"/>
        </w:rPr>
      </w:pPr>
      <w:r w:rsidRPr="00E96F04">
        <w:rPr>
          <w:lang w:val="nl-NL"/>
        </w:rPr>
        <w:t>Een sterke MREL-regeling is nodig om de geloofwaardigheid van het afwikkelingssysteem te waarborgen.</w:t>
      </w:r>
    </w:p>
    <w:p w14:paraId="428D6DE2" w14:textId="77777777" w:rsidR="009D44E4" w:rsidRPr="00E96F04" w:rsidRDefault="009D44E4" w:rsidP="009D44E4">
      <w:r w:rsidRPr="00E96F04">
        <w:rPr>
          <w:rStyle w:val="HideTWBExt"/>
        </w:rPr>
        <w:t>&lt;/Amend&gt;</w:t>
      </w:r>
    </w:p>
    <w:p w14:paraId="50C68E5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146</w:t>
      </w:r>
      <w:r w:rsidRPr="00E96F04">
        <w:rPr>
          <w:rStyle w:val="HideTWBExt"/>
          <w:b w:val="0"/>
          <w:lang w:val="nl-NL"/>
        </w:rPr>
        <w:t>&lt;/NumAm&gt;</w:t>
      </w:r>
    </w:p>
    <w:p w14:paraId="6C50C1C7"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126E561" w14:textId="77777777" w:rsidR="009D44E4" w:rsidRPr="00E96F04" w:rsidRDefault="009D44E4" w:rsidP="009D44E4">
      <w:r w:rsidRPr="00E96F04">
        <w:rPr>
          <w:rStyle w:val="HideTWBExt"/>
        </w:rPr>
        <w:t>&lt;/RepeatBlock-By&gt;</w:t>
      </w:r>
    </w:p>
    <w:p w14:paraId="7C3A9E4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FD6836C"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137CB5A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251A568" w14:textId="77777777" w:rsidR="009D44E4" w:rsidRPr="00E96F04" w:rsidRDefault="009D44E4" w:rsidP="009D44E4">
      <w:r w:rsidRPr="00E96F04">
        <w:rPr>
          <w:rStyle w:val="HideTWBExt"/>
        </w:rPr>
        <w:t>&lt;Article2&gt;</w:t>
      </w:r>
      <w:r w:rsidRPr="00E96F04">
        <w:t>Artikel 12 quinquies bis – lid 1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C74D843" w14:textId="77777777" w:rsidTr="00E96F04">
        <w:trPr>
          <w:jc w:val="center"/>
        </w:trPr>
        <w:tc>
          <w:tcPr>
            <w:tcW w:w="9752" w:type="dxa"/>
            <w:gridSpan w:val="2"/>
          </w:tcPr>
          <w:p w14:paraId="0143432D" w14:textId="77777777" w:rsidR="009D44E4" w:rsidRPr="00E96F04" w:rsidRDefault="009D44E4" w:rsidP="00E96F04">
            <w:pPr>
              <w:keepNext/>
            </w:pPr>
          </w:p>
        </w:tc>
      </w:tr>
      <w:tr w:rsidR="006A6790" w:rsidRPr="00E96F04" w14:paraId="6464C5C0" w14:textId="77777777" w:rsidTr="00E96F04">
        <w:trPr>
          <w:jc w:val="center"/>
        </w:trPr>
        <w:tc>
          <w:tcPr>
            <w:tcW w:w="4876" w:type="dxa"/>
            <w:hideMark/>
          </w:tcPr>
          <w:p w14:paraId="79993DA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6E04286" w14:textId="77777777" w:rsidR="009D44E4" w:rsidRPr="00E96F04" w:rsidRDefault="009D44E4" w:rsidP="00E96F04">
            <w:pPr>
              <w:pStyle w:val="ColumnHeading"/>
              <w:keepNext/>
              <w:rPr>
                <w:lang w:val="nl-NL"/>
              </w:rPr>
            </w:pPr>
            <w:r w:rsidRPr="00E96F04">
              <w:rPr>
                <w:lang w:val="nl-NL"/>
              </w:rPr>
              <w:t>Amendement</w:t>
            </w:r>
          </w:p>
        </w:tc>
      </w:tr>
      <w:tr w:rsidR="006A6790" w:rsidRPr="00E96F04" w14:paraId="091B501E" w14:textId="77777777" w:rsidTr="00E96F04">
        <w:trPr>
          <w:jc w:val="center"/>
        </w:trPr>
        <w:tc>
          <w:tcPr>
            <w:tcW w:w="4876" w:type="dxa"/>
            <w:hideMark/>
          </w:tcPr>
          <w:p w14:paraId="09034400" w14:textId="77777777" w:rsidR="009D44E4" w:rsidRPr="00E96F04" w:rsidRDefault="009D44E4" w:rsidP="00E96F04">
            <w:pPr>
              <w:pStyle w:val="Normal6"/>
              <w:rPr>
                <w:lang w:val="nl-NL"/>
              </w:rPr>
            </w:pPr>
            <w:r w:rsidRPr="00E96F04">
              <w:rPr>
                <w:lang w:val="nl-NL"/>
              </w:rPr>
              <w:t>a)</w:t>
            </w:r>
            <w:r w:rsidRPr="00E96F04">
              <w:rPr>
                <w:lang w:val="nl-NL"/>
              </w:rPr>
              <w:tab/>
              <w:t>de omvang, het bedrijfsmodel, het financieringsmodel en het risicoprofiel van de af te wikkelen entiteit</w:t>
            </w:r>
            <w:r w:rsidRPr="00E96F04">
              <w:rPr>
                <w:b/>
                <w:i/>
                <w:lang w:val="nl-NL"/>
              </w:rPr>
              <w:t>, en de diepte van de markt waarop de af te wikkelen entiteit actief is</w:t>
            </w:r>
            <w:r w:rsidRPr="00E96F04">
              <w:rPr>
                <w:lang w:val="nl-NL"/>
              </w:rPr>
              <w:t>;</w:t>
            </w:r>
          </w:p>
        </w:tc>
        <w:tc>
          <w:tcPr>
            <w:tcW w:w="4876" w:type="dxa"/>
            <w:hideMark/>
          </w:tcPr>
          <w:p w14:paraId="5D546108" w14:textId="77777777" w:rsidR="009D44E4" w:rsidRPr="00E96F04" w:rsidRDefault="009D44E4" w:rsidP="00E96F04">
            <w:pPr>
              <w:pStyle w:val="Normal6"/>
              <w:rPr>
                <w:szCs w:val="24"/>
                <w:lang w:val="nl-NL"/>
              </w:rPr>
            </w:pPr>
            <w:r w:rsidRPr="00E96F04">
              <w:rPr>
                <w:lang w:val="nl-NL"/>
              </w:rPr>
              <w:t>a)</w:t>
            </w:r>
            <w:r w:rsidRPr="00E96F04">
              <w:rPr>
                <w:lang w:val="nl-NL"/>
              </w:rPr>
              <w:tab/>
              <w:t>de omvang, het bedrijfsmodel, het financieringsmodel en het risicoprofiel van de af te wikkelen entiteit;</w:t>
            </w:r>
          </w:p>
        </w:tc>
      </w:tr>
    </w:tbl>
    <w:p w14:paraId="77DD4B1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F959F8B"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2A1685B8" w14:textId="77777777" w:rsidR="009D44E4" w:rsidRPr="00E96F04" w:rsidRDefault="009D44E4" w:rsidP="009D44E4">
      <w:pPr>
        <w:pStyle w:val="Normal12Italic"/>
        <w:rPr>
          <w:noProof w:val="0"/>
          <w:lang w:val="nl-NL"/>
        </w:rPr>
      </w:pPr>
      <w:r w:rsidRPr="00E96F04">
        <w:rPr>
          <w:lang w:val="nl-NL"/>
        </w:rPr>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14:paraId="3D149ED0" w14:textId="77777777" w:rsidR="009D44E4" w:rsidRPr="00E96F04" w:rsidRDefault="009D44E4" w:rsidP="009D44E4">
      <w:r w:rsidRPr="00E96F04">
        <w:rPr>
          <w:rStyle w:val="HideTWBExt"/>
        </w:rPr>
        <w:t>&lt;/Amend&gt;</w:t>
      </w:r>
    </w:p>
    <w:p w14:paraId="60B8830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147</w:t>
      </w:r>
      <w:r w:rsidRPr="00E96F04">
        <w:rPr>
          <w:rStyle w:val="HideTWBExt"/>
          <w:b w:val="0"/>
          <w:lang w:val="nl-NL"/>
        </w:rPr>
        <w:t>&lt;/NumAm&gt;</w:t>
      </w:r>
    </w:p>
    <w:p w14:paraId="2188826F"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0D00A7B5" w14:textId="77777777" w:rsidR="009D44E4" w:rsidRPr="00E96F04" w:rsidRDefault="009D44E4" w:rsidP="009D44E4">
      <w:r w:rsidRPr="00E96F04">
        <w:rPr>
          <w:rStyle w:val="HideTWBExt"/>
        </w:rPr>
        <w:t>&lt;/RepeatBlock-By&gt;</w:t>
      </w:r>
    </w:p>
    <w:p w14:paraId="6D2E73E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A20C0F4"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4597234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2318EC5" w14:textId="77777777" w:rsidR="009D44E4" w:rsidRPr="00E96F04" w:rsidRDefault="009D44E4" w:rsidP="009D44E4">
      <w:r w:rsidRPr="00E96F04">
        <w:rPr>
          <w:rStyle w:val="HideTWBExt"/>
        </w:rPr>
        <w:t>&lt;Article2&gt;</w:t>
      </w:r>
      <w:r w:rsidRPr="00E96F04">
        <w:t>Artikel 12 quinquies bis – lid 1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6141489" w14:textId="77777777" w:rsidTr="00E96F04">
        <w:trPr>
          <w:jc w:val="center"/>
        </w:trPr>
        <w:tc>
          <w:tcPr>
            <w:tcW w:w="9752" w:type="dxa"/>
            <w:gridSpan w:val="2"/>
          </w:tcPr>
          <w:p w14:paraId="523F00F2" w14:textId="77777777" w:rsidR="009D44E4" w:rsidRPr="00E96F04" w:rsidRDefault="009D44E4" w:rsidP="00E96F04">
            <w:pPr>
              <w:keepNext/>
            </w:pPr>
          </w:p>
        </w:tc>
      </w:tr>
      <w:tr w:rsidR="006A6790" w:rsidRPr="00E96F04" w14:paraId="38390F6E" w14:textId="77777777" w:rsidTr="00E96F04">
        <w:trPr>
          <w:jc w:val="center"/>
        </w:trPr>
        <w:tc>
          <w:tcPr>
            <w:tcW w:w="4876" w:type="dxa"/>
            <w:hideMark/>
          </w:tcPr>
          <w:p w14:paraId="5B64B6B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1C185DC" w14:textId="77777777" w:rsidR="009D44E4" w:rsidRPr="00E96F04" w:rsidRDefault="009D44E4" w:rsidP="00E96F04">
            <w:pPr>
              <w:pStyle w:val="ColumnHeading"/>
              <w:keepNext/>
              <w:rPr>
                <w:lang w:val="nl-NL"/>
              </w:rPr>
            </w:pPr>
            <w:r w:rsidRPr="00E96F04">
              <w:rPr>
                <w:lang w:val="nl-NL"/>
              </w:rPr>
              <w:t>Amendement</w:t>
            </w:r>
          </w:p>
        </w:tc>
      </w:tr>
      <w:tr w:rsidR="006A6790" w:rsidRPr="00E96F04" w14:paraId="0A436D1A" w14:textId="77777777" w:rsidTr="00E96F04">
        <w:trPr>
          <w:jc w:val="center"/>
        </w:trPr>
        <w:tc>
          <w:tcPr>
            <w:tcW w:w="4876" w:type="dxa"/>
            <w:hideMark/>
          </w:tcPr>
          <w:p w14:paraId="0011C5E2" w14:textId="77777777" w:rsidR="009D44E4" w:rsidRPr="00E96F04" w:rsidRDefault="009D44E4" w:rsidP="00E96F04">
            <w:pPr>
              <w:pStyle w:val="Normal6"/>
              <w:rPr>
                <w:lang w:val="nl-NL"/>
              </w:rPr>
            </w:pPr>
            <w:r w:rsidRPr="00E96F04">
              <w:rPr>
                <w:lang w:val="nl-NL"/>
              </w:rPr>
              <w:t>a)</w:t>
            </w:r>
            <w:r w:rsidRPr="00E96F04">
              <w:rPr>
                <w:lang w:val="nl-NL"/>
              </w:rPr>
              <w:tab/>
              <w:t xml:space="preserve">de omvang, het bedrijfsmodel, het financieringsmodel en het risicoprofiel van de af te wikkelen entiteit, en de </w:t>
            </w:r>
            <w:r w:rsidRPr="00E96F04">
              <w:rPr>
                <w:b/>
                <w:i/>
                <w:lang w:val="nl-NL"/>
              </w:rPr>
              <w:t>diepte van de markt waarop de af te wikkelen entiteit actief is</w:t>
            </w:r>
            <w:r w:rsidRPr="00E96F04">
              <w:rPr>
                <w:lang w:val="nl-NL"/>
              </w:rPr>
              <w:t>;</w:t>
            </w:r>
          </w:p>
        </w:tc>
        <w:tc>
          <w:tcPr>
            <w:tcW w:w="4876" w:type="dxa"/>
            <w:hideMark/>
          </w:tcPr>
          <w:p w14:paraId="44E11730" w14:textId="77777777" w:rsidR="009D44E4" w:rsidRPr="00E96F04" w:rsidRDefault="009D44E4" w:rsidP="00E96F04">
            <w:pPr>
              <w:pStyle w:val="Normal6"/>
              <w:rPr>
                <w:szCs w:val="24"/>
                <w:lang w:val="nl-NL"/>
              </w:rPr>
            </w:pPr>
            <w:r w:rsidRPr="00E96F04">
              <w:rPr>
                <w:lang w:val="nl-NL"/>
              </w:rPr>
              <w:t>a)</w:t>
            </w:r>
            <w:r w:rsidRPr="00E96F04">
              <w:rPr>
                <w:lang w:val="nl-NL"/>
              </w:rPr>
              <w:tab/>
              <w:t xml:space="preserve">de omvang, het bedrijfsmodel, het financieringsmodel en het risicoprofiel van de af te wikkelen entiteit, en de </w:t>
            </w:r>
            <w:r w:rsidRPr="00E96F04">
              <w:rPr>
                <w:b/>
                <w:i/>
                <w:lang w:val="nl-NL"/>
              </w:rPr>
              <w:t>toegang tot de kapitaalmarkten voor in aanmerking komende passiva</w:t>
            </w:r>
            <w:r w:rsidRPr="00E96F04">
              <w:rPr>
                <w:lang w:val="nl-NL"/>
              </w:rPr>
              <w:t>;</w:t>
            </w:r>
          </w:p>
        </w:tc>
      </w:tr>
    </w:tbl>
    <w:p w14:paraId="57BD255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E4E1223" w14:textId="77777777" w:rsidR="009D44E4" w:rsidRPr="00E96F04" w:rsidRDefault="009D44E4" w:rsidP="009D44E4">
      <w:r w:rsidRPr="00E96F04">
        <w:rPr>
          <w:rStyle w:val="HideTWBExt"/>
        </w:rPr>
        <w:t>&lt;/Amend&gt;</w:t>
      </w:r>
    </w:p>
    <w:p w14:paraId="2E261DB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148</w:t>
      </w:r>
      <w:r w:rsidRPr="00E96F04">
        <w:rPr>
          <w:rStyle w:val="HideTWBExt"/>
          <w:b w:val="0"/>
          <w:lang w:val="nl-NL"/>
        </w:rPr>
        <w:t>&lt;/NumAm&gt;</w:t>
      </w:r>
    </w:p>
    <w:p w14:paraId="074EF490"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7B08EE2F" w14:textId="77777777" w:rsidR="009D44E4" w:rsidRPr="00E96F04" w:rsidRDefault="009D44E4" w:rsidP="009D44E4">
      <w:r w:rsidRPr="00E96F04">
        <w:rPr>
          <w:rStyle w:val="HideTWBExt"/>
        </w:rPr>
        <w:t>&lt;/RepeatBlock-By&gt;</w:t>
      </w:r>
    </w:p>
    <w:p w14:paraId="20A671E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C6D0D21"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6E9D6CC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862D434" w14:textId="77777777" w:rsidR="009D44E4" w:rsidRPr="00E96F04" w:rsidRDefault="009D44E4" w:rsidP="009D44E4">
      <w:r w:rsidRPr="00E96F04">
        <w:rPr>
          <w:rStyle w:val="HideTWBExt"/>
        </w:rPr>
        <w:t>&lt;Article2&gt;</w:t>
      </w:r>
      <w:r w:rsidRPr="00E96F04">
        <w:t>Artikel 12 quinquies bis – lid 1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714C286" w14:textId="77777777" w:rsidTr="00E96F04">
        <w:trPr>
          <w:jc w:val="center"/>
        </w:trPr>
        <w:tc>
          <w:tcPr>
            <w:tcW w:w="9752" w:type="dxa"/>
            <w:gridSpan w:val="2"/>
          </w:tcPr>
          <w:p w14:paraId="7273947F" w14:textId="77777777" w:rsidR="009D44E4" w:rsidRPr="00E96F04" w:rsidRDefault="009D44E4" w:rsidP="00E96F04">
            <w:pPr>
              <w:keepNext/>
            </w:pPr>
          </w:p>
        </w:tc>
      </w:tr>
      <w:tr w:rsidR="006A6790" w:rsidRPr="00E96F04" w14:paraId="18E126BD" w14:textId="77777777" w:rsidTr="00E96F04">
        <w:trPr>
          <w:jc w:val="center"/>
        </w:trPr>
        <w:tc>
          <w:tcPr>
            <w:tcW w:w="4876" w:type="dxa"/>
            <w:hideMark/>
          </w:tcPr>
          <w:p w14:paraId="5277683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9E60881" w14:textId="77777777" w:rsidR="009D44E4" w:rsidRPr="00E96F04" w:rsidRDefault="009D44E4" w:rsidP="00E96F04">
            <w:pPr>
              <w:pStyle w:val="ColumnHeading"/>
              <w:keepNext/>
              <w:rPr>
                <w:lang w:val="nl-NL"/>
              </w:rPr>
            </w:pPr>
            <w:r w:rsidRPr="00E96F04">
              <w:rPr>
                <w:lang w:val="nl-NL"/>
              </w:rPr>
              <w:t>Amendement</w:t>
            </w:r>
          </w:p>
        </w:tc>
      </w:tr>
      <w:tr w:rsidR="006A6790" w:rsidRPr="00E96F04" w14:paraId="14765883" w14:textId="77777777" w:rsidTr="00E96F04">
        <w:trPr>
          <w:jc w:val="center"/>
        </w:trPr>
        <w:tc>
          <w:tcPr>
            <w:tcW w:w="4876" w:type="dxa"/>
            <w:hideMark/>
          </w:tcPr>
          <w:p w14:paraId="1097ED64" w14:textId="77777777" w:rsidR="009D44E4" w:rsidRPr="00E96F04" w:rsidRDefault="009D44E4" w:rsidP="00E96F04">
            <w:pPr>
              <w:pStyle w:val="Normal6"/>
              <w:rPr>
                <w:lang w:val="nl-NL"/>
              </w:rPr>
            </w:pPr>
            <w:r w:rsidRPr="00E96F04">
              <w:rPr>
                <w:lang w:val="nl-NL"/>
              </w:rPr>
              <w:t>a)</w:t>
            </w:r>
            <w:r w:rsidRPr="00E96F04">
              <w:rPr>
                <w:lang w:val="nl-NL"/>
              </w:rPr>
              <w:tab/>
              <w:t xml:space="preserve">de omvang, het bedrijfsmodel, het financieringsmodel en het risicoprofiel van de af te wikkelen entiteit, en de </w:t>
            </w:r>
            <w:r w:rsidRPr="00E96F04">
              <w:rPr>
                <w:b/>
                <w:i/>
                <w:lang w:val="nl-NL"/>
              </w:rPr>
              <w:t>diepte van de markt waarop de af te wikkelen entiteit actief is</w:t>
            </w:r>
            <w:r w:rsidRPr="00E96F04">
              <w:rPr>
                <w:lang w:val="nl-NL"/>
              </w:rPr>
              <w:t>;</w:t>
            </w:r>
          </w:p>
        </w:tc>
        <w:tc>
          <w:tcPr>
            <w:tcW w:w="4876" w:type="dxa"/>
            <w:hideMark/>
          </w:tcPr>
          <w:p w14:paraId="2F7AC8CE" w14:textId="77777777" w:rsidR="009D44E4" w:rsidRPr="00E96F04" w:rsidRDefault="009D44E4" w:rsidP="00E96F04">
            <w:pPr>
              <w:pStyle w:val="Normal6"/>
              <w:rPr>
                <w:szCs w:val="24"/>
                <w:lang w:val="nl-NL"/>
              </w:rPr>
            </w:pPr>
            <w:r w:rsidRPr="00E96F04">
              <w:rPr>
                <w:lang w:val="nl-NL"/>
              </w:rPr>
              <w:t>a)</w:t>
            </w:r>
            <w:r w:rsidRPr="00E96F04">
              <w:rPr>
                <w:lang w:val="nl-NL"/>
              </w:rPr>
              <w:tab/>
              <w:t xml:space="preserve">de omvang, het bedrijfsmodel, het financieringsmodel en het risicoprofiel van de af te wikkelen entiteit, en de </w:t>
            </w:r>
            <w:r w:rsidRPr="00E96F04">
              <w:rPr>
                <w:b/>
                <w:i/>
                <w:lang w:val="nl-NL"/>
              </w:rPr>
              <w:t>toegang tot de kapitaalmarkten voor in aanmerking komende passiva</w:t>
            </w:r>
            <w:r w:rsidRPr="00E96F04">
              <w:rPr>
                <w:lang w:val="nl-NL"/>
              </w:rPr>
              <w:t>;</w:t>
            </w:r>
          </w:p>
        </w:tc>
      </w:tr>
    </w:tbl>
    <w:p w14:paraId="1B2E4C9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A3E179F" w14:textId="77777777" w:rsidR="009D44E4" w:rsidRPr="00E96F04" w:rsidRDefault="009D44E4" w:rsidP="009D44E4">
      <w:r w:rsidRPr="00E96F04">
        <w:rPr>
          <w:rStyle w:val="HideTWBExt"/>
        </w:rPr>
        <w:t>&lt;/Amend&gt;</w:t>
      </w:r>
    </w:p>
    <w:p w14:paraId="6E063E0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149</w:t>
      </w:r>
      <w:r w:rsidRPr="00E96F04">
        <w:rPr>
          <w:rStyle w:val="HideTWBExt"/>
          <w:b w:val="0"/>
          <w:lang w:val="nl-NL"/>
        </w:rPr>
        <w:t>&lt;/NumAm&gt;</w:t>
      </w:r>
    </w:p>
    <w:p w14:paraId="0085D089"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289DCA59" w14:textId="77777777" w:rsidR="009D44E4" w:rsidRPr="00E96F04" w:rsidRDefault="009D44E4" w:rsidP="009D44E4">
      <w:r w:rsidRPr="00E96F04">
        <w:rPr>
          <w:rStyle w:val="HideTWBExt"/>
        </w:rPr>
        <w:t>&lt;/RepeatBlock-By&gt;</w:t>
      </w:r>
    </w:p>
    <w:p w14:paraId="4868831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C7AB926"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3B1DE59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4FD6BDC" w14:textId="77777777" w:rsidR="009D44E4" w:rsidRPr="00E96F04" w:rsidRDefault="009D44E4" w:rsidP="009D44E4">
      <w:r w:rsidRPr="00E96F04">
        <w:rPr>
          <w:rStyle w:val="HideTWBExt"/>
        </w:rPr>
        <w:t>&lt;Article2&gt;</w:t>
      </w:r>
      <w:r w:rsidRPr="00E96F04">
        <w:t>Artikel 12 quinquies bis – lid 1 – punt b – ii</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A385ACA" w14:textId="77777777" w:rsidTr="00E96F04">
        <w:trPr>
          <w:jc w:val="center"/>
        </w:trPr>
        <w:tc>
          <w:tcPr>
            <w:tcW w:w="9752" w:type="dxa"/>
            <w:gridSpan w:val="2"/>
          </w:tcPr>
          <w:p w14:paraId="091F8B86" w14:textId="77777777" w:rsidR="009D44E4" w:rsidRPr="00E96F04" w:rsidRDefault="009D44E4" w:rsidP="00E96F04">
            <w:pPr>
              <w:keepNext/>
            </w:pPr>
          </w:p>
        </w:tc>
      </w:tr>
      <w:tr w:rsidR="006A6790" w:rsidRPr="00E96F04" w14:paraId="36EFF495" w14:textId="77777777" w:rsidTr="00E96F04">
        <w:trPr>
          <w:jc w:val="center"/>
        </w:trPr>
        <w:tc>
          <w:tcPr>
            <w:tcW w:w="4876" w:type="dxa"/>
            <w:hideMark/>
          </w:tcPr>
          <w:p w14:paraId="7EFFB95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37552A3" w14:textId="77777777" w:rsidR="009D44E4" w:rsidRPr="00E96F04" w:rsidRDefault="009D44E4" w:rsidP="00E96F04">
            <w:pPr>
              <w:pStyle w:val="ColumnHeading"/>
              <w:keepNext/>
              <w:rPr>
                <w:lang w:val="nl-NL"/>
              </w:rPr>
            </w:pPr>
            <w:r w:rsidRPr="00E96F04">
              <w:rPr>
                <w:lang w:val="nl-NL"/>
              </w:rPr>
              <w:t>Amendement</w:t>
            </w:r>
          </w:p>
        </w:tc>
      </w:tr>
      <w:tr w:rsidR="006A6790" w:rsidRPr="00E96F04" w14:paraId="477373D2" w14:textId="77777777" w:rsidTr="00E96F04">
        <w:trPr>
          <w:jc w:val="center"/>
        </w:trPr>
        <w:tc>
          <w:tcPr>
            <w:tcW w:w="4876" w:type="dxa"/>
            <w:hideMark/>
          </w:tcPr>
          <w:p w14:paraId="2E86C8E7" w14:textId="77777777" w:rsidR="009D44E4" w:rsidRPr="00E96F04" w:rsidRDefault="009D44E4" w:rsidP="00E96F04">
            <w:pPr>
              <w:pStyle w:val="Normal6"/>
              <w:rPr>
                <w:lang w:val="nl-NL"/>
              </w:rPr>
            </w:pPr>
            <w:r w:rsidRPr="00E96F04">
              <w:rPr>
                <w:lang w:val="nl-NL"/>
              </w:rPr>
              <w:t>ii)</w:t>
            </w:r>
            <w:r w:rsidRPr="00E96F04">
              <w:rPr>
                <w:lang w:val="nl-NL"/>
              </w:rPr>
              <w:tab/>
              <w:t>de van bail-in uitgesloten passiva overeenkomstig artikel 27, lid 3;</w:t>
            </w:r>
          </w:p>
        </w:tc>
        <w:tc>
          <w:tcPr>
            <w:tcW w:w="4876" w:type="dxa"/>
            <w:hideMark/>
          </w:tcPr>
          <w:p w14:paraId="03D6186B" w14:textId="77777777" w:rsidR="009D44E4" w:rsidRPr="00E96F04" w:rsidRDefault="009D44E4" w:rsidP="00E96F04">
            <w:pPr>
              <w:pStyle w:val="Normal6"/>
              <w:rPr>
                <w:szCs w:val="24"/>
                <w:lang w:val="nl-NL"/>
              </w:rPr>
            </w:pPr>
            <w:r w:rsidRPr="00E96F04">
              <w:rPr>
                <w:lang w:val="nl-NL"/>
              </w:rPr>
              <w:t>ii)</w:t>
            </w:r>
            <w:r w:rsidRPr="00E96F04">
              <w:rPr>
                <w:lang w:val="nl-NL"/>
              </w:rPr>
              <w:tab/>
              <w:t>de van bail-in uitgesloten passiva overeenkomstig artikel 27, lid 3</w:t>
            </w:r>
            <w:r w:rsidRPr="00E96F04">
              <w:rPr>
                <w:b/>
                <w:i/>
                <w:lang w:val="nl-NL"/>
              </w:rPr>
              <w:t>, of bail-inbare passiva indien het waarschijnlijk is dat artikel 27, lid 5, van toepassing zal zijn op deze passiva</w:t>
            </w:r>
            <w:r w:rsidRPr="00E96F04">
              <w:rPr>
                <w:lang w:val="nl-NL"/>
              </w:rPr>
              <w:t>;</w:t>
            </w:r>
          </w:p>
        </w:tc>
      </w:tr>
    </w:tbl>
    <w:p w14:paraId="332F2CE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3DAB685"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898D7EB" w14:textId="77777777" w:rsidR="009D44E4" w:rsidRPr="00E96F04" w:rsidRDefault="009D44E4" w:rsidP="009D44E4">
      <w:pPr>
        <w:pStyle w:val="Normal12Italic"/>
        <w:rPr>
          <w:noProof w:val="0"/>
          <w:lang w:val="nl-NL"/>
        </w:rPr>
      </w:pPr>
      <w:r w:rsidRPr="00E96F04">
        <w:rPr>
          <w:lang w:val="nl-NL"/>
        </w:rPr>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14:paraId="4AA036C6" w14:textId="77777777" w:rsidR="009D44E4" w:rsidRPr="00E96F04" w:rsidRDefault="009D44E4" w:rsidP="009D44E4">
      <w:r w:rsidRPr="00E96F04">
        <w:rPr>
          <w:rStyle w:val="HideTWBExt"/>
        </w:rPr>
        <w:t>&lt;/Amend&gt;</w:t>
      </w:r>
    </w:p>
    <w:p w14:paraId="4D6A43D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150</w:t>
      </w:r>
      <w:r w:rsidRPr="00E96F04">
        <w:rPr>
          <w:rStyle w:val="HideTWBExt"/>
          <w:b w:val="0"/>
          <w:lang w:val="nl-NL"/>
        </w:rPr>
        <w:t>&lt;/NumAm&gt;</w:t>
      </w:r>
    </w:p>
    <w:p w14:paraId="00B9B035"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6EA98298" w14:textId="77777777" w:rsidR="009D44E4" w:rsidRPr="00E96F04" w:rsidRDefault="009D44E4" w:rsidP="009D44E4">
      <w:r w:rsidRPr="00E96F04">
        <w:rPr>
          <w:rStyle w:val="HideTWBExt"/>
        </w:rPr>
        <w:t>&lt;/RepeatBlock-By&gt;</w:t>
      </w:r>
    </w:p>
    <w:p w14:paraId="7803FAE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BBD54B2"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3967165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2D0F41A" w14:textId="77777777" w:rsidR="009D44E4" w:rsidRPr="00E96F04" w:rsidRDefault="009D44E4" w:rsidP="009D44E4">
      <w:r w:rsidRPr="00E96F04">
        <w:rPr>
          <w:rStyle w:val="HideTWBExt"/>
        </w:rPr>
        <w:t>&lt;Article2&gt;</w:t>
      </w:r>
      <w:r w:rsidRPr="00E96F04">
        <w:t>Artikel 12 quinquies bis – lid 1 – punt b – iii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2D1B828" w14:textId="77777777" w:rsidTr="00E96F04">
        <w:trPr>
          <w:jc w:val="center"/>
        </w:trPr>
        <w:tc>
          <w:tcPr>
            <w:tcW w:w="9752" w:type="dxa"/>
            <w:gridSpan w:val="2"/>
          </w:tcPr>
          <w:p w14:paraId="653163E2" w14:textId="77777777" w:rsidR="009D44E4" w:rsidRPr="00E96F04" w:rsidRDefault="009D44E4" w:rsidP="00E96F04">
            <w:pPr>
              <w:keepNext/>
            </w:pPr>
          </w:p>
        </w:tc>
      </w:tr>
      <w:tr w:rsidR="006A6790" w:rsidRPr="00E96F04" w14:paraId="373F7740" w14:textId="77777777" w:rsidTr="00E96F04">
        <w:trPr>
          <w:jc w:val="center"/>
        </w:trPr>
        <w:tc>
          <w:tcPr>
            <w:tcW w:w="4876" w:type="dxa"/>
            <w:hideMark/>
          </w:tcPr>
          <w:p w14:paraId="3292B55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142B5A6" w14:textId="77777777" w:rsidR="009D44E4" w:rsidRPr="00E96F04" w:rsidRDefault="009D44E4" w:rsidP="00E96F04">
            <w:pPr>
              <w:pStyle w:val="ColumnHeading"/>
              <w:keepNext/>
              <w:rPr>
                <w:lang w:val="nl-NL"/>
              </w:rPr>
            </w:pPr>
            <w:r w:rsidRPr="00E96F04">
              <w:rPr>
                <w:lang w:val="nl-NL"/>
              </w:rPr>
              <w:t>Amendement</w:t>
            </w:r>
          </w:p>
        </w:tc>
      </w:tr>
      <w:tr w:rsidR="006A6790" w:rsidRPr="00E96F04" w14:paraId="129E40C8" w14:textId="77777777" w:rsidTr="00E96F04">
        <w:trPr>
          <w:jc w:val="center"/>
        </w:trPr>
        <w:tc>
          <w:tcPr>
            <w:tcW w:w="4876" w:type="dxa"/>
          </w:tcPr>
          <w:p w14:paraId="18CE92D7" w14:textId="77777777" w:rsidR="009D44E4" w:rsidRPr="00E96F04" w:rsidRDefault="009D44E4" w:rsidP="00E96F04">
            <w:pPr>
              <w:pStyle w:val="Normal6"/>
              <w:rPr>
                <w:lang w:val="nl-NL"/>
              </w:rPr>
            </w:pPr>
          </w:p>
        </w:tc>
        <w:tc>
          <w:tcPr>
            <w:tcW w:w="4876" w:type="dxa"/>
            <w:hideMark/>
          </w:tcPr>
          <w:p w14:paraId="47E40B9C" w14:textId="77777777" w:rsidR="009D44E4" w:rsidRPr="00E96F04" w:rsidRDefault="009D44E4" w:rsidP="00E96F04">
            <w:pPr>
              <w:pStyle w:val="Normal6"/>
              <w:rPr>
                <w:szCs w:val="24"/>
                <w:lang w:val="nl-NL"/>
              </w:rPr>
            </w:pPr>
            <w:r w:rsidRPr="00E96F04">
              <w:rPr>
                <w:b/>
                <w:i/>
                <w:lang w:val="nl-NL"/>
              </w:rPr>
              <w:t>iii bis)</w:t>
            </w:r>
            <w:r w:rsidRPr="00E96F04">
              <w:rPr>
                <w:b/>
                <w:i/>
                <w:lang w:val="nl-NL"/>
              </w:rPr>
              <w:tab/>
              <w:t>de verwachte eigenvermogensvereisten voor overbruggingsinstellingen die mogelijk nodig zijn om de strategie voor het verlaten van de markt uit te voeren, om ervoor te zorgen dat deze voldoet aan Verordening (EU) nr. 575/2013, Richtlijn 2013/36/EU en Richtlijn 2014/65/EU, naargelang het geval;</w:t>
            </w:r>
          </w:p>
        </w:tc>
      </w:tr>
    </w:tbl>
    <w:p w14:paraId="5C27FBB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4F08B21"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1B1616D4" w14:textId="3095EEAD" w:rsidR="009D44E4" w:rsidRPr="00E96F04" w:rsidRDefault="009D44E4" w:rsidP="009D44E4">
      <w:pPr>
        <w:pStyle w:val="Normal12Italic"/>
        <w:rPr>
          <w:noProof w:val="0"/>
          <w:lang w:val="nl-NL"/>
        </w:rPr>
      </w:pPr>
      <w:r w:rsidRPr="00E96F04">
        <w:rPr>
          <w:lang w:val="nl-NL"/>
        </w:rPr>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case,liquidation with alternative measures from the DGS would most probably remain away to arbitrate resolution while increasing the cost for other banks.</w:t>
      </w:r>
    </w:p>
    <w:p w14:paraId="39769271" w14:textId="77777777" w:rsidR="009D44E4" w:rsidRPr="00E96F04" w:rsidRDefault="009D44E4" w:rsidP="009D44E4">
      <w:r w:rsidRPr="00E96F04">
        <w:rPr>
          <w:rStyle w:val="HideTWBExt"/>
        </w:rPr>
        <w:t>&lt;/Amend&gt;</w:t>
      </w:r>
    </w:p>
    <w:p w14:paraId="7806064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151</w:t>
      </w:r>
      <w:r w:rsidRPr="00E96F04">
        <w:rPr>
          <w:rStyle w:val="HideTWBExt"/>
          <w:b w:val="0"/>
          <w:lang w:val="nl-NL"/>
        </w:rPr>
        <w:t>&lt;/NumAm&gt;</w:t>
      </w:r>
    </w:p>
    <w:p w14:paraId="1A2B3C71"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07BA7786" w14:textId="77777777" w:rsidR="009D44E4" w:rsidRPr="00E96F04" w:rsidRDefault="009D44E4" w:rsidP="009D44E4">
      <w:r w:rsidRPr="00E96F04">
        <w:rPr>
          <w:rStyle w:val="HideTWBExt"/>
        </w:rPr>
        <w:t>&lt;/RepeatBlock-By&gt;</w:t>
      </w:r>
    </w:p>
    <w:p w14:paraId="1787F33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589A2C0"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1C35749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9C5D031" w14:textId="77777777" w:rsidR="009D44E4" w:rsidRPr="00E96F04" w:rsidRDefault="009D44E4" w:rsidP="009D44E4">
      <w:r w:rsidRPr="00E96F04">
        <w:rPr>
          <w:rStyle w:val="HideTWBExt"/>
        </w:rPr>
        <w:t>&lt;Article2&gt;</w:t>
      </w:r>
      <w:r w:rsidRPr="00E96F04">
        <w:t>Artikel 12 quinquies bis – lid 1 – punt b – iii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8B295F7" w14:textId="77777777" w:rsidTr="00E96F04">
        <w:trPr>
          <w:jc w:val="center"/>
        </w:trPr>
        <w:tc>
          <w:tcPr>
            <w:tcW w:w="9752" w:type="dxa"/>
            <w:gridSpan w:val="2"/>
          </w:tcPr>
          <w:p w14:paraId="44D0C8C2" w14:textId="77777777" w:rsidR="009D44E4" w:rsidRPr="00E96F04" w:rsidRDefault="009D44E4" w:rsidP="00E96F04">
            <w:pPr>
              <w:keepNext/>
            </w:pPr>
          </w:p>
        </w:tc>
      </w:tr>
      <w:tr w:rsidR="006A6790" w:rsidRPr="00E96F04" w14:paraId="28DB4DA5" w14:textId="77777777" w:rsidTr="00E96F04">
        <w:trPr>
          <w:jc w:val="center"/>
        </w:trPr>
        <w:tc>
          <w:tcPr>
            <w:tcW w:w="4876" w:type="dxa"/>
            <w:hideMark/>
          </w:tcPr>
          <w:p w14:paraId="162FF64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906E711" w14:textId="77777777" w:rsidR="009D44E4" w:rsidRPr="00E96F04" w:rsidRDefault="009D44E4" w:rsidP="00E96F04">
            <w:pPr>
              <w:pStyle w:val="ColumnHeading"/>
              <w:keepNext/>
              <w:rPr>
                <w:lang w:val="nl-NL"/>
              </w:rPr>
            </w:pPr>
            <w:r w:rsidRPr="00E96F04">
              <w:rPr>
                <w:lang w:val="nl-NL"/>
              </w:rPr>
              <w:t>Amendement</w:t>
            </w:r>
          </w:p>
        </w:tc>
      </w:tr>
      <w:tr w:rsidR="006A6790" w:rsidRPr="00E96F04" w14:paraId="5BA2D78E" w14:textId="77777777" w:rsidTr="00E96F04">
        <w:trPr>
          <w:jc w:val="center"/>
        </w:trPr>
        <w:tc>
          <w:tcPr>
            <w:tcW w:w="4876" w:type="dxa"/>
          </w:tcPr>
          <w:p w14:paraId="003E7DF3" w14:textId="77777777" w:rsidR="009D44E4" w:rsidRPr="00E96F04" w:rsidRDefault="009D44E4" w:rsidP="00E96F04">
            <w:pPr>
              <w:pStyle w:val="Normal6"/>
              <w:rPr>
                <w:lang w:val="nl-NL"/>
              </w:rPr>
            </w:pPr>
          </w:p>
        </w:tc>
        <w:tc>
          <w:tcPr>
            <w:tcW w:w="4876" w:type="dxa"/>
            <w:hideMark/>
          </w:tcPr>
          <w:p w14:paraId="78727FEE" w14:textId="77777777" w:rsidR="009D44E4" w:rsidRPr="00E96F04" w:rsidRDefault="009D44E4" w:rsidP="00E96F04">
            <w:pPr>
              <w:pStyle w:val="Normal6"/>
              <w:rPr>
                <w:szCs w:val="24"/>
                <w:lang w:val="nl-NL"/>
              </w:rPr>
            </w:pPr>
            <w:r w:rsidRPr="00E96F04">
              <w:rPr>
                <w:b/>
                <w:i/>
                <w:lang w:val="nl-NL"/>
              </w:rPr>
              <w:t>iii bis)</w:t>
            </w:r>
            <w:r w:rsidRPr="00E96F04">
              <w:rPr>
                <w:b/>
                <w:i/>
                <w:lang w:val="nl-NL"/>
              </w:rPr>
              <w:tab/>
              <w:t>eventuele risico’s voor de geslaagde uitvoering van de voorkeursafwikkelingsstrategie, met name een potentieel ongunstig marktklimaat ten tijde van de afwikkeling;</w:t>
            </w:r>
          </w:p>
        </w:tc>
      </w:tr>
    </w:tbl>
    <w:p w14:paraId="113441D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CCDE9F6"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22953F96" w14:textId="77777777" w:rsidR="009D44E4" w:rsidRPr="00E96F04" w:rsidRDefault="009D44E4" w:rsidP="009D44E4">
      <w:pPr>
        <w:pStyle w:val="Normal12Italic"/>
        <w:rPr>
          <w:noProof w:val="0"/>
          <w:lang w:val="nl-NL"/>
        </w:rPr>
      </w:pPr>
      <w:r w:rsidRPr="00E96F04">
        <w:rPr>
          <w:lang w:val="nl-NL"/>
        </w:rPr>
        <w:t>Een sterke MREL-regeling is nodig om de geloofwaardigheid van het afwikkelingssysteem te waarborgen.</w:t>
      </w:r>
    </w:p>
    <w:p w14:paraId="52B52054" w14:textId="77777777" w:rsidR="009D44E4" w:rsidRPr="00E96F04" w:rsidRDefault="009D44E4" w:rsidP="009D44E4">
      <w:r w:rsidRPr="00E96F04">
        <w:rPr>
          <w:rStyle w:val="HideTWBExt"/>
        </w:rPr>
        <w:t>&lt;/Amend&gt;</w:t>
      </w:r>
    </w:p>
    <w:p w14:paraId="02D17B4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152</w:t>
      </w:r>
      <w:r w:rsidRPr="00E96F04">
        <w:rPr>
          <w:rStyle w:val="HideTWBExt"/>
          <w:b w:val="0"/>
          <w:lang w:val="nl-NL"/>
        </w:rPr>
        <w:t>&lt;/NumAm&gt;</w:t>
      </w:r>
    </w:p>
    <w:p w14:paraId="3973242A"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113F4325" w14:textId="77777777" w:rsidR="009D44E4" w:rsidRPr="00E96F04" w:rsidRDefault="009D44E4" w:rsidP="009D44E4">
      <w:r w:rsidRPr="00E96F04">
        <w:rPr>
          <w:rStyle w:val="HideTWBExt"/>
        </w:rPr>
        <w:t>&lt;/RepeatBlock-By&gt;</w:t>
      </w:r>
    </w:p>
    <w:p w14:paraId="42FF8B6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094BC26"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4502D8B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93FE4CE" w14:textId="77777777" w:rsidR="009D44E4" w:rsidRPr="00E96F04" w:rsidRDefault="009D44E4" w:rsidP="009D44E4">
      <w:r w:rsidRPr="00E96F04">
        <w:rPr>
          <w:rStyle w:val="HideTWBExt"/>
        </w:rPr>
        <w:t>&lt;Article2&gt;</w:t>
      </w:r>
      <w:r w:rsidRPr="00E96F04">
        <w:t>Artikel 12 quinquies bis – lid 1 – punt a – iii ter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EDFBCAA" w14:textId="77777777" w:rsidTr="00E96F04">
        <w:trPr>
          <w:jc w:val="center"/>
        </w:trPr>
        <w:tc>
          <w:tcPr>
            <w:tcW w:w="9752" w:type="dxa"/>
            <w:gridSpan w:val="2"/>
          </w:tcPr>
          <w:p w14:paraId="433978E5" w14:textId="77777777" w:rsidR="009D44E4" w:rsidRPr="00E96F04" w:rsidRDefault="009D44E4" w:rsidP="00E96F04">
            <w:pPr>
              <w:keepNext/>
            </w:pPr>
          </w:p>
        </w:tc>
      </w:tr>
      <w:tr w:rsidR="006A6790" w:rsidRPr="00E96F04" w14:paraId="782BA985" w14:textId="77777777" w:rsidTr="00E96F04">
        <w:trPr>
          <w:jc w:val="center"/>
        </w:trPr>
        <w:tc>
          <w:tcPr>
            <w:tcW w:w="4876" w:type="dxa"/>
            <w:hideMark/>
          </w:tcPr>
          <w:p w14:paraId="3855869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4186D73" w14:textId="77777777" w:rsidR="009D44E4" w:rsidRPr="00E96F04" w:rsidRDefault="009D44E4" w:rsidP="00E96F04">
            <w:pPr>
              <w:pStyle w:val="ColumnHeading"/>
              <w:keepNext/>
              <w:rPr>
                <w:lang w:val="nl-NL"/>
              </w:rPr>
            </w:pPr>
            <w:r w:rsidRPr="00E96F04">
              <w:rPr>
                <w:lang w:val="nl-NL"/>
              </w:rPr>
              <w:t>Amendement</w:t>
            </w:r>
          </w:p>
        </w:tc>
      </w:tr>
      <w:tr w:rsidR="006A6790" w:rsidRPr="00E96F04" w14:paraId="436D86A4" w14:textId="77777777" w:rsidTr="00E96F04">
        <w:trPr>
          <w:jc w:val="center"/>
        </w:trPr>
        <w:tc>
          <w:tcPr>
            <w:tcW w:w="4876" w:type="dxa"/>
          </w:tcPr>
          <w:p w14:paraId="3E133DDD" w14:textId="77777777" w:rsidR="009D44E4" w:rsidRPr="00E96F04" w:rsidRDefault="009D44E4" w:rsidP="00E96F04">
            <w:pPr>
              <w:pStyle w:val="Normal6"/>
              <w:rPr>
                <w:lang w:val="nl-NL"/>
              </w:rPr>
            </w:pPr>
          </w:p>
        </w:tc>
        <w:tc>
          <w:tcPr>
            <w:tcW w:w="4876" w:type="dxa"/>
            <w:hideMark/>
          </w:tcPr>
          <w:p w14:paraId="03392C84" w14:textId="77777777" w:rsidR="009D44E4" w:rsidRPr="00E96F04" w:rsidRDefault="009D44E4" w:rsidP="00E96F04">
            <w:pPr>
              <w:pStyle w:val="Normal6"/>
              <w:rPr>
                <w:szCs w:val="24"/>
                <w:lang w:val="nl-NL"/>
              </w:rPr>
            </w:pPr>
            <w:r w:rsidRPr="00E96F04">
              <w:rPr>
                <w:b/>
                <w:i/>
                <w:lang w:val="nl-NL"/>
              </w:rPr>
              <w:t>iii ter)</w:t>
            </w:r>
            <w:r w:rsidRPr="00E96F04">
              <w:rPr>
                <w:b/>
                <w:i/>
                <w:lang w:val="nl-NL"/>
              </w:rPr>
              <w:tab/>
              <w:t>het verwachte verzoek van de ontvanger om de transactie kapitaalneutraal te houden met betrekking tot de vereisten die van toepassing zijn op de verwervende entiteit.</w:t>
            </w:r>
          </w:p>
        </w:tc>
      </w:tr>
    </w:tbl>
    <w:p w14:paraId="5BD30E6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ADB970C"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53E9235" w14:textId="77777777" w:rsidR="009D44E4" w:rsidRPr="00E96F04" w:rsidRDefault="009D44E4" w:rsidP="009D44E4">
      <w:pPr>
        <w:pStyle w:val="Normal12Italic"/>
        <w:rPr>
          <w:noProof w:val="0"/>
          <w:lang w:val="nl-NL"/>
        </w:rPr>
      </w:pPr>
      <w:r w:rsidRPr="00E96F04">
        <w:rPr>
          <w:lang w:val="nl-NL"/>
        </w:rPr>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14:paraId="2C7BD5D8" w14:textId="77777777" w:rsidR="009D44E4" w:rsidRPr="00E96F04" w:rsidRDefault="009D44E4" w:rsidP="009D44E4">
      <w:r w:rsidRPr="00E96F04">
        <w:rPr>
          <w:rStyle w:val="HideTWBExt"/>
        </w:rPr>
        <w:t>&lt;/Amend&gt;</w:t>
      </w:r>
    </w:p>
    <w:p w14:paraId="1655F8D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153</w:t>
      </w:r>
      <w:r w:rsidRPr="00E96F04">
        <w:rPr>
          <w:rStyle w:val="HideTWBExt"/>
          <w:b w:val="0"/>
          <w:lang w:val="nl-NL"/>
        </w:rPr>
        <w:t>&lt;/NumAm&gt;</w:t>
      </w:r>
    </w:p>
    <w:p w14:paraId="7B37A7B7"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212A1B5B" w14:textId="77777777" w:rsidR="009D44E4" w:rsidRPr="00E96F04" w:rsidRDefault="009D44E4" w:rsidP="009D44E4">
      <w:r w:rsidRPr="00E96F04">
        <w:rPr>
          <w:rStyle w:val="HideTWBExt"/>
        </w:rPr>
        <w:t>&lt;/RepeatBlock-By&gt;</w:t>
      </w:r>
    </w:p>
    <w:p w14:paraId="67683FE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5689CEC"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3958C3F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D6246A7" w14:textId="77777777" w:rsidR="009D44E4" w:rsidRPr="00E96F04" w:rsidRDefault="009D44E4" w:rsidP="009D44E4">
      <w:r w:rsidRPr="00E96F04">
        <w:rPr>
          <w:rStyle w:val="HideTWBExt"/>
        </w:rPr>
        <w:t>&lt;Article2&gt;</w:t>
      </w:r>
      <w:r w:rsidRPr="00E96F04">
        <w:t>Artikel 12 quinquies bis – lid 1 – punt c – i</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D114FE7" w14:textId="77777777" w:rsidTr="00E96F04">
        <w:trPr>
          <w:jc w:val="center"/>
        </w:trPr>
        <w:tc>
          <w:tcPr>
            <w:tcW w:w="9752" w:type="dxa"/>
            <w:gridSpan w:val="2"/>
          </w:tcPr>
          <w:p w14:paraId="5E3D346E" w14:textId="77777777" w:rsidR="009D44E4" w:rsidRPr="00E96F04" w:rsidRDefault="009D44E4" w:rsidP="00E96F04">
            <w:pPr>
              <w:keepNext/>
            </w:pPr>
          </w:p>
        </w:tc>
      </w:tr>
      <w:tr w:rsidR="006A6790" w:rsidRPr="00E96F04" w14:paraId="7995D04A" w14:textId="77777777" w:rsidTr="00E96F04">
        <w:trPr>
          <w:jc w:val="center"/>
        </w:trPr>
        <w:tc>
          <w:tcPr>
            <w:tcW w:w="4876" w:type="dxa"/>
            <w:hideMark/>
          </w:tcPr>
          <w:p w14:paraId="4C3338F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41E4DA6" w14:textId="77777777" w:rsidR="009D44E4" w:rsidRPr="00E96F04" w:rsidRDefault="009D44E4" w:rsidP="00E96F04">
            <w:pPr>
              <w:pStyle w:val="ColumnHeading"/>
              <w:keepNext/>
              <w:rPr>
                <w:lang w:val="nl-NL"/>
              </w:rPr>
            </w:pPr>
            <w:r w:rsidRPr="00E96F04">
              <w:rPr>
                <w:lang w:val="nl-NL"/>
              </w:rPr>
              <w:t>Amendement</w:t>
            </w:r>
          </w:p>
        </w:tc>
      </w:tr>
      <w:tr w:rsidR="006A6790" w:rsidRPr="00E96F04" w14:paraId="10866213" w14:textId="77777777" w:rsidTr="00E96F04">
        <w:trPr>
          <w:jc w:val="center"/>
        </w:trPr>
        <w:tc>
          <w:tcPr>
            <w:tcW w:w="4876" w:type="dxa"/>
            <w:hideMark/>
          </w:tcPr>
          <w:p w14:paraId="036491CF" w14:textId="77777777" w:rsidR="009D44E4" w:rsidRPr="00E96F04" w:rsidRDefault="009D44E4" w:rsidP="00E96F04">
            <w:pPr>
              <w:pStyle w:val="Normal6"/>
              <w:rPr>
                <w:lang w:val="nl-NL"/>
              </w:rPr>
            </w:pPr>
            <w:r w:rsidRPr="00E96F04">
              <w:rPr>
                <w:lang w:val="nl-NL"/>
              </w:rPr>
              <w:t>i)</w:t>
            </w:r>
            <w:r w:rsidRPr="00E96F04">
              <w:rPr>
                <w:lang w:val="nl-NL"/>
              </w:rPr>
              <w:tab/>
              <w:t xml:space="preserve">alle door de afwikkelingsautoriteit vastgestelde </w:t>
            </w:r>
            <w:r w:rsidRPr="00E96F04">
              <w:rPr>
                <w:b/>
                <w:i/>
                <w:lang w:val="nl-NL"/>
              </w:rPr>
              <w:t xml:space="preserve">materiële </w:t>
            </w:r>
            <w:r w:rsidRPr="00E96F04">
              <w:rPr>
                <w:lang w:val="nl-NL"/>
              </w:rPr>
              <w:t xml:space="preserve">belemmeringen voor de afwikkelbaarheid die </w:t>
            </w:r>
            <w:r w:rsidRPr="00E96F04">
              <w:rPr>
                <w:b/>
                <w:i/>
                <w:lang w:val="nl-NL"/>
              </w:rPr>
              <w:t xml:space="preserve">rechtstreeks </w:t>
            </w:r>
            <w:r w:rsidRPr="00E96F04">
              <w:rPr>
                <w:lang w:val="nl-NL"/>
              </w:rPr>
              <w:t>verband houden met de toepassing van het instrument van verkoop van de onderneming of het instrument van de overbruggingsinstelling;</w:t>
            </w:r>
          </w:p>
        </w:tc>
        <w:tc>
          <w:tcPr>
            <w:tcW w:w="4876" w:type="dxa"/>
            <w:hideMark/>
          </w:tcPr>
          <w:p w14:paraId="443A6D78" w14:textId="77777777" w:rsidR="009D44E4" w:rsidRPr="00E96F04" w:rsidRDefault="009D44E4" w:rsidP="00E96F04">
            <w:pPr>
              <w:pStyle w:val="Normal6"/>
              <w:rPr>
                <w:szCs w:val="24"/>
                <w:lang w:val="nl-NL"/>
              </w:rPr>
            </w:pPr>
            <w:r w:rsidRPr="00E96F04">
              <w:rPr>
                <w:lang w:val="nl-NL"/>
              </w:rPr>
              <w:t>i)</w:t>
            </w:r>
            <w:r w:rsidRPr="00E96F04">
              <w:rPr>
                <w:lang w:val="nl-NL"/>
              </w:rPr>
              <w:tab/>
              <w:t>alle door de afwikkelingsautoriteit vastgestelde belemmeringen voor de afwikkelbaarheid die verband houden met de toepassing van het instrument van verkoop van de onderneming of het instrument van de overbruggingsinstelling;</w:t>
            </w:r>
          </w:p>
        </w:tc>
      </w:tr>
    </w:tbl>
    <w:p w14:paraId="0E6D1F5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B57F512"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48616A50" w14:textId="77777777" w:rsidR="009D44E4" w:rsidRPr="00E96F04" w:rsidRDefault="009D44E4" w:rsidP="009D44E4">
      <w:pPr>
        <w:pStyle w:val="Normal12Italic"/>
        <w:rPr>
          <w:noProof w:val="0"/>
          <w:lang w:val="nl-NL"/>
        </w:rPr>
      </w:pPr>
      <w:r w:rsidRPr="00E96F04">
        <w:rPr>
          <w:lang w:val="nl-NL"/>
        </w:rPr>
        <w:t>Een sterke MREL-regeling is nodig om de geloofwaardigheid van het afwikkelingssysteem te waarborgen.</w:t>
      </w:r>
    </w:p>
    <w:p w14:paraId="5C38506F" w14:textId="77777777" w:rsidR="009D44E4" w:rsidRPr="00E96F04" w:rsidRDefault="009D44E4" w:rsidP="009D44E4">
      <w:r w:rsidRPr="00E96F04">
        <w:rPr>
          <w:rStyle w:val="HideTWBExt"/>
        </w:rPr>
        <w:t>&lt;/Amend&gt;</w:t>
      </w:r>
    </w:p>
    <w:p w14:paraId="1860F31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154</w:t>
      </w:r>
      <w:r w:rsidRPr="00E96F04">
        <w:rPr>
          <w:rStyle w:val="HideTWBExt"/>
          <w:b w:val="0"/>
          <w:lang w:val="nl-NL"/>
        </w:rPr>
        <w:t>&lt;/NumAm&gt;</w:t>
      </w:r>
    </w:p>
    <w:p w14:paraId="5A5A3E99"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532068D8" w14:textId="77777777" w:rsidR="009D44E4" w:rsidRPr="00E96F04" w:rsidRDefault="009D44E4" w:rsidP="009D44E4">
      <w:r w:rsidRPr="00E96F04">
        <w:rPr>
          <w:rStyle w:val="HideTWBExt"/>
        </w:rPr>
        <w:t>&lt;/RepeatBlock-By&gt;</w:t>
      </w:r>
    </w:p>
    <w:p w14:paraId="1D630A9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B9976A6"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4969C8EC"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A4DE112" w14:textId="77777777" w:rsidR="009D44E4" w:rsidRPr="00E96F04" w:rsidRDefault="009D44E4" w:rsidP="009D44E4">
      <w:r w:rsidRPr="00E96F04">
        <w:rPr>
          <w:rStyle w:val="HideTWBExt"/>
        </w:rPr>
        <w:t>&lt;Article2&gt;</w:t>
      </w:r>
      <w:r w:rsidRPr="00E96F04">
        <w:t>Artikel 12 quinquies bis – lid 1 – punt c – ii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635E442" w14:textId="77777777" w:rsidTr="00E96F04">
        <w:trPr>
          <w:jc w:val="center"/>
        </w:trPr>
        <w:tc>
          <w:tcPr>
            <w:tcW w:w="9752" w:type="dxa"/>
            <w:gridSpan w:val="2"/>
          </w:tcPr>
          <w:p w14:paraId="18C0597E" w14:textId="77777777" w:rsidR="009D44E4" w:rsidRPr="00E96F04" w:rsidRDefault="009D44E4" w:rsidP="00E96F04">
            <w:pPr>
              <w:keepNext/>
            </w:pPr>
          </w:p>
        </w:tc>
      </w:tr>
      <w:tr w:rsidR="006A6790" w:rsidRPr="00E96F04" w14:paraId="3F23BEB4" w14:textId="77777777" w:rsidTr="00E96F04">
        <w:trPr>
          <w:jc w:val="center"/>
        </w:trPr>
        <w:tc>
          <w:tcPr>
            <w:tcW w:w="4876" w:type="dxa"/>
            <w:hideMark/>
          </w:tcPr>
          <w:p w14:paraId="7C82754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3D9A1DF" w14:textId="77777777" w:rsidR="009D44E4" w:rsidRPr="00E96F04" w:rsidRDefault="009D44E4" w:rsidP="00E96F04">
            <w:pPr>
              <w:pStyle w:val="ColumnHeading"/>
              <w:keepNext/>
              <w:rPr>
                <w:lang w:val="nl-NL"/>
              </w:rPr>
            </w:pPr>
            <w:r w:rsidRPr="00E96F04">
              <w:rPr>
                <w:lang w:val="nl-NL"/>
              </w:rPr>
              <w:t>Amendement</w:t>
            </w:r>
          </w:p>
        </w:tc>
      </w:tr>
      <w:tr w:rsidR="006A6790" w:rsidRPr="00E96F04" w14:paraId="757B2C57" w14:textId="77777777" w:rsidTr="00E96F04">
        <w:trPr>
          <w:jc w:val="center"/>
        </w:trPr>
        <w:tc>
          <w:tcPr>
            <w:tcW w:w="4876" w:type="dxa"/>
          </w:tcPr>
          <w:p w14:paraId="5957DF4C" w14:textId="77777777" w:rsidR="009D44E4" w:rsidRPr="00E96F04" w:rsidRDefault="009D44E4" w:rsidP="00E96F04">
            <w:pPr>
              <w:pStyle w:val="Normal6"/>
              <w:rPr>
                <w:lang w:val="nl-NL"/>
              </w:rPr>
            </w:pPr>
          </w:p>
        </w:tc>
        <w:tc>
          <w:tcPr>
            <w:tcW w:w="4876" w:type="dxa"/>
            <w:hideMark/>
          </w:tcPr>
          <w:p w14:paraId="1B1E53A2" w14:textId="77777777" w:rsidR="009D44E4" w:rsidRPr="00E96F04" w:rsidRDefault="009D44E4" w:rsidP="00E96F04">
            <w:pPr>
              <w:pStyle w:val="Normal6"/>
              <w:rPr>
                <w:szCs w:val="24"/>
                <w:lang w:val="nl-NL"/>
              </w:rPr>
            </w:pPr>
            <w:r w:rsidRPr="00E96F04">
              <w:rPr>
                <w:b/>
                <w:i/>
                <w:lang w:val="nl-NL"/>
              </w:rPr>
              <w:t>ii bis)</w:t>
            </w:r>
            <w:r w:rsidRPr="00E96F04">
              <w:rPr>
                <w:b/>
                <w:i/>
                <w:lang w:val="nl-NL"/>
              </w:rPr>
              <w:tab/>
              <w:t>potentieel ongunstige marktomstandigheden ten tijde van de afwikkeling;</w:t>
            </w:r>
          </w:p>
        </w:tc>
      </w:tr>
    </w:tbl>
    <w:p w14:paraId="1160F22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F3789D4"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20AF6FEC" w14:textId="77777777" w:rsidR="009D44E4" w:rsidRPr="00E96F04" w:rsidRDefault="009D44E4" w:rsidP="009D44E4">
      <w:pPr>
        <w:pStyle w:val="Normal12Italic"/>
        <w:rPr>
          <w:noProof w:val="0"/>
          <w:lang w:val="nl-NL"/>
        </w:rPr>
      </w:pPr>
      <w:r w:rsidRPr="00E96F04">
        <w:rPr>
          <w:lang w:val="nl-NL"/>
        </w:rPr>
        <w:t>Een sterke MREL-regeling is nodig om de geloofwaardigheid van het afwikkelingssysteem te waarborgen.</w:t>
      </w:r>
    </w:p>
    <w:p w14:paraId="0565656A" w14:textId="77777777" w:rsidR="009D44E4" w:rsidRPr="00E96F04" w:rsidRDefault="009D44E4" w:rsidP="009D44E4">
      <w:r w:rsidRPr="00E96F04">
        <w:rPr>
          <w:rStyle w:val="HideTWBExt"/>
        </w:rPr>
        <w:t>&lt;/Amend&gt;</w:t>
      </w:r>
    </w:p>
    <w:p w14:paraId="610BB37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155</w:t>
      </w:r>
      <w:r w:rsidRPr="00E96F04">
        <w:rPr>
          <w:rStyle w:val="HideTWBExt"/>
          <w:b w:val="0"/>
          <w:lang w:val="nl-NL"/>
        </w:rPr>
        <w:t>&lt;/NumAm&gt;</w:t>
      </w:r>
    </w:p>
    <w:p w14:paraId="18F05F28"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587F383A" w14:textId="77777777" w:rsidR="009D44E4" w:rsidRPr="00E96F04" w:rsidRDefault="009D44E4" w:rsidP="009D44E4">
      <w:r w:rsidRPr="00E96F04">
        <w:rPr>
          <w:rStyle w:val="HideTWBExt"/>
        </w:rPr>
        <w:t>&lt;/RepeatBlock-By&gt;</w:t>
      </w:r>
    </w:p>
    <w:p w14:paraId="239CF9D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8296EBE"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488A4D5C"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CC69032" w14:textId="77777777" w:rsidR="009D44E4" w:rsidRPr="00E96F04" w:rsidRDefault="009D44E4" w:rsidP="009D44E4">
      <w:r w:rsidRPr="00E96F04">
        <w:rPr>
          <w:rStyle w:val="HideTWBExt"/>
        </w:rPr>
        <w:t>&lt;Article2&gt;</w:t>
      </w:r>
      <w:r w:rsidRPr="00E96F04">
        <w:t>Artikel 12 quinquies bis – lid 1 – punt e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9D71C27" w14:textId="77777777" w:rsidTr="00E96F04">
        <w:trPr>
          <w:jc w:val="center"/>
        </w:trPr>
        <w:tc>
          <w:tcPr>
            <w:tcW w:w="9752" w:type="dxa"/>
            <w:gridSpan w:val="2"/>
          </w:tcPr>
          <w:p w14:paraId="6896BCD5" w14:textId="77777777" w:rsidR="009D44E4" w:rsidRPr="00E96F04" w:rsidRDefault="009D44E4" w:rsidP="00E96F04">
            <w:pPr>
              <w:keepNext/>
            </w:pPr>
          </w:p>
        </w:tc>
      </w:tr>
      <w:tr w:rsidR="006A6790" w:rsidRPr="00E96F04" w14:paraId="6F820F4C" w14:textId="77777777" w:rsidTr="00E96F04">
        <w:trPr>
          <w:jc w:val="center"/>
        </w:trPr>
        <w:tc>
          <w:tcPr>
            <w:tcW w:w="4876" w:type="dxa"/>
            <w:hideMark/>
          </w:tcPr>
          <w:p w14:paraId="4C60102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C57CDE2" w14:textId="77777777" w:rsidR="009D44E4" w:rsidRPr="00E96F04" w:rsidRDefault="009D44E4" w:rsidP="00E96F04">
            <w:pPr>
              <w:pStyle w:val="ColumnHeading"/>
              <w:keepNext/>
              <w:rPr>
                <w:lang w:val="nl-NL"/>
              </w:rPr>
            </w:pPr>
            <w:r w:rsidRPr="00E96F04">
              <w:rPr>
                <w:lang w:val="nl-NL"/>
              </w:rPr>
              <w:t>Amendement</w:t>
            </w:r>
          </w:p>
        </w:tc>
      </w:tr>
      <w:tr w:rsidR="006A6790" w:rsidRPr="00E96F04" w14:paraId="13C1AD37" w14:textId="77777777" w:rsidTr="00E96F04">
        <w:trPr>
          <w:jc w:val="center"/>
        </w:trPr>
        <w:tc>
          <w:tcPr>
            <w:tcW w:w="4876" w:type="dxa"/>
          </w:tcPr>
          <w:p w14:paraId="6B91B94A" w14:textId="77777777" w:rsidR="009D44E4" w:rsidRPr="00E96F04" w:rsidRDefault="009D44E4" w:rsidP="00E96F04">
            <w:pPr>
              <w:pStyle w:val="Normal6"/>
              <w:rPr>
                <w:lang w:val="nl-NL"/>
              </w:rPr>
            </w:pPr>
          </w:p>
        </w:tc>
        <w:tc>
          <w:tcPr>
            <w:tcW w:w="4876" w:type="dxa"/>
            <w:hideMark/>
          </w:tcPr>
          <w:p w14:paraId="507E2E43" w14:textId="77777777" w:rsidR="009D44E4" w:rsidRPr="00E96F04" w:rsidRDefault="009D44E4" w:rsidP="00E96F04">
            <w:pPr>
              <w:pStyle w:val="Normal6"/>
              <w:rPr>
                <w:szCs w:val="24"/>
                <w:lang w:val="nl-NL"/>
              </w:rPr>
            </w:pPr>
            <w:r w:rsidRPr="00E96F04">
              <w:rPr>
                <w:b/>
                <w:i/>
                <w:lang w:val="nl-NL"/>
              </w:rPr>
              <w:t>e bis)</w:t>
            </w:r>
            <w:r w:rsidRPr="00E96F04">
              <w:rPr>
                <w:b/>
                <w:i/>
                <w:lang w:val="nl-NL"/>
              </w:rPr>
              <w:tab/>
              <w:t>of een bijdrage van een depositogarantiestelsel krachtens artikel 79 wordt verwacht.</w:t>
            </w:r>
          </w:p>
        </w:tc>
      </w:tr>
    </w:tbl>
    <w:p w14:paraId="081EC78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FD9A139" w14:textId="77777777" w:rsidR="009D44E4" w:rsidRPr="00E96F04" w:rsidRDefault="009D44E4" w:rsidP="009D44E4">
      <w:r w:rsidRPr="00E96F04">
        <w:rPr>
          <w:rStyle w:val="HideTWBExt"/>
        </w:rPr>
        <w:t>&lt;/Amend&gt;</w:t>
      </w:r>
    </w:p>
    <w:p w14:paraId="7911730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156</w:t>
      </w:r>
      <w:r w:rsidRPr="00E96F04">
        <w:rPr>
          <w:rStyle w:val="HideTWBExt"/>
          <w:b w:val="0"/>
          <w:lang w:val="nl-NL"/>
        </w:rPr>
        <w:t>&lt;/NumAm&gt;</w:t>
      </w:r>
    </w:p>
    <w:p w14:paraId="2D77C371"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66919A7E" w14:textId="77777777" w:rsidR="009D44E4" w:rsidRPr="00E96F04" w:rsidRDefault="009D44E4" w:rsidP="009D44E4">
      <w:r w:rsidRPr="00E96F04">
        <w:rPr>
          <w:rStyle w:val="HideTWBExt"/>
        </w:rPr>
        <w:t>&lt;/RepeatBlock-By&gt;</w:t>
      </w:r>
    </w:p>
    <w:p w14:paraId="7AE0C8C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C84A2C4"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2764EC8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5D2E124" w14:textId="77777777" w:rsidR="009D44E4" w:rsidRPr="00E96F04" w:rsidRDefault="009D44E4" w:rsidP="009D44E4">
      <w:r w:rsidRPr="00E96F04">
        <w:rPr>
          <w:rStyle w:val="HideTWBExt"/>
        </w:rPr>
        <w:t>&lt;Article2&gt;</w:t>
      </w:r>
      <w:r w:rsidRPr="00E96F04">
        <w:t>Artikel 12 quinquies bis – lid 1 – punt e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8DF2A98" w14:textId="77777777" w:rsidTr="00E96F04">
        <w:trPr>
          <w:jc w:val="center"/>
        </w:trPr>
        <w:tc>
          <w:tcPr>
            <w:tcW w:w="9752" w:type="dxa"/>
            <w:gridSpan w:val="2"/>
          </w:tcPr>
          <w:p w14:paraId="661403B5" w14:textId="77777777" w:rsidR="009D44E4" w:rsidRPr="00E96F04" w:rsidRDefault="009D44E4" w:rsidP="00E96F04">
            <w:pPr>
              <w:keepNext/>
            </w:pPr>
          </w:p>
        </w:tc>
      </w:tr>
      <w:tr w:rsidR="006A6790" w:rsidRPr="00E96F04" w14:paraId="2D3804EE" w14:textId="77777777" w:rsidTr="00E96F04">
        <w:trPr>
          <w:jc w:val="center"/>
        </w:trPr>
        <w:tc>
          <w:tcPr>
            <w:tcW w:w="4876" w:type="dxa"/>
            <w:hideMark/>
          </w:tcPr>
          <w:p w14:paraId="1471DC0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125446" w14:textId="77777777" w:rsidR="009D44E4" w:rsidRPr="00E96F04" w:rsidRDefault="009D44E4" w:rsidP="00E96F04">
            <w:pPr>
              <w:pStyle w:val="ColumnHeading"/>
              <w:keepNext/>
              <w:rPr>
                <w:lang w:val="nl-NL"/>
              </w:rPr>
            </w:pPr>
            <w:r w:rsidRPr="00E96F04">
              <w:rPr>
                <w:lang w:val="nl-NL"/>
              </w:rPr>
              <w:t>Amendement</w:t>
            </w:r>
          </w:p>
        </w:tc>
      </w:tr>
      <w:tr w:rsidR="006A6790" w:rsidRPr="00E96F04" w14:paraId="69760693" w14:textId="77777777" w:rsidTr="00E96F04">
        <w:trPr>
          <w:jc w:val="center"/>
        </w:trPr>
        <w:tc>
          <w:tcPr>
            <w:tcW w:w="4876" w:type="dxa"/>
          </w:tcPr>
          <w:p w14:paraId="5921EFE8" w14:textId="77777777" w:rsidR="009D44E4" w:rsidRPr="00E96F04" w:rsidRDefault="009D44E4" w:rsidP="00E96F04">
            <w:pPr>
              <w:pStyle w:val="Normal6"/>
              <w:rPr>
                <w:lang w:val="nl-NL"/>
              </w:rPr>
            </w:pPr>
          </w:p>
        </w:tc>
        <w:tc>
          <w:tcPr>
            <w:tcW w:w="4876" w:type="dxa"/>
            <w:hideMark/>
          </w:tcPr>
          <w:p w14:paraId="05FD8222" w14:textId="77777777" w:rsidR="009D44E4" w:rsidRPr="00E96F04" w:rsidRDefault="009D44E4" w:rsidP="00E96F04">
            <w:pPr>
              <w:pStyle w:val="Normal6"/>
              <w:rPr>
                <w:szCs w:val="24"/>
                <w:lang w:val="nl-NL"/>
              </w:rPr>
            </w:pPr>
            <w:r w:rsidRPr="00E96F04">
              <w:rPr>
                <w:b/>
                <w:i/>
                <w:lang w:val="nl-NL"/>
              </w:rPr>
              <w:t>e bis)</w:t>
            </w:r>
            <w:r w:rsidRPr="00E96F04">
              <w:rPr>
                <w:b/>
                <w:i/>
                <w:lang w:val="nl-NL"/>
              </w:rPr>
              <w:tab/>
              <w:t>of een bijdrage van een depositogarantiestelsel krachtens artikel 79 wordt verwacht.</w:t>
            </w:r>
          </w:p>
        </w:tc>
      </w:tr>
    </w:tbl>
    <w:p w14:paraId="6FE7266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1B8C73D" w14:textId="77777777" w:rsidR="009D44E4" w:rsidRPr="00E96F04" w:rsidRDefault="009D44E4" w:rsidP="009D44E4">
      <w:r w:rsidRPr="00E96F04">
        <w:rPr>
          <w:rStyle w:val="HideTWBExt"/>
        </w:rPr>
        <w:t>&lt;/Amend&gt;</w:t>
      </w:r>
    </w:p>
    <w:p w14:paraId="5C34609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157</w:t>
      </w:r>
      <w:r w:rsidRPr="00E96F04">
        <w:rPr>
          <w:rStyle w:val="HideTWBExt"/>
          <w:b w:val="0"/>
          <w:lang w:val="nl-NL"/>
        </w:rPr>
        <w:t>&lt;/NumAm&gt;</w:t>
      </w:r>
    </w:p>
    <w:p w14:paraId="606B38DB"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0C7110E3" w14:textId="77777777" w:rsidR="009D44E4" w:rsidRPr="00E96F04" w:rsidRDefault="009D44E4" w:rsidP="009D44E4">
      <w:r w:rsidRPr="00E96F04">
        <w:rPr>
          <w:rStyle w:val="HideTWBExt"/>
        </w:rPr>
        <w:t>&lt;/RepeatBlock-By&gt;</w:t>
      </w:r>
    </w:p>
    <w:p w14:paraId="68A19A7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AAEFA48"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45C4611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9CD8D65" w14:textId="77777777" w:rsidR="009D44E4" w:rsidRPr="00E96F04" w:rsidRDefault="009D44E4" w:rsidP="009D44E4">
      <w:r w:rsidRPr="00E96F04">
        <w:rPr>
          <w:rStyle w:val="HideTWBExt"/>
        </w:rPr>
        <w:t>&lt;Article2&gt;</w:t>
      </w:r>
      <w:r w:rsidRPr="00E96F04">
        <w:t>Artikel 12 quinquies bis – lid 1 – punt e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C345902" w14:textId="77777777" w:rsidTr="00E96F04">
        <w:trPr>
          <w:jc w:val="center"/>
        </w:trPr>
        <w:tc>
          <w:tcPr>
            <w:tcW w:w="9752" w:type="dxa"/>
            <w:gridSpan w:val="2"/>
          </w:tcPr>
          <w:p w14:paraId="7DB60D97" w14:textId="77777777" w:rsidR="009D44E4" w:rsidRPr="00E96F04" w:rsidRDefault="009D44E4" w:rsidP="00E96F04">
            <w:pPr>
              <w:keepNext/>
            </w:pPr>
          </w:p>
        </w:tc>
      </w:tr>
      <w:tr w:rsidR="006A6790" w:rsidRPr="00E96F04" w14:paraId="6805BCF1" w14:textId="77777777" w:rsidTr="00E96F04">
        <w:trPr>
          <w:jc w:val="center"/>
        </w:trPr>
        <w:tc>
          <w:tcPr>
            <w:tcW w:w="4876" w:type="dxa"/>
            <w:hideMark/>
          </w:tcPr>
          <w:p w14:paraId="0F47850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5C66B0D" w14:textId="77777777" w:rsidR="009D44E4" w:rsidRPr="00E96F04" w:rsidRDefault="009D44E4" w:rsidP="00E96F04">
            <w:pPr>
              <w:pStyle w:val="ColumnHeading"/>
              <w:keepNext/>
              <w:rPr>
                <w:lang w:val="nl-NL"/>
              </w:rPr>
            </w:pPr>
            <w:r w:rsidRPr="00E96F04">
              <w:rPr>
                <w:lang w:val="nl-NL"/>
              </w:rPr>
              <w:t>Amendement</w:t>
            </w:r>
          </w:p>
        </w:tc>
      </w:tr>
      <w:tr w:rsidR="006A6790" w:rsidRPr="00E96F04" w14:paraId="712AC474" w14:textId="77777777" w:rsidTr="00E96F04">
        <w:trPr>
          <w:jc w:val="center"/>
        </w:trPr>
        <w:tc>
          <w:tcPr>
            <w:tcW w:w="4876" w:type="dxa"/>
          </w:tcPr>
          <w:p w14:paraId="3F2E66FB" w14:textId="77777777" w:rsidR="009D44E4" w:rsidRPr="00E96F04" w:rsidRDefault="009D44E4" w:rsidP="00E96F04">
            <w:pPr>
              <w:pStyle w:val="Normal6"/>
              <w:rPr>
                <w:lang w:val="nl-NL"/>
              </w:rPr>
            </w:pPr>
          </w:p>
        </w:tc>
        <w:tc>
          <w:tcPr>
            <w:tcW w:w="4876" w:type="dxa"/>
            <w:hideMark/>
          </w:tcPr>
          <w:p w14:paraId="72318791" w14:textId="77777777" w:rsidR="009D44E4" w:rsidRPr="00E96F04" w:rsidRDefault="009D44E4" w:rsidP="00E96F04">
            <w:pPr>
              <w:pStyle w:val="Normal6"/>
              <w:rPr>
                <w:szCs w:val="24"/>
                <w:lang w:val="nl-NL"/>
              </w:rPr>
            </w:pPr>
            <w:r w:rsidRPr="00E96F04">
              <w:rPr>
                <w:b/>
                <w:i/>
                <w:lang w:val="nl-NL"/>
              </w:rPr>
              <w:t>e bis)</w:t>
            </w:r>
            <w:r w:rsidRPr="00E96F04">
              <w:rPr>
                <w:b/>
                <w:i/>
                <w:lang w:val="nl-NL"/>
              </w:rPr>
              <w:tab/>
              <w:t>het op grond van een alternatieve afwikkelingsstrategie vereiste potentiële herkapitalisatiebedrag.</w:t>
            </w:r>
          </w:p>
        </w:tc>
      </w:tr>
    </w:tbl>
    <w:p w14:paraId="10BF7CD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D262BB0" w14:textId="77777777" w:rsidR="009D44E4" w:rsidRPr="00E96F04" w:rsidRDefault="009D44E4" w:rsidP="009D44E4">
      <w:r w:rsidRPr="00E96F04">
        <w:rPr>
          <w:rStyle w:val="HideTWBExt"/>
        </w:rPr>
        <w:t>&lt;/Amend&gt;</w:t>
      </w:r>
    </w:p>
    <w:p w14:paraId="05BB921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158</w:t>
      </w:r>
      <w:r w:rsidRPr="00E96F04">
        <w:rPr>
          <w:rStyle w:val="HideTWBExt"/>
          <w:b w:val="0"/>
          <w:lang w:val="nl-NL"/>
        </w:rPr>
        <w:t>&lt;/NumAm&gt;</w:t>
      </w:r>
    </w:p>
    <w:p w14:paraId="07DF344D"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18E62233" w14:textId="77777777" w:rsidR="009D44E4" w:rsidRPr="00E96F04" w:rsidRDefault="009D44E4" w:rsidP="009D44E4">
      <w:r w:rsidRPr="00E96F04">
        <w:rPr>
          <w:rStyle w:val="HideTWBExt"/>
        </w:rPr>
        <w:t>&lt;/RepeatBlock-By&gt;</w:t>
      </w:r>
    </w:p>
    <w:p w14:paraId="4FBAC92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BC3DA13"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3391DCE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DD34C45" w14:textId="77777777" w:rsidR="009D44E4" w:rsidRPr="00E96F04" w:rsidRDefault="009D44E4" w:rsidP="009D44E4">
      <w:r w:rsidRPr="00E96F04">
        <w:rPr>
          <w:rStyle w:val="HideTWBExt"/>
        </w:rPr>
        <w:t>&lt;Article2&gt;</w:t>
      </w:r>
      <w:r w:rsidRPr="00E96F04">
        <w:t>Artikel 12 quinquies bis – lid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9083E05" w14:textId="77777777" w:rsidTr="00E96F04">
        <w:trPr>
          <w:jc w:val="center"/>
        </w:trPr>
        <w:tc>
          <w:tcPr>
            <w:tcW w:w="9752" w:type="dxa"/>
            <w:gridSpan w:val="2"/>
          </w:tcPr>
          <w:p w14:paraId="2E21FD89" w14:textId="77777777" w:rsidR="009D44E4" w:rsidRPr="00E96F04" w:rsidRDefault="009D44E4" w:rsidP="00E96F04">
            <w:pPr>
              <w:keepNext/>
            </w:pPr>
          </w:p>
        </w:tc>
      </w:tr>
      <w:tr w:rsidR="006A6790" w:rsidRPr="00E96F04" w14:paraId="021FEEA9" w14:textId="77777777" w:rsidTr="00E96F04">
        <w:trPr>
          <w:jc w:val="center"/>
        </w:trPr>
        <w:tc>
          <w:tcPr>
            <w:tcW w:w="4876" w:type="dxa"/>
            <w:hideMark/>
          </w:tcPr>
          <w:p w14:paraId="7C402A1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49ACFBA" w14:textId="77777777" w:rsidR="009D44E4" w:rsidRPr="00E96F04" w:rsidRDefault="009D44E4" w:rsidP="00E96F04">
            <w:pPr>
              <w:pStyle w:val="ColumnHeading"/>
              <w:keepNext/>
              <w:rPr>
                <w:lang w:val="nl-NL"/>
              </w:rPr>
            </w:pPr>
            <w:r w:rsidRPr="00E96F04">
              <w:rPr>
                <w:lang w:val="nl-NL"/>
              </w:rPr>
              <w:t>Amendement</w:t>
            </w:r>
          </w:p>
        </w:tc>
      </w:tr>
      <w:tr w:rsidR="006A6790" w:rsidRPr="00E96F04" w14:paraId="7AFB5EBC" w14:textId="77777777" w:rsidTr="00E96F04">
        <w:trPr>
          <w:jc w:val="center"/>
        </w:trPr>
        <w:tc>
          <w:tcPr>
            <w:tcW w:w="4876" w:type="dxa"/>
          </w:tcPr>
          <w:p w14:paraId="1E1385F0" w14:textId="77777777" w:rsidR="009D44E4" w:rsidRPr="00E96F04" w:rsidRDefault="009D44E4" w:rsidP="00E96F04">
            <w:pPr>
              <w:pStyle w:val="Normal6"/>
              <w:rPr>
                <w:lang w:val="nl-NL"/>
              </w:rPr>
            </w:pPr>
          </w:p>
        </w:tc>
        <w:tc>
          <w:tcPr>
            <w:tcW w:w="4876" w:type="dxa"/>
            <w:hideMark/>
          </w:tcPr>
          <w:p w14:paraId="6E061909" w14:textId="77777777" w:rsidR="009D44E4" w:rsidRPr="00E96F04" w:rsidRDefault="009D44E4" w:rsidP="00E96F04">
            <w:pPr>
              <w:pStyle w:val="Normal6"/>
              <w:rPr>
                <w:szCs w:val="24"/>
                <w:lang w:val="nl-NL"/>
              </w:rPr>
            </w:pPr>
            <w:r w:rsidRPr="00E96F04">
              <w:rPr>
                <w:b/>
                <w:i/>
                <w:lang w:val="nl-NL"/>
              </w:rPr>
              <w:t>1 bis.</w:t>
            </w:r>
            <w:r w:rsidRPr="00E96F04">
              <w:rPr>
                <w:b/>
                <w:i/>
                <w:lang w:val="nl-NL"/>
              </w:rPr>
              <w:tab/>
              <w:t>Voor af te wikkelen entiteiten die onderhevig zijn aan de regels voor de evenredige vaststelling van het herkapitalisatiebedrag van lid 1 van dit artikel, is het niveau van het in artikel 12 quinquies, lid 3, bedoelde vereiste ten minste gelijk aan:</w:t>
            </w:r>
          </w:p>
        </w:tc>
      </w:tr>
      <w:tr w:rsidR="006A6790" w:rsidRPr="00E96F04" w14:paraId="1ECF6B25" w14:textId="77777777" w:rsidTr="00E96F04">
        <w:trPr>
          <w:jc w:val="center"/>
        </w:trPr>
        <w:tc>
          <w:tcPr>
            <w:tcW w:w="4876" w:type="dxa"/>
          </w:tcPr>
          <w:p w14:paraId="186E44DD" w14:textId="77777777" w:rsidR="009D44E4" w:rsidRPr="00E96F04" w:rsidRDefault="009D44E4" w:rsidP="00E96F04">
            <w:pPr>
              <w:pStyle w:val="Normal6"/>
              <w:rPr>
                <w:lang w:val="nl-NL"/>
              </w:rPr>
            </w:pPr>
          </w:p>
        </w:tc>
        <w:tc>
          <w:tcPr>
            <w:tcW w:w="4876" w:type="dxa"/>
            <w:hideMark/>
          </w:tcPr>
          <w:p w14:paraId="5954A1C8" w14:textId="77777777" w:rsidR="009D44E4" w:rsidRPr="00E96F04" w:rsidRDefault="009D44E4" w:rsidP="00E96F04">
            <w:pPr>
              <w:pStyle w:val="Normal6"/>
              <w:rPr>
                <w:szCs w:val="24"/>
                <w:lang w:val="nl-NL"/>
              </w:rPr>
            </w:pPr>
            <w:r w:rsidRPr="00E96F04">
              <w:rPr>
                <w:b/>
                <w:i/>
                <w:lang w:val="nl-NL"/>
              </w:rPr>
              <w:t>a) 16 % indien berekend overeenkomstig artikel 12 bis, lid 2, punt a); en</w:t>
            </w:r>
          </w:p>
        </w:tc>
      </w:tr>
      <w:tr w:rsidR="006A6790" w:rsidRPr="00E96F04" w14:paraId="21019BE7" w14:textId="77777777" w:rsidTr="00E96F04">
        <w:trPr>
          <w:jc w:val="center"/>
        </w:trPr>
        <w:tc>
          <w:tcPr>
            <w:tcW w:w="4876" w:type="dxa"/>
          </w:tcPr>
          <w:p w14:paraId="164E3D17" w14:textId="77777777" w:rsidR="009D44E4" w:rsidRPr="00E96F04" w:rsidRDefault="009D44E4" w:rsidP="00E96F04">
            <w:pPr>
              <w:pStyle w:val="Normal6"/>
              <w:rPr>
                <w:lang w:val="nl-NL"/>
              </w:rPr>
            </w:pPr>
          </w:p>
        </w:tc>
        <w:tc>
          <w:tcPr>
            <w:tcW w:w="4876" w:type="dxa"/>
            <w:hideMark/>
          </w:tcPr>
          <w:p w14:paraId="528A5C3E" w14:textId="77777777" w:rsidR="009D44E4" w:rsidRPr="00E96F04" w:rsidRDefault="009D44E4" w:rsidP="00E96F04">
            <w:pPr>
              <w:pStyle w:val="Normal6"/>
              <w:rPr>
                <w:szCs w:val="24"/>
                <w:lang w:val="nl-NL"/>
              </w:rPr>
            </w:pPr>
            <w:r w:rsidRPr="00E96F04">
              <w:rPr>
                <w:b/>
                <w:i/>
                <w:lang w:val="nl-NL"/>
              </w:rPr>
              <w:t>b) 5,5 % indien berekend overeenkomstig artikel 12 bis, lid 2, punt b).</w:t>
            </w:r>
          </w:p>
        </w:tc>
      </w:tr>
      <w:tr w:rsidR="006A6790" w:rsidRPr="00E96F04" w14:paraId="088CF4A5" w14:textId="77777777" w:rsidTr="00E96F04">
        <w:trPr>
          <w:jc w:val="center"/>
        </w:trPr>
        <w:tc>
          <w:tcPr>
            <w:tcW w:w="4876" w:type="dxa"/>
          </w:tcPr>
          <w:p w14:paraId="55C6BD8A" w14:textId="77777777" w:rsidR="009D44E4" w:rsidRPr="00E96F04" w:rsidRDefault="009D44E4" w:rsidP="00E96F04">
            <w:pPr>
              <w:pStyle w:val="Normal6"/>
              <w:rPr>
                <w:lang w:val="nl-NL"/>
              </w:rPr>
            </w:pPr>
          </w:p>
        </w:tc>
        <w:tc>
          <w:tcPr>
            <w:tcW w:w="4876" w:type="dxa"/>
            <w:hideMark/>
          </w:tcPr>
          <w:p w14:paraId="4462420E" w14:textId="77777777" w:rsidR="009D44E4" w:rsidRPr="00E96F04" w:rsidRDefault="009D44E4" w:rsidP="00E96F04">
            <w:pPr>
              <w:pStyle w:val="Normal6"/>
              <w:rPr>
                <w:szCs w:val="24"/>
                <w:lang w:val="nl-NL"/>
              </w:rPr>
            </w:pPr>
            <w:r w:rsidRPr="00E96F04">
              <w:rPr>
                <w:b/>
                <w:i/>
                <w:lang w:val="nl-NL"/>
              </w:rPr>
              <w:t>Af te wikkelen entiteiten die onderdeel uitmaken van een af te wikkelen groep waarvan de totale activa meer dan 5 miljard EUR bedragen en af te wikkelen entiteiten met geconsolideerde totale activa van meer dan 5 miljard EUR voldoen aan het niveau van het in de eerste alinea van dit lid genoemde vereiste dat gelijk is aan 4,5 % indien berekend overeenkomstig artikel 12 bis, lid 2, punt a), en aan 1,5 % indien berekend overeenkomstig artikel 12 bis, lid 2, punt b), met gebruikmaking van tier 2-instrumenten en in aanmerking komende passiva.</w:t>
            </w:r>
          </w:p>
        </w:tc>
      </w:tr>
      <w:tr w:rsidR="006A6790" w:rsidRPr="00E96F04" w14:paraId="5112491D" w14:textId="77777777" w:rsidTr="00E96F04">
        <w:trPr>
          <w:jc w:val="center"/>
        </w:trPr>
        <w:tc>
          <w:tcPr>
            <w:tcW w:w="4876" w:type="dxa"/>
          </w:tcPr>
          <w:p w14:paraId="22922473" w14:textId="77777777" w:rsidR="009D44E4" w:rsidRPr="00E96F04" w:rsidRDefault="009D44E4" w:rsidP="00E96F04">
            <w:pPr>
              <w:pStyle w:val="Normal6"/>
              <w:rPr>
                <w:lang w:val="nl-NL"/>
              </w:rPr>
            </w:pPr>
          </w:p>
        </w:tc>
        <w:tc>
          <w:tcPr>
            <w:tcW w:w="4876" w:type="dxa"/>
            <w:hideMark/>
          </w:tcPr>
          <w:p w14:paraId="5B8D26B1" w14:textId="77777777" w:rsidR="009D44E4" w:rsidRPr="00E96F04" w:rsidRDefault="009D44E4" w:rsidP="00E96F04">
            <w:pPr>
              <w:pStyle w:val="Normal6"/>
              <w:rPr>
                <w:szCs w:val="24"/>
                <w:lang w:val="nl-NL"/>
              </w:rPr>
            </w:pPr>
            <w:r w:rsidRPr="00E96F04">
              <w:rPr>
                <w:b/>
                <w:i/>
                <w:lang w:val="nl-NL"/>
              </w:rPr>
              <w:t>Om een doeltreffende en consistente toepassing van dit artikel te waarborgen, verstrekt de afwikkelingsraad richtsnoeren en richt hij instructies tot de nationale afwikkelingsautoriteiten voor de toepassing van de in artikel 45 quater bis, lid 1, punt b), van Richtlijn 2014/59/EU bedoelde technische reguleringsnormen.</w:t>
            </w:r>
          </w:p>
        </w:tc>
      </w:tr>
    </w:tbl>
    <w:p w14:paraId="458BBE3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D0C43C8" w14:textId="77777777" w:rsidR="009D44E4" w:rsidRPr="00E96F04" w:rsidRDefault="009D44E4" w:rsidP="009D44E4">
      <w:r w:rsidRPr="00E96F04">
        <w:rPr>
          <w:rStyle w:val="HideTWBExt"/>
        </w:rPr>
        <w:t>&lt;/Amend&gt;</w:t>
      </w:r>
    </w:p>
    <w:p w14:paraId="28029BF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159</w:t>
      </w:r>
      <w:r w:rsidRPr="00E96F04">
        <w:rPr>
          <w:rStyle w:val="HideTWBExt"/>
          <w:b w:val="0"/>
          <w:lang w:val="nl-NL"/>
        </w:rPr>
        <w:t>&lt;/NumAm&gt;</w:t>
      </w:r>
    </w:p>
    <w:p w14:paraId="07251D08"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35D78364" w14:textId="77777777" w:rsidR="009D44E4" w:rsidRPr="00E96F04" w:rsidRDefault="009D44E4" w:rsidP="009D44E4">
      <w:r w:rsidRPr="00E96F04">
        <w:rPr>
          <w:rStyle w:val="HideTWBExt"/>
        </w:rPr>
        <w:t>&lt;/RepeatBlock-By&gt;</w:t>
      </w:r>
    </w:p>
    <w:p w14:paraId="27D851B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0C4CBA1"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08C49EA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A074B39" w14:textId="77777777" w:rsidR="009D44E4" w:rsidRPr="00E96F04" w:rsidRDefault="009D44E4" w:rsidP="009D44E4">
      <w:r w:rsidRPr="00E96F04">
        <w:rPr>
          <w:rStyle w:val="HideTWBExt"/>
        </w:rPr>
        <w:t>&lt;Article2&gt;</w:t>
      </w:r>
      <w:r w:rsidRPr="00E96F04">
        <w:t>Artikel 12 quinquies bis – lid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CEAF221" w14:textId="77777777" w:rsidTr="00E96F04">
        <w:trPr>
          <w:jc w:val="center"/>
        </w:trPr>
        <w:tc>
          <w:tcPr>
            <w:tcW w:w="9752" w:type="dxa"/>
            <w:gridSpan w:val="2"/>
          </w:tcPr>
          <w:p w14:paraId="04DDD2C1" w14:textId="77777777" w:rsidR="009D44E4" w:rsidRPr="00E96F04" w:rsidRDefault="009D44E4" w:rsidP="00E96F04">
            <w:pPr>
              <w:keepNext/>
            </w:pPr>
          </w:p>
        </w:tc>
      </w:tr>
      <w:tr w:rsidR="006A6790" w:rsidRPr="00E96F04" w14:paraId="70B27ABD" w14:textId="77777777" w:rsidTr="00E96F04">
        <w:trPr>
          <w:jc w:val="center"/>
        </w:trPr>
        <w:tc>
          <w:tcPr>
            <w:tcW w:w="4876" w:type="dxa"/>
            <w:hideMark/>
          </w:tcPr>
          <w:p w14:paraId="6C57C8C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EBE96F7" w14:textId="77777777" w:rsidR="009D44E4" w:rsidRPr="00E96F04" w:rsidRDefault="009D44E4" w:rsidP="00E96F04">
            <w:pPr>
              <w:pStyle w:val="ColumnHeading"/>
              <w:keepNext/>
              <w:rPr>
                <w:lang w:val="nl-NL"/>
              </w:rPr>
            </w:pPr>
            <w:r w:rsidRPr="00E96F04">
              <w:rPr>
                <w:lang w:val="nl-NL"/>
              </w:rPr>
              <w:t>Amendement</w:t>
            </w:r>
          </w:p>
        </w:tc>
      </w:tr>
      <w:tr w:rsidR="006A6790" w:rsidRPr="00E96F04" w14:paraId="7CD4B38F" w14:textId="77777777" w:rsidTr="00E96F04">
        <w:trPr>
          <w:jc w:val="center"/>
        </w:trPr>
        <w:tc>
          <w:tcPr>
            <w:tcW w:w="4876" w:type="dxa"/>
          </w:tcPr>
          <w:p w14:paraId="0A1B8BFD" w14:textId="77777777" w:rsidR="009D44E4" w:rsidRPr="00E96F04" w:rsidRDefault="009D44E4" w:rsidP="00E96F04">
            <w:pPr>
              <w:pStyle w:val="Normal6"/>
              <w:rPr>
                <w:lang w:val="nl-NL"/>
              </w:rPr>
            </w:pPr>
          </w:p>
        </w:tc>
        <w:tc>
          <w:tcPr>
            <w:tcW w:w="4876" w:type="dxa"/>
            <w:hideMark/>
          </w:tcPr>
          <w:p w14:paraId="5DD62EF7" w14:textId="77777777" w:rsidR="009D44E4" w:rsidRPr="00E96F04" w:rsidRDefault="009D44E4" w:rsidP="00E96F04">
            <w:pPr>
              <w:pStyle w:val="Normal6"/>
              <w:rPr>
                <w:szCs w:val="24"/>
                <w:lang w:val="nl-NL"/>
              </w:rPr>
            </w:pPr>
            <w:r w:rsidRPr="00E96F04">
              <w:rPr>
                <w:b/>
                <w:i/>
                <w:lang w:val="nl-NL"/>
              </w:rPr>
              <w:t>1 bis.</w:t>
            </w:r>
            <w:r w:rsidRPr="00E96F04">
              <w:rPr>
                <w:b/>
                <w:i/>
                <w:lang w:val="nl-NL"/>
              </w:rPr>
              <w:tab/>
              <w:t>Lid 1 is niet van toepassing op instellingen die zijn aangemerkt als “kleine en niet-complexe instellingen” in overeenstemming met Verordening (EU) nr. 575/2013.</w:t>
            </w:r>
          </w:p>
        </w:tc>
      </w:tr>
    </w:tbl>
    <w:p w14:paraId="06F9827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D0FD3E5"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340D3E7" w14:textId="77777777" w:rsidR="009D44E4" w:rsidRPr="00E96F04" w:rsidRDefault="009D44E4" w:rsidP="009D44E4">
      <w:pPr>
        <w:pStyle w:val="Normal12Italic"/>
        <w:rPr>
          <w:noProof w:val="0"/>
          <w:lang w:val="nl-NL"/>
        </w:rPr>
      </w:pPr>
      <w:r w:rsidRPr="00E96F04">
        <w:rPr>
          <w:lang w:val="nl-NL"/>
        </w:rPr>
        <w:t>Omwille van de evenredigheid moeten de nieuwe MREL-vereisten niet gelden voor kleine en niet-complexe instellingen.</w:t>
      </w:r>
    </w:p>
    <w:p w14:paraId="790E2B57" w14:textId="77777777" w:rsidR="009D44E4" w:rsidRPr="00E96F04" w:rsidRDefault="009D44E4" w:rsidP="009D44E4">
      <w:r w:rsidRPr="00E96F04">
        <w:rPr>
          <w:rStyle w:val="HideTWBExt"/>
        </w:rPr>
        <w:t>&lt;/Amend&gt;</w:t>
      </w:r>
    </w:p>
    <w:p w14:paraId="1D750ED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160</w:t>
      </w:r>
      <w:r w:rsidRPr="00E96F04">
        <w:rPr>
          <w:rStyle w:val="HideTWBExt"/>
          <w:b w:val="0"/>
          <w:lang w:val="nl-NL"/>
        </w:rPr>
        <w:t>&lt;/NumAm&gt;</w:t>
      </w:r>
    </w:p>
    <w:p w14:paraId="2EC781CA"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36CADC87" w14:textId="77777777" w:rsidR="009D44E4" w:rsidRPr="00E96F04" w:rsidRDefault="009D44E4" w:rsidP="009D44E4">
      <w:r w:rsidRPr="00E96F04">
        <w:rPr>
          <w:rStyle w:val="HideTWBExt"/>
        </w:rPr>
        <w:t>&lt;/RepeatBlock-By&gt;</w:t>
      </w:r>
    </w:p>
    <w:p w14:paraId="1F7AFF1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C98B2E0"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19132AF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F634B27" w14:textId="77777777" w:rsidR="009D44E4" w:rsidRPr="00E96F04" w:rsidRDefault="009D44E4" w:rsidP="009D44E4">
      <w:r w:rsidRPr="00E96F04">
        <w:rPr>
          <w:rStyle w:val="HideTWBExt"/>
        </w:rPr>
        <w:t>&lt;Article2&gt;</w:t>
      </w:r>
      <w:r w:rsidRPr="00E96F04">
        <w:t>Artikel 12 quinquies bis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8E7787B" w14:textId="77777777" w:rsidTr="00E96F04">
        <w:trPr>
          <w:jc w:val="center"/>
        </w:trPr>
        <w:tc>
          <w:tcPr>
            <w:tcW w:w="9752" w:type="dxa"/>
            <w:gridSpan w:val="2"/>
          </w:tcPr>
          <w:p w14:paraId="6F46C459" w14:textId="77777777" w:rsidR="009D44E4" w:rsidRPr="00E96F04" w:rsidRDefault="009D44E4" w:rsidP="00E96F04">
            <w:pPr>
              <w:keepNext/>
            </w:pPr>
          </w:p>
        </w:tc>
      </w:tr>
      <w:tr w:rsidR="006A6790" w:rsidRPr="00E96F04" w14:paraId="438E4B31" w14:textId="77777777" w:rsidTr="00E96F04">
        <w:trPr>
          <w:jc w:val="center"/>
        </w:trPr>
        <w:tc>
          <w:tcPr>
            <w:tcW w:w="4876" w:type="dxa"/>
            <w:hideMark/>
          </w:tcPr>
          <w:p w14:paraId="3305BAC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DDA8787" w14:textId="77777777" w:rsidR="009D44E4" w:rsidRPr="00E96F04" w:rsidRDefault="009D44E4" w:rsidP="00E96F04">
            <w:pPr>
              <w:pStyle w:val="ColumnHeading"/>
              <w:keepNext/>
              <w:rPr>
                <w:lang w:val="nl-NL"/>
              </w:rPr>
            </w:pPr>
            <w:r w:rsidRPr="00E96F04">
              <w:rPr>
                <w:lang w:val="nl-NL"/>
              </w:rPr>
              <w:t>Amendement</w:t>
            </w:r>
          </w:p>
        </w:tc>
      </w:tr>
      <w:tr w:rsidR="006A6790" w:rsidRPr="00E96F04" w14:paraId="70B5EA1A" w14:textId="77777777" w:rsidTr="00E96F04">
        <w:trPr>
          <w:jc w:val="center"/>
        </w:trPr>
        <w:tc>
          <w:tcPr>
            <w:tcW w:w="4876" w:type="dxa"/>
            <w:hideMark/>
          </w:tcPr>
          <w:p w14:paraId="44E76819" w14:textId="77777777" w:rsidR="009D44E4" w:rsidRPr="00E96F04" w:rsidRDefault="009D44E4" w:rsidP="00E96F04">
            <w:pPr>
              <w:pStyle w:val="Normal6"/>
              <w:rPr>
                <w:lang w:val="nl-NL"/>
              </w:rPr>
            </w:pPr>
            <w:r w:rsidRPr="00E96F04">
              <w:rPr>
                <w:b/>
                <w:i/>
                <w:lang w:val="nl-NL"/>
              </w:rPr>
              <w:t>2.</w:t>
            </w:r>
            <w:r w:rsidRPr="00E96F04">
              <w:rPr>
                <w:b/>
                <w:i/>
                <w:lang w:val="nl-NL"/>
              </w:rPr>
              <w:tab/>
              <w:t>Indien het afwikkelingsplan bepaalt dat de entiteit volgens een normale insolventieprocedure of een andere gelijkwaardige nationale procedure zal worden geliquideerd en voorziet in het gebruik van het depositogarantiestelsel overeenkomstig artikel 11, lid 5, van Richtlijn 2014/49/EU, houdt de afwikkelingsraad bij het uitvoeren van de in artikel 12 quinquies, lid 2 bis, tweede alinea, van deze verordening bedoelde beoordeling ook rekening met lid 1 van dit artikel.</w:t>
            </w:r>
          </w:p>
        </w:tc>
        <w:tc>
          <w:tcPr>
            <w:tcW w:w="4876" w:type="dxa"/>
            <w:hideMark/>
          </w:tcPr>
          <w:p w14:paraId="7C9163FD" w14:textId="77777777" w:rsidR="009D44E4" w:rsidRPr="00E96F04" w:rsidRDefault="009D44E4" w:rsidP="00E96F04">
            <w:pPr>
              <w:pStyle w:val="Normal6"/>
              <w:rPr>
                <w:szCs w:val="24"/>
                <w:lang w:val="nl-NL"/>
              </w:rPr>
            </w:pPr>
            <w:r w:rsidRPr="00E96F04">
              <w:rPr>
                <w:b/>
                <w:i/>
                <w:lang w:val="nl-NL"/>
              </w:rPr>
              <w:t>Schrappen</w:t>
            </w:r>
          </w:p>
        </w:tc>
      </w:tr>
    </w:tbl>
    <w:p w14:paraId="0DE2D7C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27C3878" w14:textId="77777777" w:rsidR="009D44E4" w:rsidRPr="00E96F04" w:rsidRDefault="009D44E4" w:rsidP="009D44E4">
      <w:r w:rsidRPr="00E96F04">
        <w:rPr>
          <w:rStyle w:val="HideTWBExt"/>
        </w:rPr>
        <w:t>&lt;/Amend&gt;</w:t>
      </w:r>
    </w:p>
    <w:p w14:paraId="6784C70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161</w:t>
      </w:r>
      <w:r w:rsidRPr="00E96F04">
        <w:rPr>
          <w:rStyle w:val="HideTWBExt"/>
          <w:b w:val="0"/>
          <w:lang w:val="nl-NL"/>
        </w:rPr>
        <w:t>&lt;/NumAm&gt;</w:t>
      </w:r>
    </w:p>
    <w:p w14:paraId="6BD43DAB"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484EB910" w14:textId="77777777" w:rsidR="009D44E4" w:rsidRPr="00E96F04" w:rsidRDefault="009D44E4" w:rsidP="009D44E4">
      <w:r w:rsidRPr="00E96F04">
        <w:rPr>
          <w:rStyle w:val="HideTWBExt"/>
        </w:rPr>
        <w:t>&lt;/RepeatBlock-By&gt;</w:t>
      </w:r>
    </w:p>
    <w:p w14:paraId="0F1E830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095E383"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3145DA0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FC921CB" w14:textId="77777777" w:rsidR="009D44E4" w:rsidRPr="00E96F04" w:rsidRDefault="009D44E4" w:rsidP="009D44E4">
      <w:r w:rsidRPr="00E96F04">
        <w:rPr>
          <w:rStyle w:val="HideTWBExt"/>
        </w:rPr>
        <w:t>&lt;Article2&gt;</w:t>
      </w:r>
      <w:r w:rsidRPr="00E96F04">
        <w:t>Artikel 12 quinquies bis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76CC5A6" w14:textId="77777777" w:rsidTr="00E96F04">
        <w:trPr>
          <w:jc w:val="center"/>
        </w:trPr>
        <w:tc>
          <w:tcPr>
            <w:tcW w:w="9752" w:type="dxa"/>
            <w:gridSpan w:val="2"/>
          </w:tcPr>
          <w:p w14:paraId="422242E3" w14:textId="77777777" w:rsidR="009D44E4" w:rsidRPr="00E96F04" w:rsidRDefault="009D44E4" w:rsidP="00E96F04">
            <w:pPr>
              <w:keepNext/>
            </w:pPr>
          </w:p>
        </w:tc>
      </w:tr>
      <w:tr w:rsidR="006A6790" w:rsidRPr="00E96F04" w14:paraId="2F5A62A3" w14:textId="77777777" w:rsidTr="00E96F04">
        <w:trPr>
          <w:jc w:val="center"/>
        </w:trPr>
        <w:tc>
          <w:tcPr>
            <w:tcW w:w="4876" w:type="dxa"/>
            <w:hideMark/>
          </w:tcPr>
          <w:p w14:paraId="62E73A3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BB0F957" w14:textId="77777777" w:rsidR="009D44E4" w:rsidRPr="00E96F04" w:rsidRDefault="009D44E4" w:rsidP="00E96F04">
            <w:pPr>
              <w:pStyle w:val="ColumnHeading"/>
              <w:keepNext/>
              <w:rPr>
                <w:lang w:val="nl-NL"/>
              </w:rPr>
            </w:pPr>
            <w:r w:rsidRPr="00E96F04">
              <w:rPr>
                <w:lang w:val="nl-NL"/>
              </w:rPr>
              <w:t>Amendement</w:t>
            </w:r>
          </w:p>
        </w:tc>
      </w:tr>
      <w:tr w:rsidR="006A6790" w:rsidRPr="00E96F04" w14:paraId="568AA167" w14:textId="77777777" w:rsidTr="00E96F04">
        <w:trPr>
          <w:jc w:val="center"/>
        </w:trPr>
        <w:tc>
          <w:tcPr>
            <w:tcW w:w="4876" w:type="dxa"/>
            <w:hideMark/>
          </w:tcPr>
          <w:p w14:paraId="3986CD80" w14:textId="77777777" w:rsidR="009D44E4" w:rsidRPr="00E96F04" w:rsidRDefault="009D44E4" w:rsidP="00E96F04">
            <w:pPr>
              <w:pStyle w:val="Normal6"/>
              <w:rPr>
                <w:lang w:val="nl-NL"/>
              </w:rPr>
            </w:pPr>
            <w:r w:rsidRPr="00E96F04">
              <w:rPr>
                <w:b/>
                <w:i/>
                <w:lang w:val="nl-NL"/>
              </w:rPr>
              <w:t>2.</w:t>
            </w:r>
            <w:r w:rsidRPr="00E96F04">
              <w:rPr>
                <w:b/>
                <w:i/>
                <w:lang w:val="nl-NL"/>
              </w:rPr>
              <w:tab/>
              <w:t>Indien het afwikkelingsplan bepaalt dat de entiteit volgens een normale insolventieprocedure of een andere gelijkwaardige nationale procedure zal worden geliquideerd en voorziet in het gebruik van het depositogarantiestelsel overeenkomstig artikel 11, lid 5, van Richtlijn 2014/49/EU, houdt de afwikkelingsraad bij het uitvoeren van de in artikel 12 quinquies, lid 2 bis, tweede alinea, van deze verordening bedoelde beoordeling ook rekening met lid 1 van dit artikel.</w:t>
            </w:r>
          </w:p>
        </w:tc>
        <w:tc>
          <w:tcPr>
            <w:tcW w:w="4876" w:type="dxa"/>
            <w:hideMark/>
          </w:tcPr>
          <w:p w14:paraId="03866984" w14:textId="77777777" w:rsidR="009D44E4" w:rsidRPr="00E96F04" w:rsidRDefault="009D44E4" w:rsidP="00E96F04">
            <w:pPr>
              <w:pStyle w:val="Normal6"/>
              <w:rPr>
                <w:szCs w:val="24"/>
                <w:lang w:val="nl-NL"/>
              </w:rPr>
            </w:pPr>
            <w:r w:rsidRPr="00E96F04">
              <w:rPr>
                <w:b/>
                <w:i/>
                <w:lang w:val="nl-NL"/>
              </w:rPr>
              <w:t>Schrappen</w:t>
            </w:r>
          </w:p>
        </w:tc>
      </w:tr>
    </w:tbl>
    <w:p w14:paraId="1F5ECBF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2C319D3" w14:textId="77777777" w:rsidR="009D44E4" w:rsidRPr="00E96F04" w:rsidRDefault="009D44E4" w:rsidP="009D44E4">
      <w:r w:rsidRPr="00E96F04">
        <w:rPr>
          <w:rStyle w:val="HideTWBExt"/>
        </w:rPr>
        <w:t>&lt;/Amend&gt;</w:t>
      </w:r>
    </w:p>
    <w:p w14:paraId="21E00CC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162</w:t>
      </w:r>
      <w:r w:rsidRPr="00E96F04">
        <w:rPr>
          <w:rStyle w:val="HideTWBExt"/>
          <w:b w:val="0"/>
          <w:lang w:val="nl-NL"/>
        </w:rPr>
        <w:t>&lt;/NumAm&gt;</w:t>
      </w:r>
    </w:p>
    <w:p w14:paraId="2B568190"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30B53A4B" w14:textId="77777777" w:rsidR="009D44E4" w:rsidRPr="00E96F04" w:rsidRDefault="009D44E4" w:rsidP="009D44E4">
      <w:r w:rsidRPr="00E96F04">
        <w:rPr>
          <w:rStyle w:val="HideTWBExt"/>
        </w:rPr>
        <w:t>&lt;/RepeatBlock-By&gt;</w:t>
      </w:r>
    </w:p>
    <w:p w14:paraId="338A25F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5DE4818"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4B80ADB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2961084" w14:textId="77777777" w:rsidR="009D44E4" w:rsidRPr="00E96F04" w:rsidRDefault="009D44E4" w:rsidP="009D44E4">
      <w:r w:rsidRPr="00E96F04">
        <w:rPr>
          <w:rStyle w:val="HideTWBExt"/>
        </w:rPr>
        <w:t>&lt;Article2&gt;</w:t>
      </w:r>
      <w:r w:rsidRPr="00E96F04">
        <w:t>Artikel 12 quinquies bis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C9D2C4E" w14:textId="77777777" w:rsidTr="00E96F04">
        <w:trPr>
          <w:jc w:val="center"/>
        </w:trPr>
        <w:tc>
          <w:tcPr>
            <w:tcW w:w="9752" w:type="dxa"/>
            <w:gridSpan w:val="2"/>
          </w:tcPr>
          <w:p w14:paraId="72045E29" w14:textId="77777777" w:rsidR="009D44E4" w:rsidRPr="00E96F04" w:rsidRDefault="009D44E4" w:rsidP="00E96F04">
            <w:pPr>
              <w:keepNext/>
            </w:pPr>
          </w:p>
        </w:tc>
      </w:tr>
      <w:tr w:rsidR="006A6790" w:rsidRPr="00E96F04" w14:paraId="5E0177C0" w14:textId="77777777" w:rsidTr="00E96F04">
        <w:trPr>
          <w:jc w:val="center"/>
        </w:trPr>
        <w:tc>
          <w:tcPr>
            <w:tcW w:w="4876" w:type="dxa"/>
            <w:hideMark/>
          </w:tcPr>
          <w:p w14:paraId="24B964E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760F770" w14:textId="77777777" w:rsidR="009D44E4" w:rsidRPr="00E96F04" w:rsidRDefault="009D44E4" w:rsidP="00E96F04">
            <w:pPr>
              <w:pStyle w:val="ColumnHeading"/>
              <w:keepNext/>
              <w:rPr>
                <w:lang w:val="nl-NL"/>
              </w:rPr>
            </w:pPr>
            <w:r w:rsidRPr="00E96F04">
              <w:rPr>
                <w:lang w:val="nl-NL"/>
              </w:rPr>
              <w:t>Amendement</w:t>
            </w:r>
          </w:p>
        </w:tc>
      </w:tr>
      <w:tr w:rsidR="006A6790" w:rsidRPr="00E96F04" w14:paraId="18269819" w14:textId="77777777" w:rsidTr="00E96F04">
        <w:trPr>
          <w:jc w:val="center"/>
        </w:trPr>
        <w:tc>
          <w:tcPr>
            <w:tcW w:w="4876" w:type="dxa"/>
            <w:hideMark/>
          </w:tcPr>
          <w:p w14:paraId="795BE886" w14:textId="77777777" w:rsidR="009D44E4" w:rsidRPr="00E96F04" w:rsidRDefault="009D44E4" w:rsidP="00E96F04">
            <w:pPr>
              <w:pStyle w:val="Normal6"/>
              <w:rPr>
                <w:lang w:val="nl-NL"/>
              </w:rPr>
            </w:pPr>
            <w:r w:rsidRPr="00E96F04">
              <w:rPr>
                <w:b/>
                <w:i/>
                <w:lang w:val="nl-NL"/>
              </w:rPr>
              <w:t>2.</w:t>
            </w:r>
            <w:r w:rsidRPr="00E96F04">
              <w:rPr>
                <w:b/>
                <w:i/>
                <w:lang w:val="nl-NL"/>
              </w:rPr>
              <w:tab/>
              <w:t>Indien het afwikkelingsplan bepaalt dat de entiteit volgens een normale insolventieprocedure of een andere gelijkwaardige nationale procedure zal worden geliquideerd en voorziet in het gebruik van het depositogarantiestelsel overeenkomstig artikel 11, lid 5, van Richtlijn 2014/49/EU, houdt de afwikkelingsraad bij het uitvoeren van de in artikel 12 quinquies, lid 2 bis, tweede alinea, van deze verordening bedoelde beoordeling ook rekening met lid 1 van dit artikel.</w:t>
            </w:r>
          </w:p>
        </w:tc>
        <w:tc>
          <w:tcPr>
            <w:tcW w:w="4876" w:type="dxa"/>
            <w:hideMark/>
          </w:tcPr>
          <w:p w14:paraId="55F44C79" w14:textId="77777777" w:rsidR="009D44E4" w:rsidRPr="00E96F04" w:rsidRDefault="009D44E4" w:rsidP="00E96F04">
            <w:pPr>
              <w:pStyle w:val="Normal6"/>
              <w:rPr>
                <w:szCs w:val="24"/>
                <w:lang w:val="nl-NL"/>
              </w:rPr>
            </w:pPr>
            <w:r w:rsidRPr="00E96F04">
              <w:rPr>
                <w:b/>
                <w:i/>
                <w:lang w:val="nl-NL"/>
              </w:rPr>
              <w:t>Schrappen</w:t>
            </w:r>
          </w:p>
        </w:tc>
      </w:tr>
    </w:tbl>
    <w:p w14:paraId="1BA5BE4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080FF9C" w14:textId="77777777" w:rsidR="009D44E4" w:rsidRPr="00E96F04" w:rsidRDefault="009D44E4" w:rsidP="009D44E4">
      <w:r w:rsidRPr="00E96F04">
        <w:rPr>
          <w:rStyle w:val="HideTWBExt"/>
        </w:rPr>
        <w:t>&lt;/Amend&gt;</w:t>
      </w:r>
    </w:p>
    <w:p w14:paraId="7BEC217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163</w:t>
      </w:r>
      <w:r w:rsidRPr="00E96F04">
        <w:rPr>
          <w:rStyle w:val="HideTWBExt"/>
          <w:b w:val="0"/>
          <w:lang w:val="nl-NL"/>
        </w:rPr>
        <w:t>&lt;/NumAm&gt;</w:t>
      </w:r>
    </w:p>
    <w:p w14:paraId="2CCC5035"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352DDED7" w14:textId="77777777" w:rsidR="009D44E4" w:rsidRPr="00E96F04" w:rsidRDefault="009D44E4" w:rsidP="009D44E4">
      <w:r w:rsidRPr="00E96F04">
        <w:rPr>
          <w:rStyle w:val="HideTWBExt"/>
        </w:rPr>
        <w:t>&lt;/RepeatBlock-By&gt;</w:t>
      </w:r>
    </w:p>
    <w:p w14:paraId="3BCAB2E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A3EF940"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0CECED3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854E5BD" w14:textId="77777777" w:rsidR="009D44E4" w:rsidRPr="00E96F04" w:rsidRDefault="009D44E4" w:rsidP="009D44E4">
      <w:r w:rsidRPr="00E96F04">
        <w:rPr>
          <w:rStyle w:val="HideTWBExt"/>
        </w:rPr>
        <w:t>&lt;Article2&gt;</w:t>
      </w:r>
      <w:r w:rsidRPr="00E96F04">
        <w:t>Artikel 12 quinquies bis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CD67551" w14:textId="77777777" w:rsidTr="00E96F04">
        <w:trPr>
          <w:jc w:val="center"/>
        </w:trPr>
        <w:tc>
          <w:tcPr>
            <w:tcW w:w="9752" w:type="dxa"/>
            <w:gridSpan w:val="2"/>
          </w:tcPr>
          <w:p w14:paraId="6BFE7B8B" w14:textId="77777777" w:rsidR="009D44E4" w:rsidRPr="00E96F04" w:rsidRDefault="009D44E4" w:rsidP="00E96F04">
            <w:pPr>
              <w:keepNext/>
            </w:pPr>
          </w:p>
        </w:tc>
      </w:tr>
      <w:tr w:rsidR="006A6790" w:rsidRPr="00E96F04" w14:paraId="62D4E90E" w14:textId="77777777" w:rsidTr="00E96F04">
        <w:trPr>
          <w:jc w:val="center"/>
        </w:trPr>
        <w:tc>
          <w:tcPr>
            <w:tcW w:w="4876" w:type="dxa"/>
            <w:hideMark/>
          </w:tcPr>
          <w:p w14:paraId="6A5F549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63D9047" w14:textId="77777777" w:rsidR="009D44E4" w:rsidRPr="00E96F04" w:rsidRDefault="009D44E4" w:rsidP="00E96F04">
            <w:pPr>
              <w:pStyle w:val="ColumnHeading"/>
              <w:keepNext/>
              <w:rPr>
                <w:lang w:val="nl-NL"/>
              </w:rPr>
            </w:pPr>
            <w:r w:rsidRPr="00E96F04">
              <w:rPr>
                <w:lang w:val="nl-NL"/>
              </w:rPr>
              <w:t>Amendement</w:t>
            </w:r>
          </w:p>
        </w:tc>
      </w:tr>
      <w:tr w:rsidR="006A6790" w:rsidRPr="00E96F04" w14:paraId="509C79FA" w14:textId="77777777" w:rsidTr="00E96F04">
        <w:trPr>
          <w:jc w:val="center"/>
        </w:trPr>
        <w:tc>
          <w:tcPr>
            <w:tcW w:w="4876" w:type="dxa"/>
            <w:hideMark/>
          </w:tcPr>
          <w:p w14:paraId="1CFDA231" w14:textId="77777777" w:rsidR="009D44E4" w:rsidRPr="00E96F04" w:rsidRDefault="009D44E4" w:rsidP="00E96F04">
            <w:pPr>
              <w:pStyle w:val="Normal6"/>
              <w:rPr>
                <w:lang w:val="nl-NL"/>
              </w:rPr>
            </w:pPr>
            <w:r w:rsidRPr="00E96F04">
              <w:rPr>
                <w:lang w:val="nl-NL"/>
              </w:rPr>
              <w:t>2.</w:t>
            </w:r>
            <w:r w:rsidRPr="00E96F04">
              <w:rPr>
                <w:lang w:val="nl-NL"/>
              </w:rPr>
              <w:tab/>
              <w:t xml:space="preserve">Indien het afwikkelingsplan bepaalt dat de entiteit volgens een normale insolventieprocedure of een andere gelijkwaardige nationale procedure zal worden geliquideerd en voorziet in het gebruik van het depositogarantiestelsel overeenkomstig artikel 11, lid 5, van Richtlijn 2014/49/EU, </w:t>
            </w:r>
            <w:r w:rsidRPr="00E96F04">
              <w:rPr>
                <w:b/>
                <w:i/>
                <w:lang w:val="nl-NL"/>
              </w:rPr>
              <w:t xml:space="preserve">houdt </w:t>
            </w:r>
            <w:r w:rsidRPr="00E96F04">
              <w:rPr>
                <w:lang w:val="nl-NL"/>
              </w:rPr>
              <w:t>de</w:t>
            </w:r>
            <w:r w:rsidRPr="00E96F04">
              <w:rPr>
                <w:b/>
                <w:i/>
                <w:lang w:val="nl-NL"/>
              </w:rPr>
              <w:t xml:space="preserve"> afwikkelingsraad bij het uitvoeren van de in </w:t>
            </w:r>
            <w:r w:rsidRPr="00E96F04">
              <w:rPr>
                <w:lang w:val="nl-NL"/>
              </w:rPr>
              <w:t>artikel 12 quinquies, lid 2 bis,</w:t>
            </w:r>
            <w:r w:rsidRPr="00E96F04">
              <w:rPr>
                <w:b/>
                <w:i/>
                <w:lang w:val="nl-NL"/>
              </w:rPr>
              <w:t xml:space="preserve"> tweede alinea, van deze verordening bedoelde beoordeling ook rekening met lid 1 </w:t>
            </w:r>
            <w:r w:rsidRPr="00E96F04">
              <w:rPr>
                <w:lang w:val="nl-NL"/>
              </w:rPr>
              <w:t xml:space="preserve">van </w:t>
            </w:r>
            <w:r w:rsidRPr="00E96F04">
              <w:rPr>
                <w:b/>
                <w:i/>
                <w:lang w:val="nl-NL"/>
              </w:rPr>
              <w:t>dit artikel</w:t>
            </w:r>
            <w:r w:rsidRPr="00E96F04">
              <w:rPr>
                <w:lang w:val="nl-NL"/>
              </w:rPr>
              <w:t>.</w:t>
            </w:r>
          </w:p>
        </w:tc>
        <w:tc>
          <w:tcPr>
            <w:tcW w:w="4876" w:type="dxa"/>
            <w:hideMark/>
          </w:tcPr>
          <w:p w14:paraId="4943FF0D" w14:textId="77777777" w:rsidR="009D44E4" w:rsidRPr="00E96F04" w:rsidRDefault="009D44E4" w:rsidP="00E96F04">
            <w:pPr>
              <w:pStyle w:val="Normal6"/>
              <w:rPr>
                <w:szCs w:val="24"/>
                <w:lang w:val="nl-NL"/>
              </w:rPr>
            </w:pPr>
            <w:r w:rsidRPr="00E96F04">
              <w:rPr>
                <w:lang w:val="nl-NL"/>
              </w:rPr>
              <w:t>2.</w:t>
            </w:r>
            <w:r w:rsidRPr="00E96F04">
              <w:rPr>
                <w:lang w:val="nl-NL"/>
              </w:rPr>
              <w:tab/>
              <w:t xml:space="preserve">Indien het afwikkelingsplan bepaalt dat de entiteit volgens een normale insolventieprocedure of een andere gelijkwaardige nationale procedure zal worden geliquideerd en voorziet in het gebruik van het depositogarantiestelsel overeenkomstig artikel 11, lid 5, van Richtlijn 2014/49/EU, </w:t>
            </w:r>
            <w:r w:rsidRPr="00E96F04">
              <w:rPr>
                <w:b/>
                <w:i/>
                <w:lang w:val="nl-NL"/>
              </w:rPr>
              <w:t xml:space="preserve">stelt </w:t>
            </w:r>
            <w:r w:rsidRPr="00E96F04">
              <w:rPr>
                <w:lang w:val="nl-NL"/>
              </w:rPr>
              <w:t>de</w:t>
            </w:r>
            <w:r w:rsidRPr="00E96F04">
              <w:rPr>
                <w:b/>
                <w:i/>
                <w:lang w:val="nl-NL"/>
              </w:rPr>
              <w:t xml:space="preserve"> afwikkelingsautoriteit in afwijking van </w:t>
            </w:r>
            <w:r w:rsidRPr="00E96F04">
              <w:rPr>
                <w:lang w:val="nl-NL"/>
              </w:rPr>
              <w:t>artikel 12 quinquies, lid 2 bis,</w:t>
            </w:r>
            <w:r w:rsidRPr="00E96F04">
              <w:rPr>
                <w:b/>
                <w:i/>
                <w:lang w:val="nl-NL"/>
              </w:rPr>
              <w:t xml:space="preserve"> het in artikel 12 quinquies, lid 3, bedoelde herkapitalisatiebedrag op evenredige wijze vast op basis </w:t>
            </w:r>
            <w:r w:rsidRPr="00E96F04">
              <w:rPr>
                <w:lang w:val="nl-NL"/>
              </w:rPr>
              <w:t xml:space="preserve">van </w:t>
            </w:r>
            <w:r w:rsidRPr="00E96F04">
              <w:rPr>
                <w:b/>
                <w:i/>
                <w:lang w:val="nl-NL"/>
              </w:rPr>
              <w:t>de in lid 1 genoemde criteria</w:t>
            </w:r>
            <w:r w:rsidRPr="00E96F04">
              <w:rPr>
                <w:lang w:val="nl-NL"/>
              </w:rPr>
              <w:t>.</w:t>
            </w:r>
          </w:p>
        </w:tc>
      </w:tr>
    </w:tbl>
    <w:p w14:paraId="1E00470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BB0F3BE" w14:textId="77777777" w:rsidR="009D44E4" w:rsidRPr="00E96F04" w:rsidRDefault="009D44E4" w:rsidP="009D44E4">
      <w:r w:rsidRPr="00E96F04">
        <w:rPr>
          <w:rStyle w:val="HideTWBExt"/>
        </w:rPr>
        <w:t>&lt;/Amend&gt;</w:t>
      </w:r>
    </w:p>
    <w:p w14:paraId="1A7B116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164</w:t>
      </w:r>
      <w:r w:rsidRPr="00E96F04">
        <w:rPr>
          <w:rStyle w:val="HideTWBExt"/>
          <w:b w:val="0"/>
          <w:lang w:val="nl-NL"/>
        </w:rPr>
        <w:t>&lt;/NumAm&gt;</w:t>
      </w:r>
    </w:p>
    <w:p w14:paraId="7E56BC95"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608D941E"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327823A2" w14:textId="77777777" w:rsidR="009D44E4" w:rsidRPr="00E96F04" w:rsidRDefault="009D44E4" w:rsidP="009D44E4">
      <w:r w:rsidRPr="00E96F04">
        <w:rPr>
          <w:rStyle w:val="HideTWBExt"/>
        </w:rPr>
        <w:t>&lt;/RepeatBlock-By&gt;</w:t>
      </w:r>
    </w:p>
    <w:p w14:paraId="45FBC46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6ABB435" w14:textId="77777777" w:rsidR="009D44E4" w:rsidRPr="00E96F04" w:rsidRDefault="009D44E4" w:rsidP="009D44E4">
      <w:pPr>
        <w:pStyle w:val="NormalBold"/>
      </w:pPr>
      <w:r w:rsidRPr="00E96F04">
        <w:rPr>
          <w:rStyle w:val="HideTWBExt"/>
          <w:b w:val="0"/>
        </w:rPr>
        <w:t>&lt;Article&gt;</w:t>
      </w:r>
      <w:r w:rsidRPr="00E96F04">
        <w:t>Artikel 1 – alinea 1 – punt 11</w:t>
      </w:r>
      <w:r w:rsidRPr="00E96F04">
        <w:rPr>
          <w:rStyle w:val="HideTWBExt"/>
          <w:b w:val="0"/>
        </w:rPr>
        <w:t>&lt;/Article&gt;</w:t>
      </w:r>
    </w:p>
    <w:p w14:paraId="642D45F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7E135F2" w14:textId="77777777" w:rsidR="009D44E4" w:rsidRPr="00E96F04" w:rsidRDefault="009D44E4" w:rsidP="009D44E4">
      <w:r w:rsidRPr="00E96F04">
        <w:rPr>
          <w:rStyle w:val="HideTWBExt"/>
        </w:rPr>
        <w:t>&lt;Article2&gt;</w:t>
      </w:r>
      <w:r w:rsidRPr="00E96F04">
        <w:t>Artikel 12 quinquies bis – lid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68D74E9" w14:textId="77777777" w:rsidTr="00E96F04">
        <w:trPr>
          <w:jc w:val="center"/>
        </w:trPr>
        <w:tc>
          <w:tcPr>
            <w:tcW w:w="9752" w:type="dxa"/>
            <w:gridSpan w:val="2"/>
          </w:tcPr>
          <w:p w14:paraId="55DF675E" w14:textId="77777777" w:rsidR="009D44E4" w:rsidRPr="00E96F04" w:rsidRDefault="009D44E4" w:rsidP="00E96F04">
            <w:pPr>
              <w:keepNext/>
            </w:pPr>
          </w:p>
        </w:tc>
      </w:tr>
      <w:tr w:rsidR="006A6790" w:rsidRPr="00E96F04" w14:paraId="65B110B2" w14:textId="77777777" w:rsidTr="00E96F04">
        <w:trPr>
          <w:jc w:val="center"/>
        </w:trPr>
        <w:tc>
          <w:tcPr>
            <w:tcW w:w="4876" w:type="dxa"/>
            <w:hideMark/>
          </w:tcPr>
          <w:p w14:paraId="2BCB00D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5EBE4B1" w14:textId="77777777" w:rsidR="009D44E4" w:rsidRPr="00E96F04" w:rsidRDefault="009D44E4" w:rsidP="00E96F04">
            <w:pPr>
              <w:pStyle w:val="ColumnHeading"/>
              <w:keepNext/>
              <w:rPr>
                <w:lang w:val="nl-NL"/>
              </w:rPr>
            </w:pPr>
            <w:r w:rsidRPr="00E96F04">
              <w:rPr>
                <w:lang w:val="nl-NL"/>
              </w:rPr>
              <w:t>Amendement</w:t>
            </w:r>
          </w:p>
        </w:tc>
      </w:tr>
      <w:tr w:rsidR="006A6790" w:rsidRPr="00E96F04" w14:paraId="550B3065" w14:textId="77777777" w:rsidTr="00E96F04">
        <w:trPr>
          <w:jc w:val="center"/>
        </w:trPr>
        <w:tc>
          <w:tcPr>
            <w:tcW w:w="4876" w:type="dxa"/>
            <w:hideMark/>
          </w:tcPr>
          <w:p w14:paraId="54DA77EC" w14:textId="77777777" w:rsidR="009D44E4" w:rsidRPr="00E96F04" w:rsidRDefault="009D44E4" w:rsidP="00E96F04">
            <w:pPr>
              <w:pStyle w:val="Normal6"/>
              <w:rPr>
                <w:lang w:val="nl-NL"/>
              </w:rPr>
            </w:pPr>
            <w:r w:rsidRPr="00E96F04">
              <w:rPr>
                <w:lang w:val="nl-NL"/>
              </w:rPr>
              <w:t>3.</w:t>
            </w:r>
            <w:r w:rsidRPr="00E96F04">
              <w:rPr>
                <w:lang w:val="nl-NL"/>
              </w:rPr>
              <w:tab/>
              <w:t xml:space="preserve">De toepassing van lid 1 mag niet leiden tot een bedrag dat </w:t>
            </w:r>
            <w:r w:rsidRPr="00E96F04">
              <w:rPr>
                <w:b/>
                <w:i/>
                <w:lang w:val="nl-NL"/>
              </w:rPr>
              <w:t>hoger</w:t>
            </w:r>
            <w:r w:rsidRPr="00E96F04">
              <w:rPr>
                <w:lang w:val="nl-NL"/>
              </w:rPr>
              <w:t xml:space="preserve"> is dan het bedrag dat voortvloeit uit de toepassing van artikel 12 quinquies, lid 3.</w:t>
            </w:r>
          </w:p>
        </w:tc>
        <w:tc>
          <w:tcPr>
            <w:tcW w:w="4876" w:type="dxa"/>
            <w:hideMark/>
          </w:tcPr>
          <w:p w14:paraId="5C376ADB" w14:textId="77777777" w:rsidR="009D44E4" w:rsidRPr="00E96F04" w:rsidRDefault="009D44E4" w:rsidP="00E96F04">
            <w:pPr>
              <w:pStyle w:val="Normal6"/>
              <w:rPr>
                <w:szCs w:val="24"/>
                <w:lang w:val="nl-NL"/>
              </w:rPr>
            </w:pPr>
            <w:r w:rsidRPr="00E96F04">
              <w:rPr>
                <w:lang w:val="nl-NL"/>
              </w:rPr>
              <w:t>3.</w:t>
            </w:r>
            <w:r w:rsidRPr="00E96F04">
              <w:rPr>
                <w:lang w:val="nl-NL"/>
              </w:rPr>
              <w:tab/>
              <w:t xml:space="preserve">De toepassing van lid 1 mag niet leiden tot een bedrag dat </w:t>
            </w:r>
            <w:r w:rsidRPr="00E96F04">
              <w:rPr>
                <w:b/>
                <w:i/>
                <w:lang w:val="nl-NL"/>
              </w:rPr>
              <w:t>lager</w:t>
            </w:r>
            <w:r w:rsidRPr="00E96F04">
              <w:rPr>
                <w:lang w:val="nl-NL"/>
              </w:rPr>
              <w:t xml:space="preserve"> is dan </w:t>
            </w:r>
            <w:r w:rsidRPr="00E96F04">
              <w:rPr>
                <w:b/>
                <w:i/>
                <w:lang w:val="nl-NL"/>
              </w:rPr>
              <w:t xml:space="preserve">90 % van </w:t>
            </w:r>
            <w:r w:rsidRPr="00E96F04">
              <w:rPr>
                <w:lang w:val="nl-NL"/>
              </w:rPr>
              <w:t>het bedrag dat voortvloeit uit de toepassing van artikel 12 quinquies, lid 3.</w:t>
            </w:r>
          </w:p>
        </w:tc>
      </w:tr>
    </w:tbl>
    <w:p w14:paraId="294C6E8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43A0B95" w14:textId="77777777" w:rsidR="009D44E4" w:rsidRPr="00E96F04" w:rsidRDefault="009D44E4" w:rsidP="009D44E4">
      <w:r w:rsidRPr="00E96F04">
        <w:rPr>
          <w:rStyle w:val="HideTWBExt"/>
        </w:rPr>
        <w:t>&lt;/Amend&gt;</w:t>
      </w:r>
    </w:p>
    <w:p w14:paraId="4988E09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165</w:t>
      </w:r>
      <w:r w:rsidRPr="00E96F04">
        <w:rPr>
          <w:rStyle w:val="HideTWBExt"/>
          <w:b w:val="0"/>
          <w:lang w:val="nl-NL"/>
        </w:rPr>
        <w:t>&lt;/NumAm&gt;</w:t>
      </w:r>
    </w:p>
    <w:p w14:paraId="231D950B" w14:textId="77777777" w:rsidR="009D44E4" w:rsidRPr="00E96F04" w:rsidRDefault="009D44E4" w:rsidP="009D44E4">
      <w:pPr>
        <w:pStyle w:val="NormalBold"/>
      </w:pPr>
      <w:r w:rsidRPr="00E96F04">
        <w:rPr>
          <w:rStyle w:val="HideTWBExt"/>
          <w:b w:val="0"/>
        </w:rPr>
        <w:t>&lt;RepeatBlock-By&gt;&lt;Members&gt;</w:t>
      </w:r>
      <w:r w:rsidRPr="00E96F04">
        <w:t>Pedro Marques, Aurore Lalucq, René Repasi, Jonás Fernández</w:t>
      </w:r>
      <w:r w:rsidRPr="00E96F04">
        <w:rPr>
          <w:rStyle w:val="HideTWBExt"/>
          <w:b w:val="0"/>
        </w:rPr>
        <w:t>&lt;/Members&gt;</w:t>
      </w:r>
    </w:p>
    <w:p w14:paraId="40EB8EB4" w14:textId="77777777" w:rsidR="009D44E4" w:rsidRPr="00E96F04" w:rsidRDefault="009D44E4" w:rsidP="009D44E4">
      <w:r w:rsidRPr="00E96F04">
        <w:rPr>
          <w:rStyle w:val="HideTWBExt"/>
        </w:rPr>
        <w:t>&lt;/RepeatBlock-By&gt;</w:t>
      </w:r>
    </w:p>
    <w:p w14:paraId="27CE62B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3ADB95C" w14:textId="77777777" w:rsidR="009D44E4" w:rsidRPr="00E96F04" w:rsidRDefault="009D44E4" w:rsidP="009D44E4">
      <w:pPr>
        <w:pStyle w:val="NormalBold"/>
      </w:pPr>
      <w:r w:rsidRPr="00E96F04">
        <w:rPr>
          <w:rStyle w:val="HideTWBExt"/>
          <w:b w:val="0"/>
        </w:rPr>
        <w:t>&lt;Article&gt;</w:t>
      </w:r>
      <w:r w:rsidRPr="00E96F04">
        <w:t>Artikel 1 – alinea 1 – punt 14 – a bis (nieuw)</w:t>
      </w:r>
      <w:r w:rsidRPr="00E96F04">
        <w:rPr>
          <w:rStyle w:val="HideTWBExt"/>
          <w:b w:val="0"/>
        </w:rPr>
        <w:t>&lt;/Article&gt;</w:t>
      </w:r>
    </w:p>
    <w:p w14:paraId="2AACBEB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01D201D" w14:textId="77777777" w:rsidR="009D44E4" w:rsidRPr="00E96F04" w:rsidRDefault="009D44E4" w:rsidP="009D44E4">
      <w:r w:rsidRPr="00E96F04">
        <w:rPr>
          <w:rStyle w:val="HideTWBExt"/>
        </w:rPr>
        <w:t>&lt;Article2&gt;</w:t>
      </w:r>
      <w:r w:rsidRPr="00E96F04">
        <w:t>Artikel 12 duodecies – lid 1 – alinea 3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313F7C4" w14:textId="77777777" w:rsidTr="00E96F04">
        <w:trPr>
          <w:jc w:val="center"/>
        </w:trPr>
        <w:tc>
          <w:tcPr>
            <w:tcW w:w="9752" w:type="dxa"/>
            <w:gridSpan w:val="2"/>
          </w:tcPr>
          <w:p w14:paraId="3865C3C4" w14:textId="77777777" w:rsidR="009D44E4" w:rsidRPr="00E96F04" w:rsidRDefault="009D44E4" w:rsidP="00E96F04">
            <w:pPr>
              <w:keepNext/>
            </w:pPr>
          </w:p>
        </w:tc>
      </w:tr>
      <w:tr w:rsidR="006A6790" w:rsidRPr="00E96F04" w14:paraId="1295A21F" w14:textId="77777777" w:rsidTr="00E96F04">
        <w:trPr>
          <w:jc w:val="center"/>
        </w:trPr>
        <w:tc>
          <w:tcPr>
            <w:tcW w:w="4876" w:type="dxa"/>
            <w:hideMark/>
          </w:tcPr>
          <w:p w14:paraId="2014F19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E843FEF" w14:textId="77777777" w:rsidR="009D44E4" w:rsidRPr="00E96F04" w:rsidRDefault="009D44E4" w:rsidP="00E96F04">
            <w:pPr>
              <w:pStyle w:val="ColumnHeading"/>
              <w:keepNext/>
              <w:rPr>
                <w:lang w:val="nl-NL"/>
              </w:rPr>
            </w:pPr>
            <w:r w:rsidRPr="00E96F04">
              <w:rPr>
                <w:lang w:val="nl-NL"/>
              </w:rPr>
              <w:t>Amendement</w:t>
            </w:r>
          </w:p>
        </w:tc>
      </w:tr>
      <w:tr w:rsidR="006A6790" w:rsidRPr="00E96F04" w14:paraId="49455747" w14:textId="77777777" w:rsidTr="00E96F04">
        <w:trPr>
          <w:jc w:val="center"/>
        </w:trPr>
        <w:tc>
          <w:tcPr>
            <w:tcW w:w="4876" w:type="dxa"/>
          </w:tcPr>
          <w:p w14:paraId="11794120" w14:textId="77777777" w:rsidR="009D44E4" w:rsidRPr="00E96F04" w:rsidRDefault="009D44E4" w:rsidP="00E96F04">
            <w:pPr>
              <w:pStyle w:val="Normal6"/>
              <w:rPr>
                <w:lang w:val="nl-NL"/>
              </w:rPr>
            </w:pPr>
          </w:p>
        </w:tc>
        <w:tc>
          <w:tcPr>
            <w:tcW w:w="4876" w:type="dxa"/>
            <w:hideMark/>
          </w:tcPr>
          <w:p w14:paraId="73C43580" w14:textId="77777777" w:rsidR="009D44E4" w:rsidRPr="00E96F04" w:rsidRDefault="009D44E4" w:rsidP="00E96F04">
            <w:pPr>
              <w:pStyle w:val="Normal6"/>
              <w:rPr>
                <w:szCs w:val="24"/>
                <w:lang w:val="nl-NL"/>
              </w:rPr>
            </w:pPr>
            <w:r w:rsidRPr="00E96F04">
              <w:rPr>
                <w:b/>
                <w:i/>
                <w:lang w:val="nl-NL"/>
              </w:rPr>
              <w:t>a bis)</w:t>
            </w:r>
            <w:r w:rsidRPr="00E96F04">
              <w:rPr>
                <w:b/>
                <w:i/>
                <w:lang w:val="nl-NL"/>
              </w:rPr>
              <w:tab/>
              <w:t>aan lid 1 wordt de volgende alinea toegevoegd:</w:t>
            </w:r>
          </w:p>
        </w:tc>
      </w:tr>
      <w:tr w:rsidR="006A6790" w:rsidRPr="00E96F04" w14:paraId="404151E8" w14:textId="77777777" w:rsidTr="00E96F04">
        <w:trPr>
          <w:jc w:val="center"/>
        </w:trPr>
        <w:tc>
          <w:tcPr>
            <w:tcW w:w="4876" w:type="dxa"/>
          </w:tcPr>
          <w:p w14:paraId="0432084D" w14:textId="77777777" w:rsidR="009D44E4" w:rsidRPr="00E96F04" w:rsidRDefault="009D44E4" w:rsidP="00E96F04">
            <w:pPr>
              <w:pStyle w:val="Normal6"/>
              <w:rPr>
                <w:lang w:val="nl-NL"/>
              </w:rPr>
            </w:pPr>
          </w:p>
        </w:tc>
        <w:tc>
          <w:tcPr>
            <w:tcW w:w="4876" w:type="dxa"/>
            <w:hideMark/>
          </w:tcPr>
          <w:p w14:paraId="0E752CB8" w14:textId="77777777" w:rsidR="009D44E4" w:rsidRPr="00E96F04" w:rsidRDefault="009D44E4" w:rsidP="00E96F04">
            <w:pPr>
              <w:pStyle w:val="Normal6"/>
              <w:rPr>
                <w:szCs w:val="24"/>
                <w:lang w:val="nl-NL"/>
              </w:rPr>
            </w:pPr>
            <w:r w:rsidRPr="00E96F04">
              <w:rPr>
                <w:b/>
                <w:i/>
                <w:lang w:val="nl-NL"/>
              </w:rPr>
              <w:t>“Na 1 januari 2024 of de door de afwikkelingsraad krachtens de derde alinea vastgestelde overgangsperiode die na 1 januari 2024 verstrijkt, kan de afwikkelingsraad, indien naar behoren gerechtvaardigd en passend op basis van de in lid 7 bedoelde criteria, en met inachtneming van de in het derde lid bedoelde elementen, een passende overgangsperiode bepalen om te voldoen aan de vereisten van artikel 12 septies of artikel 12 octies, of de vereisten die voortvloeien uit de toepassing van artikel 12 quater, lid 4, 5 of 7.”;</w:t>
            </w:r>
          </w:p>
        </w:tc>
      </w:tr>
    </w:tbl>
    <w:p w14:paraId="24EFFA9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56C3284" w14:textId="77777777" w:rsidR="009D44E4" w:rsidRPr="00E96F04" w:rsidRDefault="009D44E4" w:rsidP="009D44E4">
      <w:r w:rsidRPr="00E96F04">
        <w:rPr>
          <w:rStyle w:val="HideTWBExt"/>
        </w:rPr>
        <w:t>&lt;/Amend&gt;</w:t>
      </w:r>
    </w:p>
    <w:p w14:paraId="39DEFCE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166</w:t>
      </w:r>
      <w:r w:rsidRPr="00E96F04">
        <w:rPr>
          <w:rStyle w:val="HideTWBExt"/>
          <w:b w:val="0"/>
          <w:lang w:val="nl-NL"/>
        </w:rPr>
        <w:t>&lt;/NumAm&gt;</w:t>
      </w:r>
    </w:p>
    <w:p w14:paraId="3A98D839"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14ABE64A" w14:textId="77777777" w:rsidR="009D44E4" w:rsidRPr="00E96F04" w:rsidRDefault="009D44E4" w:rsidP="009D44E4">
      <w:r w:rsidRPr="00E96F04">
        <w:rPr>
          <w:rStyle w:val="HideTWBExt"/>
        </w:rPr>
        <w:t>&lt;/RepeatBlock-By&gt;</w:t>
      </w:r>
    </w:p>
    <w:p w14:paraId="21AE67B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ACDD895" w14:textId="77777777" w:rsidR="009D44E4" w:rsidRPr="00E96F04" w:rsidRDefault="009D44E4" w:rsidP="009D44E4">
      <w:pPr>
        <w:pStyle w:val="NormalBold"/>
      </w:pPr>
      <w:r w:rsidRPr="00E96F04">
        <w:rPr>
          <w:rStyle w:val="HideTWBExt"/>
          <w:b w:val="0"/>
        </w:rPr>
        <w:t>&lt;Article&gt;</w:t>
      </w:r>
      <w:r w:rsidRPr="00E96F04">
        <w:t>Artikel 1 – alinea 1 – punt 14 – a bis (nieuw)</w:t>
      </w:r>
      <w:r w:rsidRPr="00E96F04">
        <w:rPr>
          <w:rStyle w:val="HideTWBExt"/>
          <w:b w:val="0"/>
        </w:rPr>
        <w:t>&lt;/Article&gt;</w:t>
      </w:r>
    </w:p>
    <w:p w14:paraId="05FAA4B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B8D0EF6" w14:textId="77777777" w:rsidR="009D44E4" w:rsidRPr="00E96F04" w:rsidRDefault="009D44E4" w:rsidP="009D44E4">
      <w:r w:rsidRPr="00E96F04">
        <w:rPr>
          <w:rStyle w:val="HideTWBExt"/>
        </w:rPr>
        <w:t>&lt;Article2&gt;</w:t>
      </w:r>
      <w:r w:rsidRPr="00E96F04">
        <w:t>Artikel 12 duodecies – lid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912E5FE" w14:textId="77777777" w:rsidTr="00E96F04">
        <w:trPr>
          <w:jc w:val="center"/>
        </w:trPr>
        <w:tc>
          <w:tcPr>
            <w:tcW w:w="9752" w:type="dxa"/>
            <w:gridSpan w:val="2"/>
          </w:tcPr>
          <w:p w14:paraId="6D83EC73" w14:textId="77777777" w:rsidR="009D44E4" w:rsidRPr="00E96F04" w:rsidRDefault="009D44E4" w:rsidP="00E96F04">
            <w:pPr>
              <w:keepNext/>
            </w:pPr>
          </w:p>
        </w:tc>
      </w:tr>
      <w:tr w:rsidR="006A6790" w:rsidRPr="00E96F04" w14:paraId="03E7449B" w14:textId="77777777" w:rsidTr="00E96F04">
        <w:trPr>
          <w:jc w:val="center"/>
        </w:trPr>
        <w:tc>
          <w:tcPr>
            <w:tcW w:w="4876" w:type="dxa"/>
            <w:hideMark/>
          </w:tcPr>
          <w:p w14:paraId="650E48F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0122A22" w14:textId="77777777" w:rsidR="009D44E4" w:rsidRPr="00E96F04" w:rsidRDefault="009D44E4" w:rsidP="00E96F04">
            <w:pPr>
              <w:pStyle w:val="ColumnHeading"/>
              <w:keepNext/>
              <w:rPr>
                <w:lang w:val="nl-NL"/>
              </w:rPr>
            </w:pPr>
            <w:r w:rsidRPr="00E96F04">
              <w:rPr>
                <w:lang w:val="nl-NL"/>
              </w:rPr>
              <w:t>Amendement</w:t>
            </w:r>
          </w:p>
        </w:tc>
      </w:tr>
      <w:tr w:rsidR="006A6790" w:rsidRPr="00E96F04" w14:paraId="09AFF8BF" w14:textId="77777777" w:rsidTr="00E96F04">
        <w:trPr>
          <w:jc w:val="center"/>
        </w:trPr>
        <w:tc>
          <w:tcPr>
            <w:tcW w:w="4876" w:type="dxa"/>
          </w:tcPr>
          <w:p w14:paraId="5A3F914D" w14:textId="77777777" w:rsidR="009D44E4" w:rsidRPr="00E96F04" w:rsidRDefault="009D44E4" w:rsidP="00E96F04">
            <w:pPr>
              <w:pStyle w:val="Normal6"/>
              <w:rPr>
                <w:lang w:val="nl-NL"/>
              </w:rPr>
            </w:pPr>
          </w:p>
        </w:tc>
        <w:tc>
          <w:tcPr>
            <w:tcW w:w="4876" w:type="dxa"/>
            <w:hideMark/>
          </w:tcPr>
          <w:p w14:paraId="53B60A24" w14:textId="77777777" w:rsidR="009D44E4" w:rsidRPr="00E96F04" w:rsidRDefault="009D44E4" w:rsidP="00E96F04">
            <w:pPr>
              <w:pStyle w:val="Normal6"/>
              <w:rPr>
                <w:szCs w:val="24"/>
                <w:lang w:val="nl-NL"/>
              </w:rPr>
            </w:pPr>
            <w:r w:rsidRPr="00E96F04">
              <w:rPr>
                <w:b/>
                <w:i/>
                <w:lang w:val="nl-NL"/>
              </w:rPr>
              <w:t>a bis)</w:t>
            </w:r>
            <w:r w:rsidRPr="00E96F04">
              <w:rPr>
                <w:b/>
                <w:i/>
                <w:lang w:val="nl-NL"/>
              </w:rPr>
              <w:tab/>
              <w:t>het volgende lid wordt ingevoegd:</w:t>
            </w:r>
          </w:p>
        </w:tc>
      </w:tr>
      <w:tr w:rsidR="006A6790" w:rsidRPr="00E96F04" w14:paraId="6CD0D8AB" w14:textId="77777777" w:rsidTr="00E96F04">
        <w:trPr>
          <w:jc w:val="center"/>
        </w:trPr>
        <w:tc>
          <w:tcPr>
            <w:tcW w:w="4876" w:type="dxa"/>
          </w:tcPr>
          <w:p w14:paraId="3EE67FEB" w14:textId="77777777" w:rsidR="009D44E4" w:rsidRPr="00E96F04" w:rsidRDefault="009D44E4" w:rsidP="00E96F04">
            <w:pPr>
              <w:pStyle w:val="Normal6"/>
              <w:rPr>
                <w:lang w:val="nl-NL"/>
              </w:rPr>
            </w:pPr>
          </w:p>
        </w:tc>
        <w:tc>
          <w:tcPr>
            <w:tcW w:w="4876" w:type="dxa"/>
            <w:hideMark/>
          </w:tcPr>
          <w:p w14:paraId="2BC62D9E" w14:textId="77777777" w:rsidR="009D44E4" w:rsidRPr="00E96F04" w:rsidRDefault="009D44E4" w:rsidP="00E96F04">
            <w:pPr>
              <w:pStyle w:val="Normal6"/>
              <w:rPr>
                <w:szCs w:val="24"/>
                <w:lang w:val="nl-NL"/>
              </w:rPr>
            </w:pPr>
            <w:r w:rsidRPr="00E96F04">
              <w:rPr>
                <w:b/>
                <w:i/>
                <w:lang w:val="nl-NL"/>
              </w:rPr>
              <w:t>“1 bis. Wat entiteiten betreft die vóór [datum van toepassing van deze wijzigingsverordening] geen deel uitmaakten van een af te wikkelen groep, bepaalt de afwikkelingsraad passende overgangsperioden voor in artikel 2, lid 1, bedoelde instellingen of entiteiten om te voldoen aan de vereisten van artikel 12 septies of artikel 12 octies, of aan de vereisten die voortvloeien uit de toepassing van artikel 12 quater, lid 4, 5 of 7, naargelang het geval. Deze overgangsperioden lopen in ieder geval uiterlijk op 1 januari 2030 af.”;</w:t>
            </w:r>
          </w:p>
        </w:tc>
      </w:tr>
    </w:tbl>
    <w:p w14:paraId="231502E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81CDEE2"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69F8030" w14:textId="77777777" w:rsidR="009D44E4" w:rsidRPr="00E96F04" w:rsidRDefault="009D44E4" w:rsidP="009D44E4">
      <w:pPr>
        <w:pStyle w:val="Normal12Italic"/>
        <w:rPr>
          <w:noProof w:val="0"/>
          <w:lang w:val="nl-NL"/>
        </w:rPr>
      </w:pPr>
      <w:r w:rsidRPr="00E96F04">
        <w:rPr>
          <w:lang w:val="nl-NL"/>
        </w:rPr>
        <w:t>Er moet een redelijke overgangsperiode worden vastgesteld om te voldoen aan nieuwe MREL-vereisten voor instellingen die voor het eerst binnen het toepassingsgebied van de afwikkeling vallen, maar deze mag ook weer niet te lang zijn. Een overgangsperiode van vijf jaar die in 2029 afloopt, lijkt redelijk, indien de CMDI-evaluatie in 2025 in werking treedt.</w:t>
      </w:r>
    </w:p>
    <w:p w14:paraId="30055D1F" w14:textId="77777777" w:rsidR="009D44E4" w:rsidRPr="00E96F04" w:rsidRDefault="009D44E4" w:rsidP="009D44E4">
      <w:r w:rsidRPr="00E96F04">
        <w:rPr>
          <w:rStyle w:val="HideTWBExt"/>
        </w:rPr>
        <w:t>&lt;/Amend&gt;</w:t>
      </w:r>
    </w:p>
    <w:p w14:paraId="0E5561D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167</w:t>
      </w:r>
      <w:r w:rsidRPr="00E96F04">
        <w:rPr>
          <w:rStyle w:val="HideTWBExt"/>
          <w:b w:val="0"/>
          <w:lang w:val="nl-NL"/>
        </w:rPr>
        <w:t>&lt;/NumAm&gt;</w:t>
      </w:r>
    </w:p>
    <w:p w14:paraId="7C961A89"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2584FFE5" w14:textId="77777777" w:rsidR="009D44E4" w:rsidRPr="00E96F04" w:rsidRDefault="009D44E4" w:rsidP="009D44E4">
      <w:r w:rsidRPr="00E96F04">
        <w:rPr>
          <w:rStyle w:val="HideTWBExt"/>
        </w:rPr>
        <w:t>&lt;/RepeatBlock-By&gt;</w:t>
      </w:r>
    </w:p>
    <w:p w14:paraId="7A59AD0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D51137B"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0A65396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8586847" w14:textId="77777777" w:rsidR="009D44E4" w:rsidRPr="00E96F04" w:rsidRDefault="009D44E4" w:rsidP="009D44E4">
      <w:r w:rsidRPr="00E96F04">
        <w:rPr>
          <w:rStyle w:val="HideTWBExt"/>
        </w:rPr>
        <w:t>&lt;Article2&gt;</w:t>
      </w:r>
      <w:r w:rsidRPr="00E96F04">
        <w:t>Artikel 13 – lid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E1333FC" w14:textId="77777777" w:rsidTr="00E96F04">
        <w:trPr>
          <w:jc w:val="center"/>
        </w:trPr>
        <w:tc>
          <w:tcPr>
            <w:tcW w:w="9752" w:type="dxa"/>
            <w:gridSpan w:val="2"/>
          </w:tcPr>
          <w:p w14:paraId="22A564A8" w14:textId="77777777" w:rsidR="009D44E4" w:rsidRPr="00E96F04" w:rsidRDefault="009D44E4" w:rsidP="00E96F04">
            <w:pPr>
              <w:keepNext/>
            </w:pPr>
          </w:p>
        </w:tc>
      </w:tr>
      <w:tr w:rsidR="006A6790" w:rsidRPr="00E96F04" w14:paraId="55A2A0B9" w14:textId="77777777" w:rsidTr="00E96F04">
        <w:trPr>
          <w:jc w:val="center"/>
        </w:trPr>
        <w:tc>
          <w:tcPr>
            <w:tcW w:w="4876" w:type="dxa"/>
            <w:hideMark/>
          </w:tcPr>
          <w:p w14:paraId="01BE11C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3BDDBB5" w14:textId="77777777" w:rsidR="009D44E4" w:rsidRPr="00E96F04" w:rsidRDefault="009D44E4" w:rsidP="00E96F04">
            <w:pPr>
              <w:pStyle w:val="ColumnHeading"/>
              <w:keepNext/>
              <w:rPr>
                <w:lang w:val="nl-NL"/>
              </w:rPr>
            </w:pPr>
            <w:r w:rsidRPr="00E96F04">
              <w:rPr>
                <w:lang w:val="nl-NL"/>
              </w:rPr>
              <w:t>Amendement</w:t>
            </w:r>
          </w:p>
        </w:tc>
      </w:tr>
      <w:tr w:rsidR="006A6790" w:rsidRPr="00E96F04" w14:paraId="16C6844C" w14:textId="77777777" w:rsidTr="00E96F04">
        <w:trPr>
          <w:jc w:val="center"/>
        </w:trPr>
        <w:tc>
          <w:tcPr>
            <w:tcW w:w="4876" w:type="dxa"/>
            <w:hideMark/>
          </w:tcPr>
          <w:p w14:paraId="5AFCAE40" w14:textId="77777777" w:rsidR="009D44E4" w:rsidRPr="00E96F04" w:rsidRDefault="009D44E4" w:rsidP="00E96F04">
            <w:pPr>
              <w:pStyle w:val="Normal6"/>
              <w:rPr>
                <w:lang w:val="nl-NL"/>
              </w:rPr>
            </w:pPr>
            <w:r w:rsidRPr="00E96F04">
              <w:rPr>
                <w:lang w:val="nl-NL"/>
              </w:rPr>
              <w:t>1.</w:t>
            </w:r>
            <w:r w:rsidRPr="00E96F04">
              <w:rPr>
                <w:lang w:val="nl-NL"/>
              </w:rPr>
              <w:tab/>
              <w:t xml:space="preserve">De ECB </w:t>
            </w:r>
            <w:r w:rsidRPr="00E96F04">
              <w:rPr>
                <w:b/>
                <w:i/>
                <w:lang w:val="nl-NL"/>
              </w:rPr>
              <w:t>kan</w:t>
            </w:r>
            <w:r w:rsidRPr="00E96F04">
              <w:rPr>
                <w:lang w:val="nl-NL"/>
              </w:rPr>
              <w:t xml:space="preserve"> vroegtijdige-interventiemaatregelen </w:t>
            </w:r>
            <w:r w:rsidRPr="00E96F04">
              <w:rPr>
                <w:b/>
                <w:i/>
                <w:lang w:val="nl-NL"/>
              </w:rPr>
              <w:t xml:space="preserve">toepassen </w:t>
            </w:r>
            <w:r w:rsidRPr="00E96F04">
              <w:rPr>
                <w:lang w:val="nl-NL"/>
              </w:rPr>
              <w:t>indien een entiteit als bedoeld in artikel 7, lid 2, punt a), aan een van de volgende voorwaarden voldoet:</w:t>
            </w:r>
          </w:p>
        </w:tc>
        <w:tc>
          <w:tcPr>
            <w:tcW w:w="4876" w:type="dxa"/>
            <w:hideMark/>
          </w:tcPr>
          <w:p w14:paraId="2AB5AD4F" w14:textId="77777777" w:rsidR="009D44E4" w:rsidRPr="00E96F04" w:rsidRDefault="009D44E4" w:rsidP="00E96F04">
            <w:pPr>
              <w:pStyle w:val="Normal6"/>
              <w:rPr>
                <w:szCs w:val="24"/>
                <w:lang w:val="nl-NL"/>
              </w:rPr>
            </w:pPr>
            <w:r w:rsidRPr="00E96F04">
              <w:rPr>
                <w:lang w:val="nl-NL"/>
              </w:rPr>
              <w:t>1.</w:t>
            </w:r>
            <w:r w:rsidRPr="00E96F04">
              <w:rPr>
                <w:lang w:val="nl-NL"/>
              </w:rPr>
              <w:tab/>
              <w:t xml:space="preserve">De ECB </w:t>
            </w:r>
            <w:r w:rsidRPr="00E96F04">
              <w:rPr>
                <w:b/>
                <w:i/>
                <w:lang w:val="nl-NL"/>
              </w:rPr>
              <w:t>beraadt zich zonder onnodige vertraging op</w:t>
            </w:r>
            <w:r w:rsidRPr="00E96F04">
              <w:rPr>
                <w:lang w:val="nl-NL"/>
              </w:rPr>
              <w:t xml:space="preserve"> vroegtijdige-interventiemaatregelen</w:t>
            </w:r>
            <w:r w:rsidRPr="00E96F04">
              <w:rPr>
                <w:b/>
                <w:i/>
                <w:lang w:val="nl-NL"/>
              </w:rPr>
              <w:t xml:space="preserve"> en stelt deze zo nodig snel vast</w:t>
            </w:r>
            <w:r w:rsidRPr="00E96F04">
              <w:rPr>
                <w:lang w:val="nl-NL"/>
              </w:rPr>
              <w:t xml:space="preserve"> indien een entiteit als bedoeld in artikel 7, lid 2, punt a), aan een van de volgende voorwaarden voldoet:</w:t>
            </w:r>
          </w:p>
        </w:tc>
      </w:tr>
    </w:tbl>
    <w:p w14:paraId="58CE0DD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3F677E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161CD1A" w14:textId="77777777" w:rsidR="009D44E4" w:rsidRPr="00E96F04" w:rsidRDefault="009D44E4" w:rsidP="009D44E4">
      <w:pPr>
        <w:pStyle w:val="Normal12Italic"/>
        <w:rPr>
          <w:noProof w:val="0"/>
          <w:lang w:val="nl-NL"/>
        </w:rPr>
      </w:pPr>
      <w:r w:rsidRPr="00E96F04">
        <w:rPr>
          <w:lang w:val="nl-NL"/>
        </w:rPr>
        <w:t>Dit voorstel beoogt ervoor te zorgen dat het EIM-raamwerk wordt verankerd in een governanceproces dat snel en efficiënt is, zodat de voorkeur uitgaat naar de vaststelling van besluiten die de kapitaal- en MREL-middelen het beste vrijwaren, om een mogelijke afwikkeling in een later stadium niet te belemmeren.</w:t>
      </w:r>
    </w:p>
    <w:p w14:paraId="30063AAF" w14:textId="77777777" w:rsidR="009D44E4" w:rsidRPr="00E96F04" w:rsidRDefault="009D44E4" w:rsidP="009D44E4">
      <w:r w:rsidRPr="00E96F04">
        <w:rPr>
          <w:rStyle w:val="HideTWBExt"/>
        </w:rPr>
        <w:t>&lt;/Amend&gt;</w:t>
      </w:r>
    </w:p>
    <w:p w14:paraId="37FF63F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168</w:t>
      </w:r>
      <w:r w:rsidRPr="00E96F04">
        <w:rPr>
          <w:rStyle w:val="HideTWBExt"/>
          <w:b w:val="0"/>
          <w:lang w:val="nl-NL"/>
        </w:rPr>
        <w:t>&lt;/NumAm&gt;</w:t>
      </w:r>
    </w:p>
    <w:p w14:paraId="5BAABA6B"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FBE83D9"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AD4E1AB" w14:textId="77777777" w:rsidR="009D44E4" w:rsidRPr="00E96F04" w:rsidRDefault="009D44E4" w:rsidP="009D44E4">
      <w:r w:rsidRPr="00E96F04">
        <w:rPr>
          <w:rStyle w:val="HideTWBExt"/>
        </w:rPr>
        <w:t>&lt;/RepeatBlock-By&gt;</w:t>
      </w:r>
    </w:p>
    <w:p w14:paraId="23E21BB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44CFC1D"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0870C1D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8C87498" w14:textId="77777777" w:rsidR="009D44E4" w:rsidRPr="00E96F04" w:rsidRDefault="009D44E4" w:rsidP="009D44E4">
      <w:r w:rsidRPr="00E96F04">
        <w:rPr>
          <w:rStyle w:val="HideTWBExt"/>
        </w:rPr>
        <w:t>&lt;Article2&gt;</w:t>
      </w:r>
      <w:r w:rsidRPr="00E96F04">
        <w:t>Artikel 13 – lid 1 – punt a – ii</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5F25CCE" w14:textId="77777777" w:rsidTr="00E96F04">
        <w:trPr>
          <w:jc w:val="center"/>
        </w:trPr>
        <w:tc>
          <w:tcPr>
            <w:tcW w:w="9752" w:type="dxa"/>
            <w:gridSpan w:val="2"/>
          </w:tcPr>
          <w:p w14:paraId="6D2DED38" w14:textId="77777777" w:rsidR="009D44E4" w:rsidRPr="00E96F04" w:rsidRDefault="009D44E4" w:rsidP="00E96F04">
            <w:pPr>
              <w:keepNext/>
            </w:pPr>
          </w:p>
        </w:tc>
      </w:tr>
      <w:tr w:rsidR="006A6790" w:rsidRPr="00E96F04" w14:paraId="7BAAFA81" w14:textId="77777777" w:rsidTr="00E96F04">
        <w:trPr>
          <w:jc w:val="center"/>
        </w:trPr>
        <w:tc>
          <w:tcPr>
            <w:tcW w:w="4876" w:type="dxa"/>
            <w:hideMark/>
          </w:tcPr>
          <w:p w14:paraId="0DDF0E3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1307951" w14:textId="77777777" w:rsidR="009D44E4" w:rsidRPr="00E96F04" w:rsidRDefault="009D44E4" w:rsidP="00E96F04">
            <w:pPr>
              <w:pStyle w:val="ColumnHeading"/>
              <w:keepNext/>
              <w:rPr>
                <w:lang w:val="nl-NL"/>
              </w:rPr>
            </w:pPr>
            <w:r w:rsidRPr="00E96F04">
              <w:rPr>
                <w:lang w:val="nl-NL"/>
              </w:rPr>
              <w:t>Amendement</w:t>
            </w:r>
          </w:p>
        </w:tc>
      </w:tr>
      <w:tr w:rsidR="006A6790" w:rsidRPr="00E96F04" w14:paraId="169F8D3C" w14:textId="77777777" w:rsidTr="00E96F04">
        <w:trPr>
          <w:jc w:val="center"/>
        </w:trPr>
        <w:tc>
          <w:tcPr>
            <w:tcW w:w="4876" w:type="dxa"/>
            <w:hideMark/>
          </w:tcPr>
          <w:p w14:paraId="69591E26" w14:textId="77777777" w:rsidR="009D44E4" w:rsidRPr="00E96F04" w:rsidRDefault="009D44E4" w:rsidP="00E96F04">
            <w:pPr>
              <w:pStyle w:val="Normal6"/>
              <w:rPr>
                <w:lang w:val="nl-NL"/>
              </w:rPr>
            </w:pPr>
            <w:r w:rsidRPr="00E96F04">
              <w:rPr>
                <w:lang w:val="nl-NL"/>
              </w:rPr>
              <w:t>ii)</w:t>
            </w:r>
            <w:r w:rsidRPr="00E96F04">
              <w:rPr>
                <w:lang w:val="nl-NL"/>
              </w:rPr>
              <w:tab/>
              <w:t>de ECB oordeelt dat andere corrigerende maatregelen dan vroegtijdige-interventiemaatregelen onvoldoende zijn om de problemen aan te pakken</w:t>
            </w:r>
            <w:r w:rsidRPr="00E96F04">
              <w:rPr>
                <w:b/>
                <w:i/>
                <w:lang w:val="nl-NL"/>
              </w:rPr>
              <w:t>, onder meer vanwege een snelle en aanzienlijke verslechtering van de financiële situatie van de entiteit</w:t>
            </w:r>
            <w:r w:rsidRPr="00E96F04">
              <w:rPr>
                <w:lang w:val="nl-NL"/>
              </w:rPr>
              <w:t>;</w:t>
            </w:r>
          </w:p>
        </w:tc>
        <w:tc>
          <w:tcPr>
            <w:tcW w:w="4876" w:type="dxa"/>
            <w:hideMark/>
          </w:tcPr>
          <w:p w14:paraId="1AE6783D" w14:textId="77777777" w:rsidR="009D44E4" w:rsidRPr="00E96F04" w:rsidRDefault="009D44E4" w:rsidP="00E96F04">
            <w:pPr>
              <w:pStyle w:val="Normal6"/>
              <w:rPr>
                <w:szCs w:val="24"/>
                <w:lang w:val="nl-NL"/>
              </w:rPr>
            </w:pPr>
            <w:r w:rsidRPr="00E96F04">
              <w:rPr>
                <w:lang w:val="nl-NL"/>
              </w:rPr>
              <w:t>ii)</w:t>
            </w:r>
            <w:r w:rsidRPr="00E96F04">
              <w:rPr>
                <w:lang w:val="nl-NL"/>
              </w:rPr>
              <w:tab/>
              <w:t>de ECB oordeelt dat andere corrigerende maatregelen dan vroegtijdige-interventiemaatregelen onvoldoende zijn om de problemen aan te pakken;</w:t>
            </w:r>
          </w:p>
        </w:tc>
      </w:tr>
    </w:tbl>
    <w:p w14:paraId="01F9FEC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EB0EDAA" w14:textId="77777777" w:rsidR="009D44E4" w:rsidRPr="00E96F04" w:rsidRDefault="009D44E4" w:rsidP="009D44E4">
      <w:r w:rsidRPr="00E96F04">
        <w:rPr>
          <w:rStyle w:val="HideTWBExt"/>
        </w:rPr>
        <w:t>&lt;/Amend&gt;</w:t>
      </w:r>
    </w:p>
    <w:p w14:paraId="36467A3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169</w:t>
      </w:r>
      <w:r w:rsidRPr="00E96F04">
        <w:rPr>
          <w:rStyle w:val="HideTWBExt"/>
          <w:b w:val="0"/>
          <w:lang w:val="nl-NL"/>
        </w:rPr>
        <w:t>&lt;/NumAm&gt;</w:t>
      </w:r>
    </w:p>
    <w:p w14:paraId="48CBE261"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50B87EE0" w14:textId="77777777" w:rsidR="009D44E4" w:rsidRPr="00E96F04" w:rsidRDefault="009D44E4" w:rsidP="009D44E4">
      <w:r w:rsidRPr="00E96F04">
        <w:rPr>
          <w:rStyle w:val="HideTWBExt"/>
        </w:rPr>
        <w:t>&lt;/RepeatBlock-By&gt;</w:t>
      </w:r>
    </w:p>
    <w:p w14:paraId="50E836D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78C72F3"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6222D1D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CD9A8E1" w14:textId="77777777" w:rsidR="009D44E4" w:rsidRPr="00E96F04" w:rsidRDefault="009D44E4" w:rsidP="009D44E4">
      <w:r w:rsidRPr="00E96F04">
        <w:rPr>
          <w:rStyle w:val="HideTWBExt"/>
        </w:rPr>
        <w:t>&lt;Article2&gt;</w:t>
      </w:r>
      <w:r w:rsidRPr="00E96F04">
        <w:t>Artikel 13 – lid 1 – punt a – ii</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8CD830E" w14:textId="77777777" w:rsidTr="00E96F04">
        <w:trPr>
          <w:jc w:val="center"/>
        </w:trPr>
        <w:tc>
          <w:tcPr>
            <w:tcW w:w="9752" w:type="dxa"/>
            <w:gridSpan w:val="2"/>
          </w:tcPr>
          <w:p w14:paraId="7530B646" w14:textId="77777777" w:rsidR="009D44E4" w:rsidRPr="00E96F04" w:rsidRDefault="009D44E4" w:rsidP="00E96F04">
            <w:pPr>
              <w:keepNext/>
            </w:pPr>
          </w:p>
        </w:tc>
      </w:tr>
      <w:tr w:rsidR="006A6790" w:rsidRPr="00E96F04" w14:paraId="16CD7D26" w14:textId="77777777" w:rsidTr="00E96F04">
        <w:trPr>
          <w:jc w:val="center"/>
        </w:trPr>
        <w:tc>
          <w:tcPr>
            <w:tcW w:w="4876" w:type="dxa"/>
            <w:hideMark/>
          </w:tcPr>
          <w:p w14:paraId="2F29920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8D38CCD" w14:textId="77777777" w:rsidR="009D44E4" w:rsidRPr="00E96F04" w:rsidRDefault="009D44E4" w:rsidP="00E96F04">
            <w:pPr>
              <w:pStyle w:val="ColumnHeading"/>
              <w:keepNext/>
              <w:rPr>
                <w:lang w:val="nl-NL"/>
              </w:rPr>
            </w:pPr>
            <w:r w:rsidRPr="00E96F04">
              <w:rPr>
                <w:lang w:val="nl-NL"/>
              </w:rPr>
              <w:t>Amendement</w:t>
            </w:r>
          </w:p>
        </w:tc>
      </w:tr>
      <w:tr w:rsidR="006A6790" w:rsidRPr="00E96F04" w14:paraId="7F54EB4F" w14:textId="77777777" w:rsidTr="00E96F04">
        <w:trPr>
          <w:jc w:val="center"/>
        </w:trPr>
        <w:tc>
          <w:tcPr>
            <w:tcW w:w="4876" w:type="dxa"/>
            <w:hideMark/>
          </w:tcPr>
          <w:p w14:paraId="6446EB20" w14:textId="77777777" w:rsidR="009D44E4" w:rsidRPr="00E96F04" w:rsidRDefault="009D44E4" w:rsidP="00E96F04">
            <w:pPr>
              <w:pStyle w:val="Normal6"/>
              <w:rPr>
                <w:lang w:val="nl-NL"/>
              </w:rPr>
            </w:pPr>
            <w:r w:rsidRPr="00E96F04">
              <w:rPr>
                <w:lang w:val="nl-NL"/>
              </w:rPr>
              <w:t>ii)</w:t>
            </w:r>
            <w:r w:rsidRPr="00E96F04">
              <w:rPr>
                <w:lang w:val="nl-NL"/>
              </w:rPr>
              <w:tab/>
              <w:t xml:space="preserve">de ECB oordeelt dat andere corrigerende maatregelen dan vroegtijdige-interventiemaatregelen </w:t>
            </w:r>
            <w:r w:rsidRPr="00E96F04">
              <w:rPr>
                <w:b/>
                <w:i/>
                <w:lang w:val="nl-NL"/>
              </w:rPr>
              <w:t>onvoldoende</w:t>
            </w:r>
            <w:r w:rsidRPr="00E96F04">
              <w:rPr>
                <w:lang w:val="nl-NL"/>
              </w:rPr>
              <w:t xml:space="preserve"> zijn om de problemen aan te pakken, onder meer vanwege een snelle en aanzienlijke verslechtering van de financiële situatie van de entiteit;</w:t>
            </w:r>
          </w:p>
        </w:tc>
        <w:tc>
          <w:tcPr>
            <w:tcW w:w="4876" w:type="dxa"/>
            <w:hideMark/>
          </w:tcPr>
          <w:p w14:paraId="0FB7200A" w14:textId="77777777" w:rsidR="009D44E4" w:rsidRPr="00E96F04" w:rsidRDefault="009D44E4" w:rsidP="00E96F04">
            <w:pPr>
              <w:pStyle w:val="Normal6"/>
              <w:rPr>
                <w:szCs w:val="24"/>
                <w:lang w:val="nl-NL"/>
              </w:rPr>
            </w:pPr>
            <w:r w:rsidRPr="00E96F04">
              <w:rPr>
                <w:lang w:val="nl-NL"/>
              </w:rPr>
              <w:t>ii)</w:t>
            </w:r>
            <w:r w:rsidRPr="00E96F04">
              <w:rPr>
                <w:lang w:val="nl-NL"/>
              </w:rPr>
              <w:tab/>
              <w:t xml:space="preserve">de ECB oordeelt dat andere corrigerende maatregelen dan vroegtijdige-interventiemaatregelen </w:t>
            </w:r>
            <w:r w:rsidRPr="00E96F04">
              <w:rPr>
                <w:b/>
                <w:i/>
                <w:lang w:val="nl-NL"/>
              </w:rPr>
              <w:t xml:space="preserve">niet voldoende </w:t>
            </w:r>
            <w:r w:rsidRPr="00E96F04">
              <w:rPr>
                <w:lang w:val="nl-NL"/>
              </w:rPr>
              <w:t>zijn om de problemen aan te pakken, onder meer vanwege een snelle en aanzienlijke verslechtering van de financiële situatie van de entiteit;</w:t>
            </w:r>
          </w:p>
        </w:tc>
      </w:tr>
    </w:tbl>
    <w:p w14:paraId="77D4211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005949F" w14:textId="77777777" w:rsidR="009D44E4" w:rsidRPr="00E96F04" w:rsidRDefault="009D44E4" w:rsidP="009D44E4">
      <w:r w:rsidRPr="00E96F04">
        <w:rPr>
          <w:rStyle w:val="HideTWBExt"/>
        </w:rPr>
        <w:t>&lt;/Amend&gt;</w:t>
      </w:r>
    </w:p>
    <w:p w14:paraId="6B6CC9C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170</w:t>
      </w:r>
      <w:r w:rsidRPr="00E96F04">
        <w:rPr>
          <w:rStyle w:val="HideTWBExt"/>
          <w:b w:val="0"/>
          <w:lang w:val="nl-NL"/>
        </w:rPr>
        <w:t>&lt;/NumAm&gt;</w:t>
      </w:r>
    </w:p>
    <w:p w14:paraId="4784BBBE"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4A233E91"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452412A6" w14:textId="77777777" w:rsidR="009D44E4" w:rsidRPr="00E96F04" w:rsidRDefault="009D44E4" w:rsidP="009D44E4">
      <w:r w:rsidRPr="00E96F04">
        <w:rPr>
          <w:rStyle w:val="HideTWBExt"/>
        </w:rPr>
        <w:t>&lt;/RepeatBlock-By&gt;</w:t>
      </w:r>
    </w:p>
    <w:p w14:paraId="13EC393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85B63FE"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1517FAE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400BAB8" w14:textId="77777777" w:rsidR="009D44E4" w:rsidRPr="00E96F04" w:rsidRDefault="009D44E4" w:rsidP="009D44E4">
      <w:r w:rsidRPr="00E96F04">
        <w:rPr>
          <w:rStyle w:val="HideTWBExt"/>
        </w:rPr>
        <w:t>&lt;Article2&gt;</w:t>
      </w:r>
      <w:r w:rsidRPr="00E96F04">
        <w:t>Artikel 13 – lid 1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CF60EEB" w14:textId="77777777" w:rsidTr="00E96F04">
        <w:trPr>
          <w:jc w:val="center"/>
        </w:trPr>
        <w:tc>
          <w:tcPr>
            <w:tcW w:w="9752" w:type="dxa"/>
            <w:gridSpan w:val="2"/>
          </w:tcPr>
          <w:p w14:paraId="3B080008" w14:textId="77777777" w:rsidR="009D44E4" w:rsidRPr="00E96F04" w:rsidRDefault="009D44E4" w:rsidP="00E96F04">
            <w:pPr>
              <w:keepNext/>
            </w:pPr>
          </w:p>
        </w:tc>
      </w:tr>
      <w:tr w:rsidR="006A6790" w:rsidRPr="00E96F04" w14:paraId="1602C937" w14:textId="77777777" w:rsidTr="00E96F04">
        <w:trPr>
          <w:jc w:val="center"/>
        </w:trPr>
        <w:tc>
          <w:tcPr>
            <w:tcW w:w="4876" w:type="dxa"/>
            <w:hideMark/>
          </w:tcPr>
          <w:p w14:paraId="46A7294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5E890AC" w14:textId="77777777" w:rsidR="009D44E4" w:rsidRPr="00E96F04" w:rsidRDefault="009D44E4" w:rsidP="00E96F04">
            <w:pPr>
              <w:pStyle w:val="ColumnHeading"/>
              <w:keepNext/>
              <w:rPr>
                <w:lang w:val="nl-NL"/>
              </w:rPr>
            </w:pPr>
            <w:r w:rsidRPr="00E96F04">
              <w:rPr>
                <w:lang w:val="nl-NL"/>
              </w:rPr>
              <w:t>Amendement</w:t>
            </w:r>
          </w:p>
        </w:tc>
      </w:tr>
      <w:tr w:rsidR="006A6790" w:rsidRPr="00E96F04" w14:paraId="4ECA3B60" w14:textId="77777777" w:rsidTr="00E96F04">
        <w:trPr>
          <w:jc w:val="center"/>
        </w:trPr>
        <w:tc>
          <w:tcPr>
            <w:tcW w:w="4876" w:type="dxa"/>
            <w:hideMark/>
          </w:tcPr>
          <w:p w14:paraId="03EDF556" w14:textId="77777777" w:rsidR="009D44E4" w:rsidRPr="00E96F04" w:rsidRDefault="009D44E4" w:rsidP="00E96F04">
            <w:pPr>
              <w:pStyle w:val="Normal6"/>
              <w:rPr>
                <w:lang w:val="nl-NL"/>
              </w:rPr>
            </w:pPr>
            <w:r w:rsidRPr="00E96F04">
              <w:rPr>
                <w:lang w:val="nl-NL"/>
              </w:rPr>
              <w:t>b) de entiteit schendt in de twaalf maanden na de beoordeling van de ECB de vereisten die zijn vastgelegd in titel II van Richtlijn 2014/65/EU, in de artikelen 3 tot en met 7, 14 tot en met 17, of 24, 25 en 26 van Verordening (EU) nr. 600/2014</w:t>
            </w:r>
            <w:r w:rsidRPr="00E96F04">
              <w:rPr>
                <w:b/>
                <w:i/>
                <w:lang w:val="nl-NL"/>
              </w:rPr>
              <w:t>, of in de artikelen 12 septies of 12 octies van deze verordening</w:t>
            </w:r>
            <w:r w:rsidRPr="00E96F04">
              <w:rPr>
                <w:lang w:val="nl-NL"/>
              </w:rPr>
              <w:t>, of zal deze waarschijnlijk schenden.</w:t>
            </w:r>
          </w:p>
        </w:tc>
        <w:tc>
          <w:tcPr>
            <w:tcW w:w="4876" w:type="dxa"/>
            <w:hideMark/>
          </w:tcPr>
          <w:p w14:paraId="5AE99A1D" w14:textId="77777777" w:rsidR="009D44E4" w:rsidRPr="00E96F04" w:rsidRDefault="009D44E4" w:rsidP="00E96F04">
            <w:pPr>
              <w:pStyle w:val="Normal6"/>
              <w:rPr>
                <w:szCs w:val="24"/>
                <w:lang w:val="nl-NL"/>
              </w:rPr>
            </w:pPr>
            <w:r w:rsidRPr="00E96F04">
              <w:rPr>
                <w:lang w:val="nl-NL"/>
              </w:rPr>
              <w:t>b) de entiteit schendt in de twaalf maanden na de beoordeling van de ECB de vereisten die zijn vastgelegd in titel II van Richtlijn 2014/65/EU, in de artikelen 3 tot en met 7, 14 tot en met 17, of 24, 25 en 26 van Verordening (EU) nr. 600/2014, of zal deze waarschijnlijk schenden.</w:t>
            </w:r>
          </w:p>
        </w:tc>
      </w:tr>
    </w:tbl>
    <w:p w14:paraId="3F54C0D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176F8AF" w14:textId="77777777" w:rsidR="009D44E4" w:rsidRPr="00E96F04" w:rsidRDefault="009D44E4" w:rsidP="009D44E4">
      <w:r w:rsidRPr="00E96F04">
        <w:rPr>
          <w:rStyle w:val="HideTWBExt"/>
        </w:rPr>
        <w:t>&lt;/Amend&gt;</w:t>
      </w:r>
    </w:p>
    <w:p w14:paraId="52A1E5B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171</w:t>
      </w:r>
      <w:r w:rsidRPr="00E96F04">
        <w:rPr>
          <w:rStyle w:val="HideTWBExt"/>
          <w:b w:val="0"/>
          <w:lang w:val="nl-NL"/>
        </w:rPr>
        <w:t>&lt;/NumAm&gt;</w:t>
      </w:r>
    </w:p>
    <w:p w14:paraId="27F732CB"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16452E3" w14:textId="77777777" w:rsidR="009D44E4" w:rsidRPr="00E96F04" w:rsidRDefault="009D44E4" w:rsidP="009D44E4">
      <w:r w:rsidRPr="00E96F04">
        <w:rPr>
          <w:rStyle w:val="HideTWBExt"/>
        </w:rPr>
        <w:t>&lt;/RepeatBlock-By&gt;</w:t>
      </w:r>
    </w:p>
    <w:p w14:paraId="10CCB0B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7A37B87"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75C69BDE"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F568BD5" w14:textId="77777777" w:rsidR="009D44E4" w:rsidRPr="00E96F04" w:rsidRDefault="009D44E4" w:rsidP="009D44E4">
      <w:r w:rsidRPr="00E96F04">
        <w:rPr>
          <w:rStyle w:val="HideTWBExt"/>
        </w:rPr>
        <w:t>&lt;Article2&gt;</w:t>
      </w:r>
      <w:r w:rsidRPr="00E96F04">
        <w:t>Artikel 13 – lid 1 – alinea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62E52BD" w14:textId="77777777" w:rsidTr="00E96F04">
        <w:trPr>
          <w:jc w:val="center"/>
        </w:trPr>
        <w:tc>
          <w:tcPr>
            <w:tcW w:w="9752" w:type="dxa"/>
            <w:gridSpan w:val="2"/>
          </w:tcPr>
          <w:p w14:paraId="163F51B5" w14:textId="77777777" w:rsidR="009D44E4" w:rsidRPr="00E96F04" w:rsidRDefault="009D44E4" w:rsidP="00E96F04">
            <w:pPr>
              <w:keepNext/>
            </w:pPr>
          </w:p>
        </w:tc>
      </w:tr>
      <w:tr w:rsidR="006A6790" w:rsidRPr="00E96F04" w14:paraId="4A84F6D6" w14:textId="77777777" w:rsidTr="00E96F04">
        <w:trPr>
          <w:jc w:val="center"/>
        </w:trPr>
        <w:tc>
          <w:tcPr>
            <w:tcW w:w="4876" w:type="dxa"/>
            <w:hideMark/>
          </w:tcPr>
          <w:p w14:paraId="0A28E92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E85B531" w14:textId="77777777" w:rsidR="009D44E4" w:rsidRPr="00E96F04" w:rsidRDefault="009D44E4" w:rsidP="00E96F04">
            <w:pPr>
              <w:pStyle w:val="ColumnHeading"/>
              <w:keepNext/>
              <w:rPr>
                <w:lang w:val="nl-NL"/>
              </w:rPr>
            </w:pPr>
            <w:r w:rsidRPr="00E96F04">
              <w:rPr>
                <w:lang w:val="nl-NL"/>
              </w:rPr>
              <w:t>Amendement</w:t>
            </w:r>
          </w:p>
        </w:tc>
      </w:tr>
      <w:tr w:rsidR="006A6790" w:rsidRPr="00E96F04" w14:paraId="0E33A429" w14:textId="77777777" w:rsidTr="00E96F04">
        <w:trPr>
          <w:jc w:val="center"/>
        </w:trPr>
        <w:tc>
          <w:tcPr>
            <w:tcW w:w="4876" w:type="dxa"/>
          </w:tcPr>
          <w:p w14:paraId="69FE4801" w14:textId="77777777" w:rsidR="009D44E4" w:rsidRPr="00E96F04" w:rsidRDefault="009D44E4" w:rsidP="00E96F04">
            <w:pPr>
              <w:pStyle w:val="Normal6"/>
              <w:rPr>
                <w:lang w:val="nl-NL"/>
              </w:rPr>
            </w:pPr>
          </w:p>
        </w:tc>
        <w:tc>
          <w:tcPr>
            <w:tcW w:w="4876" w:type="dxa"/>
            <w:hideMark/>
          </w:tcPr>
          <w:p w14:paraId="5B1D4D84" w14:textId="77777777" w:rsidR="009D44E4" w:rsidRPr="00E96F04" w:rsidRDefault="009D44E4" w:rsidP="00E96F04">
            <w:pPr>
              <w:pStyle w:val="Normal6"/>
              <w:rPr>
                <w:szCs w:val="24"/>
                <w:lang w:val="nl-NL"/>
              </w:rPr>
            </w:pPr>
            <w:r w:rsidRPr="00E96F04">
              <w:rPr>
                <w:b/>
                <w:i/>
                <w:lang w:val="nl-NL"/>
              </w:rPr>
              <w:t>Indien dat passend is voor de vaststelling van de in punt b) bedoelde inbreuk ziet de ECB erop toe dat de afwikkelingsraad en de betrokken nationale afwikkelingsautoriteiten de bevoegde autoriteiten onverwijld in kennis stellen.</w:t>
            </w:r>
          </w:p>
        </w:tc>
      </w:tr>
    </w:tbl>
    <w:p w14:paraId="6E2D7F4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277A997"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23B20310" w14:textId="77777777" w:rsidR="009D44E4" w:rsidRPr="00E96F04" w:rsidRDefault="009D44E4" w:rsidP="009D44E4">
      <w:pPr>
        <w:pStyle w:val="Normal12Italic"/>
        <w:rPr>
          <w:noProof w:val="0"/>
          <w:lang w:val="nl-NL"/>
        </w:rPr>
      </w:pPr>
      <w:r w:rsidRPr="00E96F04">
        <w:rPr>
          <w:lang w:val="nl-NL"/>
        </w:rPr>
        <w:t>Dit voorstel beoogt ervoor te zorgen dat het EIM-raamwerk wordt verankerd in een governanceproces dat snel en efficiënt is, zodat de voorkeur uitgaat naar de vaststelling van besluiten die de kapitaal- en MREL-middelen het beste vrijwaren, om een mogelijke afwikkeling in een later stadium niet te belemmeren.</w:t>
      </w:r>
    </w:p>
    <w:p w14:paraId="7F2C444A" w14:textId="77777777" w:rsidR="009D44E4" w:rsidRPr="00E96F04" w:rsidRDefault="009D44E4" w:rsidP="009D44E4">
      <w:r w:rsidRPr="00E96F04">
        <w:rPr>
          <w:rStyle w:val="HideTWBExt"/>
        </w:rPr>
        <w:t>&lt;/Amend&gt;</w:t>
      </w:r>
    </w:p>
    <w:p w14:paraId="44D0723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172</w:t>
      </w:r>
      <w:r w:rsidRPr="00E96F04">
        <w:rPr>
          <w:rStyle w:val="HideTWBExt"/>
          <w:b w:val="0"/>
          <w:lang w:val="nl-NL"/>
        </w:rPr>
        <w:t>&lt;/NumAm&gt;</w:t>
      </w:r>
    </w:p>
    <w:p w14:paraId="0BBB6F1F"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30A2AD63" w14:textId="77777777" w:rsidR="009D44E4" w:rsidRPr="00E96F04" w:rsidRDefault="009D44E4" w:rsidP="009D44E4">
      <w:r w:rsidRPr="00E96F04">
        <w:rPr>
          <w:rStyle w:val="HideTWBExt"/>
        </w:rPr>
        <w:t>&lt;/RepeatBlock-By&gt;</w:t>
      </w:r>
    </w:p>
    <w:p w14:paraId="6BE2807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B6806DC"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10DC22D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830F10F" w14:textId="77777777" w:rsidR="009D44E4" w:rsidRPr="00E96F04" w:rsidRDefault="009D44E4" w:rsidP="009D44E4">
      <w:r w:rsidRPr="00E96F04">
        <w:rPr>
          <w:rStyle w:val="HideTWBExt"/>
        </w:rPr>
        <w:t>&lt;Article2&gt;</w:t>
      </w:r>
      <w:r w:rsidRPr="00E96F04">
        <w:t>Artikel 13 – lid 1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1CB9B31" w14:textId="77777777" w:rsidTr="00E96F04">
        <w:trPr>
          <w:jc w:val="center"/>
        </w:trPr>
        <w:tc>
          <w:tcPr>
            <w:tcW w:w="9752" w:type="dxa"/>
            <w:gridSpan w:val="2"/>
          </w:tcPr>
          <w:p w14:paraId="389CC8AE" w14:textId="77777777" w:rsidR="009D44E4" w:rsidRPr="00E96F04" w:rsidRDefault="009D44E4" w:rsidP="00E96F04">
            <w:pPr>
              <w:keepNext/>
            </w:pPr>
          </w:p>
        </w:tc>
      </w:tr>
      <w:tr w:rsidR="006A6790" w:rsidRPr="00E96F04" w14:paraId="1FC1FD7C" w14:textId="77777777" w:rsidTr="00E96F04">
        <w:trPr>
          <w:jc w:val="center"/>
        </w:trPr>
        <w:tc>
          <w:tcPr>
            <w:tcW w:w="4876" w:type="dxa"/>
            <w:hideMark/>
          </w:tcPr>
          <w:p w14:paraId="2B0D9AC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3F8181E" w14:textId="77777777" w:rsidR="009D44E4" w:rsidRPr="00E96F04" w:rsidRDefault="009D44E4" w:rsidP="00E96F04">
            <w:pPr>
              <w:pStyle w:val="ColumnHeading"/>
              <w:keepNext/>
              <w:rPr>
                <w:lang w:val="nl-NL"/>
              </w:rPr>
            </w:pPr>
            <w:r w:rsidRPr="00E96F04">
              <w:rPr>
                <w:lang w:val="nl-NL"/>
              </w:rPr>
              <w:t>Amendement</w:t>
            </w:r>
          </w:p>
        </w:tc>
      </w:tr>
      <w:tr w:rsidR="006A6790" w:rsidRPr="00E96F04" w14:paraId="6A35B32E" w14:textId="77777777" w:rsidTr="00E96F04">
        <w:trPr>
          <w:jc w:val="center"/>
        </w:trPr>
        <w:tc>
          <w:tcPr>
            <w:tcW w:w="4876" w:type="dxa"/>
            <w:hideMark/>
          </w:tcPr>
          <w:p w14:paraId="70263591" w14:textId="77777777" w:rsidR="009D44E4" w:rsidRPr="00E96F04" w:rsidRDefault="009D44E4" w:rsidP="00E96F04">
            <w:pPr>
              <w:pStyle w:val="Normal6"/>
              <w:rPr>
                <w:lang w:val="nl-NL"/>
              </w:rPr>
            </w:pPr>
            <w:r w:rsidRPr="00E96F04">
              <w:rPr>
                <w:lang w:val="nl-NL"/>
              </w:rPr>
              <w:t xml:space="preserve">De ECB </w:t>
            </w:r>
            <w:r w:rsidRPr="00E96F04">
              <w:rPr>
                <w:b/>
                <w:bCs/>
                <w:i/>
                <w:iCs/>
                <w:lang w:val="nl-NL"/>
              </w:rPr>
              <w:t>kan</w:t>
            </w:r>
            <w:r w:rsidRPr="00E96F04">
              <w:rPr>
                <w:lang w:val="nl-NL"/>
              </w:rPr>
              <w:t xml:space="preserve"> bepalen dat aan de in de eerste alinea, punt a), ii), bedoelde voorwaarde is voldaan zonder eerder andere corrigerende maatregelen te hebben genomen, waaronder de uitoefening van de bevoegdheden bedoeld in artikel 104 van Richtlijn 2013/36/EU of in artikel 16, lid 2, van Verordening (EU) nr. 1024/2013.</w:t>
            </w:r>
          </w:p>
        </w:tc>
        <w:tc>
          <w:tcPr>
            <w:tcW w:w="4876" w:type="dxa"/>
            <w:hideMark/>
          </w:tcPr>
          <w:p w14:paraId="04E1EC5F" w14:textId="77777777" w:rsidR="009D44E4" w:rsidRPr="00E96F04" w:rsidRDefault="009D44E4" w:rsidP="00E96F04">
            <w:pPr>
              <w:pStyle w:val="Normal6"/>
              <w:rPr>
                <w:szCs w:val="24"/>
                <w:lang w:val="nl-NL"/>
              </w:rPr>
            </w:pPr>
            <w:r w:rsidRPr="00E96F04">
              <w:rPr>
                <w:b/>
                <w:i/>
                <w:lang w:val="nl-NL"/>
              </w:rPr>
              <w:t>Indien er sprake is van een snelle verslechtering van de situatie of ongunstige omstandigheden, of indien er nieuwe informatie over een entiteit wordt verkregen, kan</w:t>
            </w:r>
            <w:r w:rsidRPr="00E96F04">
              <w:rPr>
                <w:lang w:val="nl-NL"/>
              </w:rPr>
              <w:t xml:space="preserve"> de ECB bepalen dat aan de in de eerste alinea, punt a), ii), bedoelde voorwaarde is voldaan zonder eerder andere corrigerende maatregelen te hebben genomen, waaronder de uitoefening van de bevoegdheden bedoeld in artikel 104 van Richtlijn 2013/36/EU of in artikel 16, lid 2, van Verordening (EU) nr. 1024/2013.</w:t>
            </w:r>
          </w:p>
        </w:tc>
      </w:tr>
    </w:tbl>
    <w:p w14:paraId="2927CE2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71D1505" w14:textId="77777777" w:rsidR="009D44E4" w:rsidRPr="00E96F04" w:rsidRDefault="009D44E4" w:rsidP="009D44E4">
      <w:r w:rsidRPr="00E96F04">
        <w:rPr>
          <w:rStyle w:val="HideTWBExt"/>
        </w:rPr>
        <w:t>&lt;/Amend&gt;</w:t>
      </w:r>
    </w:p>
    <w:p w14:paraId="77B0586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173</w:t>
      </w:r>
      <w:r w:rsidRPr="00E96F04">
        <w:rPr>
          <w:rStyle w:val="HideTWBExt"/>
          <w:b w:val="0"/>
          <w:lang w:val="nl-NL"/>
        </w:rPr>
        <w:t>&lt;/NumAm&gt;</w:t>
      </w:r>
    </w:p>
    <w:p w14:paraId="433CB04D"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0A445311" w14:textId="77777777" w:rsidR="009D44E4" w:rsidRPr="00E96F04" w:rsidRDefault="009D44E4" w:rsidP="009D44E4">
      <w:r w:rsidRPr="00E96F04">
        <w:rPr>
          <w:rStyle w:val="HideTWBExt"/>
        </w:rPr>
        <w:t>&lt;/RepeatBlock-By&gt;</w:t>
      </w:r>
    </w:p>
    <w:p w14:paraId="7A33658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0CAC848"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1E723CB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F8FE1B1" w14:textId="77777777" w:rsidR="009D44E4" w:rsidRPr="00E96F04" w:rsidRDefault="009D44E4" w:rsidP="009D44E4">
      <w:r w:rsidRPr="00E96F04">
        <w:rPr>
          <w:rStyle w:val="HideTWBExt"/>
        </w:rPr>
        <w:t>&lt;Article2&gt;</w:t>
      </w:r>
      <w:r w:rsidRPr="00E96F04">
        <w:t>Artikel 13 – lid 2 – punt c</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0250638" w14:textId="77777777" w:rsidTr="00E96F04">
        <w:trPr>
          <w:jc w:val="center"/>
        </w:trPr>
        <w:tc>
          <w:tcPr>
            <w:tcW w:w="9752" w:type="dxa"/>
            <w:gridSpan w:val="2"/>
          </w:tcPr>
          <w:p w14:paraId="6DD21964" w14:textId="77777777" w:rsidR="009D44E4" w:rsidRPr="00E96F04" w:rsidRDefault="009D44E4" w:rsidP="00E96F04">
            <w:pPr>
              <w:keepNext/>
            </w:pPr>
          </w:p>
        </w:tc>
      </w:tr>
      <w:tr w:rsidR="006A6790" w:rsidRPr="00E96F04" w14:paraId="1DAD84A4" w14:textId="77777777" w:rsidTr="00E96F04">
        <w:trPr>
          <w:jc w:val="center"/>
        </w:trPr>
        <w:tc>
          <w:tcPr>
            <w:tcW w:w="4876" w:type="dxa"/>
            <w:hideMark/>
          </w:tcPr>
          <w:p w14:paraId="176C539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1D0432B" w14:textId="77777777" w:rsidR="009D44E4" w:rsidRPr="00E96F04" w:rsidRDefault="009D44E4" w:rsidP="00E96F04">
            <w:pPr>
              <w:pStyle w:val="ColumnHeading"/>
              <w:keepNext/>
              <w:rPr>
                <w:lang w:val="nl-NL"/>
              </w:rPr>
            </w:pPr>
            <w:r w:rsidRPr="00E96F04">
              <w:rPr>
                <w:lang w:val="nl-NL"/>
              </w:rPr>
              <w:t>Amendement</w:t>
            </w:r>
          </w:p>
        </w:tc>
      </w:tr>
      <w:tr w:rsidR="006A6790" w:rsidRPr="00E96F04" w14:paraId="601AE734" w14:textId="77777777" w:rsidTr="00E96F04">
        <w:trPr>
          <w:jc w:val="center"/>
        </w:trPr>
        <w:tc>
          <w:tcPr>
            <w:tcW w:w="4876" w:type="dxa"/>
            <w:hideMark/>
          </w:tcPr>
          <w:p w14:paraId="24C64E03" w14:textId="77777777" w:rsidR="009D44E4" w:rsidRPr="00E96F04" w:rsidRDefault="009D44E4" w:rsidP="00E96F04">
            <w:pPr>
              <w:pStyle w:val="Normal6"/>
              <w:rPr>
                <w:lang w:val="nl-NL"/>
              </w:rPr>
            </w:pPr>
            <w:r w:rsidRPr="00E96F04">
              <w:rPr>
                <w:lang w:val="nl-NL"/>
              </w:rPr>
              <w:t>c)</w:t>
            </w:r>
            <w:r w:rsidRPr="00E96F04">
              <w:rPr>
                <w:lang w:val="nl-NL"/>
              </w:rPr>
              <w:tab/>
              <w:t xml:space="preserve">het vereiste dat het leidinggevend orgaan van de entiteit een </w:t>
            </w:r>
            <w:r w:rsidRPr="00E96F04">
              <w:rPr>
                <w:b/>
                <w:bCs/>
                <w:i/>
                <w:iCs/>
                <w:lang w:val="nl-NL"/>
              </w:rPr>
              <w:t>plan</w:t>
            </w:r>
            <w:r w:rsidRPr="00E96F04">
              <w:rPr>
                <w:lang w:val="nl-NL"/>
              </w:rPr>
              <w:t xml:space="preserve"> opstelt, in voorkomend geval in overeenstemming met het herstelplan, voor onderhandelingen over de herstructurering van de schuld met sommige of al haar crediteuren;</w:t>
            </w:r>
          </w:p>
        </w:tc>
        <w:tc>
          <w:tcPr>
            <w:tcW w:w="4876" w:type="dxa"/>
            <w:hideMark/>
          </w:tcPr>
          <w:p w14:paraId="66AB9909" w14:textId="77777777" w:rsidR="009D44E4" w:rsidRPr="00E96F04" w:rsidRDefault="009D44E4" w:rsidP="00E96F04">
            <w:pPr>
              <w:pStyle w:val="Normal6"/>
              <w:rPr>
                <w:szCs w:val="24"/>
                <w:lang w:val="nl-NL"/>
              </w:rPr>
            </w:pPr>
            <w:r w:rsidRPr="00E96F04">
              <w:rPr>
                <w:lang w:val="nl-NL"/>
              </w:rPr>
              <w:t>c)</w:t>
            </w:r>
            <w:r w:rsidRPr="00E96F04">
              <w:rPr>
                <w:lang w:val="nl-NL"/>
              </w:rPr>
              <w:tab/>
              <w:t xml:space="preserve">het vereiste dat het leidinggevend orgaan van de entiteit een </w:t>
            </w:r>
            <w:r w:rsidRPr="00E96F04">
              <w:rPr>
                <w:b/>
                <w:i/>
                <w:lang w:val="nl-NL"/>
              </w:rPr>
              <w:t>actieplan</w:t>
            </w:r>
            <w:r w:rsidRPr="00E96F04">
              <w:rPr>
                <w:lang w:val="nl-NL"/>
              </w:rPr>
              <w:t xml:space="preserve"> opstelt, in voorkomend geval in overeenstemming met het herstelplan, voor onderhandelingen over de herstructurering van de schuld met sommige of al haar crediteuren;</w:t>
            </w:r>
          </w:p>
        </w:tc>
      </w:tr>
    </w:tbl>
    <w:p w14:paraId="0324962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DA1FF7C" w14:textId="77777777" w:rsidR="009D44E4" w:rsidRPr="00E96F04" w:rsidRDefault="009D44E4" w:rsidP="009D44E4">
      <w:r w:rsidRPr="00E96F04">
        <w:rPr>
          <w:rStyle w:val="HideTWBExt"/>
        </w:rPr>
        <w:t>&lt;/Amend&gt;</w:t>
      </w:r>
    </w:p>
    <w:p w14:paraId="23541A9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174</w:t>
      </w:r>
      <w:r w:rsidRPr="00E96F04">
        <w:rPr>
          <w:rStyle w:val="HideTWBExt"/>
          <w:b w:val="0"/>
          <w:lang w:val="nl-NL"/>
        </w:rPr>
        <w:t>&lt;/NumAm&gt;</w:t>
      </w:r>
    </w:p>
    <w:p w14:paraId="6C8D21AB" w14:textId="77777777" w:rsidR="009D44E4" w:rsidRPr="00E96F04" w:rsidRDefault="009D44E4" w:rsidP="009D44E4">
      <w:pPr>
        <w:pStyle w:val="NormalBold"/>
      </w:pPr>
      <w:r w:rsidRPr="00E96F04">
        <w:rPr>
          <w:rStyle w:val="HideTWBExt"/>
          <w:b w:val="0"/>
        </w:rPr>
        <w:t>&lt;RepeatBlock-By&gt;&lt;Members&gt;</w:t>
      </w:r>
      <w:r w:rsidRPr="00E96F04">
        <w:t>Roberts Zīle</w:t>
      </w:r>
      <w:r w:rsidRPr="00E96F04">
        <w:rPr>
          <w:rStyle w:val="HideTWBExt"/>
          <w:b w:val="0"/>
        </w:rPr>
        <w:t>&lt;/Members&gt;</w:t>
      </w:r>
    </w:p>
    <w:p w14:paraId="7D517EE6" w14:textId="77777777" w:rsidR="009D44E4" w:rsidRPr="00E96F04" w:rsidRDefault="009D44E4" w:rsidP="009D44E4">
      <w:r w:rsidRPr="00E96F04">
        <w:rPr>
          <w:rStyle w:val="HideTWBExt"/>
        </w:rPr>
        <w:t>&lt;/RepeatBlock-By&gt;</w:t>
      </w:r>
    </w:p>
    <w:p w14:paraId="3A7E3F6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8534A62"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4E593DA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09F4EBD" w14:textId="77777777" w:rsidR="009D44E4" w:rsidRPr="00E96F04" w:rsidRDefault="009D44E4" w:rsidP="009D44E4">
      <w:r w:rsidRPr="00E96F04">
        <w:rPr>
          <w:rStyle w:val="HideTWBExt"/>
        </w:rPr>
        <w:t>&lt;Article2&gt;</w:t>
      </w:r>
      <w:r w:rsidRPr="00E96F04">
        <w:t>Artikel 13 – lid 2 – alinea 1 – punt f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4DC30EB" w14:textId="77777777" w:rsidTr="00E96F04">
        <w:trPr>
          <w:jc w:val="center"/>
        </w:trPr>
        <w:tc>
          <w:tcPr>
            <w:tcW w:w="9752" w:type="dxa"/>
            <w:gridSpan w:val="2"/>
          </w:tcPr>
          <w:p w14:paraId="0A9C9A68" w14:textId="77777777" w:rsidR="009D44E4" w:rsidRPr="00E96F04" w:rsidRDefault="009D44E4" w:rsidP="00E96F04">
            <w:pPr>
              <w:keepNext/>
            </w:pPr>
          </w:p>
        </w:tc>
      </w:tr>
      <w:tr w:rsidR="006A6790" w:rsidRPr="00E96F04" w14:paraId="1508B7FC" w14:textId="77777777" w:rsidTr="00E96F04">
        <w:trPr>
          <w:jc w:val="center"/>
        </w:trPr>
        <w:tc>
          <w:tcPr>
            <w:tcW w:w="4876" w:type="dxa"/>
            <w:hideMark/>
          </w:tcPr>
          <w:p w14:paraId="7E4D767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CC7B8C7" w14:textId="77777777" w:rsidR="009D44E4" w:rsidRPr="00E96F04" w:rsidRDefault="009D44E4" w:rsidP="00E96F04">
            <w:pPr>
              <w:pStyle w:val="ColumnHeading"/>
              <w:keepNext/>
              <w:rPr>
                <w:lang w:val="nl-NL"/>
              </w:rPr>
            </w:pPr>
            <w:r w:rsidRPr="00E96F04">
              <w:rPr>
                <w:lang w:val="nl-NL"/>
              </w:rPr>
              <w:t>Amendement</w:t>
            </w:r>
          </w:p>
        </w:tc>
      </w:tr>
      <w:tr w:rsidR="006A6790" w:rsidRPr="00E96F04" w14:paraId="3F279678" w14:textId="77777777" w:rsidTr="00E96F04">
        <w:trPr>
          <w:jc w:val="center"/>
        </w:trPr>
        <w:tc>
          <w:tcPr>
            <w:tcW w:w="4876" w:type="dxa"/>
          </w:tcPr>
          <w:p w14:paraId="0A87049C" w14:textId="77777777" w:rsidR="009D44E4" w:rsidRPr="00E96F04" w:rsidRDefault="009D44E4" w:rsidP="00E96F04">
            <w:pPr>
              <w:pStyle w:val="Normal6"/>
              <w:rPr>
                <w:lang w:val="nl-NL"/>
              </w:rPr>
            </w:pPr>
          </w:p>
        </w:tc>
        <w:tc>
          <w:tcPr>
            <w:tcW w:w="4876" w:type="dxa"/>
            <w:hideMark/>
          </w:tcPr>
          <w:p w14:paraId="78C881C7" w14:textId="77777777" w:rsidR="009D44E4" w:rsidRPr="00E96F04" w:rsidRDefault="009D44E4" w:rsidP="00E96F04">
            <w:pPr>
              <w:pStyle w:val="Normal6"/>
              <w:rPr>
                <w:szCs w:val="24"/>
                <w:lang w:val="nl-NL"/>
              </w:rPr>
            </w:pPr>
            <w:r w:rsidRPr="00E96F04">
              <w:rPr>
                <w:b/>
                <w:i/>
                <w:lang w:val="nl-NL"/>
              </w:rPr>
              <w:t>f bis)</w:t>
            </w:r>
            <w:r w:rsidRPr="00E96F04">
              <w:rPr>
                <w:b/>
                <w:i/>
                <w:lang w:val="nl-NL"/>
              </w:rPr>
              <w:tab/>
              <w:t>het vereiste dat het leidinggevend orgaan van de entiteit een plan opstelt dat de entiteit kan uitvoeren indien de relevante rechtspersoon besluit de vrijwillige liquidatie van de entiteit in gang te zetten.</w:t>
            </w:r>
          </w:p>
        </w:tc>
      </w:tr>
    </w:tbl>
    <w:p w14:paraId="6CC4581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373D2FA" w14:textId="77777777" w:rsidR="009D44E4" w:rsidRPr="00E96F04" w:rsidRDefault="009D44E4" w:rsidP="009D44E4">
      <w:r w:rsidRPr="00E96F04">
        <w:rPr>
          <w:rStyle w:val="HideTWBExt"/>
        </w:rPr>
        <w:t>&lt;/Amend&gt;</w:t>
      </w:r>
    </w:p>
    <w:p w14:paraId="352B47A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175</w:t>
      </w:r>
      <w:r w:rsidRPr="00E96F04">
        <w:rPr>
          <w:rStyle w:val="HideTWBExt"/>
          <w:b w:val="0"/>
          <w:lang w:val="nl-NL"/>
        </w:rPr>
        <w:t>&lt;/NumAm&gt;</w:t>
      </w:r>
    </w:p>
    <w:p w14:paraId="58688584"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3CD70D78" w14:textId="77777777" w:rsidR="009D44E4" w:rsidRPr="00E96F04" w:rsidRDefault="009D44E4" w:rsidP="009D44E4">
      <w:r w:rsidRPr="00E96F04">
        <w:rPr>
          <w:rStyle w:val="HideTWBExt"/>
        </w:rPr>
        <w:t>&lt;/RepeatBlock-By&gt;</w:t>
      </w:r>
    </w:p>
    <w:p w14:paraId="212C796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2394E56"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2B7F19C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60BB2CA" w14:textId="77777777" w:rsidR="009D44E4" w:rsidRPr="00E96F04" w:rsidRDefault="009D44E4" w:rsidP="009D44E4">
      <w:r w:rsidRPr="00E96F04">
        <w:rPr>
          <w:rStyle w:val="HideTWBExt"/>
        </w:rPr>
        <w:t>&lt;Article2&gt;</w:t>
      </w:r>
      <w:r w:rsidRPr="00E96F04">
        <w:t>Artikel 13 – lid 2 – alinea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267E50E" w14:textId="77777777" w:rsidTr="00E96F04">
        <w:trPr>
          <w:jc w:val="center"/>
        </w:trPr>
        <w:tc>
          <w:tcPr>
            <w:tcW w:w="9752" w:type="dxa"/>
            <w:gridSpan w:val="2"/>
          </w:tcPr>
          <w:p w14:paraId="49D6D9A1" w14:textId="77777777" w:rsidR="009D44E4" w:rsidRPr="00E96F04" w:rsidRDefault="009D44E4" w:rsidP="00E96F04">
            <w:pPr>
              <w:keepNext/>
            </w:pPr>
          </w:p>
        </w:tc>
      </w:tr>
      <w:tr w:rsidR="006A6790" w:rsidRPr="00E96F04" w14:paraId="1ADCC31F" w14:textId="77777777" w:rsidTr="00E96F04">
        <w:trPr>
          <w:jc w:val="center"/>
        </w:trPr>
        <w:tc>
          <w:tcPr>
            <w:tcW w:w="4876" w:type="dxa"/>
            <w:hideMark/>
          </w:tcPr>
          <w:p w14:paraId="76CB35A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CD74E1E" w14:textId="77777777" w:rsidR="009D44E4" w:rsidRPr="00E96F04" w:rsidRDefault="009D44E4" w:rsidP="00E96F04">
            <w:pPr>
              <w:pStyle w:val="ColumnHeading"/>
              <w:keepNext/>
              <w:rPr>
                <w:lang w:val="nl-NL"/>
              </w:rPr>
            </w:pPr>
            <w:r w:rsidRPr="00E96F04">
              <w:rPr>
                <w:lang w:val="nl-NL"/>
              </w:rPr>
              <w:t>Amendement</w:t>
            </w:r>
          </w:p>
        </w:tc>
      </w:tr>
      <w:tr w:rsidR="006A6790" w:rsidRPr="00E96F04" w14:paraId="1622EE56" w14:textId="77777777" w:rsidTr="00E96F04">
        <w:trPr>
          <w:jc w:val="center"/>
        </w:trPr>
        <w:tc>
          <w:tcPr>
            <w:tcW w:w="4876" w:type="dxa"/>
          </w:tcPr>
          <w:p w14:paraId="2236373C" w14:textId="77777777" w:rsidR="009D44E4" w:rsidRPr="00E96F04" w:rsidRDefault="009D44E4" w:rsidP="00E96F04">
            <w:pPr>
              <w:pStyle w:val="Normal6"/>
              <w:rPr>
                <w:lang w:val="nl-NL"/>
              </w:rPr>
            </w:pPr>
          </w:p>
        </w:tc>
        <w:tc>
          <w:tcPr>
            <w:tcW w:w="4876" w:type="dxa"/>
            <w:hideMark/>
          </w:tcPr>
          <w:p w14:paraId="14F1AA67" w14:textId="77777777" w:rsidR="009D44E4" w:rsidRPr="00E96F04" w:rsidRDefault="009D44E4" w:rsidP="00E96F04">
            <w:pPr>
              <w:pStyle w:val="Normal6"/>
              <w:rPr>
                <w:szCs w:val="24"/>
                <w:lang w:val="nl-NL"/>
              </w:rPr>
            </w:pPr>
            <w:r w:rsidRPr="00E96F04">
              <w:rPr>
                <w:b/>
                <w:i/>
                <w:lang w:val="nl-NL"/>
              </w:rPr>
              <w:t>Na ontvangst van de in de eerste alinea bedoelde kennisgeving beoordeelt de afwikkelingsraad, in nauwe samenwerking met de ECB of de betrokken nationale bevoegde autoriteit, wat een redelijk tijdsbestek is voor de beoordeling van de in artikel 18, lid 1, punt b), bedoelde situatie, rekening houdend met de snelheid waarmee de omstandigheden van de entiteit verslechteren, de noodzaak om de afwikkelingsstrategie effectief uit te voeren en andere relevante overwegingen. De afwikkelingsraad deelt die beoordeling zo spoedig mogelijk mee aan de ECB of aan de betrokken nationale bevoegde autoriteit. De in de eerste alinea bedoelde kennisgeving heeft geen gevolgen voor het vermogen van institutionele protectiestelsels om maatregelen door te voeren. De besluitvorming omtrent maatregelen van een institutioneel protectiestelsel behoort uitsluitend tot de bevoegdheid van het institutionele protectiestelsel.</w:t>
            </w:r>
          </w:p>
        </w:tc>
      </w:tr>
    </w:tbl>
    <w:p w14:paraId="551E269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0BA73E7" w14:textId="77777777" w:rsidR="009D44E4" w:rsidRPr="00E96F04" w:rsidRDefault="009D44E4" w:rsidP="009D44E4">
      <w:r w:rsidRPr="00E96F04">
        <w:rPr>
          <w:rStyle w:val="HideTWBExt"/>
        </w:rPr>
        <w:t>&lt;/Amend&gt;</w:t>
      </w:r>
    </w:p>
    <w:p w14:paraId="0E0A0E3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176</w:t>
      </w:r>
      <w:r w:rsidRPr="00E96F04">
        <w:rPr>
          <w:rStyle w:val="HideTWBExt"/>
          <w:b w:val="0"/>
          <w:lang w:val="nl-NL"/>
        </w:rPr>
        <w:t>&lt;/NumAm&gt;</w:t>
      </w:r>
    </w:p>
    <w:p w14:paraId="32D14D2C"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228A5300" w14:textId="77777777" w:rsidR="009D44E4" w:rsidRPr="00E96F04" w:rsidRDefault="009D44E4" w:rsidP="009D44E4">
      <w:r w:rsidRPr="00E96F04">
        <w:rPr>
          <w:rStyle w:val="HideTWBExt"/>
        </w:rPr>
        <w:t>&lt;/RepeatBlock-By&gt;</w:t>
      </w:r>
    </w:p>
    <w:p w14:paraId="2F9EDB7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C55AA4F"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7D73893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464E2C5" w14:textId="77777777" w:rsidR="009D44E4" w:rsidRPr="00E96F04" w:rsidRDefault="009D44E4" w:rsidP="009D44E4">
      <w:r w:rsidRPr="00E96F04">
        <w:rPr>
          <w:rStyle w:val="HideTWBExt"/>
        </w:rPr>
        <w:t>&lt;Article2&gt;</w:t>
      </w:r>
      <w:r w:rsidRPr="00E96F04">
        <w:t>Artikel 13 – lid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E8AE963" w14:textId="77777777" w:rsidTr="00E96F04">
        <w:trPr>
          <w:jc w:val="center"/>
        </w:trPr>
        <w:tc>
          <w:tcPr>
            <w:tcW w:w="9752" w:type="dxa"/>
            <w:gridSpan w:val="2"/>
          </w:tcPr>
          <w:p w14:paraId="3D5C71EA" w14:textId="77777777" w:rsidR="009D44E4" w:rsidRPr="00E96F04" w:rsidRDefault="009D44E4" w:rsidP="00E96F04">
            <w:pPr>
              <w:keepNext/>
            </w:pPr>
          </w:p>
        </w:tc>
      </w:tr>
      <w:tr w:rsidR="006A6790" w:rsidRPr="00E96F04" w14:paraId="77D823B4" w14:textId="77777777" w:rsidTr="00E96F04">
        <w:trPr>
          <w:jc w:val="center"/>
        </w:trPr>
        <w:tc>
          <w:tcPr>
            <w:tcW w:w="4876" w:type="dxa"/>
            <w:hideMark/>
          </w:tcPr>
          <w:p w14:paraId="52284A7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EBD865A" w14:textId="77777777" w:rsidR="009D44E4" w:rsidRPr="00E96F04" w:rsidRDefault="009D44E4" w:rsidP="00E96F04">
            <w:pPr>
              <w:pStyle w:val="ColumnHeading"/>
              <w:keepNext/>
              <w:rPr>
                <w:lang w:val="nl-NL"/>
              </w:rPr>
            </w:pPr>
            <w:r w:rsidRPr="00E96F04">
              <w:rPr>
                <w:lang w:val="nl-NL"/>
              </w:rPr>
              <w:t>Amendement</w:t>
            </w:r>
          </w:p>
        </w:tc>
      </w:tr>
      <w:tr w:rsidR="006A6790" w:rsidRPr="00E96F04" w14:paraId="6426F863" w14:textId="77777777" w:rsidTr="00E96F04">
        <w:trPr>
          <w:jc w:val="center"/>
        </w:trPr>
        <w:tc>
          <w:tcPr>
            <w:tcW w:w="4876" w:type="dxa"/>
            <w:hideMark/>
          </w:tcPr>
          <w:p w14:paraId="39DE97B8" w14:textId="77777777" w:rsidR="009D44E4" w:rsidRPr="00E96F04" w:rsidRDefault="009D44E4" w:rsidP="00E96F04">
            <w:pPr>
              <w:pStyle w:val="Normal6"/>
              <w:rPr>
                <w:lang w:val="nl-NL"/>
              </w:rPr>
            </w:pPr>
            <w:r w:rsidRPr="00E96F04">
              <w:rPr>
                <w:lang w:val="nl-NL"/>
              </w:rPr>
              <w:t>3.</w:t>
            </w:r>
            <w:r w:rsidRPr="00E96F04">
              <w:rPr>
                <w:lang w:val="nl-NL"/>
              </w:rPr>
              <w:tab/>
              <w:t>De ECB kiest de passende vroegtijdige-interventiemaatregelen op basis van wat evenredig is met de nagestreefde doelstellingen, gelet op de ernst van de inbreuk of waarschijnlijke inbreuk en de snelheid van de verslechtering van de financiële situatie van de entiteit, naast andere relevante informatie.</w:t>
            </w:r>
          </w:p>
        </w:tc>
        <w:tc>
          <w:tcPr>
            <w:tcW w:w="4876" w:type="dxa"/>
            <w:hideMark/>
          </w:tcPr>
          <w:p w14:paraId="2B6F33E7" w14:textId="77777777" w:rsidR="009D44E4" w:rsidRPr="00E96F04" w:rsidRDefault="009D44E4" w:rsidP="00E96F04">
            <w:pPr>
              <w:pStyle w:val="Normal6"/>
              <w:rPr>
                <w:szCs w:val="24"/>
                <w:lang w:val="nl-NL"/>
              </w:rPr>
            </w:pPr>
            <w:r w:rsidRPr="00E96F04">
              <w:rPr>
                <w:lang w:val="nl-NL"/>
              </w:rPr>
              <w:t>3.</w:t>
            </w:r>
            <w:r w:rsidRPr="00E96F04">
              <w:rPr>
                <w:lang w:val="nl-NL"/>
              </w:rPr>
              <w:tab/>
              <w:t xml:space="preserve">De ECB kiest de passende </w:t>
            </w:r>
            <w:r w:rsidRPr="00E96F04">
              <w:rPr>
                <w:b/>
                <w:i/>
                <w:lang w:val="nl-NL"/>
              </w:rPr>
              <w:t xml:space="preserve">en tijdige </w:t>
            </w:r>
            <w:r w:rsidRPr="00E96F04">
              <w:rPr>
                <w:lang w:val="nl-NL"/>
              </w:rPr>
              <w:t>vroegtijdige-interventiemaatregelen op basis van wat evenredig is met de nagestreefde doelstellingen, gelet op de ernst van de inbreuk of waarschijnlijke inbreuk en de snelheid van de verslechtering van de financiële situatie van de entiteit, naast andere relevante informatie.</w:t>
            </w:r>
          </w:p>
        </w:tc>
      </w:tr>
    </w:tbl>
    <w:p w14:paraId="4613D52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1E4A47E" w14:textId="77777777" w:rsidR="009D44E4" w:rsidRPr="00E96F04" w:rsidRDefault="009D44E4" w:rsidP="009D44E4">
      <w:r w:rsidRPr="00E96F04">
        <w:rPr>
          <w:rStyle w:val="HideTWBExt"/>
        </w:rPr>
        <w:t>&lt;/Amend&gt;</w:t>
      </w:r>
    </w:p>
    <w:p w14:paraId="4E0ECB4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177</w:t>
      </w:r>
      <w:r w:rsidRPr="00E96F04">
        <w:rPr>
          <w:rStyle w:val="HideTWBExt"/>
          <w:b w:val="0"/>
          <w:lang w:val="nl-NL"/>
        </w:rPr>
        <w:t>&lt;/NumAm&gt;</w:t>
      </w:r>
    </w:p>
    <w:p w14:paraId="28982261"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6F6BABB1" w14:textId="77777777" w:rsidR="009D44E4" w:rsidRPr="00E96F04" w:rsidRDefault="009D44E4" w:rsidP="009D44E4">
      <w:r w:rsidRPr="00E96F04">
        <w:rPr>
          <w:rStyle w:val="HideTWBExt"/>
        </w:rPr>
        <w:t>&lt;/RepeatBlock-By&gt;</w:t>
      </w:r>
    </w:p>
    <w:p w14:paraId="10A697F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21FCF17"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79589DB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7A65E33" w14:textId="77777777" w:rsidR="009D44E4" w:rsidRPr="00E96F04" w:rsidRDefault="009D44E4" w:rsidP="009D44E4">
      <w:r w:rsidRPr="00E96F04">
        <w:rPr>
          <w:rStyle w:val="HideTWBExt"/>
        </w:rPr>
        <w:t>&lt;Article2&gt;</w:t>
      </w:r>
      <w:r w:rsidRPr="00E96F04">
        <w:t>Artikel 13 – lid 4</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4D329F9" w14:textId="77777777" w:rsidTr="00E96F04">
        <w:trPr>
          <w:jc w:val="center"/>
        </w:trPr>
        <w:tc>
          <w:tcPr>
            <w:tcW w:w="9752" w:type="dxa"/>
            <w:gridSpan w:val="2"/>
          </w:tcPr>
          <w:p w14:paraId="2478AEB5" w14:textId="77777777" w:rsidR="009D44E4" w:rsidRPr="00E96F04" w:rsidRDefault="009D44E4" w:rsidP="00E96F04">
            <w:pPr>
              <w:keepNext/>
            </w:pPr>
          </w:p>
        </w:tc>
      </w:tr>
      <w:tr w:rsidR="006A6790" w:rsidRPr="00E96F04" w14:paraId="0E686A84" w14:textId="77777777" w:rsidTr="00E96F04">
        <w:trPr>
          <w:jc w:val="center"/>
        </w:trPr>
        <w:tc>
          <w:tcPr>
            <w:tcW w:w="4876" w:type="dxa"/>
            <w:hideMark/>
          </w:tcPr>
          <w:p w14:paraId="73FE159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58F1D6A" w14:textId="77777777" w:rsidR="009D44E4" w:rsidRPr="00E96F04" w:rsidRDefault="009D44E4" w:rsidP="00E96F04">
            <w:pPr>
              <w:pStyle w:val="ColumnHeading"/>
              <w:keepNext/>
              <w:rPr>
                <w:lang w:val="nl-NL"/>
              </w:rPr>
            </w:pPr>
            <w:r w:rsidRPr="00E96F04">
              <w:rPr>
                <w:lang w:val="nl-NL"/>
              </w:rPr>
              <w:t>Amendement</w:t>
            </w:r>
          </w:p>
        </w:tc>
      </w:tr>
      <w:tr w:rsidR="006A6790" w:rsidRPr="00E96F04" w14:paraId="3AE0ECCD" w14:textId="77777777" w:rsidTr="00E96F04">
        <w:trPr>
          <w:jc w:val="center"/>
        </w:trPr>
        <w:tc>
          <w:tcPr>
            <w:tcW w:w="4876" w:type="dxa"/>
            <w:hideMark/>
          </w:tcPr>
          <w:p w14:paraId="56CAF8EF" w14:textId="77777777" w:rsidR="009D44E4" w:rsidRPr="00E96F04" w:rsidRDefault="009D44E4" w:rsidP="00E96F04">
            <w:pPr>
              <w:pStyle w:val="Normal6"/>
              <w:rPr>
                <w:lang w:val="nl-NL"/>
              </w:rPr>
            </w:pPr>
            <w:r w:rsidRPr="00E96F04">
              <w:rPr>
                <w:lang w:val="nl-NL"/>
              </w:rPr>
              <w:t>4.</w:t>
            </w:r>
            <w:r w:rsidRPr="00E96F04">
              <w:rPr>
                <w:lang w:val="nl-NL"/>
              </w:rPr>
              <w:tab/>
              <w:t>Voor elk van de in lid 2 genoemde maatregelen stelt de ECB een termijn vast die passend is voor de voltooiing van die maatregel en die de ECB in staat stelt de doeltreffendheid ervan te beoordelen.</w:t>
            </w:r>
          </w:p>
        </w:tc>
        <w:tc>
          <w:tcPr>
            <w:tcW w:w="4876" w:type="dxa"/>
            <w:hideMark/>
          </w:tcPr>
          <w:p w14:paraId="43BCBE64" w14:textId="77777777" w:rsidR="009D44E4" w:rsidRPr="00E96F04" w:rsidRDefault="009D44E4" w:rsidP="00E96F04">
            <w:pPr>
              <w:pStyle w:val="Normal6"/>
              <w:rPr>
                <w:szCs w:val="24"/>
                <w:lang w:val="nl-NL"/>
              </w:rPr>
            </w:pPr>
            <w:r w:rsidRPr="00E96F04">
              <w:rPr>
                <w:lang w:val="nl-NL"/>
              </w:rPr>
              <w:t>4.</w:t>
            </w:r>
            <w:r w:rsidRPr="00E96F04">
              <w:rPr>
                <w:lang w:val="nl-NL"/>
              </w:rPr>
              <w:tab/>
              <w:t xml:space="preserve">Voor elk van de in lid 2 genoemde maatregelen stelt de ECB een termijn vast die passend is voor de voltooiing van die maatregel en die de ECB in staat stelt de doeltreffendheid ervan te beoordelen. </w:t>
            </w:r>
            <w:r w:rsidRPr="00E96F04">
              <w:rPr>
                <w:b/>
                <w:i/>
                <w:lang w:val="nl-NL"/>
              </w:rPr>
              <w:t>De evaluatie van de maatregel moet worden uitgevoerd onmiddellijk nadat de termijn is verstreken en worden gedeeld met de afwikkelingsraad en de betrokken nationale afwikkelingsautoriteiten. Indien op basis van de evaluatie wordt geconcludeerd dat de maatregelen niet volledig zijn uitgevoerd of niet doeltreffend zijn, verricht de ECB of de betrokken nationale bevoegde autoriteit een beoordeling van de in artikel 18, lid 1, punt a), van deze verordening bedoelde situatie, na de afwikkelingsraad en de betrokken nationale afwikkelingsautoriteit te hebben geraadpleegd.</w:t>
            </w:r>
          </w:p>
        </w:tc>
      </w:tr>
    </w:tbl>
    <w:p w14:paraId="61E9529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F11FD5D"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031AD75" w14:textId="77777777" w:rsidR="009D44E4" w:rsidRPr="00E96F04" w:rsidRDefault="009D44E4" w:rsidP="009D44E4">
      <w:pPr>
        <w:pStyle w:val="Normal12Italic"/>
        <w:rPr>
          <w:noProof w:val="0"/>
          <w:lang w:val="nl-NL"/>
        </w:rPr>
      </w:pPr>
      <w:r w:rsidRPr="00E96F04">
        <w:rPr>
          <w:lang w:val="nl-NL"/>
        </w:rPr>
        <w:t>Dit voorstel beoogt ervoor te zorgen dat het EIM-raamwerk wordt verankerd in een governanceproces dat snel en efficiënt is, zodat de voorkeur uitgaat naar de vaststelling van besluiten die de kapitaal- en MREL-middelen het beste vrijwaren, om een mogelijke afwikkeling in een later stadium niet te belemmeren.</w:t>
      </w:r>
    </w:p>
    <w:p w14:paraId="0CD81EB9" w14:textId="77777777" w:rsidR="009D44E4" w:rsidRPr="00E96F04" w:rsidRDefault="009D44E4" w:rsidP="009D44E4">
      <w:r w:rsidRPr="00E96F04">
        <w:rPr>
          <w:rStyle w:val="HideTWBExt"/>
        </w:rPr>
        <w:t>&lt;/Amend&gt;</w:t>
      </w:r>
    </w:p>
    <w:p w14:paraId="1E5FF54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178</w:t>
      </w:r>
      <w:r w:rsidRPr="00E96F04">
        <w:rPr>
          <w:rStyle w:val="HideTWBExt"/>
          <w:b w:val="0"/>
          <w:lang w:val="nl-NL"/>
        </w:rPr>
        <w:t>&lt;/NumAm&gt;</w:t>
      </w:r>
    </w:p>
    <w:p w14:paraId="6251EAD4"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7BAAA3C6" w14:textId="77777777" w:rsidR="009D44E4" w:rsidRPr="00E96F04" w:rsidRDefault="009D44E4" w:rsidP="009D44E4">
      <w:r w:rsidRPr="00E96F04">
        <w:rPr>
          <w:rStyle w:val="HideTWBExt"/>
        </w:rPr>
        <w:t>&lt;/RepeatBlock-By&gt;</w:t>
      </w:r>
    </w:p>
    <w:p w14:paraId="5C59DE2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EADA9A1" w14:textId="77777777" w:rsidR="009D44E4" w:rsidRPr="00E96F04" w:rsidRDefault="009D44E4" w:rsidP="009D44E4">
      <w:pPr>
        <w:pStyle w:val="NormalBold"/>
      </w:pPr>
      <w:r w:rsidRPr="00E96F04">
        <w:rPr>
          <w:rStyle w:val="HideTWBExt"/>
          <w:b w:val="0"/>
        </w:rPr>
        <w:t>&lt;Article&gt;</w:t>
      </w:r>
      <w:r w:rsidRPr="00E96F04">
        <w:t>Artikel 1 – alinea 1 – punt 15</w:t>
      </w:r>
      <w:r w:rsidRPr="00E96F04">
        <w:rPr>
          <w:rStyle w:val="HideTWBExt"/>
          <w:b w:val="0"/>
        </w:rPr>
        <w:t>&lt;/Article&gt;</w:t>
      </w:r>
    </w:p>
    <w:p w14:paraId="67518FA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F00F7C6" w14:textId="77777777" w:rsidR="009D44E4" w:rsidRPr="00E96F04" w:rsidRDefault="009D44E4" w:rsidP="009D44E4">
      <w:r w:rsidRPr="00E96F04">
        <w:rPr>
          <w:rStyle w:val="HideTWBExt"/>
        </w:rPr>
        <w:t>&lt;Article2&gt;</w:t>
      </w:r>
      <w:r w:rsidRPr="00E96F04">
        <w:t>Artikel 13 – lid 5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EBFCB07" w14:textId="77777777" w:rsidTr="00E96F04">
        <w:trPr>
          <w:jc w:val="center"/>
        </w:trPr>
        <w:tc>
          <w:tcPr>
            <w:tcW w:w="9752" w:type="dxa"/>
            <w:gridSpan w:val="2"/>
          </w:tcPr>
          <w:p w14:paraId="232E354F" w14:textId="77777777" w:rsidR="009D44E4" w:rsidRPr="00E96F04" w:rsidRDefault="009D44E4" w:rsidP="00E96F04">
            <w:pPr>
              <w:keepNext/>
            </w:pPr>
          </w:p>
        </w:tc>
      </w:tr>
      <w:tr w:rsidR="006A6790" w:rsidRPr="00E96F04" w14:paraId="7225BB12" w14:textId="77777777" w:rsidTr="00E96F04">
        <w:trPr>
          <w:jc w:val="center"/>
        </w:trPr>
        <w:tc>
          <w:tcPr>
            <w:tcW w:w="4876" w:type="dxa"/>
            <w:hideMark/>
          </w:tcPr>
          <w:p w14:paraId="5EDC8F4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E71786D" w14:textId="77777777" w:rsidR="009D44E4" w:rsidRPr="00E96F04" w:rsidRDefault="009D44E4" w:rsidP="00E96F04">
            <w:pPr>
              <w:pStyle w:val="ColumnHeading"/>
              <w:keepNext/>
              <w:rPr>
                <w:lang w:val="nl-NL"/>
              </w:rPr>
            </w:pPr>
            <w:r w:rsidRPr="00E96F04">
              <w:rPr>
                <w:lang w:val="nl-NL"/>
              </w:rPr>
              <w:t>Amendement</w:t>
            </w:r>
          </w:p>
        </w:tc>
      </w:tr>
      <w:tr w:rsidR="006A6790" w:rsidRPr="00E96F04" w14:paraId="15DCCF34" w14:textId="77777777" w:rsidTr="00E96F04">
        <w:trPr>
          <w:jc w:val="center"/>
        </w:trPr>
        <w:tc>
          <w:tcPr>
            <w:tcW w:w="4876" w:type="dxa"/>
            <w:hideMark/>
          </w:tcPr>
          <w:p w14:paraId="2C869AB3" w14:textId="77777777" w:rsidR="009D44E4" w:rsidRPr="00E96F04" w:rsidRDefault="009D44E4" w:rsidP="00E96F04">
            <w:pPr>
              <w:pStyle w:val="Normal6"/>
              <w:rPr>
                <w:lang w:val="nl-NL"/>
              </w:rPr>
            </w:pPr>
            <w:r w:rsidRPr="00E96F04">
              <w:rPr>
                <w:lang w:val="nl-NL"/>
              </w:rPr>
              <w:t>Indien een groep entiteiten omvat die in deelnemende lidstaten zijn gevestigd en dochterondernemingen opgericht in, of significante bijkantoren gelegen in niet-deelnemende lidstaten, deelt de ECB eventuele voor de groep relevante besluiten of maatregelen als bedoeld in de artikelen 13 tot en met 13 quater mee aan de bevoegde autoriteiten en de afwikkelingsautoriteiten van de niet-deelnemende lidstaat, naar gelang van het geval.</w:t>
            </w:r>
          </w:p>
        </w:tc>
        <w:tc>
          <w:tcPr>
            <w:tcW w:w="4876" w:type="dxa"/>
            <w:hideMark/>
          </w:tcPr>
          <w:p w14:paraId="42E993ED" w14:textId="77777777" w:rsidR="009D44E4" w:rsidRPr="00E96F04" w:rsidRDefault="009D44E4" w:rsidP="00E96F04">
            <w:pPr>
              <w:pStyle w:val="Normal6"/>
              <w:rPr>
                <w:szCs w:val="24"/>
                <w:lang w:val="nl-NL"/>
              </w:rPr>
            </w:pPr>
            <w:r w:rsidRPr="00E96F04">
              <w:rPr>
                <w:lang w:val="nl-NL"/>
              </w:rPr>
              <w:t xml:space="preserve">Indien een groep entiteiten omvat die in deelnemende lidstaten zijn gevestigd en dochterondernemingen opgericht in, of significante bijkantoren gelegen in niet-deelnemende lidstaten, deelt de ECB eventuele voor de groep relevante besluiten of maatregelen als bedoeld in de artikelen 13 tot en met 13 quater </w:t>
            </w:r>
            <w:r w:rsidRPr="00E96F04">
              <w:rPr>
                <w:b/>
                <w:i/>
                <w:lang w:val="nl-NL"/>
              </w:rPr>
              <w:t>tijdig</w:t>
            </w:r>
            <w:r w:rsidRPr="00E96F04">
              <w:rPr>
                <w:lang w:val="nl-NL"/>
              </w:rPr>
              <w:t xml:space="preserve"> mee aan de bevoegde autoriteiten en de afwikkelingsautoriteiten van de niet-deelnemende lidstaat, naar gelang van het geval.</w:t>
            </w:r>
          </w:p>
        </w:tc>
      </w:tr>
    </w:tbl>
    <w:p w14:paraId="5305CB2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04F0856" w14:textId="77777777" w:rsidR="009D44E4" w:rsidRPr="00E96F04" w:rsidRDefault="009D44E4" w:rsidP="009D44E4">
      <w:r w:rsidRPr="00E96F04">
        <w:rPr>
          <w:rStyle w:val="HideTWBExt"/>
        </w:rPr>
        <w:t>&lt;/Amend&gt;</w:t>
      </w:r>
    </w:p>
    <w:p w14:paraId="25A7B67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179</w:t>
      </w:r>
      <w:r w:rsidRPr="00E96F04">
        <w:rPr>
          <w:rStyle w:val="HideTWBExt"/>
          <w:b w:val="0"/>
          <w:lang w:val="nl-NL"/>
        </w:rPr>
        <w:t>&lt;/NumAm&gt;</w:t>
      </w:r>
    </w:p>
    <w:p w14:paraId="2E107E5A"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49CC0B3A" w14:textId="77777777" w:rsidR="009D44E4" w:rsidRPr="00E96F04" w:rsidRDefault="009D44E4" w:rsidP="009D44E4">
      <w:r w:rsidRPr="00E96F04">
        <w:rPr>
          <w:rStyle w:val="HideTWBExt"/>
        </w:rPr>
        <w:t>&lt;/RepeatBlock-By&gt;</w:t>
      </w:r>
    </w:p>
    <w:p w14:paraId="33D7835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DD58CB2"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3483737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1F06362" w14:textId="77777777" w:rsidR="009D44E4" w:rsidRPr="00E96F04" w:rsidRDefault="009D44E4" w:rsidP="009D44E4">
      <w:r w:rsidRPr="00E96F04">
        <w:rPr>
          <w:rStyle w:val="HideTWBExt"/>
        </w:rPr>
        <w:t>&lt;Article2&gt;</w:t>
      </w:r>
      <w:r w:rsidRPr="00E96F04">
        <w:t>Artikel 13 ter – lid 1 – alinea 4</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5AB27D7" w14:textId="77777777" w:rsidTr="00E96F04">
        <w:trPr>
          <w:jc w:val="center"/>
        </w:trPr>
        <w:tc>
          <w:tcPr>
            <w:tcW w:w="9752" w:type="dxa"/>
            <w:gridSpan w:val="2"/>
          </w:tcPr>
          <w:p w14:paraId="6E217C51" w14:textId="77777777" w:rsidR="009D44E4" w:rsidRPr="00E96F04" w:rsidRDefault="009D44E4" w:rsidP="00E96F04">
            <w:pPr>
              <w:keepNext/>
            </w:pPr>
          </w:p>
        </w:tc>
      </w:tr>
      <w:tr w:rsidR="006A6790" w:rsidRPr="00E96F04" w14:paraId="64B3C68C" w14:textId="77777777" w:rsidTr="00E96F04">
        <w:trPr>
          <w:jc w:val="center"/>
        </w:trPr>
        <w:tc>
          <w:tcPr>
            <w:tcW w:w="4876" w:type="dxa"/>
            <w:hideMark/>
          </w:tcPr>
          <w:p w14:paraId="622412A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CEDAA87" w14:textId="77777777" w:rsidR="009D44E4" w:rsidRPr="00E96F04" w:rsidRDefault="009D44E4" w:rsidP="00E96F04">
            <w:pPr>
              <w:pStyle w:val="ColumnHeading"/>
              <w:keepNext/>
              <w:rPr>
                <w:lang w:val="nl-NL"/>
              </w:rPr>
            </w:pPr>
            <w:r w:rsidRPr="00E96F04">
              <w:rPr>
                <w:lang w:val="nl-NL"/>
              </w:rPr>
              <w:t>Amendement</w:t>
            </w:r>
          </w:p>
        </w:tc>
      </w:tr>
      <w:tr w:rsidR="006A6790" w:rsidRPr="00E96F04" w14:paraId="32DAB1D0" w14:textId="77777777" w:rsidTr="00E96F04">
        <w:trPr>
          <w:jc w:val="center"/>
        </w:trPr>
        <w:tc>
          <w:tcPr>
            <w:tcW w:w="4876" w:type="dxa"/>
            <w:hideMark/>
          </w:tcPr>
          <w:p w14:paraId="5FD4C9F7" w14:textId="77777777" w:rsidR="009D44E4" w:rsidRPr="00E96F04" w:rsidRDefault="009D44E4" w:rsidP="00E96F04">
            <w:pPr>
              <w:pStyle w:val="Normal6"/>
              <w:rPr>
                <w:lang w:val="nl-NL"/>
              </w:rPr>
            </w:pPr>
            <w:r w:rsidRPr="00E96F04">
              <w:rPr>
                <w:lang w:val="nl-NL"/>
              </w:rPr>
              <w:t>De ECB maakt de aanstelling van een tijdelijk bewindvoerder openbaar, tenzij de tijdelijk bewindvoerder geen bevoegdheid heeft om de entiteit te vertegenwoordigen.</w:t>
            </w:r>
          </w:p>
        </w:tc>
        <w:tc>
          <w:tcPr>
            <w:tcW w:w="4876" w:type="dxa"/>
            <w:hideMark/>
          </w:tcPr>
          <w:p w14:paraId="0154F229" w14:textId="77777777" w:rsidR="009D44E4" w:rsidRPr="00E96F04" w:rsidRDefault="009D44E4" w:rsidP="00E96F04">
            <w:pPr>
              <w:pStyle w:val="Normal6"/>
              <w:rPr>
                <w:szCs w:val="24"/>
                <w:lang w:val="nl-NL"/>
              </w:rPr>
            </w:pPr>
            <w:r w:rsidRPr="00E96F04">
              <w:rPr>
                <w:lang w:val="nl-NL"/>
              </w:rPr>
              <w:t xml:space="preserve">De ECB maakt de aanstelling van een tijdelijk bewindvoerder openbaar, tenzij de tijdelijk bewindvoerder geen bevoegdheid heeft om de entiteit te vertegenwoordigen </w:t>
            </w:r>
            <w:r w:rsidRPr="00E96F04">
              <w:rPr>
                <w:b/>
                <w:i/>
                <w:lang w:val="nl-NL"/>
              </w:rPr>
              <w:t>of namens haar besluiten te nemen</w:t>
            </w:r>
            <w:r w:rsidRPr="00E96F04">
              <w:rPr>
                <w:lang w:val="nl-NL"/>
              </w:rPr>
              <w:t>.</w:t>
            </w:r>
          </w:p>
        </w:tc>
      </w:tr>
    </w:tbl>
    <w:p w14:paraId="0AE444C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22EEE20" w14:textId="77777777" w:rsidR="009D44E4" w:rsidRPr="00E96F04" w:rsidRDefault="009D44E4" w:rsidP="009D44E4">
      <w:r w:rsidRPr="00E96F04">
        <w:rPr>
          <w:rStyle w:val="HideTWBExt"/>
        </w:rPr>
        <w:t>&lt;/Amend&gt;</w:t>
      </w:r>
    </w:p>
    <w:p w14:paraId="725AC65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180</w:t>
      </w:r>
      <w:r w:rsidRPr="00E96F04">
        <w:rPr>
          <w:rStyle w:val="HideTWBExt"/>
          <w:b w:val="0"/>
          <w:lang w:val="nl-NL"/>
        </w:rPr>
        <w:t>&lt;/NumAm&gt;</w:t>
      </w:r>
    </w:p>
    <w:p w14:paraId="1F780DC4"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5BB4CBFA" w14:textId="77777777" w:rsidR="009D44E4" w:rsidRPr="00E96F04" w:rsidRDefault="009D44E4" w:rsidP="009D44E4">
      <w:r w:rsidRPr="00E96F04">
        <w:rPr>
          <w:rStyle w:val="HideTWBExt"/>
        </w:rPr>
        <w:t>&lt;/RepeatBlock-By&gt;</w:t>
      </w:r>
    </w:p>
    <w:p w14:paraId="4202235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713960D"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757066C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424F73A" w14:textId="77777777" w:rsidR="009D44E4" w:rsidRPr="00E96F04" w:rsidRDefault="009D44E4" w:rsidP="009D44E4">
      <w:r w:rsidRPr="00E96F04">
        <w:rPr>
          <w:rStyle w:val="HideTWBExt"/>
        </w:rPr>
        <w:t>&lt;Article2&gt;</w:t>
      </w:r>
      <w:r w:rsidRPr="00E96F04">
        <w:t>Artikel 13 ter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BB42CCD" w14:textId="77777777" w:rsidTr="00E96F04">
        <w:trPr>
          <w:jc w:val="center"/>
        </w:trPr>
        <w:tc>
          <w:tcPr>
            <w:tcW w:w="9752" w:type="dxa"/>
            <w:gridSpan w:val="2"/>
          </w:tcPr>
          <w:p w14:paraId="492D58CB" w14:textId="77777777" w:rsidR="009D44E4" w:rsidRPr="00E96F04" w:rsidRDefault="009D44E4" w:rsidP="00E96F04">
            <w:pPr>
              <w:keepNext/>
            </w:pPr>
          </w:p>
        </w:tc>
      </w:tr>
      <w:tr w:rsidR="006A6790" w:rsidRPr="00E96F04" w14:paraId="28B131EE" w14:textId="77777777" w:rsidTr="00E96F04">
        <w:trPr>
          <w:jc w:val="center"/>
        </w:trPr>
        <w:tc>
          <w:tcPr>
            <w:tcW w:w="4876" w:type="dxa"/>
            <w:hideMark/>
          </w:tcPr>
          <w:p w14:paraId="7A27922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B1DFE4A" w14:textId="77777777" w:rsidR="009D44E4" w:rsidRPr="00E96F04" w:rsidRDefault="009D44E4" w:rsidP="00E96F04">
            <w:pPr>
              <w:pStyle w:val="ColumnHeading"/>
              <w:keepNext/>
              <w:rPr>
                <w:lang w:val="nl-NL"/>
              </w:rPr>
            </w:pPr>
            <w:r w:rsidRPr="00E96F04">
              <w:rPr>
                <w:lang w:val="nl-NL"/>
              </w:rPr>
              <w:t>Amendement</w:t>
            </w:r>
          </w:p>
        </w:tc>
      </w:tr>
      <w:tr w:rsidR="006A6790" w:rsidRPr="00E96F04" w14:paraId="07CAC83D" w14:textId="77777777" w:rsidTr="00E96F04">
        <w:trPr>
          <w:jc w:val="center"/>
        </w:trPr>
        <w:tc>
          <w:tcPr>
            <w:tcW w:w="4876" w:type="dxa"/>
            <w:hideMark/>
          </w:tcPr>
          <w:p w14:paraId="30D53128" w14:textId="77777777" w:rsidR="009D44E4" w:rsidRPr="00E96F04" w:rsidRDefault="009D44E4" w:rsidP="00E96F04">
            <w:pPr>
              <w:pStyle w:val="Normal6"/>
              <w:rPr>
                <w:lang w:val="nl-NL"/>
              </w:rPr>
            </w:pPr>
            <w:r w:rsidRPr="00E96F04">
              <w:rPr>
                <w:lang w:val="nl-NL"/>
              </w:rPr>
              <w:t>2.</w:t>
            </w:r>
            <w:r w:rsidRPr="00E96F04">
              <w:rPr>
                <w:lang w:val="nl-NL"/>
              </w:rPr>
              <w:tab/>
              <w:t>Welke bevoegdheden de tijdelijk bewindvoerder heeft, wordt bij zijn of haar aanstelling door de ECB naargelang van de omstandigheden bepaald. Deze bevoegdheden kunnen sommige of alle bevoegdheden omvatten die het leidinggevend orgaan van de entiteit krachtens de statuten van de entiteit en het nationale recht heeft, met inbegrip van de bevoegdheid om sommige of alle bestuurlijke taken van het bestuur van de entiteit uit te oefenen. De bevoegdheden van de tijdelijk bewindvoerder met betrekking tot de entiteit moeten voldoen aan het toepasselijke vennootschapsrecht.</w:t>
            </w:r>
          </w:p>
        </w:tc>
        <w:tc>
          <w:tcPr>
            <w:tcW w:w="4876" w:type="dxa"/>
            <w:hideMark/>
          </w:tcPr>
          <w:p w14:paraId="7DCBA01F" w14:textId="77777777" w:rsidR="009D44E4" w:rsidRPr="00E96F04" w:rsidRDefault="009D44E4" w:rsidP="00E96F04">
            <w:pPr>
              <w:pStyle w:val="Normal6"/>
              <w:rPr>
                <w:szCs w:val="24"/>
                <w:lang w:val="nl-NL"/>
              </w:rPr>
            </w:pPr>
            <w:r w:rsidRPr="00E96F04">
              <w:rPr>
                <w:lang w:val="nl-NL"/>
              </w:rPr>
              <w:t>2.</w:t>
            </w:r>
            <w:r w:rsidRPr="00E96F04">
              <w:rPr>
                <w:lang w:val="nl-NL"/>
              </w:rPr>
              <w:tab/>
              <w:t xml:space="preserve">Welke bevoegdheden de tijdelijk bewindvoerder heeft, wordt bij zijn of haar aanstelling door de ECB naargelang van de omstandigheden bepaald. Deze bevoegdheden kunnen sommige of alle bevoegdheden omvatten die het leidinggevend orgaan van de entiteit krachtens de statuten van de entiteit en het nationale recht heeft, met inbegrip van de bevoegdheid om sommige of alle bestuurlijke taken van het bestuur van de entiteit uit te oefenen. De bevoegdheden van de tijdelijk bewindvoerder met betrekking tot de entiteit moeten voldoen aan het toepasselijke vennootschapsrecht. </w:t>
            </w:r>
            <w:r w:rsidRPr="00E96F04">
              <w:rPr>
                <w:b/>
                <w:i/>
                <w:lang w:val="nl-NL"/>
              </w:rPr>
              <w:t>De ECB kan die bevoegdheden aanpassen wanneer de omstandigheden veranderen.</w:t>
            </w:r>
          </w:p>
        </w:tc>
      </w:tr>
    </w:tbl>
    <w:p w14:paraId="0970931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EC8C043" w14:textId="77777777" w:rsidR="009D44E4" w:rsidRPr="00E96F04" w:rsidRDefault="009D44E4" w:rsidP="009D44E4">
      <w:r w:rsidRPr="00E96F04">
        <w:rPr>
          <w:rStyle w:val="HideTWBExt"/>
        </w:rPr>
        <w:t>&lt;/Amend&gt;</w:t>
      </w:r>
    </w:p>
    <w:p w14:paraId="7285FFE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181</w:t>
      </w:r>
      <w:r w:rsidRPr="00E96F04">
        <w:rPr>
          <w:rStyle w:val="HideTWBExt"/>
          <w:b w:val="0"/>
          <w:lang w:val="nl-NL"/>
        </w:rPr>
        <w:t>&lt;/NumAm&gt;</w:t>
      </w:r>
    </w:p>
    <w:p w14:paraId="19B74518"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26E26D15" w14:textId="77777777" w:rsidR="009D44E4" w:rsidRPr="00E96F04" w:rsidRDefault="009D44E4" w:rsidP="009D44E4">
      <w:r w:rsidRPr="00E96F04">
        <w:rPr>
          <w:rStyle w:val="HideTWBExt"/>
        </w:rPr>
        <w:t>&lt;/RepeatBlock-By&gt;</w:t>
      </w:r>
    </w:p>
    <w:p w14:paraId="577F7D6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0FB53F4"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54D0889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F13DCBE" w14:textId="77777777" w:rsidR="009D44E4" w:rsidRPr="00E96F04" w:rsidRDefault="009D44E4" w:rsidP="009D44E4">
      <w:r w:rsidRPr="00E96F04">
        <w:rPr>
          <w:rStyle w:val="HideTWBExt"/>
        </w:rPr>
        <w:t>&lt;Article2&gt;</w:t>
      </w:r>
      <w:r w:rsidRPr="00E96F04">
        <w:t>Artikel 13 ter – lid 6</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3CFE2E0" w14:textId="77777777" w:rsidTr="00E96F04">
        <w:trPr>
          <w:jc w:val="center"/>
        </w:trPr>
        <w:tc>
          <w:tcPr>
            <w:tcW w:w="9752" w:type="dxa"/>
            <w:gridSpan w:val="2"/>
          </w:tcPr>
          <w:p w14:paraId="18085C76" w14:textId="77777777" w:rsidR="009D44E4" w:rsidRPr="00E96F04" w:rsidRDefault="009D44E4" w:rsidP="00E96F04">
            <w:pPr>
              <w:keepNext/>
            </w:pPr>
          </w:p>
        </w:tc>
      </w:tr>
      <w:tr w:rsidR="006A6790" w:rsidRPr="00E96F04" w14:paraId="4CA6DAE0" w14:textId="77777777" w:rsidTr="00E96F04">
        <w:trPr>
          <w:jc w:val="center"/>
        </w:trPr>
        <w:tc>
          <w:tcPr>
            <w:tcW w:w="4876" w:type="dxa"/>
            <w:hideMark/>
          </w:tcPr>
          <w:p w14:paraId="293F743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259DE03" w14:textId="77777777" w:rsidR="009D44E4" w:rsidRPr="00E96F04" w:rsidRDefault="009D44E4" w:rsidP="00E96F04">
            <w:pPr>
              <w:pStyle w:val="ColumnHeading"/>
              <w:keepNext/>
              <w:rPr>
                <w:lang w:val="nl-NL"/>
              </w:rPr>
            </w:pPr>
            <w:r w:rsidRPr="00E96F04">
              <w:rPr>
                <w:lang w:val="nl-NL"/>
              </w:rPr>
              <w:t>Amendement</w:t>
            </w:r>
          </w:p>
        </w:tc>
      </w:tr>
      <w:tr w:rsidR="006A6790" w:rsidRPr="00E96F04" w14:paraId="0625D176" w14:textId="77777777" w:rsidTr="00E96F04">
        <w:trPr>
          <w:jc w:val="center"/>
        </w:trPr>
        <w:tc>
          <w:tcPr>
            <w:tcW w:w="4876" w:type="dxa"/>
            <w:hideMark/>
          </w:tcPr>
          <w:p w14:paraId="3827AFA6" w14:textId="77777777" w:rsidR="009D44E4" w:rsidRPr="00E96F04" w:rsidRDefault="009D44E4" w:rsidP="00E96F04">
            <w:pPr>
              <w:pStyle w:val="Normal6"/>
              <w:rPr>
                <w:lang w:val="nl-NL"/>
              </w:rPr>
            </w:pPr>
            <w:r w:rsidRPr="00E96F04">
              <w:rPr>
                <w:lang w:val="nl-NL"/>
              </w:rPr>
              <w:t>6.</w:t>
            </w:r>
            <w:r w:rsidRPr="00E96F04">
              <w:rPr>
                <w:lang w:val="nl-NL"/>
              </w:rPr>
              <w:tab/>
              <w:t>Op verzoek van de ECB stelt de tijdelijke bewindvoerder met door de ECB vastgestelde tussenpozen en in elk geval aan het einde van zijn mandaat verslagen op over de financiële positie van de entiteit en over de handelingen die hij gedurende zijn mandaat heeft verricht.</w:t>
            </w:r>
          </w:p>
        </w:tc>
        <w:tc>
          <w:tcPr>
            <w:tcW w:w="4876" w:type="dxa"/>
            <w:hideMark/>
          </w:tcPr>
          <w:p w14:paraId="658A4FD7" w14:textId="77777777" w:rsidR="009D44E4" w:rsidRPr="00E96F04" w:rsidRDefault="009D44E4" w:rsidP="00E96F04">
            <w:pPr>
              <w:pStyle w:val="Normal6"/>
              <w:rPr>
                <w:szCs w:val="24"/>
                <w:lang w:val="nl-NL"/>
              </w:rPr>
            </w:pPr>
            <w:r w:rsidRPr="00E96F04">
              <w:rPr>
                <w:lang w:val="nl-NL"/>
              </w:rPr>
              <w:t>6.</w:t>
            </w:r>
            <w:r w:rsidRPr="00E96F04">
              <w:rPr>
                <w:lang w:val="nl-NL"/>
              </w:rPr>
              <w:tab/>
              <w:t>Op verzoek van de ECB stelt de tijdelijke bewindvoerder met door de ECB vastgestelde tussenpozen</w:t>
            </w:r>
            <w:r w:rsidRPr="00E96F04">
              <w:rPr>
                <w:b/>
                <w:i/>
                <w:lang w:val="nl-NL"/>
              </w:rPr>
              <w:t>, na de eerste zes maanden ten minste eenmaal,</w:t>
            </w:r>
            <w:r w:rsidRPr="00E96F04">
              <w:rPr>
                <w:lang w:val="nl-NL"/>
              </w:rPr>
              <w:t xml:space="preserve"> en in elk geval aan het einde van zijn mandaat verslagen op over de financiële positie van de entiteit en over de handelingen die hij gedurende zijn mandaat heeft verricht.</w:t>
            </w:r>
          </w:p>
        </w:tc>
      </w:tr>
    </w:tbl>
    <w:p w14:paraId="73E153F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65FECA0" w14:textId="77777777" w:rsidR="009D44E4" w:rsidRPr="00E96F04" w:rsidRDefault="009D44E4" w:rsidP="009D44E4">
      <w:r w:rsidRPr="00E96F04">
        <w:rPr>
          <w:rStyle w:val="HideTWBExt"/>
        </w:rPr>
        <w:t>&lt;/Amend&gt;</w:t>
      </w:r>
    </w:p>
    <w:p w14:paraId="14ADD94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182</w:t>
      </w:r>
      <w:r w:rsidRPr="00E96F04">
        <w:rPr>
          <w:rStyle w:val="HideTWBExt"/>
          <w:b w:val="0"/>
          <w:lang w:val="nl-NL"/>
        </w:rPr>
        <w:t>&lt;/NumAm&gt;</w:t>
      </w:r>
    </w:p>
    <w:p w14:paraId="6C75BDB4"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7BFB89B7" w14:textId="77777777" w:rsidR="009D44E4" w:rsidRPr="00E96F04" w:rsidRDefault="009D44E4" w:rsidP="009D44E4">
      <w:r w:rsidRPr="00E96F04">
        <w:rPr>
          <w:rStyle w:val="HideTWBExt"/>
        </w:rPr>
        <w:t>&lt;/RepeatBlock-By&gt;</w:t>
      </w:r>
    </w:p>
    <w:p w14:paraId="7BDF1DE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98AFA77"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23B76F1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F2D8040" w14:textId="77777777" w:rsidR="009D44E4" w:rsidRPr="00E96F04" w:rsidRDefault="009D44E4" w:rsidP="009D44E4">
      <w:r w:rsidRPr="00E96F04">
        <w:rPr>
          <w:rStyle w:val="HideTWBExt"/>
        </w:rPr>
        <w:t>&lt;Article2&gt;</w:t>
      </w:r>
      <w:r w:rsidRPr="00E96F04">
        <w:t>Artikel 13 ter – lid 7</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7E3A04B" w14:textId="77777777" w:rsidTr="00E96F04">
        <w:trPr>
          <w:jc w:val="center"/>
        </w:trPr>
        <w:tc>
          <w:tcPr>
            <w:tcW w:w="9752" w:type="dxa"/>
            <w:gridSpan w:val="2"/>
          </w:tcPr>
          <w:p w14:paraId="1F9DE840" w14:textId="77777777" w:rsidR="009D44E4" w:rsidRPr="00E96F04" w:rsidRDefault="009D44E4" w:rsidP="00E96F04">
            <w:pPr>
              <w:keepNext/>
            </w:pPr>
          </w:p>
        </w:tc>
      </w:tr>
      <w:tr w:rsidR="006A6790" w:rsidRPr="00E96F04" w14:paraId="44831DEF" w14:textId="77777777" w:rsidTr="00E96F04">
        <w:trPr>
          <w:jc w:val="center"/>
        </w:trPr>
        <w:tc>
          <w:tcPr>
            <w:tcW w:w="4876" w:type="dxa"/>
            <w:hideMark/>
          </w:tcPr>
          <w:p w14:paraId="428903D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D64F120" w14:textId="77777777" w:rsidR="009D44E4" w:rsidRPr="00E96F04" w:rsidRDefault="009D44E4" w:rsidP="00E96F04">
            <w:pPr>
              <w:pStyle w:val="ColumnHeading"/>
              <w:keepNext/>
              <w:rPr>
                <w:lang w:val="nl-NL"/>
              </w:rPr>
            </w:pPr>
            <w:r w:rsidRPr="00E96F04">
              <w:rPr>
                <w:lang w:val="nl-NL"/>
              </w:rPr>
              <w:t>Amendement</w:t>
            </w:r>
          </w:p>
        </w:tc>
      </w:tr>
      <w:tr w:rsidR="006A6790" w:rsidRPr="00E96F04" w14:paraId="50915871" w14:textId="77777777" w:rsidTr="00E96F04">
        <w:trPr>
          <w:jc w:val="center"/>
        </w:trPr>
        <w:tc>
          <w:tcPr>
            <w:tcW w:w="4876" w:type="dxa"/>
            <w:hideMark/>
          </w:tcPr>
          <w:p w14:paraId="75203456" w14:textId="77777777" w:rsidR="009D44E4" w:rsidRPr="00E96F04" w:rsidRDefault="009D44E4" w:rsidP="00E96F04">
            <w:pPr>
              <w:pStyle w:val="Normal6"/>
              <w:rPr>
                <w:lang w:val="nl-NL"/>
              </w:rPr>
            </w:pPr>
            <w:r w:rsidRPr="00E96F04">
              <w:rPr>
                <w:lang w:val="nl-NL"/>
              </w:rPr>
              <w:t>7.</w:t>
            </w:r>
            <w:r w:rsidRPr="00E96F04">
              <w:rPr>
                <w:lang w:val="nl-NL"/>
              </w:rPr>
              <w:tab/>
              <w:t>De tijdelijke bewindvoerder wordt benoemd voor ten hoogste één jaar. Deze periode kan in uitzonderlijke situaties worden verlengd indien de voorwaarden voor het aanstellen van de tijdelijk bewindvoerder nog steeds gelden. De ECB bepaalt deze voorwaarden en verantwoordt elke verlenging van de benoeming van de tijdelijke bewindvoerder aan de aandeelhouders.</w:t>
            </w:r>
          </w:p>
        </w:tc>
        <w:tc>
          <w:tcPr>
            <w:tcW w:w="4876" w:type="dxa"/>
            <w:hideMark/>
          </w:tcPr>
          <w:p w14:paraId="6F84B143" w14:textId="77777777" w:rsidR="009D44E4" w:rsidRPr="00E96F04" w:rsidRDefault="009D44E4" w:rsidP="00E96F04">
            <w:pPr>
              <w:pStyle w:val="Normal6"/>
              <w:rPr>
                <w:szCs w:val="24"/>
                <w:lang w:val="nl-NL"/>
              </w:rPr>
            </w:pPr>
            <w:r w:rsidRPr="00E96F04">
              <w:rPr>
                <w:lang w:val="nl-NL"/>
              </w:rPr>
              <w:t>7.</w:t>
            </w:r>
            <w:r w:rsidRPr="00E96F04">
              <w:rPr>
                <w:lang w:val="nl-NL"/>
              </w:rPr>
              <w:tab/>
              <w:t xml:space="preserve">De tijdelijke bewindvoerder wordt benoemd voor ten hoogste één jaar. Deze periode kan in uitzonderlijke situaties </w:t>
            </w:r>
            <w:r w:rsidRPr="00E96F04">
              <w:rPr>
                <w:b/>
                <w:i/>
                <w:lang w:val="nl-NL"/>
              </w:rPr>
              <w:t xml:space="preserve">eenmaal </w:t>
            </w:r>
            <w:r w:rsidRPr="00E96F04">
              <w:rPr>
                <w:lang w:val="nl-NL"/>
              </w:rPr>
              <w:t>worden verlengd indien de voorwaarden voor het aanstellen van de tijdelijk bewindvoerder nog steeds gelden. De ECB bepaalt deze voorwaarden en verantwoordt elke verlenging van de benoeming van de tijdelijke bewindvoerder aan de aandeelhouders.</w:t>
            </w:r>
          </w:p>
        </w:tc>
      </w:tr>
    </w:tbl>
    <w:p w14:paraId="72FABFB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898BE92" w14:textId="77777777" w:rsidR="009D44E4" w:rsidRPr="00E96F04" w:rsidRDefault="009D44E4" w:rsidP="009D44E4">
      <w:r w:rsidRPr="00E96F04">
        <w:rPr>
          <w:rStyle w:val="HideTWBExt"/>
        </w:rPr>
        <w:t>&lt;/Amend&gt;</w:t>
      </w:r>
    </w:p>
    <w:p w14:paraId="3C3080B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183</w:t>
      </w:r>
      <w:r w:rsidRPr="00E96F04">
        <w:rPr>
          <w:rStyle w:val="HideTWBExt"/>
          <w:b w:val="0"/>
          <w:lang w:val="nl-NL"/>
        </w:rPr>
        <w:t>&lt;/NumAm&gt;</w:t>
      </w:r>
    </w:p>
    <w:p w14:paraId="2BC73CDC"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15767CDF" w14:textId="77777777" w:rsidR="009D44E4" w:rsidRPr="00E96F04" w:rsidRDefault="009D44E4" w:rsidP="009D44E4">
      <w:r w:rsidRPr="00E96F04">
        <w:rPr>
          <w:rStyle w:val="HideTWBExt"/>
        </w:rPr>
        <w:t>&lt;/RepeatBlock-By&gt;</w:t>
      </w:r>
    </w:p>
    <w:p w14:paraId="7DA12C4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B2CCBFB"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709A1F8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3B8FCA6" w14:textId="77777777" w:rsidR="009D44E4" w:rsidRPr="00E96F04" w:rsidRDefault="009D44E4" w:rsidP="009D44E4">
      <w:r w:rsidRPr="00E96F04">
        <w:rPr>
          <w:rStyle w:val="HideTWBExt"/>
        </w:rPr>
        <w:t>&lt;Article2&gt;</w:t>
      </w:r>
      <w:r w:rsidRPr="00E96F04">
        <w:t>Artikel 13 quater – lid 2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4EEBCA0" w14:textId="77777777" w:rsidTr="00E96F04">
        <w:trPr>
          <w:jc w:val="center"/>
        </w:trPr>
        <w:tc>
          <w:tcPr>
            <w:tcW w:w="9752" w:type="dxa"/>
            <w:gridSpan w:val="2"/>
          </w:tcPr>
          <w:p w14:paraId="4AC14E89" w14:textId="77777777" w:rsidR="009D44E4" w:rsidRPr="00E96F04" w:rsidRDefault="009D44E4" w:rsidP="00E96F04">
            <w:pPr>
              <w:keepNext/>
            </w:pPr>
          </w:p>
        </w:tc>
      </w:tr>
      <w:tr w:rsidR="006A6790" w:rsidRPr="00E96F04" w14:paraId="20D88F1B" w14:textId="77777777" w:rsidTr="00E96F04">
        <w:trPr>
          <w:jc w:val="center"/>
        </w:trPr>
        <w:tc>
          <w:tcPr>
            <w:tcW w:w="4876" w:type="dxa"/>
            <w:hideMark/>
          </w:tcPr>
          <w:p w14:paraId="05C744A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8A2991B" w14:textId="77777777" w:rsidR="009D44E4" w:rsidRPr="00E96F04" w:rsidRDefault="009D44E4" w:rsidP="00E96F04">
            <w:pPr>
              <w:pStyle w:val="ColumnHeading"/>
              <w:keepNext/>
              <w:rPr>
                <w:lang w:val="nl-NL"/>
              </w:rPr>
            </w:pPr>
            <w:r w:rsidRPr="00E96F04">
              <w:rPr>
                <w:lang w:val="nl-NL"/>
              </w:rPr>
              <w:t>Amendement</w:t>
            </w:r>
          </w:p>
        </w:tc>
      </w:tr>
      <w:tr w:rsidR="006A6790" w:rsidRPr="00E96F04" w14:paraId="7D6CD832" w14:textId="77777777" w:rsidTr="00E96F04">
        <w:trPr>
          <w:jc w:val="center"/>
        </w:trPr>
        <w:tc>
          <w:tcPr>
            <w:tcW w:w="4876" w:type="dxa"/>
            <w:hideMark/>
          </w:tcPr>
          <w:p w14:paraId="2EF6C0AC" w14:textId="77777777" w:rsidR="009D44E4" w:rsidRPr="00E96F04" w:rsidRDefault="009D44E4" w:rsidP="00E96F04">
            <w:pPr>
              <w:pStyle w:val="Normal6"/>
              <w:rPr>
                <w:lang w:val="nl-NL"/>
              </w:rPr>
            </w:pPr>
            <w:r w:rsidRPr="00E96F04">
              <w:rPr>
                <w:b/>
                <w:i/>
                <w:lang w:val="nl-NL"/>
              </w:rPr>
              <w:t xml:space="preserve">Na ontvangst van </w:t>
            </w:r>
            <w:r w:rsidRPr="00E96F04">
              <w:rPr>
                <w:lang w:val="nl-NL"/>
              </w:rPr>
              <w:t xml:space="preserve">de in de eerste alinea bedoelde kennisgeving </w:t>
            </w:r>
            <w:r w:rsidRPr="00E96F04">
              <w:rPr>
                <w:b/>
                <w:i/>
                <w:lang w:val="nl-NL"/>
              </w:rPr>
              <w:t xml:space="preserve">beoordeelt de afwikkelingsraad, in nauwe samenwerking met de ECB of de betrokken nationale bevoegde autoriteit, wat een redelijk tijdsbestek is voor de beoordeling van de in artikel 18, lid 1, punt b), bedoelde toestand, rekening houdend met de snelheid waarmee de omstandigheden van de entiteit verslechteren, de noodzaak </w:t>
            </w:r>
            <w:r w:rsidRPr="00E96F04">
              <w:rPr>
                <w:lang w:val="nl-NL"/>
              </w:rPr>
              <w:t xml:space="preserve">om </w:t>
            </w:r>
            <w:r w:rsidRPr="00E96F04">
              <w:rPr>
                <w:b/>
                <w:i/>
                <w:lang w:val="nl-NL"/>
              </w:rPr>
              <w:t xml:space="preserve">de afwikkelingsstrategie effectief </w:t>
            </w:r>
            <w:r w:rsidRPr="00E96F04">
              <w:rPr>
                <w:lang w:val="nl-NL"/>
              </w:rPr>
              <w:t>uit te voeren</w:t>
            </w:r>
            <w:r w:rsidRPr="00E96F04">
              <w:rPr>
                <w:b/>
                <w:i/>
                <w:lang w:val="nl-NL"/>
              </w:rPr>
              <w:t xml:space="preserve"> en andere relevante overwegingen. De afwikkelingsraad deelt die beoordeling zo spoedig mogelijk mee aan de ECB of aan de betrokken nationale bevoegde autoriteit</w:t>
            </w:r>
            <w:r w:rsidRPr="00E96F04">
              <w:rPr>
                <w:lang w:val="nl-NL"/>
              </w:rPr>
              <w:t>.</w:t>
            </w:r>
          </w:p>
        </w:tc>
        <w:tc>
          <w:tcPr>
            <w:tcW w:w="4876" w:type="dxa"/>
            <w:hideMark/>
          </w:tcPr>
          <w:p w14:paraId="4B4A535C" w14:textId="77777777" w:rsidR="009D44E4" w:rsidRPr="00E96F04" w:rsidRDefault="009D44E4" w:rsidP="00E96F04">
            <w:pPr>
              <w:pStyle w:val="Normal6"/>
              <w:rPr>
                <w:szCs w:val="24"/>
                <w:lang w:val="nl-NL"/>
              </w:rPr>
            </w:pPr>
            <w:r w:rsidRPr="00E96F04">
              <w:rPr>
                <w:lang w:val="nl-NL"/>
              </w:rPr>
              <w:t xml:space="preserve">De in de eerste alinea bedoelde kennisgeving </w:t>
            </w:r>
            <w:r w:rsidRPr="00E96F04">
              <w:rPr>
                <w:b/>
                <w:i/>
                <w:lang w:val="nl-NL"/>
              </w:rPr>
              <w:t xml:space="preserve">mag het vermogen van institutionele protectiestelsels </w:t>
            </w:r>
            <w:r w:rsidRPr="00E96F04">
              <w:rPr>
                <w:lang w:val="nl-NL"/>
              </w:rPr>
              <w:t>om</w:t>
            </w:r>
            <w:r w:rsidRPr="00E96F04">
              <w:rPr>
                <w:b/>
                <w:i/>
                <w:lang w:val="nl-NL"/>
              </w:rPr>
              <w:t xml:space="preserve"> maatregelen </w:t>
            </w:r>
            <w:r w:rsidRPr="00E96F04">
              <w:rPr>
                <w:lang w:val="nl-NL"/>
              </w:rPr>
              <w:t xml:space="preserve">uit te voeren </w:t>
            </w:r>
            <w:r w:rsidRPr="00E96F04">
              <w:rPr>
                <w:b/>
                <w:i/>
                <w:lang w:val="nl-NL"/>
              </w:rPr>
              <w:t>niet aantasten. De besluitvorming omtrent maatregelen van een institutioneel protectiestelsel behoort onverminderd en uitsluitend tot de bevoegdheid van het institutionele protectiestelsel</w:t>
            </w:r>
            <w:r w:rsidRPr="00E96F04">
              <w:rPr>
                <w:lang w:val="nl-NL"/>
              </w:rPr>
              <w:t>.</w:t>
            </w:r>
          </w:p>
        </w:tc>
      </w:tr>
    </w:tbl>
    <w:p w14:paraId="53AEE5F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7B8C224" w14:textId="77777777" w:rsidR="009D44E4" w:rsidRPr="00E96F04" w:rsidRDefault="009D44E4" w:rsidP="009D44E4">
      <w:r w:rsidRPr="00E96F04">
        <w:rPr>
          <w:rStyle w:val="HideTWBExt"/>
        </w:rPr>
        <w:t>&lt;/Amend&gt;</w:t>
      </w:r>
    </w:p>
    <w:p w14:paraId="56FEAA4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184</w:t>
      </w:r>
      <w:r w:rsidRPr="00E96F04">
        <w:rPr>
          <w:rStyle w:val="HideTWBExt"/>
          <w:b w:val="0"/>
          <w:lang w:val="nl-NL"/>
        </w:rPr>
        <w:t>&lt;/NumAm&gt;</w:t>
      </w:r>
    </w:p>
    <w:p w14:paraId="02D69DA4"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7E6A531F" w14:textId="77777777" w:rsidR="009D44E4" w:rsidRPr="00E96F04" w:rsidRDefault="009D44E4" w:rsidP="009D44E4">
      <w:r w:rsidRPr="00E96F04">
        <w:rPr>
          <w:rStyle w:val="HideTWBExt"/>
        </w:rPr>
        <w:t>&lt;/RepeatBlock-By&gt;</w:t>
      </w:r>
    </w:p>
    <w:p w14:paraId="5003D57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E20CA63"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0B010C7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248C6B1" w14:textId="77777777" w:rsidR="009D44E4" w:rsidRPr="00E96F04" w:rsidRDefault="009D44E4" w:rsidP="009D44E4">
      <w:r w:rsidRPr="00E96F04">
        <w:rPr>
          <w:rStyle w:val="HideTWBExt"/>
        </w:rPr>
        <w:t>&lt;Article2&gt;</w:t>
      </w:r>
      <w:r w:rsidRPr="00E96F04">
        <w:t>Artikel 13 quater – lid 2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DBB463A" w14:textId="77777777" w:rsidTr="00E96F04">
        <w:trPr>
          <w:jc w:val="center"/>
        </w:trPr>
        <w:tc>
          <w:tcPr>
            <w:tcW w:w="9752" w:type="dxa"/>
            <w:gridSpan w:val="2"/>
          </w:tcPr>
          <w:p w14:paraId="7CFB3F60" w14:textId="77777777" w:rsidR="009D44E4" w:rsidRPr="00E96F04" w:rsidRDefault="009D44E4" w:rsidP="00E96F04">
            <w:pPr>
              <w:keepNext/>
            </w:pPr>
          </w:p>
        </w:tc>
      </w:tr>
      <w:tr w:rsidR="006A6790" w:rsidRPr="00E96F04" w14:paraId="50F04449" w14:textId="77777777" w:rsidTr="00E96F04">
        <w:trPr>
          <w:jc w:val="center"/>
        </w:trPr>
        <w:tc>
          <w:tcPr>
            <w:tcW w:w="4876" w:type="dxa"/>
            <w:hideMark/>
          </w:tcPr>
          <w:p w14:paraId="2481FEC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A170A3B" w14:textId="77777777" w:rsidR="009D44E4" w:rsidRPr="00E96F04" w:rsidRDefault="009D44E4" w:rsidP="00E96F04">
            <w:pPr>
              <w:pStyle w:val="ColumnHeading"/>
              <w:keepNext/>
              <w:rPr>
                <w:lang w:val="nl-NL"/>
              </w:rPr>
            </w:pPr>
            <w:r w:rsidRPr="00E96F04">
              <w:rPr>
                <w:lang w:val="nl-NL"/>
              </w:rPr>
              <w:t>Amendement</w:t>
            </w:r>
          </w:p>
        </w:tc>
      </w:tr>
      <w:tr w:rsidR="006A6790" w:rsidRPr="00E96F04" w14:paraId="0300E36B" w14:textId="77777777" w:rsidTr="00E96F04">
        <w:trPr>
          <w:jc w:val="center"/>
        </w:trPr>
        <w:tc>
          <w:tcPr>
            <w:tcW w:w="4876" w:type="dxa"/>
            <w:hideMark/>
          </w:tcPr>
          <w:p w14:paraId="2C788FF8" w14:textId="77777777" w:rsidR="009D44E4" w:rsidRPr="00E96F04" w:rsidRDefault="009D44E4" w:rsidP="00E96F04">
            <w:pPr>
              <w:pStyle w:val="Normal6"/>
              <w:rPr>
                <w:lang w:val="nl-NL"/>
              </w:rPr>
            </w:pPr>
            <w:r w:rsidRPr="00E96F04">
              <w:rPr>
                <w:lang w:val="nl-NL"/>
              </w:rPr>
              <w:t>Na ontvangst van de in de eerste alinea bedoelde kennisgeving beoordeelt de afwikkelingsraad, in nauwe samenwerking met de ECB of de betrokken nationale bevoegde autoriteit, wat een redelijk tijdsbestek is voor de beoordeling van de in artikel 18, lid 1, punt b), bedoelde toestand, rekening houdend met de snelheid waarmee de omstandigheden van de entiteit verslechteren, de noodzaak om de afwikkelingsstrategie effectief uit te voeren en andere relevante overwegingen. De afwikkelingsraad deelt die beoordeling zo spoedig mogelijk mee aan de ECB of aan de betrokken nationale bevoegde autoriteit.</w:t>
            </w:r>
          </w:p>
        </w:tc>
        <w:tc>
          <w:tcPr>
            <w:tcW w:w="4876" w:type="dxa"/>
            <w:hideMark/>
          </w:tcPr>
          <w:p w14:paraId="2837E2B4" w14:textId="77777777" w:rsidR="009D44E4" w:rsidRPr="00E96F04" w:rsidRDefault="009D44E4" w:rsidP="00E96F04">
            <w:pPr>
              <w:pStyle w:val="Normal6"/>
              <w:rPr>
                <w:szCs w:val="24"/>
                <w:lang w:val="nl-NL"/>
              </w:rPr>
            </w:pPr>
            <w:r w:rsidRPr="00E96F04">
              <w:rPr>
                <w:lang w:val="nl-NL"/>
              </w:rPr>
              <w:t xml:space="preserve">Na ontvangst van de in de eerste alinea bedoelde kennisgeving beoordeelt de afwikkelingsraad, in nauwe samenwerking met de ECB of de betrokken nationale bevoegde autoriteit, wat een redelijk tijdsbestek is voor de beoordeling van de in artikel 18, lid 1, punt b), bedoelde toestand, rekening houdend met de snelheid waarmee de omstandigheden van de entiteit verslechteren, de noodzaak om de afwikkelingsstrategie effectief uit te voeren en andere relevante overwegingen. De afwikkelingsraad deelt die beoordeling zo spoedig mogelijk mee aan de ECB of aan de betrokken nationale bevoegde autoriteit. </w:t>
            </w:r>
            <w:r w:rsidRPr="00E96F04">
              <w:rPr>
                <w:b/>
                <w:i/>
                <w:lang w:val="nl-NL"/>
              </w:rPr>
              <w:t>De toepassing van maatregelen door institutionele protectiestelsels mag geen hinder ondervinden van de in de eerste alinea bedoelde kennisgeving.</w:t>
            </w:r>
          </w:p>
        </w:tc>
      </w:tr>
    </w:tbl>
    <w:p w14:paraId="5421330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8B02F87" w14:textId="77777777" w:rsidR="009D44E4" w:rsidRPr="00E96F04" w:rsidRDefault="009D44E4" w:rsidP="009D44E4">
      <w:r w:rsidRPr="00E96F04">
        <w:rPr>
          <w:rStyle w:val="HideTWBExt"/>
        </w:rPr>
        <w:t>&lt;/Amend&gt;</w:t>
      </w:r>
    </w:p>
    <w:p w14:paraId="04E08B1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185</w:t>
      </w:r>
      <w:r w:rsidRPr="00E96F04">
        <w:rPr>
          <w:rStyle w:val="HideTWBExt"/>
          <w:b w:val="0"/>
          <w:lang w:val="nl-NL"/>
        </w:rPr>
        <w:t>&lt;/NumAm&gt;</w:t>
      </w:r>
    </w:p>
    <w:p w14:paraId="3544F4EE"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317526CD" w14:textId="77777777" w:rsidR="009D44E4" w:rsidRPr="00E96F04" w:rsidRDefault="009D44E4" w:rsidP="009D44E4">
      <w:r w:rsidRPr="00E96F04">
        <w:rPr>
          <w:rStyle w:val="HideTWBExt"/>
        </w:rPr>
        <w:t>&lt;/RepeatBlock-By&gt;</w:t>
      </w:r>
    </w:p>
    <w:p w14:paraId="765E663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E84C485"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6673E91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7C33D0E" w14:textId="77777777" w:rsidR="009D44E4" w:rsidRPr="00E96F04" w:rsidRDefault="009D44E4" w:rsidP="009D44E4">
      <w:r w:rsidRPr="00E96F04">
        <w:rPr>
          <w:rStyle w:val="HideTWBExt"/>
        </w:rPr>
        <w:t>&lt;Article2&gt;</w:t>
      </w:r>
      <w:r w:rsidRPr="00E96F04">
        <w:t>Artikel 13 quater – lid 2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2B0D4E0" w14:textId="77777777" w:rsidTr="00E96F04">
        <w:trPr>
          <w:jc w:val="center"/>
        </w:trPr>
        <w:tc>
          <w:tcPr>
            <w:tcW w:w="9752" w:type="dxa"/>
            <w:gridSpan w:val="2"/>
          </w:tcPr>
          <w:p w14:paraId="680A000D" w14:textId="77777777" w:rsidR="009D44E4" w:rsidRPr="00E96F04" w:rsidRDefault="009D44E4" w:rsidP="00E96F04">
            <w:pPr>
              <w:keepNext/>
            </w:pPr>
          </w:p>
        </w:tc>
      </w:tr>
      <w:tr w:rsidR="006A6790" w:rsidRPr="00E96F04" w14:paraId="2C3880EC" w14:textId="77777777" w:rsidTr="00E96F04">
        <w:trPr>
          <w:jc w:val="center"/>
        </w:trPr>
        <w:tc>
          <w:tcPr>
            <w:tcW w:w="4876" w:type="dxa"/>
            <w:hideMark/>
          </w:tcPr>
          <w:p w14:paraId="34E393A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9A363CD" w14:textId="77777777" w:rsidR="009D44E4" w:rsidRPr="00E96F04" w:rsidRDefault="009D44E4" w:rsidP="00E96F04">
            <w:pPr>
              <w:pStyle w:val="ColumnHeading"/>
              <w:keepNext/>
              <w:rPr>
                <w:lang w:val="nl-NL"/>
              </w:rPr>
            </w:pPr>
            <w:r w:rsidRPr="00E96F04">
              <w:rPr>
                <w:lang w:val="nl-NL"/>
              </w:rPr>
              <w:t>Amendement</w:t>
            </w:r>
          </w:p>
        </w:tc>
      </w:tr>
      <w:tr w:rsidR="006A6790" w:rsidRPr="00E96F04" w14:paraId="5A1B5374" w14:textId="77777777" w:rsidTr="00E96F04">
        <w:trPr>
          <w:jc w:val="center"/>
        </w:trPr>
        <w:tc>
          <w:tcPr>
            <w:tcW w:w="4876" w:type="dxa"/>
            <w:hideMark/>
          </w:tcPr>
          <w:p w14:paraId="0EB6A239" w14:textId="77777777" w:rsidR="009D44E4" w:rsidRPr="00E96F04" w:rsidRDefault="009D44E4" w:rsidP="00E96F04">
            <w:pPr>
              <w:pStyle w:val="Normal6"/>
              <w:rPr>
                <w:lang w:val="nl-NL"/>
              </w:rPr>
            </w:pPr>
            <w:r w:rsidRPr="00E96F04">
              <w:rPr>
                <w:lang w:val="nl-NL"/>
              </w:rPr>
              <w:t>Na ontvangst van de in de eerste alinea bedoelde kennisgeving beoordeelt de afwikkelingsraad, in nauwe samenwerking met de ECB of de betrokken nationale bevoegde autoriteit, wat een redelijk tijdsbestek is voor de beoordeling van de in artikel 18, lid 1, punt b), bedoelde toestand, rekening houdend met de snelheid waarmee de omstandigheden van de entiteit verslechteren, de noodzaak om de afwikkelingsstrategie effectief uit te voeren en andere relevante overwegingen. De afwikkelingsraad deelt die beoordeling zo spoedig mogelijk mee aan de ECB of aan de betrokken nationale bevoegde autoriteit.</w:t>
            </w:r>
          </w:p>
        </w:tc>
        <w:tc>
          <w:tcPr>
            <w:tcW w:w="4876" w:type="dxa"/>
            <w:hideMark/>
          </w:tcPr>
          <w:p w14:paraId="0F7A18EF" w14:textId="77777777" w:rsidR="009D44E4" w:rsidRPr="00E96F04" w:rsidRDefault="009D44E4" w:rsidP="00E96F04">
            <w:pPr>
              <w:pStyle w:val="Normal6"/>
              <w:rPr>
                <w:szCs w:val="24"/>
                <w:lang w:val="nl-NL"/>
              </w:rPr>
            </w:pPr>
            <w:r w:rsidRPr="00E96F04">
              <w:rPr>
                <w:lang w:val="nl-NL"/>
              </w:rPr>
              <w:t xml:space="preserve">Na ontvangst van de in de eerste alinea bedoelde kennisgeving beoordeelt de afwikkelingsraad, in nauwe samenwerking met de ECB of de betrokken nationale bevoegde autoriteit, wat een redelijk tijdsbestek is voor de beoordeling van de in artikel 18, lid 1, punt b), bedoelde toestand, rekening houdend met de snelheid waarmee de omstandigheden van de entiteit verslechteren, </w:t>
            </w:r>
            <w:r w:rsidRPr="00E96F04">
              <w:rPr>
                <w:b/>
                <w:i/>
                <w:lang w:val="nl-NL"/>
              </w:rPr>
              <w:t xml:space="preserve">de potentiële gevolgen voor het financiële stelsel en de bescherming van deposanten en de activa van cliënten, </w:t>
            </w:r>
            <w:r w:rsidRPr="00E96F04">
              <w:rPr>
                <w:lang w:val="nl-NL"/>
              </w:rPr>
              <w:t>de noodzaak om de afwikkelingsstrategie effectief uit te voeren en andere relevante overwegingen. De afwikkelingsraad deelt die beoordeling zo spoedig mogelijk mee aan de ECB of aan de betrokken nationale bevoegde autoriteit.</w:t>
            </w:r>
          </w:p>
        </w:tc>
      </w:tr>
    </w:tbl>
    <w:p w14:paraId="655D5FA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A2C8E8C" w14:textId="77777777" w:rsidR="009D44E4" w:rsidRPr="00E96F04" w:rsidRDefault="009D44E4" w:rsidP="009D44E4">
      <w:r w:rsidRPr="00E96F04">
        <w:rPr>
          <w:rStyle w:val="HideTWBExt"/>
        </w:rPr>
        <w:t>&lt;/Amend&gt;</w:t>
      </w:r>
    </w:p>
    <w:p w14:paraId="29D1277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186</w:t>
      </w:r>
      <w:r w:rsidRPr="00E96F04">
        <w:rPr>
          <w:rStyle w:val="HideTWBExt"/>
          <w:b w:val="0"/>
          <w:lang w:val="nl-NL"/>
        </w:rPr>
        <w:t>&lt;/NumAm&gt;</w:t>
      </w:r>
    </w:p>
    <w:p w14:paraId="57E41470"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63F0F177" w14:textId="77777777" w:rsidR="009D44E4" w:rsidRPr="00E96F04" w:rsidRDefault="009D44E4" w:rsidP="009D44E4">
      <w:r w:rsidRPr="00E96F04">
        <w:rPr>
          <w:rStyle w:val="HideTWBExt"/>
        </w:rPr>
        <w:t>&lt;/RepeatBlock-By&gt;</w:t>
      </w:r>
    </w:p>
    <w:p w14:paraId="2D6C47D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E0C9BE8"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34C5F1D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8DBA7CA" w14:textId="77777777" w:rsidR="009D44E4" w:rsidRPr="00E96F04" w:rsidRDefault="009D44E4" w:rsidP="009D44E4">
      <w:r w:rsidRPr="00E96F04">
        <w:rPr>
          <w:rStyle w:val="HideTWBExt"/>
        </w:rPr>
        <w:t>&lt;Article2&gt;</w:t>
      </w:r>
      <w:r w:rsidRPr="00E96F04">
        <w:t>Artikel 13 quater – lid 4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39FD1FB" w14:textId="77777777" w:rsidTr="00E96F04">
        <w:trPr>
          <w:jc w:val="center"/>
        </w:trPr>
        <w:tc>
          <w:tcPr>
            <w:tcW w:w="9752" w:type="dxa"/>
            <w:gridSpan w:val="2"/>
          </w:tcPr>
          <w:p w14:paraId="0DC0AC54" w14:textId="77777777" w:rsidR="009D44E4" w:rsidRPr="00E96F04" w:rsidRDefault="009D44E4" w:rsidP="00E96F04">
            <w:pPr>
              <w:keepNext/>
            </w:pPr>
          </w:p>
        </w:tc>
      </w:tr>
      <w:tr w:rsidR="006A6790" w:rsidRPr="00E96F04" w14:paraId="5306AA01" w14:textId="77777777" w:rsidTr="00E96F04">
        <w:trPr>
          <w:jc w:val="center"/>
        </w:trPr>
        <w:tc>
          <w:tcPr>
            <w:tcW w:w="4876" w:type="dxa"/>
            <w:hideMark/>
          </w:tcPr>
          <w:p w14:paraId="15475E4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DF7B5CF" w14:textId="77777777" w:rsidR="009D44E4" w:rsidRPr="00E96F04" w:rsidRDefault="009D44E4" w:rsidP="00E96F04">
            <w:pPr>
              <w:pStyle w:val="ColumnHeading"/>
              <w:keepNext/>
              <w:rPr>
                <w:lang w:val="nl-NL"/>
              </w:rPr>
            </w:pPr>
            <w:r w:rsidRPr="00E96F04">
              <w:rPr>
                <w:lang w:val="nl-NL"/>
              </w:rPr>
              <w:t>Amendement</w:t>
            </w:r>
          </w:p>
        </w:tc>
      </w:tr>
      <w:tr w:rsidR="006A6790" w:rsidRPr="00E96F04" w14:paraId="3939D6C4" w14:textId="77777777" w:rsidTr="00E96F04">
        <w:trPr>
          <w:jc w:val="center"/>
        </w:trPr>
        <w:tc>
          <w:tcPr>
            <w:tcW w:w="4876" w:type="dxa"/>
            <w:hideMark/>
          </w:tcPr>
          <w:p w14:paraId="41B4C01B" w14:textId="77777777" w:rsidR="009D44E4" w:rsidRPr="00E96F04" w:rsidRDefault="009D44E4" w:rsidP="00E96F04">
            <w:pPr>
              <w:pStyle w:val="Normal6"/>
              <w:rPr>
                <w:lang w:val="nl-NL"/>
              </w:rPr>
            </w:pPr>
            <w:r w:rsidRPr="00E96F04">
              <w:rPr>
                <w:lang w:val="nl-NL"/>
              </w:rPr>
              <w:t>4.</w:t>
            </w:r>
            <w:r w:rsidRPr="00E96F04">
              <w:rPr>
                <w:lang w:val="nl-NL"/>
              </w:rPr>
              <w:tab/>
              <w:t>De afwikkelingsraad is bevoegd om de in artikel 7, lid 2, bedoelde entiteit of de in artikel 7, lid 4, punt b), en artikel 7, lid 5, bedoelde entiteit aan potentiële kopers te verkopen, of regelingen voor een dergelijke verkoop te treffen, indien aan de voorwaarden voor de toepassing van die bepalingen is voldaan of indien de entiteit daartoe verplicht is, voor de volgende doeleinden:</w:t>
            </w:r>
          </w:p>
        </w:tc>
        <w:tc>
          <w:tcPr>
            <w:tcW w:w="4876" w:type="dxa"/>
            <w:hideMark/>
          </w:tcPr>
          <w:p w14:paraId="4E3A9A2F" w14:textId="77777777" w:rsidR="009D44E4" w:rsidRPr="00E96F04" w:rsidRDefault="009D44E4" w:rsidP="00E96F04">
            <w:pPr>
              <w:pStyle w:val="Normal6"/>
              <w:rPr>
                <w:szCs w:val="24"/>
                <w:lang w:val="nl-NL"/>
              </w:rPr>
            </w:pPr>
            <w:r w:rsidRPr="00E96F04">
              <w:rPr>
                <w:lang w:val="nl-NL"/>
              </w:rPr>
              <w:t>4.</w:t>
            </w:r>
            <w:r w:rsidRPr="00E96F04">
              <w:rPr>
                <w:lang w:val="nl-NL"/>
              </w:rPr>
              <w:tab/>
              <w:t>De afwikkelingsraad is bevoegd om</w:t>
            </w:r>
            <w:r w:rsidRPr="00E96F04">
              <w:rPr>
                <w:b/>
                <w:i/>
                <w:lang w:val="nl-NL"/>
              </w:rPr>
              <w:t>, na ontvangst van de in lid 2 bedoelde kennisgeving,</w:t>
            </w:r>
            <w:r w:rsidRPr="00E96F04">
              <w:rPr>
                <w:lang w:val="nl-NL"/>
              </w:rPr>
              <w:t xml:space="preserve"> de in artikel 7, lid 2, bedoelde entiteit of de in artikel 7, lid 4, punt b), en artikel 7, lid 5, bedoelde entiteit aan potentiële kopers te verkopen, of regelingen voor een dergelijke verkoop te treffen, indien aan de voorwaarden voor de toepassing van die bepalingen is voldaan of indien de entiteit daartoe verplicht is, voor de volgende doeleinden:</w:t>
            </w:r>
          </w:p>
        </w:tc>
      </w:tr>
    </w:tbl>
    <w:p w14:paraId="7AF0E0E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5F238D3" w14:textId="77777777" w:rsidR="009D44E4" w:rsidRPr="00E96F04" w:rsidRDefault="009D44E4" w:rsidP="009D44E4">
      <w:r w:rsidRPr="00E96F04">
        <w:rPr>
          <w:rStyle w:val="HideTWBExt"/>
        </w:rPr>
        <w:t>&lt;/Amend&gt;</w:t>
      </w:r>
    </w:p>
    <w:p w14:paraId="6935C07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187</w:t>
      </w:r>
      <w:r w:rsidRPr="00E96F04">
        <w:rPr>
          <w:rStyle w:val="HideTWBExt"/>
          <w:b w:val="0"/>
          <w:lang w:val="nl-NL"/>
        </w:rPr>
        <w:t>&lt;/NumAm&gt;</w:t>
      </w:r>
    </w:p>
    <w:p w14:paraId="4E26A293"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3B37C475" w14:textId="77777777" w:rsidR="009D44E4" w:rsidRPr="00E96F04" w:rsidRDefault="009D44E4" w:rsidP="009D44E4">
      <w:r w:rsidRPr="00E96F04">
        <w:rPr>
          <w:rStyle w:val="HideTWBExt"/>
        </w:rPr>
        <w:t>&lt;/RepeatBlock-By&gt;</w:t>
      </w:r>
    </w:p>
    <w:p w14:paraId="65789B4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EEA371B"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5A50DCC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B3198B3" w14:textId="77777777" w:rsidR="009D44E4" w:rsidRPr="00E96F04" w:rsidRDefault="009D44E4" w:rsidP="009D44E4">
      <w:r w:rsidRPr="00E96F04">
        <w:rPr>
          <w:rStyle w:val="HideTWBExt"/>
        </w:rPr>
        <w:t>&lt;Article2&gt;</w:t>
      </w:r>
      <w:r w:rsidRPr="00E96F04">
        <w:t>Artikel 13 quater – lid 4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E950460" w14:textId="77777777" w:rsidTr="00E96F04">
        <w:trPr>
          <w:jc w:val="center"/>
        </w:trPr>
        <w:tc>
          <w:tcPr>
            <w:tcW w:w="9752" w:type="dxa"/>
            <w:gridSpan w:val="2"/>
          </w:tcPr>
          <w:p w14:paraId="68BBFAE5" w14:textId="77777777" w:rsidR="009D44E4" w:rsidRPr="00E96F04" w:rsidRDefault="009D44E4" w:rsidP="00E96F04">
            <w:pPr>
              <w:keepNext/>
            </w:pPr>
          </w:p>
        </w:tc>
      </w:tr>
      <w:tr w:rsidR="006A6790" w:rsidRPr="00E96F04" w14:paraId="359320A1" w14:textId="77777777" w:rsidTr="00E96F04">
        <w:trPr>
          <w:jc w:val="center"/>
        </w:trPr>
        <w:tc>
          <w:tcPr>
            <w:tcW w:w="4876" w:type="dxa"/>
            <w:hideMark/>
          </w:tcPr>
          <w:p w14:paraId="05D5A0E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8AA970" w14:textId="77777777" w:rsidR="009D44E4" w:rsidRPr="00E96F04" w:rsidRDefault="009D44E4" w:rsidP="00E96F04">
            <w:pPr>
              <w:pStyle w:val="ColumnHeading"/>
              <w:keepNext/>
              <w:rPr>
                <w:lang w:val="nl-NL"/>
              </w:rPr>
            </w:pPr>
            <w:r w:rsidRPr="00E96F04">
              <w:rPr>
                <w:lang w:val="nl-NL"/>
              </w:rPr>
              <w:t>Amendement</w:t>
            </w:r>
          </w:p>
        </w:tc>
      </w:tr>
      <w:tr w:rsidR="006A6790" w:rsidRPr="00E96F04" w14:paraId="759CA0F1" w14:textId="77777777" w:rsidTr="00E96F04">
        <w:trPr>
          <w:jc w:val="center"/>
        </w:trPr>
        <w:tc>
          <w:tcPr>
            <w:tcW w:w="4876" w:type="dxa"/>
            <w:hideMark/>
          </w:tcPr>
          <w:p w14:paraId="68578C8A" w14:textId="77777777" w:rsidR="009D44E4" w:rsidRPr="00E96F04" w:rsidRDefault="009D44E4" w:rsidP="00E96F04">
            <w:pPr>
              <w:pStyle w:val="Normal6"/>
              <w:rPr>
                <w:lang w:val="nl-NL"/>
              </w:rPr>
            </w:pPr>
            <w:r w:rsidRPr="00E96F04">
              <w:rPr>
                <w:lang w:val="nl-NL"/>
              </w:rPr>
              <w:t>4.</w:t>
            </w:r>
            <w:r w:rsidRPr="00E96F04">
              <w:rPr>
                <w:lang w:val="nl-NL"/>
              </w:rPr>
              <w:tab/>
              <w:t>De afwikkelingsraad is bevoegd om de in artikel 7, lid 2, bedoelde entiteit of de in artikel 7, lid 4, punt b), en artikel 7, lid 5, bedoelde entiteit aan potentiële kopers te verkopen, of regelingen voor een dergelijke verkoop te treffen, indien aan de voorwaarden voor de toepassing van die bepalingen is voldaan of indien de entiteit daartoe verplicht is</w:t>
            </w:r>
            <w:r w:rsidRPr="00E96F04">
              <w:rPr>
                <w:b/>
                <w:i/>
                <w:lang w:val="nl-NL"/>
              </w:rPr>
              <w:t>, voor de volgende doeleinden</w:t>
            </w:r>
            <w:r w:rsidRPr="00E96F04">
              <w:rPr>
                <w:lang w:val="nl-NL"/>
              </w:rPr>
              <w:t>:</w:t>
            </w:r>
          </w:p>
        </w:tc>
        <w:tc>
          <w:tcPr>
            <w:tcW w:w="4876" w:type="dxa"/>
            <w:hideMark/>
          </w:tcPr>
          <w:p w14:paraId="01B771FD" w14:textId="77777777" w:rsidR="009D44E4" w:rsidRPr="00E96F04" w:rsidRDefault="009D44E4" w:rsidP="00E96F04">
            <w:pPr>
              <w:pStyle w:val="Normal6"/>
              <w:rPr>
                <w:szCs w:val="24"/>
                <w:lang w:val="nl-NL"/>
              </w:rPr>
            </w:pPr>
            <w:r w:rsidRPr="00E96F04">
              <w:rPr>
                <w:lang w:val="nl-NL"/>
              </w:rPr>
              <w:t>4.</w:t>
            </w:r>
            <w:r w:rsidRPr="00E96F04">
              <w:rPr>
                <w:lang w:val="nl-NL"/>
              </w:rPr>
              <w:tab/>
              <w:t>De afwikkelingsraad is bevoegd om de in artikel 7, lid 2, bedoelde entiteit of de in artikel 7, lid 4, punt b), en artikel 7, lid 5, bedoelde entiteit aan potentiële kopers te verkopen, of regelingen voor een dergelijke verkoop te treffen, indien aan de voorwaarden voor de toepassing van die bepalingen is voldaan of indien de entiteit daartoe verplicht is:</w:t>
            </w:r>
          </w:p>
        </w:tc>
      </w:tr>
    </w:tbl>
    <w:p w14:paraId="14D739F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FD66476"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7ED8C626" w14:textId="77777777" w:rsidR="009D44E4" w:rsidRPr="00E96F04" w:rsidRDefault="009D44E4" w:rsidP="009D44E4">
      <w:pPr>
        <w:pStyle w:val="Normal12Italic"/>
        <w:rPr>
          <w:noProof w:val="0"/>
          <w:lang w:val="nl-NL"/>
        </w:rPr>
      </w:pPr>
      <w:r w:rsidRPr="00E96F04">
        <w:rPr>
          <w:lang w:val="nl-NL"/>
        </w:rPr>
        <w:t>De verkoop is al geregeld als onderdeel van de overnamemaatregel, vgl. artikel 13, lid 3, van de SRMR in samenhang met artikel 39, lid 1, van de BRRD, en behoeft heel veel vroeger dan voordat een instelling de FOLTF-status heeft bereikt geen aanvulling/herhaling. Verkoop, waarbij het risico bestaat dat de goede naam van de instelling wordt aangetast en bedrijfsgeheimen worden onthuld, moet uitsluitend worden beschouwd als een onderdeel van (en niet als een voorbereiding op) een afwikkelingsmaatregel en mag daarom alleen plaatsvinden wanneer aan de voorwaarden voor afwikkeling is voldaan.</w:t>
      </w:r>
    </w:p>
    <w:p w14:paraId="5D36A45A" w14:textId="77777777" w:rsidR="009D44E4" w:rsidRPr="00E96F04" w:rsidRDefault="009D44E4" w:rsidP="009D44E4">
      <w:r w:rsidRPr="00E96F04">
        <w:rPr>
          <w:rStyle w:val="HideTWBExt"/>
        </w:rPr>
        <w:t>&lt;/Amend&gt;</w:t>
      </w:r>
    </w:p>
    <w:p w14:paraId="5C0CA0E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188</w:t>
      </w:r>
      <w:r w:rsidRPr="00E96F04">
        <w:rPr>
          <w:rStyle w:val="HideTWBExt"/>
          <w:b w:val="0"/>
          <w:lang w:val="nl-NL"/>
        </w:rPr>
        <w:t>&lt;/NumAm&gt;</w:t>
      </w:r>
    </w:p>
    <w:p w14:paraId="6B85C802"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0656EBDE" w14:textId="77777777" w:rsidR="009D44E4" w:rsidRPr="00E96F04" w:rsidRDefault="009D44E4" w:rsidP="009D44E4">
      <w:r w:rsidRPr="00E96F04">
        <w:rPr>
          <w:rStyle w:val="HideTWBExt"/>
        </w:rPr>
        <w:t>&lt;/RepeatBlock-By&gt;</w:t>
      </w:r>
    </w:p>
    <w:p w14:paraId="4FA34FE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73E44B6"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3ADEDF7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330DBC3" w14:textId="77777777" w:rsidR="009D44E4" w:rsidRPr="00E96F04" w:rsidRDefault="009D44E4" w:rsidP="009D44E4">
      <w:r w:rsidRPr="00E96F04">
        <w:rPr>
          <w:rStyle w:val="HideTWBExt"/>
        </w:rPr>
        <w:t>&lt;Article2&gt;</w:t>
      </w:r>
      <w:r w:rsidRPr="00E96F04">
        <w:t>Artikel 13 quater – lid 4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CF6069D" w14:textId="77777777" w:rsidTr="00E96F04">
        <w:trPr>
          <w:jc w:val="center"/>
        </w:trPr>
        <w:tc>
          <w:tcPr>
            <w:tcW w:w="9752" w:type="dxa"/>
            <w:gridSpan w:val="2"/>
          </w:tcPr>
          <w:p w14:paraId="546B8C66" w14:textId="77777777" w:rsidR="009D44E4" w:rsidRPr="00E96F04" w:rsidRDefault="009D44E4" w:rsidP="00E96F04">
            <w:pPr>
              <w:keepNext/>
            </w:pPr>
          </w:p>
        </w:tc>
      </w:tr>
      <w:tr w:rsidR="006A6790" w:rsidRPr="00E96F04" w14:paraId="5C9162F5" w14:textId="77777777" w:rsidTr="00E96F04">
        <w:trPr>
          <w:jc w:val="center"/>
        </w:trPr>
        <w:tc>
          <w:tcPr>
            <w:tcW w:w="4876" w:type="dxa"/>
            <w:hideMark/>
          </w:tcPr>
          <w:p w14:paraId="45687B8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4585A69" w14:textId="77777777" w:rsidR="009D44E4" w:rsidRPr="00E96F04" w:rsidRDefault="009D44E4" w:rsidP="00E96F04">
            <w:pPr>
              <w:pStyle w:val="ColumnHeading"/>
              <w:keepNext/>
              <w:rPr>
                <w:lang w:val="nl-NL"/>
              </w:rPr>
            </w:pPr>
            <w:r w:rsidRPr="00E96F04">
              <w:rPr>
                <w:lang w:val="nl-NL"/>
              </w:rPr>
              <w:t>Amendement</w:t>
            </w:r>
          </w:p>
        </w:tc>
      </w:tr>
      <w:tr w:rsidR="006A6790" w:rsidRPr="00E96F04" w14:paraId="6D454C84" w14:textId="77777777" w:rsidTr="00E96F04">
        <w:trPr>
          <w:jc w:val="center"/>
        </w:trPr>
        <w:tc>
          <w:tcPr>
            <w:tcW w:w="4876" w:type="dxa"/>
            <w:hideMark/>
          </w:tcPr>
          <w:p w14:paraId="508E31A9" w14:textId="77777777" w:rsidR="009D44E4" w:rsidRPr="00E96F04" w:rsidRDefault="009D44E4" w:rsidP="00E96F04">
            <w:pPr>
              <w:pStyle w:val="Normal6"/>
              <w:rPr>
                <w:lang w:val="nl-NL"/>
              </w:rPr>
            </w:pPr>
            <w:r w:rsidRPr="00E96F04">
              <w:rPr>
                <w:lang w:val="nl-NL"/>
              </w:rPr>
              <w:t>a)</w:t>
            </w:r>
            <w:r w:rsidRPr="00E96F04">
              <w:rPr>
                <w:lang w:val="nl-NL"/>
              </w:rPr>
              <w:tab/>
              <w:t>om de afwikkeling van die entiteit voor te bereiden, met inachtneming van de in artikel 39, lid 2, van Richtlijn 2014/59/EU vermelde voorwaarden en de in artikel 88 van deze verordening neergelegde vereisten inzake het beroepsgeheim;</w:t>
            </w:r>
          </w:p>
        </w:tc>
        <w:tc>
          <w:tcPr>
            <w:tcW w:w="4876" w:type="dxa"/>
            <w:hideMark/>
          </w:tcPr>
          <w:p w14:paraId="7A14065E" w14:textId="77777777" w:rsidR="009D44E4" w:rsidRPr="00E96F04" w:rsidRDefault="009D44E4" w:rsidP="00E96F04">
            <w:pPr>
              <w:pStyle w:val="Normal6"/>
              <w:rPr>
                <w:szCs w:val="24"/>
                <w:lang w:val="nl-NL"/>
              </w:rPr>
            </w:pPr>
            <w:r w:rsidRPr="00E96F04">
              <w:rPr>
                <w:lang w:val="nl-NL"/>
              </w:rPr>
              <w:t>a)</w:t>
            </w:r>
            <w:r w:rsidRPr="00E96F04">
              <w:rPr>
                <w:lang w:val="nl-NL"/>
              </w:rPr>
              <w:tab/>
              <w:t xml:space="preserve">om de </w:t>
            </w:r>
            <w:r w:rsidRPr="00E96F04">
              <w:rPr>
                <w:b/>
                <w:i/>
                <w:lang w:val="nl-NL"/>
              </w:rPr>
              <w:t xml:space="preserve">zeer waarschijnlijke </w:t>
            </w:r>
            <w:r w:rsidRPr="00E96F04">
              <w:rPr>
                <w:lang w:val="nl-NL"/>
              </w:rPr>
              <w:t>afwikkeling van die entiteit voor te bereiden, met inachtneming van de in artikel 39, lid 2, van Richtlijn 2014/59/EU vermelde voorwaarden en de in artikel 88 van deze verordening neergelegde vereisten inzake het beroepsgeheim;</w:t>
            </w:r>
          </w:p>
        </w:tc>
      </w:tr>
    </w:tbl>
    <w:p w14:paraId="1695544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9CEBFB1"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B9CE755" w14:textId="77777777" w:rsidR="009D44E4" w:rsidRPr="00E96F04" w:rsidRDefault="009D44E4" w:rsidP="009D44E4">
      <w:pPr>
        <w:pStyle w:val="Normal12Italic"/>
        <w:rPr>
          <w:noProof w:val="0"/>
          <w:lang w:val="nl-NL"/>
        </w:rPr>
      </w:pPr>
      <w:r w:rsidRPr="00E96F04">
        <w:rPr>
          <w:lang w:val="nl-NL"/>
        </w:rPr>
        <w:t>De verkoop is al geregeld als onderdeel van de overnamemaatregel, vgl. artikel 13, lid 3, van de SRMR in samenhang met artikel 39, lid 1, van de BRRD, en behoeft heel veel vroeger dan voordat een instelling de FOLTF-status heeft bereikt geen aanvulling/herhaling. Verkoop, waarbij het risico bestaat dat de goede naam van de instelling wordt aangetast en bedrijfsgeheimen worden onthuld, moet uitsluitend worden beschouwd als een onderdeel van (en niet als een voorbereiding op) een afwikkelingsmaatregel en mag daarom alleen plaatsvinden wanneer aan de voorwaarden voor afwikkeling is voldaan.</w:t>
      </w:r>
    </w:p>
    <w:p w14:paraId="1D636F70" w14:textId="77777777" w:rsidR="009D44E4" w:rsidRPr="00E96F04" w:rsidRDefault="009D44E4" w:rsidP="009D44E4">
      <w:r w:rsidRPr="00E96F04">
        <w:rPr>
          <w:rStyle w:val="HideTWBExt"/>
        </w:rPr>
        <w:t>&lt;/Amend&gt;</w:t>
      </w:r>
    </w:p>
    <w:p w14:paraId="75EA7AF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189</w:t>
      </w:r>
      <w:r w:rsidRPr="00E96F04">
        <w:rPr>
          <w:rStyle w:val="HideTWBExt"/>
          <w:b w:val="0"/>
          <w:lang w:val="nl-NL"/>
        </w:rPr>
        <w:t>&lt;/NumAm&gt;</w:t>
      </w:r>
    </w:p>
    <w:p w14:paraId="3F7C3841"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1B86DAC6" w14:textId="77777777" w:rsidR="009D44E4" w:rsidRPr="00E96F04" w:rsidRDefault="009D44E4" w:rsidP="009D44E4">
      <w:r w:rsidRPr="00E96F04">
        <w:rPr>
          <w:rStyle w:val="HideTWBExt"/>
        </w:rPr>
        <w:t>&lt;/RepeatBlock-By&gt;</w:t>
      </w:r>
    </w:p>
    <w:p w14:paraId="1F83AA8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9310922"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093810E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6ED468F" w14:textId="77777777" w:rsidR="009D44E4" w:rsidRPr="00E96F04" w:rsidRDefault="009D44E4" w:rsidP="009D44E4">
      <w:r w:rsidRPr="00E96F04">
        <w:rPr>
          <w:rStyle w:val="HideTWBExt"/>
        </w:rPr>
        <w:t>&lt;Article2&gt;</w:t>
      </w:r>
      <w:r w:rsidRPr="00E96F04">
        <w:t>Artikel 13 quater – lid 4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3737FF2" w14:textId="77777777" w:rsidTr="00E96F04">
        <w:trPr>
          <w:jc w:val="center"/>
        </w:trPr>
        <w:tc>
          <w:tcPr>
            <w:tcW w:w="9752" w:type="dxa"/>
            <w:gridSpan w:val="2"/>
          </w:tcPr>
          <w:p w14:paraId="17B8B138" w14:textId="77777777" w:rsidR="009D44E4" w:rsidRPr="00E96F04" w:rsidRDefault="009D44E4" w:rsidP="00E96F04">
            <w:pPr>
              <w:keepNext/>
            </w:pPr>
          </w:p>
        </w:tc>
      </w:tr>
      <w:tr w:rsidR="006A6790" w:rsidRPr="00E96F04" w14:paraId="4931AD1A" w14:textId="77777777" w:rsidTr="00E96F04">
        <w:trPr>
          <w:jc w:val="center"/>
        </w:trPr>
        <w:tc>
          <w:tcPr>
            <w:tcW w:w="4876" w:type="dxa"/>
            <w:hideMark/>
          </w:tcPr>
          <w:p w14:paraId="21002F2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F1D7C2E" w14:textId="77777777" w:rsidR="009D44E4" w:rsidRPr="00E96F04" w:rsidRDefault="009D44E4" w:rsidP="00E96F04">
            <w:pPr>
              <w:pStyle w:val="ColumnHeading"/>
              <w:keepNext/>
              <w:rPr>
                <w:lang w:val="nl-NL"/>
              </w:rPr>
            </w:pPr>
            <w:r w:rsidRPr="00E96F04">
              <w:rPr>
                <w:lang w:val="nl-NL"/>
              </w:rPr>
              <w:t>Amendement</w:t>
            </w:r>
          </w:p>
        </w:tc>
      </w:tr>
      <w:tr w:rsidR="006A6790" w:rsidRPr="00E96F04" w14:paraId="287438AB" w14:textId="77777777" w:rsidTr="00E96F04">
        <w:trPr>
          <w:jc w:val="center"/>
        </w:trPr>
        <w:tc>
          <w:tcPr>
            <w:tcW w:w="4876" w:type="dxa"/>
            <w:hideMark/>
          </w:tcPr>
          <w:p w14:paraId="11CAA7B9" w14:textId="77777777" w:rsidR="009D44E4" w:rsidRPr="00E96F04" w:rsidRDefault="009D44E4" w:rsidP="00E96F04">
            <w:pPr>
              <w:pStyle w:val="Normal6"/>
              <w:rPr>
                <w:lang w:val="nl-NL"/>
              </w:rPr>
            </w:pPr>
            <w:r w:rsidRPr="00E96F04">
              <w:rPr>
                <w:b/>
                <w:i/>
                <w:lang w:val="nl-NL"/>
              </w:rPr>
              <w:t>b)</w:t>
            </w:r>
            <w:r w:rsidRPr="00E96F04">
              <w:rPr>
                <w:b/>
                <w:i/>
                <w:lang w:val="nl-NL"/>
              </w:rPr>
              <w:tab/>
              <w:t>om de beoordeling door de afwikkelingsraad van de in artikel 18, lid 1, punt b), van deze verordening bedoelde voorwaarde mee te delen.</w:t>
            </w:r>
          </w:p>
        </w:tc>
        <w:tc>
          <w:tcPr>
            <w:tcW w:w="4876" w:type="dxa"/>
            <w:hideMark/>
          </w:tcPr>
          <w:p w14:paraId="26911F8D" w14:textId="77777777" w:rsidR="009D44E4" w:rsidRPr="00E96F04" w:rsidRDefault="009D44E4" w:rsidP="00E96F04">
            <w:pPr>
              <w:pStyle w:val="Normal6"/>
              <w:rPr>
                <w:szCs w:val="24"/>
                <w:lang w:val="nl-NL"/>
              </w:rPr>
            </w:pPr>
            <w:r w:rsidRPr="00E96F04">
              <w:rPr>
                <w:b/>
                <w:i/>
                <w:lang w:val="nl-NL"/>
              </w:rPr>
              <w:t>Schrappen</w:t>
            </w:r>
          </w:p>
        </w:tc>
      </w:tr>
    </w:tbl>
    <w:p w14:paraId="0DAEC6C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50D4F5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AA86350" w14:textId="77777777" w:rsidR="009D44E4" w:rsidRPr="00E96F04" w:rsidRDefault="009D44E4" w:rsidP="009D44E4">
      <w:pPr>
        <w:pStyle w:val="Normal12Italic"/>
        <w:rPr>
          <w:noProof w:val="0"/>
          <w:lang w:val="nl-NL"/>
        </w:rPr>
      </w:pPr>
      <w:r w:rsidRPr="00E96F04">
        <w:rPr>
          <w:lang w:val="nl-NL"/>
        </w:rPr>
        <w:t>De verkoop is al geregeld als onderdeel van de overnamemaatregel, vgl. artikel 13, lid 3, van de SRMR in samenhang met artikel 39, lid 1, van de BRRD, en behoeft heel veel vroeger dan voordat een instelling de FOLTF-status heeft bereikt geen aanvulling/herhaling. Verkoop, waarbij het risico bestaat dat de goede naam van de instelling wordt aangetast en bedrijfsgeheimen worden onthuld, moet uitsluitend worden beschouwd als een onderdeel van (en niet als een voorbereiding op) een afwikkelingsmaatregel en mag daarom alleen plaatsvinden wanneer aan de voorwaarden voor afwikkeling is voldaan.</w:t>
      </w:r>
    </w:p>
    <w:p w14:paraId="58F6D731" w14:textId="77777777" w:rsidR="009D44E4" w:rsidRPr="00E96F04" w:rsidRDefault="009D44E4" w:rsidP="009D44E4">
      <w:r w:rsidRPr="00E96F04">
        <w:rPr>
          <w:rStyle w:val="HideTWBExt"/>
        </w:rPr>
        <w:t>&lt;/Amend&gt;</w:t>
      </w:r>
    </w:p>
    <w:p w14:paraId="0DBEF59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190</w:t>
      </w:r>
      <w:r w:rsidRPr="00E96F04">
        <w:rPr>
          <w:rStyle w:val="HideTWBExt"/>
          <w:b w:val="0"/>
          <w:lang w:val="nl-NL"/>
        </w:rPr>
        <w:t>&lt;/NumAm&gt;</w:t>
      </w:r>
    </w:p>
    <w:p w14:paraId="71E0AF2B"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53ACFFFD" w14:textId="77777777" w:rsidR="009D44E4" w:rsidRPr="00E96F04" w:rsidRDefault="009D44E4" w:rsidP="009D44E4">
      <w:r w:rsidRPr="00E96F04">
        <w:rPr>
          <w:rStyle w:val="HideTWBExt"/>
        </w:rPr>
        <w:t>&lt;/RepeatBlock-By&gt;</w:t>
      </w:r>
    </w:p>
    <w:p w14:paraId="2EE57CC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4F0BF67"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12EB957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2D258F6" w14:textId="77777777" w:rsidR="009D44E4" w:rsidRPr="00E96F04" w:rsidRDefault="009D44E4" w:rsidP="009D44E4">
      <w:r w:rsidRPr="00E96F04">
        <w:rPr>
          <w:rStyle w:val="HideTWBExt"/>
        </w:rPr>
        <w:t>&lt;Article2&gt;</w:t>
      </w:r>
      <w:r w:rsidRPr="00E96F04">
        <w:t>Artikel 13 quater – lid 7</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B21EB52" w14:textId="77777777" w:rsidTr="00E96F04">
        <w:trPr>
          <w:jc w:val="center"/>
        </w:trPr>
        <w:tc>
          <w:tcPr>
            <w:tcW w:w="9752" w:type="dxa"/>
            <w:gridSpan w:val="2"/>
          </w:tcPr>
          <w:p w14:paraId="0AABC7F0" w14:textId="77777777" w:rsidR="009D44E4" w:rsidRPr="00E96F04" w:rsidRDefault="009D44E4" w:rsidP="00E96F04">
            <w:pPr>
              <w:keepNext/>
            </w:pPr>
          </w:p>
        </w:tc>
      </w:tr>
      <w:tr w:rsidR="006A6790" w:rsidRPr="00E96F04" w14:paraId="71BE9BF0" w14:textId="77777777" w:rsidTr="00E96F04">
        <w:trPr>
          <w:jc w:val="center"/>
        </w:trPr>
        <w:tc>
          <w:tcPr>
            <w:tcW w:w="4876" w:type="dxa"/>
            <w:hideMark/>
          </w:tcPr>
          <w:p w14:paraId="5F4D9E4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FBDDC70" w14:textId="77777777" w:rsidR="009D44E4" w:rsidRPr="00E96F04" w:rsidRDefault="009D44E4" w:rsidP="00E96F04">
            <w:pPr>
              <w:pStyle w:val="ColumnHeading"/>
              <w:keepNext/>
              <w:rPr>
                <w:lang w:val="nl-NL"/>
              </w:rPr>
            </w:pPr>
            <w:r w:rsidRPr="00E96F04">
              <w:rPr>
                <w:lang w:val="nl-NL"/>
              </w:rPr>
              <w:t>Amendement</w:t>
            </w:r>
          </w:p>
        </w:tc>
      </w:tr>
      <w:tr w:rsidR="006A6790" w:rsidRPr="00E96F04" w14:paraId="09E37068" w14:textId="77777777" w:rsidTr="00E96F04">
        <w:trPr>
          <w:jc w:val="center"/>
        </w:trPr>
        <w:tc>
          <w:tcPr>
            <w:tcW w:w="4876" w:type="dxa"/>
            <w:hideMark/>
          </w:tcPr>
          <w:p w14:paraId="38712B91" w14:textId="77777777" w:rsidR="009D44E4" w:rsidRPr="00E96F04" w:rsidRDefault="009D44E4" w:rsidP="00E96F04">
            <w:pPr>
              <w:pStyle w:val="Normal6"/>
              <w:rPr>
                <w:lang w:val="nl-NL"/>
              </w:rPr>
            </w:pPr>
            <w:r w:rsidRPr="00E96F04">
              <w:rPr>
                <w:lang w:val="nl-NL"/>
              </w:rPr>
              <w:t>7.</w:t>
            </w:r>
            <w:r w:rsidRPr="00E96F04">
              <w:rPr>
                <w:lang w:val="nl-NL"/>
              </w:rPr>
              <w:tab/>
              <w:t>De afwikkelingsraad stelt de Commissie, de ECB, de relevante nationale bevoegde autoriteiten en de relevante nationale afwikkelingsautoriteiten onverwijld in kennis van elke maatregel die hij op grond van leden 4 en 5 neemt.</w:t>
            </w:r>
          </w:p>
        </w:tc>
        <w:tc>
          <w:tcPr>
            <w:tcW w:w="4876" w:type="dxa"/>
            <w:hideMark/>
          </w:tcPr>
          <w:p w14:paraId="68A12A5F" w14:textId="77777777" w:rsidR="009D44E4" w:rsidRPr="00E96F04" w:rsidRDefault="009D44E4" w:rsidP="00E96F04">
            <w:pPr>
              <w:pStyle w:val="Normal6"/>
              <w:rPr>
                <w:szCs w:val="24"/>
                <w:lang w:val="nl-NL"/>
              </w:rPr>
            </w:pPr>
            <w:r w:rsidRPr="00E96F04">
              <w:rPr>
                <w:lang w:val="nl-NL"/>
              </w:rPr>
              <w:t>7.</w:t>
            </w:r>
            <w:r w:rsidRPr="00E96F04">
              <w:rPr>
                <w:lang w:val="nl-NL"/>
              </w:rPr>
              <w:tab/>
              <w:t xml:space="preserve">De afwikkelingsraad stelt de Commissie, de ECB, de relevante nationale bevoegde autoriteiten en de relevante nationale afwikkelingsautoriteiten </w:t>
            </w:r>
            <w:r w:rsidRPr="00E96F04">
              <w:rPr>
                <w:b/>
                <w:i/>
                <w:lang w:val="nl-NL"/>
              </w:rPr>
              <w:t>en de betrokken nationale ministeries</w:t>
            </w:r>
            <w:r w:rsidRPr="00E96F04">
              <w:rPr>
                <w:lang w:val="nl-NL"/>
              </w:rPr>
              <w:t xml:space="preserve"> onverwijld in kennis van elke maatregel die hij op grond van leden 4 en 5 neemt.</w:t>
            </w:r>
          </w:p>
        </w:tc>
      </w:tr>
    </w:tbl>
    <w:p w14:paraId="755BFCD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5002470" w14:textId="77777777" w:rsidR="009D44E4" w:rsidRPr="00E96F04" w:rsidRDefault="009D44E4" w:rsidP="009D44E4">
      <w:r w:rsidRPr="00E96F04">
        <w:rPr>
          <w:rStyle w:val="HideTWBExt"/>
        </w:rPr>
        <w:t>&lt;/Amend&gt;</w:t>
      </w:r>
    </w:p>
    <w:p w14:paraId="5330EFD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191</w:t>
      </w:r>
      <w:r w:rsidRPr="00E96F04">
        <w:rPr>
          <w:rStyle w:val="HideTWBExt"/>
          <w:b w:val="0"/>
          <w:lang w:val="nl-NL"/>
        </w:rPr>
        <w:t>&lt;/NumAm&gt;</w:t>
      </w:r>
    </w:p>
    <w:p w14:paraId="176F1D9F"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1CD02DE9" w14:textId="77777777" w:rsidR="009D44E4" w:rsidRPr="00E96F04" w:rsidRDefault="009D44E4" w:rsidP="009D44E4">
      <w:r w:rsidRPr="00E96F04">
        <w:rPr>
          <w:rStyle w:val="HideTWBExt"/>
        </w:rPr>
        <w:t>&lt;/RepeatBlock-By&gt;</w:t>
      </w:r>
    </w:p>
    <w:p w14:paraId="797E129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49D2278" w14:textId="77777777" w:rsidR="009D44E4" w:rsidRPr="00E96F04" w:rsidRDefault="009D44E4" w:rsidP="009D44E4">
      <w:pPr>
        <w:pStyle w:val="NormalBold"/>
      </w:pPr>
      <w:r w:rsidRPr="00E96F04">
        <w:rPr>
          <w:rStyle w:val="HideTWBExt"/>
          <w:b w:val="0"/>
        </w:rPr>
        <w:t>&lt;Article&gt;</w:t>
      </w:r>
      <w:r w:rsidRPr="00E96F04">
        <w:t>Artikel 1 – alinea 1 – punt 16</w:t>
      </w:r>
      <w:r w:rsidRPr="00E96F04">
        <w:rPr>
          <w:rStyle w:val="HideTWBExt"/>
          <w:b w:val="0"/>
        </w:rPr>
        <w:t>&lt;/Article&gt;</w:t>
      </w:r>
    </w:p>
    <w:p w14:paraId="4B40452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BAA2190" w14:textId="77777777" w:rsidR="009D44E4" w:rsidRPr="00E96F04" w:rsidRDefault="009D44E4" w:rsidP="009D44E4">
      <w:r w:rsidRPr="00E96F04">
        <w:rPr>
          <w:rStyle w:val="HideTWBExt"/>
        </w:rPr>
        <w:t>&lt;Article2&gt;</w:t>
      </w:r>
      <w:r w:rsidRPr="00E96F04">
        <w:t>Artikel 13 quater – lid 8 – alinea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AB32575" w14:textId="77777777" w:rsidTr="00E96F04">
        <w:trPr>
          <w:jc w:val="center"/>
        </w:trPr>
        <w:tc>
          <w:tcPr>
            <w:tcW w:w="9752" w:type="dxa"/>
            <w:gridSpan w:val="2"/>
          </w:tcPr>
          <w:p w14:paraId="48D69230" w14:textId="77777777" w:rsidR="009D44E4" w:rsidRPr="00E96F04" w:rsidRDefault="009D44E4" w:rsidP="00E96F04">
            <w:pPr>
              <w:keepNext/>
            </w:pPr>
          </w:p>
        </w:tc>
      </w:tr>
      <w:tr w:rsidR="006A6790" w:rsidRPr="00E96F04" w14:paraId="7A34C9DB" w14:textId="77777777" w:rsidTr="00E96F04">
        <w:trPr>
          <w:jc w:val="center"/>
        </w:trPr>
        <w:tc>
          <w:tcPr>
            <w:tcW w:w="4876" w:type="dxa"/>
            <w:hideMark/>
          </w:tcPr>
          <w:p w14:paraId="75B0FA8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1880501" w14:textId="77777777" w:rsidR="009D44E4" w:rsidRPr="00E96F04" w:rsidRDefault="009D44E4" w:rsidP="00E96F04">
            <w:pPr>
              <w:pStyle w:val="ColumnHeading"/>
              <w:keepNext/>
              <w:rPr>
                <w:lang w:val="nl-NL"/>
              </w:rPr>
            </w:pPr>
            <w:r w:rsidRPr="00E96F04">
              <w:rPr>
                <w:lang w:val="nl-NL"/>
              </w:rPr>
              <w:t>Amendement</w:t>
            </w:r>
          </w:p>
        </w:tc>
      </w:tr>
      <w:tr w:rsidR="006A6790" w:rsidRPr="00E96F04" w14:paraId="174B3DBF" w14:textId="77777777" w:rsidTr="00E96F04">
        <w:trPr>
          <w:jc w:val="center"/>
        </w:trPr>
        <w:tc>
          <w:tcPr>
            <w:tcW w:w="4876" w:type="dxa"/>
            <w:hideMark/>
          </w:tcPr>
          <w:p w14:paraId="5630D63C" w14:textId="77777777" w:rsidR="009D44E4" w:rsidRPr="00E96F04" w:rsidRDefault="009D44E4" w:rsidP="00E96F04">
            <w:pPr>
              <w:pStyle w:val="Normal6"/>
              <w:rPr>
                <w:lang w:val="nl-NL"/>
              </w:rPr>
            </w:pPr>
            <w:r w:rsidRPr="00E96F04">
              <w:rPr>
                <w:lang w:val="nl-NL"/>
              </w:rPr>
              <w:t>De ECB, de nationale bevoegde autoriteiten, de afwikkelingsraad en de betrokken nationale afwikkelingsautoriteiten werken nauw samen:</w:t>
            </w:r>
          </w:p>
        </w:tc>
        <w:tc>
          <w:tcPr>
            <w:tcW w:w="4876" w:type="dxa"/>
            <w:hideMark/>
          </w:tcPr>
          <w:p w14:paraId="2A97A96B" w14:textId="77777777" w:rsidR="009D44E4" w:rsidRPr="00E96F04" w:rsidRDefault="009D44E4" w:rsidP="00E96F04">
            <w:pPr>
              <w:pStyle w:val="Normal6"/>
              <w:rPr>
                <w:szCs w:val="24"/>
                <w:lang w:val="nl-NL"/>
              </w:rPr>
            </w:pPr>
            <w:r w:rsidRPr="00E96F04">
              <w:rPr>
                <w:lang w:val="nl-NL"/>
              </w:rPr>
              <w:t xml:space="preserve">De ECB, de nationale bevoegde autoriteiten, de afwikkelingsraad en de betrokken nationale afwikkelingsautoriteiten </w:t>
            </w:r>
            <w:r w:rsidRPr="00E96F04">
              <w:rPr>
                <w:b/>
                <w:i/>
                <w:lang w:val="nl-NL"/>
              </w:rPr>
              <w:t>en de betrokken nationale ministeries</w:t>
            </w:r>
            <w:r w:rsidRPr="00E96F04">
              <w:rPr>
                <w:lang w:val="nl-NL"/>
              </w:rPr>
              <w:t xml:space="preserve"> werken nauw samen:</w:t>
            </w:r>
          </w:p>
        </w:tc>
      </w:tr>
    </w:tbl>
    <w:p w14:paraId="3C8C93F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8163550" w14:textId="77777777" w:rsidR="009D44E4" w:rsidRPr="00E96F04" w:rsidRDefault="009D44E4" w:rsidP="009D44E4">
      <w:r w:rsidRPr="00E96F04">
        <w:rPr>
          <w:rStyle w:val="HideTWBExt"/>
        </w:rPr>
        <w:t>&lt;/Amend&gt;</w:t>
      </w:r>
    </w:p>
    <w:p w14:paraId="5C97B29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192</w:t>
      </w:r>
      <w:r w:rsidRPr="00E96F04">
        <w:rPr>
          <w:rStyle w:val="HideTWBExt"/>
          <w:b w:val="0"/>
          <w:lang w:val="nl-NL"/>
        </w:rPr>
        <w:t>&lt;/NumAm&gt;</w:t>
      </w:r>
    </w:p>
    <w:p w14:paraId="42AA61E2"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1D79E296"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67F652E8" w14:textId="77777777" w:rsidR="009D44E4" w:rsidRPr="00E96F04" w:rsidRDefault="009D44E4" w:rsidP="009D44E4">
      <w:r w:rsidRPr="00E96F04">
        <w:rPr>
          <w:rStyle w:val="HideTWBExt"/>
        </w:rPr>
        <w:t>&lt;/RepeatBlock-By&gt;</w:t>
      </w:r>
    </w:p>
    <w:p w14:paraId="6FD773E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7858AA1"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1924212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A178BEA" w14:textId="77777777" w:rsidR="009D44E4" w:rsidRPr="00E96F04" w:rsidRDefault="009D44E4" w:rsidP="009D44E4">
      <w:r w:rsidRPr="00E96F04">
        <w:rPr>
          <w:rStyle w:val="HideTWBExt"/>
        </w:rPr>
        <w:t>&lt;Article2&gt;</w:t>
      </w:r>
      <w:r w:rsidRPr="00E96F04">
        <w:t>Artikel 14 – lid 2 – punt c</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6537638" w14:textId="77777777" w:rsidTr="00E96F04">
        <w:trPr>
          <w:jc w:val="center"/>
        </w:trPr>
        <w:tc>
          <w:tcPr>
            <w:tcW w:w="9752" w:type="dxa"/>
            <w:gridSpan w:val="2"/>
          </w:tcPr>
          <w:p w14:paraId="145F47D5" w14:textId="77777777" w:rsidR="009D44E4" w:rsidRPr="00E96F04" w:rsidRDefault="009D44E4" w:rsidP="00E96F04">
            <w:pPr>
              <w:keepNext/>
            </w:pPr>
          </w:p>
        </w:tc>
      </w:tr>
      <w:tr w:rsidR="006A6790" w:rsidRPr="00E96F04" w14:paraId="6432167B" w14:textId="77777777" w:rsidTr="00E96F04">
        <w:trPr>
          <w:jc w:val="center"/>
        </w:trPr>
        <w:tc>
          <w:tcPr>
            <w:tcW w:w="4876" w:type="dxa"/>
            <w:hideMark/>
          </w:tcPr>
          <w:p w14:paraId="6AEB12E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74098C8" w14:textId="77777777" w:rsidR="009D44E4" w:rsidRPr="00E96F04" w:rsidRDefault="009D44E4" w:rsidP="00E96F04">
            <w:pPr>
              <w:pStyle w:val="ColumnHeading"/>
              <w:keepNext/>
              <w:rPr>
                <w:lang w:val="nl-NL"/>
              </w:rPr>
            </w:pPr>
            <w:r w:rsidRPr="00E96F04">
              <w:rPr>
                <w:lang w:val="nl-NL"/>
              </w:rPr>
              <w:t>Amendement</w:t>
            </w:r>
          </w:p>
        </w:tc>
      </w:tr>
      <w:tr w:rsidR="006A6790" w:rsidRPr="00E96F04" w14:paraId="0DB9C89A" w14:textId="77777777" w:rsidTr="00E96F04">
        <w:trPr>
          <w:jc w:val="center"/>
        </w:trPr>
        <w:tc>
          <w:tcPr>
            <w:tcW w:w="4876" w:type="dxa"/>
            <w:hideMark/>
          </w:tcPr>
          <w:p w14:paraId="7095671D" w14:textId="77777777" w:rsidR="009D44E4" w:rsidRPr="00E96F04" w:rsidRDefault="009D44E4" w:rsidP="00E96F04">
            <w:pPr>
              <w:pStyle w:val="Normal6"/>
              <w:rPr>
                <w:lang w:val="nl-NL"/>
              </w:rPr>
            </w:pPr>
            <w:r w:rsidRPr="00E96F04">
              <w:rPr>
                <w:lang w:val="nl-NL"/>
              </w:rPr>
              <w:t>c)</w:t>
            </w:r>
            <w:r w:rsidRPr="00E96F04">
              <w:rPr>
                <w:lang w:val="nl-NL"/>
              </w:rPr>
              <w:tab/>
              <w:t>overheidsmiddelen beschermen door het beroep op buitengewone openbare ﬁnanciële steun tot een minimum te beperken</w:t>
            </w:r>
            <w:r w:rsidRPr="00E96F04">
              <w:rPr>
                <w:b/>
                <w:i/>
                <w:lang w:val="nl-NL"/>
              </w:rPr>
              <w:t>, met name wanneer deze uit de begroting van een lidstaat komt</w:t>
            </w:r>
            <w:r w:rsidRPr="00E96F04">
              <w:rPr>
                <w:lang w:val="nl-NL"/>
              </w:rPr>
              <w:t>;</w:t>
            </w:r>
          </w:p>
        </w:tc>
        <w:tc>
          <w:tcPr>
            <w:tcW w:w="4876" w:type="dxa"/>
            <w:hideMark/>
          </w:tcPr>
          <w:p w14:paraId="2EA1BC19" w14:textId="77777777" w:rsidR="009D44E4" w:rsidRPr="00E96F04" w:rsidRDefault="009D44E4" w:rsidP="00E96F04">
            <w:pPr>
              <w:pStyle w:val="Normal6"/>
              <w:rPr>
                <w:szCs w:val="24"/>
                <w:lang w:val="nl-NL"/>
              </w:rPr>
            </w:pPr>
            <w:r w:rsidRPr="00E96F04">
              <w:rPr>
                <w:lang w:val="nl-NL"/>
              </w:rPr>
              <w:t>c)</w:t>
            </w:r>
            <w:r w:rsidRPr="00E96F04">
              <w:rPr>
                <w:lang w:val="nl-NL"/>
              </w:rPr>
              <w:tab/>
              <w:t>overheidsmiddelen beschermen door het beroep op buitengewone openbare ﬁnanciële steun tot een minimum te beperken;</w:t>
            </w:r>
          </w:p>
        </w:tc>
      </w:tr>
    </w:tbl>
    <w:p w14:paraId="2B51744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EE72B7F" w14:textId="77777777" w:rsidR="009D44E4" w:rsidRPr="00E96F04" w:rsidRDefault="009D44E4" w:rsidP="009D44E4">
      <w:r w:rsidRPr="00E96F04">
        <w:rPr>
          <w:rStyle w:val="HideTWBExt"/>
        </w:rPr>
        <w:t>&lt;/Amend&gt;</w:t>
      </w:r>
    </w:p>
    <w:p w14:paraId="368F94A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193</w:t>
      </w:r>
      <w:r w:rsidRPr="00E96F04">
        <w:rPr>
          <w:rStyle w:val="HideTWBExt"/>
          <w:b w:val="0"/>
          <w:lang w:val="nl-NL"/>
        </w:rPr>
        <w:t>&lt;/NumAm&gt;</w:t>
      </w:r>
    </w:p>
    <w:p w14:paraId="3D47CEA6"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06CF7E51" w14:textId="77777777" w:rsidR="009D44E4" w:rsidRPr="00E96F04" w:rsidRDefault="009D44E4" w:rsidP="009D44E4">
      <w:r w:rsidRPr="00E96F04">
        <w:rPr>
          <w:rStyle w:val="HideTWBExt"/>
        </w:rPr>
        <w:t>&lt;/RepeatBlock-By&gt;</w:t>
      </w:r>
    </w:p>
    <w:p w14:paraId="612D8BE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B5C98F3"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1A64641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85FA616" w14:textId="77777777" w:rsidR="009D44E4" w:rsidRPr="00E96F04" w:rsidRDefault="009D44E4" w:rsidP="009D44E4">
      <w:r w:rsidRPr="00E96F04">
        <w:rPr>
          <w:rStyle w:val="HideTWBExt"/>
        </w:rPr>
        <w:t>&lt;Article2&gt;</w:t>
      </w:r>
      <w:r w:rsidRPr="00E96F04">
        <w:t>Artikel 14 – lid 2 – punt c</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D248718" w14:textId="77777777" w:rsidTr="00E96F04">
        <w:trPr>
          <w:jc w:val="center"/>
        </w:trPr>
        <w:tc>
          <w:tcPr>
            <w:tcW w:w="9752" w:type="dxa"/>
            <w:gridSpan w:val="2"/>
          </w:tcPr>
          <w:p w14:paraId="28735F87" w14:textId="77777777" w:rsidR="009D44E4" w:rsidRPr="00E96F04" w:rsidRDefault="009D44E4" w:rsidP="00E96F04">
            <w:pPr>
              <w:keepNext/>
            </w:pPr>
          </w:p>
        </w:tc>
      </w:tr>
      <w:tr w:rsidR="006A6790" w:rsidRPr="00E96F04" w14:paraId="73125555" w14:textId="77777777" w:rsidTr="00E96F04">
        <w:trPr>
          <w:jc w:val="center"/>
        </w:trPr>
        <w:tc>
          <w:tcPr>
            <w:tcW w:w="4876" w:type="dxa"/>
            <w:hideMark/>
          </w:tcPr>
          <w:p w14:paraId="2D5FA7B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9B2FFF6" w14:textId="77777777" w:rsidR="009D44E4" w:rsidRPr="00E96F04" w:rsidRDefault="009D44E4" w:rsidP="00E96F04">
            <w:pPr>
              <w:pStyle w:val="ColumnHeading"/>
              <w:keepNext/>
              <w:rPr>
                <w:lang w:val="nl-NL"/>
              </w:rPr>
            </w:pPr>
            <w:r w:rsidRPr="00E96F04">
              <w:rPr>
                <w:lang w:val="nl-NL"/>
              </w:rPr>
              <w:t>Amendement</w:t>
            </w:r>
          </w:p>
        </w:tc>
      </w:tr>
      <w:tr w:rsidR="006A6790" w:rsidRPr="00E96F04" w14:paraId="6B53E953" w14:textId="77777777" w:rsidTr="00E96F04">
        <w:trPr>
          <w:jc w:val="center"/>
        </w:trPr>
        <w:tc>
          <w:tcPr>
            <w:tcW w:w="4876" w:type="dxa"/>
            <w:hideMark/>
          </w:tcPr>
          <w:p w14:paraId="21609D56" w14:textId="77777777" w:rsidR="009D44E4" w:rsidRPr="00E96F04" w:rsidRDefault="009D44E4" w:rsidP="00E96F04">
            <w:pPr>
              <w:pStyle w:val="Normal6"/>
              <w:rPr>
                <w:lang w:val="nl-NL"/>
              </w:rPr>
            </w:pPr>
            <w:r w:rsidRPr="00E96F04">
              <w:rPr>
                <w:lang w:val="nl-NL"/>
              </w:rPr>
              <w:t>c)</w:t>
            </w:r>
            <w:r w:rsidRPr="00E96F04">
              <w:rPr>
                <w:lang w:val="nl-NL"/>
              </w:rPr>
              <w:tab/>
              <w:t>overheidsmiddelen beschermen door het beroep op buitengewone openbare ﬁnanciële steun tot een minimum te beperken</w:t>
            </w:r>
            <w:r w:rsidRPr="00E96F04">
              <w:rPr>
                <w:b/>
                <w:i/>
                <w:lang w:val="nl-NL"/>
              </w:rPr>
              <w:t>, met name wanneer deze uit de begroting van een lidstaat komt</w:t>
            </w:r>
            <w:r w:rsidRPr="00E96F04">
              <w:rPr>
                <w:lang w:val="nl-NL"/>
              </w:rPr>
              <w:t>;</w:t>
            </w:r>
          </w:p>
        </w:tc>
        <w:tc>
          <w:tcPr>
            <w:tcW w:w="4876" w:type="dxa"/>
            <w:hideMark/>
          </w:tcPr>
          <w:p w14:paraId="12809EAC" w14:textId="77777777" w:rsidR="009D44E4" w:rsidRPr="00E96F04" w:rsidRDefault="009D44E4" w:rsidP="00E96F04">
            <w:pPr>
              <w:pStyle w:val="Normal6"/>
              <w:rPr>
                <w:szCs w:val="24"/>
                <w:lang w:val="nl-NL"/>
              </w:rPr>
            </w:pPr>
            <w:r w:rsidRPr="00E96F04">
              <w:rPr>
                <w:lang w:val="nl-NL"/>
              </w:rPr>
              <w:t>c)</w:t>
            </w:r>
            <w:r w:rsidRPr="00E96F04">
              <w:rPr>
                <w:lang w:val="nl-NL"/>
              </w:rPr>
              <w:tab/>
              <w:t>overheidsmiddelen beschermen door het beroep op buitengewone openbare ﬁnanciële steun tot een minimum te beperken;</w:t>
            </w:r>
          </w:p>
        </w:tc>
      </w:tr>
    </w:tbl>
    <w:p w14:paraId="0D2B01E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5F3B76E"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1D0D49F" w14:textId="77777777" w:rsidR="009D44E4" w:rsidRPr="00E96F04" w:rsidRDefault="009D44E4" w:rsidP="009D44E4">
      <w:pPr>
        <w:pStyle w:val="Normal12Italic"/>
        <w:rPr>
          <w:noProof w:val="0"/>
          <w:lang w:val="nl-NL"/>
        </w:rPr>
      </w:pPr>
      <w:r w:rsidRPr="00E96F04">
        <w:rPr>
          <w:lang w:val="nl-NL"/>
        </w:rPr>
        <w:t>Uit het oogpunt van staatssteun is alle buitengewone openbare financiële steun staatssteun, ongeacht of deze afkomstig is uit de begroting van een lidstaat of niet. Het is niet nodig om de verschillende gevallen van buitengewone openbare financiële steun te scheiden.</w:t>
      </w:r>
    </w:p>
    <w:p w14:paraId="3379B38D" w14:textId="77777777" w:rsidR="009D44E4" w:rsidRPr="00E96F04" w:rsidRDefault="009D44E4" w:rsidP="009D44E4">
      <w:r w:rsidRPr="00E96F04">
        <w:rPr>
          <w:rStyle w:val="HideTWBExt"/>
        </w:rPr>
        <w:t>&lt;/Amend&gt;</w:t>
      </w:r>
    </w:p>
    <w:p w14:paraId="74E2334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194</w:t>
      </w:r>
      <w:r w:rsidRPr="00E96F04">
        <w:rPr>
          <w:rStyle w:val="HideTWBExt"/>
          <w:b w:val="0"/>
          <w:lang w:val="nl-NL"/>
        </w:rPr>
        <w:t>&lt;/NumAm&gt;</w:t>
      </w:r>
    </w:p>
    <w:p w14:paraId="24D6862F"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54E68CEB" w14:textId="77777777" w:rsidR="009D44E4" w:rsidRPr="00E96F04" w:rsidRDefault="009D44E4" w:rsidP="009D44E4">
      <w:r w:rsidRPr="00E96F04">
        <w:rPr>
          <w:rStyle w:val="HideTWBExt"/>
        </w:rPr>
        <w:t>&lt;/RepeatBlock-By&gt;</w:t>
      </w:r>
    </w:p>
    <w:p w14:paraId="2BB8F70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1E99158"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2879D9F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5AB1837" w14:textId="77777777" w:rsidR="009D44E4" w:rsidRPr="00E96F04" w:rsidRDefault="009D44E4" w:rsidP="009D44E4">
      <w:r w:rsidRPr="00E96F04">
        <w:rPr>
          <w:rStyle w:val="HideTWBExt"/>
        </w:rPr>
        <w:t>&lt;Article2&gt;</w:t>
      </w:r>
      <w:r w:rsidRPr="00E96F04">
        <w:t>Artikel 14 – lid 2 – punt c</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2CB74BE" w14:textId="77777777" w:rsidTr="00E96F04">
        <w:trPr>
          <w:jc w:val="center"/>
        </w:trPr>
        <w:tc>
          <w:tcPr>
            <w:tcW w:w="9752" w:type="dxa"/>
            <w:gridSpan w:val="2"/>
          </w:tcPr>
          <w:p w14:paraId="6FCCE71F" w14:textId="77777777" w:rsidR="009D44E4" w:rsidRPr="00E96F04" w:rsidRDefault="009D44E4" w:rsidP="00E96F04">
            <w:pPr>
              <w:keepNext/>
            </w:pPr>
          </w:p>
        </w:tc>
      </w:tr>
      <w:tr w:rsidR="006A6790" w:rsidRPr="00E96F04" w14:paraId="5D1384CA" w14:textId="77777777" w:rsidTr="00E96F04">
        <w:trPr>
          <w:jc w:val="center"/>
        </w:trPr>
        <w:tc>
          <w:tcPr>
            <w:tcW w:w="4876" w:type="dxa"/>
            <w:hideMark/>
          </w:tcPr>
          <w:p w14:paraId="724A66D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B57A9A2" w14:textId="77777777" w:rsidR="009D44E4" w:rsidRPr="00E96F04" w:rsidRDefault="009D44E4" w:rsidP="00E96F04">
            <w:pPr>
              <w:pStyle w:val="ColumnHeading"/>
              <w:keepNext/>
              <w:rPr>
                <w:lang w:val="nl-NL"/>
              </w:rPr>
            </w:pPr>
            <w:r w:rsidRPr="00E96F04">
              <w:rPr>
                <w:lang w:val="nl-NL"/>
              </w:rPr>
              <w:t>Amendement</w:t>
            </w:r>
          </w:p>
        </w:tc>
      </w:tr>
      <w:tr w:rsidR="006A6790" w:rsidRPr="00E96F04" w14:paraId="3D505DA0" w14:textId="77777777" w:rsidTr="00E96F04">
        <w:trPr>
          <w:jc w:val="center"/>
        </w:trPr>
        <w:tc>
          <w:tcPr>
            <w:tcW w:w="4876" w:type="dxa"/>
            <w:hideMark/>
          </w:tcPr>
          <w:p w14:paraId="50DA2A86" w14:textId="77777777" w:rsidR="009D44E4" w:rsidRPr="00E96F04" w:rsidRDefault="009D44E4" w:rsidP="00E96F04">
            <w:pPr>
              <w:pStyle w:val="Normal6"/>
              <w:rPr>
                <w:lang w:val="nl-NL"/>
              </w:rPr>
            </w:pPr>
            <w:r w:rsidRPr="00E96F04">
              <w:rPr>
                <w:lang w:val="nl-NL"/>
              </w:rPr>
              <w:t>c)</w:t>
            </w:r>
            <w:r w:rsidRPr="00E96F04">
              <w:rPr>
                <w:lang w:val="nl-NL"/>
              </w:rPr>
              <w:tab/>
              <w:t>overheidsmiddelen beschermen door het beroep op buitengewone openbare ﬁnanciële steun tot een minimum te beperken</w:t>
            </w:r>
            <w:r w:rsidRPr="00E96F04">
              <w:rPr>
                <w:b/>
                <w:i/>
                <w:lang w:val="nl-NL"/>
              </w:rPr>
              <w:t>, met name wanneer deze uit de begroting van een lidstaat komt</w:t>
            </w:r>
            <w:r w:rsidRPr="00E96F04">
              <w:rPr>
                <w:lang w:val="nl-NL"/>
              </w:rPr>
              <w:t>;</w:t>
            </w:r>
          </w:p>
        </w:tc>
        <w:tc>
          <w:tcPr>
            <w:tcW w:w="4876" w:type="dxa"/>
            <w:hideMark/>
          </w:tcPr>
          <w:p w14:paraId="5C9E3B28" w14:textId="77777777" w:rsidR="009D44E4" w:rsidRPr="00E96F04" w:rsidRDefault="009D44E4" w:rsidP="00E96F04">
            <w:pPr>
              <w:pStyle w:val="Normal6"/>
              <w:rPr>
                <w:szCs w:val="24"/>
                <w:lang w:val="nl-NL"/>
              </w:rPr>
            </w:pPr>
            <w:r w:rsidRPr="00E96F04">
              <w:rPr>
                <w:lang w:val="nl-NL"/>
              </w:rPr>
              <w:t>c)</w:t>
            </w:r>
            <w:r w:rsidRPr="00E96F04">
              <w:rPr>
                <w:lang w:val="nl-NL"/>
              </w:rPr>
              <w:tab/>
              <w:t>overheidsmiddelen beschermen door het beroep op buitengewone openbare ﬁnanciële steun tot een minimum te beperken;</w:t>
            </w:r>
          </w:p>
        </w:tc>
      </w:tr>
    </w:tbl>
    <w:p w14:paraId="4F2492C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91F92FE" w14:textId="77777777" w:rsidR="009D44E4" w:rsidRPr="00E96F04" w:rsidRDefault="009D44E4" w:rsidP="009D44E4">
      <w:r w:rsidRPr="00E96F04">
        <w:rPr>
          <w:rStyle w:val="HideTWBExt"/>
        </w:rPr>
        <w:t>&lt;/Amend&gt;</w:t>
      </w:r>
    </w:p>
    <w:p w14:paraId="70F1981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195</w:t>
      </w:r>
      <w:r w:rsidRPr="00E96F04">
        <w:rPr>
          <w:rStyle w:val="HideTWBExt"/>
          <w:b w:val="0"/>
          <w:lang w:val="nl-NL"/>
        </w:rPr>
        <w:t>&lt;/NumAm&gt;</w:t>
      </w:r>
    </w:p>
    <w:p w14:paraId="7F6550E5"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6CDD6297" w14:textId="77777777" w:rsidR="009D44E4" w:rsidRPr="00E96F04" w:rsidRDefault="009D44E4" w:rsidP="009D44E4">
      <w:r w:rsidRPr="00E96F04">
        <w:rPr>
          <w:rStyle w:val="HideTWBExt"/>
        </w:rPr>
        <w:t>&lt;/RepeatBlock-By&gt;</w:t>
      </w:r>
    </w:p>
    <w:p w14:paraId="041C2F5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852145F"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0FE4579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600A527" w14:textId="77777777" w:rsidR="009D44E4" w:rsidRPr="00E96F04" w:rsidRDefault="009D44E4" w:rsidP="009D44E4">
      <w:r w:rsidRPr="00E96F04">
        <w:rPr>
          <w:rStyle w:val="HideTWBExt"/>
        </w:rPr>
        <w:t>&lt;Article2&gt;</w:t>
      </w:r>
      <w:r w:rsidRPr="00E96F04">
        <w:t>Artikel 14 – lid 2 – punt c</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25FB7DB" w14:textId="77777777" w:rsidTr="00E96F04">
        <w:trPr>
          <w:jc w:val="center"/>
        </w:trPr>
        <w:tc>
          <w:tcPr>
            <w:tcW w:w="9752" w:type="dxa"/>
            <w:gridSpan w:val="2"/>
          </w:tcPr>
          <w:p w14:paraId="21CCA196" w14:textId="77777777" w:rsidR="009D44E4" w:rsidRPr="00E96F04" w:rsidRDefault="009D44E4" w:rsidP="00E96F04">
            <w:pPr>
              <w:keepNext/>
            </w:pPr>
          </w:p>
        </w:tc>
      </w:tr>
      <w:tr w:rsidR="006A6790" w:rsidRPr="00E96F04" w14:paraId="214B3566" w14:textId="77777777" w:rsidTr="00E96F04">
        <w:trPr>
          <w:jc w:val="center"/>
        </w:trPr>
        <w:tc>
          <w:tcPr>
            <w:tcW w:w="4876" w:type="dxa"/>
            <w:hideMark/>
          </w:tcPr>
          <w:p w14:paraId="6D1D278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28206CA" w14:textId="77777777" w:rsidR="009D44E4" w:rsidRPr="00E96F04" w:rsidRDefault="009D44E4" w:rsidP="00E96F04">
            <w:pPr>
              <w:pStyle w:val="ColumnHeading"/>
              <w:keepNext/>
              <w:rPr>
                <w:lang w:val="nl-NL"/>
              </w:rPr>
            </w:pPr>
            <w:r w:rsidRPr="00E96F04">
              <w:rPr>
                <w:lang w:val="nl-NL"/>
              </w:rPr>
              <w:t>Amendement</w:t>
            </w:r>
          </w:p>
        </w:tc>
      </w:tr>
      <w:tr w:rsidR="006A6790" w:rsidRPr="00E96F04" w14:paraId="0A29A53D" w14:textId="77777777" w:rsidTr="00E96F04">
        <w:trPr>
          <w:jc w:val="center"/>
        </w:trPr>
        <w:tc>
          <w:tcPr>
            <w:tcW w:w="4876" w:type="dxa"/>
            <w:hideMark/>
          </w:tcPr>
          <w:p w14:paraId="5D4C3E81" w14:textId="77777777" w:rsidR="009D44E4" w:rsidRPr="00E96F04" w:rsidRDefault="009D44E4" w:rsidP="00E96F04">
            <w:pPr>
              <w:pStyle w:val="Normal6"/>
              <w:rPr>
                <w:lang w:val="nl-NL"/>
              </w:rPr>
            </w:pPr>
            <w:r w:rsidRPr="00E96F04">
              <w:rPr>
                <w:lang w:val="nl-NL"/>
              </w:rPr>
              <w:t>c)</w:t>
            </w:r>
            <w:r w:rsidRPr="00E96F04">
              <w:rPr>
                <w:lang w:val="nl-NL"/>
              </w:rPr>
              <w:tab/>
              <w:t>overheidsmiddelen beschermen door het beroep op buitengewone openbare ﬁnanciële steun tot een minimum te beperken</w:t>
            </w:r>
            <w:r w:rsidRPr="00E96F04">
              <w:rPr>
                <w:b/>
                <w:i/>
                <w:lang w:val="nl-NL"/>
              </w:rPr>
              <w:t>, met name wanneer deze uit de begroting van een lidstaat komt</w:t>
            </w:r>
            <w:r w:rsidRPr="00E96F04">
              <w:rPr>
                <w:lang w:val="nl-NL"/>
              </w:rPr>
              <w:t>;</w:t>
            </w:r>
          </w:p>
        </w:tc>
        <w:tc>
          <w:tcPr>
            <w:tcW w:w="4876" w:type="dxa"/>
            <w:hideMark/>
          </w:tcPr>
          <w:p w14:paraId="5106BA65" w14:textId="77777777" w:rsidR="009D44E4" w:rsidRPr="00E96F04" w:rsidRDefault="009D44E4" w:rsidP="00E96F04">
            <w:pPr>
              <w:pStyle w:val="Normal6"/>
              <w:rPr>
                <w:szCs w:val="24"/>
                <w:lang w:val="nl-NL"/>
              </w:rPr>
            </w:pPr>
            <w:r w:rsidRPr="00E96F04">
              <w:rPr>
                <w:lang w:val="nl-NL"/>
              </w:rPr>
              <w:t>c)</w:t>
            </w:r>
            <w:r w:rsidRPr="00E96F04">
              <w:rPr>
                <w:lang w:val="nl-NL"/>
              </w:rPr>
              <w:tab/>
              <w:t>overheidsmiddelen beschermen door het beroep op buitengewone openbare ﬁnanciële steun tot een minimum te beperken;</w:t>
            </w:r>
          </w:p>
        </w:tc>
      </w:tr>
    </w:tbl>
    <w:p w14:paraId="7AB4C1E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37F3288" w14:textId="77777777" w:rsidR="009D44E4" w:rsidRPr="00E96F04" w:rsidRDefault="009D44E4" w:rsidP="009D44E4">
      <w:r w:rsidRPr="00E96F04">
        <w:rPr>
          <w:rStyle w:val="HideTWBExt"/>
        </w:rPr>
        <w:t>&lt;/Amend&gt;</w:t>
      </w:r>
    </w:p>
    <w:p w14:paraId="4A150B0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196</w:t>
      </w:r>
      <w:r w:rsidRPr="00E96F04">
        <w:rPr>
          <w:rStyle w:val="HideTWBExt"/>
          <w:b w:val="0"/>
          <w:lang w:val="nl-NL"/>
        </w:rPr>
        <w:t>&lt;/NumAm&gt;</w:t>
      </w:r>
    </w:p>
    <w:p w14:paraId="2455B5FC"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07334A3C" w14:textId="77777777" w:rsidR="009D44E4" w:rsidRPr="00E96F04" w:rsidRDefault="009D44E4" w:rsidP="009D44E4">
      <w:r w:rsidRPr="00E96F04">
        <w:rPr>
          <w:rStyle w:val="HideTWBExt"/>
        </w:rPr>
        <w:t>&lt;/RepeatBlock-By&gt;</w:t>
      </w:r>
    </w:p>
    <w:p w14:paraId="55B3906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4B87B04"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145424FE"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B1BE442" w14:textId="77777777" w:rsidR="009D44E4" w:rsidRPr="00E96F04" w:rsidRDefault="009D44E4" w:rsidP="009D44E4">
      <w:r w:rsidRPr="00E96F04">
        <w:rPr>
          <w:rStyle w:val="HideTWBExt"/>
        </w:rPr>
        <w:t>&lt;Article2&gt;</w:t>
      </w:r>
      <w:r w:rsidRPr="00E96F04">
        <w:t>Artikel 14 – lid 2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528C671" w14:textId="77777777" w:rsidTr="00E96F04">
        <w:trPr>
          <w:jc w:val="center"/>
        </w:trPr>
        <w:tc>
          <w:tcPr>
            <w:tcW w:w="9752" w:type="dxa"/>
            <w:gridSpan w:val="2"/>
          </w:tcPr>
          <w:p w14:paraId="7810BCD2" w14:textId="77777777" w:rsidR="009D44E4" w:rsidRPr="00E96F04" w:rsidRDefault="009D44E4" w:rsidP="00E96F04">
            <w:pPr>
              <w:keepNext/>
            </w:pPr>
          </w:p>
        </w:tc>
      </w:tr>
      <w:tr w:rsidR="006A6790" w:rsidRPr="00E96F04" w14:paraId="595C1139" w14:textId="77777777" w:rsidTr="00E96F04">
        <w:trPr>
          <w:jc w:val="center"/>
        </w:trPr>
        <w:tc>
          <w:tcPr>
            <w:tcW w:w="4876" w:type="dxa"/>
            <w:hideMark/>
          </w:tcPr>
          <w:p w14:paraId="7851A42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137AD4" w14:textId="77777777" w:rsidR="009D44E4" w:rsidRPr="00E96F04" w:rsidRDefault="009D44E4" w:rsidP="00E96F04">
            <w:pPr>
              <w:pStyle w:val="ColumnHeading"/>
              <w:keepNext/>
              <w:rPr>
                <w:lang w:val="nl-NL"/>
              </w:rPr>
            </w:pPr>
            <w:r w:rsidRPr="00E96F04">
              <w:rPr>
                <w:lang w:val="nl-NL"/>
              </w:rPr>
              <w:t>Amendement</w:t>
            </w:r>
          </w:p>
        </w:tc>
      </w:tr>
      <w:tr w:rsidR="006A6790" w:rsidRPr="00E96F04" w14:paraId="30B2C95D" w14:textId="77777777" w:rsidTr="00E96F04">
        <w:trPr>
          <w:jc w:val="center"/>
        </w:trPr>
        <w:tc>
          <w:tcPr>
            <w:tcW w:w="4876" w:type="dxa"/>
            <w:hideMark/>
          </w:tcPr>
          <w:p w14:paraId="3C0D9B70" w14:textId="77777777" w:rsidR="009D44E4" w:rsidRPr="00E96F04" w:rsidRDefault="009D44E4" w:rsidP="00E96F04">
            <w:pPr>
              <w:pStyle w:val="Normal6"/>
              <w:rPr>
                <w:lang w:val="nl-NL"/>
              </w:rPr>
            </w:pPr>
            <w:r w:rsidRPr="00E96F04">
              <w:rPr>
                <w:lang w:val="nl-NL"/>
              </w:rPr>
              <w:t>d)</w:t>
            </w:r>
            <w:r w:rsidRPr="00E96F04">
              <w:rPr>
                <w:lang w:val="nl-NL"/>
              </w:rPr>
              <w:tab/>
            </w:r>
            <w:r w:rsidRPr="00E96F04">
              <w:rPr>
                <w:b/>
                <w:i/>
                <w:lang w:val="nl-NL"/>
              </w:rPr>
              <w:t xml:space="preserve">deposanten </w:t>
            </w:r>
            <w:r w:rsidRPr="00E96F04">
              <w:rPr>
                <w:lang w:val="nl-NL"/>
              </w:rPr>
              <w:t>beschermen en tegelijkertijd de verliezen voor depositogarantiestelsels tot een minimum beperken, en beleggers die onder Richtlijn 97/9/EG vallen, beschermen;</w:t>
            </w:r>
          </w:p>
        </w:tc>
        <w:tc>
          <w:tcPr>
            <w:tcW w:w="4876" w:type="dxa"/>
            <w:hideMark/>
          </w:tcPr>
          <w:p w14:paraId="7110E875" w14:textId="77777777" w:rsidR="009D44E4" w:rsidRPr="00E96F04" w:rsidRDefault="009D44E4" w:rsidP="00E96F04">
            <w:pPr>
              <w:pStyle w:val="Normal6"/>
              <w:rPr>
                <w:szCs w:val="24"/>
                <w:lang w:val="nl-NL"/>
              </w:rPr>
            </w:pPr>
            <w:r w:rsidRPr="00E96F04">
              <w:rPr>
                <w:lang w:val="nl-NL"/>
              </w:rPr>
              <w:t>d)</w:t>
            </w:r>
            <w:r w:rsidRPr="00E96F04">
              <w:rPr>
                <w:lang w:val="nl-NL"/>
              </w:rPr>
              <w:tab/>
            </w:r>
            <w:r w:rsidRPr="00E96F04">
              <w:rPr>
                <w:b/>
                <w:i/>
                <w:lang w:val="nl-NL"/>
              </w:rPr>
              <w:t>gedekte deposito’s, en voor zover mogelijk ook het ongedekte deel van in aanmerking komende deposito’s van natuurlijke personen en micro-, kleine en middelgrote ondernemingen,</w:t>
            </w:r>
            <w:r w:rsidRPr="00E96F04">
              <w:rPr>
                <w:lang w:val="nl-NL"/>
              </w:rPr>
              <w:t xml:space="preserve"> beschermen en tegelijkertijd de verliezen voor depositogarantiestelsels tot een minimum beperken, en beleggers die onder Richtlijn 97/9/EG vallen, beschermen;</w:t>
            </w:r>
          </w:p>
        </w:tc>
      </w:tr>
    </w:tbl>
    <w:p w14:paraId="55E3CE2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F696293"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28F76D28" w14:textId="77777777" w:rsidR="009D44E4" w:rsidRPr="00E96F04" w:rsidRDefault="009D44E4" w:rsidP="009D44E4">
      <w:pPr>
        <w:pStyle w:val="Normal12Italic"/>
        <w:rPr>
          <w:noProof w:val="0"/>
          <w:lang w:val="nl-NL"/>
        </w:rPr>
      </w:pPr>
      <w:r w:rsidRPr="00E96F04">
        <w:rPr>
          <w:lang w:val="nl-NL"/>
        </w:rPr>
        <w:t>Wat betreft de afwikkelingsdoelstellingen verdienen grotere ondernemingen geen betere behandeling dan andere cliënten. Daarnaast moet de doelstelling om de verliezen voor depositogarantiestelsels tot een minimum te beperken worden gehandhaafd, want dat is essentieel om externe steun tot het strikt noodzakelijke minimum te beperken en de economische efficiëntie van het afwikkelingsproces te waarborgen.</w:t>
      </w:r>
    </w:p>
    <w:p w14:paraId="37236382" w14:textId="77777777" w:rsidR="009D44E4" w:rsidRPr="00E96F04" w:rsidRDefault="009D44E4" w:rsidP="009D44E4">
      <w:r w:rsidRPr="00E96F04">
        <w:rPr>
          <w:rStyle w:val="HideTWBExt"/>
        </w:rPr>
        <w:t>&lt;/Amend&gt;</w:t>
      </w:r>
    </w:p>
    <w:p w14:paraId="5496479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197</w:t>
      </w:r>
      <w:r w:rsidRPr="00E96F04">
        <w:rPr>
          <w:rStyle w:val="HideTWBExt"/>
          <w:b w:val="0"/>
          <w:lang w:val="nl-NL"/>
        </w:rPr>
        <w:t>&lt;/NumAm&gt;</w:t>
      </w:r>
    </w:p>
    <w:p w14:paraId="24466545"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3BA7DEFC" w14:textId="77777777" w:rsidR="009D44E4" w:rsidRPr="00E96F04" w:rsidRDefault="009D44E4" w:rsidP="009D44E4">
      <w:r w:rsidRPr="00E96F04">
        <w:rPr>
          <w:rStyle w:val="HideTWBExt"/>
        </w:rPr>
        <w:t>&lt;/RepeatBlock-By&gt;</w:t>
      </w:r>
    </w:p>
    <w:p w14:paraId="322237F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5CB124B"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3A89AD3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EC745B6" w14:textId="77777777" w:rsidR="009D44E4" w:rsidRPr="00E96F04" w:rsidRDefault="009D44E4" w:rsidP="009D44E4">
      <w:r w:rsidRPr="00E96F04">
        <w:rPr>
          <w:rStyle w:val="HideTWBExt"/>
        </w:rPr>
        <w:t>&lt;Article2&gt;</w:t>
      </w:r>
      <w:r w:rsidRPr="00E96F04">
        <w:t>Artikel 14 – lid 2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42351E0" w14:textId="77777777" w:rsidTr="00E96F04">
        <w:trPr>
          <w:jc w:val="center"/>
        </w:trPr>
        <w:tc>
          <w:tcPr>
            <w:tcW w:w="9752" w:type="dxa"/>
            <w:gridSpan w:val="2"/>
          </w:tcPr>
          <w:p w14:paraId="4DCA476F" w14:textId="77777777" w:rsidR="009D44E4" w:rsidRPr="00E96F04" w:rsidRDefault="009D44E4" w:rsidP="00E96F04">
            <w:pPr>
              <w:keepNext/>
            </w:pPr>
          </w:p>
        </w:tc>
      </w:tr>
      <w:tr w:rsidR="006A6790" w:rsidRPr="00E96F04" w14:paraId="51B53C6A" w14:textId="77777777" w:rsidTr="00E96F04">
        <w:trPr>
          <w:jc w:val="center"/>
        </w:trPr>
        <w:tc>
          <w:tcPr>
            <w:tcW w:w="4876" w:type="dxa"/>
            <w:hideMark/>
          </w:tcPr>
          <w:p w14:paraId="3A08F57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4BC9538" w14:textId="77777777" w:rsidR="009D44E4" w:rsidRPr="00E96F04" w:rsidRDefault="009D44E4" w:rsidP="00E96F04">
            <w:pPr>
              <w:pStyle w:val="ColumnHeading"/>
              <w:keepNext/>
              <w:rPr>
                <w:lang w:val="nl-NL"/>
              </w:rPr>
            </w:pPr>
            <w:r w:rsidRPr="00E96F04">
              <w:rPr>
                <w:lang w:val="nl-NL"/>
              </w:rPr>
              <w:t>Amendement</w:t>
            </w:r>
          </w:p>
        </w:tc>
      </w:tr>
      <w:tr w:rsidR="006A6790" w:rsidRPr="00E96F04" w14:paraId="4E80716F" w14:textId="77777777" w:rsidTr="00E96F04">
        <w:trPr>
          <w:jc w:val="center"/>
        </w:trPr>
        <w:tc>
          <w:tcPr>
            <w:tcW w:w="4876" w:type="dxa"/>
            <w:hideMark/>
          </w:tcPr>
          <w:p w14:paraId="30DB9BC1" w14:textId="77777777" w:rsidR="009D44E4" w:rsidRPr="00E96F04" w:rsidRDefault="009D44E4" w:rsidP="00E96F04">
            <w:pPr>
              <w:pStyle w:val="Normal6"/>
              <w:rPr>
                <w:lang w:val="nl-NL"/>
              </w:rPr>
            </w:pPr>
            <w:r w:rsidRPr="00E96F04">
              <w:rPr>
                <w:lang w:val="nl-NL"/>
              </w:rPr>
              <w:t>d)</w:t>
            </w:r>
            <w:r w:rsidRPr="00E96F04">
              <w:rPr>
                <w:lang w:val="nl-NL"/>
              </w:rPr>
              <w:tab/>
              <w:t>deposanten beschermen en tegelijkertijd de verliezen voor depositogarantiestelsels tot een minimum beperken, en beleggers die onder Richtlijn 97/9/EG vallen, beschermen;</w:t>
            </w:r>
          </w:p>
        </w:tc>
        <w:tc>
          <w:tcPr>
            <w:tcW w:w="4876" w:type="dxa"/>
            <w:hideMark/>
          </w:tcPr>
          <w:p w14:paraId="73F30E81" w14:textId="77777777" w:rsidR="009D44E4" w:rsidRPr="00E96F04" w:rsidRDefault="009D44E4" w:rsidP="00E96F04">
            <w:pPr>
              <w:pStyle w:val="Normal6"/>
              <w:rPr>
                <w:szCs w:val="24"/>
                <w:lang w:val="nl-NL"/>
              </w:rPr>
            </w:pPr>
            <w:r w:rsidRPr="00E96F04">
              <w:rPr>
                <w:lang w:val="nl-NL"/>
              </w:rPr>
              <w:t>d)</w:t>
            </w:r>
            <w:r w:rsidRPr="00E96F04">
              <w:rPr>
                <w:lang w:val="nl-NL"/>
              </w:rPr>
              <w:tab/>
              <w:t xml:space="preserve">deposanten beschermen en tegelijkertijd de verliezen voor depositogarantiestelsels tot een minimum beperken </w:t>
            </w:r>
            <w:r w:rsidRPr="00E96F04">
              <w:rPr>
                <w:b/>
                <w:i/>
                <w:lang w:val="nl-NL"/>
              </w:rPr>
              <w:t>door de kosteneffectieve betrokkenheid van de depositogarantiestelsels mogelijk te maken</w:t>
            </w:r>
            <w:r w:rsidRPr="00E96F04">
              <w:rPr>
                <w:lang w:val="nl-NL"/>
              </w:rPr>
              <w:t>, en beleggers die onder Richtlijn 97/9/EG vallen, beschermen;</w:t>
            </w:r>
          </w:p>
        </w:tc>
      </w:tr>
    </w:tbl>
    <w:p w14:paraId="308C91D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BC452EE" w14:textId="77777777" w:rsidR="009D44E4" w:rsidRPr="00E96F04" w:rsidRDefault="009D44E4" w:rsidP="009D44E4">
      <w:r w:rsidRPr="00E96F04">
        <w:rPr>
          <w:rStyle w:val="HideTWBExt"/>
        </w:rPr>
        <w:t>&lt;/Amend&gt;</w:t>
      </w:r>
    </w:p>
    <w:p w14:paraId="654D2BE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198</w:t>
      </w:r>
      <w:r w:rsidRPr="00E96F04">
        <w:rPr>
          <w:rStyle w:val="HideTWBExt"/>
          <w:b w:val="0"/>
          <w:lang w:val="nl-NL"/>
        </w:rPr>
        <w:t>&lt;/NumAm&gt;</w:t>
      </w:r>
    </w:p>
    <w:p w14:paraId="5C99F530"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19601C17" w14:textId="77777777" w:rsidR="009D44E4" w:rsidRPr="00E96F04" w:rsidRDefault="009D44E4" w:rsidP="009D44E4">
      <w:r w:rsidRPr="00E96F04">
        <w:rPr>
          <w:rStyle w:val="HideTWBExt"/>
        </w:rPr>
        <w:t>&lt;/RepeatBlock-By&gt;</w:t>
      </w:r>
    </w:p>
    <w:p w14:paraId="1722562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B50E28D"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09100BC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7A06885" w14:textId="77777777" w:rsidR="009D44E4" w:rsidRPr="00E96F04" w:rsidRDefault="009D44E4" w:rsidP="009D44E4">
      <w:r w:rsidRPr="00E96F04">
        <w:rPr>
          <w:rStyle w:val="HideTWBExt"/>
        </w:rPr>
        <w:t>&lt;Article2&gt;</w:t>
      </w:r>
      <w:r w:rsidRPr="00E96F04">
        <w:t>Artikel 14 – lid 2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72B4BC6" w14:textId="77777777" w:rsidTr="00E96F04">
        <w:trPr>
          <w:jc w:val="center"/>
        </w:trPr>
        <w:tc>
          <w:tcPr>
            <w:tcW w:w="9752" w:type="dxa"/>
            <w:gridSpan w:val="2"/>
          </w:tcPr>
          <w:p w14:paraId="6FD69BFE" w14:textId="77777777" w:rsidR="009D44E4" w:rsidRPr="00E96F04" w:rsidRDefault="009D44E4" w:rsidP="00E96F04">
            <w:pPr>
              <w:keepNext/>
            </w:pPr>
          </w:p>
        </w:tc>
      </w:tr>
      <w:tr w:rsidR="006A6790" w:rsidRPr="00E96F04" w14:paraId="32C503CE" w14:textId="77777777" w:rsidTr="00E96F04">
        <w:trPr>
          <w:jc w:val="center"/>
        </w:trPr>
        <w:tc>
          <w:tcPr>
            <w:tcW w:w="4876" w:type="dxa"/>
            <w:hideMark/>
          </w:tcPr>
          <w:p w14:paraId="73069F0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00ECC6B" w14:textId="77777777" w:rsidR="009D44E4" w:rsidRPr="00E96F04" w:rsidRDefault="009D44E4" w:rsidP="00E96F04">
            <w:pPr>
              <w:pStyle w:val="ColumnHeading"/>
              <w:keepNext/>
              <w:rPr>
                <w:lang w:val="nl-NL"/>
              </w:rPr>
            </w:pPr>
            <w:r w:rsidRPr="00E96F04">
              <w:rPr>
                <w:lang w:val="nl-NL"/>
              </w:rPr>
              <w:t>Amendement</w:t>
            </w:r>
          </w:p>
        </w:tc>
      </w:tr>
      <w:tr w:rsidR="006A6790" w:rsidRPr="00E96F04" w14:paraId="134BB2F2" w14:textId="77777777" w:rsidTr="00E96F04">
        <w:trPr>
          <w:jc w:val="center"/>
        </w:trPr>
        <w:tc>
          <w:tcPr>
            <w:tcW w:w="4876" w:type="dxa"/>
            <w:hideMark/>
          </w:tcPr>
          <w:p w14:paraId="4B2FD4FF" w14:textId="77777777" w:rsidR="009D44E4" w:rsidRPr="00E96F04" w:rsidRDefault="009D44E4" w:rsidP="00E96F04">
            <w:pPr>
              <w:pStyle w:val="Normal6"/>
              <w:rPr>
                <w:lang w:val="nl-NL"/>
              </w:rPr>
            </w:pPr>
            <w:r w:rsidRPr="00E96F04">
              <w:rPr>
                <w:lang w:val="nl-NL"/>
              </w:rPr>
              <w:t>d)</w:t>
            </w:r>
            <w:r w:rsidRPr="00E96F04">
              <w:rPr>
                <w:lang w:val="nl-NL"/>
              </w:rPr>
              <w:tab/>
              <w:t xml:space="preserve">deposanten </w:t>
            </w:r>
            <w:r w:rsidRPr="00E96F04">
              <w:rPr>
                <w:b/>
                <w:i/>
                <w:lang w:val="nl-NL"/>
              </w:rPr>
              <w:t>beschermen en tegelijkertijd de verliezen voor depositogarantiestelsels tot een minimum beperken,</w:t>
            </w:r>
            <w:r w:rsidRPr="00E96F04">
              <w:rPr>
                <w:lang w:val="nl-NL"/>
              </w:rPr>
              <w:t xml:space="preserve"> en beleggers die onder Richtlijn 97/9/EG vallen, beschermen;</w:t>
            </w:r>
          </w:p>
        </w:tc>
        <w:tc>
          <w:tcPr>
            <w:tcW w:w="4876" w:type="dxa"/>
            <w:hideMark/>
          </w:tcPr>
          <w:p w14:paraId="050B0857" w14:textId="77777777" w:rsidR="009D44E4" w:rsidRPr="00E96F04" w:rsidRDefault="009D44E4" w:rsidP="00E96F04">
            <w:pPr>
              <w:pStyle w:val="Normal6"/>
              <w:rPr>
                <w:szCs w:val="24"/>
                <w:lang w:val="nl-NL"/>
              </w:rPr>
            </w:pPr>
            <w:r w:rsidRPr="00E96F04">
              <w:rPr>
                <w:lang w:val="nl-NL"/>
              </w:rPr>
              <w:t>d)</w:t>
            </w:r>
            <w:r w:rsidRPr="00E96F04">
              <w:rPr>
                <w:lang w:val="nl-NL"/>
              </w:rPr>
              <w:tab/>
              <w:t>deposanten en beleggers die onder Richtlijn 97/9/EG vallen, beschermen;</w:t>
            </w:r>
          </w:p>
        </w:tc>
      </w:tr>
    </w:tbl>
    <w:p w14:paraId="5A1CB06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9A73123" w14:textId="77777777" w:rsidR="009D44E4" w:rsidRPr="00E96F04" w:rsidRDefault="009D44E4" w:rsidP="009D44E4">
      <w:r w:rsidRPr="00E96F04">
        <w:rPr>
          <w:rStyle w:val="HideTWBExt"/>
        </w:rPr>
        <w:t>&lt;/Amend&gt;</w:t>
      </w:r>
    </w:p>
    <w:p w14:paraId="2EE3B8E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199</w:t>
      </w:r>
      <w:r w:rsidRPr="00E96F04">
        <w:rPr>
          <w:rStyle w:val="HideTWBExt"/>
          <w:b w:val="0"/>
          <w:lang w:val="nl-NL"/>
        </w:rPr>
        <w:t>&lt;/NumAm&gt;</w:t>
      </w:r>
    </w:p>
    <w:p w14:paraId="71396585"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41F8A194" w14:textId="77777777" w:rsidR="009D44E4" w:rsidRPr="00E96F04" w:rsidRDefault="009D44E4" w:rsidP="009D44E4">
      <w:r w:rsidRPr="00E96F04">
        <w:rPr>
          <w:rStyle w:val="HideTWBExt"/>
        </w:rPr>
        <w:t>&lt;/RepeatBlock-By&gt;</w:t>
      </w:r>
    </w:p>
    <w:p w14:paraId="7A5B8F8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59EAD1A"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53637D9C"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AD6A83C" w14:textId="77777777" w:rsidR="009D44E4" w:rsidRPr="00E96F04" w:rsidRDefault="009D44E4" w:rsidP="009D44E4">
      <w:r w:rsidRPr="00E96F04">
        <w:rPr>
          <w:rStyle w:val="HideTWBExt"/>
        </w:rPr>
        <w:t>&lt;Article2&gt;</w:t>
      </w:r>
      <w:r w:rsidRPr="00E96F04">
        <w:t>Artikel 14 – lid 2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023B4D8" w14:textId="77777777" w:rsidTr="00E96F04">
        <w:trPr>
          <w:jc w:val="center"/>
        </w:trPr>
        <w:tc>
          <w:tcPr>
            <w:tcW w:w="9752" w:type="dxa"/>
            <w:gridSpan w:val="2"/>
          </w:tcPr>
          <w:p w14:paraId="0800C21E" w14:textId="77777777" w:rsidR="009D44E4" w:rsidRPr="00E96F04" w:rsidRDefault="009D44E4" w:rsidP="00E96F04">
            <w:pPr>
              <w:keepNext/>
            </w:pPr>
          </w:p>
        </w:tc>
      </w:tr>
      <w:tr w:rsidR="006A6790" w:rsidRPr="00E96F04" w14:paraId="5D5A0063" w14:textId="77777777" w:rsidTr="00E96F04">
        <w:trPr>
          <w:jc w:val="center"/>
        </w:trPr>
        <w:tc>
          <w:tcPr>
            <w:tcW w:w="4876" w:type="dxa"/>
            <w:hideMark/>
          </w:tcPr>
          <w:p w14:paraId="14DD81F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0CE81E6" w14:textId="77777777" w:rsidR="009D44E4" w:rsidRPr="00E96F04" w:rsidRDefault="009D44E4" w:rsidP="00E96F04">
            <w:pPr>
              <w:pStyle w:val="ColumnHeading"/>
              <w:keepNext/>
              <w:rPr>
                <w:lang w:val="nl-NL"/>
              </w:rPr>
            </w:pPr>
            <w:r w:rsidRPr="00E96F04">
              <w:rPr>
                <w:lang w:val="nl-NL"/>
              </w:rPr>
              <w:t>Amendement</w:t>
            </w:r>
          </w:p>
        </w:tc>
      </w:tr>
      <w:tr w:rsidR="006A6790" w:rsidRPr="00E96F04" w14:paraId="2D65AF13" w14:textId="77777777" w:rsidTr="00E96F04">
        <w:trPr>
          <w:jc w:val="center"/>
        </w:trPr>
        <w:tc>
          <w:tcPr>
            <w:tcW w:w="4876" w:type="dxa"/>
            <w:hideMark/>
          </w:tcPr>
          <w:p w14:paraId="60CDB9C5" w14:textId="77777777" w:rsidR="009D44E4" w:rsidRPr="00E96F04" w:rsidRDefault="009D44E4" w:rsidP="00E96F04">
            <w:pPr>
              <w:pStyle w:val="Normal6"/>
              <w:rPr>
                <w:lang w:val="nl-NL"/>
              </w:rPr>
            </w:pPr>
            <w:r w:rsidRPr="00E96F04">
              <w:rPr>
                <w:lang w:val="nl-NL"/>
              </w:rPr>
              <w:t>d)</w:t>
            </w:r>
            <w:r w:rsidRPr="00E96F04">
              <w:rPr>
                <w:lang w:val="nl-NL"/>
              </w:rPr>
              <w:tab/>
              <w:t xml:space="preserve">deposanten </w:t>
            </w:r>
            <w:r w:rsidRPr="00E96F04">
              <w:rPr>
                <w:b/>
                <w:i/>
                <w:lang w:val="nl-NL"/>
              </w:rPr>
              <w:t>beschermen</w:t>
            </w:r>
            <w:r w:rsidRPr="00E96F04">
              <w:rPr>
                <w:lang w:val="nl-NL"/>
              </w:rPr>
              <w:t xml:space="preserve"> </w:t>
            </w:r>
            <w:r w:rsidRPr="00E96F04">
              <w:rPr>
                <w:b/>
                <w:i/>
                <w:lang w:val="nl-NL"/>
              </w:rPr>
              <w:t>en tegelijkertijd de verliezen voor depositogarantiestelsels tot een minimum beperken</w:t>
            </w:r>
            <w:r w:rsidRPr="00E96F04">
              <w:rPr>
                <w:lang w:val="nl-NL"/>
              </w:rPr>
              <w:t>, en beleggers die onder Richtlijn 97/9/EG vallen, beschermen;</w:t>
            </w:r>
          </w:p>
        </w:tc>
        <w:tc>
          <w:tcPr>
            <w:tcW w:w="4876" w:type="dxa"/>
            <w:hideMark/>
          </w:tcPr>
          <w:p w14:paraId="4F5C924F" w14:textId="77777777" w:rsidR="009D44E4" w:rsidRPr="00E96F04" w:rsidRDefault="009D44E4" w:rsidP="00E96F04">
            <w:pPr>
              <w:pStyle w:val="Normal6"/>
              <w:rPr>
                <w:szCs w:val="24"/>
                <w:lang w:val="nl-NL"/>
              </w:rPr>
            </w:pPr>
            <w:r w:rsidRPr="00E96F04">
              <w:rPr>
                <w:lang w:val="nl-NL"/>
              </w:rPr>
              <w:t>d)</w:t>
            </w:r>
            <w:r w:rsidRPr="00E96F04">
              <w:rPr>
                <w:lang w:val="nl-NL"/>
              </w:rPr>
              <w:tab/>
              <w:t xml:space="preserve">deposanten </w:t>
            </w:r>
            <w:r w:rsidRPr="00E96F04">
              <w:rPr>
                <w:b/>
                <w:i/>
                <w:lang w:val="nl-NL"/>
              </w:rPr>
              <w:t>die onder Richtlijn 2014/49/EU vallen</w:t>
            </w:r>
            <w:r w:rsidRPr="00E96F04">
              <w:rPr>
                <w:lang w:val="nl-NL"/>
              </w:rPr>
              <w:t xml:space="preserve"> en beleggers die onder Richtlijn 97/9/EG vallen, beschermen;</w:t>
            </w:r>
          </w:p>
        </w:tc>
      </w:tr>
    </w:tbl>
    <w:p w14:paraId="30FA459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C4C9BF5" w14:textId="77777777" w:rsidR="009D44E4" w:rsidRPr="00E96F04" w:rsidRDefault="009D44E4" w:rsidP="009D44E4">
      <w:r w:rsidRPr="00E96F04">
        <w:rPr>
          <w:rStyle w:val="HideTWBExt"/>
        </w:rPr>
        <w:t>&lt;/Amend&gt;</w:t>
      </w:r>
    </w:p>
    <w:p w14:paraId="15C9F90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200</w:t>
      </w:r>
      <w:r w:rsidRPr="00E96F04">
        <w:rPr>
          <w:rStyle w:val="HideTWBExt"/>
          <w:b w:val="0"/>
          <w:lang w:val="nl-NL"/>
        </w:rPr>
        <w:t>&lt;/NumAm&gt;</w:t>
      </w:r>
    </w:p>
    <w:p w14:paraId="0062A1DD"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62E8507C" w14:textId="77777777" w:rsidR="009D44E4" w:rsidRPr="00E96F04" w:rsidRDefault="009D44E4" w:rsidP="009D44E4">
      <w:r w:rsidRPr="00E96F04">
        <w:rPr>
          <w:rStyle w:val="HideTWBExt"/>
        </w:rPr>
        <w:t>&lt;/RepeatBlock-By&gt;</w:t>
      </w:r>
    </w:p>
    <w:p w14:paraId="05647D8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B30ECD9"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1EFB393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6CFD578" w14:textId="77777777" w:rsidR="009D44E4" w:rsidRPr="00E96F04" w:rsidRDefault="009D44E4" w:rsidP="009D44E4">
      <w:r w:rsidRPr="00E96F04">
        <w:rPr>
          <w:rStyle w:val="HideTWBExt"/>
        </w:rPr>
        <w:t>&lt;Article2&gt;</w:t>
      </w:r>
      <w:r w:rsidRPr="00E96F04">
        <w:t>Artikel 14 – lid 2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9955D94" w14:textId="77777777" w:rsidTr="00E96F04">
        <w:trPr>
          <w:jc w:val="center"/>
        </w:trPr>
        <w:tc>
          <w:tcPr>
            <w:tcW w:w="9752" w:type="dxa"/>
            <w:gridSpan w:val="2"/>
          </w:tcPr>
          <w:p w14:paraId="0E3D1D2F" w14:textId="77777777" w:rsidR="009D44E4" w:rsidRPr="00E96F04" w:rsidRDefault="009D44E4" w:rsidP="00E96F04">
            <w:pPr>
              <w:keepNext/>
            </w:pPr>
          </w:p>
        </w:tc>
      </w:tr>
      <w:tr w:rsidR="006A6790" w:rsidRPr="00E96F04" w14:paraId="14D8E4F8" w14:textId="77777777" w:rsidTr="00E96F04">
        <w:trPr>
          <w:jc w:val="center"/>
        </w:trPr>
        <w:tc>
          <w:tcPr>
            <w:tcW w:w="4876" w:type="dxa"/>
            <w:hideMark/>
          </w:tcPr>
          <w:p w14:paraId="5233D7D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9ED6F70" w14:textId="77777777" w:rsidR="009D44E4" w:rsidRPr="00E96F04" w:rsidRDefault="009D44E4" w:rsidP="00E96F04">
            <w:pPr>
              <w:pStyle w:val="ColumnHeading"/>
              <w:keepNext/>
              <w:rPr>
                <w:lang w:val="nl-NL"/>
              </w:rPr>
            </w:pPr>
            <w:r w:rsidRPr="00E96F04">
              <w:rPr>
                <w:lang w:val="nl-NL"/>
              </w:rPr>
              <w:t>Amendement</w:t>
            </w:r>
          </w:p>
        </w:tc>
      </w:tr>
      <w:tr w:rsidR="006A6790" w:rsidRPr="00E96F04" w14:paraId="179F426E" w14:textId="77777777" w:rsidTr="00E96F04">
        <w:trPr>
          <w:jc w:val="center"/>
        </w:trPr>
        <w:tc>
          <w:tcPr>
            <w:tcW w:w="4876" w:type="dxa"/>
            <w:hideMark/>
          </w:tcPr>
          <w:p w14:paraId="5FD4CA4B" w14:textId="77777777" w:rsidR="009D44E4" w:rsidRPr="00E96F04" w:rsidRDefault="009D44E4" w:rsidP="00E96F04">
            <w:pPr>
              <w:pStyle w:val="Normal6"/>
              <w:rPr>
                <w:lang w:val="nl-NL"/>
              </w:rPr>
            </w:pPr>
            <w:r w:rsidRPr="00E96F04">
              <w:rPr>
                <w:lang w:val="nl-NL"/>
              </w:rPr>
              <w:t>d)</w:t>
            </w:r>
            <w:r w:rsidRPr="00E96F04">
              <w:rPr>
                <w:lang w:val="nl-NL"/>
              </w:rPr>
              <w:tab/>
              <w:t xml:space="preserve">deposanten </w:t>
            </w:r>
            <w:r w:rsidRPr="00E96F04">
              <w:rPr>
                <w:b/>
                <w:bCs/>
                <w:i/>
                <w:iCs/>
                <w:lang w:val="nl-NL"/>
              </w:rPr>
              <w:t>beschermen en tegelijkertijd de verliezen voor depositogarantiestelsels tot een minimum beperken,</w:t>
            </w:r>
            <w:r w:rsidRPr="00E96F04">
              <w:rPr>
                <w:lang w:val="nl-NL"/>
              </w:rPr>
              <w:t xml:space="preserve"> en beleggers die onder Richtlijn 97/9/EG vallen, beschermen;</w:t>
            </w:r>
          </w:p>
        </w:tc>
        <w:tc>
          <w:tcPr>
            <w:tcW w:w="4876" w:type="dxa"/>
            <w:hideMark/>
          </w:tcPr>
          <w:p w14:paraId="0161950A" w14:textId="77777777" w:rsidR="009D44E4" w:rsidRPr="00E96F04" w:rsidRDefault="009D44E4" w:rsidP="00E96F04">
            <w:pPr>
              <w:pStyle w:val="Normal6"/>
              <w:rPr>
                <w:szCs w:val="24"/>
                <w:lang w:val="nl-NL"/>
              </w:rPr>
            </w:pPr>
            <w:r w:rsidRPr="00E96F04">
              <w:rPr>
                <w:lang w:val="nl-NL"/>
              </w:rPr>
              <w:t>d)</w:t>
            </w:r>
            <w:r w:rsidRPr="00E96F04">
              <w:rPr>
                <w:lang w:val="nl-NL"/>
              </w:rPr>
              <w:tab/>
              <w:t xml:space="preserve">deposanten </w:t>
            </w:r>
            <w:r w:rsidRPr="00E96F04">
              <w:rPr>
                <w:b/>
                <w:i/>
                <w:lang w:val="nl-NL"/>
              </w:rPr>
              <w:t>die onder Richtlijn 2014/49/EU vallen</w:t>
            </w:r>
            <w:r w:rsidRPr="00E96F04">
              <w:rPr>
                <w:lang w:val="nl-NL"/>
              </w:rPr>
              <w:t xml:space="preserve"> en beleggers die onder Richtlijn 97/9/EG vallen, beschermen;</w:t>
            </w:r>
          </w:p>
        </w:tc>
      </w:tr>
    </w:tbl>
    <w:p w14:paraId="53C4265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700B02A"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0730C7A" w14:textId="77777777" w:rsidR="009D44E4" w:rsidRPr="00E96F04" w:rsidRDefault="009D44E4" w:rsidP="009D44E4">
      <w:pPr>
        <w:pStyle w:val="Normal12Italic"/>
        <w:rPr>
          <w:noProof w:val="0"/>
          <w:lang w:val="nl-NL"/>
        </w:rPr>
      </w:pPr>
      <w:r w:rsidRPr="00E96F04">
        <w:rPr>
          <w:lang w:val="nl-NL"/>
        </w:rPr>
        <w:t>Om moreel risico te voorkomen, verdienen alleen gedekte deposanten bescherming.</w:t>
      </w:r>
    </w:p>
    <w:p w14:paraId="38B2A0A1" w14:textId="77777777" w:rsidR="009D44E4" w:rsidRPr="00E96F04" w:rsidRDefault="009D44E4" w:rsidP="009D44E4">
      <w:r w:rsidRPr="00E96F04">
        <w:rPr>
          <w:rStyle w:val="HideTWBExt"/>
        </w:rPr>
        <w:t>&lt;/Amend&gt;</w:t>
      </w:r>
    </w:p>
    <w:p w14:paraId="0F7651E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201</w:t>
      </w:r>
      <w:r w:rsidRPr="00E96F04">
        <w:rPr>
          <w:rStyle w:val="HideTWBExt"/>
          <w:b w:val="0"/>
          <w:lang w:val="nl-NL"/>
        </w:rPr>
        <w:t>&lt;/NumAm&gt;</w:t>
      </w:r>
    </w:p>
    <w:p w14:paraId="492FB72C"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4692E0AF" w14:textId="77777777" w:rsidR="009D44E4" w:rsidRPr="00E96F04" w:rsidRDefault="009D44E4" w:rsidP="009D44E4">
      <w:r w:rsidRPr="00E96F04">
        <w:rPr>
          <w:rStyle w:val="HideTWBExt"/>
        </w:rPr>
        <w:t>&lt;/RepeatBlock-By&gt;</w:t>
      </w:r>
    </w:p>
    <w:p w14:paraId="0BC2814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FE64341"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7FAEF2D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5A8422E" w14:textId="77777777" w:rsidR="009D44E4" w:rsidRPr="00E96F04" w:rsidRDefault="009D44E4" w:rsidP="009D44E4">
      <w:r w:rsidRPr="00E96F04">
        <w:rPr>
          <w:rStyle w:val="HideTWBExt"/>
        </w:rPr>
        <w:t>&lt;Article2&gt;</w:t>
      </w:r>
      <w:r w:rsidRPr="00E96F04">
        <w:t>Artikel 14 – lid 2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B17DFC6" w14:textId="77777777" w:rsidTr="00E96F04">
        <w:trPr>
          <w:jc w:val="center"/>
        </w:trPr>
        <w:tc>
          <w:tcPr>
            <w:tcW w:w="9752" w:type="dxa"/>
            <w:gridSpan w:val="2"/>
          </w:tcPr>
          <w:p w14:paraId="52FFD193" w14:textId="77777777" w:rsidR="009D44E4" w:rsidRPr="00E96F04" w:rsidRDefault="009D44E4" w:rsidP="00E96F04">
            <w:pPr>
              <w:keepNext/>
            </w:pPr>
          </w:p>
        </w:tc>
      </w:tr>
      <w:tr w:rsidR="006A6790" w:rsidRPr="00E96F04" w14:paraId="7FA00241" w14:textId="77777777" w:rsidTr="00E96F04">
        <w:trPr>
          <w:jc w:val="center"/>
        </w:trPr>
        <w:tc>
          <w:tcPr>
            <w:tcW w:w="4876" w:type="dxa"/>
            <w:hideMark/>
          </w:tcPr>
          <w:p w14:paraId="1DF093E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1680BF8" w14:textId="77777777" w:rsidR="009D44E4" w:rsidRPr="00E96F04" w:rsidRDefault="009D44E4" w:rsidP="00E96F04">
            <w:pPr>
              <w:pStyle w:val="ColumnHeading"/>
              <w:keepNext/>
              <w:rPr>
                <w:lang w:val="nl-NL"/>
              </w:rPr>
            </w:pPr>
            <w:r w:rsidRPr="00E96F04">
              <w:rPr>
                <w:lang w:val="nl-NL"/>
              </w:rPr>
              <w:t>Amendement</w:t>
            </w:r>
          </w:p>
        </w:tc>
      </w:tr>
      <w:tr w:rsidR="006A6790" w:rsidRPr="00E96F04" w14:paraId="57E91050" w14:textId="77777777" w:rsidTr="00E96F04">
        <w:trPr>
          <w:jc w:val="center"/>
        </w:trPr>
        <w:tc>
          <w:tcPr>
            <w:tcW w:w="4876" w:type="dxa"/>
            <w:hideMark/>
          </w:tcPr>
          <w:p w14:paraId="38837DA9" w14:textId="77777777" w:rsidR="009D44E4" w:rsidRPr="00E96F04" w:rsidRDefault="009D44E4" w:rsidP="00E96F04">
            <w:pPr>
              <w:pStyle w:val="Normal6"/>
              <w:rPr>
                <w:lang w:val="nl-NL"/>
              </w:rPr>
            </w:pPr>
            <w:r w:rsidRPr="00E96F04">
              <w:rPr>
                <w:lang w:val="nl-NL"/>
              </w:rPr>
              <w:t>d)</w:t>
            </w:r>
            <w:r w:rsidRPr="00E96F04">
              <w:rPr>
                <w:lang w:val="nl-NL"/>
              </w:rPr>
              <w:tab/>
              <w:t xml:space="preserve">deposanten </w:t>
            </w:r>
            <w:r w:rsidRPr="00E96F04">
              <w:rPr>
                <w:b/>
                <w:i/>
                <w:lang w:val="nl-NL"/>
              </w:rPr>
              <w:t>beschermen</w:t>
            </w:r>
            <w:r w:rsidRPr="00E96F04">
              <w:rPr>
                <w:lang w:val="nl-NL"/>
              </w:rPr>
              <w:t xml:space="preserve"> </w:t>
            </w:r>
            <w:r w:rsidRPr="00E96F04">
              <w:rPr>
                <w:b/>
                <w:i/>
                <w:lang w:val="nl-NL"/>
              </w:rPr>
              <w:t>en tegelijkertijd de verliezen voor depositogarantiestelsels tot een minimum beperken,</w:t>
            </w:r>
            <w:r w:rsidRPr="00E96F04">
              <w:rPr>
                <w:lang w:val="nl-NL"/>
              </w:rPr>
              <w:t xml:space="preserve"> en beleggers die onder Richtlijn 97/9/EG vallen, beschermen;</w:t>
            </w:r>
          </w:p>
        </w:tc>
        <w:tc>
          <w:tcPr>
            <w:tcW w:w="4876" w:type="dxa"/>
            <w:hideMark/>
          </w:tcPr>
          <w:p w14:paraId="27789496" w14:textId="77777777" w:rsidR="009D44E4" w:rsidRPr="00E96F04" w:rsidRDefault="009D44E4" w:rsidP="00E96F04">
            <w:pPr>
              <w:pStyle w:val="Normal6"/>
              <w:rPr>
                <w:szCs w:val="24"/>
                <w:lang w:val="nl-NL"/>
              </w:rPr>
            </w:pPr>
            <w:r w:rsidRPr="00E96F04">
              <w:rPr>
                <w:lang w:val="nl-NL"/>
              </w:rPr>
              <w:t>d)</w:t>
            </w:r>
            <w:r w:rsidRPr="00E96F04">
              <w:rPr>
                <w:lang w:val="nl-NL"/>
              </w:rPr>
              <w:tab/>
              <w:t xml:space="preserve">deposanten </w:t>
            </w:r>
            <w:r w:rsidRPr="00E96F04">
              <w:rPr>
                <w:b/>
                <w:i/>
                <w:lang w:val="nl-NL"/>
              </w:rPr>
              <w:t>die onder Richtlijn 2014/49/EU vallen</w:t>
            </w:r>
            <w:r w:rsidRPr="00E96F04">
              <w:rPr>
                <w:lang w:val="nl-NL"/>
              </w:rPr>
              <w:t xml:space="preserve"> en beleggers die onder Richtlijn 97/9/EG vallen, beschermen;</w:t>
            </w:r>
          </w:p>
        </w:tc>
      </w:tr>
    </w:tbl>
    <w:p w14:paraId="2323B46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BCC2650" w14:textId="77777777" w:rsidR="009D44E4" w:rsidRPr="00E96F04" w:rsidRDefault="009D44E4" w:rsidP="009D44E4">
      <w:r w:rsidRPr="00E96F04">
        <w:rPr>
          <w:rStyle w:val="HideTWBExt"/>
        </w:rPr>
        <w:t>&lt;/Amend&gt;</w:t>
      </w:r>
    </w:p>
    <w:p w14:paraId="2B3140D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202</w:t>
      </w:r>
      <w:r w:rsidRPr="00E96F04">
        <w:rPr>
          <w:rStyle w:val="HideTWBExt"/>
          <w:b w:val="0"/>
          <w:lang w:val="nl-NL"/>
        </w:rPr>
        <w:t>&lt;/NumAm&gt;</w:t>
      </w:r>
    </w:p>
    <w:p w14:paraId="1B90C708"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1C30325C" w14:textId="77777777" w:rsidR="009D44E4" w:rsidRPr="00E96F04" w:rsidRDefault="009D44E4" w:rsidP="009D44E4">
      <w:r w:rsidRPr="00E96F04">
        <w:rPr>
          <w:rStyle w:val="HideTWBExt"/>
        </w:rPr>
        <w:t>&lt;/RepeatBlock-By&gt;</w:t>
      </w:r>
    </w:p>
    <w:p w14:paraId="0008AC9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7D20D65" w14:textId="77777777" w:rsidR="009D44E4" w:rsidRPr="00E96F04" w:rsidRDefault="009D44E4" w:rsidP="009D44E4">
      <w:pPr>
        <w:pStyle w:val="NormalBold"/>
      </w:pPr>
      <w:r w:rsidRPr="00E96F04">
        <w:rPr>
          <w:rStyle w:val="HideTWBExt"/>
          <w:b w:val="0"/>
        </w:rPr>
        <w:t>&lt;Article&gt;</w:t>
      </w:r>
      <w:r w:rsidRPr="00E96F04">
        <w:t>Artikel 1 – alinea 1 – punt 17</w:t>
      </w:r>
      <w:r w:rsidRPr="00E96F04">
        <w:rPr>
          <w:rStyle w:val="HideTWBExt"/>
          <w:b w:val="0"/>
        </w:rPr>
        <w:t>&lt;/Article&gt;</w:t>
      </w:r>
    </w:p>
    <w:p w14:paraId="0058D52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AF60B23" w14:textId="77777777" w:rsidR="009D44E4" w:rsidRPr="00E96F04" w:rsidRDefault="009D44E4" w:rsidP="009D44E4">
      <w:r w:rsidRPr="00E96F04">
        <w:rPr>
          <w:rStyle w:val="HideTWBExt"/>
        </w:rPr>
        <w:t>&lt;Article2&gt;</w:t>
      </w:r>
      <w:r w:rsidRPr="00E96F04">
        <w:t>Artikel 14 – lid 2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AAE9362" w14:textId="77777777" w:rsidTr="00E96F04">
        <w:trPr>
          <w:jc w:val="center"/>
        </w:trPr>
        <w:tc>
          <w:tcPr>
            <w:tcW w:w="9752" w:type="dxa"/>
            <w:gridSpan w:val="2"/>
          </w:tcPr>
          <w:p w14:paraId="7C1632FA" w14:textId="77777777" w:rsidR="009D44E4" w:rsidRPr="00E96F04" w:rsidRDefault="009D44E4" w:rsidP="00E96F04">
            <w:pPr>
              <w:keepNext/>
            </w:pPr>
          </w:p>
        </w:tc>
      </w:tr>
      <w:tr w:rsidR="006A6790" w:rsidRPr="00E96F04" w14:paraId="3F5D5593" w14:textId="77777777" w:rsidTr="00E96F04">
        <w:trPr>
          <w:jc w:val="center"/>
        </w:trPr>
        <w:tc>
          <w:tcPr>
            <w:tcW w:w="4876" w:type="dxa"/>
            <w:hideMark/>
          </w:tcPr>
          <w:p w14:paraId="16590C7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140006D" w14:textId="77777777" w:rsidR="009D44E4" w:rsidRPr="00E96F04" w:rsidRDefault="009D44E4" w:rsidP="00E96F04">
            <w:pPr>
              <w:pStyle w:val="ColumnHeading"/>
              <w:keepNext/>
              <w:rPr>
                <w:lang w:val="nl-NL"/>
              </w:rPr>
            </w:pPr>
            <w:r w:rsidRPr="00E96F04">
              <w:rPr>
                <w:lang w:val="nl-NL"/>
              </w:rPr>
              <w:t>Amendement</w:t>
            </w:r>
          </w:p>
        </w:tc>
      </w:tr>
      <w:tr w:rsidR="006A6790" w:rsidRPr="00E96F04" w14:paraId="481A2025" w14:textId="77777777" w:rsidTr="00E96F04">
        <w:trPr>
          <w:jc w:val="center"/>
        </w:trPr>
        <w:tc>
          <w:tcPr>
            <w:tcW w:w="4876" w:type="dxa"/>
            <w:hideMark/>
          </w:tcPr>
          <w:p w14:paraId="7AA8CB87" w14:textId="77777777" w:rsidR="009D44E4" w:rsidRPr="00E96F04" w:rsidRDefault="009D44E4" w:rsidP="00E96F04">
            <w:pPr>
              <w:pStyle w:val="Normal6"/>
              <w:rPr>
                <w:lang w:val="nl-NL"/>
              </w:rPr>
            </w:pPr>
            <w:r w:rsidRPr="00E96F04">
              <w:rPr>
                <w:lang w:val="nl-NL"/>
              </w:rPr>
              <w:t>d)</w:t>
            </w:r>
            <w:r w:rsidRPr="00E96F04">
              <w:rPr>
                <w:lang w:val="nl-NL"/>
              </w:rPr>
              <w:tab/>
              <w:t xml:space="preserve">deposanten </w:t>
            </w:r>
            <w:r w:rsidRPr="00E96F04">
              <w:rPr>
                <w:b/>
                <w:i/>
                <w:lang w:val="nl-NL"/>
              </w:rPr>
              <w:t>beschermen en tegelijkertijd de verliezen voor depositogarantiestelsels tot een minimum beperken,</w:t>
            </w:r>
            <w:r w:rsidRPr="00E96F04">
              <w:rPr>
                <w:lang w:val="nl-NL"/>
              </w:rPr>
              <w:t xml:space="preserve"> en beleggers die onder Richtlijn 97/9/EG vallen, beschermen;</w:t>
            </w:r>
          </w:p>
        </w:tc>
        <w:tc>
          <w:tcPr>
            <w:tcW w:w="4876" w:type="dxa"/>
            <w:hideMark/>
          </w:tcPr>
          <w:p w14:paraId="38950629" w14:textId="77777777" w:rsidR="009D44E4" w:rsidRPr="00E96F04" w:rsidRDefault="009D44E4" w:rsidP="00E96F04">
            <w:pPr>
              <w:pStyle w:val="Normal6"/>
              <w:rPr>
                <w:szCs w:val="24"/>
                <w:lang w:val="nl-NL"/>
              </w:rPr>
            </w:pPr>
            <w:r w:rsidRPr="00E96F04">
              <w:rPr>
                <w:lang w:val="nl-NL"/>
              </w:rPr>
              <w:t>d)</w:t>
            </w:r>
            <w:r w:rsidRPr="00E96F04">
              <w:rPr>
                <w:lang w:val="nl-NL"/>
              </w:rPr>
              <w:tab/>
              <w:t xml:space="preserve">deposanten </w:t>
            </w:r>
            <w:r w:rsidRPr="00E96F04">
              <w:rPr>
                <w:b/>
                <w:i/>
                <w:lang w:val="nl-NL"/>
              </w:rPr>
              <w:t>die onder Richtlijn 2014/49/EU vallen</w:t>
            </w:r>
            <w:r w:rsidRPr="00E96F04">
              <w:rPr>
                <w:lang w:val="nl-NL"/>
              </w:rPr>
              <w:t xml:space="preserve"> en beleggers die onder Richtlijn 97/9/EG vallen, beschermen;</w:t>
            </w:r>
          </w:p>
        </w:tc>
      </w:tr>
    </w:tbl>
    <w:p w14:paraId="2D500FB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376FAD9"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6825935" w14:textId="77777777" w:rsidR="009D44E4" w:rsidRPr="00E96F04" w:rsidRDefault="009D44E4" w:rsidP="009D44E4">
      <w:pPr>
        <w:pStyle w:val="Normal12Italic"/>
        <w:rPr>
          <w:noProof w:val="0"/>
          <w:lang w:val="nl-NL"/>
        </w:rPr>
      </w:pPr>
      <w:r w:rsidRPr="00E96F04">
        <w:rPr>
          <w:lang w:val="nl-NL"/>
        </w:rPr>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14:paraId="41A52231" w14:textId="77777777" w:rsidR="009D44E4" w:rsidRPr="00E96F04" w:rsidRDefault="009D44E4" w:rsidP="009D44E4">
      <w:r w:rsidRPr="00E96F04">
        <w:rPr>
          <w:rStyle w:val="HideTWBExt"/>
        </w:rPr>
        <w:t>&lt;/Amend&gt;</w:t>
      </w:r>
    </w:p>
    <w:p w14:paraId="6E67906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203</w:t>
      </w:r>
      <w:r w:rsidRPr="00E96F04">
        <w:rPr>
          <w:rStyle w:val="HideTWBExt"/>
          <w:b w:val="0"/>
          <w:lang w:val="nl-NL"/>
        </w:rPr>
        <w:t>&lt;/NumAm&gt;</w:t>
      </w:r>
    </w:p>
    <w:p w14:paraId="161AB5DA"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19BF3328" w14:textId="77777777" w:rsidR="009D44E4" w:rsidRPr="00E96F04" w:rsidRDefault="009D44E4" w:rsidP="009D44E4">
      <w:r w:rsidRPr="00E96F04">
        <w:rPr>
          <w:rStyle w:val="HideTWBExt"/>
        </w:rPr>
        <w:t>&lt;/RepeatBlock-By&gt;</w:t>
      </w:r>
    </w:p>
    <w:p w14:paraId="571A398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41DF27F" w14:textId="77777777" w:rsidR="009D44E4" w:rsidRPr="00E96F04" w:rsidRDefault="009D44E4" w:rsidP="009D44E4">
      <w:pPr>
        <w:pStyle w:val="NormalBold"/>
      </w:pPr>
      <w:r w:rsidRPr="00E96F04">
        <w:rPr>
          <w:rStyle w:val="HideTWBExt"/>
          <w:b w:val="0"/>
        </w:rPr>
        <w:t>&lt;Article&gt;</w:t>
      </w:r>
      <w:r w:rsidRPr="00E96F04">
        <w:t>Artikel 1 – alinea 1 – punt 17 bis (nieuw)</w:t>
      </w:r>
      <w:r w:rsidRPr="00E96F04">
        <w:rPr>
          <w:rStyle w:val="HideTWBExt"/>
          <w:b w:val="0"/>
        </w:rPr>
        <w:t>&lt;/Article&gt;</w:t>
      </w:r>
    </w:p>
    <w:p w14:paraId="2BECAEAE"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1F61A0F" w14:textId="77777777" w:rsidR="009D44E4" w:rsidRPr="00E96F04" w:rsidRDefault="009D44E4" w:rsidP="009D44E4">
      <w:r w:rsidRPr="00E96F04">
        <w:rPr>
          <w:rStyle w:val="HideTWBExt"/>
        </w:rPr>
        <w:t>&lt;Article2&gt;</w:t>
      </w:r>
      <w:r w:rsidRPr="00E96F04">
        <w:t>Artikel 14 – lid 2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EA80833" w14:textId="77777777" w:rsidTr="00E96F04">
        <w:trPr>
          <w:jc w:val="center"/>
        </w:trPr>
        <w:tc>
          <w:tcPr>
            <w:tcW w:w="9752" w:type="dxa"/>
            <w:gridSpan w:val="2"/>
          </w:tcPr>
          <w:p w14:paraId="49528AEA" w14:textId="77777777" w:rsidR="009D44E4" w:rsidRPr="00E96F04" w:rsidRDefault="009D44E4" w:rsidP="00E96F04">
            <w:pPr>
              <w:keepNext/>
            </w:pPr>
          </w:p>
        </w:tc>
      </w:tr>
      <w:tr w:rsidR="006A6790" w:rsidRPr="00E96F04" w14:paraId="0FDE9745" w14:textId="77777777" w:rsidTr="00E96F04">
        <w:trPr>
          <w:jc w:val="center"/>
        </w:trPr>
        <w:tc>
          <w:tcPr>
            <w:tcW w:w="4876" w:type="dxa"/>
            <w:hideMark/>
          </w:tcPr>
          <w:p w14:paraId="0F4F7A8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71C3307" w14:textId="77777777" w:rsidR="009D44E4" w:rsidRPr="00E96F04" w:rsidRDefault="009D44E4" w:rsidP="00E96F04">
            <w:pPr>
              <w:pStyle w:val="ColumnHeading"/>
              <w:keepNext/>
              <w:rPr>
                <w:lang w:val="nl-NL"/>
              </w:rPr>
            </w:pPr>
            <w:r w:rsidRPr="00E96F04">
              <w:rPr>
                <w:lang w:val="nl-NL"/>
              </w:rPr>
              <w:t>Amendement</w:t>
            </w:r>
          </w:p>
        </w:tc>
      </w:tr>
      <w:tr w:rsidR="006A6790" w:rsidRPr="00E96F04" w14:paraId="3AEFE3A5" w14:textId="77777777" w:rsidTr="00E96F04">
        <w:trPr>
          <w:jc w:val="center"/>
        </w:trPr>
        <w:tc>
          <w:tcPr>
            <w:tcW w:w="4876" w:type="dxa"/>
          </w:tcPr>
          <w:p w14:paraId="695DF221" w14:textId="77777777" w:rsidR="009D44E4" w:rsidRPr="00E96F04" w:rsidRDefault="009D44E4" w:rsidP="00E96F04">
            <w:pPr>
              <w:pStyle w:val="Normal6"/>
              <w:rPr>
                <w:lang w:val="nl-NL"/>
              </w:rPr>
            </w:pPr>
          </w:p>
        </w:tc>
        <w:tc>
          <w:tcPr>
            <w:tcW w:w="4876" w:type="dxa"/>
            <w:hideMark/>
          </w:tcPr>
          <w:p w14:paraId="541EC171" w14:textId="77777777" w:rsidR="009D44E4" w:rsidRPr="00E96F04" w:rsidRDefault="009D44E4" w:rsidP="00E96F04">
            <w:pPr>
              <w:pStyle w:val="Normal6"/>
              <w:rPr>
                <w:szCs w:val="24"/>
                <w:lang w:val="nl-NL"/>
              </w:rPr>
            </w:pPr>
            <w:r w:rsidRPr="00E96F04">
              <w:rPr>
                <w:b/>
                <w:i/>
                <w:lang w:val="nl-NL"/>
              </w:rPr>
              <w:t>17 bis)</w:t>
            </w:r>
            <w:r w:rsidRPr="00E96F04">
              <w:rPr>
                <w:b/>
                <w:i/>
                <w:lang w:val="nl-NL"/>
              </w:rPr>
              <w:tab/>
              <w:t>In artikel 14 wordt het volgende lid 2 bis ingevoegd:</w:t>
            </w:r>
          </w:p>
        </w:tc>
      </w:tr>
      <w:tr w:rsidR="006A6790" w:rsidRPr="00E96F04" w14:paraId="307172F9" w14:textId="77777777" w:rsidTr="00E96F04">
        <w:trPr>
          <w:jc w:val="center"/>
        </w:trPr>
        <w:tc>
          <w:tcPr>
            <w:tcW w:w="4876" w:type="dxa"/>
          </w:tcPr>
          <w:p w14:paraId="1FFCF162" w14:textId="77777777" w:rsidR="009D44E4" w:rsidRPr="00E96F04" w:rsidRDefault="009D44E4" w:rsidP="00E96F04">
            <w:pPr>
              <w:pStyle w:val="Normal6"/>
              <w:rPr>
                <w:lang w:val="nl-NL"/>
              </w:rPr>
            </w:pPr>
          </w:p>
        </w:tc>
        <w:tc>
          <w:tcPr>
            <w:tcW w:w="4876" w:type="dxa"/>
            <w:hideMark/>
          </w:tcPr>
          <w:p w14:paraId="45C4F82B" w14:textId="77777777" w:rsidR="009D44E4" w:rsidRPr="00E96F04" w:rsidRDefault="009D44E4" w:rsidP="00E96F04">
            <w:pPr>
              <w:pStyle w:val="Normal6"/>
              <w:rPr>
                <w:szCs w:val="24"/>
                <w:lang w:val="nl-NL"/>
              </w:rPr>
            </w:pPr>
            <w:r w:rsidRPr="00E96F04">
              <w:rPr>
                <w:b/>
                <w:i/>
                <w:lang w:val="nl-NL"/>
              </w:rPr>
              <w:t>“2 bis. Behoudens diverse bepalingen van deze verordening zijn alle afwikkelingsdoelstellingen even relevant, en is het gewicht dat de afwikkelingsautoriteiten eraan toekennen, afhankelijk van de aard en de omstandigheden van elke zaak. Voor de toepassing van artikel 18, lid 5, worden de doelstellingen van handhaving van de financiële stabiliteit en bescherming van deposanten krachtens lid 2, punten b) en d), respectievelijk, geacht belangrijker te zijn dan andere afwikkelingsdoelstellingen.”;</w:t>
            </w:r>
          </w:p>
        </w:tc>
      </w:tr>
    </w:tbl>
    <w:p w14:paraId="0B547CC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34361E4" w14:textId="77777777" w:rsidR="009D44E4" w:rsidRPr="00E96F04" w:rsidRDefault="009D44E4" w:rsidP="009D44E4">
      <w:r w:rsidRPr="00E96F04">
        <w:rPr>
          <w:rStyle w:val="HideTWBExt"/>
        </w:rPr>
        <w:t>&lt;/Amend&gt;</w:t>
      </w:r>
    </w:p>
    <w:p w14:paraId="33937CC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204</w:t>
      </w:r>
      <w:r w:rsidRPr="00E96F04">
        <w:rPr>
          <w:rStyle w:val="HideTWBExt"/>
          <w:b w:val="0"/>
          <w:lang w:val="nl-NL"/>
        </w:rPr>
        <w:t>&lt;/NumAm&gt;</w:t>
      </w:r>
    </w:p>
    <w:p w14:paraId="3C2610E5"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1B62E2AE" w14:textId="77777777" w:rsidR="009D44E4" w:rsidRPr="00E96F04" w:rsidRDefault="009D44E4" w:rsidP="009D44E4">
      <w:r w:rsidRPr="00E96F04">
        <w:rPr>
          <w:rStyle w:val="HideTWBExt"/>
        </w:rPr>
        <w:t>&lt;/RepeatBlock-By&gt;</w:t>
      </w:r>
    </w:p>
    <w:p w14:paraId="3B9EFD9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D741FB0" w14:textId="77777777" w:rsidR="009D44E4" w:rsidRPr="00E96F04" w:rsidRDefault="009D44E4" w:rsidP="009D44E4">
      <w:pPr>
        <w:pStyle w:val="NormalBold"/>
      </w:pPr>
      <w:r w:rsidRPr="00E96F04">
        <w:rPr>
          <w:rStyle w:val="HideTWBExt"/>
          <w:b w:val="0"/>
        </w:rPr>
        <w:t>&lt;Article&gt;</w:t>
      </w:r>
      <w:r w:rsidRPr="00E96F04">
        <w:t>Artikel 1 – alinea 1 – punt 19 – a</w:t>
      </w:r>
      <w:r w:rsidRPr="00E96F04">
        <w:rPr>
          <w:rStyle w:val="HideTWBExt"/>
          <w:b w:val="0"/>
        </w:rPr>
        <w:t>&lt;/Article&gt;</w:t>
      </w:r>
    </w:p>
    <w:p w14:paraId="4AF090D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9F20D4F" w14:textId="77777777" w:rsidR="009D44E4" w:rsidRPr="00E96F04" w:rsidRDefault="009D44E4" w:rsidP="009D44E4">
      <w:r w:rsidRPr="00E96F04">
        <w:rPr>
          <w:rStyle w:val="HideTWBExt"/>
        </w:rPr>
        <w:t>&lt;Article2&gt;</w:t>
      </w:r>
      <w:r w:rsidRPr="00E96F04">
        <w:t>Artikel 18 – lid 1 – alinea 1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E4419D4" w14:textId="77777777" w:rsidTr="00E96F04">
        <w:trPr>
          <w:jc w:val="center"/>
        </w:trPr>
        <w:tc>
          <w:tcPr>
            <w:tcW w:w="9752" w:type="dxa"/>
            <w:gridSpan w:val="2"/>
          </w:tcPr>
          <w:p w14:paraId="25F54AD2" w14:textId="77777777" w:rsidR="009D44E4" w:rsidRPr="00E96F04" w:rsidRDefault="009D44E4" w:rsidP="00E96F04">
            <w:pPr>
              <w:keepNext/>
            </w:pPr>
          </w:p>
        </w:tc>
      </w:tr>
      <w:tr w:rsidR="006A6790" w:rsidRPr="00E96F04" w14:paraId="23CD1113" w14:textId="77777777" w:rsidTr="00E96F04">
        <w:trPr>
          <w:jc w:val="center"/>
        </w:trPr>
        <w:tc>
          <w:tcPr>
            <w:tcW w:w="4876" w:type="dxa"/>
            <w:hideMark/>
          </w:tcPr>
          <w:p w14:paraId="259FB50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AF1A828" w14:textId="77777777" w:rsidR="009D44E4" w:rsidRPr="00E96F04" w:rsidRDefault="009D44E4" w:rsidP="00E96F04">
            <w:pPr>
              <w:pStyle w:val="ColumnHeading"/>
              <w:keepNext/>
              <w:rPr>
                <w:lang w:val="nl-NL"/>
              </w:rPr>
            </w:pPr>
            <w:r w:rsidRPr="00E96F04">
              <w:rPr>
                <w:lang w:val="nl-NL"/>
              </w:rPr>
              <w:t>Amendement</w:t>
            </w:r>
          </w:p>
        </w:tc>
      </w:tr>
      <w:tr w:rsidR="006A6790" w:rsidRPr="00E96F04" w14:paraId="48CEE325" w14:textId="77777777" w:rsidTr="00E96F04">
        <w:trPr>
          <w:jc w:val="center"/>
        </w:trPr>
        <w:tc>
          <w:tcPr>
            <w:tcW w:w="4876" w:type="dxa"/>
            <w:hideMark/>
          </w:tcPr>
          <w:p w14:paraId="0D14DA33" w14:textId="77777777" w:rsidR="009D44E4" w:rsidRPr="00E96F04" w:rsidRDefault="009D44E4" w:rsidP="00E96F04">
            <w:pPr>
              <w:pStyle w:val="Normal6"/>
              <w:rPr>
                <w:lang w:val="nl-NL"/>
              </w:rPr>
            </w:pPr>
            <w:r w:rsidRPr="00E96F04">
              <w:rPr>
                <w:lang w:val="nl-NL"/>
              </w:rPr>
              <w:t>b)</w:t>
            </w:r>
            <w:r w:rsidRPr="00E96F04">
              <w:rPr>
                <w:lang w:val="nl-NL"/>
              </w:rPr>
              <w:tab/>
              <w:t>gezien de timing</w:t>
            </w:r>
            <w:r w:rsidRPr="00E96F04">
              <w:rPr>
                <w:b/>
                <w:i/>
                <w:lang w:val="nl-NL"/>
              </w:rPr>
              <w:t>, de noodzaak om de afwikkelingsstrategie effectief uit te voeren</w:t>
            </w:r>
            <w:r w:rsidRPr="00E96F04">
              <w:rPr>
                <w:lang w:val="nl-NL"/>
              </w:rPr>
              <w:t xml:space="preserve"> en andere relevante omstandigheden valt het redelijkerwijs niet te verwachten dat ten aanzien van de entiteit genomen alternatieve maatregelen van de particuliere sector, met inbegrip van maatregelen door een institutioneel protectiestelsel, maatregelen van een toezichthouder, vroegtijdige-interventiemaatregelen of de afschrijving of omzetting van relevante kapitaalinstrumenten en in aanmerking komende passiva, als bedoeld in artikel 21, lid 1, het falen van de entiteit binnen een redelijk tijdsbestek zou voorkomen;</w:t>
            </w:r>
          </w:p>
        </w:tc>
        <w:tc>
          <w:tcPr>
            <w:tcW w:w="4876" w:type="dxa"/>
            <w:hideMark/>
          </w:tcPr>
          <w:p w14:paraId="74039743" w14:textId="77777777" w:rsidR="009D44E4" w:rsidRPr="00E96F04" w:rsidRDefault="009D44E4" w:rsidP="00E96F04">
            <w:pPr>
              <w:pStyle w:val="Normal6"/>
              <w:rPr>
                <w:szCs w:val="24"/>
                <w:lang w:val="nl-NL"/>
              </w:rPr>
            </w:pPr>
            <w:r w:rsidRPr="00E96F04">
              <w:rPr>
                <w:lang w:val="nl-NL"/>
              </w:rPr>
              <w:t>b)</w:t>
            </w:r>
            <w:r w:rsidRPr="00E96F04">
              <w:rPr>
                <w:lang w:val="nl-NL"/>
              </w:rPr>
              <w:tab/>
              <w:t>gezien de timing en andere relevante omstandigheden valt het redelijkerwijs niet te verwachten dat ten aanzien van de entiteit genomen alternatieve maatregelen van de particuliere sector, met inbegrip van maatregelen door een institutioneel protectiestelsel, maatregelen van een toezichthouder, vroegtijdige-interventiemaatregelen of de afschrijving of omzetting van relevante kapitaalinstrumenten en in aanmerking komende passiva, als bedoeld in artikel 21, lid 1, het falen van de entiteit binnen een redelijk tijdsbestek zou voorkomen;</w:t>
            </w:r>
          </w:p>
        </w:tc>
      </w:tr>
    </w:tbl>
    <w:p w14:paraId="43ECDB6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0A90961"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1FD9B2B8" w14:textId="77777777" w:rsidR="009D44E4" w:rsidRPr="00E96F04" w:rsidRDefault="009D44E4" w:rsidP="009D44E4">
      <w:pPr>
        <w:pStyle w:val="Normal12Italic"/>
        <w:rPr>
          <w:noProof w:val="0"/>
          <w:lang w:val="nl-NL"/>
        </w:rPr>
      </w:pPr>
      <w:r w:rsidRPr="00E96F04">
        <w:rPr>
          <w:lang w:val="nl-NL"/>
        </w:rPr>
        <w:t>Het tijdsbestek voor de uitvoering van alternatieve maatregelen van de particuliere sector mag niet kunstmatig worden beperkt.</w:t>
      </w:r>
    </w:p>
    <w:p w14:paraId="7DAA06A5" w14:textId="77777777" w:rsidR="009D44E4" w:rsidRPr="00E96F04" w:rsidRDefault="009D44E4" w:rsidP="009D44E4">
      <w:r w:rsidRPr="00E96F04">
        <w:rPr>
          <w:rStyle w:val="HideTWBExt"/>
        </w:rPr>
        <w:t>&lt;/Amend&gt;</w:t>
      </w:r>
    </w:p>
    <w:p w14:paraId="033C9D7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205</w:t>
      </w:r>
      <w:r w:rsidRPr="00E96F04">
        <w:rPr>
          <w:rStyle w:val="HideTWBExt"/>
          <w:b w:val="0"/>
          <w:lang w:val="nl-NL"/>
        </w:rPr>
        <w:t>&lt;/NumAm&gt;</w:t>
      </w:r>
    </w:p>
    <w:p w14:paraId="477283E0"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0F39FC73" w14:textId="77777777" w:rsidR="009D44E4" w:rsidRPr="00E96F04" w:rsidRDefault="009D44E4" w:rsidP="009D44E4">
      <w:r w:rsidRPr="00E96F04">
        <w:rPr>
          <w:rStyle w:val="HideTWBExt"/>
        </w:rPr>
        <w:t>&lt;/RepeatBlock-By&gt;</w:t>
      </w:r>
    </w:p>
    <w:p w14:paraId="3E968A9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05083C6" w14:textId="77777777" w:rsidR="009D44E4" w:rsidRPr="00E96F04" w:rsidRDefault="009D44E4" w:rsidP="009D44E4">
      <w:pPr>
        <w:pStyle w:val="NormalBold"/>
      </w:pPr>
      <w:r w:rsidRPr="00E96F04">
        <w:rPr>
          <w:rStyle w:val="HideTWBExt"/>
          <w:b w:val="0"/>
        </w:rPr>
        <w:t>&lt;Article&gt;</w:t>
      </w:r>
      <w:r w:rsidRPr="00E96F04">
        <w:t>Artikel 1 – alinea 1 – punt 19 – a</w:t>
      </w:r>
      <w:r w:rsidRPr="00E96F04">
        <w:rPr>
          <w:rStyle w:val="HideTWBExt"/>
          <w:b w:val="0"/>
        </w:rPr>
        <w:t>&lt;/Article&gt;</w:t>
      </w:r>
    </w:p>
    <w:p w14:paraId="1BDC1B7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617A56F" w14:textId="77777777" w:rsidR="009D44E4" w:rsidRPr="00E96F04" w:rsidRDefault="009D44E4" w:rsidP="009D44E4">
      <w:r w:rsidRPr="00E96F04">
        <w:rPr>
          <w:rStyle w:val="HideTWBExt"/>
        </w:rPr>
        <w:t>&lt;Article2&gt;</w:t>
      </w:r>
      <w:r w:rsidRPr="00E96F04">
        <w:t>Artikel 18 – lid 1 – alinea 1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2416001" w14:textId="77777777" w:rsidTr="00E96F04">
        <w:trPr>
          <w:jc w:val="center"/>
        </w:trPr>
        <w:tc>
          <w:tcPr>
            <w:tcW w:w="9752" w:type="dxa"/>
            <w:gridSpan w:val="2"/>
          </w:tcPr>
          <w:p w14:paraId="34328C69" w14:textId="77777777" w:rsidR="009D44E4" w:rsidRPr="00E96F04" w:rsidRDefault="009D44E4" w:rsidP="00E96F04">
            <w:pPr>
              <w:keepNext/>
            </w:pPr>
          </w:p>
        </w:tc>
      </w:tr>
      <w:tr w:rsidR="006A6790" w:rsidRPr="00E96F04" w14:paraId="7DAA24EE" w14:textId="77777777" w:rsidTr="00E96F04">
        <w:trPr>
          <w:jc w:val="center"/>
        </w:trPr>
        <w:tc>
          <w:tcPr>
            <w:tcW w:w="4876" w:type="dxa"/>
            <w:hideMark/>
          </w:tcPr>
          <w:p w14:paraId="710CC14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15ED1FA" w14:textId="77777777" w:rsidR="009D44E4" w:rsidRPr="00E96F04" w:rsidRDefault="009D44E4" w:rsidP="00E96F04">
            <w:pPr>
              <w:pStyle w:val="ColumnHeading"/>
              <w:keepNext/>
              <w:rPr>
                <w:lang w:val="nl-NL"/>
              </w:rPr>
            </w:pPr>
            <w:r w:rsidRPr="00E96F04">
              <w:rPr>
                <w:lang w:val="nl-NL"/>
              </w:rPr>
              <w:t>Amendement</w:t>
            </w:r>
          </w:p>
        </w:tc>
      </w:tr>
      <w:tr w:rsidR="006A6790" w:rsidRPr="00E96F04" w14:paraId="489814FD" w14:textId="77777777" w:rsidTr="00E96F04">
        <w:trPr>
          <w:jc w:val="center"/>
        </w:trPr>
        <w:tc>
          <w:tcPr>
            <w:tcW w:w="4876" w:type="dxa"/>
            <w:hideMark/>
          </w:tcPr>
          <w:p w14:paraId="0357B8BF" w14:textId="77777777" w:rsidR="009D44E4" w:rsidRPr="00E96F04" w:rsidRDefault="009D44E4" w:rsidP="00E96F04">
            <w:pPr>
              <w:pStyle w:val="Normal6"/>
              <w:rPr>
                <w:lang w:val="nl-NL"/>
              </w:rPr>
            </w:pPr>
            <w:r w:rsidRPr="00E96F04">
              <w:rPr>
                <w:lang w:val="nl-NL"/>
              </w:rPr>
              <w:t>b)</w:t>
            </w:r>
            <w:r w:rsidRPr="00E96F04">
              <w:rPr>
                <w:lang w:val="nl-NL"/>
              </w:rPr>
              <w:tab/>
              <w:t>gezien de timing</w:t>
            </w:r>
            <w:r w:rsidRPr="00E96F04">
              <w:rPr>
                <w:b/>
                <w:i/>
                <w:lang w:val="nl-NL"/>
              </w:rPr>
              <w:t>, de noodzaak om de afwikkelingsstrategie effectief uit te voeren</w:t>
            </w:r>
            <w:r w:rsidRPr="00E96F04">
              <w:rPr>
                <w:lang w:val="nl-NL"/>
              </w:rPr>
              <w:t xml:space="preserve"> en andere relevante omstandigheden valt het redelijkerwijs niet te verwachten dat ten aanzien van de entiteit genomen alternatieve maatregelen van de particuliere sector, met inbegrip van maatregelen door een institutioneel protectiestelsel, maatregelen van een toezichthouder, vroegtijdige-interventiemaatregelen of de afschrijving of omzetting van relevante kapitaalinstrumenten en in aanmerking komende passiva, als bedoeld in artikel 21, lid 1, het falen van de entiteit binnen een redelijk tijdsbestek zou voorkomen;</w:t>
            </w:r>
          </w:p>
        </w:tc>
        <w:tc>
          <w:tcPr>
            <w:tcW w:w="4876" w:type="dxa"/>
            <w:hideMark/>
          </w:tcPr>
          <w:p w14:paraId="57573BA5" w14:textId="77777777" w:rsidR="009D44E4" w:rsidRPr="00E96F04" w:rsidRDefault="009D44E4" w:rsidP="00E96F04">
            <w:pPr>
              <w:pStyle w:val="Normal6"/>
              <w:rPr>
                <w:szCs w:val="24"/>
                <w:lang w:val="nl-NL"/>
              </w:rPr>
            </w:pPr>
            <w:r w:rsidRPr="00E96F04">
              <w:rPr>
                <w:lang w:val="nl-NL"/>
              </w:rPr>
              <w:t>b)</w:t>
            </w:r>
            <w:r w:rsidRPr="00E96F04">
              <w:rPr>
                <w:lang w:val="nl-NL"/>
              </w:rPr>
              <w:tab/>
              <w:t>gezien de timing en andere relevante omstandigheden valt het redelijkerwijs niet te verwachten dat ten aanzien van de entiteit genomen alternatieve maatregelen van de particuliere sector, met inbegrip van maatregelen door een institutioneel protectiestelsel, maatregelen van een toezichthouder, vroegtijdige-interventiemaatregelen of de afschrijving of omzetting van relevante kapitaalinstrumenten en in aanmerking komende passiva, als bedoeld in artikel 21, lid 1, het falen van de entiteit binnen een redelijk tijdsbestek zou voorkomen;</w:t>
            </w:r>
          </w:p>
        </w:tc>
      </w:tr>
    </w:tbl>
    <w:p w14:paraId="0D6A04E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74AE756" w14:textId="77777777" w:rsidR="009D44E4" w:rsidRPr="00E96F04" w:rsidRDefault="009D44E4" w:rsidP="009D44E4">
      <w:r w:rsidRPr="00E96F04">
        <w:rPr>
          <w:rStyle w:val="HideTWBExt"/>
        </w:rPr>
        <w:t>&lt;/Amend&gt;</w:t>
      </w:r>
    </w:p>
    <w:p w14:paraId="2CC42DF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206</w:t>
      </w:r>
      <w:r w:rsidRPr="00E96F04">
        <w:rPr>
          <w:rStyle w:val="HideTWBExt"/>
          <w:b w:val="0"/>
          <w:lang w:val="nl-NL"/>
        </w:rPr>
        <w:t>&lt;/NumAm&gt;</w:t>
      </w:r>
    </w:p>
    <w:p w14:paraId="7D232E72"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49B9B896" w14:textId="77777777" w:rsidR="009D44E4" w:rsidRPr="00E96F04" w:rsidRDefault="009D44E4" w:rsidP="009D44E4">
      <w:r w:rsidRPr="00E96F04">
        <w:rPr>
          <w:rStyle w:val="HideTWBExt"/>
        </w:rPr>
        <w:t>&lt;/RepeatBlock-By&gt;</w:t>
      </w:r>
    </w:p>
    <w:p w14:paraId="74EB1EF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B10E191" w14:textId="77777777" w:rsidR="009D44E4" w:rsidRPr="00E96F04" w:rsidRDefault="009D44E4" w:rsidP="009D44E4">
      <w:pPr>
        <w:pStyle w:val="NormalBold"/>
      </w:pPr>
      <w:r w:rsidRPr="00E96F04">
        <w:rPr>
          <w:rStyle w:val="HideTWBExt"/>
          <w:b w:val="0"/>
        </w:rPr>
        <w:t>&lt;Article&gt;</w:t>
      </w:r>
      <w:r w:rsidRPr="00E96F04">
        <w:t>Artikel 1 – alinea 1 – punt 19 – a</w:t>
      </w:r>
      <w:r w:rsidRPr="00E96F04">
        <w:rPr>
          <w:rStyle w:val="HideTWBExt"/>
          <w:b w:val="0"/>
        </w:rPr>
        <w:t>&lt;/Article&gt;</w:t>
      </w:r>
    </w:p>
    <w:p w14:paraId="51AA7C1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466BD3F" w14:textId="77777777" w:rsidR="009D44E4" w:rsidRPr="00E96F04" w:rsidRDefault="009D44E4" w:rsidP="009D44E4">
      <w:r w:rsidRPr="00E96F04">
        <w:rPr>
          <w:rStyle w:val="HideTWBExt"/>
        </w:rPr>
        <w:t>&lt;Article2&gt;</w:t>
      </w:r>
      <w:r w:rsidRPr="00E96F04">
        <w:t>Artikel 18 – lid 1 – alinea 1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D94503E" w14:textId="77777777" w:rsidTr="00E96F04">
        <w:trPr>
          <w:jc w:val="center"/>
        </w:trPr>
        <w:tc>
          <w:tcPr>
            <w:tcW w:w="9752" w:type="dxa"/>
            <w:gridSpan w:val="2"/>
          </w:tcPr>
          <w:p w14:paraId="4476D348" w14:textId="77777777" w:rsidR="009D44E4" w:rsidRPr="00E96F04" w:rsidRDefault="009D44E4" w:rsidP="00E96F04">
            <w:pPr>
              <w:keepNext/>
            </w:pPr>
          </w:p>
        </w:tc>
      </w:tr>
      <w:tr w:rsidR="006A6790" w:rsidRPr="00E96F04" w14:paraId="6FB4D8C6" w14:textId="77777777" w:rsidTr="00E96F04">
        <w:trPr>
          <w:jc w:val="center"/>
        </w:trPr>
        <w:tc>
          <w:tcPr>
            <w:tcW w:w="4876" w:type="dxa"/>
            <w:hideMark/>
          </w:tcPr>
          <w:p w14:paraId="5DD7214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123A670" w14:textId="77777777" w:rsidR="009D44E4" w:rsidRPr="00E96F04" w:rsidRDefault="009D44E4" w:rsidP="00E96F04">
            <w:pPr>
              <w:pStyle w:val="ColumnHeading"/>
              <w:keepNext/>
              <w:rPr>
                <w:lang w:val="nl-NL"/>
              </w:rPr>
            </w:pPr>
            <w:r w:rsidRPr="00E96F04">
              <w:rPr>
                <w:lang w:val="nl-NL"/>
              </w:rPr>
              <w:t>Amendement</w:t>
            </w:r>
          </w:p>
        </w:tc>
      </w:tr>
      <w:tr w:rsidR="006A6790" w:rsidRPr="00E96F04" w14:paraId="5E67F5D4" w14:textId="77777777" w:rsidTr="00E96F04">
        <w:trPr>
          <w:jc w:val="center"/>
        </w:trPr>
        <w:tc>
          <w:tcPr>
            <w:tcW w:w="4876" w:type="dxa"/>
            <w:hideMark/>
          </w:tcPr>
          <w:p w14:paraId="07ED05B7" w14:textId="77777777" w:rsidR="009D44E4" w:rsidRPr="00E96F04" w:rsidRDefault="009D44E4" w:rsidP="00E96F04">
            <w:pPr>
              <w:pStyle w:val="Normal6"/>
              <w:rPr>
                <w:lang w:val="nl-NL"/>
              </w:rPr>
            </w:pPr>
            <w:r w:rsidRPr="00E96F04">
              <w:rPr>
                <w:lang w:val="nl-NL"/>
              </w:rPr>
              <w:t>b)</w:t>
            </w:r>
            <w:r w:rsidRPr="00E96F04">
              <w:rPr>
                <w:lang w:val="nl-NL"/>
              </w:rPr>
              <w:tab/>
              <w:t>gezien de timing</w:t>
            </w:r>
            <w:r w:rsidRPr="00E96F04">
              <w:rPr>
                <w:b/>
                <w:i/>
                <w:lang w:val="nl-NL"/>
              </w:rPr>
              <w:t>, de noodzaak om de afwikkelingsstrategie effectief uit te voeren</w:t>
            </w:r>
            <w:r w:rsidRPr="00E96F04">
              <w:rPr>
                <w:lang w:val="nl-NL"/>
              </w:rPr>
              <w:t xml:space="preserve"> en andere relevante omstandigheden valt het redelijkerwijs niet te verwachten dat ten aanzien van de entiteit genomen alternatieve maatregelen van de particuliere sector, met inbegrip van maatregelen door een institutioneel protectiestelsel, maatregelen van een toezichthouder, vroegtijdige-interventiemaatregelen of de afschrijving of omzetting van relevante kapitaalinstrumenten en in aanmerking komende passiva, als bedoeld in artikel 21, lid 1, het falen van de entiteit binnen een redelijk tijdsbestek zou voorkomen;</w:t>
            </w:r>
          </w:p>
        </w:tc>
        <w:tc>
          <w:tcPr>
            <w:tcW w:w="4876" w:type="dxa"/>
            <w:hideMark/>
          </w:tcPr>
          <w:p w14:paraId="2B00F29B" w14:textId="77777777" w:rsidR="009D44E4" w:rsidRPr="00E96F04" w:rsidRDefault="009D44E4" w:rsidP="00E96F04">
            <w:pPr>
              <w:pStyle w:val="Normal6"/>
              <w:rPr>
                <w:szCs w:val="24"/>
                <w:lang w:val="nl-NL"/>
              </w:rPr>
            </w:pPr>
            <w:r w:rsidRPr="00E96F04">
              <w:rPr>
                <w:lang w:val="nl-NL"/>
              </w:rPr>
              <w:t>b)</w:t>
            </w:r>
            <w:r w:rsidRPr="00E96F04">
              <w:rPr>
                <w:lang w:val="nl-NL"/>
              </w:rPr>
              <w:tab/>
              <w:t>gezien de timing en andere relevante omstandigheden valt het redelijkerwijs niet te verwachten dat ten aanzien van de entiteit genomen alternatieve maatregelen van de particuliere sector, met inbegrip van maatregelen door een institutioneel protectiestelsel, maatregelen van een toezichthouder, vroegtijdige-interventiemaatregelen of de afschrijving of omzetting van relevante kapitaalinstrumenten en in aanmerking komende passiva, als bedoeld in artikel 21, lid 1, het falen van de entiteit binnen een redelijk tijdsbestek zou voorkomen;</w:t>
            </w:r>
          </w:p>
        </w:tc>
      </w:tr>
    </w:tbl>
    <w:p w14:paraId="554EB7D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7EF3CD9" w14:textId="77777777" w:rsidR="009D44E4" w:rsidRPr="00E96F04" w:rsidRDefault="009D44E4" w:rsidP="009D44E4">
      <w:r w:rsidRPr="00E96F04">
        <w:rPr>
          <w:rStyle w:val="HideTWBExt"/>
        </w:rPr>
        <w:t>&lt;/Amend&gt;</w:t>
      </w:r>
    </w:p>
    <w:p w14:paraId="165CAC2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207</w:t>
      </w:r>
      <w:r w:rsidRPr="00E96F04">
        <w:rPr>
          <w:rStyle w:val="HideTWBExt"/>
          <w:b w:val="0"/>
          <w:lang w:val="nl-NL"/>
        </w:rPr>
        <w:t>&lt;/NumAm&gt;</w:t>
      </w:r>
    </w:p>
    <w:p w14:paraId="7C44BFB6"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747B92C3" w14:textId="77777777" w:rsidR="009D44E4" w:rsidRPr="00E96F04" w:rsidRDefault="009D44E4" w:rsidP="009D44E4">
      <w:r w:rsidRPr="00E96F04">
        <w:rPr>
          <w:rStyle w:val="HideTWBExt"/>
        </w:rPr>
        <w:t>&lt;/RepeatBlock-By&gt;</w:t>
      </w:r>
    </w:p>
    <w:p w14:paraId="43BA478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C5746FB" w14:textId="77777777" w:rsidR="009D44E4" w:rsidRPr="00E96F04" w:rsidRDefault="009D44E4" w:rsidP="009D44E4">
      <w:pPr>
        <w:pStyle w:val="NormalBold"/>
      </w:pPr>
      <w:r w:rsidRPr="00E96F04">
        <w:rPr>
          <w:rStyle w:val="HideTWBExt"/>
          <w:b w:val="0"/>
        </w:rPr>
        <w:t>&lt;Article&gt;</w:t>
      </w:r>
      <w:r w:rsidRPr="00E96F04">
        <w:t>Artikel 1 – alinea 1 – punt 19 – a</w:t>
      </w:r>
      <w:r w:rsidRPr="00E96F04">
        <w:rPr>
          <w:rStyle w:val="HideTWBExt"/>
          <w:b w:val="0"/>
        </w:rPr>
        <w:t>&lt;/Article&gt;</w:t>
      </w:r>
    </w:p>
    <w:p w14:paraId="1B4B00D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76B58E0" w14:textId="77777777" w:rsidR="009D44E4" w:rsidRPr="00E96F04" w:rsidRDefault="009D44E4" w:rsidP="009D44E4">
      <w:r w:rsidRPr="00E96F04">
        <w:rPr>
          <w:rStyle w:val="HideTWBExt"/>
        </w:rPr>
        <w:t>&lt;Article2&gt;</w:t>
      </w:r>
      <w:r w:rsidRPr="00E96F04">
        <w:t>Artikel 18 – lid 1 – alinea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51A9FF2" w14:textId="77777777" w:rsidTr="00E96F04">
        <w:trPr>
          <w:jc w:val="center"/>
        </w:trPr>
        <w:tc>
          <w:tcPr>
            <w:tcW w:w="9752" w:type="dxa"/>
            <w:gridSpan w:val="2"/>
          </w:tcPr>
          <w:p w14:paraId="5C3D4205" w14:textId="77777777" w:rsidR="009D44E4" w:rsidRPr="00E96F04" w:rsidRDefault="009D44E4" w:rsidP="00E96F04">
            <w:pPr>
              <w:keepNext/>
            </w:pPr>
          </w:p>
        </w:tc>
      </w:tr>
      <w:tr w:rsidR="006A6790" w:rsidRPr="00E96F04" w14:paraId="5368BF22" w14:textId="77777777" w:rsidTr="00E96F04">
        <w:trPr>
          <w:jc w:val="center"/>
        </w:trPr>
        <w:tc>
          <w:tcPr>
            <w:tcW w:w="4876" w:type="dxa"/>
            <w:hideMark/>
          </w:tcPr>
          <w:p w14:paraId="5976D07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E2959D9" w14:textId="77777777" w:rsidR="009D44E4" w:rsidRPr="00E96F04" w:rsidRDefault="009D44E4" w:rsidP="00E96F04">
            <w:pPr>
              <w:pStyle w:val="ColumnHeading"/>
              <w:keepNext/>
              <w:rPr>
                <w:lang w:val="nl-NL"/>
              </w:rPr>
            </w:pPr>
            <w:r w:rsidRPr="00E96F04">
              <w:rPr>
                <w:lang w:val="nl-NL"/>
              </w:rPr>
              <w:t>Amendement</w:t>
            </w:r>
          </w:p>
        </w:tc>
      </w:tr>
      <w:tr w:rsidR="006A6790" w:rsidRPr="00E96F04" w14:paraId="62F70D21" w14:textId="77777777" w:rsidTr="00E96F04">
        <w:trPr>
          <w:jc w:val="center"/>
        </w:trPr>
        <w:tc>
          <w:tcPr>
            <w:tcW w:w="4876" w:type="dxa"/>
            <w:hideMark/>
          </w:tcPr>
          <w:p w14:paraId="74796B5E" w14:textId="77777777" w:rsidR="009D44E4" w:rsidRPr="00E96F04" w:rsidRDefault="009D44E4" w:rsidP="00E96F04">
            <w:pPr>
              <w:pStyle w:val="Normal6"/>
              <w:rPr>
                <w:lang w:val="nl-NL"/>
              </w:rPr>
            </w:pPr>
            <w:r w:rsidRPr="00E96F04">
              <w:rPr>
                <w:lang w:val="nl-NL"/>
              </w:rPr>
              <w:t xml:space="preserve">Indien de ECB </w:t>
            </w:r>
            <w:r w:rsidRPr="00E96F04">
              <w:rPr>
                <w:b/>
                <w:i/>
                <w:lang w:val="nl-NL"/>
              </w:rPr>
              <w:t>of de relevante nationale bevoegde autoriteit heeft geoordeeld</w:t>
            </w:r>
            <w:r w:rsidRPr="00E96F04">
              <w:rPr>
                <w:lang w:val="nl-NL"/>
              </w:rPr>
              <w:t xml:space="preserve"> dat met betrekking tot een </w:t>
            </w:r>
            <w:r w:rsidRPr="00E96F04">
              <w:rPr>
                <w:b/>
                <w:i/>
                <w:lang w:val="nl-NL"/>
              </w:rPr>
              <w:t xml:space="preserve">entiteit als bedoeld </w:t>
            </w:r>
            <w:r w:rsidRPr="00E96F04">
              <w:rPr>
                <w:lang w:val="nl-NL"/>
              </w:rPr>
              <w:t>in de eerste alinea</w:t>
            </w:r>
            <w:r w:rsidRPr="00E96F04">
              <w:rPr>
                <w:b/>
                <w:i/>
                <w:lang w:val="nl-NL"/>
              </w:rPr>
              <w:t xml:space="preserve">, punt a), </w:t>
            </w:r>
            <w:r w:rsidRPr="00E96F04">
              <w:rPr>
                <w:lang w:val="nl-NL"/>
              </w:rPr>
              <w:t xml:space="preserve">is voldaan aan de in de eerste alinea bedoelde voorwaarde, </w:t>
            </w:r>
            <w:r w:rsidRPr="00E96F04">
              <w:rPr>
                <w:b/>
                <w:i/>
                <w:lang w:val="nl-NL"/>
              </w:rPr>
              <w:t>delen</w:t>
            </w:r>
            <w:r w:rsidRPr="00E96F04">
              <w:rPr>
                <w:lang w:val="nl-NL"/>
              </w:rPr>
              <w:t xml:space="preserve"> zij die beoordeling onverwijld mee aan de Commissie en de afwikkelingsraad.</w:t>
            </w:r>
          </w:p>
        </w:tc>
        <w:tc>
          <w:tcPr>
            <w:tcW w:w="4876" w:type="dxa"/>
            <w:hideMark/>
          </w:tcPr>
          <w:p w14:paraId="7118E431" w14:textId="77777777" w:rsidR="009D44E4" w:rsidRPr="00E96F04" w:rsidRDefault="009D44E4" w:rsidP="00E96F04">
            <w:pPr>
              <w:pStyle w:val="Normal6"/>
              <w:rPr>
                <w:szCs w:val="24"/>
                <w:lang w:val="nl-NL"/>
              </w:rPr>
            </w:pPr>
            <w:r w:rsidRPr="00E96F04">
              <w:rPr>
                <w:lang w:val="nl-NL"/>
              </w:rPr>
              <w:t xml:space="preserve">Indien de ECB </w:t>
            </w:r>
            <w:r w:rsidRPr="00E96F04">
              <w:rPr>
                <w:b/>
                <w:i/>
                <w:lang w:val="nl-NL"/>
              </w:rPr>
              <w:t>oordeelt</w:t>
            </w:r>
            <w:r w:rsidRPr="00E96F04">
              <w:rPr>
                <w:lang w:val="nl-NL"/>
              </w:rPr>
              <w:t xml:space="preserve"> dat met betrekking tot een in </w:t>
            </w:r>
            <w:r w:rsidRPr="00E96F04">
              <w:rPr>
                <w:b/>
                <w:i/>
                <w:lang w:val="nl-NL"/>
              </w:rPr>
              <w:t xml:space="preserve">punt a) van </w:t>
            </w:r>
            <w:r w:rsidRPr="00E96F04">
              <w:rPr>
                <w:lang w:val="nl-NL"/>
              </w:rPr>
              <w:t xml:space="preserve">de eerste alinea </w:t>
            </w:r>
            <w:r w:rsidRPr="00E96F04">
              <w:rPr>
                <w:b/>
                <w:i/>
                <w:lang w:val="nl-NL"/>
              </w:rPr>
              <w:t>bedoelde instelling of groep</w:t>
            </w:r>
            <w:r w:rsidRPr="00E96F04">
              <w:rPr>
                <w:lang w:val="nl-NL"/>
              </w:rPr>
              <w:t xml:space="preserve"> is voldaan aan de in de eerste alinea bedoelde voorwaarde, </w:t>
            </w:r>
            <w:r w:rsidRPr="00E96F04">
              <w:rPr>
                <w:b/>
                <w:i/>
                <w:lang w:val="nl-NL"/>
              </w:rPr>
              <w:t>deelt</w:t>
            </w:r>
            <w:r w:rsidRPr="00E96F04">
              <w:rPr>
                <w:lang w:val="nl-NL"/>
              </w:rPr>
              <w:t xml:space="preserve"> zij deze beoordeling onverwijld mee aan de Commissie en de afwikkelingsraad</w:t>
            </w:r>
            <w:r w:rsidRPr="00E96F04">
              <w:rPr>
                <w:b/>
                <w:i/>
                <w:lang w:val="nl-NL"/>
              </w:rPr>
              <w:t>, er daarbij evenwel rekening mee houdend dat preventieve maatregelen die worden uitgevoerd door een institutioneel protectiestelsel dat onder artikel 1, lid 2, punt c), van Richtlijn 2014/49/EU valt, niet mogen leiden tot de vaststelling dat de kredietinstelling faalt of waarschijnlijk zal falen overeenkomstig dit artikel of artikel 32, lid 1, van Richtlijn 2014/59/EU indien aan de bepalingen van artikel 11 septies van Richtlijn 2014/49/EU is voldaan</w:t>
            </w:r>
            <w:r w:rsidRPr="00E96F04">
              <w:rPr>
                <w:lang w:val="nl-NL"/>
              </w:rPr>
              <w:t>.</w:t>
            </w:r>
          </w:p>
        </w:tc>
      </w:tr>
    </w:tbl>
    <w:p w14:paraId="3ABFA96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5D24B93" w14:textId="77777777" w:rsidR="009D44E4" w:rsidRPr="00E96F04" w:rsidRDefault="009D44E4" w:rsidP="009D44E4">
      <w:r w:rsidRPr="00E96F04">
        <w:rPr>
          <w:rStyle w:val="HideTWBExt"/>
        </w:rPr>
        <w:t>&lt;/Amend&gt;</w:t>
      </w:r>
    </w:p>
    <w:p w14:paraId="7C077E8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208</w:t>
      </w:r>
      <w:r w:rsidRPr="00E96F04">
        <w:rPr>
          <w:rStyle w:val="HideTWBExt"/>
          <w:b w:val="0"/>
          <w:lang w:val="nl-NL"/>
        </w:rPr>
        <w:t>&lt;/NumAm&gt;</w:t>
      </w:r>
    </w:p>
    <w:p w14:paraId="468D0303"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2AB97683" w14:textId="77777777" w:rsidR="009D44E4" w:rsidRPr="00E96F04" w:rsidRDefault="009D44E4" w:rsidP="009D44E4">
      <w:r w:rsidRPr="00E96F04">
        <w:rPr>
          <w:rStyle w:val="HideTWBExt"/>
        </w:rPr>
        <w:t>&lt;/RepeatBlock-By&gt;</w:t>
      </w:r>
    </w:p>
    <w:p w14:paraId="2804531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8F34DA0" w14:textId="77777777" w:rsidR="009D44E4" w:rsidRPr="00E96F04" w:rsidRDefault="009D44E4" w:rsidP="009D44E4">
      <w:pPr>
        <w:pStyle w:val="NormalBold"/>
      </w:pPr>
      <w:r w:rsidRPr="00E96F04">
        <w:rPr>
          <w:rStyle w:val="HideTWBExt"/>
          <w:b w:val="0"/>
        </w:rPr>
        <w:t>&lt;Article&gt;</w:t>
      </w:r>
      <w:r w:rsidRPr="00E96F04">
        <w:t>Artikel 1 – alinea 1 – punt 19 – a</w:t>
      </w:r>
      <w:r w:rsidRPr="00E96F04">
        <w:rPr>
          <w:rStyle w:val="HideTWBExt"/>
          <w:b w:val="0"/>
        </w:rPr>
        <w:t>&lt;/Article&gt;</w:t>
      </w:r>
    </w:p>
    <w:p w14:paraId="38F5D18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9744983" w14:textId="77777777" w:rsidR="009D44E4" w:rsidRPr="00E96F04" w:rsidRDefault="009D44E4" w:rsidP="009D44E4">
      <w:r w:rsidRPr="00E96F04">
        <w:rPr>
          <w:rStyle w:val="HideTWBExt"/>
        </w:rPr>
        <w:t>&lt;Article2&gt;</w:t>
      </w:r>
      <w:r w:rsidRPr="00E96F04">
        <w:t>Artikel 18 – lid 1 bis</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7DF50CB" w14:textId="77777777" w:rsidTr="00E96F04">
        <w:trPr>
          <w:jc w:val="center"/>
        </w:trPr>
        <w:tc>
          <w:tcPr>
            <w:tcW w:w="9752" w:type="dxa"/>
            <w:gridSpan w:val="2"/>
          </w:tcPr>
          <w:p w14:paraId="0D351124" w14:textId="77777777" w:rsidR="009D44E4" w:rsidRPr="00E96F04" w:rsidRDefault="009D44E4" w:rsidP="00E96F04">
            <w:pPr>
              <w:keepNext/>
            </w:pPr>
          </w:p>
        </w:tc>
      </w:tr>
      <w:tr w:rsidR="006A6790" w:rsidRPr="00E96F04" w14:paraId="16A185CB" w14:textId="77777777" w:rsidTr="00E96F04">
        <w:trPr>
          <w:jc w:val="center"/>
        </w:trPr>
        <w:tc>
          <w:tcPr>
            <w:tcW w:w="4876" w:type="dxa"/>
            <w:hideMark/>
          </w:tcPr>
          <w:p w14:paraId="5D2B56D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2B00AF7" w14:textId="77777777" w:rsidR="009D44E4" w:rsidRPr="00E96F04" w:rsidRDefault="009D44E4" w:rsidP="00E96F04">
            <w:pPr>
              <w:pStyle w:val="ColumnHeading"/>
              <w:keepNext/>
              <w:rPr>
                <w:lang w:val="nl-NL"/>
              </w:rPr>
            </w:pPr>
            <w:r w:rsidRPr="00E96F04">
              <w:rPr>
                <w:lang w:val="nl-NL"/>
              </w:rPr>
              <w:t>Amendement</w:t>
            </w:r>
          </w:p>
        </w:tc>
      </w:tr>
      <w:tr w:rsidR="006A6790" w:rsidRPr="00E96F04" w14:paraId="0212CA49" w14:textId="77777777" w:rsidTr="00E96F04">
        <w:trPr>
          <w:jc w:val="center"/>
        </w:trPr>
        <w:tc>
          <w:tcPr>
            <w:tcW w:w="4876" w:type="dxa"/>
            <w:hideMark/>
          </w:tcPr>
          <w:p w14:paraId="4D966AFA" w14:textId="77777777" w:rsidR="009D44E4" w:rsidRPr="00E96F04" w:rsidRDefault="009D44E4" w:rsidP="00E96F04">
            <w:pPr>
              <w:pStyle w:val="Normal6"/>
              <w:rPr>
                <w:lang w:val="nl-NL"/>
              </w:rPr>
            </w:pPr>
            <w:r w:rsidRPr="00E96F04">
              <w:rPr>
                <w:lang w:val="nl-NL"/>
              </w:rPr>
              <w:t>1 bis.</w:t>
            </w:r>
            <w:r w:rsidRPr="00E96F04">
              <w:rPr>
                <w:lang w:val="nl-NL"/>
              </w:rPr>
              <w:tab/>
              <w:t xml:space="preserve">De afwikkelingsraad </w:t>
            </w:r>
            <w:r w:rsidRPr="00E96F04">
              <w:rPr>
                <w:b/>
                <w:i/>
                <w:lang w:val="nl-NL"/>
              </w:rPr>
              <w:t>kan</w:t>
            </w:r>
            <w:r w:rsidRPr="00E96F04">
              <w:rPr>
                <w:lang w:val="nl-NL"/>
              </w:rPr>
              <w:t xml:space="preserve"> een afwikkelingsregeling </w:t>
            </w:r>
            <w:r w:rsidRPr="00E96F04">
              <w:rPr>
                <w:b/>
                <w:i/>
                <w:lang w:val="nl-NL"/>
              </w:rPr>
              <w:t xml:space="preserve">vaststellen </w:t>
            </w:r>
            <w:r w:rsidRPr="00E96F04">
              <w:rPr>
                <w:lang w:val="nl-NL"/>
              </w:rPr>
              <w:t>overeenkomstig lid 1 met betrekking tot een centraal orgaan en alle blijvend aangesloten</w:t>
            </w:r>
            <w:r w:rsidRPr="00E96F04">
              <w:rPr>
                <w:b/>
                <w:i/>
                <w:lang w:val="nl-NL"/>
              </w:rPr>
              <w:t xml:space="preserve"> kredietinstellingen</w:t>
            </w:r>
            <w:r w:rsidRPr="00E96F04">
              <w:rPr>
                <w:lang w:val="nl-NL"/>
              </w:rPr>
              <w:t xml:space="preserve"> die deel uitmaken van dezelfde af te wikkelen groep, het centraal orgaan en alle blijvend aangesloten</w:t>
            </w:r>
            <w:r w:rsidRPr="00E96F04">
              <w:rPr>
                <w:b/>
                <w:i/>
                <w:lang w:val="nl-NL"/>
              </w:rPr>
              <w:t xml:space="preserve"> kredietinstellingen</w:t>
            </w:r>
            <w:r w:rsidRPr="00E96F04">
              <w:rPr>
                <w:lang w:val="nl-NL"/>
              </w:rPr>
              <w:t>, of de af te wikkelen groep waartoe zij behoren, als geheel aan de voorwaarden van lid 1, eerste alinea, voldoen.</w:t>
            </w:r>
          </w:p>
        </w:tc>
        <w:tc>
          <w:tcPr>
            <w:tcW w:w="4876" w:type="dxa"/>
            <w:hideMark/>
          </w:tcPr>
          <w:p w14:paraId="1E92D56F" w14:textId="77777777" w:rsidR="009D44E4" w:rsidRPr="00E96F04" w:rsidRDefault="009D44E4" w:rsidP="00E96F04">
            <w:pPr>
              <w:pStyle w:val="Normal6"/>
              <w:rPr>
                <w:szCs w:val="24"/>
                <w:lang w:val="nl-NL"/>
              </w:rPr>
            </w:pPr>
            <w:r w:rsidRPr="00E96F04">
              <w:rPr>
                <w:lang w:val="nl-NL"/>
              </w:rPr>
              <w:t>1 bis.</w:t>
            </w:r>
            <w:r w:rsidRPr="00E96F04">
              <w:rPr>
                <w:lang w:val="nl-NL"/>
              </w:rPr>
              <w:tab/>
            </w:r>
            <w:r w:rsidRPr="00E96F04">
              <w:rPr>
                <w:b/>
                <w:i/>
                <w:lang w:val="nl-NL"/>
              </w:rPr>
              <w:t>Wanneer een afwikkeling noodzakelijk wordt geacht in het algemeen belang, stelt</w:t>
            </w:r>
            <w:r w:rsidRPr="00E96F04">
              <w:rPr>
                <w:lang w:val="nl-NL"/>
              </w:rPr>
              <w:t xml:space="preserve"> de afwikkelingsraad een afwikkelingsregeling </w:t>
            </w:r>
            <w:r w:rsidRPr="00E96F04">
              <w:rPr>
                <w:b/>
                <w:i/>
                <w:lang w:val="nl-NL"/>
              </w:rPr>
              <w:t xml:space="preserve">vast </w:t>
            </w:r>
            <w:r w:rsidRPr="00E96F04">
              <w:rPr>
                <w:lang w:val="nl-NL"/>
              </w:rPr>
              <w:t xml:space="preserve">overeenkomstig lid 1 met betrekking tot een centraal orgaan en alle blijvend aangesloten </w:t>
            </w:r>
            <w:r w:rsidRPr="00E96F04">
              <w:rPr>
                <w:b/>
                <w:i/>
                <w:lang w:val="nl-NL"/>
              </w:rPr>
              <w:t>instellingen</w:t>
            </w:r>
            <w:r w:rsidRPr="00E96F04">
              <w:rPr>
                <w:lang w:val="nl-NL"/>
              </w:rPr>
              <w:t xml:space="preserve"> die deel uitmaken van dezelfde af te wikkelen groep, het centraal orgaan en alle blijvend aangesloten </w:t>
            </w:r>
            <w:r w:rsidRPr="00E96F04">
              <w:rPr>
                <w:b/>
                <w:i/>
                <w:lang w:val="nl-NL"/>
              </w:rPr>
              <w:t>instellingen</w:t>
            </w:r>
            <w:r w:rsidRPr="00E96F04">
              <w:rPr>
                <w:lang w:val="nl-NL"/>
              </w:rPr>
              <w:t xml:space="preserve">, of de af te wikkelen groep waartoe zij behoren, als geheel aan de voorwaarden van lid 1, eerste alinea, voldoen. </w:t>
            </w:r>
            <w:r w:rsidRPr="00E96F04">
              <w:rPr>
                <w:b/>
                <w:i/>
                <w:lang w:val="nl-NL"/>
              </w:rPr>
              <w:t>De beoordeling van de in de eerste alinea van lid 1 bedoelde voorwaarden wordt uitsluitend verricht voor het centraal orgaan en de blijvend bij haar aangesloten instellingen als geheel.</w:t>
            </w:r>
          </w:p>
        </w:tc>
      </w:tr>
    </w:tbl>
    <w:p w14:paraId="25E7068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AF1F868"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1FD38154" w14:textId="77777777" w:rsidR="009D44E4" w:rsidRPr="00E96F04" w:rsidRDefault="009D44E4" w:rsidP="009D44E4">
      <w:pPr>
        <w:pStyle w:val="Normal12Italic"/>
        <w:rPr>
          <w:noProof w:val="0"/>
          <w:lang w:val="nl-NL"/>
        </w:rPr>
      </w:pPr>
      <w:r w:rsidRPr="00E96F04">
        <w:rPr>
          <w:lang w:val="nl-NL"/>
        </w:rPr>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14:paraId="10153B4D" w14:textId="77777777" w:rsidR="009D44E4" w:rsidRPr="00E96F04" w:rsidRDefault="009D44E4" w:rsidP="009D44E4">
      <w:r w:rsidRPr="00E96F04">
        <w:rPr>
          <w:rStyle w:val="HideTWBExt"/>
        </w:rPr>
        <w:t>&lt;/Amend&gt;</w:t>
      </w:r>
    </w:p>
    <w:p w14:paraId="4329FE1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209</w:t>
      </w:r>
      <w:r w:rsidRPr="00E96F04">
        <w:rPr>
          <w:rStyle w:val="HideTWBExt"/>
          <w:b w:val="0"/>
          <w:lang w:val="nl-NL"/>
        </w:rPr>
        <w:t>&lt;/NumAm&gt;</w:t>
      </w:r>
    </w:p>
    <w:p w14:paraId="3D04DC45"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7E8313D6" w14:textId="77777777" w:rsidR="009D44E4" w:rsidRPr="00E96F04" w:rsidRDefault="009D44E4" w:rsidP="009D44E4">
      <w:r w:rsidRPr="00E96F04">
        <w:rPr>
          <w:rStyle w:val="HideTWBExt"/>
        </w:rPr>
        <w:t>&lt;/RepeatBlock-By&gt;</w:t>
      </w:r>
    </w:p>
    <w:p w14:paraId="059CF19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0ED7A55" w14:textId="77777777" w:rsidR="009D44E4" w:rsidRPr="00E96F04" w:rsidRDefault="009D44E4" w:rsidP="009D44E4">
      <w:pPr>
        <w:pStyle w:val="NormalBold"/>
      </w:pPr>
      <w:r w:rsidRPr="00E96F04">
        <w:rPr>
          <w:rStyle w:val="HideTWBExt"/>
          <w:b w:val="0"/>
        </w:rPr>
        <w:t>&lt;Article&gt;</w:t>
      </w:r>
      <w:r w:rsidRPr="00E96F04">
        <w:t>Artikel 1 – alinea 1 – punt 19 – a</w:t>
      </w:r>
      <w:r w:rsidRPr="00E96F04">
        <w:rPr>
          <w:rStyle w:val="HideTWBExt"/>
          <w:b w:val="0"/>
        </w:rPr>
        <w:t>&lt;/Article&gt;</w:t>
      </w:r>
    </w:p>
    <w:p w14:paraId="617B037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740DE59" w14:textId="77777777" w:rsidR="009D44E4" w:rsidRPr="00E96F04" w:rsidRDefault="009D44E4" w:rsidP="009D44E4">
      <w:r w:rsidRPr="00E96F04">
        <w:rPr>
          <w:rStyle w:val="HideTWBExt"/>
        </w:rPr>
        <w:t>&lt;Article2&gt;</w:t>
      </w:r>
      <w:r w:rsidRPr="00E96F04">
        <w:t>Artikel 18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C775F95" w14:textId="77777777" w:rsidTr="00E96F04">
        <w:trPr>
          <w:jc w:val="center"/>
        </w:trPr>
        <w:tc>
          <w:tcPr>
            <w:tcW w:w="9752" w:type="dxa"/>
            <w:gridSpan w:val="2"/>
          </w:tcPr>
          <w:p w14:paraId="1E9EC850" w14:textId="77777777" w:rsidR="009D44E4" w:rsidRPr="00E96F04" w:rsidRDefault="009D44E4" w:rsidP="00E96F04">
            <w:pPr>
              <w:keepNext/>
            </w:pPr>
          </w:p>
        </w:tc>
      </w:tr>
      <w:tr w:rsidR="006A6790" w:rsidRPr="00E96F04" w14:paraId="3971395B" w14:textId="77777777" w:rsidTr="00E96F04">
        <w:trPr>
          <w:jc w:val="center"/>
        </w:trPr>
        <w:tc>
          <w:tcPr>
            <w:tcW w:w="4876" w:type="dxa"/>
            <w:hideMark/>
          </w:tcPr>
          <w:p w14:paraId="1A9AABA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AB7D4F3" w14:textId="77777777" w:rsidR="009D44E4" w:rsidRPr="00E96F04" w:rsidRDefault="009D44E4" w:rsidP="00E96F04">
            <w:pPr>
              <w:pStyle w:val="ColumnHeading"/>
              <w:keepNext/>
              <w:rPr>
                <w:lang w:val="nl-NL"/>
              </w:rPr>
            </w:pPr>
            <w:r w:rsidRPr="00E96F04">
              <w:rPr>
                <w:lang w:val="nl-NL"/>
              </w:rPr>
              <w:t>Amendement</w:t>
            </w:r>
          </w:p>
        </w:tc>
      </w:tr>
      <w:tr w:rsidR="006A6790" w:rsidRPr="00E96F04" w14:paraId="44BB5C3E" w14:textId="77777777" w:rsidTr="00E96F04">
        <w:trPr>
          <w:jc w:val="center"/>
        </w:trPr>
        <w:tc>
          <w:tcPr>
            <w:tcW w:w="4876" w:type="dxa"/>
            <w:hideMark/>
          </w:tcPr>
          <w:p w14:paraId="47B2320C" w14:textId="77777777" w:rsidR="009D44E4" w:rsidRPr="00E96F04" w:rsidRDefault="009D44E4" w:rsidP="00E96F04">
            <w:pPr>
              <w:pStyle w:val="Normal6"/>
              <w:rPr>
                <w:lang w:val="nl-NL"/>
              </w:rPr>
            </w:pPr>
            <w:r w:rsidRPr="00E96F04">
              <w:rPr>
                <w:lang w:val="nl-NL"/>
              </w:rPr>
              <w:t>2.</w:t>
            </w:r>
            <w:r w:rsidRPr="00E96F04">
              <w:rPr>
                <w:lang w:val="nl-NL"/>
              </w:rPr>
              <w:tab/>
            </w:r>
            <w:r w:rsidRPr="00E96F04">
              <w:rPr>
                <w:b/>
                <w:i/>
                <w:lang w:val="nl-NL"/>
              </w:rPr>
              <w:t>Onverminderd de gevallen waarin de ECB overeenkomstig artikel 6, lid 5, punt b), van Verordening (EU) nr. 1024/2013 heeft besloten rechtstreeks toezichthoudende taken met betrekking tot kredietinstellingen uit te oefenen</w:t>
            </w:r>
            <w:r w:rsidRPr="00E96F04">
              <w:rPr>
                <w:lang w:val="nl-NL"/>
              </w:rPr>
              <w:t xml:space="preserve">, </w:t>
            </w:r>
            <w:r w:rsidRPr="00E96F04">
              <w:rPr>
                <w:b/>
                <w:i/>
                <w:lang w:val="nl-NL"/>
              </w:rPr>
              <w:t xml:space="preserve">deelt </w:t>
            </w:r>
            <w:r w:rsidRPr="00E96F04">
              <w:rPr>
                <w:lang w:val="nl-NL"/>
              </w:rPr>
              <w:t xml:space="preserve">de </w:t>
            </w:r>
            <w:r w:rsidRPr="00E96F04">
              <w:rPr>
                <w:b/>
                <w:i/>
                <w:lang w:val="nl-NL"/>
              </w:rPr>
              <w:t xml:space="preserve">afwikkelingsraad, indien hij een mededeling krachtens lid 1 ontvangt met betrekking tot een entiteit of groep als bedoeld </w:t>
            </w:r>
            <w:r w:rsidRPr="00E96F04">
              <w:rPr>
                <w:lang w:val="nl-NL"/>
              </w:rPr>
              <w:t xml:space="preserve">in </w:t>
            </w:r>
            <w:r w:rsidRPr="00E96F04">
              <w:rPr>
                <w:b/>
                <w:i/>
                <w:lang w:val="nl-NL"/>
              </w:rPr>
              <w:t xml:space="preserve">artikel 7, lid 3, zijn beoordeling als bedoeld in lid 1, vierde </w:t>
            </w:r>
            <w:r w:rsidRPr="00E96F04">
              <w:rPr>
                <w:lang w:val="nl-NL"/>
              </w:rPr>
              <w:t>alinea</w:t>
            </w:r>
            <w:r w:rsidRPr="00E96F04">
              <w:rPr>
                <w:b/>
                <w:i/>
                <w:lang w:val="nl-NL"/>
              </w:rPr>
              <w:t xml:space="preserve">, onverwijld mee aan de ECB of </w:t>
            </w:r>
            <w:r w:rsidRPr="00E96F04">
              <w:rPr>
                <w:lang w:val="nl-NL"/>
              </w:rPr>
              <w:t xml:space="preserve">de </w:t>
            </w:r>
            <w:r w:rsidRPr="00E96F04">
              <w:rPr>
                <w:b/>
                <w:i/>
                <w:lang w:val="nl-NL"/>
              </w:rPr>
              <w:t>betrokken nationale bevoegde autoriteit</w:t>
            </w:r>
            <w:r w:rsidRPr="00E96F04">
              <w:rPr>
                <w:lang w:val="nl-NL"/>
              </w:rPr>
              <w:t>.</w:t>
            </w:r>
          </w:p>
        </w:tc>
        <w:tc>
          <w:tcPr>
            <w:tcW w:w="4876" w:type="dxa"/>
            <w:hideMark/>
          </w:tcPr>
          <w:p w14:paraId="1A36D5F8" w14:textId="77777777" w:rsidR="009D44E4" w:rsidRPr="00E96F04" w:rsidRDefault="009D44E4" w:rsidP="00E96F04">
            <w:pPr>
              <w:pStyle w:val="Normal6"/>
              <w:rPr>
                <w:szCs w:val="24"/>
                <w:lang w:val="nl-NL"/>
              </w:rPr>
            </w:pPr>
            <w:r w:rsidRPr="00E96F04">
              <w:rPr>
                <w:lang w:val="nl-NL"/>
              </w:rPr>
              <w:t>2.</w:t>
            </w:r>
            <w:r w:rsidRPr="00E96F04">
              <w:rPr>
                <w:lang w:val="nl-NL"/>
              </w:rPr>
              <w:tab/>
            </w:r>
            <w:r w:rsidRPr="00E96F04">
              <w:rPr>
                <w:b/>
                <w:i/>
                <w:lang w:val="nl-NL"/>
              </w:rPr>
              <w:t>Voordat wordt vastgesteld dat een instelling faalt of waarschijnlijk zal falen</w:t>
            </w:r>
            <w:r w:rsidRPr="00E96F04">
              <w:rPr>
                <w:lang w:val="nl-NL"/>
              </w:rPr>
              <w:t>,</w:t>
            </w:r>
            <w:r w:rsidRPr="00E96F04">
              <w:rPr>
                <w:b/>
                <w:i/>
                <w:lang w:val="nl-NL"/>
              </w:rPr>
              <w:t xml:space="preserve"> onderzoekt </w:t>
            </w:r>
            <w:r w:rsidRPr="00E96F04">
              <w:rPr>
                <w:lang w:val="nl-NL"/>
              </w:rPr>
              <w:t xml:space="preserve">de </w:t>
            </w:r>
            <w:r w:rsidRPr="00E96F04">
              <w:rPr>
                <w:b/>
                <w:i/>
                <w:lang w:val="nl-NL"/>
              </w:rPr>
              <w:t xml:space="preserve">relevante </w:t>
            </w:r>
            <w:r w:rsidRPr="00E96F04">
              <w:rPr>
                <w:lang w:val="nl-NL"/>
              </w:rPr>
              <w:t xml:space="preserve">in </w:t>
            </w:r>
            <w:r w:rsidRPr="00E96F04">
              <w:rPr>
                <w:b/>
                <w:i/>
                <w:lang w:val="nl-NL"/>
              </w:rPr>
              <w:t xml:space="preserve">de tweede </w:t>
            </w:r>
            <w:r w:rsidRPr="00E96F04">
              <w:rPr>
                <w:lang w:val="nl-NL"/>
              </w:rPr>
              <w:t xml:space="preserve">alinea </w:t>
            </w:r>
            <w:r w:rsidRPr="00E96F04">
              <w:rPr>
                <w:b/>
                <w:i/>
                <w:lang w:val="nl-NL"/>
              </w:rPr>
              <w:t xml:space="preserve">van artikel 18, lid 1, genoemde autoriteit of er maatregelen zijn, waaronder alternatieve maatregelen van </w:t>
            </w:r>
            <w:r w:rsidRPr="00E96F04">
              <w:rPr>
                <w:lang w:val="nl-NL"/>
              </w:rPr>
              <w:t xml:space="preserve">de </w:t>
            </w:r>
            <w:r w:rsidRPr="00E96F04">
              <w:rPr>
                <w:b/>
                <w:i/>
                <w:lang w:val="nl-NL"/>
              </w:rPr>
              <w:t>particuliere sector, maatregelen van een toezichthouder of vroegtijdige-interventiemaatregelen, die de verklaring dat een instelling faalt of waarschijnlijk zal falen kunnen afwenden</w:t>
            </w:r>
            <w:r w:rsidRPr="00E96F04">
              <w:rPr>
                <w:lang w:val="nl-NL"/>
              </w:rPr>
              <w:t>.</w:t>
            </w:r>
          </w:p>
        </w:tc>
      </w:tr>
    </w:tbl>
    <w:p w14:paraId="62CE857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7E44436" w14:textId="77777777" w:rsidR="009D44E4" w:rsidRPr="00E96F04" w:rsidRDefault="009D44E4" w:rsidP="009D44E4">
      <w:r w:rsidRPr="00E96F04">
        <w:rPr>
          <w:rStyle w:val="HideTWBExt"/>
        </w:rPr>
        <w:t>&lt;/Amend&gt;</w:t>
      </w:r>
    </w:p>
    <w:p w14:paraId="5A933CD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210</w:t>
      </w:r>
      <w:r w:rsidRPr="00E96F04">
        <w:rPr>
          <w:rStyle w:val="HideTWBExt"/>
          <w:b w:val="0"/>
          <w:lang w:val="nl-NL"/>
        </w:rPr>
        <w:t>&lt;/NumAm&gt;</w:t>
      </w:r>
    </w:p>
    <w:p w14:paraId="5D90EB40"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1B9DE17A" w14:textId="77777777" w:rsidR="009D44E4" w:rsidRPr="00E96F04" w:rsidRDefault="009D44E4" w:rsidP="009D44E4">
      <w:r w:rsidRPr="00E96F04">
        <w:rPr>
          <w:rStyle w:val="HideTWBExt"/>
        </w:rPr>
        <w:t>&lt;/RepeatBlock-By&gt;</w:t>
      </w:r>
    </w:p>
    <w:p w14:paraId="12DFB60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B56E091" w14:textId="77777777" w:rsidR="009D44E4" w:rsidRPr="00E96F04" w:rsidRDefault="009D44E4" w:rsidP="009D44E4">
      <w:pPr>
        <w:pStyle w:val="NormalBold"/>
      </w:pPr>
      <w:r w:rsidRPr="00E96F04">
        <w:rPr>
          <w:rStyle w:val="HideTWBExt"/>
          <w:b w:val="0"/>
        </w:rPr>
        <w:t>&lt;Article&gt;</w:t>
      </w:r>
      <w:r w:rsidRPr="00E96F04">
        <w:t>Artikel 1 – alinea 1 – punt 19 – a</w:t>
      </w:r>
      <w:r w:rsidRPr="00E96F04">
        <w:rPr>
          <w:rStyle w:val="HideTWBExt"/>
          <w:b w:val="0"/>
        </w:rPr>
        <w:t>&lt;/Article&gt;</w:t>
      </w:r>
    </w:p>
    <w:p w14:paraId="3EF1F31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307A015" w14:textId="77777777" w:rsidR="009D44E4" w:rsidRPr="00E96F04" w:rsidRDefault="009D44E4" w:rsidP="009D44E4">
      <w:r w:rsidRPr="00E96F04">
        <w:rPr>
          <w:rStyle w:val="HideTWBExt"/>
        </w:rPr>
        <w:t>&lt;Article2&gt;</w:t>
      </w:r>
      <w:r w:rsidRPr="00E96F04">
        <w:t>Artikel 18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2102E54" w14:textId="77777777" w:rsidTr="00E96F04">
        <w:trPr>
          <w:jc w:val="center"/>
        </w:trPr>
        <w:tc>
          <w:tcPr>
            <w:tcW w:w="9752" w:type="dxa"/>
            <w:gridSpan w:val="2"/>
          </w:tcPr>
          <w:p w14:paraId="36952098" w14:textId="77777777" w:rsidR="009D44E4" w:rsidRPr="00E96F04" w:rsidRDefault="009D44E4" w:rsidP="00E96F04">
            <w:pPr>
              <w:keepNext/>
            </w:pPr>
          </w:p>
        </w:tc>
      </w:tr>
      <w:tr w:rsidR="006A6790" w:rsidRPr="00E96F04" w14:paraId="7E28E633" w14:textId="77777777" w:rsidTr="00E96F04">
        <w:trPr>
          <w:jc w:val="center"/>
        </w:trPr>
        <w:tc>
          <w:tcPr>
            <w:tcW w:w="4876" w:type="dxa"/>
            <w:hideMark/>
          </w:tcPr>
          <w:p w14:paraId="11CE0E7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90D4BFD" w14:textId="77777777" w:rsidR="009D44E4" w:rsidRPr="00E96F04" w:rsidRDefault="009D44E4" w:rsidP="00E96F04">
            <w:pPr>
              <w:pStyle w:val="ColumnHeading"/>
              <w:keepNext/>
              <w:rPr>
                <w:lang w:val="nl-NL"/>
              </w:rPr>
            </w:pPr>
            <w:r w:rsidRPr="00E96F04">
              <w:rPr>
                <w:lang w:val="nl-NL"/>
              </w:rPr>
              <w:t>Amendement</w:t>
            </w:r>
          </w:p>
        </w:tc>
      </w:tr>
      <w:tr w:rsidR="006A6790" w:rsidRPr="00E96F04" w14:paraId="32CFCBF8" w14:textId="77777777" w:rsidTr="00E96F04">
        <w:trPr>
          <w:jc w:val="center"/>
        </w:trPr>
        <w:tc>
          <w:tcPr>
            <w:tcW w:w="4876" w:type="dxa"/>
            <w:hideMark/>
          </w:tcPr>
          <w:p w14:paraId="021422B3" w14:textId="77777777" w:rsidR="009D44E4" w:rsidRPr="00E96F04" w:rsidRDefault="009D44E4" w:rsidP="00E96F04">
            <w:pPr>
              <w:pStyle w:val="Normal6"/>
              <w:rPr>
                <w:lang w:val="nl-NL"/>
              </w:rPr>
            </w:pPr>
            <w:r w:rsidRPr="00E96F04">
              <w:rPr>
                <w:lang w:val="nl-NL"/>
              </w:rPr>
              <w:t>2.</w:t>
            </w:r>
            <w:r w:rsidRPr="00E96F04">
              <w:rPr>
                <w:lang w:val="nl-NL"/>
              </w:rPr>
              <w:tab/>
              <w:t>Onverminderd de gevallen waarin de ECB overeenkomstig artikel 6, lid 5, punt b), van Verordening (EU) nr. 1024/2013 heeft besloten rechtstreeks toezichthoudende taken met betrekking tot kredietinstellingen uit te oefenen, deelt de afwikkelingsraad, indien hij een mededeling krachtens lid 1 ontvangt met betrekking tot een entiteit of groep als bedoeld in artikel 7, lid 3, zijn beoordeling als bedoeld in lid 1, vierde alinea, onverwijld mee aan de ECB of de betrokken nationale bevoegde autoriteit.</w:t>
            </w:r>
          </w:p>
        </w:tc>
        <w:tc>
          <w:tcPr>
            <w:tcW w:w="4876" w:type="dxa"/>
            <w:hideMark/>
          </w:tcPr>
          <w:p w14:paraId="5983DD5B" w14:textId="77777777" w:rsidR="009D44E4" w:rsidRPr="00E96F04" w:rsidRDefault="009D44E4" w:rsidP="00E96F04">
            <w:pPr>
              <w:pStyle w:val="Normal6"/>
              <w:rPr>
                <w:szCs w:val="24"/>
                <w:lang w:val="nl-NL"/>
              </w:rPr>
            </w:pPr>
            <w:r w:rsidRPr="00E96F04">
              <w:rPr>
                <w:lang w:val="nl-NL"/>
              </w:rPr>
              <w:t>2.</w:t>
            </w:r>
            <w:r w:rsidRPr="00E96F04">
              <w:rPr>
                <w:lang w:val="nl-NL"/>
              </w:rPr>
              <w:tab/>
              <w:t xml:space="preserve">Onverminderd de gevallen waarin de ECB overeenkomstig artikel 6, lid 5, punt b), van Verordening (EU) nr. 1024/2013 heeft besloten rechtstreeks toezichthoudende taken met betrekking tot kredietinstellingen uit te oefenen, deelt de afwikkelingsraad, indien hij een mededeling krachtens lid 1 ontvangt met betrekking tot een entiteit of groep als bedoeld in artikel 7, lid 3, zijn beoordeling als bedoeld in lid 1, vierde alinea, onverwijld </w:t>
            </w:r>
            <w:r w:rsidRPr="00E96F04">
              <w:rPr>
                <w:b/>
                <w:i/>
                <w:lang w:val="nl-NL"/>
              </w:rPr>
              <w:t xml:space="preserve">en tijdig </w:t>
            </w:r>
            <w:r w:rsidRPr="00E96F04">
              <w:rPr>
                <w:lang w:val="nl-NL"/>
              </w:rPr>
              <w:t>mee aan de ECB of de betrokken nationale bevoegde autoriteit.</w:t>
            </w:r>
          </w:p>
        </w:tc>
      </w:tr>
    </w:tbl>
    <w:p w14:paraId="68D0C6C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C65B5E7" w14:textId="77777777" w:rsidR="009D44E4" w:rsidRPr="00E96F04" w:rsidRDefault="009D44E4" w:rsidP="009D44E4">
      <w:r w:rsidRPr="00E96F04">
        <w:rPr>
          <w:rStyle w:val="HideTWBExt"/>
        </w:rPr>
        <w:t>&lt;/Amend&gt;</w:t>
      </w:r>
    </w:p>
    <w:p w14:paraId="3E9B55D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211</w:t>
      </w:r>
      <w:r w:rsidRPr="00E96F04">
        <w:rPr>
          <w:rStyle w:val="HideTWBExt"/>
          <w:b w:val="0"/>
          <w:lang w:val="nl-NL"/>
        </w:rPr>
        <w:t>&lt;/NumAm&gt;</w:t>
      </w:r>
    </w:p>
    <w:p w14:paraId="68394E5B"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797FE1CE" w14:textId="77777777" w:rsidR="009D44E4" w:rsidRPr="00E96F04" w:rsidRDefault="009D44E4" w:rsidP="009D44E4">
      <w:r w:rsidRPr="00E96F04">
        <w:rPr>
          <w:rStyle w:val="HideTWBExt"/>
        </w:rPr>
        <w:t>&lt;/RepeatBlock-By&gt;</w:t>
      </w:r>
    </w:p>
    <w:p w14:paraId="3A06997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A3B41C7"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3E57425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497DACB" w14:textId="77777777" w:rsidR="009D44E4" w:rsidRPr="00E96F04" w:rsidRDefault="009D44E4" w:rsidP="009D44E4">
      <w:r w:rsidRPr="00E96F04">
        <w:rPr>
          <w:rStyle w:val="HideTWBExt"/>
        </w:rPr>
        <w:t>&lt;Article2&gt;</w:t>
      </w:r>
      <w:r w:rsidRPr="00E96F04">
        <w:t>Artikel 18 – lid 5 – alinea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1E9B6CF" w14:textId="77777777" w:rsidTr="00E96F04">
        <w:trPr>
          <w:jc w:val="center"/>
        </w:trPr>
        <w:tc>
          <w:tcPr>
            <w:tcW w:w="9752" w:type="dxa"/>
            <w:gridSpan w:val="2"/>
          </w:tcPr>
          <w:p w14:paraId="40B16E85" w14:textId="77777777" w:rsidR="009D44E4" w:rsidRPr="00E96F04" w:rsidRDefault="009D44E4" w:rsidP="00E96F04">
            <w:pPr>
              <w:keepNext/>
            </w:pPr>
          </w:p>
        </w:tc>
      </w:tr>
      <w:tr w:rsidR="006A6790" w:rsidRPr="00E96F04" w14:paraId="040E7E84" w14:textId="77777777" w:rsidTr="00E96F04">
        <w:trPr>
          <w:jc w:val="center"/>
        </w:trPr>
        <w:tc>
          <w:tcPr>
            <w:tcW w:w="4876" w:type="dxa"/>
            <w:hideMark/>
          </w:tcPr>
          <w:p w14:paraId="2E1722E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8A1D8FF" w14:textId="77777777" w:rsidR="009D44E4" w:rsidRPr="00E96F04" w:rsidRDefault="009D44E4" w:rsidP="00E96F04">
            <w:pPr>
              <w:pStyle w:val="ColumnHeading"/>
              <w:keepNext/>
              <w:rPr>
                <w:lang w:val="nl-NL"/>
              </w:rPr>
            </w:pPr>
            <w:r w:rsidRPr="00E96F04">
              <w:rPr>
                <w:lang w:val="nl-NL"/>
              </w:rPr>
              <w:t>Amendement</w:t>
            </w:r>
          </w:p>
        </w:tc>
      </w:tr>
      <w:tr w:rsidR="006A6790" w:rsidRPr="00E96F04" w14:paraId="42FD8B04" w14:textId="77777777" w:rsidTr="00E96F04">
        <w:trPr>
          <w:jc w:val="center"/>
        </w:trPr>
        <w:tc>
          <w:tcPr>
            <w:tcW w:w="4876" w:type="dxa"/>
            <w:hideMark/>
          </w:tcPr>
          <w:p w14:paraId="3B183331" w14:textId="77777777" w:rsidR="009D44E4" w:rsidRPr="00E96F04" w:rsidRDefault="009D44E4" w:rsidP="00E96F04">
            <w:pPr>
              <w:pStyle w:val="Normal6"/>
              <w:rPr>
                <w:lang w:val="nl-NL"/>
              </w:rPr>
            </w:pPr>
            <w:r w:rsidRPr="00E96F04">
              <w:rPr>
                <w:lang w:val="nl-NL"/>
              </w:rPr>
              <w:t xml:space="preserve">Voor de toepassing van lid 1, punt c), is een afwikkelingsmaatregel in het algemeen belang indien die afwikkelingsmaatregel noodzakelijk is om een of meer van de in artikel </w:t>
            </w:r>
            <w:r w:rsidRPr="00E96F04">
              <w:rPr>
                <w:b/>
                <w:bCs/>
                <w:i/>
                <w:iCs/>
                <w:lang w:val="nl-NL"/>
              </w:rPr>
              <w:t>14</w:t>
            </w:r>
            <w:r w:rsidRPr="00E96F04">
              <w:rPr>
                <w:lang w:val="nl-NL"/>
              </w:rPr>
              <w:t xml:space="preserve"> genoemde afwikkelingsdoelstellingen te verwezenlijken en daarmee evenredig is, en indien deze doelstellingen met een liquidatie van de instelling volgens een normale insolventieprocedure niet in dezelfde mate zouden worden bereikt.</w:t>
            </w:r>
          </w:p>
        </w:tc>
        <w:tc>
          <w:tcPr>
            <w:tcW w:w="4876" w:type="dxa"/>
            <w:hideMark/>
          </w:tcPr>
          <w:p w14:paraId="2A70C335" w14:textId="77777777" w:rsidR="009D44E4" w:rsidRPr="00E96F04" w:rsidRDefault="009D44E4" w:rsidP="00E96F04">
            <w:pPr>
              <w:pStyle w:val="Normal6"/>
              <w:rPr>
                <w:szCs w:val="24"/>
                <w:lang w:val="nl-NL"/>
              </w:rPr>
            </w:pPr>
            <w:r w:rsidRPr="00E96F04">
              <w:rPr>
                <w:lang w:val="nl-NL"/>
              </w:rPr>
              <w:t xml:space="preserve">Voor de toepassing van lid 1, punt c), is een afwikkelingsmaatregel in het algemeen belang indien die afwikkelingsmaatregel </w:t>
            </w:r>
            <w:r w:rsidRPr="00E96F04">
              <w:rPr>
                <w:b/>
                <w:i/>
                <w:lang w:val="nl-NL"/>
              </w:rPr>
              <w:t xml:space="preserve">krachtens de tweede alinea van artikel 14, lid 3, </w:t>
            </w:r>
            <w:r w:rsidRPr="00E96F04">
              <w:rPr>
                <w:lang w:val="nl-NL"/>
              </w:rPr>
              <w:t xml:space="preserve">noodzakelijk is om een of meer van de in </w:t>
            </w:r>
            <w:r w:rsidRPr="00E96F04">
              <w:rPr>
                <w:b/>
                <w:i/>
                <w:lang w:val="nl-NL"/>
              </w:rPr>
              <w:t xml:space="preserve">dat </w:t>
            </w:r>
            <w:r w:rsidRPr="00E96F04">
              <w:rPr>
                <w:lang w:val="nl-NL"/>
              </w:rPr>
              <w:t>artikel genoemde afwikkelingsdoelstellingen te verwezenlijken en daarmee evenredig is, en indien deze doelstellingen met een liquidatie van de instelling volgens een normale insolventieprocedure niet in dezelfde mate zouden worden bereikt.</w:t>
            </w:r>
          </w:p>
        </w:tc>
      </w:tr>
    </w:tbl>
    <w:p w14:paraId="13CAEC3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AD52364" w14:textId="77777777" w:rsidR="009D44E4" w:rsidRPr="00E96F04" w:rsidRDefault="009D44E4" w:rsidP="009D44E4">
      <w:r w:rsidRPr="00E96F04">
        <w:rPr>
          <w:rStyle w:val="HideTWBExt"/>
        </w:rPr>
        <w:t>&lt;/Amend&gt;</w:t>
      </w:r>
    </w:p>
    <w:p w14:paraId="3429671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212</w:t>
      </w:r>
      <w:r w:rsidRPr="00E96F04">
        <w:rPr>
          <w:rStyle w:val="HideTWBExt"/>
          <w:b w:val="0"/>
          <w:lang w:val="nl-NL"/>
        </w:rPr>
        <w:t>&lt;/NumAm&gt;</w:t>
      </w:r>
    </w:p>
    <w:p w14:paraId="3363E5B2"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1A6FB46F" w14:textId="77777777" w:rsidR="009D44E4" w:rsidRPr="00E96F04" w:rsidRDefault="009D44E4" w:rsidP="009D44E4">
      <w:r w:rsidRPr="00E96F04">
        <w:rPr>
          <w:rStyle w:val="HideTWBExt"/>
        </w:rPr>
        <w:t>&lt;/RepeatBlock-By&gt;</w:t>
      </w:r>
    </w:p>
    <w:p w14:paraId="4A69C6D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6FDE8A4"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65D2C0CE"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13B87E2" w14:textId="77777777" w:rsidR="009D44E4" w:rsidRPr="00E96F04" w:rsidRDefault="009D44E4" w:rsidP="009D44E4">
      <w:r w:rsidRPr="00E96F04">
        <w:rPr>
          <w:rStyle w:val="HideTWBExt"/>
        </w:rPr>
        <w:t>&lt;Article2&gt;</w:t>
      </w:r>
      <w:r w:rsidRPr="00E96F04">
        <w:t>Artikel 18 – lid 5 – alinea 1</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186FD82" w14:textId="77777777" w:rsidTr="00E96F04">
        <w:trPr>
          <w:jc w:val="center"/>
        </w:trPr>
        <w:tc>
          <w:tcPr>
            <w:tcW w:w="9752" w:type="dxa"/>
            <w:gridSpan w:val="2"/>
          </w:tcPr>
          <w:p w14:paraId="43D8DC44" w14:textId="77777777" w:rsidR="009D44E4" w:rsidRPr="00E96F04" w:rsidRDefault="009D44E4" w:rsidP="00E96F04">
            <w:pPr>
              <w:keepNext/>
            </w:pPr>
          </w:p>
        </w:tc>
      </w:tr>
      <w:tr w:rsidR="006A6790" w:rsidRPr="00E96F04" w14:paraId="69B9A70A" w14:textId="77777777" w:rsidTr="00E96F04">
        <w:trPr>
          <w:jc w:val="center"/>
        </w:trPr>
        <w:tc>
          <w:tcPr>
            <w:tcW w:w="4876" w:type="dxa"/>
            <w:hideMark/>
          </w:tcPr>
          <w:p w14:paraId="62B8582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51A36EB" w14:textId="77777777" w:rsidR="009D44E4" w:rsidRPr="00E96F04" w:rsidRDefault="009D44E4" w:rsidP="00E96F04">
            <w:pPr>
              <w:pStyle w:val="ColumnHeading"/>
              <w:keepNext/>
              <w:rPr>
                <w:lang w:val="nl-NL"/>
              </w:rPr>
            </w:pPr>
            <w:r w:rsidRPr="00E96F04">
              <w:rPr>
                <w:lang w:val="nl-NL"/>
              </w:rPr>
              <w:t>Amendement</w:t>
            </w:r>
          </w:p>
        </w:tc>
      </w:tr>
      <w:tr w:rsidR="006A6790" w:rsidRPr="00E96F04" w14:paraId="01B3B18F" w14:textId="77777777" w:rsidTr="00E96F04">
        <w:trPr>
          <w:jc w:val="center"/>
        </w:trPr>
        <w:tc>
          <w:tcPr>
            <w:tcW w:w="4876" w:type="dxa"/>
            <w:hideMark/>
          </w:tcPr>
          <w:p w14:paraId="124A2A63" w14:textId="77777777" w:rsidR="009D44E4" w:rsidRPr="00E96F04" w:rsidRDefault="009D44E4" w:rsidP="00E96F04">
            <w:pPr>
              <w:pStyle w:val="Normal6"/>
              <w:rPr>
                <w:lang w:val="nl-NL"/>
              </w:rPr>
            </w:pPr>
            <w:r w:rsidRPr="00E96F04">
              <w:rPr>
                <w:lang w:val="nl-NL"/>
              </w:rPr>
              <w:t>Voor de toepassing van lid 1, punt c), is een afwikkelingsmaatregel in het algemeen belang indien die afwikkelingsmaatregel noodzakelijk is om een of meer van de in artikel 14 genoemde afwikkelingsdoelstellingen te verwezenlijken en daarmee evenredig is, en indien deze doelstellingen met een liquidatie van de instelling volgens een normale insolventieprocedure niet in dezelfde mate zouden worden bereikt.</w:t>
            </w:r>
          </w:p>
        </w:tc>
        <w:tc>
          <w:tcPr>
            <w:tcW w:w="4876" w:type="dxa"/>
            <w:hideMark/>
          </w:tcPr>
          <w:p w14:paraId="4248E631" w14:textId="77777777" w:rsidR="009D44E4" w:rsidRPr="00E96F04" w:rsidRDefault="009D44E4" w:rsidP="00E96F04">
            <w:pPr>
              <w:pStyle w:val="Normal6"/>
              <w:rPr>
                <w:szCs w:val="24"/>
                <w:lang w:val="nl-NL"/>
              </w:rPr>
            </w:pPr>
            <w:r w:rsidRPr="00E96F04">
              <w:rPr>
                <w:i/>
                <w:iCs/>
                <w:lang w:val="nl-NL"/>
              </w:rPr>
              <w:t>(Niet van toepassing op de Nederlandse versie)</w:t>
            </w:r>
          </w:p>
        </w:tc>
      </w:tr>
    </w:tbl>
    <w:p w14:paraId="65AF609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4185533"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4894AB1" w14:textId="77777777" w:rsidR="009D44E4" w:rsidRPr="00E96F04" w:rsidRDefault="009D44E4" w:rsidP="009D44E4">
      <w:pPr>
        <w:pStyle w:val="Normal12Italic"/>
        <w:rPr>
          <w:noProof w:val="0"/>
          <w:lang w:val="nl-NL"/>
        </w:rPr>
      </w:pPr>
      <w:r w:rsidRPr="00E96F04">
        <w:rPr>
          <w:lang w:val="nl-NL"/>
        </w:rPr>
        <w:t>Afwikkelingsmaatregelen moeten alleen worden toegepast indien insolventieprocedures minder doeltreffend zijn.</w:t>
      </w:r>
    </w:p>
    <w:p w14:paraId="22030E84" w14:textId="77777777" w:rsidR="009D44E4" w:rsidRPr="00E96F04" w:rsidRDefault="009D44E4" w:rsidP="009D44E4">
      <w:r w:rsidRPr="00E96F04">
        <w:rPr>
          <w:rStyle w:val="HideTWBExt"/>
        </w:rPr>
        <w:t>&lt;/Amend&gt;</w:t>
      </w:r>
    </w:p>
    <w:p w14:paraId="5D50A0A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213</w:t>
      </w:r>
      <w:r w:rsidRPr="00E96F04">
        <w:rPr>
          <w:rStyle w:val="HideTWBExt"/>
          <w:b w:val="0"/>
          <w:lang w:val="nl-NL"/>
        </w:rPr>
        <w:t>&lt;/NumAm&gt;</w:t>
      </w:r>
    </w:p>
    <w:p w14:paraId="792F6182"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29BC9F54" w14:textId="77777777" w:rsidR="009D44E4" w:rsidRPr="00E96F04" w:rsidRDefault="009D44E4" w:rsidP="009D44E4">
      <w:r w:rsidRPr="00E96F04">
        <w:rPr>
          <w:rStyle w:val="HideTWBExt"/>
        </w:rPr>
        <w:t>&lt;/RepeatBlock-By&gt;</w:t>
      </w:r>
    </w:p>
    <w:p w14:paraId="443930F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117FFDE"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70BFD1D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9E14DE5" w14:textId="77777777" w:rsidR="009D44E4" w:rsidRPr="00E96F04" w:rsidRDefault="009D44E4" w:rsidP="009D44E4">
      <w:r w:rsidRPr="00E96F04">
        <w:rPr>
          <w:rStyle w:val="HideTWBExt"/>
        </w:rPr>
        <w:t>&lt;Article2&gt;</w:t>
      </w:r>
      <w:r w:rsidRPr="00E96F04">
        <w:t>Artikel 18 – lid 5 – alinea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E18F73E" w14:textId="77777777" w:rsidTr="00E96F04">
        <w:trPr>
          <w:jc w:val="center"/>
        </w:trPr>
        <w:tc>
          <w:tcPr>
            <w:tcW w:w="9752" w:type="dxa"/>
            <w:gridSpan w:val="2"/>
          </w:tcPr>
          <w:p w14:paraId="2375ED2F" w14:textId="77777777" w:rsidR="009D44E4" w:rsidRPr="00E96F04" w:rsidRDefault="009D44E4" w:rsidP="00E96F04">
            <w:pPr>
              <w:keepNext/>
            </w:pPr>
          </w:p>
        </w:tc>
      </w:tr>
      <w:tr w:rsidR="006A6790" w:rsidRPr="00E96F04" w14:paraId="6D61FEFE" w14:textId="77777777" w:rsidTr="00E96F04">
        <w:trPr>
          <w:jc w:val="center"/>
        </w:trPr>
        <w:tc>
          <w:tcPr>
            <w:tcW w:w="4876" w:type="dxa"/>
            <w:hideMark/>
          </w:tcPr>
          <w:p w14:paraId="1ED1F73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804DB67" w14:textId="77777777" w:rsidR="009D44E4" w:rsidRPr="00E96F04" w:rsidRDefault="009D44E4" w:rsidP="00E96F04">
            <w:pPr>
              <w:pStyle w:val="ColumnHeading"/>
              <w:keepNext/>
              <w:rPr>
                <w:lang w:val="nl-NL"/>
              </w:rPr>
            </w:pPr>
            <w:r w:rsidRPr="00E96F04">
              <w:rPr>
                <w:lang w:val="nl-NL"/>
              </w:rPr>
              <w:t>Amendement</w:t>
            </w:r>
          </w:p>
        </w:tc>
      </w:tr>
      <w:tr w:rsidR="006A6790" w:rsidRPr="00E96F04" w14:paraId="6990DD97" w14:textId="77777777" w:rsidTr="00E96F04">
        <w:trPr>
          <w:jc w:val="center"/>
        </w:trPr>
        <w:tc>
          <w:tcPr>
            <w:tcW w:w="4876" w:type="dxa"/>
            <w:hideMark/>
          </w:tcPr>
          <w:p w14:paraId="63804AC9" w14:textId="77777777" w:rsidR="009D44E4" w:rsidRPr="00E96F04" w:rsidRDefault="009D44E4" w:rsidP="00E96F04">
            <w:pPr>
              <w:pStyle w:val="Normal6"/>
              <w:rPr>
                <w:lang w:val="nl-NL"/>
              </w:rPr>
            </w:pPr>
            <w:r w:rsidRPr="00E96F04">
              <w:rPr>
                <w:lang w:val="nl-NL"/>
              </w:rPr>
              <w:t xml:space="preserve">Voor de toepassing van lid 1, punt c), is een afwikkelingsmaatregel in het algemeen belang indien die afwikkelingsmaatregel noodzakelijk is om </w:t>
            </w:r>
            <w:r w:rsidRPr="00E96F04">
              <w:rPr>
                <w:b/>
                <w:i/>
                <w:lang w:val="nl-NL"/>
              </w:rPr>
              <w:t>een of meer van</w:t>
            </w:r>
            <w:r w:rsidRPr="00E96F04">
              <w:rPr>
                <w:lang w:val="nl-NL"/>
              </w:rPr>
              <w:t xml:space="preserve"> de in artikel </w:t>
            </w:r>
            <w:r w:rsidRPr="00E96F04">
              <w:rPr>
                <w:b/>
                <w:i/>
                <w:lang w:val="nl-NL"/>
              </w:rPr>
              <w:t>14</w:t>
            </w:r>
            <w:r w:rsidRPr="00E96F04">
              <w:rPr>
                <w:lang w:val="nl-NL"/>
              </w:rPr>
              <w:t xml:space="preserve"> genoemde afwikkelingsdoelstellingen te verwezenlijken en daarmee evenredig is, en indien deze doelstellingen met een liquidatie van de instelling volgens een normale insolventieprocedure niet in dezelfde mate zouden worden bereikt.</w:t>
            </w:r>
          </w:p>
        </w:tc>
        <w:tc>
          <w:tcPr>
            <w:tcW w:w="4876" w:type="dxa"/>
            <w:hideMark/>
          </w:tcPr>
          <w:p w14:paraId="4BC1EC3E" w14:textId="77777777" w:rsidR="009D44E4" w:rsidRPr="00E96F04" w:rsidRDefault="009D44E4" w:rsidP="00E96F04">
            <w:pPr>
              <w:pStyle w:val="Normal6"/>
              <w:rPr>
                <w:szCs w:val="24"/>
                <w:lang w:val="nl-NL"/>
              </w:rPr>
            </w:pPr>
            <w:r w:rsidRPr="00E96F04">
              <w:rPr>
                <w:lang w:val="nl-NL"/>
              </w:rPr>
              <w:t xml:space="preserve">Voor de toepassing van lid 1, punt c), is een afwikkelingsmaatregel in het algemeen belang indien die afwikkelingsmaatregel </w:t>
            </w:r>
            <w:r w:rsidRPr="00E96F04">
              <w:rPr>
                <w:b/>
                <w:i/>
                <w:lang w:val="nl-NL"/>
              </w:rPr>
              <w:t xml:space="preserve">krachtens de tweede alinea van artikel 14, lid 3, </w:t>
            </w:r>
            <w:r w:rsidRPr="00E96F04">
              <w:rPr>
                <w:lang w:val="nl-NL"/>
              </w:rPr>
              <w:t xml:space="preserve">noodzakelijk is om de in </w:t>
            </w:r>
            <w:r w:rsidRPr="00E96F04">
              <w:rPr>
                <w:b/>
                <w:i/>
                <w:lang w:val="nl-NL"/>
              </w:rPr>
              <w:t xml:space="preserve">dat </w:t>
            </w:r>
            <w:r w:rsidRPr="00E96F04">
              <w:rPr>
                <w:lang w:val="nl-NL"/>
              </w:rPr>
              <w:t>artikel genoemde afwikkelingsdoelstellingen te verwezenlijken en daarmee evenredig is, en indien deze doelstellingen met een liquidatie van de instelling volgens een normale insolventieprocedure niet in dezelfde mate zouden worden bereikt.</w:t>
            </w:r>
          </w:p>
        </w:tc>
      </w:tr>
    </w:tbl>
    <w:p w14:paraId="7591C63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46F10F0" w14:textId="77777777" w:rsidR="009D44E4" w:rsidRPr="00E96F04" w:rsidRDefault="009D44E4" w:rsidP="009D44E4">
      <w:r w:rsidRPr="00E96F04">
        <w:rPr>
          <w:rStyle w:val="HideTWBExt"/>
        </w:rPr>
        <w:t>&lt;/Amend&gt;</w:t>
      </w:r>
    </w:p>
    <w:p w14:paraId="61D7A13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214</w:t>
      </w:r>
      <w:r w:rsidRPr="00E96F04">
        <w:rPr>
          <w:rStyle w:val="HideTWBExt"/>
          <w:b w:val="0"/>
          <w:lang w:val="nl-NL"/>
        </w:rPr>
        <w:t>&lt;/NumAm&gt;</w:t>
      </w:r>
    </w:p>
    <w:p w14:paraId="2851E0FA"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6830B0A8" w14:textId="77777777" w:rsidR="009D44E4" w:rsidRPr="00E96F04" w:rsidRDefault="009D44E4" w:rsidP="009D44E4">
      <w:r w:rsidRPr="00E96F04">
        <w:rPr>
          <w:rStyle w:val="HideTWBExt"/>
        </w:rPr>
        <w:t>&lt;/RepeatBlock-By&gt;</w:t>
      </w:r>
    </w:p>
    <w:p w14:paraId="2EF6151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1930691"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706FB6E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8C887AD" w14:textId="77777777" w:rsidR="009D44E4" w:rsidRPr="00E96F04" w:rsidRDefault="009D44E4" w:rsidP="009D44E4">
      <w:r w:rsidRPr="00E96F04">
        <w:rPr>
          <w:rStyle w:val="HideTWBExt"/>
        </w:rPr>
        <w:t>&lt;Article2&gt;</w:t>
      </w:r>
      <w:r w:rsidRPr="00E96F04">
        <w:t>Artikel 18 – lid 5 – alinea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BED789E" w14:textId="77777777" w:rsidTr="00E96F04">
        <w:trPr>
          <w:jc w:val="center"/>
        </w:trPr>
        <w:tc>
          <w:tcPr>
            <w:tcW w:w="9752" w:type="dxa"/>
            <w:gridSpan w:val="2"/>
          </w:tcPr>
          <w:p w14:paraId="10099D8A" w14:textId="77777777" w:rsidR="009D44E4" w:rsidRPr="00E96F04" w:rsidRDefault="009D44E4" w:rsidP="00E96F04">
            <w:pPr>
              <w:keepNext/>
            </w:pPr>
          </w:p>
        </w:tc>
      </w:tr>
      <w:tr w:rsidR="006A6790" w:rsidRPr="00E96F04" w14:paraId="346CC691" w14:textId="77777777" w:rsidTr="00E96F04">
        <w:trPr>
          <w:jc w:val="center"/>
        </w:trPr>
        <w:tc>
          <w:tcPr>
            <w:tcW w:w="4876" w:type="dxa"/>
            <w:hideMark/>
          </w:tcPr>
          <w:p w14:paraId="40393C2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EC5C6E9" w14:textId="77777777" w:rsidR="009D44E4" w:rsidRPr="00E96F04" w:rsidRDefault="009D44E4" w:rsidP="00E96F04">
            <w:pPr>
              <w:pStyle w:val="ColumnHeading"/>
              <w:keepNext/>
              <w:rPr>
                <w:lang w:val="nl-NL"/>
              </w:rPr>
            </w:pPr>
            <w:r w:rsidRPr="00E96F04">
              <w:rPr>
                <w:lang w:val="nl-NL"/>
              </w:rPr>
              <w:t>Amendement</w:t>
            </w:r>
          </w:p>
        </w:tc>
      </w:tr>
      <w:tr w:rsidR="006A6790" w:rsidRPr="00E96F04" w14:paraId="161BF842" w14:textId="77777777" w:rsidTr="00E96F04">
        <w:trPr>
          <w:jc w:val="center"/>
        </w:trPr>
        <w:tc>
          <w:tcPr>
            <w:tcW w:w="4876" w:type="dxa"/>
            <w:hideMark/>
          </w:tcPr>
          <w:p w14:paraId="4C0A6E22" w14:textId="77777777" w:rsidR="009D44E4" w:rsidRPr="00E96F04" w:rsidRDefault="009D44E4" w:rsidP="00E96F04">
            <w:pPr>
              <w:pStyle w:val="Normal6"/>
              <w:rPr>
                <w:lang w:val="nl-NL"/>
              </w:rPr>
            </w:pPr>
            <w:r w:rsidRPr="00E96F04">
              <w:rPr>
                <w:lang w:val="nl-NL"/>
              </w:rPr>
              <w:t>Voor de toepassing van lid 1, punt c), is een afwikkelingsmaatregel in het algemeen belang indien die afwikkelingsmaatregel noodzakelijk is om een of meer van de in artikel 14 genoemde afwikkelingsdoelstellingen te verwezenlijken en daarmee evenredig is, en indien deze doelstellingen met een liquidatie van de instelling volgens een normale insolventieprocedure niet in dezelfde mate zouden worden bereikt.</w:t>
            </w:r>
          </w:p>
        </w:tc>
        <w:tc>
          <w:tcPr>
            <w:tcW w:w="4876" w:type="dxa"/>
            <w:hideMark/>
          </w:tcPr>
          <w:p w14:paraId="472FF6CD" w14:textId="77777777" w:rsidR="009D44E4" w:rsidRPr="00E96F04" w:rsidRDefault="009D44E4" w:rsidP="00E96F04">
            <w:pPr>
              <w:pStyle w:val="Normal6"/>
              <w:rPr>
                <w:szCs w:val="24"/>
                <w:lang w:val="nl-NL"/>
              </w:rPr>
            </w:pPr>
            <w:r w:rsidRPr="00E96F04">
              <w:rPr>
                <w:i/>
                <w:iCs/>
                <w:lang w:val="nl-NL"/>
              </w:rPr>
              <w:t>(Niet van toepassing op de Nederlandse versie)</w:t>
            </w:r>
          </w:p>
        </w:tc>
      </w:tr>
    </w:tbl>
    <w:p w14:paraId="4A0FB10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7072418" w14:textId="77777777" w:rsidR="009D44E4" w:rsidRPr="00E96F04" w:rsidRDefault="009D44E4" w:rsidP="009D44E4">
      <w:r w:rsidRPr="00E96F04">
        <w:rPr>
          <w:rStyle w:val="HideTWBExt"/>
        </w:rPr>
        <w:t>&lt;/Amend&gt;</w:t>
      </w:r>
    </w:p>
    <w:p w14:paraId="62A2F12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215</w:t>
      </w:r>
      <w:r w:rsidRPr="00E96F04">
        <w:rPr>
          <w:rStyle w:val="HideTWBExt"/>
          <w:b w:val="0"/>
          <w:lang w:val="nl-NL"/>
        </w:rPr>
        <w:t>&lt;/NumAm&gt;</w:t>
      </w:r>
    </w:p>
    <w:p w14:paraId="200A7ACD"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4D15DA32" w14:textId="77777777" w:rsidR="009D44E4" w:rsidRPr="00E96F04" w:rsidRDefault="009D44E4" w:rsidP="009D44E4">
      <w:r w:rsidRPr="00E96F04">
        <w:rPr>
          <w:rStyle w:val="HideTWBExt"/>
        </w:rPr>
        <w:t>&lt;/RepeatBlock-By&gt;</w:t>
      </w:r>
    </w:p>
    <w:p w14:paraId="5A60943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6220872"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22AAE5C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13E5133" w14:textId="77777777" w:rsidR="009D44E4" w:rsidRPr="00E96F04" w:rsidRDefault="009D44E4" w:rsidP="009D44E4">
      <w:r w:rsidRPr="00E96F04">
        <w:rPr>
          <w:rStyle w:val="HideTWBExt"/>
        </w:rPr>
        <w:t>&lt;Article2&gt;</w:t>
      </w:r>
      <w:r w:rsidRPr="00E96F04">
        <w:t>Artikel 18 – lid 5 – alinea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215FF34" w14:textId="77777777" w:rsidTr="00E96F04">
        <w:trPr>
          <w:jc w:val="center"/>
        </w:trPr>
        <w:tc>
          <w:tcPr>
            <w:tcW w:w="9752" w:type="dxa"/>
            <w:gridSpan w:val="2"/>
          </w:tcPr>
          <w:p w14:paraId="1EBDCAB3" w14:textId="77777777" w:rsidR="009D44E4" w:rsidRPr="00E96F04" w:rsidRDefault="009D44E4" w:rsidP="00E96F04">
            <w:pPr>
              <w:keepNext/>
            </w:pPr>
          </w:p>
        </w:tc>
      </w:tr>
      <w:tr w:rsidR="006A6790" w:rsidRPr="00E96F04" w14:paraId="43E85B6E" w14:textId="77777777" w:rsidTr="00E96F04">
        <w:trPr>
          <w:jc w:val="center"/>
        </w:trPr>
        <w:tc>
          <w:tcPr>
            <w:tcW w:w="4876" w:type="dxa"/>
            <w:hideMark/>
          </w:tcPr>
          <w:p w14:paraId="50EC675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845AC1C" w14:textId="77777777" w:rsidR="009D44E4" w:rsidRPr="00E96F04" w:rsidRDefault="009D44E4" w:rsidP="00E96F04">
            <w:pPr>
              <w:pStyle w:val="ColumnHeading"/>
              <w:keepNext/>
              <w:rPr>
                <w:lang w:val="nl-NL"/>
              </w:rPr>
            </w:pPr>
            <w:r w:rsidRPr="00E96F04">
              <w:rPr>
                <w:lang w:val="nl-NL"/>
              </w:rPr>
              <w:t>Amendement</w:t>
            </w:r>
          </w:p>
        </w:tc>
      </w:tr>
      <w:tr w:rsidR="006A6790" w:rsidRPr="00E96F04" w14:paraId="6814D303" w14:textId="77777777" w:rsidTr="00E96F04">
        <w:trPr>
          <w:jc w:val="center"/>
        </w:trPr>
        <w:tc>
          <w:tcPr>
            <w:tcW w:w="4876" w:type="dxa"/>
            <w:hideMark/>
          </w:tcPr>
          <w:p w14:paraId="440859B6" w14:textId="77777777" w:rsidR="009D44E4" w:rsidRPr="00E96F04" w:rsidRDefault="009D44E4" w:rsidP="00E96F04">
            <w:pPr>
              <w:pStyle w:val="Normal6"/>
              <w:rPr>
                <w:lang w:val="nl-NL"/>
              </w:rPr>
            </w:pPr>
            <w:r w:rsidRPr="00E96F04">
              <w:rPr>
                <w:lang w:val="nl-NL"/>
              </w:rPr>
              <w:t>Voor de toepassing van lid 1, punt c), is een afwikkelingsmaatregel in het algemeen belang indien die afwikkelingsmaatregel noodzakelijk is om een of meer van de in artikel 14 genoemde afwikkelingsdoelstellingen te verwezenlijken en daarmee evenredig is, en indien deze doelstellingen met een liquidatie van de instelling volgens een normale insolventieprocedure niet in dezelfde mate zouden worden bereikt.</w:t>
            </w:r>
          </w:p>
        </w:tc>
        <w:tc>
          <w:tcPr>
            <w:tcW w:w="4876" w:type="dxa"/>
            <w:hideMark/>
          </w:tcPr>
          <w:p w14:paraId="0F66714A" w14:textId="77777777" w:rsidR="009D44E4" w:rsidRPr="00E96F04" w:rsidRDefault="009D44E4" w:rsidP="00E96F04">
            <w:pPr>
              <w:pStyle w:val="Normal6"/>
              <w:rPr>
                <w:szCs w:val="24"/>
                <w:lang w:val="nl-NL"/>
              </w:rPr>
            </w:pPr>
            <w:r w:rsidRPr="00E96F04">
              <w:rPr>
                <w:i/>
                <w:iCs/>
                <w:lang w:val="nl-NL"/>
              </w:rPr>
              <w:t>(Niet van toepassing op de Nederlandse versie)</w:t>
            </w:r>
          </w:p>
        </w:tc>
      </w:tr>
    </w:tbl>
    <w:p w14:paraId="01EFFD9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EE09272"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85F24A4" w14:textId="77777777" w:rsidR="009D44E4" w:rsidRPr="00E96F04" w:rsidRDefault="009D44E4" w:rsidP="009D44E4">
      <w:pPr>
        <w:pStyle w:val="Normal12Italic"/>
        <w:rPr>
          <w:noProof w:val="0"/>
          <w:lang w:val="nl-NL"/>
        </w:rPr>
      </w:pPr>
      <w:r w:rsidRPr="00E96F04">
        <w:rPr>
          <w:lang w:val="nl-NL"/>
        </w:rPr>
        <w:t>National insolvency or classification as an insolvency institution are only permissible if this ensures financial stability better than resolution. According to this, the vast majority or probably all credit institutions might be reclassified as resolution entities (non-liquidation entities) in the future. Consequently, this reclassification would result in considerable administrative and financial burdens for previous insolvency institutions (reporting obligations to resolution plans as well as compliance with MREL quotas with MREL capital).</w:t>
      </w:r>
    </w:p>
    <w:p w14:paraId="350D707C" w14:textId="77777777" w:rsidR="009D44E4" w:rsidRPr="00E96F04" w:rsidRDefault="009D44E4" w:rsidP="009D44E4">
      <w:r w:rsidRPr="00E96F04">
        <w:rPr>
          <w:rStyle w:val="HideTWBExt"/>
        </w:rPr>
        <w:t>&lt;/Amend&gt;</w:t>
      </w:r>
    </w:p>
    <w:p w14:paraId="6D17ABF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216</w:t>
      </w:r>
      <w:r w:rsidRPr="00E96F04">
        <w:rPr>
          <w:rStyle w:val="HideTWBExt"/>
          <w:b w:val="0"/>
          <w:lang w:val="nl-NL"/>
        </w:rPr>
        <w:t>&lt;/NumAm&gt;</w:t>
      </w:r>
    </w:p>
    <w:p w14:paraId="402DA95B"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32C6D490" w14:textId="77777777" w:rsidR="009D44E4" w:rsidRPr="00E96F04" w:rsidRDefault="009D44E4" w:rsidP="009D44E4">
      <w:r w:rsidRPr="00E96F04">
        <w:rPr>
          <w:rStyle w:val="HideTWBExt"/>
        </w:rPr>
        <w:t>&lt;/RepeatBlock-By&gt;</w:t>
      </w:r>
    </w:p>
    <w:p w14:paraId="10D55D4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46717EB"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620D910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D8085CA" w14:textId="77777777" w:rsidR="009D44E4" w:rsidRPr="00E96F04" w:rsidRDefault="009D44E4" w:rsidP="009D44E4">
      <w:r w:rsidRPr="00E96F04">
        <w:rPr>
          <w:rStyle w:val="HideTWBExt"/>
        </w:rPr>
        <w:t>&lt;Article2&gt;</w:t>
      </w:r>
      <w:r w:rsidRPr="00E96F04">
        <w:t>Artikel 18 – lid 5 – alinea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8DA5C37" w14:textId="77777777" w:rsidTr="00E96F04">
        <w:trPr>
          <w:jc w:val="center"/>
        </w:trPr>
        <w:tc>
          <w:tcPr>
            <w:tcW w:w="9752" w:type="dxa"/>
            <w:gridSpan w:val="2"/>
          </w:tcPr>
          <w:p w14:paraId="06997997" w14:textId="77777777" w:rsidR="009D44E4" w:rsidRPr="00E96F04" w:rsidRDefault="009D44E4" w:rsidP="00E96F04">
            <w:pPr>
              <w:keepNext/>
            </w:pPr>
          </w:p>
        </w:tc>
      </w:tr>
      <w:tr w:rsidR="006A6790" w:rsidRPr="00E96F04" w14:paraId="77E9056E" w14:textId="77777777" w:rsidTr="00E96F04">
        <w:trPr>
          <w:jc w:val="center"/>
        </w:trPr>
        <w:tc>
          <w:tcPr>
            <w:tcW w:w="4876" w:type="dxa"/>
            <w:hideMark/>
          </w:tcPr>
          <w:p w14:paraId="7C1072F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E171E10" w14:textId="77777777" w:rsidR="009D44E4" w:rsidRPr="00E96F04" w:rsidRDefault="009D44E4" w:rsidP="00E96F04">
            <w:pPr>
              <w:pStyle w:val="ColumnHeading"/>
              <w:keepNext/>
              <w:rPr>
                <w:lang w:val="nl-NL"/>
              </w:rPr>
            </w:pPr>
            <w:r w:rsidRPr="00E96F04">
              <w:rPr>
                <w:lang w:val="nl-NL"/>
              </w:rPr>
              <w:t>Amendement</w:t>
            </w:r>
          </w:p>
        </w:tc>
      </w:tr>
      <w:tr w:rsidR="006A6790" w:rsidRPr="00E96F04" w14:paraId="259BB8AD" w14:textId="77777777" w:rsidTr="00E96F04">
        <w:trPr>
          <w:jc w:val="center"/>
        </w:trPr>
        <w:tc>
          <w:tcPr>
            <w:tcW w:w="4876" w:type="dxa"/>
          </w:tcPr>
          <w:p w14:paraId="418240F3" w14:textId="77777777" w:rsidR="009D44E4" w:rsidRPr="00E96F04" w:rsidRDefault="009D44E4" w:rsidP="00E96F04">
            <w:pPr>
              <w:pStyle w:val="Normal6"/>
              <w:rPr>
                <w:lang w:val="nl-NL"/>
              </w:rPr>
            </w:pPr>
          </w:p>
        </w:tc>
        <w:tc>
          <w:tcPr>
            <w:tcW w:w="4876" w:type="dxa"/>
            <w:hideMark/>
          </w:tcPr>
          <w:p w14:paraId="3D028B03" w14:textId="77777777" w:rsidR="009D44E4" w:rsidRPr="00E96F04" w:rsidRDefault="009D44E4" w:rsidP="00E96F04">
            <w:pPr>
              <w:pStyle w:val="Normal6"/>
              <w:rPr>
                <w:szCs w:val="24"/>
                <w:lang w:val="nl-NL"/>
              </w:rPr>
            </w:pPr>
            <w:r w:rsidRPr="00E96F04">
              <w:rPr>
                <w:b/>
                <w:i/>
                <w:lang w:val="nl-NL"/>
              </w:rPr>
              <w:t>Bij het uitvoeren van de in de eerste alinea bedoelde beoordeling neemt de afwikkelingsraad krachtens artikel 8, lid 2, artikel 9, lid 2, en artikel 12 quinquies, lid 2, de volgende elementen in overweging om de geschiktheid van de afwikkeling voor de instelling te beoordelen: a) het overwicht van deposito’s en het ontbreken van schuldinstrumenten in het financieringsmodel; b) de toegang tot de kapitaalmarkten voor in aanmerking komende passiva; c) de mate waarin de instelling een beroep moet doen op tier 1-kernkapitaal om aan haar vereisten te voldoen.</w:t>
            </w:r>
          </w:p>
        </w:tc>
      </w:tr>
    </w:tbl>
    <w:p w14:paraId="62087C5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A9812D6" w14:textId="77777777" w:rsidR="009D44E4" w:rsidRPr="00E96F04" w:rsidRDefault="009D44E4" w:rsidP="009D44E4">
      <w:r w:rsidRPr="00E96F04">
        <w:rPr>
          <w:rStyle w:val="HideTWBExt"/>
        </w:rPr>
        <w:t>&lt;/Amend&gt;</w:t>
      </w:r>
    </w:p>
    <w:p w14:paraId="211CB57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217</w:t>
      </w:r>
      <w:r w:rsidRPr="00E96F04">
        <w:rPr>
          <w:rStyle w:val="HideTWBExt"/>
          <w:b w:val="0"/>
          <w:lang w:val="nl-NL"/>
        </w:rPr>
        <w:t>&lt;/NumAm&gt;</w:t>
      </w:r>
    </w:p>
    <w:p w14:paraId="656B46BD"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F85A1B1" w14:textId="77777777" w:rsidR="009D44E4" w:rsidRPr="00E96F04" w:rsidRDefault="009D44E4" w:rsidP="009D44E4">
      <w:r w:rsidRPr="00E96F04">
        <w:rPr>
          <w:rStyle w:val="HideTWBExt"/>
        </w:rPr>
        <w:t>&lt;/RepeatBlock-By&gt;</w:t>
      </w:r>
    </w:p>
    <w:p w14:paraId="2498E5C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8B310E1"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289B539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9E1B49F" w14:textId="77777777" w:rsidR="009D44E4" w:rsidRPr="00E96F04" w:rsidRDefault="009D44E4" w:rsidP="009D44E4">
      <w:r w:rsidRPr="00E96F04">
        <w:rPr>
          <w:rStyle w:val="HideTWBExt"/>
        </w:rPr>
        <w:t>&lt;Article2&gt;</w:t>
      </w:r>
      <w:r w:rsidRPr="00E96F04">
        <w:t>Artikel 18 – lid 5 – alinea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9AF2D92" w14:textId="77777777" w:rsidTr="00E96F04">
        <w:trPr>
          <w:jc w:val="center"/>
        </w:trPr>
        <w:tc>
          <w:tcPr>
            <w:tcW w:w="9752" w:type="dxa"/>
            <w:gridSpan w:val="2"/>
          </w:tcPr>
          <w:p w14:paraId="12DB1487" w14:textId="77777777" w:rsidR="009D44E4" w:rsidRPr="00E96F04" w:rsidRDefault="009D44E4" w:rsidP="00E96F04">
            <w:pPr>
              <w:keepNext/>
            </w:pPr>
          </w:p>
        </w:tc>
      </w:tr>
      <w:tr w:rsidR="006A6790" w:rsidRPr="00E96F04" w14:paraId="1C0372D1" w14:textId="77777777" w:rsidTr="00E96F04">
        <w:trPr>
          <w:jc w:val="center"/>
        </w:trPr>
        <w:tc>
          <w:tcPr>
            <w:tcW w:w="4876" w:type="dxa"/>
            <w:hideMark/>
          </w:tcPr>
          <w:p w14:paraId="5074328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4C31B85" w14:textId="77777777" w:rsidR="009D44E4" w:rsidRPr="00E96F04" w:rsidRDefault="009D44E4" w:rsidP="00E96F04">
            <w:pPr>
              <w:pStyle w:val="ColumnHeading"/>
              <w:keepNext/>
              <w:rPr>
                <w:lang w:val="nl-NL"/>
              </w:rPr>
            </w:pPr>
            <w:r w:rsidRPr="00E96F04">
              <w:rPr>
                <w:lang w:val="nl-NL"/>
              </w:rPr>
              <w:t>Amendement</w:t>
            </w:r>
          </w:p>
        </w:tc>
      </w:tr>
      <w:tr w:rsidR="006A6790" w:rsidRPr="00E96F04" w14:paraId="66BA7D0A" w14:textId="77777777" w:rsidTr="00E96F04">
        <w:trPr>
          <w:jc w:val="center"/>
        </w:trPr>
        <w:tc>
          <w:tcPr>
            <w:tcW w:w="4876" w:type="dxa"/>
          </w:tcPr>
          <w:p w14:paraId="4B5889ED" w14:textId="77777777" w:rsidR="009D44E4" w:rsidRPr="00E96F04" w:rsidRDefault="009D44E4" w:rsidP="00E96F04">
            <w:pPr>
              <w:pStyle w:val="Normal6"/>
              <w:rPr>
                <w:lang w:val="nl-NL"/>
              </w:rPr>
            </w:pPr>
          </w:p>
        </w:tc>
        <w:tc>
          <w:tcPr>
            <w:tcW w:w="4876" w:type="dxa"/>
            <w:hideMark/>
          </w:tcPr>
          <w:p w14:paraId="1EB02650" w14:textId="77777777" w:rsidR="009D44E4" w:rsidRPr="00E96F04" w:rsidRDefault="009D44E4" w:rsidP="00E96F04">
            <w:pPr>
              <w:pStyle w:val="Normal6"/>
              <w:rPr>
                <w:szCs w:val="24"/>
                <w:lang w:val="nl-NL"/>
              </w:rPr>
            </w:pPr>
            <w:r w:rsidRPr="00E96F04">
              <w:rPr>
                <w:b/>
                <w:i/>
                <w:lang w:val="nl-NL"/>
              </w:rPr>
              <w:t>Afwikkelingsmaatregelen worden verondersteld niet in het algemeen belang te zijn voor de toepassing van lid 1, punt c), indien de instelling wordt aangemerkt als kleine en niet-complexe instelling als omschreven in artikel 4, lid 1, punt 145, van Verordening (EU) nr. 575/2013. Ingeval de afwikkelingsraad oordeelt dat een of meer van die afwikkelingsdoelstellingen in gevaar zou komen, is de veronderstelling niet van toepassing.</w:t>
            </w:r>
          </w:p>
        </w:tc>
      </w:tr>
    </w:tbl>
    <w:p w14:paraId="1B5BC86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B23836A"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C75403E" w14:textId="77777777" w:rsidR="009D44E4" w:rsidRPr="00E96F04" w:rsidRDefault="009D44E4" w:rsidP="009D44E4">
      <w:pPr>
        <w:pStyle w:val="Normal12Italic"/>
        <w:rPr>
          <w:noProof w:val="0"/>
          <w:lang w:val="nl-NL"/>
        </w:rPr>
      </w:pPr>
      <w:r w:rsidRPr="00E96F04">
        <w:rPr>
          <w:lang w:val="nl-NL"/>
        </w:rPr>
        <w:t>Om de voorspelbaarheid in het kader te vergroten, moet voor kleine en niet-complexe instellingen de veronderstelling gelden dat afwikkelingen niet in het algemeen belang zijn, en dat dat voor grote instellingen wel het geval is. Zolang de nationale afwikkelingsautoriteiten voldoende ruimte houden om de beoordeling van het openbaar belang uit te voeren, kan er in de verschillende rechtsgebieden sprake blijven van uiteenlopende praktijken en dat kan uiteindelijk het gelijk speelveld en de voorspelbaarheid van het kader aantasten.</w:t>
      </w:r>
    </w:p>
    <w:p w14:paraId="092E4FFC" w14:textId="77777777" w:rsidR="009D44E4" w:rsidRPr="00E96F04" w:rsidRDefault="009D44E4" w:rsidP="009D44E4">
      <w:r w:rsidRPr="00E96F04">
        <w:rPr>
          <w:rStyle w:val="HideTWBExt"/>
        </w:rPr>
        <w:t>&lt;/Amend&gt;</w:t>
      </w:r>
    </w:p>
    <w:p w14:paraId="716A8D1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218</w:t>
      </w:r>
      <w:r w:rsidRPr="00E96F04">
        <w:rPr>
          <w:rStyle w:val="HideTWBExt"/>
          <w:b w:val="0"/>
          <w:lang w:val="nl-NL"/>
        </w:rPr>
        <w:t>&lt;/NumAm&gt;</w:t>
      </w:r>
    </w:p>
    <w:p w14:paraId="1FB2920E"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2099E4A7" w14:textId="77777777" w:rsidR="009D44E4" w:rsidRPr="00E96F04" w:rsidRDefault="009D44E4" w:rsidP="009D44E4">
      <w:r w:rsidRPr="00E96F04">
        <w:rPr>
          <w:rStyle w:val="HideTWBExt"/>
        </w:rPr>
        <w:t>&lt;/RepeatBlock-By&gt;</w:t>
      </w:r>
    </w:p>
    <w:p w14:paraId="4AE58BA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32C1761"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2D89D28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B5E93A2" w14:textId="77777777" w:rsidR="009D44E4" w:rsidRPr="00E96F04" w:rsidRDefault="009D44E4" w:rsidP="009D44E4">
      <w:r w:rsidRPr="00E96F04">
        <w:rPr>
          <w:rStyle w:val="HideTWBExt"/>
        </w:rPr>
        <w:t>&lt;Article2&gt;</w:t>
      </w:r>
      <w:r w:rsidRPr="00E96F04">
        <w:t>Artikel 18 – lid 5 – alinea 1 bis (nieuw)</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53B1958" w14:textId="77777777" w:rsidTr="00E96F04">
        <w:trPr>
          <w:jc w:val="center"/>
        </w:trPr>
        <w:tc>
          <w:tcPr>
            <w:tcW w:w="9752" w:type="dxa"/>
            <w:gridSpan w:val="2"/>
          </w:tcPr>
          <w:p w14:paraId="16527ABB" w14:textId="77777777" w:rsidR="009D44E4" w:rsidRPr="00E96F04" w:rsidRDefault="009D44E4" w:rsidP="00E96F04">
            <w:pPr>
              <w:keepNext/>
            </w:pPr>
          </w:p>
        </w:tc>
      </w:tr>
      <w:tr w:rsidR="006A6790" w:rsidRPr="00E96F04" w14:paraId="7A3BC270" w14:textId="77777777" w:rsidTr="00E96F04">
        <w:trPr>
          <w:jc w:val="center"/>
        </w:trPr>
        <w:tc>
          <w:tcPr>
            <w:tcW w:w="4876" w:type="dxa"/>
            <w:hideMark/>
          </w:tcPr>
          <w:p w14:paraId="774834C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81CF6FB" w14:textId="77777777" w:rsidR="009D44E4" w:rsidRPr="00E96F04" w:rsidRDefault="009D44E4" w:rsidP="00E96F04">
            <w:pPr>
              <w:pStyle w:val="ColumnHeading"/>
              <w:keepNext/>
              <w:rPr>
                <w:lang w:val="nl-NL"/>
              </w:rPr>
            </w:pPr>
            <w:r w:rsidRPr="00E96F04">
              <w:rPr>
                <w:lang w:val="nl-NL"/>
              </w:rPr>
              <w:t>Amendement</w:t>
            </w:r>
          </w:p>
        </w:tc>
      </w:tr>
      <w:tr w:rsidR="006A6790" w:rsidRPr="00E96F04" w14:paraId="21CF222D" w14:textId="77777777" w:rsidTr="00E96F04">
        <w:trPr>
          <w:jc w:val="center"/>
        </w:trPr>
        <w:tc>
          <w:tcPr>
            <w:tcW w:w="4876" w:type="dxa"/>
          </w:tcPr>
          <w:p w14:paraId="619F38EC" w14:textId="77777777" w:rsidR="009D44E4" w:rsidRPr="00E96F04" w:rsidRDefault="009D44E4" w:rsidP="00E96F04">
            <w:pPr>
              <w:pStyle w:val="Normal6"/>
              <w:rPr>
                <w:lang w:val="nl-NL"/>
              </w:rPr>
            </w:pPr>
          </w:p>
        </w:tc>
        <w:tc>
          <w:tcPr>
            <w:tcW w:w="4876" w:type="dxa"/>
            <w:hideMark/>
          </w:tcPr>
          <w:p w14:paraId="3457A7DA" w14:textId="77777777" w:rsidR="009D44E4" w:rsidRPr="00E96F04" w:rsidRDefault="009D44E4" w:rsidP="00E96F04">
            <w:pPr>
              <w:pStyle w:val="Normal6"/>
              <w:rPr>
                <w:szCs w:val="24"/>
                <w:lang w:val="nl-NL"/>
              </w:rPr>
            </w:pPr>
            <w:r w:rsidRPr="00E96F04">
              <w:rPr>
                <w:b/>
                <w:i/>
                <w:lang w:val="nl-NL"/>
              </w:rPr>
              <w:t>Voor overeenkomstig artikel 6, lid 4, van Verordening (EU) nr. 1024/2013 als belangrijk beschouwde entiteiten wordt verondersteld dat de liquidatie volgens een normale insolventieprocedure niet in dezelfde mate zou voldoen aan de afwikkelingsdoelstellingen.</w:t>
            </w:r>
          </w:p>
        </w:tc>
      </w:tr>
    </w:tbl>
    <w:p w14:paraId="225ED2D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ACC632B"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7E053E43" w14:textId="77777777" w:rsidR="009D44E4" w:rsidRPr="00E96F04" w:rsidRDefault="009D44E4" w:rsidP="009D44E4">
      <w:pPr>
        <w:pStyle w:val="Normal12Italic"/>
        <w:rPr>
          <w:noProof w:val="0"/>
          <w:lang w:val="nl-NL"/>
        </w:rPr>
      </w:pPr>
      <w:r w:rsidRPr="00E96F04">
        <w:rPr>
          <w:lang w:val="nl-NL"/>
        </w:rPr>
        <w:t>Afwikkelingsmaatregelen moeten alleen worden toegepast indien insolventieprocedures minder doeltreffend zijn.</w:t>
      </w:r>
    </w:p>
    <w:p w14:paraId="2A3281C8" w14:textId="77777777" w:rsidR="009D44E4" w:rsidRPr="00E96F04" w:rsidRDefault="009D44E4" w:rsidP="009D44E4">
      <w:r w:rsidRPr="00E96F04">
        <w:rPr>
          <w:rStyle w:val="HideTWBExt"/>
        </w:rPr>
        <w:t>&lt;/Amend&gt;</w:t>
      </w:r>
    </w:p>
    <w:p w14:paraId="78FC9DC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219</w:t>
      </w:r>
      <w:r w:rsidRPr="00E96F04">
        <w:rPr>
          <w:rStyle w:val="HideTWBExt"/>
          <w:b w:val="0"/>
          <w:lang w:val="nl-NL"/>
        </w:rPr>
        <w:t>&lt;/NumAm&gt;</w:t>
      </w:r>
    </w:p>
    <w:p w14:paraId="0E3CFA1D"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453EDE5" w14:textId="77777777" w:rsidR="009D44E4" w:rsidRPr="00E96F04" w:rsidRDefault="009D44E4" w:rsidP="009D44E4">
      <w:r w:rsidRPr="00E96F04">
        <w:rPr>
          <w:rStyle w:val="HideTWBExt"/>
        </w:rPr>
        <w:t>&lt;/RepeatBlock-By&gt;</w:t>
      </w:r>
    </w:p>
    <w:p w14:paraId="32DA4F5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C22C50C"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5CEE54A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E321E60" w14:textId="77777777" w:rsidR="009D44E4" w:rsidRPr="00E96F04" w:rsidRDefault="009D44E4" w:rsidP="009D44E4">
      <w:r w:rsidRPr="00E96F04">
        <w:rPr>
          <w:rStyle w:val="HideTWBExt"/>
        </w:rPr>
        <w:t>&lt;Article2&gt;</w:t>
      </w:r>
      <w:r w:rsidRPr="00E96F04">
        <w:t>Artikel 18 – lid 5 – alinea 1 ter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5244749" w14:textId="77777777" w:rsidTr="00E96F04">
        <w:trPr>
          <w:jc w:val="center"/>
        </w:trPr>
        <w:tc>
          <w:tcPr>
            <w:tcW w:w="9752" w:type="dxa"/>
            <w:gridSpan w:val="2"/>
          </w:tcPr>
          <w:p w14:paraId="23C419F3" w14:textId="77777777" w:rsidR="009D44E4" w:rsidRPr="00E96F04" w:rsidRDefault="009D44E4" w:rsidP="00E96F04">
            <w:pPr>
              <w:keepNext/>
            </w:pPr>
          </w:p>
        </w:tc>
      </w:tr>
      <w:tr w:rsidR="006A6790" w:rsidRPr="00E96F04" w14:paraId="1049D8EE" w14:textId="77777777" w:rsidTr="00E96F04">
        <w:trPr>
          <w:jc w:val="center"/>
        </w:trPr>
        <w:tc>
          <w:tcPr>
            <w:tcW w:w="4876" w:type="dxa"/>
            <w:hideMark/>
          </w:tcPr>
          <w:p w14:paraId="4BCF845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3153973" w14:textId="77777777" w:rsidR="009D44E4" w:rsidRPr="00E96F04" w:rsidRDefault="009D44E4" w:rsidP="00E96F04">
            <w:pPr>
              <w:pStyle w:val="ColumnHeading"/>
              <w:keepNext/>
              <w:rPr>
                <w:lang w:val="nl-NL"/>
              </w:rPr>
            </w:pPr>
            <w:r w:rsidRPr="00E96F04">
              <w:rPr>
                <w:lang w:val="nl-NL"/>
              </w:rPr>
              <w:t>Amendement</w:t>
            </w:r>
          </w:p>
        </w:tc>
      </w:tr>
      <w:tr w:rsidR="006A6790" w:rsidRPr="00E96F04" w14:paraId="08A04B59" w14:textId="77777777" w:rsidTr="00E96F04">
        <w:trPr>
          <w:jc w:val="center"/>
        </w:trPr>
        <w:tc>
          <w:tcPr>
            <w:tcW w:w="4876" w:type="dxa"/>
          </w:tcPr>
          <w:p w14:paraId="7C13E884" w14:textId="77777777" w:rsidR="009D44E4" w:rsidRPr="00E96F04" w:rsidRDefault="009D44E4" w:rsidP="00E96F04">
            <w:pPr>
              <w:pStyle w:val="Normal6"/>
              <w:rPr>
                <w:lang w:val="nl-NL"/>
              </w:rPr>
            </w:pPr>
          </w:p>
        </w:tc>
        <w:tc>
          <w:tcPr>
            <w:tcW w:w="4876" w:type="dxa"/>
            <w:hideMark/>
          </w:tcPr>
          <w:p w14:paraId="22CC09CA" w14:textId="77777777" w:rsidR="009D44E4" w:rsidRPr="00E96F04" w:rsidRDefault="009D44E4" w:rsidP="00E96F04">
            <w:pPr>
              <w:pStyle w:val="Normal6"/>
              <w:rPr>
                <w:szCs w:val="24"/>
                <w:lang w:val="nl-NL"/>
              </w:rPr>
            </w:pPr>
            <w:r w:rsidRPr="00E96F04">
              <w:rPr>
                <w:b/>
                <w:i/>
                <w:lang w:val="nl-NL"/>
              </w:rPr>
              <w:t>Afwikkelingsmaatregelen worden verondersteld in het algemeen belang te zijn voor de toepassing van lid 1, punt c), van dit artikel indien de instelling wordt aangemerkt als grote instelling als omschreven in artikel 4, lid 1, punt 146, van Verordening (EU) nr. 575/2013. Ingeval de afwikkelingsraad oordeelt dat er geen afwikkelingsdoelstellingen in gevaar zouden komen, is de veronderstelling niet van toepassing.</w:t>
            </w:r>
          </w:p>
        </w:tc>
      </w:tr>
    </w:tbl>
    <w:p w14:paraId="08775B5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5F6FEED"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4F9EB565" w14:textId="77777777" w:rsidR="009D44E4" w:rsidRPr="00E96F04" w:rsidRDefault="009D44E4" w:rsidP="009D44E4">
      <w:pPr>
        <w:pStyle w:val="Normal12Italic"/>
        <w:rPr>
          <w:noProof w:val="0"/>
          <w:lang w:val="nl-NL"/>
        </w:rPr>
      </w:pPr>
      <w:r w:rsidRPr="00E96F04">
        <w:rPr>
          <w:lang w:val="nl-NL"/>
        </w:rPr>
        <w:t>Om de voorspelbaarheid in het kader te vergroten, moet voor kleine en niet-complexe instellingen de veronderstelling gelden dat afwikkelingen niet in het algemeen belang zijn, en dat dat voor grote instellingen wel het geval is. Zolang de nationale afwikkelingsautoriteiten voldoende ruimte houden om de beoordeling van het openbaar belang uit te voeren, kan er in de verschillende rechtsgebieden sprake blijven van uiteenlopende praktijken en dat kan uiteindelijk het gelijk speelveld en de voorspelbaarheid van het kader aantasten.</w:t>
      </w:r>
    </w:p>
    <w:p w14:paraId="16A1C1BB" w14:textId="77777777" w:rsidR="009D44E4" w:rsidRPr="00E96F04" w:rsidRDefault="009D44E4" w:rsidP="009D44E4">
      <w:r w:rsidRPr="00E96F04">
        <w:rPr>
          <w:rStyle w:val="HideTWBExt"/>
        </w:rPr>
        <w:t>&lt;/Amend&gt;</w:t>
      </w:r>
    </w:p>
    <w:p w14:paraId="05D8FEA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220</w:t>
      </w:r>
      <w:r w:rsidRPr="00E96F04">
        <w:rPr>
          <w:rStyle w:val="HideTWBExt"/>
          <w:b w:val="0"/>
          <w:lang w:val="nl-NL"/>
        </w:rPr>
        <w:t>&lt;/NumAm&gt;</w:t>
      </w:r>
    </w:p>
    <w:p w14:paraId="70AF1EE4"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09410E30" w14:textId="77777777" w:rsidR="009D44E4" w:rsidRPr="00E96F04" w:rsidRDefault="009D44E4" w:rsidP="009D44E4">
      <w:r w:rsidRPr="00E96F04">
        <w:rPr>
          <w:rStyle w:val="HideTWBExt"/>
        </w:rPr>
        <w:t>&lt;/RepeatBlock-By&gt;</w:t>
      </w:r>
    </w:p>
    <w:p w14:paraId="1FC9F69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204FC2F"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344B52F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8B9C669" w14:textId="77777777" w:rsidR="009D44E4" w:rsidRPr="00E96F04" w:rsidRDefault="009D44E4" w:rsidP="009D44E4">
      <w:r w:rsidRPr="00E96F04">
        <w:rPr>
          <w:rStyle w:val="HideTWBExt"/>
        </w:rPr>
        <w:t>&lt;Article2&gt;</w:t>
      </w:r>
      <w:r w:rsidRPr="00E96F04">
        <w:t>Artikel 18 – lid 5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D7DEF11" w14:textId="77777777" w:rsidTr="00E96F04">
        <w:trPr>
          <w:jc w:val="center"/>
        </w:trPr>
        <w:tc>
          <w:tcPr>
            <w:tcW w:w="9752" w:type="dxa"/>
            <w:gridSpan w:val="2"/>
          </w:tcPr>
          <w:p w14:paraId="19FD8256" w14:textId="77777777" w:rsidR="009D44E4" w:rsidRPr="00E96F04" w:rsidRDefault="009D44E4" w:rsidP="00E96F04">
            <w:pPr>
              <w:keepNext/>
            </w:pPr>
          </w:p>
        </w:tc>
      </w:tr>
      <w:tr w:rsidR="006A6790" w:rsidRPr="00E96F04" w14:paraId="6414F150" w14:textId="77777777" w:rsidTr="00E96F04">
        <w:trPr>
          <w:jc w:val="center"/>
        </w:trPr>
        <w:tc>
          <w:tcPr>
            <w:tcW w:w="4876" w:type="dxa"/>
            <w:hideMark/>
          </w:tcPr>
          <w:p w14:paraId="5349202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762CB10" w14:textId="77777777" w:rsidR="009D44E4" w:rsidRPr="00E96F04" w:rsidRDefault="009D44E4" w:rsidP="00E96F04">
            <w:pPr>
              <w:pStyle w:val="ColumnHeading"/>
              <w:keepNext/>
              <w:rPr>
                <w:lang w:val="nl-NL"/>
              </w:rPr>
            </w:pPr>
            <w:r w:rsidRPr="00E96F04">
              <w:rPr>
                <w:lang w:val="nl-NL"/>
              </w:rPr>
              <w:t>Amendement</w:t>
            </w:r>
          </w:p>
        </w:tc>
      </w:tr>
      <w:tr w:rsidR="006A6790" w:rsidRPr="00E96F04" w14:paraId="1E1DE8C6" w14:textId="77777777" w:rsidTr="00E96F04">
        <w:trPr>
          <w:jc w:val="center"/>
        </w:trPr>
        <w:tc>
          <w:tcPr>
            <w:tcW w:w="4876" w:type="dxa"/>
            <w:hideMark/>
          </w:tcPr>
          <w:p w14:paraId="127A755D" w14:textId="77777777" w:rsidR="009D44E4" w:rsidRPr="00E96F04" w:rsidRDefault="009D44E4" w:rsidP="00E96F04">
            <w:pPr>
              <w:pStyle w:val="Normal6"/>
              <w:rPr>
                <w:lang w:val="nl-NL"/>
              </w:rPr>
            </w:pPr>
            <w:r w:rsidRPr="00E96F04">
              <w:rPr>
                <w:b/>
                <w:i/>
                <w:lang w:val="nl-NL"/>
              </w:rPr>
              <w:t>Bij het uitvoeren van de in de eerste alinea bedoelde beoordeling overweegt en vergelijkt de afwikkelingsraad, op basis van de informatie waarover hij op het moment van die beoordeling beschikt, alle buitengewone openbare financiële steun waarvan redelijkerwijs kan worden verwacht dat deze aan de entiteit zal worden verleend, zowel in geval van afwikkeling als in geval van liquidatie overeenkomstig het toepasselijke nationale recht.</w:t>
            </w:r>
          </w:p>
        </w:tc>
        <w:tc>
          <w:tcPr>
            <w:tcW w:w="4876" w:type="dxa"/>
            <w:hideMark/>
          </w:tcPr>
          <w:p w14:paraId="7EF52874" w14:textId="77777777" w:rsidR="009D44E4" w:rsidRPr="00E96F04" w:rsidRDefault="009D44E4" w:rsidP="00E96F04">
            <w:pPr>
              <w:pStyle w:val="Normal6"/>
              <w:rPr>
                <w:szCs w:val="24"/>
                <w:lang w:val="nl-NL"/>
              </w:rPr>
            </w:pPr>
            <w:r w:rsidRPr="00E96F04">
              <w:rPr>
                <w:b/>
                <w:i/>
                <w:lang w:val="nl-NL"/>
              </w:rPr>
              <w:t>Schrappen</w:t>
            </w:r>
          </w:p>
        </w:tc>
      </w:tr>
    </w:tbl>
    <w:p w14:paraId="7C77A68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53B9402"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29A9CEFE" w14:textId="77777777" w:rsidR="009D44E4" w:rsidRPr="00E96F04" w:rsidRDefault="009D44E4" w:rsidP="009D44E4">
      <w:pPr>
        <w:pStyle w:val="Normal12Italic"/>
        <w:rPr>
          <w:noProof w:val="0"/>
          <w:lang w:val="nl-NL"/>
        </w:rPr>
      </w:pPr>
      <w:r w:rsidRPr="00E96F04">
        <w:rPr>
          <w:lang w:val="nl-NL"/>
        </w:rPr>
        <w:t>Het buiten beschouwing laten van de extra kosten in verband met de inrichting van het afwikkelingsproces met gelijktijdige nadruk op uitzonderlijke openbare financiële bijstand kan leiden tot een scheve kijk op insolventie/liquidatie. Daarom mogen kostenoverwegingen niet worden meegenomen bij de beoordeling van het algemeen belang.</w:t>
      </w:r>
    </w:p>
    <w:p w14:paraId="7276BDF0" w14:textId="77777777" w:rsidR="009D44E4" w:rsidRPr="00E96F04" w:rsidRDefault="009D44E4" w:rsidP="009D44E4">
      <w:r w:rsidRPr="00E96F04">
        <w:rPr>
          <w:rStyle w:val="HideTWBExt"/>
        </w:rPr>
        <w:t>&lt;/Amend&gt;</w:t>
      </w:r>
    </w:p>
    <w:p w14:paraId="1AEDA99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221</w:t>
      </w:r>
      <w:r w:rsidRPr="00E96F04">
        <w:rPr>
          <w:rStyle w:val="HideTWBExt"/>
          <w:b w:val="0"/>
          <w:lang w:val="nl-NL"/>
        </w:rPr>
        <w:t>&lt;/NumAm&gt;</w:t>
      </w:r>
    </w:p>
    <w:p w14:paraId="2A910830"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18F3E199"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F225AFC" w14:textId="77777777" w:rsidR="009D44E4" w:rsidRPr="00E96F04" w:rsidRDefault="009D44E4" w:rsidP="009D44E4">
      <w:r w:rsidRPr="00E96F04">
        <w:rPr>
          <w:rStyle w:val="HideTWBExt"/>
        </w:rPr>
        <w:t>&lt;/RepeatBlock-By&gt;</w:t>
      </w:r>
    </w:p>
    <w:p w14:paraId="44095C6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62B8423"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3E78F19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0D8A3D1" w14:textId="77777777" w:rsidR="009D44E4" w:rsidRPr="00E96F04" w:rsidRDefault="009D44E4" w:rsidP="009D44E4">
      <w:r w:rsidRPr="00E96F04">
        <w:rPr>
          <w:rStyle w:val="HideTWBExt"/>
        </w:rPr>
        <w:t>&lt;Article2&gt;</w:t>
      </w:r>
      <w:r w:rsidRPr="00E96F04">
        <w:t>Artikel 18 – lid 5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E12A160" w14:textId="77777777" w:rsidTr="00E96F04">
        <w:trPr>
          <w:jc w:val="center"/>
        </w:trPr>
        <w:tc>
          <w:tcPr>
            <w:tcW w:w="9752" w:type="dxa"/>
            <w:gridSpan w:val="2"/>
          </w:tcPr>
          <w:p w14:paraId="521155BA" w14:textId="77777777" w:rsidR="009D44E4" w:rsidRPr="00E96F04" w:rsidRDefault="009D44E4" w:rsidP="00E96F04">
            <w:pPr>
              <w:keepNext/>
            </w:pPr>
          </w:p>
        </w:tc>
      </w:tr>
      <w:tr w:rsidR="006A6790" w:rsidRPr="00E96F04" w14:paraId="38734A61" w14:textId="77777777" w:rsidTr="00E96F04">
        <w:trPr>
          <w:jc w:val="center"/>
        </w:trPr>
        <w:tc>
          <w:tcPr>
            <w:tcW w:w="4876" w:type="dxa"/>
            <w:hideMark/>
          </w:tcPr>
          <w:p w14:paraId="2BC5D3C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F5AC638" w14:textId="77777777" w:rsidR="009D44E4" w:rsidRPr="00E96F04" w:rsidRDefault="009D44E4" w:rsidP="00E96F04">
            <w:pPr>
              <w:pStyle w:val="ColumnHeading"/>
              <w:keepNext/>
              <w:rPr>
                <w:lang w:val="nl-NL"/>
              </w:rPr>
            </w:pPr>
            <w:r w:rsidRPr="00E96F04">
              <w:rPr>
                <w:lang w:val="nl-NL"/>
              </w:rPr>
              <w:t>Amendement</w:t>
            </w:r>
          </w:p>
        </w:tc>
      </w:tr>
      <w:tr w:rsidR="006A6790" w:rsidRPr="00E96F04" w14:paraId="3AD1123C" w14:textId="77777777" w:rsidTr="00E96F04">
        <w:trPr>
          <w:jc w:val="center"/>
        </w:trPr>
        <w:tc>
          <w:tcPr>
            <w:tcW w:w="4876" w:type="dxa"/>
            <w:hideMark/>
          </w:tcPr>
          <w:p w14:paraId="39F944A1" w14:textId="77777777" w:rsidR="009D44E4" w:rsidRPr="00E96F04" w:rsidRDefault="009D44E4" w:rsidP="00E96F04">
            <w:pPr>
              <w:pStyle w:val="Normal6"/>
              <w:rPr>
                <w:lang w:val="nl-NL"/>
              </w:rPr>
            </w:pPr>
            <w:r w:rsidRPr="00E96F04">
              <w:rPr>
                <w:b/>
                <w:i/>
                <w:lang w:val="nl-NL"/>
              </w:rPr>
              <w:t>Bij het uitvoeren van de in de eerste alinea bedoelde beoordeling overweegt en vergelijkt de afwikkelingsraad, op basis van de informatie waarover hij op het moment van die beoordeling beschikt, alle buitengewone openbare financiële steun waarvan redelijkerwijs kan worden verwacht dat deze aan de entiteit zal worden verleend, zowel in geval van afwikkeling als in geval van liquidatie overeenkomstig het toepasselijke nationale recht.</w:t>
            </w:r>
          </w:p>
        </w:tc>
        <w:tc>
          <w:tcPr>
            <w:tcW w:w="4876" w:type="dxa"/>
            <w:hideMark/>
          </w:tcPr>
          <w:p w14:paraId="2ACAA2B7" w14:textId="77777777" w:rsidR="009D44E4" w:rsidRPr="00E96F04" w:rsidRDefault="009D44E4" w:rsidP="00E96F04">
            <w:pPr>
              <w:pStyle w:val="Normal6"/>
              <w:rPr>
                <w:szCs w:val="24"/>
                <w:lang w:val="nl-NL"/>
              </w:rPr>
            </w:pPr>
            <w:r w:rsidRPr="00E96F04">
              <w:rPr>
                <w:b/>
                <w:i/>
                <w:lang w:val="nl-NL"/>
              </w:rPr>
              <w:t>Schrappen</w:t>
            </w:r>
          </w:p>
        </w:tc>
      </w:tr>
    </w:tbl>
    <w:p w14:paraId="01B553C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45BB3D0" w14:textId="77777777" w:rsidR="009D44E4" w:rsidRPr="00E96F04" w:rsidRDefault="009D44E4" w:rsidP="009D44E4">
      <w:r w:rsidRPr="00E96F04">
        <w:rPr>
          <w:rStyle w:val="HideTWBExt"/>
        </w:rPr>
        <w:t>&lt;/Amend&gt;</w:t>
      </w:r>
    </w:p>
    <w:p w14:paraId="6BEF3A1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222</w:t>
      </w:r>
      <w:r w:rsidRPr="00E96F04">
        <w:rPr>
          <w:rStyle w:val="HideTWBExt"/>
          <w:b w:val="0"/>
          <w:lang w:val="nl-NL"/>
        </w:rPr>
        <w:t>&lt;/NumAm&gt;</w:t>
      </w:r>
    </w:p>
    <w:p w14:paraId="53948AA0"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04970926" w14:textId="77777777" w:rsidR="009D44E4" w:rsidRPr="00E96F04" w:rsidRDefault="009D44E4" w:rsidP="009D44E4">
      <w:r w:rsidRPr="00E96F04">
        <w:rPr>
          <w:rStyle w:val="HideTWBExt"/>
        </w:rPr>
        <w:t>&lt;/RepeatBlock-By&gt;</w:t>
      </w:r>
    </w:p>
    <w:p w14:paraId="3146B54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0A5EAD2"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782E355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FC0DCD1" w14:textId="77777777" w:rsidR="009D44E4" w:rsidRPr="00E96F04" w:rsidRDefault="009D44E4" w:rsidP="009D44E4">
      <w:r w:rsidRPr="00E96F04">
        <w:rPr>
          <w:rStyle w:val="HideTWBExt"/>
        </w:rPr>
        <w:t>&lt;Article2&gt;</w:t>
      </w:r>
      <w:r w:rsidRPr="00E96F04">
        <w:t>Artikel 18 – lid 5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A3A70DC" w14:textId="77777777" w:rsidTr="00E96F04">
        <w:trPr>
          <w:jc w:val="center"/>
        </w:trPr>
        <w:tc>
          <w:tcPr>
            <w:tcW w:w="9752" w:type="dxa"/>
            <w:gridSpan w:val="2"/>
          </w:tcPr>
          <w:p w14:paraId="44E40256" w14:textId="77777777" w:rsidR="009D44E4" w:rsidRPr="00E96F04" w:rsidRDefault="009D44E4" w:rsidP="00E96F04">
            <w:pPr>
              <w:keepNext/>
            </w:pPr>
          </w:p>
        </w:tc>
      </w:tr>
      <w:tr w:rsidR="006A6790" w:rsidRPr="00E96F04" w14:paraId="76EDD60C" w14:textId="77777777" w:rsidTr="00E96F04">
        <w:trPr>
          <w:jc w:val="center"/>
        </w:trPr>
        <w:tc>
          <w:tcPr>
            <w:tcW w:w="4876" w:type="dxa"/>
            <w:hideMark/>
          </w:tcPr>
          <w:p w14:paraId="2F089D0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87D3882" w14:textId="77777777" w:rsidR="009D44E4" w:rsidRPr="00E96F04" w:rsidRDefault="009D44E4" w:rsidP="00E96F04">
            <w:pPr>
              <w:pStyle w:val="ColumnHeading"/>
              <w:keepNext/>
              <w:rPr>
                <w:lang w:val="nl-NL"/>
              </w:rPr>
            </w:pPr>
            <w:r w:rsidRPr="00E96F04">
              <w:rPr>
                <w:lang w:val="nl-NL"/>
              </w:rPr>
              <w:t>Amendement</w:t>
            </w:r>
          </w:p>
        </w:tc>
      </w:tr>
      <w:tr w:rsidR="006A6790" w:rsidRPr="00E96F04" w14:paraId="31A8F780" w14:textId="77777777" w:rsidTr="00E96F04">
        <w:trPr>
          <w:jc w:val="center"/>
        </w:trPr>
        <w:tc>
          <w:tcPr>
            <w:tcW w:w="4876" w:type="dxa"/>
            <w:hideMark/>
          </w:tcPr>
          <w:p w14:paraId="1D399042" w14:textId="77777777" w:rsidR="009D44E4" w:rsidRPr="00E96F04" w:rsidRDefault="009D44E4" w:rsidP="00E96F04">
            <w:pPr>
              <w:pStyle w:val="Normal6"/>
              <w:rPr>
                <w:lang w:val="nl-NL"/>
              </w:rPr>
            </w:pPr>
            <w:r w:rsidRPr="00E96F04">
              <w:rPr>
                <w:lang w:val="nl-NL"/>
              </w:rPr>
              <w:t xml:space="preserve">Bij het uitvoeren van de in de eerste alinea bedoelde beoordeling </w:t>
            </w:r>
            <w:r w:rsidRPr="00E96F04">
              <w:rPr>
                <w:b/>
                <w:i/>
                <w:lang w:val="nl-NL"/>
              </w:rPr>
              <w:t>overweegt en vergelijkt</w:t>
            </w:r>
            <w:r w:rsidRPr="00E96F04">
              <w:rPr>
                <w:lang w:val="nl-NL"/>
              </w:rPr>
              <w:t xml:space="preserve"> de afwikkelingsraad</w:t>
            </w:r>
            <w:r w:rsidRPr="00E96F04">
              <w:rPr>
                <w:b/>
                <w:bCs/>
                <w:i/>
                <w:iCs/>
                <w:lang w:val="nl-NL"/>
              </w:rPr>
              <w:t>,</w:t>
            </w:r>
            <w:r w:rsidRPr="00E96F04">
              <w:rPr>
                <w:lang w:val="nl-NL"/>
              </w:rPr>
              <w:t xml:space="preserve"> </w:t>
            </w:r>
            <w:r w:rsidRPr="00E96F04">
              <w:rPr>
                <w:b/>
                <w:i/>
                <w:lang w:val="nl-NL"/>
              </w:rPr>
              <w:t xml:space="preserve">op basis van de informatie waarover hij op het moment van die beoordeling beschikt, alle buitengewone openbare financiële steun waarvan redelijkerwijs kan worden verwacht dat deze aan de entiteit zal worden verleend, zowel in geval </w:t>
            </w:r>
            <w:r w:rsidRPr="00E96F04">
              <w:rPr>
                <w:lang w:val="nl-NL"/>
              </w:rPr>
              <w:t>van afwikkeling</w:t>
            </w:r>
            <w:r w:rsidRPr="00E96F04">
              <w:rPr>
                <w:b/>
                <w:i/>
                <w:lang w:val="nl-NL"/>
              </w:rPr>
              <w:t xml:space="preserve"> als in geval van liquidatie overeenkomstig het toepasselijke nationale recht</w:t>
            </w:r>
            <w:r w:rsidRPr="00E96F04">
              <w:rPr>
                <w:lang w:val="nl-NL"/>
              </w:rPr>
              <w:t>.</w:t>
            </w:r>
          </w:p>
        </w:tc>
        <w:tc>
          <w:tcPr>
            <w:tcW w:w="4876" w:type="dxa"/>
            <w:hideMark/>
          </w:tcPr>
          <w:p w14:paraId="445FFE3B" w14:textId="77777777" w:rsidR="009D44E4" w:rsidRPr="00E96F04" w:rsidRDefault="009D44E4" w:rsidP="00E96F04">
            <w:pPr>
              <w:pStyle w:val="Normal6"/>
              <w:rPr>
                <w:szCs w:val="24"/>
                <w:lang w:val="nl-NL"/>
              </w:rPr>
            </w:pPr>
            <w:r w:rsidRPr="00E96F04">
              <w:rPr>
                <w:lang w:val="nl-NL"/>
              </w:rPr>
              <w:t xml:space="preserve">Bij het uitvoeren van de in de eerste alinea bedoelde beoordeling </w:t>
            </w:r>
            <w:r w:rsidRPr="00E96F04">
              <w:rPr>
                <w:b/>
                <w:i/>
                <w:lang w:val="nl-NL"/>
              </w:rPr>
              <w:t>neemt</w:t>
            </w:r>
            <w:r w:rsidRPr="00E96F04">
              <w:rPr>
                <w:lang w:val="nl-NL"/>
              </w:rPr>
              <w:t xml:space="preserve"> de afwikkelingsraad </w:t>
            </w:r>
            <w:r w:rsidRPr="00E96F04">
              <w:rPr>
                <w:b/>
                <w:i/>
                <w:lang w:val="nl-NL"/>
              </w:rPr>
              <w:t xml:space="preserve">krachtens artikel 8, lid 2, artikel 9, lid 2, en artikel 12 quinquies, lid 2, de volgende elementen in overweging om de geschiktheid </w:t>
            </w:r>
            <w:r w:rsidRPr="00E96F04">
              <w:rPr>
                <w:lang w:val="nl-NL"/>
              </w:rPr>
              <w:t xml:space="preserve">van </w:t>
            </w:r>
            <w:r w:rsidRPr="00E96F04">
              <w:rPr>
                <w:b/>
                <w:i/>
                <w:lang w:val="nl-NL"/>
              </w:rPr>
              <w:t xml:space="preserve">de </w:t>
            </w:r>
            <w:r w:rsidRPr="00E96F04">
              <w:rPr>
                <w:lang w:val="nl-NL"/>
              </w:rPr>
              <w:t>afwikkeling</w:t>
            </w:r>
            <w:r w:rsidRPr="00E96F04">
              <w:rPr>
                <w:b/>
                <w:i/>
                <w:lang w:val="nl-NL"/>
              </w:rPr>
              <w:t xml:space="preserve"> voor de instelling te beoordelen:</w:t>
            </w:r>
          </w:p>
        </w:tc>
      </w:tr>
      <w:tr w:rsidR="006A6790" w:rsidRPr="00E96F04" w14:paraId="703FB093" w14:textId="77777777" w:rsidTr="00E96F04">
        <w:trPr>
          <w:jc w:val="center"/>
        </w:trPr>
        <w:tc>
          <w:tcPr>
            <w:tcW w:w="4876" w:type="dxa"/>
          </w:tcPr>
          <w:p w14:paraId="3A2BA9B7" w14:textId="77777777" w:rsidR="009D44E4" w:rsidRPr="00E96F04" w:rsidRDefault="009D44E4" w:rsidP="00E96F04">
            <w:pPr>
              <w:pStyle w:val="Normal6"/>
              <w:rPr>
                <w:lang w:val="nl-NL"/>
              </w:rPr>
            </w:pPr>
          </w:p>
        </w:tc>
        <w:tc>
          <w:tcPr>
            <w:tcW w:w="4876" w:type="dxa"/>
            <w:hideMark/>
          </w:tcPr>
          <w:p w14:paraId="381A9E82" w14:textId="77777777" w:rsidR="009D44E4" w:rsidRPr="00E96F04" w:rsidRDefault="009D44E4" w:rsidP="00E96F04">
            <w:pPr>
              <w:pStyle w:val="Normal6"/>
              <w:rPr>
                <w:szCs w:val="24"/>
                <w:lang w:val="nl-NL"/>
              </w:rPr>
            </w:pPr>
            <w:r w:rsidRPr="00E96F04">
              <w:rPr>
                <w:b/>
                <w:i/>
                <w:lang w:val="nl-NL"/>
              </w:rPr>
              <w:t>a) het overwicht van deposito’s en het ontbreken van schuldinstrumenten in het financieringsmodel;</w:t>
            </w:r>
          </w:p>
        </w:tc>
      </w:tr>
      <w:tr w:rsidR="006A6790" w:rsidRPr="00E96F04" w14:paraId="7EDE0E48" w14:textId="77777777" w:rsidTr="00E96F04">
        <w:trPr>
          <w:jc w:val="center"/>
        </w:trPr>
        <w:tc>
          <w:tcPr>
            <w:tcW w:w="4876" w:type="dxa"/>
          </w:tcPr>
          <w:p w14:paraId="5665DEF4" w14:textId="77777777" w:rsidR="009D44E4" w:rsidRPr="00E96F04" w:rsidRDefault="009D44E4" w:rsidP="00E96F04">
            <w:pPr>
              <w:pStyle w:val="Normal6"/>
              <w:rPr>
                <w:lang w:val="nl-NL"/>
              </w:rPr>
            </w:pPr>
          </w:p>
        </w:tc>
        <w:tc>
          <w:tcPr>
            <w:tcW w:w="4876" w:type="dxa"/>
            <w:hideMark/>
          </w:tcPr>
          <w:p w14:paraId="1D2711AE" w14:textId="77777777" w:rsidR="009D44E4" w:rsidRPr="00E96F04" w:rsidRDefault="009D44E4" w:rsidP="00E96F04">
            <w:pPr>
              <w:pStyle w:val="Normal6"/>
              <w:rPr>
                <w:szCs w:val="24"/>
                <w:lang w:val="nl-NL"/>
              </w:rPr>
            </w:pPr>
            <w:r w:rsidRPr="00E96F04">
              <w:rPr>
                <w:b/>
                <w:i/>
                <w:lang w:val="nl-NL"/>
              </w:rPr>
              <w:t>b) de toegang tot de kapitaalmarkten voor in aanmerking komende passiva;</w:t>
            </w:r>
          </w:p>
        </w:tc>
      </w:tr>
      <w:tr w:rsidR="006A6790" w:rsidRPr="00E96F04" w14:paraId="63CA95E3" w14:textId="77777777" w:rsidTr="00E96F04">
        <w:trPr>
          <w:jc w:val="center"/>
        </w:trPr>
        <w:tc>
          <w:tcPr>
            <w:tcW w:w="4876" w:type="dxa"/>
          </w:tcPr>
          <w:p w14:paraId="27D6EAB3" w14:textId="77777777" w:rsidR="009D44E4" w:rsidRPr="00E96F04" w:rsidRDefault="009D44E4" w:rsidP="00E96F04">
            <w:pPr>
              <w:pStyle w:val="Normal6"/>
              <w:rPr>
                <w:lang w:val="nl-NL"/>
              </w:rPr>
            </w:pPr>
          </w:p>
        </w:tc>
        <w:tc>
          <w:tcPr>
            <w:tcW w:w="4876" w:type="dxa"/>
            <w:hideMark/>
          </w:tcPr>
          <w:p w14:paraId="7AF6A952" w14:textId="77777777" w:rsidR="009D44E4" w:rsidRPr="00E96F04" w:rsidRDefault="009D44E4" w:rsidP="00E96F04">
            <w:pPr>
              <w:pStyle w:val="Normal6"/>
              <w:rPr>
                <w:szCs w:val="24"/>
                <w:lang w:val="nl-NL"/>
              </w:rPr>
            </w:pPr>
            <w:r w:rsidRPr="00E96F04">
              <w:rPr>
                <w:b/>
                <w:i/>
                <w:lang w:val="nl-NL"/>
              </w:rPr>
              <w:t>c) de mate waarin de instelling een beroep moet doen op tier 1-kernkapitaal om aan haar vereisten te voldoen</w:t>
            </w:r>
            <w:r w:rsidRPr="00E96F04">
              <w:rPr>
                <w:lang w:val="nl-NL"/>
              </w:rPr>
              <w:t>.</w:t>
            </w:r>
          </w:p>
        </w:tc>
      </w:tr>
    </w:tbl>
    <w:p w14:paraId="6DE5234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A86E6EF" w14:textId="77777777" w:rsidR="009D44E4" w:rsidRPr="00E96F04" w:rsidRDefault="009D44E4" w:rsidP="009D44E4">
      <w:r w:rsidRPr="00E96F04">
        <w:rPr>
          <w:rStyle w:val="HideTWBExt"/>
        </w:rPr>
        <w:t>&lt;/Amend&gt;</w:t>
      </w:r>
    </w:p>
    <w:p w14:paraId="33615D1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223</w:t>
      </w:r>
      <w:r w:rsidRPr="00E96F04">
        <w:rPr>
          <w:rStyle w:val="HideTWBExt"/>
          <w:b w:val="0"/>
          <w:lang w:val="nl-NL"/>
        </w:rPr>
        <w:t>&lt;/NumAm&gt;</w:t>
      </w:r>
    </w:p>
    <w:p w14:paraId="393C3024"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550F9C2F" w14:textId="77777777" w:rsidR="009D44E4" w:rsidRPr="00E96F04" w:rsidRDefault="009D44E4" w:rsidP="009D44E4">
      <w:r w:rsidRPr="00E96F04">
        <w:rPr>
          <w:rStyle w:val="HideTWBExt"/>
        </w:rPr>
        <w:t>&lt;/RepeatBlock-By&gt;</w:t>
      </w:r>
    </w:p>
    <w:p w14:paraId="52E79F6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AD9F9B9"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374DEB8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350574E" w14:textId="77777777" w:rsidR="009D44E4" w:rsidRPr="00E96F04" w:rsidRDefault="009D44E4" w:rsidP="009D44E4">
      <w:r w:rsidRPr="00E96F04">
        <w:rPr>
          <w:rStyle w:val="HideTWBExt"/>
        </w:rPr>
        <w:t>&lt;Article2&gt;</w:t>
      </w:r>
      <w:r w:rsidRPr="00E96F04">
        <w:t>Artikel 18 – lid 5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A4D6695" w14:textId="77777777" w:rsidTr="00E96F04">
        <w:trPr>
          <w:jc w:val="center"/>
        </w:trPr>
        <w:tc>
          <w:tcPr>
            <w:tcW w:w="9752" w:type="dxa"/>
            <w:gridSpan w:val="2"/>
          </w:tcPr>
          <w:p w14:paraId="7C3221F3" w14:textId="77777777" w:rsidR="009D44E4" w:rsidRPr="00E96F04" w:rsidRDefault="009D44E4" w:rsidP="00E96F04">
            <w:pPr>
              <w:keepNext/>
            </w:pPr>
          </w:p>
        </w:tc>
      </w:tr>
      <w:tr w:rsidR="006A6790" w:rsidRPr="00E96F04" w14:paraId="779C009B" w14:textId="77777777" w:rsidTr="00E96F04">
        <w:trPr>
          <w:jc w:val="center"/>
        </w:trPr>
        <w:tc>
          <w:tcPr>
            <w:tcW w:w="4876" w:type="dxa"/>
            <w:hideMark/>
          </w:tcPr>
          <w:p w14:paraId="76652CF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27B84A2" w14:textId="77777777" w:rsidR="009D44E4" w:rsidRPr="00E96F04" w:rsidRDefault="009D44E4" w:rsidP="00E96F04">
            <w:pPr>
              <w:pStyle w:val="ColumnHeading"/>
              <w:keepNext/>
              <w:rPr>
                <w:lang w:val="nl-NL"/>
              </w:rPr>
            </w:pPr>
            <w:r w:rsidRPr="00E96F04">
              <w:rPr>
                <w:lang w:val="nl-NL"/>
              </w:rPr>
              <w:t>Amendement</w:t>
            </w:r>
          </w:p>
        </w:tc>
      </w:tr>
      <w:tr w:rsidR="006A6790" w:rsidRPr="00E96F04" w14:paraId="0268B476" w14:textId="77777777" w:rsidTr="00E96F04">
        <w:trPr>
          <w:jc w:val="center"/>
        </w:trPr>
        <w:tc>
          <w:tcPr>
            <w:tcW w:w="4876" w:type="dxa"/>
            <w:hideMark/>
          </w:tcPr>
          <w:p w14:paraId="36D03EA2" w14:textId="77777777" w:rsidR="009D44E4" w:rsidRPr="00E96F04" w:rsidRDefault="009D44E4" w:rsidP="00E96F04">
            <w:pPr>
              <w:pStyle w:val="Normal6"/>
              <w:rPr>
                <w:lang w:val="nl-NL"/>
              </w:rPr>
            </w:pPr>
            <w:r w:rsidRPr="00E96F04">
              <w:rPr>
                <w:lang w:val="nl-NL"/>
              </w:rPr>
              <w:t xml:space="preserve">Bij het uitvoeren van de in de eerste alinea bedoelde beoordeling </w:t>
            </w:r>
            <w:r w:rsidRPr="00E96F04">
              <w:rPr>
                <w:b/>
                <w:i/>
                <w:lang w:val="nl-NL"/>
              </w:rPr>
              <w:t>overweegt en vergelijkt</w:t>
            </w:r>
            <w:r w:rsidRPr="00E96F04">
              <w:rPr>
                <w:lang w:val="nl-NL"/>
              </w:rPr>
              <w:t xml:space="preserve"> de afwikkelingsraad</w:t>
            </w:r>
            <w:r w:rsidRPr="00E96F04">
              <w:rPr>
                <w:b/>
                <w:bCs/>
                <w:i/>
                <w:iCs/>
                <w:lang w:val="nl-NL"/>
              </w:rPr>
              <w:t>,</w:t>
            </w:r>
            <w:r w:rsidRPr="00E96F04">
              <w:rPr>
                <w:lang w:val="nl-NL"/>
              </w:rPr>
              <w:t xml:space="preserve"> </w:t>
            </w:r>
            <w:r w:rsidRPr="00E96F04">
              <w:rPr>
                <w:b/>
                <w:i/>
                <w:lang w:val="nl-NL"/>
              </w:rPr>
              <w:t xml:space="preserve">op basis van de informatie waarover hij op het moment van die beoordeling beschikt, alle buitengewone openbare financiële steun waarvan redelijkerwijs kan worden verwacht dat deze aan de entiteit zal worden verleend, zowel in geval </w:t>
            </w:r>
            <w:r w:rsidRPr="00E96F04">
              <w:rPr>
                <w:lang w:val="nl-NL"/>
              </w:rPr>
              <w:t>van afwikkeling</w:t>
            </w:r>
            <w:r w:rsidRPr="00E96F04">
              <w:rPr>
                <w:b/>
                <w:i/>
                <w:lang w:val="nl-NL"/>
              </w:rPr>
              <w:t xml:space="preserve"> als in geval van liquidatie overeenkomstig het toepasselijke nationale recht</w:t>
            </w:r>
            <w:r w:rsidRPr="00E96F04">
              <w:rPr>
                <w:lang w:val="nl-NL"/>
              </w:rPr>
              <w:t>.</w:t>
            </w:r>
          </w:p>
        </w:tc>
        <w:tc>
          <w:tcPr>
            <w:tcW w:w="4876" w:type="dxa"/>
            <w:hideMark/>
          </w:tcPr>
          <w:p w14:paraId="6DFF9E4C" w14:textId="77777777" w:rsidR="009D44E4" w:rsidRPr="00E96F04" w:rsidRDefault="009D44E4" w:rsidP="00E96F04">
            <w:pPr>
              <w:pStyle w:val="Normal6"/>
              <w:rPr>
                <w:szCs w:val="24"/>
                <w:lang w:val="nl-NL"/>
              </w:rPr>
            </w:pPr>
            <w:r w:rsidRPr="00E96F04">
              <w:rPr>
                <w:lang w:val="nl-NL"/>
              </w:rPr>
              <w:t xml:space="preserve">Bij het uitvoeren van de in de eerste alinea bedoelde beoordeling </w:t>
            </w:r>
            <w:r w:rsidRPr="00E96F04">
              <w:rPr>
                <w:b/>
                <w:i/>
                <w:lang w:val="nl-NL"/>
              </w:rPr>
              <w:t>neemt</w:t>
            </w:r>
            <w:r w:rsidRPr="00E96F04">
              <w:rPr>
                <w:lang w:val="nl-NL"/>
              </w:rPr>
              <w:t xml:space="preserve"> de afwikkelingsraad </w:t>
            </w:r>
            <w:r w:rsidRPr="00E96F04">
              <w:rPr>
                <w:b/>
                <w:i/>
                <w:lang w:val="nl-NL"/>
              </w:rPr>
              <w:t xml:space="preserve">krachtens artikel 8, lid 2, artikel 9, lid 2, en artikel 12 quinquies, lid 2, de volgende elementen in overweging om de geschiktheid </w:t>
            </w:r>
            <w:r w:rsidRPr="00E96F04">
              <w:rPr>
                <w:lang w:val="nl-NL"/>
              </w:rPr>
              <w:t xml:space="preserve">van </w:t>
            </w:r>
            <w:r w:rsidRPr="00E96F04">
              <w:rPr>
                <w:b/>
                <w:i/>
                <w:lang w:val="nl-NL"/>
              </w:rPr>
              <w:t xml:space="preserve">de </w:t>
            </w:r>
            <w:r w:rsidRPr="00E96F04">
              <w:rPr>
                <w:lang w:val="nl-NL"/>
              </w:rPr>
              <w:t xml:space="preserve">afwikkeling </w:t>
            </w:r>
            <w:r w:rsidRPr="00E96F04">
              <w:rPr>
                <w:b/>
                <w:i/>
                <w:lang w:val="nl-NL"/>
              </w:rPr>
              <w:t>voor de instelling te beoordelen:</w:t>
            </w:r>
          </w:p>
        </w:tc>
      </w:tr>
      <w:tr w:rsidR="006A6790" w:rsidRPr="00E96F04" w14:paraId="06EB4DA7" w14:textId="77777777" w:rsidTr="00E96F04">
        <w:trPr>
          <w:jc w:val="center"/>
        </w:trPr>
        <w:tc>
          <w:tcPr>
            <w:tcW w:w="4876" w:type="dxa"/>
          </w:tcPr>
          <w:p w14:paraId="05DFC73F" w14:textId="77777777" w:rsidR="009D44E4" w:rsidRPr="00E96F04" w:rsidRDefault="009D44E4" w:rsidP="00E96F04">
            <w:pPr>
              <w:pStyle w:val="Normal6"/>
              <w:rPr>
                <w:lang w:val="nl-NL"/>
              </w:rPr>
            </w:pPr>
          </w:p>
        </w:tc>
        <w:tc>
          <w:tcPr>
            <w:tcW w:w="4876" w:type="dxa"/>
            <w:hideMark/>
          </w:tcPr>
          <w:p w14:paraId="74EB6E17" w14:textId="77777777" w:rsidR="009D44E4" w:rsidRPr="00E96F04" w:rsidRDefault="009D44E4" w:rsidP="00E96F04">
            <w:pPr>
              <w:pStyle w:val="Normal6"/>
              <w:rPr>
                <w:szCs w:val="24"/>
                <w:lang w:val="nl-NL"/>
              </w:rPr>
            </w:pPr>
            <w:r w:rsidRPr="00E96F04">
              <w:rPr>
                <w:b/>
                <w:i/>
                <w:lang w:val="nl-NL"/>
              </w:rPr>
              <w:t>a) het overwicht van deposito’s en het ontbreken van schuldinstrumenten in het financieringsmodel;</w:t>
            </w:r>
          </w:p>
        </w:tc>
      </w:tr>
      <w:tr w:rsidR="006A6790" w:rsidRPr="00E96F04" w14:paraId="071767A7" w14:textId="77777777" w:rsidTr="00E96F04">
        <w:trPr>
          <w:jc w:val="center"/>
        </w:trPr>
        <w:tc>
          <w:tcPr>
            <w:tcW w:w="4876" w:type="dxa"/>
          </w:tcPr>
          <w:p w14:paraId="0C0EBA31" w14:textId="77777777" w:rsidR="009D44E4" w:rsidRPr="00E96F04" w:rsidRDefault="009D44E4" w:rsidP="00E96F04">
            <w:pPr>
              <w:pStyle w:val="Normal6"/>
              <w:rPr>
                <w:lang w:val="nl-NL"/>
              </w:rPr>
            </w:pPr>
          </w:p>
        </w:tc>
        <w:tc>
          <w:tcPr>
            <w:tcW w:w="4876" w:type="dxa"/>
            <w:hideMark/>
          </w:tcPr>
          <w:p w14:paraId="2C0997F5" w14:textId="77777777" w:rsidR="009D44E4" w:rsidRPr="00E96F04" w:rsidRDefault="009D44E4" w:rsidP="00E96F04">
            <w:pPr>
              <w:pStyle w:val="Normal6"/>
              <w:rPr>
                <w:szCs w:val="24"/>
                <w:lang w:val="nl-NL"/>
              </w:rPr>
            </w:pPr>
            <w:r w:rsidRPr="00E96F04">
              <w:rPr>
                <w:b/>
                <w:i/>
                <w:lang w:val="nl-NL"/>
              </w:rPr>
              <w:t>b) de toegang tot de kapitaalmarkten voor in aanmerking komende passiva;</w:t>
            </w:r>
          </w:p>
        </w:tc>
      </w:tr>
      <w:tr w:rsidR="006A6790" w:rsidRPr="00E96F04" w14:paraId="10398B78" w14:textId="77777777" w:rsidTr="00E96F04">
        <w:trPr>
          <w:jc w:val="center"/>
        </w:trPr>
        <w:tc>
          <w:tcPr>
            <w:tcW w:w="4876" w:type="dxa"/>
          </w:tcPr>
          <w:p w14:paraId="27F01662" w14:textId="77777777" w:rsidR="009D44E4" w:rsidRPr="00E96F04" w:rsidRDefault="009D44E4" w:rsidP="00E96F04">
            <w:pPr>
              <w:pStyle w:val="Normal6"/>
              <w:rPr>
                <w:lang w:val="nl-NL"/>
              </w:rPr>
            </w:pPr>
          </w:p>
        </w:tc>
        <w:tc>
          <w:tcPr>
            <w:tcW w:w="4876" w:type="dxa"/>
            <w:hideMark/>
          </w:tcPr>
          <w:p w14:paraId="40978797" w14:textId="77777777" w:rsidR="009D44E4" w:rsidRPr="00E96F04" w:rsidRDefault="009D44E4" w:rsidP="00E96F04">
            <w:pPr>
              <w:pStyle w:val="Normal6"/>
              <w:rPr>
                <w:szCs w:val="24"/>
                <w:lang w:val="nl-NL"/>
              </w:rPr>
            </w:pPr>
            <w:r w:rsidRPr="00E96F04">
              <w:rPr>
                <w:b/>
                <w:i/>
                <w:lang w:val="nl-NL"/>
              </w:rPr>
              <w:t>c) de mate waarin de instelling een beroep moet doen op tier 1-kernkapitaal om aan haar vereisten te voldoen</w:t>
            </w:r>
            <w:r w:rsidRPr="00E96F04">
              <w:rPr>
                <w:lang w:val="nl-NL"/>
              </w:rPr>
              <w:t>.</w:t>
            </w:r>
          </w:p>
        </w:tc>
      </w:tr>
    </w:tbl>
    <w:p w14:paraId="0AA8256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FAEC936" w14:textId="77777777" w:rsidR="009D44E4" w:rsidRPr="00E96F04" w:rsidRDefault="009D44E4" w:rsidP="009D44E4">
      <w:r w:rsidRPr="00E96F04">
        <w:rPr>
          <w:rStyle w:val="HideTWBExt"/>
        </w:rPr>
        <w:t>&lt;/Amend&gt;</w:t>
      </w:r>
    </w:p>
    <w:p w14:paraId="6C663F4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224</w:t>
      </w:r>
      <w:r w:rsidRPr="00E96F04">
        <w:rPr>
          <w:rStyle w:val="HideTWBExt"/>
          <w:b w:val="0"/>
          <w:lang w:val="nl-NL"/>
        </w:rPr>
        <w:t>&lt;/NumAm&gt;</w:t>
      </w:r>
    </w:p>
    <w:p w14:paraId="299754FA"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2DA3B2CB" w14:textId="77777777" w:rsidR="009D44E4" w:rsidRPr="00E96F04" w:rsidRDefault="009D44E4" w:rsidP="009D44E4">
      <w:r w:rsidRPr="00E96F04">
        <w:rPr>
          <w:rStyle w:val="HideTWBExt"/>
        </w:rPr>
        <w:t>&lt;/RepeatBlock-By&gt;</w:t>
      </w:r>
    </w:p>
    <w:p w14:paraId="7C0EE38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23B53FC"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1911CF5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B4B88C1" w14:textId="77777777" w:rsidR="009D44E4" w:rsidRPr="00E96F04" w:rsidRDefault="009D44E4" w:rsidP="009D44E4">
      <w:r w:rsidRPr="00E96F04">
        <w:rPr>
          <w:rStyle w:val="HideTWBExt"/>
        </w:rPr>
        <w:t>&lt;Article2&gt;</w:t>
      </w:r>
      <w:r w:rsidRPr="00E96F04">
        <w:t>Artikel 18 – lid 5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8122724" w14:textId="77777777" w:rsidTr="00E96F04">
        <w:trPr>
          <w:jc w:val="center"/>
        </w:trPr>
        <w:tc>
          <w:tcPr>
            <w:tcW w:w="9752" w:type="dxa"/>
            <w:gridSpan w:val="2"/>
          </w:tcPr>
          <w:p w14:paraId="7BCA39A3" w14:textId="77777777" w:rsidR="009D44E4" w:rsidRPr="00E96F04" w:rsidRDefault="009D44E4" w:rsidP="00E96F04">
            <w:pPr>
              <w:keepNext/>
            </w:pPr>
          </w:p>
        </w:tc>
      </w:tr>
      <w:tr w:rsidR="006A6790" w:rsidRPr="00E96F04" w14:paraId="07F11040" w14:textId="77777777" w:rsidTr="00E96F04">
        <w:trPr>
          <w:jc w:val="center"/>
        </w:trPr>
        <w:tc>
          <w:tcPr>
            <w:tcW w:w="4876" w:type="dxa"/>
            <w:hideMark/>
          </w:tcPr>
          <w:p w14:paraId="0B744C8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7A960BE" w14:textId="77777777" w:rsidR="009D44E4" w:rsidRPr="00E96F04" w:rsidRDefault="009D44E4" w:rsidP="00E96F04">
            <w:pPr>
              <w:pStyle w:val="ColumnHeading"/>
              <w:keepNext/>
              <w:rPr>
                <w:lang w:val="nl-NL"/>
              </w:rPr>
            </w:pPr>
            <w:r w:rsidRPr="00E96F04">
              <w:rPr>
                <w:lang w:val="nl-NL"/>
              </w:rPr>
              <w:t>Amendement</w:t>
            </w:r>
          </w:p>
        </w:tc>
      </w:tr>
      <w:tr w:rsidR="006A6790" w:rsidRPr="00E96F04" w14:paraId="420E243D" w14:textId="77777777" w:rsidTr="00E96F04">
        <w:trPr>
          <w:jc w:val="center"/>
        </w:trPr>
        <w:tc>
          <w:tcPr>
            <w:tcW w:w="4876" w:type="dxa"/>
            <w:hideMark/>
          </w:tcPr>
          <w:p w14:paraId="460915B5" w14:textId="77777777" w:rsidR="009D44E4" w:rsidRPr="00E96F04" w:rsidRDefault="009D44E4" w:rsidP="00E96F04">
            <w:pPr>
              <w:pStyle w:val="Normal6"/>
              <w:rPr>
                <w:lang w:val="nl-NL"/>
              </w:rPr>
            </w:pPr>
            <w:r w:rsidRPr="00E96F04">
              <w:rPr>
                <w:lang w:val="nl-NL"/>
              </w:rPr>
              <w:t>Bij het uitvoeren van de in de eerste alinea bedoelde beoordeling overweegt en vergelijkt de afwikkelingsraad, op basis van de informatie waarover hij op het moment van die beoordeling beschikt, alle buitengewone openbare financiële steun waarvan redelijkerwijs kan worden verwacht dat deze aan de entiteit zal worden verleend, zowel in geval van afwikkeling als in geval van liquidatie overeenkomstig het toepasselijke nationale recht.</w:t>
            </w:r>
          </w:p>
        </w:tc>
        <w:tc>
          <w:tcPr>
            <w:tcW w:w="4876" w:type="dxa"/>
            <w:hideMark/>
          </w:tcPr>
          <w:p w14:paraId="65928BE8" w14:textId="77777777" w:rsidR="009D44E4" w:rsidRPr="00E96F04" w:rsidRDefault="009D44E4" w:rsidP="00E96F04">
            <w:pPr>
              <w:pStyle w:val="Normal6"/>
              <w:rPr>
                <w:szCs w:val="24"/>
                <w:lang w:val="nl-NL"/>
              </w:rPr>
            </w:pPr>
            <w:r w:rsidRPr="00E96F04">
              <w:rPr>
                <w:lang w:val="nl-NL"/>
              </w:rPr>
              <w:t xml:space="preserve">Bij het uitvoeren van de in de eerste alinea bedoelde beoordeling overweegt en vergelijkt de afwikkelingsraad, op basis van de informatie waarover hij op het moment van die beoordeling beschikt, alle buitengewone openbare financiële steun waarvan redelijkerwijs kan worden verwacht dat deze aan de entiteit zal worden verleend, zowel in geval van afwikkeling als in geval van liquidatie overeenkomstig het toepasselijke nationale recht. </w:t>
            </w:r>
            <w:r w:rsidRPr="00E96F04">
              <w:rPr>
                <w:b/>
                <w:i/>
                <w:lang w:val="nl-NL"/>
              </w:rPr>
              <w:t>Indien verwacht wordt dat liquidatiesteun zal worden verleend bij de liquidatie van de instelling volgens het nationale recht, worden de afwikkelingsmaatregelen geacht in het algemeen belang te zijn.</w:t>
            </w:r>
          </w:p>
        </w:tc>
      </w:tr>
    </w:tbl>
    <w:p w14:paraId="339113A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FAB98D3" w14:textId="77777777" w:rsidR="009D44E4" w:rsidRPr="00E96F04" w:rsidRDefault="009D44E4" w:rsidP="009D44E4">
      <w:r w:rsidRPr="00E96F04">
        <w:rPr>
          <w:rStyle w:val="HideTWBExt"/>
        </w:rPr>
        <w:t>&lt;/Amend&gt;</w:t>
      </w:r>
    </w:p>
    <w:p w14:paraId="2FA73AC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225</w:t>
      </w:r>
      <w:r w:rsidRPr="00E96F04">
        <w:rPr>
          <w:rStyle w:val="HideTWBExt"/>
          <w:b w:val="0"/>
          <w:lang w:val="nl-NL"/>
        </w:rPr>
        <w:t>&lt;/NumAm&gt;</w:t>
      </w:r>
    </w:p>
    <w:p w14:paraId="3D8592CB"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485D54AE" w14:textId="77777777" w:rsidR="009D44E4" w:rsidRPr="00E96F04" w:rsidRDefault="009D44E4" w:rsidP="009D44E4">
      <w:r w:rsidRPr="00E96F04">
        <w:rPr>
          <w:rStyle w:val="HideTWBExt"/>
        </w:rPr>
        <w:t>&lt;/RepeatBlock-By&gt;</w:t>
      </w:r>
    </w:p>
    <w:p w14:paraId="3F86765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477E837"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2714475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000D740" w14:textId="77777777" w:rsidR="009D44E4" w:rsidRPr="00E96F04" w:rsidRDefault="009D44E4" w:rsidP="009D44E4">
      <w:r w:rsidRPr="00E96F04">
        <w:rPr>
          <w:rStyle w:val="HideTWBExt"/>
        </w:rPr>
        <w:t>&lt;Article2&gt;</w:t>
      </w:r>
      <w:r w:rsidRPr="00E96F04">
        <w:t>Artikel 18 – lid 5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00AB866" w14:textId="77777777" w:rsidTr="00E96F04">
        <w:trPr>
          <w:jc w:val="center"/>
        </w:trPr>
        <w:tc>
          <w:tcPr>
            <w:tcW w:w="9752" w:type="dxa"/>
            <w:gridSpan w:val="2"/>
          </w:tcPr>
          <w:p w14:paraId="4B4E9082" w14:textId="77777777" w:rsidR="009D44E4" w:rsidRPr="00E96F04" w:rsidRDefault="009D44E4" w:rsidP="00E96F04">
            <w:pPr>
              <w:keepNext/>
            </w:pPr>
          </w:p>
        </w:tc>
      </w:tr>
      <w:tr w:rsidR="006A6790" w:rsidRPr="00E96F04" w14:paraId="7343913E" w14:textId="77777777" w:rsidTr="00E96F04">
        <w:trPr>
          <w:jc w:val="center"/>
        </w:trPr>
        <w:tc>
          <w:tcPr>
            <w:tcW w:w="4876" w:type="dxa"/>
            <w:hideMark/>
          </w:tcPr>
          <w:p w14:paraId="5650ED7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9B36C02" w14:textId="77777777" w:rsidR="009D44E4" w:rsidRPr="00E96F04" w:rsidRDefault="009D44E4" w:rsidP="00E96F04">
            <w:pPr>
              <w:pStyle w:val="ColumnHeading"/>
              <w:keepNext/>
              <w:rPr>
                <w:lang w:val="nl-NL"/>
              </w:rPr>
            </w:pPr>
            <w:r w:rsidRPr="00E96F04">
              <w:rPr>
                <w:lang w:val="nl-NL"/>
              </w:rPr>
              <w:t>Amendement</w:t>
            </w:r>
          </w:p>
        </w:tc>
      </w:tr>
      <w:tr w:rsidR="006A6790" w:rsidRPr="00E96F04" w14:paraId="28495269" w14:textId="77777777" w:rsidTr="00E96F04">
        <w:trPr>
          <w:jc w:val="center"/>
        </w:trPr>
        <w:tc>
          <w:tcPr>
            <w:tcW w:w="4876" w:type="dxa"/>
            <w:hideMark/>
          </w:tcPr>
          <w:p w14:paraId="0227F5EE" w14:textId="77777777" w:rsidR="009D44E4" w:rsidRPr="00E96F04" w:rsidRDefault="009D44E4" w:rsidP="00E96F04">
            <w:pPr>
              <w:pStyle w:val="Normal6"/>
              <w:rPr>
                <w:lang w:val="nl-NL"/>
              </w:rPr>
            </w:pPr>
            <w:r w:rsidRPr="00E96F04">
              <w:rPr>
                <w:lang w:val="nl-NL"/>
              </w:rPr>
              <w:t xml:space="preserve">Bij het uitvoeren van de in de eerste alinea bedoelde beoordeling </w:t>
            </w:r>
            <w:r w:rsidRPr="00E96F04">
              <w:rPr>
                <w:b/>
                <w:i/>
                <w:lang w:val="nl-NL"/>
              </w:rPr>
              <w:t>overweegt</w:t>
            </w:r>
            <w:r w:rsidRPr="00E96F04">
              <w:rPr>
                <w:lang w:val="nl-NL"/>
              </w:rPr>
              <w:t xml:space="preserve"> en vergelijkt de afwikkelingsraad, op basis van de informatie waarover hij op het moment van die beoordeling beschikt, alle buitengewone openbare financiële steun waarvan redelijkerwijs kan worden verwacht dat deze aan de entiteit zal worden verleend, zowel in geval van afwikkeling als in geval van liquidatie overeenkomstig het toepasselijke nationale recht.</w:t>
            </w:r>
          </w:p>
        </w:tc>
        <w:tc>
          <w:tcPr>
            <w:tcW w:w="4876" w:type="dxa"/>
            <w:hideMark/>
          </w:tcPr>
          <w:p w14:paraId="52126F6C" w14:textId="77777777" w:rsidR="009D44E4" w:rsidRPr="00E96F04" w:rsidRDefault="009D44E4" w:rsidP="00E96F04">
            <w:pPr>
              <w:pStyle w:val="Normal6"/>
              <w:rPr>
                <w:szCs w:val="24"/>
                <w:lang w:val="nl-NL"/>
              </w:rPr>
            </w:pPr>
            <w:r w:rsidRPr="00E96F04">
              <w:rPr>
                <w:lang w:val="nl-NL"/>
              </w:rPr>
              <w:t xml:space="preserve">Bij het uitvoeren van de in de eerste alinea bedoelde beoordeling </w:t>
            </w:r>
            <w:r w:rsidRPr="00E96F04">
              <w:rPr>
                <w:b/>
                <w:i/>
                <w:lang w:val="nl-NL"/>
              </w:rPr>
              <w:t xml:space="preserve">evalueert </w:t>
            </w:r>
            <w:r w:rsidRPr="00E96F04">
              <w:rPr>
                <w:lang w:val="nl-NL"/>
              </w:rPr>
              <w:t>en vergelijkt de afwikkelingsraad, op basis van de informatie waarover hij op het moment van die beoordeling beschikt, alle buitengewone openbare financiële steun waarvan redelijkerwijs kan worden verwacht dat deze aan de entiteit zal worden verleend, zowel in geval van afwikkeling als in geval van liquidatie overeenkomstig het toepasselijke nationale recht.</w:t>
            </w:r>
          </w:p>
        </w:tc>
      </w:tr>
    </w:tbl>
    <w:p w14:paraId="1FEB5E4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38BFB32" w14:textId="77777777" w:rsidR="009D44E4" w:rsidRPr="00E96F04" w:rsidRDefault="009D44E4" w:rsidP="009D44E4">
      <w:r w:rsidRPr="00E96F04">
        <w:rPr>
          <w:rStyle w:val="HideTWBExt"/>
        </w:rPr>
        <w:t>&lt;/Amend&gt;</w:t>
      </w:r>
    </w:p>
    <w:p w14:paraId="1C80732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226</w:t>
      </w:r>
      <w:r w:rsidRPr="00E96F04">
        <w:rPr>
          <w:rStyle w:val="HideTWBExt"/>
          <w:b w:val="0"/>
          <w:lang w:val="nl-NL"/>
        </w:rPr>
        <w:t>&lt;/NumAm&gt;</w:t>
      </w:r>
    </w:p>
    <w:p w14:paraId="06CE21B8"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2CF04A11" w14:textId="77777777" w:rsidR="009D44E4" w:rsidRPr="00E96F04" w:rsidRDefault="009D44E4" w:rsidP="009D44E4">
      <w:r w:rsidRPr="00E96F04">
        <w:rPr>
          <w:rStyle w:val="HideTWBExt"/>
        </w:rPr>
        <w:t>&lt;/RepeatBlock-By&gt;</w:t>
      </w:r>
    </w:p>
    <w:p w14:paraId="195626D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91C2C6B"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68E0CE7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35CF9DB" w14:textId="77777777" w:rsidR="009D44E4" w:rsidRPr="00E96F04" w:rsidRDefault="009D44E4" w:rsidP="009D44E4">
      <w:r w:rsidRPr="00E96F04">
        <w:rPr>
          <w:rStyle w:val="HideTWBExt"/>
        </w:rPr>
        <w:t>&lt;Article2&gt;</w:t>
      </w:r>
      <w:r w:rsidRPr="00E96F04">
        <w:t>Artikel 18 – lid 5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CE1C927" w14:textId="77777777" w:rsidTr="00E96F04">
        <w:trPr>
          <w:jc w:val="center"/>
        </w:trPr>
        <w:tc>
          <w:tcPr>
            <w:tcW w:w="9752" w:type="dxa"/>
            <w:gridSpan w:val="2"/>
          </w:tcPr>
          <w:p w14:paraId="70EA057F" w14:textId="77777777" w:rsidR="009D44E4" w:rsidRPr="00E96F04" w:rsidRDefault="009D44E4" w:rsidP="00E96F04">
            <w:pPr>
              <w:keepNext/>
            </w:pPr>
          </w:p>
        </w:tc>
      </w:tr>
      <w:tr w:rsidR="006A6790" w:rsidRPr="00E96F04" w14:paraId="74FA3064" w14:textId="77777777" w:rsidTr="00E96F04">
        <w:trPr>
          <w:jc w:val="center"/>
        </w:trPr>
        <w:tc>
          <w:tcPr>
            <w:tcW w:w="4876" w:type="dxa"/>
            <w:hideMark/>
          </w:tcPr>
          <w:p w14:paraId="5CEECC4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01FF4AB" w14:textId="77777777" w:rsidR="009D44E4" w:rsidRPr="00E96F04" w:rsidRDefault="009D44E4" w:rsidP="00E96F04">
            <w:pPr>
              <w:pStyle w:val="ColumnHeading"/>
              <w:keepNext/>
              <w:rPr>
                <w:lang w:val="nl-NL"/>
              </w:rPr>
            </w:pPr>
            <w:r w:rsidRPr="00E96F04">
              <w:rPr>
                <w:lang w:val="nl-NL"/>
              </w:rPr>
              <w:t>Amendement</w:t>
            </w:r>
          </w:p>
        </w:tc>
      </w:tr>
      <w:tr w:rsidR="006A6790" w:rsidRPr="00E96F04" w14:paraId="6B8F1348" w14:textId="77777777" w:rsidTr="00E96F04">
        <w:trPr>
          <w:jc w:val="center"/>
        </w:trPr>
        <w:tc>
          <w:tcPr>
            <w:tcW w:w="4876" w:type="dxa"/>
            <w:hideMark/>
          </w:tcPr>
          <w:p w14:paraId="3D1F583A" w14:textId="77777777" w:rsidR="009D44E4" w:rsidRPr="00E96F04" w:rsidRDefault="009D44E4" w:rsidP="00E96F04">
            <w:pPr>
              <w:pStyle w:val="Normal6"/>
              <w:rPr>
                <w:lang w:val="nl-NL"/>
              </w:rPr>
            </w:pPr>
            <w:r w:rsidRPr="00E96F04">
              <w:rPr>
                <w:lang w:val="nl-NL"/>
              </w:rPr>
              <w:t xml:space="preserve">Bij het uitvoeren van de in de eerste alinea bedoelde beoordeling overweegt en vergelijkt de afwikkelingsraad, op basis van de informatie waarover hij op </w:t>
            </w:r>
            <w:r w:rsidRPr="00E96F04">
              <w:rPr>
                <w:b/>
                <w:i/>
                <w:lang w:val="nl-NL"/>
              </w:rPr>
              <w:t xml:space="preserve">het </w:t>
            </w:r>
            <w:r w:rsidRPr="00E96F04">
              <w:rPr>
                <w:lang w:val="nl-NL"/>
              </w:rPr>
              <w:t xml:space="preserve">moment </w:t>
            </w:r>
            <w:r w:rsidRPr="00E96F04">
              <w:rPr>
                <w:b/>
                <w:i/>
                <w:lang w:val="nl-NL"/>
              </w:rPr>
              <w:t>van die beoordeling</w:t>
            </w:r>
            <w:r w:rsidRPr="00E96F04">
              <w:rPr>
                <w:lang w:val="nl-NL"/>
              </w:rPr>
              <w:t xml:space="preserve"> beschikt, alle buitengewone openbare financiële steun waarvan redelijkerwijs kan worden verwacht dat deze aan de entiteit zal worden verleend, zowel in geval van afwikkeling als in geval van liquidatie overeenkomstig het toepasselijke nationale recht.</w:t>
            </w:r>
          </w:p>
        </w:tc>
        <w:tc>
          <w:tcPr>
            <w:tcW w:w="4876" w:type="dxa"/>
            <w:hideMark/>
          </w:tcPr>
          <w:p w14:paraId="7688721F" w14:textId="77777777" w:rsidR="009D44E4" w:rsidRPr="00E96F04" w:rsidRDefault="009D44E4" w:rsidP="00E96F04">
            <w:pPr>
              <w:pStyle w:val="Normal6"/>
              <w:rPr>
                <w:szCs w:val="24"/>
                <w:lang w:val="nl-NL"/>
              </w:rPr>
            </w:pPr>
            <w:r w:rsidRPr="00E96F04">
              <w:rPr>
                <w:lang w:val="nl-NL"/>
              </w:rPr>
              <w:t xml:space="preserve">Bij het uitvoeren van de in de eerste alinea bedoelde beoordeling overweegt en vergelijkt de afwikkelingsraad, op basis van de informatie waarover hij op </w:t>
            </w:r>
            <w:r w:rsidRPr="00E96F04">
              <w:rPr>
                <w:b/>
                <w:i/>
                <w:lang w:val="nl-NL"/>
              </w:rPr>
              <w:t xml:space="preserve">dat </w:t>
            </w:r>
            <w:r w:rsidRPr="00E96F04">
              <w:rPr>
                <w:lang w:val="nl-NL"/>
              </w:rPr>
              <w:t>moment beschikt, alle buitengewone openbare financiële steun waarvan redelijkerwijs kan worden verwacht dat deze aan de entiteit zal worden verleend, zowel in geval van afwikkeling als in geval van liquidatie overeenkomstig het toepasselijke nationale recht.</w:t>
            </w:r>
          </w:p>
        </w:tc>
      </w:tr>
    </w:tbl>
    <w:p w14:paraId="6AE3B37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C68648C" w14:textId="77777777" w:rsidR="009D44E4" w:rsidRPr="00E96F04" w:rsidRDefault="009D44E4" w:rsidP="009D44E4">
      <w:r w:rsidRPr="00E96F04">
        <w:rPr>
          <w:rStyle w:val="HideTWBExt"/>
        </w:rPr>
        <w:t>&lt;/Amend&gt;</w:t>
      </w:r>
    </w:p>
    <w:p w14:paraId="36F9CE6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227</w:t>
      </w:r>
      <w:r w:rsidRPr="00E96F04">
        <w:rPr>
          <w:rStyle w:val="HideTWBExt"/>
          <w:b w:val="0"/>
          <w:lang w:val="nl-NL"/>
        </w:rPr>
        <w:t>&lt;/NumAm&gt;</w:t>
      </w:r>
    </w:p>
    <w:p w14:paraId="286FA547" w14:textId="77777777" w:rsidR="009D44E4" w:rsidRPr="00E96F04" w:rsidRDefault="009D44E4" w:rsidP="009D44E4">
      <w:pPr>
        <w:pStyle w:val="NormalBold"/>
      </w:pPr>
      <w:r w:rsidRPr="00E96F04">
        <w:rPr>
          <w:rStyle w:val="HideTWBExt"/>
          <w:b w:val="0"/>
        </w:rPr>
        <w:t>&lt;RepeatBlock-By&gt;&lt;Members&gt;</w:t>
      </w:r>
      <w:r w:rsidRPr="00E96F04">
        <w:t>Pedro Marques, Aurore Lalucq, Jonás Fernández, René Repasi</w:t>
      </w:r>
      <w:r w:rsidRPr="00E96F04">
        <w:rPr>
          <w:rStyle w:val="HideTWBExt"/>
          <w:b w:val="0"/>
        </w:rPr>
        <w:t>&lt;/Members&gt;</w:t>
      </w:r>
    </w:p>
    <w:p w14:paraId="5E244B30" w14:textId="77777777" w:rsidR="009D44E4" w:rsidRPr="00E96F04" w:rsidRDefault="009D44E4" w:rsidP="009D44E4">
      <w:r w:rsidRPr="00E96F04">
        <w:rPr>
          <w:rStyle w:val="HideTWBExt"/>
        </w:rPr>
        <w:t>&lt;/RepeatBlock-By&gt;</w:t>
      </w:r>
    </w:p>
    <w:p w14:paraId="31656BB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AE15DCA"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52D7C4D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AA7E16C" w14:textId="77777777" w:rsidR="009D44E4" w:rsidRPr="00E96F04" w:rsidRDefault="009D44E4" w:rsidP="009D44E4">
      <w:r w:rsidRPr="00E96F04">
        <w:rPr>
          <w:rStyle w:val="HideTWBExt"/>
        </w:rPr>
        <w:t>&lt;Article2&gt;</w:t>
      </w:r>
      <w:r w:rsidRPr="00E96F04">
        <w:t>Artikel 18 – lid 5 – alinea 2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0186D03" w14:textId="77777777" w:rsidTr="00E96F04">
        <w:trPr>
          <w:jc w:val="center"/>
        </w:trPr>
        <w:tc>
          <w:tcPr>
            <w:tcW w:w="9752" w:type="dxa"/>
            <w:gridSpan w:val="2"/>
          </w:tcPr>
          <w:p w14:paraId="557FBA3C" w14:textId="77777777" w:rsidR="009D44E4" w:rsidRPr="00E96F04" w:rsidRDefault="009D44E4" w:rsidP="00E96F04">
            <w:pPr>
              <w:keepNext/>
            </w:pPr>
          </w:p>
        </w:tc>
      </w:tr>
      <w:tr w:rsidR="006A6790" w:rsidRPr="00E96F04" w14:paraId="52F1BCE8" w14:textId="77777777" w:rsidTr="00E96F04">
        <w:trPr>
          <w:jc w:val="center"/>
        </w:trPr>
        <w:tc>
          <w:tcPr>
            <w:tcW w:w="4876" w:type="dxa"/>
            <w:hideMark/>
          </w:tcPr>
          <w:p w14:paraId="641ABE1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0FA71EE" w14:textId="77777777" w:rsidR="009D44E4" w:rsidRPr="00E96F04" w:rsidRDefault="009D44E4" w:rsidP="00E96F04">
            <w:pPr>
              <w:pStyle w:val="ColumnHeading"/>
              <w:keepNext/>
              <w:rPr>
                <w:lang w:val="nl-NL"/>
              </w:rPr>
            </w:pPr>
            <w:r w:rsidRPr="00E96F04">
              <w:rPr>
                <w:lang w:val="nl-NL"/>
              </w:rPr>
              <w:t>Amendement</w:t>
            </w:r>
          </w:p>
        </w:tc>
      </w:tr>
      <w:tr w:rsidR="006A6790" w:rsidRPr="00E96F04" w14:paraId="7AA4FA00" w14:textId="77777777" w:rsidTr="00E96F04">
        <w:trPr>
          <w:jc w:val="center"/>
        </w:trPr>
        <w:tc>
          <w:tcPr>
            <w:tcW w:w="4876" w:type="dxa"/>
          </w:tcPr>
          <w:p w14:paraId="1EE8FD74" w14:textId="77777777" w:rsidR="009D44E4" w:rsidRPr="00E96F04" w:rsidRDefault="009D44E4" w:rsidP="00E96F04">
            <w:pPr>
              <w:pStyle w:val="Normal6"/>
              <w:rPr>
                <w:lang w:val="nl-NL"/>
              </w:rPr>
            </w:pPr>
          </w:p>
        </w:tc>
        <w:tc>
          <w:tcPr>
            <w:tcW w:w="4876" w:type="dxa"/>
            <w:hideMark/>
          </w:tcPr>
          <w:p w14:paraId="6B501791" w14:textId="77777777" w:rsidR="009D44E4" w:rsidRPr="00E96F04" w:rsidRDefault="009D44E4" w:rsidP="00E96F04">
            <w:pPr>
              <w:pStyle w:val="Normal6"/>
              <w:rPr>
                <w:szCs w:val="24"/>
                <w:lang w:val="nl-NL"/>
              </w:rPr>
            </w:pPr>
            <w:r w:rsidRPr="00E96F04">
              <w:rPr>
                <w:b/>
                <w:i/>
                <w:lang w:val="nl-NL"/>
              </w:rPr>
              <w:t>Voor de toepassing van de tweede alinea houden de deelnemende lidstaten, depositogarantiestelsels en, waar nodig, de aangewezen autoriteit in de zin van artikel 2, lid 1, punt 18, van Richtlijn 2014/49/EU de afwikkelingsraad op de hoogte van alle voorbereidende maatregelen voor de toekenning van de in artikel 18 bis, lid 1, punten c) en d), van deze verordening bedoelde maatregelen, waaronder aan de kennisgeving voorafgaande contacten met de Commissie.</w:t>
            </w:r>
          </w:p>
        </w:tc>
      </w:tr>
    </w:tbl>
    <w:p w14:paraId="2617DA9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C29D826" w14:textId="77777777" w:rsidR="009D44E4" w:rsidRPr="00E96F04" w:rsidRDefault="009D44E4" w:rsidP="009D44E4">
      <w:r w:rsidRPr="00E96F04">
        <w:rPr>
          <w:rStyle w:val="HideTWBExt"/>
        </w:rPr>
        <w:t>&lt;/Amend&gt;</w:t>
      </w:r>
    </w:p>
    <w:p w14:paraId="50F5845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228</w:t>
      </w:r>
      <w:r w:rsidRPr="00E96F04">
        <w:rPr>
          <w:rStyle w:val="HideTWBExt"/>
          <w:b w:val="0"/>
          <w:lang w:val="nl-NL"/>
        </w:rPr>
        <w:t>&lt;/NumAm&gt;</w:t>
      </w:r>
    </w:p>
    <w:p w14:paraId="75E1E87F"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6A13E81" w14:textId="77777777" w:rsidR="009D44E4" w:rsidRPr="00E96F04" w:rsidRDefault="009D44E4" w:rsidP="009D44E4">
      <w:r w:rsidRPr="00E96F04">
        <w:rPr>
          <w:rStyle w:val="HideTWBExt"/>
        </w:rPr>
        <w:t>&lt;/RepeatBlock-By&gt;</w:t>
      </w:r>
    </w:p>
    <w:p w14:paraId="22E7CA2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1424A27" w14:textId="77777777" w:rsidR="009D44E4" w:rsidRPr="00E96F04" w:rsidRDefault="009D44E4" w:rsidP="009D44E4">
      <w:pPr>
        <w:pStyle w:val="NormalBold"/>
      </w:pPr>
      <w:r w:rsidRPr="00E96F04">
        <w:rPr>
          <w:rStyle w:val="HideTWBExt"/>
          <w:b w:val="0"/>
        </w:rPr>
        <w:t>&lt;Article&gt;</w:t>
      </w:r>
      <w:r w:rsidRPr="00E96F04">
        <w:t>Artikel 1 – alinea 1 – punt 19 – c</w:t>
      </w:r>
      <w:r w:rsidRPr="00E96F04">
        <w:rPr>
          <w:rStyle w:val="HideTWBExt"/>
          <w:b w:val="0"/>
        </w:rPr>
        <w:t>&lt;/Article&gt;</w:t>
      </w:r>
    </w:p>
    <w:p w14:paraId="57237EC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7C46700" w14:textId="77777777" w:rsidR="009D44E4" w:rsidRPr="00E96F04" w:rsidRDefault="009D44E4" w:rsidP="009D44E4">
      <w:r w:rsidRPr="00E96F04">
        <w:rPr>
          <w:rStyle w:val="HideTWBExt"/>
        </w:rPr>
        <w:t>&lt;Article2&gt;</w:t>
      </w:r>
      <w:r w:rsidRPr="00E96F04">
        <w:t>Artikel 18 – lid 5 – alinea 2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5CA0642" w14:textId="77777777" w:rsidTr="00E96F04">
        <w:trPr>
          <w:jc w:val="center"/>
        </w:trPr>
        <w:tc>
          <w:tcPr>
            <w:tcW w:w="9752" w:type="dxa"/>
            <w:gridSpan w:val="2"/>
          </w:tcPr>
          <w:p w14:paraId="14B02D64" w14:textId="77777777" w:rsidR="009D44E4" w:rsidRPr="00E96F04" w:rsidRDefault="009D44E4" w:rsidP="00E96F04">
            <w:pPr>
              <w:keepNext/>
            </w:pPr>
          </w:p>
        </w:tc>
      </w:tr>
      <w:tr w:rsidR="006A6790" w:rsidRPr="00E96F04" w14:paraId="03A7B0CF" w14:textId="77777777" w:rsidTr="00E96F04">
        <w:trPr>
          <w:jc w:val="center"/>
        </w:trPr>
        <w:tc>
          <w:tcPr>
            <w:tcW w:w="4876" w:type="dxa"/>
            <w:hideMark/>
          </w:tcPr>
          <w:p w14:paraId="725EDCE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C4D7C56" w14:textId="77777777" w:rsidR="009D44E4" w:rsidRPr="00E96F04" w:rsidRDefault="009D44E4" w:rsidP="00E96F04">
            <w:pPr>
              <w:pStyle w:val="ColumnHeading"/>
              <w:keepNext/>
              <w:rPr>
                <w:lang w:val="nl-NL"/>
              </w:rPr>
            </w:pPr>
            <w:r w:rsidRPr="00E96F04">
              <w:rPr>
                <w:lang w:val="nl-NL"/>
              </w:rPr>
              <w:t>Amendement</w:t>
            </w:r>
          </w:p>
        </w:tc>
      </w:tr>
      <w:tr w:rsidR="006A6790" w:rsidRPr="00E96F04" w14:paraId="09460F51" w14:textId="77777777" w:rsidTr="00E96F04">
        <w:trPr>
          <w:jc w:val="center"/>
        </w:trPr>
        <w:tc>
          <w:tcPr>
            <w:tcW w:w="4876" w:type="dxa"/>
          </w:tcPr>
          <w:p w14:paraId="5336A634" w14:textId="77777777" w:rsidR="009D44E4" w:rsidRPr="00E96F04" w:rsidRDefault="009D44E4" w:rsidP="00E96F04">
            <w:pPr>
              <w:pStyle w:val="Normal6"/>
              <w:rPr>
                <w:lang w:val="nl-NL"/>
              </w:rPr>
            </w:pPr>
          </w:p>
        </w:tc>
        <w:tc>
          <w:tcPr>
            <w:tcW w:w="4876" w:type="dxa"/>
            <w:hideMark/>
          </w:tcPr>
          <w:p w14:paraId="7292EAC9" w14:textId="77777777" w:rsidR="009D44E4" w:rsidRPr="00E96F04" w:rsidRDefault="009D44E4" w:rsidP="00E96F04">
            <w:pPr>
              <w:pStyle w:val="Normal6"/>
              <w:rPr>
                <w:szCs w:val="24"/>
                <w:lang w:val="nl-NL"/>
              </w:rPr>
            </w:pPr>
            <w:r w:rsidRPr="00E96F04">
              <w:rPr>
                <w:b/>
                <w:i/>
                <w:lang w:val="nl-NL"/>
              </w:rPr>
              <w:t>Bovendien neemt de afwikkelingsraad in het afwikkelingsplan zijn motivering op met betrekking tot de procedure die de afwikkelingsdoelstellingen het beste verwezenlijkt voor elk van de in artikel 14 vastgestelde afwikkelingsdoelstellingen.</w:t>
            </w:r>
          </w:p>
        </w:tc>
      </w:tr>
    </w:tbl>
    <w:p w14:paraId="5FC6584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735DBC2"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483C8941" w14:textId="77777777" w:rsidR="009D44E4" w:rsidRPr="00E96F04" w:rsidRDefault="009D44E4" w:rsidP="009D44E4">
      <w:pPr>
        <w:pStyle w:val="Normal12Italic"/>
        <w:rPr>
          <w:noProof w:val="0"/>
          <w:lang w:val="nl-NL"/>
        </w:rPr>
      </w:pPr>
      <w:r w:rsidRPr="00E96F04">
        <w:rPr>
          <w:lang w:val="nl-NL"/>
        </w:rPr>
        <w:t>Om de voorspelbaarheid in het kader te vergroten, moet voor kleine en niet-complexe instellingen de veronderstelling gelden dat afwikkelingen niet in het algemeen belang zijn, en dat dat voor grote instellingen wel het geval is. Zolang de nationale afwikkelingsautoriteiten voldoende ruimte houden om de beoordeling van het openbaar belang uit te voeren, kan er in de verschillende rechtsgebieden sprake blijven van uiteenlopende praktijken en dat kan uiteindelijk het gelijk speelveld en de voorspelbaarheid van het kader aantasten.</w:t>
      </w:r>
    </w:p>
    <w:p w14:paraId="556A4C0B" w14:textId="77777777" w:rsidR="009D44E4" w:rsidRPr="00E96F04" w:rsidRDefault="009D44E4" w:rsidP="009D44E4">
      <w:r w:rsidRPr="00E96F04">
        <w:rPr>
          <w:rStyle w:val="HideTWBExt"/>
        </w:rPr>
        <w:t>&lt;/Amend&gt;</w:t>
      </w:r>
    </w:p>
    <w:p w14:paraId="2943F53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229</w:t>
      </w:r>
      <w:r w:rsidRPr="00E96F04">
        <w:rPr>
          <w:rStyle w:val="HideTWBExt"/>
          <w:b w:val="0"/>
          <w:lang w:val="nl-NL"/>
        </w:rPr>
        <w:t>&lt;/NumAm&gt;</w:t>
      </w:r>
    </w:p>
    <w:p w14:paraId="2F23166C"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0200619" w14:textId="77777777" w:rsidR="009D44E4" w:rsidRPr="00E96F04" w:rsidRDefault="009D44E4" w:rsidP="009D44E4">
      <w:r w:rsidRPr="00E96F04">
        <w:rPr>
          <w:rStyle w:val="HideTWBExt"/>
        </w:rPr>
        <w:t>&lt;/RepeatBlock-By&gt;</w:t>
      </w:r>
    </w:p>
    <w:p w14:paraId="1796D74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0CCC14B" w14:textId="77777777" w:rsidR="009D44E4" w:rsidRPr="00E96F04" w:rsidRDefault="009D44E4" w:rsidP="009D44E4">
      <w:pPr>
        <w:pStyle w:val="NormalBold"/>
      </w:pPr>
      <w:r w:rsidRPr="00E96F04">
        <w:rPr>
          <w:rStyle w:val="HideTWBExt"/>
          <w:b w:val="0"/>
        </w:rPr>
        <w:t>&lt;Article&gt;</w:t>
      </w:r>
      <w:r w:rsidRPr="00E96F04">
        <w:t>Artikel 1 – alinea 1 – punt 19 – e bis (nieuw)</w:t>
      </w:r>
      <w:r w:rsidRPr="00E96F04">
        <w:rPr>
          <w:rStyle w:val="HideTWBExt"/>
          <w:b w:val="0"/>
        </w:rPr>
        <w:t>&lt;/Article&gt;</w:t>
      </w:r>
    </w:p>
    <w:p w14:paraId="1A20043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94E344D" w14:textId="77777777" w:rsidR="009D44E4" w:rsidRPr="00E96F04" w:rsidRDefault="009D44E4" w:rsidP="009D44E4">
      <w:r w:rsidRPr="00E96F04">
        <w:rPr>
          <w:rStyle w:val="HideTWBExt"/>
        </w:rPr>
        <w:t>&lt;Article2&gt;</w:t>
      </w:r>
      <w:r w:rsidRPr="00E96F04">
        <w:t>Artikel 18 – lid 11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C253E76" w14:textId="77777777" w:rsidTr="00E96F04">
        <w:trPr>
          <w:jc w:val="center"/>
        </w:trPr>
        <w:tc>
          <w:tcPr>
            <w:tcW w:w="9752" w:type="dxa"/>
            <w:gridSpan w:val="2"/>
          </w:tcPr>
          <w:p w14:paraId="28396004" w14:textId="77777777" w:rsidR="009D44E4" w:rsidRPr="00E96F04" w:rsidRDefault="009D44E4" w:rsidP="00E96F04">
            <w:pPr>
              <w:keepNext/>
            </w:pPr>
          </w:p>
        </w:tc>
      </w:tr>
      <w:tr w:rsidR="006A6790" w:rsidRPr="00E96F04" w14:paraId="41EC5BC5" w14:textId="77777777" w:rsidTr="00E96F04">
        <w:trPr>
          <w:jc w:val="center"/>
        </w:trPr>
        <w:tc>
          <w:tcPr>
            <w:tcW w:w="4876" w:type="dxa"/>
            <w:hideMark/>
          </w:tcPr>
          <w:p w14:paraId="7BDA19D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91F5427" w14:textId="77777777" w:rsidR="009D44E4" w:rsidRPr="00E96F04" w:rsidRDefault="009D44E4" w:rsidP="00E96F04">
            <w:pPr>
              <w:pStyle w:val="ColumnHeading"/>
              <w:keepNext/>
              <w:rPr>
                <w:lang w:val="nl-NL"/>
              </w:rPr>
            </w:pPr>
            <w:r w:rsidRPr="00E96F04">
              <w:rPr>
                <w:lang w:val="nl-NL"/>
              </w:rPr>
              <w:t>Amendement</w:t>
            </w:r>
          </w:p>
        </w:tc>
      </w:tr>
      <w:tr w:rsidR="006A6790" w:rsidRPr="00E96F04" w14:paraId="322629BA" w14:textId="77777777" w:rsidTr="00E96F04">
        <w:trPr>
          <w:jc w:val="center"/>
        </w:trPr>
        <w:tc>
          <w:tcPr>
            <w:tcW w:w="4876" w:type="dxa"/>
          </w:tcPr>
          <w:p w14:paraId="23897B4C" w14:textId="77777777" w:rsidR="009D44E4" w:rsidRPr="00E96F04" w:rsidRDefault="009D44E4" w:rsidP="00E96F04">
            <w:pPr>
              <w:pStyle w:val="Normal6"/>
              <w:rPr>
                <w:lang w:val="nl-NL"/>
              </w:rPr>
            </w:pPr>
          </w:p>
        </w:tc>
        <w:tc>
          <w:tcPr>
            <w:tcW w:w="4876" w:type="dxa"/>
            <w:hideMark/>
          </w:tcPr>
          <w:p w14:paraId="6C4BC735" w14:textId="77777777" w:rsidR="009D44E4" w:rsidRPr="00E96F04" w:rsidRDefault="009D44E4" w:rsidP="00E96F04">
            <w:pPr>
              <w:pStyle w:val="Normal6"/>
              <w:rPr>
                <w:szCs w:val="24"/>
                <w:lang w:val="nl-NL"/>
              </w:rPr>
            </w:pPr>
            <w:r w:rsidRPr="00E96F04">
              <w:rPr>
                <w:b/>
                <w:i/>
                <w:lang w:val="nl-NL"/>
              </w:rPr>
              <w:t>e bis) het volgende lid wordt toegevoegd:</w:t>
            </w:r>
          </w:p>
        </w:tc>
      </w:tr>
      <w:tr w:rsidR="006A6790" w:rsidRPr="00E96F04" w14:paraId="3656E916" w14:textId="77777777" w:rsidTr="00E96F04">
        <w:trPr>
          <w:jc w:val="center"/>
        </w:trPr>
        <w:tc>
          <w:tcPr>
            <w:tcW w:w="4876" w:type="dxa"/>
          </w:tcPr>
          <w:p w14:paraId="7D1B8694" w14:textId="77777777" w:rsidR="009D44E4" w:rsidRPr="00E96F04" w:rsidRDefault="009D44E4" w:rsidP="00E96F04">
            <w:pPr>
              <w:pStyle w:val="Normal6"/>
              <w:rPr>
                <w:lang w:val="nl-NL"/>
              </w:rPr>
            </w:pPr>
          </w:p>
        </w:tc>
        <w:tc>
          <w:tcPr>
            <w:tcW w:w="4876" w:type="dxa"/>
            <w:hideMark/>
          </w:tcPr>
          <w:p w14:paraId="2406DCF2" w14:textId="77777777" w:rsidR="009D44E4" w:rsidRPr="00E96F04" w:rsidRDefault="009D44E4" w:rsidP="00E96F04">
            <w:pPr>
              <w:pStyle w:val="Normal6"/>
              <w:rPr>
                <w:szCs w:val="24"/>
                <w:lang w:val="nl-NL"/>
              </w:rPr>
            </w:pPr>
            <w:r w:rsidRPr="00E96F04">
              <w:rPr>
                <w:b/>
                <w:i/>
                <w:lang w:val="nl-NL"/>
              </w:rPr>
              <w:t>“11 bis. Om een doeltreffende en consistente toepassing van dit artikel te waarborgen, verstrekt de afwikkelingsraad richtsnoeren en richt hij instructies tot de nationale afwikkelingsautoriteiten voor de toepassing van de in artikel 32, lid 5, van Richtlijn 2014/59/EU bedoelde technische reguleringsnormen.”;</w:t>
            </w:r>
          </w:p>
        </w:tc>
      </w:tr>
    </w:tbl>
    <w:p w14:paraId="3F38BB2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E715A14"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D999BF6" w14:textId="77777777" w:rsidR="009D44E4" w:rsidRPr="00E96F04" w:rsidRDefault="009D44E4" w:rsidP="009D44E4">
      <w:pPr>
        <w:pStyle w:val="Normal12Italic"/>
        <w:rPr>
          <w:noProof w:val="0"/>
          <w:lang w:val="nl-NL"/>
        </w:rPr>
      </w:pPr>
      <w:r w:rsidRPr="00E96F04">
        <w:rPr>
          <w:lang w:val="nl-NL"/>
        </w:rPr>
        <w:t>Om de voorspelbaarheid in het kader te vergroten, moet voor kleine en niet-complexe instellingen de veronderstelling gelden dat afwikkelingen niet in het algemeen belang zijn, en dat dat voor grote instellingen wel het geval is. Zolang de nationale afwikkelingsautoriteiten voldoende ruimte houden om de beoordeling van het openbaar belang uit te voeren, kan er in de verschillende rechtsgebieden sprake blijven van uiteenlopende praktijken en dat kan uiteindelijk het gelijk speelveld en de voorspelbaarheid van het kader aantasten.</w:t>
      </w:r>
    </w:p>
    <w:p w14:paraId="69011F61" w14:textId="77777777" w:rsidR="009D44E4" w:rsidRPr="00E96F04" w:rsidRDefault="009D44E4" w:rsidP="009D44E4">
      <w:r w:rsidRPr="00E96F04">
        <w:rPr>
          <w:rStyle w:val="HideTWBExt"/>
        </w:rPr>
        <w:t>&lt;/Amend&gt;</w:t>
      </w:r>
    </w:p>
    <w:p w14:paraId="57F9658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230</w:t>
      </w:r>
      <w:r w:rsidRPr="00E96F04">
        <w:rPr>
          <w:rStyle w:val="HideTWBExt"/>
          <w:b w:val="0"/>
          <w:lang w:val="nl-NL"/>
        </w:rPr>
        <w:t>&lt;/NumAm&gt;</w:t>
      </w:r>
    </w:p>
    <w:p w14:paraId="15B809F7"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5063051F"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1C85F8A" w14:textId="77777777" w:rsidR="009D44E4" w:rsidRPr="00E96F04" w:rsidRDefault="009D44E4" w:rsidP="009D44E4">
      <w:r w:rsidRPr="00E96F04">
        <w:rPr>
          <w:rStyle w:val="HideTWBExt"/>
        </w:rPr>
        <w:t>&lt;/RepeatBlock-By&gt;</w:t>
      </w:r>
    </w:p>
    <w:p w14:paraId="7F05EC7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14DD8C5"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4281BCE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637F03D" w14:textId="77777777" w:rsidR="009D44E4" w:rsidRPr="00E96F04" w:rsidRDefault="009D44E4" w:rsidP="009D44E4">
      <w:r w:rsidRPr="00E96F04">
        <w:rPr>
          <w:rStyle w:val="HideTWBExt"/>
        </w:rPr>
        <w:t>&lt;Article2&gt;</w:t>
      </w:r>
      <w:r w:rsidRPr="00E96F04">
        <w:t>Artikel 18 bis – titel</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E30C8D9" w14:textId="77777777" w:rsidTr="00E96F04">
        <w:trPr>
          <w:jc w:val="center"/>
        </w:trPr>
        <w:tc>
          <w:tcPr>
            <w:tcW w:w="9752" w:type="dxa"/>
            <w:gridSpan w:val="2"/>
          </w:tcPr>
          <w:p w14:paraId="2B08083D" w14:textId="77777777" w:rsidR="009D44E4" w:rsidRPr="00E96F04" w:rsidRDefault="009D44E4" w:rsidP="00E96F04">
            <w:pPr>
              <w:keepNext/>
            </w:pPr>
          </w:p>
        </w:tc>
      </w:tr>
      <w:tr w:rsidR="006A6790" w:rsidRPr="00E96F04" w14:paraId="3FDEBA98" w14:textId="77777777" w:rsidTr="00E96F04">
        <w:trPr>
          <w:jc w:val="center"/>
        </w:trPr>
        <w:tc>
          <w:tcPr>
            <w:tcW w:w="4876" w:type="dxa"/>
            <w:hideMark/>
          </w:tcPr>
          <w:p w14:paraId="609631F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D083B7A" w14:textId="77777777" w:rsidR="009D44E4" w:rsidRPr="00E96F04" w:rsidRDefault="009D44E4" w:rsidP="00E96F04">
            <w:pPr>
              <w:pStyle w:val="ColumnHeading"/>
              <w:keepNext/>
              <w:rPr>
                <w:lang w:val="nl-NL"/>
              </w:rPr>
            </w:pPr>
            <w:r w:rsidRPr="00E96F04">
              <w:rPr>
                <w:lang w:val="nl-NL"/>
              </w:rPr>
              <w:t>Amendement</w:t>
            </w:r>
          </w:p>
        </w:tc>
      </w:tr>
      <w:tr w:rsidR="006A6790" w:rsidRPr="00E96F04" w14:paraId="27925988" w14:textId="77777777" w:rsidTr="00E96F04">
        <w:trPr>
          <w:jc w:val="center"/>
        </w:trPr>
        <w:tc>
          <w:tcPr>
            <w:tcW w:w="4876" w:type="dxa"/>
            <w:hideMark/>
          </w:tcPr>
          <w:p w14:paraId="5EA93C0C" w14:textId="77777777" w:rsidR="009D44E4" w:rsidRPr="00E96F04" w:rsidRDefault="009D44E4" w:rsidP="00E96F04">
            <w:pPr>
              <w:pStyle w:val="Normal6"/>
              <w:rPr>
                <w:lang w:val="nl-NL"/>
              </w:rPr>
            </w:pPr>
            <w:r w:rsidRPr="00E96F04">
              <w:rPr>
                <w:lang w:val="nl-NL"/>
              </w:rPr>
              <w:t xml:space="preserve">Buitengewone </w:t>
            </w:r>
            <w:r w:rsidRPr="00E96F04">
              <w:rPr>
                <w:b/>
                <w:i/>
                <w:lang w:val="nl-NL"/>
              </w:rPr>
              <w:t>openbare</w:t>
            </w:r>
            <w:r w:rsidRPr="00E96F04">
              <w:rPr>
                <w:lang w:val="nl-NL"/>
              </w:rPr>
              <w:t xml:space="preserve"> financiële steun</w:t>
            </w:r>
          </w:p>
        </w:tc>
        <w:tc>
          <w:tcPr>
            <w:tcW w:w="4876" w:type="dxa"/>
            <w:hideMark/>
          </w:tcPr>
          <w:p w14:paraId="1D71889B" w14:textId="77777777" w:rsidR="009D44E4" w:rsidRPr="00E96F04" w:rsidRDefault="009D44E4" w:rsidP="00E96F04">
            <w:pPr>
              <w:pStyle w:val="Normal6"/>
              <w:rPr>
                <w:szCs w:val="24"/>
                <w:lang w:val="nl-NL"/>
              </w:rPr>
            </w:pPr>
            <w:r w:rsidRPr="00E96F04">
              <w:rPr>
                <w:lang w:val="nl-NL"/>
              </w:rPr>
              <w:t>Buitengewone financiële steun</w:t>
            </w:r>
          </w:p>
        </w:tc>
      </w:tr>
    </w:tbl>
    <w:p w14:paraId="34818B3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8C6FB39" w14:textId="77777777" w:rsidR="009D44E4" w:rsidRPr="00E96F04" w:rsidRDefault="009D44E4" w:rsidP="009D44E4">
      <w:r w:rsidRPr="00E96F04">
        <w:rPr>
          <w:rStyle w:val="HideTWBExt"/>
        </w:rPr>
        <w:t>&lt;/Amend&gt;</w:t>
      </w:r>
    </w:p>
    <w:p w14:paraId="6E266B3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231</w:t>
      </w:r>
      <w:r w:rsidRPr="00E96F04">
        <w:rPr>
          <w:rStyle w:val="HideTWBExt"/>
          <w:b w:val="0"/>
          <w:lang w:val="nl-NL"/>
        </w:rPr>
        <w:t>&lt;/NumAm&gt;</w:t>
      </w:r>
    </w:p>
    <w:p w14:paraId="52EC4E43"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4E833130" w14:textId="77777777" w:rsidR="009D44E4" w:rsidRPr="00E96F04" w:rsidRDefault="009D44E4" w:rsidP="009D44E4">
      <w:r w:rsidRPr="00E96F04">
        <w:rPr>
          <w:rStyle w:val="HideTWBExt"/>
        </w:rPr>
        <w:t>&lt;/RepeatBlock-By&gt;</w:t>
      </w:r>
    </w:p>
    <w:p w14:paraId="1A02D7E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A218E1C"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7455B62A"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73A5BFA" w14:textId="77777777" w:rsidR="009D44E4" w:rsidRPr="00E96F04" w:rsidRDefault="009D44E4" w:rsidP="009D44E4">
      <w:r w:rsidRPr="00E96F04">
        <w:rPr>
          <w:rStyle w:val="HideTWBExt"/>
        </w:rPr>
        <w:t>&lt;Article2&gt;</w:t>
      </w:r>
      <w:r w:rsidRPr="00E96F04">
        <w:t>Artikel 18 bis – lid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617E413" w14:textId="77777777" w:rsidTr="00E96F04">
        <w:trPr>
          <w:jc w:val="center"/>
        </w:trPr>
        <w:tc>
          <w:tcPr>
            <w:tcW w:w="9752" w:type="dxa"/>
            <w:gridSpan w:val="2"/>
          </w:tcPr>
          <w:p w14:paraId="34E73CE5" w14:textId="77777777" w:rsidR="009D44E4" w:rsidRPr="00E96F04" w:rsidRDefault="009D44E4" w:rsidP="00E96F04">
            <w:pPr>
              <w:keepNext/>
            </w:pPr>
          </w:p>
        </w:tc>
      </w:tr>
      <w:tr w:rsidR="006A6790" w:rsidRPr="00E96F04" w14:paraId="06D00B76" w14:textId="77777777" w:rsidTr="00E96F04">
        <w:trPr>
          <w:jc w:val="center"/>
        </w:trPr>
        <w:tc>
          <w:tcPr>
            <w:tcW w:w="4876" w:type="dxa"/>
            <w:hideMark/>
          </w:tcPr>
          <w:p w14:paraId="7D95804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B67C3D1" w14:textId="77777777" w:rsidR="009D44E4" w:rsidRPr="00E96F04" w:rsidRDefault="009D44E4" w:rsidP="00E96F04">
            <w:pPr>
              <w:pStyle w:val="ColumnHeading"/>
              <w:keepNext/>
              <w:rPr>
                <w:lang w:val="nl-NL"/>
              </w:rPr>
            </w:pPr>
            <w:r w:rsidRPr="00E96F04">
              <w:rPr>
                <w:lang w:val="nl-NL"/>
              </w:rPr>
              <w:t>Amendement</w:t>
            </w:r>
          </w:p>
        </w:tc>
      </w:tr>
      <w:tr w:rsidR="006A6790" w:rsidRPr="00E96F04" w14:paraId="5ECD2AFD" w14:textId="77777777" w:rsidTr="00E96F04">
        <w:trPr>
          <w:jc w:val="center"/>
        </w:trPr>
        <w:tc>
          <w:tcPr>
            <w:tcW w:w="4876" w:type="dxa"/>
            <w:hideMark/>
          </w:tcPr>
          <w:p w14:paraId="76545BF2" w14:textId="77777777" w:rsidR="009D44E4" w:rsidRPr="00E96F04" w:rsidRDefault="009D44E4" w:rsidP="00E96F04">
            <w:pPr>
              <w:pStyle w:val="Normal6"/>
              <w:rPr>
                <w:lang w:val="nl-NL"/>
              </w:rPr>
            </w:pPr>
            <w:r w:rsidRPr="00E96F04">
              <w:rPr>
                <w:lang w:val="nl-NL"/>
              </w:rPr>
              <w:t>1.</w:t>
            </w:r>
            <w:r w:rsidRPr="00E96F04">
              <w:rPr>
                <w:lang w:val="nl-NL"/>
              </w:rPr>
              <w:tab/>
              <w:t>Buitengewone openbare financiële steun buiten afwikkelingsmaatregelen om kan alleen in een van de volgende gevallen aan een entiteit als bedoeld in artikel 2 worden verleend, mits de buitengewone openbare financiële steun voldoet aan de voorwaarden en vereisten die in de staatssteunregels van de Unie zijn vastgelegd:</w:t>
            </w:r>
          </w:p>
        </w:tc>
        <w:tc>
          <w:tcPr>
            <w:tcW w:w="4876" w:type="dxa"/>
            <w:hideMark/>
          </w:tcPr>
          <w:p w14:paraId="1D5847F4" w14:textId="77777777" w:rsidR="009D44E4" w:rsidRPr="00E96F04" w:rsidRDefault="009D44E4" w:rsidP="00E96F04">
            <w:pPr>
              <w:pStyle w:val="Normal6"/>
              <w:rPr>
                <w:szCs w:val="24"/>
                <w:lang w:val="nl-NL"/>
              </w:rPr>
            </w:pPr>
            <w:r w:rsidRPr="00E96F04">
              <w:rPr>
                <w:lang w:val="nl-NL"/>
              </w:rPr>
              <w:t>1.</w:t>
            </w:r>
            <w:r w:rsidRPr="00E96F04">
              <w:rPr>
                <w:lang w:val="nl-NL"/>
              </w:rPr>
              <w:tab/>
              <w:t xml:space="preserve">Buitengewone openbare financiële steun buiten afwikkelingsmaatregelen om kan </w:t>
            </w:r>
            <w:r w:rsidRPr="00E96F04">
              <w:rPr>
                <w:b/>
                <w:i/>
                <w:lang w:val="nl-NL"/>
              </w:rPr>
              <w:t>bij wijze van uitzondering</w:t>
            </w:r>
            <w:r w:rsidRPr="00E96F04">
              <w:rPr>
                <w:lang w:val="nl-NL"/>
              </w:rPr>
              <w:t xml:space="preserve"> alleen in een van de volgende gevallen aan een entiteit als bedoeld in artikel 2 worden verleend, mits de buitengewone openbare financiële steun voldoet aan de voorwaarden en vereisten die in de staatssteunregels van de Unie zijn vastgelegd </w:t>
            </w:r>
            <w:r w:rsidRPr="00E96F04">
              <w:rPr>
                <w:b/>
                <w:i/>
                <w:lang w:val="nl-NL"/>
              </w:rPr>
              <w:t>en die steun is verwerkt in de wetgeving van de lidstaat</w:t>
            </w:r>
            <w:r w:rsidRPr="00E96F04">
              <w:rPr>
                <w:lang w:val="nl-NL"/>
              </w:rPr>
              <w:t>:</w:t>
            </w:r>
          </w:p>
        </w:tc>
      </w:tr>
    </w:tbl>
    <w:p w14:paraId="7FF7137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4B270C1"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C9C82B2" w14:textId="02F239FE" w:rsidR="009D44E4" w:rsidRPr="00E96F04" w:rsidRDefault="009D44E4" w:rsidP="009D44E4">
      <w:pPr>
        <w:pStyle w:val="Normal12Italic"/>
        <w:rPr>
          <w:noProof w:val="0"/>
          <w:lang w:val="nl-NL"/>
        </w:rPr>
      </w:pPr>
      <w:r w:rsidRPr="00E96F04">
        <w:rPr>
          <w:lang w:val="nl-NL"/>
        </w:rPr>
        <w:t>Verduidelijkt moet worden dat de lidstaten niet verplicht zijn om alle opties voor buitengewone openbare financiële steun ter beschikking te houden. De lidstaten moeten zelf kunnen beslissen of zij een of alle opties onder de punten a) tot en met d) beschikbaar willen hebben. We willen vermijden dat er automatisch van wordt uitgegaan de overheid altijd klaarstaat om banken in nood te redden. In plaats daarvan verdient het de voorkeur dat er een geloofwaardig afwikkelings- en insolventiekader is om met dergelijke banken om te gaan.</w:t>
      </w:r>
    </w:p>
    <w:p w14:paraId="6B4E8D53" w14:textId="77777777" w:rsidR="009D44E4" w:rsidRPr="00E96F04" w:rsidRDefault="009D44E4" w:rsidP="009D44E4">
      <w:r w:rsidRPr="00E96F04">
        <w:rPr>
          <w:rStyle w:val="HideTWBExt"/>
        </w:rPr>
        <w:t>&lt;/Amend&gt;</w:t>
      </w:r>
    </w:p>
    <w:p w14:paraId="3D0ED5A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232</w:t>
      </w:r>
      <w:r w:rsidRPr="00E96F04">
        <w:rPr>
          <w:rStyle w:val="HideTWBExt"/>
          <w:b w:val="0"/>
          <w:lang w:val="nl-NL"/>
        </w:rPr>
        <w:t>&lt;/NumAm&gt;</w:t>
      </w:r>
    </w:p>
    <w:p w14:paraId="7D281553"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05C71C4C"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42954EED" w14:textId="77777777" w:rsidR="009D44E4" w:rsidRPr="00E96F04" w:rsidRDefault="009D44E4" w:rsidP="009D44E4">
      <w:r w:rsidRPr="00E96F04">
        <w:rPr>
          <w:rStyle w:val="HideTWBExt"/>
        </w:rPr>
        <w:t>&lt;/RepeatBlock-By&gt;</w:t>
      </w:r>
    </w:p>
    <w:p w14:paraId="7501A03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A6CD1DF"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1BBC3B2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F35B9D5" w14:textId="77777777" w:rsidR="009D44E4" w:rsidRPr="00E96F04" w:rsidRDefault="009D44E4" w:rsidP="009D44E4">
      <w:r w:rsidRPr="00E96F04">
        <w:rPr>
          <w:rStyle w:val="HideTWBExt"/>
        </w:rPr>
        <w:t>&lt;Article2&gt;</w:t>
      </w:r>
      <w:r w:rsidRPr="00E96F04">
        <w:t>Artikel 18 bis – lid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F715E00" w14:textId="77777777" w:rsidTr="00E96F04">
        <w:trPr>
          <w:jc w:val="center"/>
        </w:trPr>
        <w:tc>
          <w:tcPr>
            <w:tcW w:w="9752" w:type="dxa"/>
            <w:gridSpan w:val="2"/>
          </w:tcPr>
          <w:p w14:paraId="6B26ED7A" w14:textId="77777777" w:rsidR="009D44E4" w:rsidRPr="00E96F04" w:rsidRDefault="009D44E4" w:rsidP="00E96F04">
            <w:pPr>
              <w:keepNext/>
            </w:pPr>
          </w:p>
        </w:tc>
      </w:tr>
      <w:tr w:rsidR="006A6790" w:rsidRPr="00E96F04" w14:paraId="060419B1" w14:textId="77777777" w:rsidTr="00E96F04">
        <w:trPr>
          <w:jc w:val="center"/>
        </w:trPr>
        <w:tc>
          <w:tcPr>
            <w:tcW w:w="4876" w:type="dxa"/>
            <w:hideMark/>
          </w:tcPr>
          <w:p w14:paraId="4B30096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CE69C3A" w14:textId="77777777" w:rsidR="009D44E4" w:rsidRPr="00E96F04" w:rsidRDefault="009D44E4" w:rsidP="00E96F04">
            <w:pPr>
              <w:pStyle w:val="ColumnHeading"/>
              <w:keepNext/>
              <w:rPr>
                <w:lang w:val="nl-NL"/>
              </w:rPr>
            </w:pPr>
            <w:r w:rsidRPr="00E96F04">
              <w:rPr>
                <w:lang w:val="nl-NL"/>
              </w:rPr>
              <w:t>Amendement</w:t>
            </w:r>
          </w:p>
        </w:tc>
      </w:tr>
      <w:tr w:rsidR="006A6790" w:rsidRPr="00E96F04" w14:paraId="66F12712" w14:textId="77777777" w:rsidTr="00E96F04">
        <w:trPr>
          <w:jc w:val="center"/>
        </w:trPr>
        <w:tc>
          <w:tcPr>
            <w:tcW w:w="4876" w:type="dxa"/>
            <w:hideMark/>
          </w:tcPr>
          <w:p w14:paraId="665A4CC0" w14:textId="77777777" w:rsidR="009D44E4" w:rsidRPr="00E96F04" w:rsidRDefault="009D44E4" w:rsidP="00E96F04">
            <w:pPr>
              <w:pStyle w:val="Normal6"/>
              <w:rPr>
                <w:lang w:val="nl-NL"/>
              </w:rPr>
            </w:pPr>
            <w:r w:rsidRPr="00E96F04">
              <w:rPr>
                <w:lang w:val="nl-NL"/>
              </w:rPr>
              <w:t>1.</w:t>
            </w:r>
            <w:r w:rsidRPr="00E96F04">
              <w:rPr>
                <w:lang w:val="nl-NL"/>
              </w:rPr>
              <w:tab/>
              <w:t xml:space="preserve">Buitengewone </w:t>
            </w:r>
            <w:r w:rsidRPr="00E96F04">
              <w:rPr>
                <w:b/>
                <w:i/>
                <w:lang w:val="nl-NL"/>
              </w:rPr>
              <w:t>openbare</w:t>
            </w:r>
            <w:r w:rsidRPr="00E96F04">
              <w:rPr>
                <w:lang w:val="nl-NL"/>
              </w:rPr>
              <w:t xml:space="preserve"> financiële steun buiten afwikkelingsmaatregelen om kan alleen in een van de volgende gevallen aan een entiteit als bedoeld in artikel 2 worden verleend, mits de buitengewone openbare financiële steun voldoet aan de voorwaarden en vereisten die in de staatssteunregels van de Unie zijn vastgelegd:</w:t>
            </w:r>
          </w:p>
        </w:tc>
        <w:tc>
          <w:tcPr>
            <w:tcW w:w="4876" w:type="dxa"/>
            <w:hideMark/>
          </w:tcPr>
          <w:p w14:paraId="313F5D75" w14:textId="77777777" w:rsidR="009D44E4" w:rsidRPr="00E96F04" w:rsidRDefault="009D44E4" w:rsidP="00E96F04">
            <w:pPr>
              <w:pStyle w:val="Normal6"/>
              <w:rPr>
                <w:szCs w:val="24"/>
                <w:lang w:val="nl-NL"/>
              </w:rPr>
            </w:pPr>
            <w:r w:rsidRPr="00E96F04">
              <w:rPr>
                <w:lang w:val="nl-NL"/>
              </w:rPr>
              <w:t>1.</w:t>
            </w:r>
            <w:r w:rsidRPr="00E96F04">
              <w:rPr>
                <w:lang w:val="nl-NL"/>
              </w:rPr>
              <w:tab/>
              <w:t>Buitengewone financiële steun buiten afwikkelingsmaatregelen om kan alleen in een van de volgende gevallen aan een entiteit als bedoeld in artikel 2 worden verleend, mits de buitengewone openbare financiële steun voldoet aan de voorwaarden en vereisten die in de staatssteunregels van de Unie zijn vastgelegd:</w:t>
            </w:r>
          </w:p>
        </w:tc>
      </w:tr>
    </w:tbl>
    <w:p w14:paraId="4C74C80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729F933" w14:textId="77777777" w:rsidR="009D44E4" w:rsidRPr="00E96F04" w:rsidRDefault="009D44E4" w:rsidP="009D44E4">
      <w:r w:rsidRPr="00E96F04">
        <w:rPr>
          <w:rStyle w:val="HideTWBExt"/>
        </w:rPr>
        <w:t>&lt;/Amend&gt;</w:t>
      </w:r>
    </w:p>
    <w:p w14:paraId="7B4AE55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233</w:t>
      </w:r>
      <w:r w:rsidRPr="00E96F04">
        <w:rPr>
          <w:rStyle w:val="HideTWBExt"/>
          <w:b w:val="0"/>
          <w:lang w:val="nl-NL"/>
        </w:rPr>
        <w:t>&lt;/NumAm&gt;</w:t>
      </w:r>
    </w:p>
    <w:p w14:paraId="034E77E9"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745AC5A3"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95CED8F" w14:textId="77777777" w:rsidR="009D44E4" w:rsidRPr="00E96F04" w:rsidRDefault="009D44E4" w:rsidP="009D44E4">
      <w:r w:rsidRPr="00E96F04">
        <w:rPr>
          <w:rStyle w:val="HideTWBExt"/>
        </w:rPr>
        <w:t>&lt;/RepeatBlock-By&gt;</w:t>
      </w:r>
    </w:p>
    <w:p w14:paraId="5D1274B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81494A8"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3897B46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EF0457C" w14:textId="77777777" w:rsidR="009D44E4" w:rsidRPr="00E96F04" w:rsidRDefault="009D44E4" w:rsidP="009D44E4">
      <w:r w:rsidRPr="00E96F04">
        <w:rPr>
          <w:rStyle w:val="HideTWBExt"/>
        </w:rPr>
        <w:t>&lt;Article2&gt;</w:t>
      </w:r>
      <w:r w:rsidRPr="00E96F04">
        <w:t>Artikel 18 bis – lid 1 -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4016D20" w14:textId="77777777" w:rsidTr="00E96F04">
        <w:trPr>
          <w:jc w:val="center"/>
        </w:trPr>
        <w:tc>
          <w:tcPr>
            <w:tcW w:w="9752" w:type="dxa"/>
            <w:gridSpan w:val="2"/>
          </w:tcPr>
          <w:p w14:paraId="52A661C4" w14:textId="77777777" w:rsidR="009D44E4" w:rsidRPr="00E96F04" w:rsidRDefault="009D44E4" w:rsidP="00E96F04">
            <w:pPr>
              <w:keepNext/>
            </w:pPr>
          </w:p>
        </w:tc>
      </w:tr>
      <w:tr w:rsidR="006A6790" w:rsidRPr="00E96F04" w14:paraId="6504D9AF" w14:textId="77777777" w:rsidTr="00E96F04">
        <w:trPr>
          <w:jc w:val="center"/>
        </w:trPr>
        <w:tc>
          <w:tcPr>
            <w:tcW w:w="4876" w:type="dxa"/>
            <w:hideMark/>
          </w:tcPr>
          <w:p w14:paraId="55C4450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59A2185" w14:textId="77777777" w:rsidR="009D44E4" w:rsidRPr="00E96F04" w:rsidRDefault="009D44E4" w:rsidP="00E96F04">
            <w:pPr>
              <w:pStyle w:val="ColumnHeading"/>
              <w:keepNext/>
              <w:rPr>
                <w:lang w:val="nl-NL"/>
              </w:rPr>
            </w:pPr>
            <w:r w:rsidRPr="00E96F04">
              <w:rPr>
                <w:lang w:val="nl-NL"/>
              </w:rPr>
              <w:t>Amendement</w:t>
            </w:r>
          </w:p>
        </w:tc>
      </w:tr>
      <w:tr w:rsidR="006A6790" w:rsidRPr="00E96F04" w14:paraId="70F22CF0" w14:textId="77777777" w:rsidTr="00E96F04">
        <w:trPr>
          <w:jc w:val="center"/>
        </w:trPr>
        <w:tc>
          <w:tcPr>
            <w:tcW w:w="4876" w:type="dxa"/>
            <w:hideMark/>
          </w:tcPr>
          <w:p w14:paraId="061FFDC6" w14:textId="77777777" w:rsidR="009D44E4" w:rsidRPr="00E96F04" w:rsidRDefault="009D44E4" w:rsidP="00E96F04">
            <w:pPr>
              <w:pStyle w:val="Normal6"/>
              <w:rPr>
                <w:lang w:val="nl-NL"/>
              </w:rPr>
            </w:pPr>
            <w:r w:rsidRPr="00E96F04">
              <w:rPr>
                <w:b/>
                <w:i/>
                <w:lang w:val="nl-NL"/>
              </w:rPr>
              <w:t>a)</w:t>
            </w:r>
            <w:r w:rsidRPr="00E96F04">
              <w:rPr>
                <w:b/>
                <w:i/>
                <w:lang w:val="nl-NL"/>
              </w:rPr>
              <w:tab/>
              <w:t>wanneer de buitengewone openbare financiële steun, teneinde een ernstige verstoring in de economie van een lidstaat te verhelpen of de financiële stabiliteit te vrijwaren, één van de volgende vormen aanneemt:</w:t>
            </w:r>
          </w:p>
        </w:tc>
        <w:tc>
          <w:tcPr>
            <w:tcW w:w="4876" w:type="dxa"/>
            <w:hideMark/>
          </w:tcPr>
          <w:p w14:paraId="14573753" w14:textId="77777777" w:rsidR="009D44E4" w:rsidRPr="00E96F04" w:rsidRDefault="009D44E4" w:rsidP="00E96F04">
            <w:pPr>
              <w:pStyle w:val="Normal6"/>
              <w:rPr>
                <w:szCs w:val="24"/>
                <w:lang w:val="nl-NL"/>
              </w:rPr>
            </w:pPr>
            <w:r w:rsidRPr="00E96F04">
              <w:rPr>
                <w:b/>
                <w:i/>
                <w:lang w:val="nl-NL"/>
              </w:rPr>
              <w:t>Schrappen</w:t>
            </w:r>
          </w:p>
        </w:tc>
      </w:tr>
      <w:tr w:rsidR="006A6790" w:rsidRPr="00E96F04" w14:paraId="737B5357" w14:textId="77777777" w:rsidTr="00E96F04">
        <w:trPr>
          <w:jc w:val="center"/>
        </w:trPr>
        <w:tc>
          <w:tcPr>
            <w:tcW w:w="4876" w:type="dxa"/>
            <w:hideMark/>
          </w:tcPr>
          <w:p w14:paraId="15B2DF76" w14:textId="77777777" w:rsidR="009D44E4" w:rsidRPr="00E96F04" w:rsidRDefault="009D44E4" w:rsidP="00E96F04">
            <w:pPr>
              <w:pStyle w:val="Normal6"/>
              <w:rPr>
                <w:lang w:val="nl-NL"/>
              </w:rPr>
            </w:pPr>
            <w:r w:rsidRPr="00E96F04">
              <w:rPr>
                <w:b/>
                <w:i/>
                <w:lang w:val="nl-NL"/>
              </w:rPr>
              <w:t>i)</w:t>
            </w:r>
            <w:r w:rsidRPr="00E96F04">
              <w:rPr>
                <w:b/>
                <w:i/>
                <w:lang w:val="nl-NL"/>
              </w:rPr>
              <w:tab/>
              <w:t>een staatsgarantie ter dekking van liquiditeitsfaciliteiten die door centrale banken tegen de voor centrale banken geldende voorwaarden worden verschaft;</w:t>
            </w:r>
          </w:p>
        </w:tc>
        <w:tc>
          <w:tcPr>
            <w:tcW w:w="4876" w:type="dxa"/>
          </w:tcPr>
          <w:p w14:paraId="0A33777B" w14:textId="77777777" w:rsidR="009D44E4" w:rsidRPr="00E96F04" w:rsidRDefault="009D44E4" w:rsidP="00E96F04">
            <w:pPr>
              <w:pStyle w:val="Normal6"/>
              <w:rPr>
                <w:szCs w:val="24"/>
                <w:lang w:val="nl-NL"/>
              </w:rPr>
            </w:pPr>
          </w:p>
        </w:tc>
      </w:tr>
      <w:tr w:rsidR="006A6790" w:rsidRPr="00E96F04" w14:paraId="7D1EEAB5" w14:textId="77777777" w:rsidTr="00E96F04">
        <w:trPr>
          <w:jc w:val="center"/>
        </w:trPr>
        <w:tc>
          <w:tcPr>
            <w:tcW w:w="4876" w:type="dxa"/>
            <w:hideMark/>
          </w:tcPr>
          <w:p w14:paraId="5D393082" w14:textId="77777777" w:rsidR="009D44E4" w:rsidRPr="00E96F04" w:rsidRDefault="009D44E4" w:rsidP="00E96F04">
            <w:pPr>
              <w:pStyle w:val="Normal6"/>
              <w:rPr>
                <w:lang w:val="nl-NL"/>
              </w:rPr>
            </w:pPr>
            <w:r w:rsidRPr="00E96F04">
              <w:rPr>
                <w:b/>
                <w:i/>
                <w:lang w:val="nl-NL"/>
              </w:rPr>
              <w:t>ii)</w:t>
            </w:r>
            <w:r w:rsidRPr="00E96F04">
              <w:rPr>
                <w:b/>
                <w:i/>
                <w:lang w:val="nl-NL"/>
              </w:rPr>
              <w:tab/>
              <w:t>een staatsgarantie met betrekking tot nieuwe verplichtingen;</w:t>
            </w:r>
          </w:p>
        </w:tc>
        <w:tc>
          <w:tcPr>
            <w:tcW w:w="4876" w:type="dxa"/>
          </w:tcPr>
          <w:p w14:paraId="7606C776" w14:textId="77777777" w:rsidR="009D44E4" w:rsidRPr="00E96F04" w:rsidRDefault="009D44E4" w:rsidP="00E96F04">
            <w:pPr>
              <w:pStyle w:val="Normal6"/>
              <w:rPr>
                <w:szCs w:val="24"/>
                <w:lang w:val="nl-NL"/>
              </w:rPr>
            </w:pPr>
          </w:p>
        </w:tc>
      </w:tr>
      <w:tr w:rsidR="006A6790" w:rsidRPr="00E96F04" w14:paraId="286FA80A" w14:textId="77777777" w:rsidTr="00E96F04">
        <w:trPr>
          <w:jc w:val="center"/>
        </w:trPr>
        <w:tc>
          <w:tcPr>
            <w:tcW w:w="4876" w:type="dxa"/>
            <w:hideMark/>
          </w:tcPr>
          <w:p w14:paraId="261F10E0" w14:textId="77777777" w:rsidR="009D44E4" w:rsidRPr="00E96F04" w:rsidRDefault="009D44E4" w:rsidP="00E96F04">
            <w:pPr>
              <w:pStyle w:val="Normal6"/>
              <w:rPr>
                <w:lang w:val="nl-NL"/>
              </w:rPr>
            </w:pPr>
            <w:r w:rsidRPr="00E96F04">
              <w:rPr>
                <w:b/>
                <w:i/>
                <w:lang w:val="nl-NL"/>
              </w:rPr>
              <w:t>iii)</w:t>
            </w:r>
            <w:r w:rsidRPr="00E96F04">
              <w:rPr>
                <w:b/>
                <w:i/>
                <w:lang w:val="nl-NL"/>
              </w:rPr>
              <w:tab/>
              <w:t>een verwerving van andere eigenvermogensinstrumenten dan tier 1-kernkapitaalinstrumenten of van andere kapitaalinstrumenten, of een gebruik van maatregelen voor probleemactiva tegen prijzen, looptijd en voorwaarden die de betrokken instelling of entiteit geen onrechtmatig voordeel opleveren, mits geen van de omstandigheden als bedoeld in artikel 18, lid 4, punten a), b) of c), of artikel 21, lid 1, zich voordoet op het tijdstip waarop de openbare steun wordt verleend.</w:t>
            </w:r>
          </w:p>
        </w:tc>
        <w:tc>
          <w:tcPr>
            <w:tcW w:w="4876" w:type="dxa"/>
          </w:tcPr>
          <w:p w14:paraId="10D7233D" w14:textId="77777777" w:rsidR="009D44E4" w:rsidRPr="00E96F04" w:rsidRDefault="009D44E4" w:rsidP="00E96F04">
            <w:pPr>
              <w:pStyle w:val="Normal6"/>
              <w:rPr>
                <w:szCs w:val="24"/>
                <w:lang w:val="nl-NL"/>
              </w:rPr>
            </w:pPr>
          </w:p>
        </w:tc>
      </w:tr>
    </w:tbl>
    <w:p w14:paraId="5E8E490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3951ACB" w14:textId="77777777" w:rsidR="009D44E4" w:rsidRPr="00E96F04" w:rsidRDefault="009D44E4" w:rsidP="009D44E4">
      <w:r w:rsidRPr="00E96F04">
        <w:rPr>
          <w:rStyle w:val="HideTWBExt"/>
        </w:rPr>
        <w:t>&lt;/Amend&gt;</w:t>
      </w:r>
    </w:p>
    <w:p w14:paraId="22B419C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234</w:t>
      </w:r>
      <w:r w:rsidRPr="00E96F04">
        <w:rPr>
          <w:rStyle w:val="HideTWBExt"/>
          <w:b w:val="0"/>
          <w:lang w:val="nl-NL"/>
        </w:rPr>
        <w:t>&lt;/NumAm&gt;</w:t>
      </w:r>
    </w:p>
    <w:p w14:paraId="724EDB62"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56433FDA" w14:textId="77777777" w:rsidR="009D44E4" w:rsidRPr="00E96F04" w:rsidRDefault="009D44E4" w:rsidP="009D44E4">
      <w:r w:rsidRPr="00E96F04">
        <w:rPr>
          <w:rStyle w:val="HideTWBExt"/>
        </w:rPr>
        <w:t>&lt;/RepeatBlock-By&gt;</w:t>
      </w:r>
    </w:p>
    <w:p w14:paraId="6CF574C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F8D9CF5"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16CB325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C578E40" w14:textId="77777777" w:rsidR="009D44E4" w:rsidRPr="00E96F04" w:rsidRDefault="009D44E4" w:rsidP="009D44E4">
      <w:r w:rsidRPr="00E96F04">
        <w:rPr>
          <w:rStyle w:val="HideTWBExt"/>
        </w:rPr>
        <w:t>&lt;Article2&gt;</w:t>
      </w:r>
      <w:r w:rsidRPr="00E96F04">
        <w:t>Artikel 18 bis – lid 1 – punt a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7FA4F6F" w14:textId="77777777" w:rsidTr="00E96F04">
        <w:trPr>
          <w:jc w:val="center"/>
        </w:trPr>
        <w:tc>
          <w:tcPr>
            <w:tcW w:w="9752" w:type="dxa"/>
            <w:gridSpan w:val="2"/>
          </w:tcPr>
          <w:p w14:paraId="15F8E1C7" w14:textId="77777777" w:rsidR="009D44E4" w:rsidRPr="00E96F04" w:rsidRDefault="009D44E4" w:rsidP="00E96F04">
            <w:pPr>
              <w:keepNext/>
            </w:pPr>
          </w:p>
        </w:tc>
      </w:tr>
      <w:tr w:rsidR="006A6790" w:rsidRPr="00E96F04" w14:paraId="73FA63B6" w14:textId="77777777" w:rsidTr="00E96F04">
        <w:trPr>
          <w:jc w:val="center"/>
        </w:trPr>
        <w:tc>
          <w:tcPr>
            <w:tcW w:w="4876" w:type="dxa"/>
            <w:hideMark/>
          </w:tcPr>
          <w:p w14:paraId="28C61B6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3155212" w14:textId="77777777" w:rsidR="009D44E4" w:rsidRPr="00E96F04" w:rsidRDefault="009D44E4" w:rsidP="00E96F04">
            <w:pPr>
              <w:pStyle w:val="ColumnHeading"/>
              <w:keepNext/>
              <w:rPr>
                <w:lang w:val="nl-NL"/>
              </w:rPr>
            </w:pPr>
            <w:r w:rsidRPr="00E96F04">
              <w:rPr>
                <w:lang w:val="nl-NL"/>
              </w:rPr>
              <w:t>Amendement</w:t>
            </w:r>
          </w:p>
        </w:tc>
      </w:tr>
      <w:tr w:rsidR="006A6790" w:rsidRPr="00E96F04" w14:paraId="368F7797" w14:textId="77777777" w:rsidTr="00E96F04">
        <w:trPr>
          <w:jc w:val="center"/>
        </w:trPr>
        <w:tc>
          <w:tcPr>
            <w:tcW w:w="4876" w:type="dxa"/>
            <w:hideMark/>
          </w:tcPr>
          <w:p w14:paraId="67D041E3" w14:textId="77777777" w:rsidR="009D44E4" w:rsidRPr="00E96F04" w:rsidRDefault="009D44E4" w:rsidP="00E96F04">
            <w:pPr>
              <w:pStyle w:val="Normal6"/>
              <w:rPr>
                <w:lang w:val="nl-NL"/>
              </w:rPr>
            </w:pPr>
            <w:r w:rsidRPr="00E96F04">
              <w:rPr>
                <w:lang w:val="nl-NL"/>
              </w:rPr>
              <w:t>a)</w:t>
            </w:r>
            <w:r w:rsidRPr="00E96F04">
              <w:rPr>
                <w:lang w:val="nl-NL"/>
              </w:rPr>
              <w:tab/>
              <w:t>wanneer de buitengewone openbare financiële steun, teneinde een ernstige verstoring in de economie van een lidstaat te verhelpen of de financiële stabiliteit te vrijwaren, één van de volgende vormen aanneemt:</w:t>
            </w:r>
          </w:p>
        </w:tc>
        <w:tc>
          <w:tcPr>
            <w:tcW w:w="4876" w:type="dxa"/>
            <w:hideMark/>
          </w:tcPr>
          <w:p w14:paraId="3B7C9C93" w14:textId="77777777" w:rsidR="009D44E4" w:rsidRPr="00E96F04" w:rsidRDefault="009D44E4" w:rsidP="00E96F04">
            <w:pPr>
              <w:pStyle w:val="Normal6"/>
              <w:rPr>
                <w:szCs w:val="24"/>
                <w:lang w:val="nl-NL"/>
              </w:rPr>
            </w:pPr>
            <w:r w:rsidRPr="00E96F04">
              <w:rPr>
                <w:lang w:val="nl-NL"/>
              </w:rPr>
              <w:t>a)</w:t>
            </w:r>
            <w:r w:rsidRPr="00E96F04">
              <w:rPr>
                <w:lang w:val="nl-NL"/>
              </w:rPr>
              <w:tab/>
              <w:t xml:space="preserve">wanneer de buitengewone openbare financiële steun, teneinde een ernstige verstoring in de economie van een lidstaat </w:t>
            </w:r>
            <w:r w:rsidRPr="00E96F04">
              <w:rPr>
                <w:b/>
                <w:i/>
                <w:lang w:val="nl-NL"/>
              </w:rPr>
              <w:t xml:space="preserve">van uitzonderlijke of systemische aard </w:t>
            </w:r>
            <w:r w:rsidRPr="00E96F04">
              <w:rPr>
                <w:lang w:val="nl-NL"/>
              </w:rPr>
              <w:t>te verhelpen of de financiële stabiliteit te vrijwaren, één van de volgende vormen aanneemt:</w:t>
            </w:r>
          </w:p>
        </w:tc>
      </w:tr>
    </w:tbl>
    <w:p w14:paraId="38EB9A9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195AE27" w14:textId="77777777" w:rsidR="009D44E4" w:rsidRPr="00E96F04" w:rsidRDefault="009D44E4" w:rsidP="009D44E4">
      <w:r w:rsidRPr="00E96F04">
        <w:rPr>
          <w:rStyle w:val="HideTWBExt"/>
        </w:rPr>
        <w:t>&lt;/Amend&gt;</w:t>
      </w:r>
    </w:p>
    <w:p w14:paraId="2D75582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235</w:t>
      </w:r>
      <w:r w:rsidRPr="00E96F04">
        <w:rPr>
          <w:rStyle w:val="HideTWBExt"/>
          <w:b w:val="0"/>
          <w:lang w:val="nl-NL"/>
        </w:rPr>
        <w:t>&lt;/NumAm&gt;</w:t>
      </w:r>
    </w:p>
    <w:p w14:paraId="09C4DAD2"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600B524D" w14:textId="77777777" w:rsidR="009D44E4" w:rsidRPr="00E96F04" w:rsidRDefault="009D44E4" w:rsidP="009D44E4">
      <w:r w:rsidRPr="00E96F04">
        <w:rPr>
          <w:rStyle w:val="HideTWBExt"/>
        </w:rPr>
        <w:t>&lt;/RepeatBlock-By&gt;</w:t>
      </w:r>
    </w:p>
    <w:p w14:paraId="2D612DA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421967F"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1797416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0B50042" w14:textId="77777777" w:rsidR="009D44E4" w:rsidRPr="00E96F04" w:rsidRDefault="009D44E4" w:rsidP="009D44E4">
      <w:r w:rsidRPr="00E96F04">
        <w:rPr>
          <w:rStyle w:val="HideTWBExt"/>
        </w:rPr>
        <w:t>&lt;Article2&gt;</w:t>
      </w:r>
      <w:r w:rsidRPr="00E96F04">
        <w:t>Artikel 18 bis – lid 1 – punt a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08B98C2" w14:textId="77777777" w:rsidTr="00E96F04">
        <w:trPr>
          <w:jc w:val="center"/>
        </w:trPr>
        <w:tc>
          <w:tcPr>
            <w:tcW w:w="9752" w:type="dxa"/>
            <w:gridSpan w:val="2"/>
          </w:tcPr>
          <w:p w14:paraId="5AD7B6C5" w14:textId="77777777" w:rsidR="009D44E4" w:rsidRPr="00E96F04" w:rsidRDefault="009D44E4" w:rsidP="00E96F04">
            <w:pPr>
              <w:keepNext/>
            </w:pPr>
          </w:p>
        </w:tc>
      </w:tr>
      <w:tr w:rsidR="006A6790" w:rsidRPr="00E96F04" w14:paraId="636648A4" w14:textId="77777777" w:rsidTr="00E96F04">
        <w:trPr>
          <w:jc w:val="center"/>
        </w:trPr>
        <w:tc>
          <w:tcPr>
            <w:tcW w:w="4876" w:type="dxa"/>
            <w:hideMark/>
          </w:tcPr>
          <w:p w14:paraId="2670014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1ECC5A0" w14:textId="77777777" w:rsidR="009D44E4" w:rsidRPr="00E96F04" w:rsidRDefault="009D44E4" w:rsidP="00E96F04">
            <w:pPr>
              <w:pStyle w:val="ColumnHeading"/>
              <w:keepNext/>
              <w:rPr>
                <w:lang w:val="nl-NL"/>
              </w:rPr>
            </w:pPr>
            <w:r w:rsidRPr="00E96F04">
              <w:rPr>
                <w:lang w:val="nl-NL"/>
              </w:rPr>
              <w:t>Amendement</w:t>
            </w:r>
          </w:p>
        </w:tc>
      </w:tr>
      <w:tr w:rsidR="006A6790" w:rsidRPr="00E96F04" w14:paraId="32F4BFC8" w14:textId="77777777" w:rsidTr="00E96F04">
        <w:trPr>
          <w:jc w:val="center"/>
        </w:trPr>
        <w:tc>
          <w:tcPr>
            <w:tcW w:w="4876" w:type="dxa"/>
            <w:hideMark/>
          </w:tcPr>
          <w:p w14:paraId="65FD9A49" w14:textId="77777777" w:rsidR="009D44E4" w:rsidRPr="00E96F04" w:rsidRDefault="009D44E4" w:rsidP="00E96F04">
            <w:pPr>
              <w:pStyle w:val="Normal6"/>
              <w:rPr>
                <w:lang w:val="nl-NL"/>
              </w:rPr>
            </w:pPr>
            <w:r w:rsidRPr="00E96F04">
              <w:rPr>
                <w:lang w:val="nl-NL"/>
              </w:rPr>
              <w:t>a)</w:t>
            </w:r>
            <w:r w:rsidRPr="00E96F04">
              <w:rPr>
                <w:lang w:val="nl-NL"/>
              </w:rPr>
              <w:tab/>
              <w:t xml:space="preserve">wanneer de buitengewone openbare financiële steun, teneinde een ernstige verstoring in de economie van een lidstaat te verhelpen </w:t>
            </w:r>
            <w:r w:rsidRPr="00E96F04">
              <w:rPr>
                <w:b/>
                <w:i/>
                <w:lang w:val="nl-NL"/>
              </w:rPr>
              <w:t xml:space="preserve">of </w:t>
            </w:r>
            <w:r w:rsidRPr="00E96F04">
              <w:rPr>
                <w:lang w:val="nl-NL"/>
              </w:rPr>
              <w:t>de financiële stabiliteit te vrijwaren, één van de volgende vormen aanneemt:</w:t>
            </w:r>
          </w:p>
        </w:tc>
        <w:tc>
          <w:tcPr>
            <w:tcW w:w="4876" w:type="dxa"/>
            <w:hideMark/>
          </w:tcPr>
          <w:p w14:paraId="4D14D323" w14:textId="77777777" w:rsidR="009D44E4" w:rsidRPr="00E96F04" w:rsidRDefault="009D44E4" w:rsidP="00E96F04">
            <w:pPr>
              <w:pStyle w:val="Normal6"/>
              <w:rPr>
                <w:szCs w:val="24"/>
                <w:lang w:val="nl-NL"/>
              </w:rPr>
            </w:pPr>
            <w:r w:rsidRPr="00E96F04">
              <w:rPr>
                <w:lang w:val="nl-NL"/>
              </w:rPr>
              <w:t>a)</w:t>
            </w:r>
            <w:r w:rsidRPr="00E96F04">
              <w:rPr>
                <w:lang w:val="nl-NL"/>
              </w:rPr>
              <w:tab/>
              <w:t xml:space="preserve">wanneer de buitengewone openbare financiële steun, teneinde een ernstige verstoring in de economie van een lidstaat te verhelpen </w:t>
            </w:r>
            <w:r w:rsidRPr="00E96F04">
              <w:rPr>
                <w:b/>
                <w:i/>
                <w:lang w:val="nl-NL"/>
              </w:rPr>
              <w:t xml:space="preserve">en </w:t>
            </w:r>
            <w:r w:rsidRPr="00E96F04">
              <w:rPr>
                <w:lang w:val="nl-NL"/>
              </w:rPr>
              <w:t>de financiële stabiliteit te vrijwaren, één van de volgende vormen aanneemt:</w:t>
            </w:r>
          </w:p>
        </w:tc>
      </w:tr>
    </w:tbl>
    <w:p w14:paraId="726E1BD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530070B" w14:textId="77777777" w:rsidR="009D44E4" w:rsidRPr="00E96F04" w:rsidRDefault="009D44E4" w:rsidP="009D44E4">
      <w:r w:rsidRPr="00E96F04">
        <w:rPr>
          <w:rStyle w:val="HideTWBExt"/>
        </w:rPr>
        <w:t>&lt;/Amend&gt;</w:t>
      </w:r>
    </w:p>
    <w:p w14:paraId="4961FBC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236</w:t>
      </w:r>
      <w:r w:rsidRPr="00E96F04">
        <w:rPr>
          <w:rStyle w:val="HideTWBExt"/>
          <w:b w:val="0"/>
          <w:lang w:val="nl-NL"/>
        </w:rPr>
        <w:t>&lt;/NumAm&gt;</w:t>
      </w:r>
    </w:p>
    <w:p w14:paraId="4F0578A1"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1FF1A92F" w14:textId="77777777" w:rsidR="009D44E4" w:rsidRPr="00E96F04" w:rsidRDefault="009D44E4" w:rsidP="009D44E4">
      <w:r w:rsidRPr="00E96F04">
        <w:rPr>
          <w:rStyle w:val="HideTWBExt"/>
        </w:rPr>
        <w:t>&lt;/RepeatBlock-By&gt;</w:t>
      </w:r>
    </w:p>
    <w:p w14:paraId="14F42AB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6189D7A"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295E451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08D28E6" w14:textId="77777777" w:rsidR="009D44E4" w:rsidRPr="00E96F04" w:rsidRDefault="009D44E4" w:rsidP="009D44E4">
      <w:r w:rsidRPr="00E96F04">
        <w:rPr>
          <w:rStyle w:val="HideTWBExt"/>
        </w:rPr>
        <w:t>&lt;Article2&gt;</w:t>
      </w:r>
      <w:r w:rsidRPr="00E96F04">
        <w:t>Artikel 18 bis – lid 1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8F1EB74" w14:textId="77777777" w:rsidTr="00E96F04">
        <w:trPr>
          <w:jc w:val="center"/>
        </w:trPr>
        <w:tc>
          <w:tcPr>
            <w:tcW w:w="9752" w:type="dxa"/>
            <w:gridSpan w:val="2"/>
          </w:tcPr>
          <w:p w14:paraId="6266B31B" w14:textId="77777777" w:rsidR="009D44E4" w:rsidRPr="00E96F04" w:rsidRDefault="009D44E4" w:rsidP="00E96F04">
            <w:pPr>
              <w:keepNext/>
            </w:pPr>
          </w:p>
        </w:tc>
      </w:tr>
      <w:tr w:rsidR="006A6790" w:rsidRPr="00E96F04" w14:paraId="73D58798" w14:textId="77777777" w:rsidTr="00E96F04">
        <w:trPr>
          <w:jc w:val="center"/>
        </w:trPr>
        <w:tc>
          <w:tcPr>
            <w:tcW w:w="4876" w:type="dxa"/>
            <w:hideMark/>
          </w:tcPr>
          <w:p w14:paraId="13E2700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0F14AF5" w14:textId="77777777" w:rsidR="009D44E4" w:rsidRPr="00E96F04" w:rsidRDefault="009D44E4" w:rsidP="00E96F04">
            <w:pPr>
              <w:pStyle w:val="ColumnHeading"/>
              <w:keepNext/>
              <w:rPr>
                <w:lang w:val="nl-NL"/>
              </w:rPr>
            </w:pPr>
            <w:r w:rsidRPr="00E96F04">
              <w:rPr>
                <w:lang w:val="nl-NL"/>
              </w:rPr>
              <w:t>Amendement</w:t>
            </w:r>
          </w:p>
        </w:tc>
      </w:tr>
      <w:tr w:rsidR="006A6790" w:rsidRPr="00E96F04" w14:paraId="34AEE1DB" w14:textId="77777777" w:rsidTr="00E96F04">
        <w:trPr>
          <w:jc w:val="center"/>
        </w:trPr>
        <w:tc>
          <w:tcPr>
            <w:tcW w:w="4876" w:type="dxa"/>
            <w:hideMark/>
          </w:tcPr>
          <w:p w14:paraId="61BFD651" w14:textId="77777777" w:rsidR="009D44E4" w:rsidRPr="00E96F04" w:rsidRDefault="009D44E4" w:rsidP="00E96F04">
            <w:pPr>
              <w:pStyle w:val="Normal6"/>
              <w:rPr>
                <w:lang w:val="nl-NL"/>
              </w:rPr>
            </w:pPr>
            <w:r w:rsidRPr="00E96F04">
              <w:rPr>
                <w:b/>
                <w:i/>
                <w:lang w:val="nl-NL"/>
              </w:rPr>
              <w:t>b)</w:t>
            </w:r>
            <w:r w:rsidRPr="00E96F04">
              <w:rPr>
                <w:b/>
                <w:i/>
                <w:lang w:val="nl-NL"/>
              </w:rPr>
              <w:tab/>
              <w:t>wanneer de buitengewone openbare financiële steun de vorm aanneemt van een interventie door een depositogarantiestelsel om de financiële soliditeit en de levensvatbaarheid op lange termijn van de kredietinstelling in stand te houden overeenkomstig de voorwaarden van de artikelen 11 bis en 11 ter van Richtlijn 2014/49/EU, mits geen van de in artikel 18, lid 4, bedoelde omstandigheden zich voordoet;</w:t>
            </w:r>
          </w:p>
        </w:tc>
        <w:tc>
          <w:tcPr>
            <w:tcW w:w="4876" w:type="dxa"/>
            <w:hideMark/>
          </w:tcPr>
          <w:p w14:paraId="178DC442" w14:textId="77777777" w:rsidR="009D44E4" w:rsidRPr="00E96F04" w:rsidRDefault="009D44E4" w:rsidP="00E96F04">
            <w:pPr>
              <w:pStyle w:val="Normal6"/>
              <w:rPr>
                <w:szCs w:val="24"/>
                <w:lang w:val="nl-NL"/>
              </w:rPr>
            </w:pPr>
            <w:r w:rsidRPr="00E96F04">
              <w:rPr>
                <w:b/>
                <w:i/>
                <w:lang w:val="nl-NL"/>
              </w:rPr>
              <w:t>Schrappen</w:t>
            </w:r>
          </w:p>
        </w:tc>
      </w:tr>
    </w:tbl>
    <w:p w14:paraId="341B6C2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B109C43"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747817E" w14:textId="77777777" w:rsidR="009D44E4" w:rsidRPr="00E96F04" w:rsidRDefault="009D44E4" w:rsidP="009D44E4">
      <w:pPr>
        <w:pStyle w:val="Normal12Italic"/>
        <w:rPr>
          <w:noProof w:val="0"/>
          <w:lang w:val="nl-NL"/>
        </w:rPr>
      </w:pPr>
      <w:r w:rsidRPr="00E96F04">
        <w:rPr>
          <w:lang w:val="nl-NL"/>
        </w:rPr>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14:paraId="3D3F9FBB" w14:textId="77777777" w:rsidR="009D44E4" w:rsidRPr="00E96F04" w:rsidRDefault="009D44E4" w:rsidP="009D44E4">
      <w:r w:rsidRPr="00E96F04">
        <w:rPr>
          <w:rStyle w:val="HideTWBExt"/>
        </w:rPr>
        <w:t>&lt;/Amend&gt;</w:t>
      </w:r>
    </w:p>
    <w:p w14:paraId="5A551EA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237</w:t>
      </w:r>
      <w:r w:rsidRPr="00E96F04">
        <w:rPr>
          <w:rStyle w:val="HideTWBExt"/>
          <w:b w:val="0"/>
          <w:lang w:val="nl-NL"/>
        </w:rPr>
        <w:t>&lt;/NumAm&gt;</w:t>
      </w:r>
    </w:p>
    <w:p w14:paraId="0E8533A7"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271B3861" w14:textId="77777777" w:rsidR="009D44E4" w:rsidRPr="00E96F04" w:rsidRDefault="009D44E4" w:rsidP="009D44E4">
      <w:r w:rsidRPr="00E96F04">
        <w:rPr>
          <w:rStyle w:val="HideTWBExt"/>
        </w:rPr>
        <w:t>&lt;/RepeatBlock-By&gt;</w:t>
      </w:r>
    </w:p>
    <w:p w14:paraId="5A4EA93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6BF9EB8"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5038C19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C67F2BC" w14:textId="77777777" w:rsidR="009D44E4" w:rsidRPr="00E96F04" w:rsidRDefault="009D44E4" w:rsidP="009D44E4">
      <w:r w:rsidRPr="00E96F04">
        <w:rPr>
          <w:rStyle w:val="HideTWBExt"/>
        </w:rPr>
        <w:t>&lt;Article2&gt;</w:t>
      </w:r>
      <w:r w:rsidRPr="00E96F04">
        <w:t>Artikel 18 bis – lid 1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627A2CA" w14:textId="77777777" w:rsidTr="00E96F04">
        <w:trPr>
          <w:jc w:val="center"/>
        </w:trPr>
        <w:tc>
          <w:tcPr>
            <w:tcW w:w="9752" w:type="dxa"/>
            <w:gridSpan w:val="2"/>
          </w:tcPr>
          <w:p w14:paraId="2AD7DC35" w14:textId="77777777" w:rsidR="009D44E4" w:rsidRPr="00E96F04" w:rsidRDefault="009D44E4" w:rsidP="00E96F04">
            <w:pPr>
              <w:keepNext/>
            </w:pPr>
          </w:p>
        </w:tc>
      </w:tr>
      <w:tr w:rsidR="006A6790" w:rsidRPr="00E96F04" w14:paraId="76FDA81E" w14:textId="77777777" w:rsidTr="00E96F04">
        <w:trPr>
          <w:jc w:val="center"/>
        </w:trPr>
        <w:tc>
          <w:tcPr>
            <w:tcW w:w="4876" w:type="dxa"/>
            <w:hideMark/>
          </w:tcPr>
          <w:p w14:paraId="299CE87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38DEE5A" w14:textId="77777777" w:rsidR="009D44E4" w:rsidRPr="00E96F04" w:rsidRDefault="009D44E4" w:rsidP="00E96F04">
            <w:pPr>
              <w:pStyle w:val="ColumnHeading"/>
              <w:keepNext/>
              <w:rPr>
                <w:lang w:val="nl-NL"/>
              </w:rPr>
            </w:pPr>
            <w:r w:rsidRPr="00E96F04">
              <w:rPr>
                <w:lang w:val="nl-NL"/>
              </w:rPr>
              <w:t>Amendement</w:t>
            </w:r>
          </w:p>
        </w:tc>
      </w:tr>
      <w:tr w:rsidR="006A6790" w:rsidRPr="00E96F04" w14:paraId="2EF7FFCF" w14:textId="77777777" w:rsidTr="00E96F04">
        <w:trPr>
          <w:jc w:val="center"/>
        </w:trPr>
        <w:tc>
          <w:tcPr>
            <w:tcW w:w="4876" w:type="dxa"/>
            <w:hideMark/>
          </w:tcPr>
          <w:p w14:paraId="7C27744A" w14:textId="77777777" w:rsidR="009D44E4" w:rsidRPr="00E96F04" w:rsidRDefault="009D44E4" w:rsidP="00E96F04">
            <w:pPr>
              <w:pStyle w:val="Normal6"/>
              <w:rPr>
                <w:lang w:val="nl-NL"/>
              </w:rPr>
            </w:pPr>
            <w:r w:rsidRPr="00E96F04">
              <w:rPr>
                <w:lang w:val="nl-NL"/>
              </w:rPr>
              <w:t>b)</w:t>
            </w:r>
            <w:r w:rsidRPr="00E96F04">
              <w:rPr>
                <w:lang w:val="nl-NL"/>
              </w:rPr>
              <w:tab/>
              <w:t>wanneer de buitengewone openbare financiële steun de vorm aanneemt van een interventie door een depositogarantiestelsel om de financiële soliditeit en de levensvatbaarheid op lange termijn van de kredietinstelling in stand te houden overeenkomstig de voorwaarden van de artikelen 11 bis en 11 ter van Richtlijn 2014/49/EU, mits geen van de in artikel 18, lid 4, bedoelde omstandigheden zich voordoet;</w:t>
            </w:r>
          </w:p>
        </w:tc>
        <w:tc>
          <w:tcPr>
            <w:tcW w:w="4876" w:type="dxa"/>
            <w:hideMark/>
          </w:tcPr>
          <w:p w14:paraId="10A54295" w14:textId="77777777" w:rsidR="009D44E4" w:rsidRPr="00E96F04" w:rsidRDefault="009D44E4" w:rsidP="00E96F04">
            <w:pPr>
              <w:pStyle w:val="Normal6"/>
              <w:rPr>
                <w:szCs w:val="24"/>
                <w:lang w:val="nl-NL"/>
              </w:rPr>
            </w:pPr>
            <w:r w:rsidRPr="00E96F04">
              <w:rPr>
                <w:lang w:val="nl-NL"/>
              </w:rPr>
              <w:t>b)</w:t>
            </w:r>
            <w:r w:rsidRPr="00E96F04">
              <w:rPr>
                <w:lang w:val="nl-NL"/>
              </w:rPr>
              <w:tab/>
              <w:t xml:space="preserve">wanneer de buitengewone openbare financiële steun de vorm aanneemt van een </w:t>
            </w:r>
            <w:r w:rsidRPr="00E96F04">
              <w:rPr>
                <w:b/>
                <w:i/>
                <w:lang w:val="nl-NL"/>
              </w:rPr>
              <w:t xml:space="preserve">kosteneffectieve </w:t>
            </w:r>
            <w:r w:rsidRPr="00E96F04">
              <w:rPr>
                <w:lang w:val="nl-NL"/>
              </w:rPr>
              <w:t>interventie door een depositogarantiestelsel om de financiële soliditeit en de levensvatbaarheid op lange termijn van de kredietinstelling in stand te houden overeenkomstig de voorwaarden van de artikelen 11 bis en 11 ter van Richtlijn 2014/49/EU, mits geen van de in artikel 18, lid 4, bedoelde omstandigheden zich voordoet;</w:t>
            </w:r>
          </w:p>
        </w:tc>
      </w:tr>
    </w:tbl>
    <w:p w14:paraId="7B1D6C1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2C85133" w14:textId="77777777" w:rsidR="009D44E4" w:rsidRPr="00E96F04" w:rsidRDefault="009D44E4" w:rsidP="009D44E4">
      <w:r w:rsidRPr="00E96F04">
        <w:rPr>
          <w:rStyle w:val="HideTWBExt"/>
        </w:rPr>
        <w:t>&lt;/Amend&gt;</w:t>
      </w:r>
    </w:p>
    <w:p w14:paraId="0963291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238</w:t>
      </w:r>
      <w:r w:rsidRPr="00E96F04">
        <w:rPr>
          <w:rStyle w:val="HideTWBExt"/>
          <w:b w:val="0"/>
          <w:lang w:val="nl-NL"/>
        </w:rPr>
        <w:t>&lt;/NumAm&gt;</w:t>
      </w:r>
    </w:p>
    <w:p w14:paraId="3C2C115A"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01A273CE" w14:textId="77777777" w:rsidR="009D44E4" w:rsidRPr="00E96F04" w:rsidRDefault="009D44E4" w:rsidP="009D44E4">
      <w:r w:rsidRPr="00E96F04">
        <w:rPr>
          <w:rStyle w:val="HideTWBExt"/>
        </w:rPr>
        <w:t>&lt;/RepeatBlock-By&gt;</w:t>
      </w:r>
    </w:p>
    <w:p w14:paraId="50414B9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3FE1B66"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766E162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854F157" w14:textId="77777777" w:rsidR="009D44E4" w:rsidRPr="00E96F04" w:rsidRDefault="009D44E4" w:rsidP="009D44E4">
      <w:r w:rsidRPr="00E96F04">
        <w:rPr>
          <w:rStyle w:val="HideTWBExt"/>
        </w:rPr>
        <w:t>&lt;Article2&gt;</w:t>
      </w:r>
      <w:r w:rsidRPr="00E96F04">
        <w:t>Artikel 18 bis – lid 1 – punt c</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19DC90C" w14:textId="77777777" w:rsidTr="00E96F04">
        <w:trPr>
          <w:jc w:val="center"/>
        </w:trPr>
        <w:tc>
          <w:tcPr>
            <w:tcW w:w="9752" w:type="dxa"/>
            <w:gridSpan w:val="2"/>
          </w:tcPr>
          <w:p w14:paraId="6DBB9DB3" w14:textId="77777777" w:rsidR="009D44E4" w:rsidRPr="00E96F04" w:rsidRDefault="009D44E4" w:rsidP="00E96F04">
            <w:pPr>
              <w:keepNext/>
            </w:pPr>
          </w:p>
        </w:tc>
      </w:tr>
      <w:tr w:rsidR="006A6790" w:rsidRPr="00E96F04" w14:paraId="2CE7D6BD" w14:textId="77777777" w:rsidTr="00E96F04">
        <w:trPr>
          <w:jc w:val="center"/>
        </w:trPr>
        <w:tc>
          <w:tcPr>
            <w:tcW w:w="4876" w:type="dxa"/>
            <w:hideMark/>
          </w:tcPr>
          <w:p w14:paraId="2D36B64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6FC0210" w14:textId="77777777" w:rsidR="009D44E4" w:rsidRPr="00E96F04" w:rsidRDefault="009D44E4" w:rsidP="00E96F04">
            <w:pPr>
              <w:pStyle w:val="ColumnHeading"/>
              <w:keepNext/>
              <w:rPr>
                <w:lang w:val="nl-NL"/>
              </w:rPr>
            </w:pPr>
            <w:r w:rsidRPr="00E96F04">
              <w:rPr>
                <w:lang w:val="nl-NL"/>
              </w:rPr>
              <w:t>Amendement</w:t>
            </w:r>
          </w:p>
        </w:tc>
      </w:tr>
      <w:tr w:rsidR="006A6790" w:rsidRPr="00E96F04" w14:paraId="097A9560" w14:textId="77777777" w:rsidTr="00E96F04">
        <w:trPr>
          <w:jc w:val="center"/>
        </w:trPr>
        <w:tc>
          <w:tcPr>
            <w:tcW w:w="4876" w:type="dxa"/>
            <w:hideMark/>
          </w:tcPr>
          <w:p w14:paraId="5525C99B" w14:textId="77777777" w:rsidR="009D44E4" w:rsidRPr="00E96F04" w:rsidRDefault="009D44E4" w:rsidP="00E96F04">
            <w:pPr>
              <w:pStyle w:val="Normal6"/>
              <w:rPr>
                <w:lang w:val="nl-NL"/>
              </w:rPr>
            </w:pPr>
            <w:r w:rsidRPr="00E96F04">
              <w:rPr>
                <w:lang w:val="nl-NL"/>
              </w:rPr>
              <w:t>c)</w:t>
            </w:r>
            <w:r w:rsidRPr="00E96F04">
              <w:rPr>
                <w:lang w:val="nl-NL"/>
              </w:rPr>
              <w:tab/>
              <w:t>wanneer de buitengewone openbare financiële steun de vorm aanneemt van een interventie door een depositogarantiestelsel in het kader van de liquidatie van een instelling overeenkomstig artikel 32 ter van Richtlijn 2014/59/EU en overeenkomstig de voorwaarden van artikel 11, lid 5, van Richtlijn 2014/49/EU;</w:t>
            </w:r>
          </w:p>
        </w:tc>
        <w:tc>
          <w:tcPr>
            <w:tcW w:w="4876" w:type="dxa"/>
            <w:hideMark/>
          </w:tcPr>
          <w:p w14:paraId="25B41AF3" w14:textId="77777777" w:rsidR="009D44E4" w:rsidRPr="00E96F04" w:rsidRDefault="009D44E4" w:rsidP="00E96F04">
            <w:pPr>
              <w:pStyle w:val="Normal6"/>
              <w:rPr>
                <w:szCs w:val="24"/>
                <w:lang w:val="nl-NL"/>
              </w:rPr>
            </w:pPr>
            <w:r w:rsidRPr="00E96F04">
              <w:rPr>
                <w:lang w:val="nl-NL"/>
              </w:rPr>
              <w:t>c)</w:t>
            </w:r>
            <w:r w:rsidRPr="00E96F04">
              <w:rPr>
                <w:lang w:val="nl-NL"/>
              </w:rPr>
              <w:tab/>
              <w:t xml:space="preserve">wanneer de buitengewone openbare financiële steun de vorm aanneemt van een </w:t>
            </w:r>
            <w:r w:rsidRPr="00E96F04">
              <w:rPr>
                <w:b/>
                <w:i/>
                <w:lang w:val="nl-NL"/>
              </w:rPr>
              <w:t>kosteneffectieve</w:t>
            </w:r>
            <w:r w:rsidRPr="00E96F04">
              <w:rPr>
                <w:lang w:val="nl-NL"/>
              </w:rPr>
              <w:t xml:space="preserve"> interventie door een depositogarantiestelsel in het kader van de liquidatie van een instelling overeenkomstig artikel 32 ter van Richtlijn 2014/59/EU en overeenkomstig de voorwaarden van artikel 11, lid 5, van Richtlijn 2014/49/EU;</w:t>
            </w:r>
          </w:p>
        </w:tc>
      </w:tr>
    </w:tbl>
    <w:p w14:paraId="3EC1471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7D0EE36" w14:textId="77777777" w:rsidR="009D44E4" w:rsidRPr="00E96F04" w:rsidRDefault="009D44E4" w:rsidP="009D44E4">
      <w:r w:rsidRPr="00E96F04">
        <w:rPr>
          <w:rStyle w:val="HideTWBExt"/>
        </w:rPr>
        <w:t>&lt;/Amend&gt;</w:t>
      </w:r>
    </w:p>
    <w:p w14:paraId="3385A20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239</w:t>
      </w:r>
      <w:r w:rsidRPr="00E96F04">
        <w:rPr>
          <w:rStyle w:val="HideTWBExt"/>
          <w:b w:val="0"/>
          <w:lang w:val="nl-NL"/>
        </w:rPr>
        <w:t>&lt;/NumAm&gt;</w:t>
      </w:r>
    </w:p>
    <w:p w14:paraId="28A55AB5"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6A9590C4"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6DFA631" w14:textId="77777777" w:rsidR="009D44E4" w:rsidRPr="00E96F04" w:rsidRDefault="009D44E4" w:rsidP="009D44E4">
      <w:r w:rsidRPr="00E96F04">
        <w:rPr>
          <w:rStyle w:val="HideTWBExt"/>
        </w:rPr>
        <w:t>&lt;/RepeatBlock-By&gt;</w:t>
      </w:r>
    </w:p>
    <w:p w14:paraId="4CF76A5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AB82CFA"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16A25FB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E3DE037" w14:textId="77777777" w:rsidR="009D44E4" w:rsidRPr="00E96F04" w:rsidRDefault="009D44E4" w:rsidP="009D44E4">
      <w:r w:rsidRPr="00E96F04">
        <w:rPr>
          <w:rStyle w:val="HideTWBExt"/>
        </w:rPr>
        <w:t>&lt;Article2&gt;</w:t>
      </w:r>
      <w:r w:rsidRPr="00E96F04">
        <w:t>Artikel 18 bis – lid 1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43F567A" w14:textId="77777777" w:rsidTr="00E96F04">
        <w:trPr>
          <w:jc w:val="center"/>
        </w:trPr>
        <w:tc>
          <w:tcPr>
            <w:tcW w:w="9752" w:type="dxa"/>
            <w:gridSpan w:val="2"/>
          </w:tcPr>
          <w:p w14:paraId="56CF92CB" w14:textId="77777777" w:rsidR="009D44E4" w:rsidRPr="00E96F04" w:rsidRDefault="009D44E4" w:rsidP="00E96F04">
            <w:pPr>
              <w:keepNext/>
            </w:pPr>
          </w:p>
        </w:tc>
      </w:tr>
      <w:tr w:rsidR="006A6790" w:rsidRPr="00E96F04" w14:paraId="61AB8BED" w14:textId="77777777" w:rsidTr="00E96F04">
        <w:trPr>
          <w:jc w:val="center"/>
        </w:trPr>
        <w:tc>
          <w:tcPr>
            <w:tcW w:w="4876" w:type="dxa"/>
            <w:hideMark/>
          </w:tcPr>
          <w:p w14:paraId="3CE5734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983D5BD" w14:textId="77777777" w:rsidR="009D44E4" w:rsidRPr="00E96F04" w:rsidRDefault="009D44E4" w:rsidP="00E96F04">
            <w:pPr>
              <w:pStyle w:val="ColumnHeading"/>
              <w:keepNext/>
              <w:rPr>
                <w:lang w:val="nl-NL"/>
              </w:rPr>
            </w:pPr>
            <w:r w:rsidRPr="00E96F04">
              <w:rPr>
                <w:lang w:val="nl-NL"/>
              </w:rPr>
              <w:t>Amendement</w:t>
            </w:r>
          </w:p>
        </w:tc>
      </w:tr>
      <w:tr w:rsidR="006A6790" w:rsidRPr="00E96F04" w14:paraId="20506AD8" w14:textId="77777777" w:rsidTr="00E96F04">
        <w:trPr>
          <w:jc w:val="center"/>
        </w:trPr>
        <w:tc>
          <w:tcPr>
            <w:tcW w:w="4876" w:type="dxa"/>
            <w:hideMark/>
          </w:tcPr>
          <w:p w14:paraId="0D23DBE4" w14:textId="77777777" w:rsidR="009D44E4" w:rsidRPr="00E96F04" w:rsidRDefault="009D44E4" w:rsidP="00E96F04">
            <w:pPr>
              <w:pStyle w:val="Normal6"/>
              <w:rPr>
                <w:lang w:val="nl-NL"/>
              </w:rPr>
            </w:pPr>
            <w:r w:rsidRPr="00E96F04">
              <w:rPr>
                <w:b/>
                <w:i/>
                <w:lang w:val="nl-NL"/>
              </w:rPr>
              <w:t>d)</w:t>
            </w:r>
            <w:r w:rsidRPr="00E96F04">
              <w:rPr>
                <w:b/>
                <w:i/>
                <w:lang w:val="nl-NL"/>
              </w:rPr>
              <w:tab/>
              <w:t>wanneer de buitengewone openbare financiële steun de vorm aanneemt van staatssteun in de zin van artikel 107, lid 1, VWEU die wordt verleend in het kader van de liquidatie van de instelling of entiteit overeenkomstig artikel 32 ter van Richtlijn 2014/59/EU, met uitzondering van de steun die wordt verleend door een depositogarantiestelsel overeenkomstig artikel 11, lid 5, van Richtlijn 2014/49/EU.</w:t>
            </w:r>
          </w:p>
        </w:tc>
        <w:tc>
          <w:tcPr>
            <w:tcW w:w="4876" w:type="dxa"/>
            <w:hideMark/>
          </w:tcPr>
          <w:p w14:paraId="33B776AC" w14:textId="77777777" w:rsidR="009D44E4" w:rsidRPr="00E96F04" w:rsidRDefault="009D44E4" w:rsidP="00E96F04">
            <w:pPr>
              <w:pStyle w:val="Normal6"/>
              <w:rPr>
                <w:szCs w:val="24"/>
                <w:lang w:val="nl-NL"/>
              </w:rPr>
            </w:pPr>
            <w:r w:rsidRPr="00E96F04">
              <w:rPr>
                <w:b/>
                <w:i/>
                <w:lang w:val="nl-NL"/>
              </w:rPr>
              <w:t>Schrappen</w:t>
            </w:r>
          </w:p>
        </w:tc>
      </w:tr>
    </w:tbl>
    <w:p w14:paraId="481FA97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1B47779" w14:textId="77777777" w:rsidR="009D44E4" w:rsidRPr="00E96F04" w:rsidRDefault="009D44E4" w:rsidP="009D44E4">
      <w:r w:rsidRPr="00E96F04">
        <w:rPr>
          <w:rStyle w:val="HideTWBExt"/>
        </w:rPr>
        <w:t>&lt;/Amend&gt;</w:t>
      </w:r>
    </w:p>
    <w:p w14:paraId="34B7AB9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240</w:t>
      </w:r>
      <w:r w:rsidRPr="00E96F04">
        <w:rPr>
          <w:rStyle w:val="HideTWBExt"/>
          <w:b w:val="0"/>
          <w:lang w:val="nl-NL"/>
        </w:rPr>
        <w:t>&lt;/NumAm&gt;</w:t>
      </w:r>
    </w:p>
    <w:p w14:paraId="053EF7A9"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BAFB129" w14:textId="77777777" w:rsidR="009D44E4" w:rsidRPr="00E96F04" w:rsidRDefault="009D44E4" w:rsidP="009D44E4">
      <w:r w:rsidRPr="00E96F04">
        <w:rPr>
          <w:rStyle w:val="HideTWBExt"/>
        </w:rPr>
        <w:t>&lt;/RepeatBlock-By&gt;</w:t>
      </w:r>
    </w:p>
    <w:p w14:paraId="7E2C568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6002A5A"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4F655FE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F1C7335" w14:textId="77777777" w:rsidR="009D44E4" w:rsidRPr="00E96F04" w:rsidRDefault="009D44E4" w:rsidP="009D44E4">
      <w:r w:rsidRPr="00E96F04">
        <w:rPr>
          <w:rStyle w:val="HideTWBExt"/>
        </w:rPr>
        <w:t>&lt;Article2&gt;</w:t>
      </w:r>
      <w:r w:rsidRPr="00E96F04">
        <w:t>Artikel 18 bis – lid 2 – alinea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9E26510" w14:textId="77777777" w:rsidTr="00E96F04">
        <w:trPr>
          <w:jc w:val="center"/>
        </w:trPr>
        <w:tc>
          <w:tcPr>
            <w:tcW w:w="9752" w:type="dxa"/>
            <w:gridSpan w:val="2"/>
          </w:tcPr>
          <w:p w14:paraId="017CC01A" w14:textId="77777777" w:rsidR="009D44E4" w:rsidRPr="00E96F04" w:rsidRDefault="009D44E4" w:rsidP="00E96F04">
            <w:pPr>
              <w:keepNext/>
            </w:pPr>
          </w:p>
        </w:tc>
      </w:tr>
      <w:tr w:rsidR="006A6790" w:rsidRPr="00E96F04" w14:paraId="6F995551" w14:textId="77777777" w:rsidTr="00E96F04">
        <w:trPr>
          <w:jc w:val="center"/>
        </w:trPr>
        <w:tc>
          <w:tcPr>
            <w:tcW w:w="4876" w:type="dxa"/>
            <w:hideMark/>
          </w:tcPr>
          <w:p w14:paraId="6D4BD27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0D5A7F6" w14:textId="77777777" w:rsidR="009D44E4" w:rsidRPr="00E96F04" w:rsidRDefault="009D44E4" w:rsidP="00E96F04">
            <w:pPr>
              <w:pStyle w:val="ColumnHeading"/>
              <w:keepNext/>
              <w:rPr>
                <w:lang w:val="nl-NL"/>
              </w:rPr>
            </w:pPr>
            <w:r w:rsidRPr="00E96F04">
              <w:rPr>
                <w:lang w:val="nl-NL"/>
              </w:rPr>
              <w:t>Amendement</w:t>
            </w:r>
          </w:p>
        </w:tc>
      </w:tr>
      <w:tr w:rsidR="006A6790" w:rsidRPr="00E96F04" w14:paraId="0F546B81" w14:textId="77777777" w:rsidTr="00E96F04">
        <w:trPr>
          <w:jc w:val="center"/>
        </w:trPr>
        <w:tc>
          <w:tcPr>
            <w:tcW w:w="4876" w:type="dxa"/>
            <w:hideMark/>
          </w:tcPr>
          <w:p w14:paraId="686AF32B" w14:textId="77777777" w:rsidR="009D44E4" w:rsidRPr="00E96F04" w:rsidRDefault="009D44E4" w:rsidP="00E96F04">
            <w:pPr>
              <w:pStyle w:val="Normal6"/>
              <w:rPr>
                <w:lang w:val="nl-NL"/>
              </w:rPr>
            </w:pPr>
            <w:r w:rsidRPr="00E96F04">
              <w:rPr>
                <w:lang w:val="nl-NL"/>
              </w:rPr>
              <w:t xml:space="preserve">De in lid 1, </w:t>
            </w:r>
            <w:r w:rsidRPr="00E96F04">
              <w:rPr>
                <w:b/>
                <w:bCs/>
                <w:i/>
                <w:iCs/>
                <w:lang w:val="nl-NL"/>
              </w:rPr>
              <w:t>punt</w:t>
            </w:r>
            <w:r w:rsidRPr="00E96F04">
              <w:rPr>
                <w:lang w:val="nl-NL"/>
              </w:rPr>
              <w:t> a), bedoelde steunmaatregelen moeten aan alle onderstaande voorwaarden voldoen:</w:t>
            </w:r>
          </w:p>
        </w:tc>
        <w:tc>
          <w:tcPr>
            <w:tcW w:w="4876" w:type="dxa"/>
            <w:hideMark/>
          </w:tcPr>
          <w:p w14:paraId="69FFA471" w14:textId="77777777" w:rsidR="009D44E4" w:rsidRPr="00E96F04" w:rsidRDefault="009D44E4" w:rsidP="00E96F04">
            <w:pPr>
              <w:pStyle w:val="Normal6"/>
              <w:rPr>
                <w:szCs w:val="24"/>
                <w:lang w:val="nl-NL"/>
              </w:rPr>
            </w:pPr>
            <w:r w:rsidRPr="00E96F04">
              <w:rPr>
                <w:lang w:val="nl-NL"/>
              </w:rPr>
              <w:t xml:space="preserve">De in lid 1, </w:t>
            </w:r>
            <w:r w:rsidRPr="00E96F04">
              <w:rPr>
                <w:b/>
                <w:i/>
                <w:lang w:val="nl-NL"/>
              </w:rPr>
              <w:t>punten</w:t>
            </w:r>
            <w:r w:rsidRPr="00E96F04">
              <w:rPr>
                <w:lang w:val="nl-NL"/>
              </w:rPr>
              <w:t xml:space="preserve"> a) </w:t>
            </w:r>
            <w:r w:rsidRPr="00E96F04">
              <w:rPr>
                <w:b/>
                <w:i/>
                <w:lang w:val="nl-NL"/>
              </w:rPr>
              <w:t>en b)</w:t>
            </w:r>
            <w:r w:rsidRPr="00E96F04">
              <w:rPr>
                <w:lang w:val="nl-NL"/>
              </w:rPr>
              <w:t>, bedoelde steunmaatregelen moeten aan alle onderstaande voorwaarden voldoen:</w:t>
            </w:r>
          </w:p>
        </w:tc>
      </w:tr>
    </w:tbl>
    <w:p w14:paraId="34ACEF4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9647891"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4E724398" w14:textId="77777777" w:rsidR="009D44E4" w:rsidRPr="00E96F04" w:rsidRDefault="009D44E4" w:rsidP="009D44E4">
      <w:pPr>
        <w:pStyle w:val="Normal12Italic"/>
        <w:rPr>
          <w:noProof w:val="0"/>
          <w:lang w:val="nl-NL"/>
        </w:rPr>
      </w:pPr>
      <w:r w:rsidRPr="00E96F04">
        <w:rPr>
          <w:lang w:val="nl-NL"/>
        </w:rPr>
        <w:t>Preventieve vormen van steun moeten op voet van gelijkheid worden behandeld om het gelijk speelveld te beschermen, ongeacht of deze afkomstig is uit overheidsmiddelen of uit een particulier depositogarantiestelsel. Bij preventieve herkapitalisatie moet ervoor worden gezorgd dat de meest passende waardering wordt gebruikt.</w:t>
      </w:r>
    </w:p>
    <w:p w14:paraId="1097EDCC" w14:textId="77777777" w:rsidR="009D44E4" w:rsidRPr="00E96F04" w:rsidRDefault="009D44E4" w:rsidP="009D44E4">
      <w:r w:rsidRPr="00E96F04">
        <w:rPr>
          <w:rStyle w:val="HideTWBExt"/>
        </w:rPr>
        <w:t>&lt;/Amend&gt;</w:t>
      </w:r>
    </w:p>
    <w:p w14:paraId="5A77704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241</w:t>
      </w:r>
      <w:r w:rsidRPr="00E96F04">
        <w:rPr>
          <w:rStyle w:val="HideTWBExt"/>
          <w:b w:val="0"/>
          <w:lang w:val="nl-NL"/>
        </w:rPr>
        <w:t>&lt;/NumAm&gt;</w:t>
      </w:r>
    </w:p>
    <w:p w14:paraId="331ACDF3"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65BB6AD"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277BC4B2" w14:textId="77777777" w:rsidR="009D44E4" w:rsidRPr="00E96F04" w:rsidRDefault="009D44E4" w:rsidP="009D44E4">
      <w:r w:rsidRPr="00E96F04">
        <w:rPr>
          <w:rStyle w:val="HideTWBExt"/>
        </w:rPr>
        <w:t>&lt;/RepeatBlock-By&gt;</w:t>
      </w:r>
    </w:p>
    <w:p w14:paraId="52359CD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DCE6BBF"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23086C7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53597E7" w14:textId="77777777" w:rsidR="009D44E4" w:rsidRPr="00E96F04" w:rsidRDefault="009D44E4" w:rsidP="009D44E4">
      <w:r w:rsidRPr="00E96F04">
        <w:rPr>
          <w:rStyle w:val="HideTWBExt"/>
        </w:rPr>
        <w:t>&lt;Article2&gt;</w:t>
      </w:r>
      <w:r w:rsidRPr="00E96F04">
        <w:t>Artikel 18 bis – lid 2 – alinea 1 – inleidende formule</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2D5455E" w14:textId="77777777" w:rsidTr="00E96F04">
        <w:trPr>
          <w:jc w:val="center"/>
        </w:trPr>
        <w:tc>
          <w:tcPr>
            <w:tcW w:w="9752" w:type="dxa"/>
            <w:gridSpan w:val="2"/>
          </w:tcPr>
          <w:p w14:paraId="441132C3" w14:textId="77777777" w:rsidR="009D44E4" w:rsidRPr="00E96F04" w:rsidRDefault="009D44E4" w:rsidP="00E96F04">
            <w:pPr>
              <w:keepNext/>
            </w:pPr>
          </w:p>
        </w:tc>
      </w:tr>
      <w:tr w:rsidR="006A6790" w:rsidRPr="00E96F04" w14:paraId="05BDB286" w14:textId="77777777" w:rsidTr="00E96F04">
        <w:trPr>
          <w:jc w:val="center"/>
        </w:trPr>
        <w:tc>
          <w:tcPr>
            <w:tcW w:w="4876" w:type="dxa"/>
            <w:hideMark/>
          </w:tcPr>
          <w:p w14:paraId="2AD321E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0C7A2D0" w14:textId="77777777" w:rsidR="009D44E4" w:rsidRPr="00E96F04" w:rsidRDefault="009D44E4" w:rsidP="00E96F04">
            <w:pPr>
              <w:pStyle w:val="ColumnHeading"/>
              <w:keepNext/>
              <w:rPr>
                <w:lang w:val="nl-NL"/>
              </w:rPr>
            </w:pPr>
            <w:r w:rsidRPr="00E96F04">
              <w:rPr>
                <w:lang w:val="nl-NL"/>
              </w:rPr>
              <w:t>Amendement</w:t>
            </w:r>
          </w:p>
        </w:tc>
      </w:tr>
      <w:tr w:rsidR="006A6790" w:rsidRPr="00E96F04" w14:paraId="09797557" w14:textId="77777777" w:rsidTr="00E96F04">
        <w:trPr>
          <w:jc w:val="center"/>
        </w:trPr>
        <w:tc>
          <w:tcPr>
            <w:tcW w:w="4876" w:type="dxa"/>
            <w:hideMark/>
          </w:tcPr>
          <w:p w14:paraId="5976718E" w14:textId="77777777" w:rsidR="009D44E4" w:rsidRPr="00E96F04" w:rsidRDefault="009D44E4" w:rsidP="00E96F04">
            <w:pPr>
              <w:pStyle w:val="Normal6"/>
              <w:rPr>
                <w:lang w:val="nl-NL"/>
              </w:rPr>
            </w:pPr>
            <w:r w:rsidRPr="00E96F04">
              <w:rPr>
                <w:lang w:val="nl-NL"/>
              </w:rPr>
              <w:t>De in lid 1, punt </w:t>
            </w:r>
            <w:r w:rsidRPr="00E96F04">
              <w:rPr>
                <w:b/>
                <w:i/>
                <w:lang w:val="nl-NL"/>
              </w:rPr>
              <w:t>a</w:t>
            </w:r>
            <w:r w:rsidRPr="00E96F04">
              <w:rPr>
                <w:lang w:val="nl-NL"/>
              </w:rPr>
              <w:t>), bedoelde steunmaatregelen moeten aan alle onderstaande voorwaarden voldoen:</w:t>
            </w:r>
          </w:p>
        </w:tc>
        <w:tc>
          <w:tcPr>
            <w:tcW w:w="4876" w:type="dxa"/>
            <w:hideMark/>
          </w:tcPr>
          <w:p w14:paraId="2FEF46BC" w14:textId="77777777" w:rsidR="009D44E4" w:rsidRPr="00E96F04" w:rsidRDefault="009D44E4" w:rsidP="00E96F04">
            <w:pPr>
              <w:pStyle w:val="Normal6"/>
              <w:rPr>
                <w:szCs w:val="24"/>
                <w:lang w:val="nl-NL"/>
              </w:rPr>
            </w:pPr>
            <w:r w:rsidRPr="00E96F04">
              <w:rPr>
                <w:lang w:val="nl-NL"/>
              </w:rPr>
              <w:t>De in lid 1, punt </w:t>
            </w:r>
            <w:r w:rsidRPr="00E96F04">
              <w:rPr>
                <w:b/>
                <w:i/>
                <w:lang w:val="nl-NL"/>
              </w:rPr>
              <w:t>b</w:t>
            </w:r>
            <w:r w:rsidRPr="00E96F04">
              <w:rPr>
                <w:lang w:val="nl-NL"/>
              </w:rPr>
              <w:t>), bedoelde steunmaatregelen moeten aan alle onderstaande voorwaarden voldoen:</w:t>
            </w:r>
          </w:p>
        </w:tc>
      </w:tr>
    </w:tbl>
    <w:p w14:paraId="1397325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A72319B" w14:textId="77777777" w:rsidR="009D44E4" w:rsidRPr="00E96F04" w:rsidRDefault="009D44E4" w:rsidP="009D44E4">
      <w:r w:rsidRPr="00E96F04">
        <w:rPr>
          <w:rStyle w:val="HideTWBExt"/>
        </w:rPr>
        <w:t>&lt;/Amend&gt;</w:t>
      </w:r>
    </w:p>
    <w:p w14:paraId="0A9E319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242</w:t>
      </w:r>
      <w:r w:rsidRPr="00E96F04">
        <w:rPr>
          <w:rStyle w:val="HideTWBExt"/>
          <w:b w:val="0"/>
          <w:lang w:val="nl-NL"/>
        </w:rPr>
        <w:t>&lt;/NumAm&gt;</w:t>
      </w:r>
    </w:p>
    <w:p w14:paraId="71E08F4B"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4EE6279B" w14:textId="77777777" w:rsidR="009D44E4" w:rsidRPr="00E96F04" w:rsidRDefault="009D44E4" w:rsidP="009D44E4">
      <w:r w:rsidRPr="00E96F04">
        <w:rPr>
          <w:rStyle w:val="HideTWBExt"/>
        </w:rPr>
        <w:t>&lt;/RepeatBlock-By&gt;</w:t>
      </w:r>
    </w:p>
    <w:p w14:paraId="6E8A4CC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AB08EF0"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726877C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CC92C3F" w14:textId="77777777" w:rsidR="009D44E4" w:rsidRPr="00E96F04" w:rsidRDefault="009D44E4" w:rsidP="009D44E4">
      <w:r w:rsidRPr="00E96F04">
        <w:rPr>
          <w:rStyle w:val="HideTWBExt"/>
        </w:rPr>
        <w:t>&lt;Article2&gt;</w:t>
      </w:r>
      <w:r w:rsidRPr="00E96F04">
        <w:t>Artikel 18 bis – lid 2 – alinea 1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445A3E6" w14:textId="77777777" w:rsidTr="00E96F04">
        <w:trPr>
          <w:jc w:val="center"/>
        </w:trPr>
        <w:tc>
          <w:tcPr>
            <w:tcW w:w="9752" w:type="dxa"/>
            <w:gridSpan w:val="2"/>
          </w:tcPr>
          <w:p w14:paraId="3CB34407" w14:textId="77777777" w:rsidR="009D44E4" w:rsidRPr="00E96F04" w:rsidRDefault="009D44E4" w:rsidP="00E96F04">
            <w:pPr>
              <w:keepNext/>
            </w:pPr>
          </w:p>
        </w:tc>
      </w:tr>
      <w:tr w:rsidR="006A6790" w:rsidRPr="00E96F04" w14:paraId="05C79945" w14:textId="77777777" w:rsidTr="00E96F04">
        <w:trPr>
          <w:jc w:val="center"/>
        </w:trPr>
        <w:tc>
          <w:tcPr>
            <w:tcW w:w="4876" w:type="dxa"/>
            <w:hideMark/>
          </w:tcPr>
          <w:p w14:paraId="3EAD82D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181A5EF" w14:textId="77777777" w:rsidR="009D44E4" w:rsidRPr="00E96F04" w:rsidRDefault="009D44E4" w:rsidP="00E96F04">
            <w:pPr>
              <w:pStyle w:val="ColumnHeading"/>
              <w:keepNext/>
              <w:rPr>
                <w:lang w:val="nl-NL"/>
              </w:rPr>
            </w:pPr>
            <w:r w:rsidRPr="00E96F04">
              <w:rPr>
                <w:lang w:val="nl-NL"/>
              </w:rPr>
              <w:t>Amendement</w:t>
            </w:r>
          </w:p>
        </w:tc>
      </w:tr>
      <w:tr w:rsidR="006A6790" w:rsidRPr="00E96F04" w14:paraId="40440F6F" w14:textId="77777777" w:rsidTr="00E96F04">
        <w:trPr>
          <w:jc w:val="center"/>
        </w:trPr>
        <w:tc>
          <w:tcPr>
            <w:tcW w:w="4876" w:type="dxa"/>
            <w:hideMark/>
          </w:tcPr>
          <w:p w14:paraId="554F9E91" w14:textId="77777777" w:rsidR="009D44E4" w:rsidRPr="00E96F04" w:rsidRDefault="009D44E4" w:rsidP="00E96F04">
            <w:pPr>
              <w:pStyle w:val="Normal6"/>
              <w:rPr>
                <w:lang w:val="nl-NL"/>
              </w:rPr>
            </w:pPr>
            <w:r w:rsidRPr="00E96F04">
              <w:rPr>
                <w:lang w:val="nl-NL"/>
              </w:rPr>
              <w:t>b)</w:t>
            </w:r>
            <w:r w:rsidRPr="00E96F04">
              <w:rPr>
                <w:lang w:val="nl-NL"/>
              </w:rPr>
              <w:tab/>
              <w:t>de maatregelen hebben een preventief en tijdelijk karakter en zijn gebaseerd op een vooraf door de ECB of de desbetreffende nationale bevoegde autoriteit goedgekeurde exitstrategie</w:t>
            </w:r>
            <w:r w:rsidRPr="00E96F04">
              <w:rPr>
                <w:b/>
                <w:i/>
                <w:lang w:val="nl-NL"/>
              </w:rPr>
              <w:t>, met inbegrip van een duidelijk gespecificeerde einddatum, verkoopdatum of terugbetalingsschema voor de verstrekte maatregelen</w:t>
            </w:r>
            <w:r w:rsidRPr="00E96F04">
              <w:rPr>
                <w:lang w:val="nl-NL"/>
              </w:rPr>
              <w:t>;</w:t>
            </w:r>
          </w:p>
        </w:tc>
        <w:tc>
          <w:tcPr>
            <w:tcW w:w="4876" w:type="dxa"/>
            <w:hideMark/>
          </w:tcPr>
          <w:p w14:paraId="6A830AD9" w14:textId="77777777" w:rsidR="009D44E4" w:rsidRPr="00E96F04" w:rsidRDefault="009D44E4" w:rsidP="00E96F04">
            <w:pPr>
              <w:pStyle w:val="Normal6"/>
              <w:rPr>
                <w:szCs w:val="24"/>
                <w:lang w:val="nl-NL"/>
              </w:rPr>
            </w:pPr>
            <w:r w:rsidRPr="00E96F04">
              <w:rPr>
                <w:lang w:val="nl-NL"/>
              </w:rPr>
              <w:t>b)</w:t>
            </w:r>
            <w:r w:rsidRPr="00E96F04">
              <w:rPr>
                <w:lang w:val="nl-NL"/>
              </w:rPr>
              <w:tab/>
              <w:t>de maatregelen hebben een preventief en tijdelijk karakter en zijn gebaseerd op een vooraf door de ECB of de desbetreffende nationale bevoegde autoriteit goedgekeurde exitstrategie;</w:t>
            </w:r>
          </w:p>
        </w:tc>
      </w:tr>
    </w:tbl>
    <w:p w14:paraId="0E10DEA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83B8C62" w14:textId="77777777" w:rsidR="009D44E4" w:rsidRPr="00E96F04" w:rsidRDefault="009D44E4" w:rsidP="009D44E4">
      <w:r w:rsidRPr="00E96F04">
        <w:rPr>
          <w:rStyle w:val="HideTWBExt"/>
        </w:rPr>
        <w:t>&lt;/Amend&gt;</w:t>
      </w:r>
    </w:p>
    <w:p w14:paraId="5D520FA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243</w:t>
      </w:r>
      <w:r w:rsidRPr="00E96F04">
        <w:rPr>
          <w:rStyle w:val="HideTWBExt"/>
          <w:b w:val="0"/>
          <w:lang w:val="nl-NL"/>
        </w:rPr>
        <w:t>&lt;/NumAm&gt;</w:t>
      </w:r>
    </w:p>
    <w:p w14:paraId="30305650"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496BF535" w14:textId="77777777" w:rsidR="009D44E4" w:rsidRPr="00E96F04" w:rsidRDefault="009D44E4" w:rsidP="009D44E4">
      <w:r w:rsidRPr="00E96F04">
        <w:rPr>
          <w:rStyle w:val="HideTWBExt"/>
        </w:rPr>
        <w:t>&lt;/RepeatBlock-By&gt;</w:t>
      </w:r>
    </w:p>
    <w:p w14:paraId="4DAACA4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C1F897F"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50EA965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2967334" w14:textId="77777777" w:rsidR="009D44E4" w:rsidRPr="00E96F04" w:rsidRDefault="009D44E4" w:rsidP="009D44E4">
      <w:r w:rsidRPr="00E96F04">
        <w:rPr>
          <w:rStyle w:val="HideTWBExt"/>
        </w:rPr>
        <w:t>&lt;Article2&gt;</w:t>
      </w:r>
      <w:r w:rsidRPr="00E96F04">
        <w:t>Artikel 18 bis – lid 2 – alinea 1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9164178" w14:textId="77777777" w:rsidTr="00E96F04">
        <w:trPr>
          <w:jc w:val="center"/>
        </w:trPr>
        <w:tc>
          <w:tcPr>
            <w:tcW w:w="9752" w:type="dxa"/>
            <w:gridSpan w:val="2"/>
          </w:tcPr>
          <w:p w14:paraId="70CE656F" w14:textId="77777777" w:rsidR="009D44E4" w:rsidRPr="00E96F04" w:rsidRDefault="009D44E4" w:rsidP="00E96F04">
            <w:pPr>
              <w:keepNext/>
            </w:pPr>
          </w:p>
        </w:tc>
      </w:tr>
      <w:tr w:rsidR="006A6790" w:rsidRPr="00E96F04" w14:paraId="52D8A827" w14:textId="77777777" w:rsidTr="00E96F04">
        <w:trPr>
          <w:jc w:val="center"/>
        </w:trPr>
        <w:tc>
          <w:tcPr>
            <w:tcW w:w="4876" w:type="dxa"/>
            <w:hideMark/>
          </w:tcPr>
          <w:p w14:paraId="25DA730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87BDCF6" w14:textId="77777777" w:rsidR="009D44E4" w:rsidRPr="00E96F04" w:rsidRDefault="009D44E4" w:rsidP="00E96F04">
            <w:pPr>
              <w:pStyle w:val="ColumnHeading"/>
              <w:keepNext/>
              <w:rPr>
                <w:lang w:val="nl-NL"/>
              </w:rPr>
            </w:pPr>
            <w:r w:rsidRPr="00E96F04">
              <w:rPr>
                <w:lang w:val="nl-NL"/>
              </w:rPr>
              <w:t>Amendement</w:t>
            </w:r>
          </w:p>
        </w:tc>
      </w:tr>
      <w:tr w:rsidR="006A6790" w:rsidRPr="00E96F04" w14:paraId="0E458105" w14:textId="77777777" w:rsidTr="00E96F04">
        <w:trPr>
          <w:jc w:val="center"/>
        </w:trPr>
        <w:tc>
          <w:tcPr>
            <w:tcW w:w="4876" w:type="dxa"/>
            <w:hideMark/>
          </w:tcPr>
          <w:p w14:paraId="5CB7B164" w14:textId="77777777" w:rsidR="009D44E4" w:rsidRPr="00E96F04" w:rsidRDefault="009D44E4" w:rsidP="00E96F04">
            <w:pPr>
              <w:pStyle w:val="Normal6"/>
              <w:rPr>
                <w:lang w:val="nl-NL"/>
              </w:rPr>
            </w:pPr>
            <w:r w:rsidRPr="00E96F04">
              <w:rPr>
                <w:lang w:val="nl-NL"/>
              </w:rPr>
              <w:t>d)</w:t>
            </w:r>
            <w:r w:rsidRPr="00E96F04">
              <w:rPr>
                <w:lang w:val="nl-NL"/>
              </w:rPr>
              <w:tab/>
              <w:t xml:space="preserve">de maatregelen worden niet gebruikt ter compensatie van verliezen die de entiteit heeft geleden of </w:t>
            </w:r>
            <w:r w:rsidRPr="00E96F04">
              <w:rPr>
                <w:b/>
                <w:i/>
                <w:lang w:val="nl-NL"/>
              </w:rPr>
              <w:t xml:space="preserve">in </w:t>
            </w:r>
            <w:r w:rsidRPr="00E96F04">
              <w:rPr>
                <w:lang w:val="nl-NL"/>
              </w:rPr>
              <w:t>de</w:t>
            </w:r>
            <w:r w:rsidRPr="00E96F04">
              <w:rPr>
                <w:b/>
                <w:i/>
                <w:lang w:val="nl-NL"/>
              </w:rPr>
              <w:t xml:space="preserve"> nabije toekomst</w:t>
            </w:r>
            <w:r w:rsidRPr="00E96F04">
              <w:rPr>
                <w:lang w:val="nl-NL"/>
              </w:rPr>
              <w:t xml:space="preserve"> waarschijnlijk zal lijden.</w:t>
            </w:r>
          </w:p>
        </w:tc>
        <w:tc>
          <w:tcPr>
            <w:tcW w:w="4876" w:type="dxa"/>
            <w:hideMark/>
          </w:tcPr>
          <w:p w14:paraId="0E1D1F46" w14:textId="77777777" w:rsidR="009D44E4" w:rsidRPr="00E96F04" w:rsidRDefault="009D44E4" w:rsidP="00E96F04">
            <w:pPr>
              <w:pStyle w:val="Normal6"/>
              <w:rPr>
                <w:szCs w:val="24"/>
                <w:lang w:val="nl-NL"/>
              </w:rPr>
            </w:pPr>
            <w:r w:rsidRPr="00E96F04">
              <w:rPr>
                <w:lang w:val="nl-NL"/>
              </w:rPr>
              <w:t>d)</w:t>
            </w:r>
            <w:r w:rsidRPr="00E96F04">
              <w:rPr>
                <w:lang w:val="nl-NL"/>
              </w:rPr>
              <w:tab/>
              <w:t xml:space="preserve">de maatregelen worden niet gebruikt ter compensatie van verliezen die de entiteit heeft geleden of de </w:t>
            </w:r>
            <w:r w:rsidRPr="00E96F04">
              <w:rPr>
                <w:b/>
                <w:i/>
                <w:lang w:val="nl-NL"/>
              </w:rPr>
              <w:t xml:space="preserve">komende twaalf maanden </w:t>
            </w:r>
            <w:r w:rsidRPr="00E96F04">
              <w:rPr>
                <w:lang w:val="nl-NL"/>
              </w:rPr>
              <w:t>waarschijnlijk zal lijden.</w:t>
            </w:r>
          </w:p>
        </w:tc>
      </w:tr>
    </w:tbl>
    <w:p w14:paraId="1B73665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52938E6" w14:textId="77777777" w:rsidR="009D44E4" w:rsidRPr="00E96F04" w:rsidRDefault="009D44E4" w:rsidP="009D44E4">
      <w:r w:rsidRPr="00E96F04">
        <w:rPr>
          <w:rStyle w:val="HideTWBExt"/>
        </w:rPr>
        <w:t>&lt;/Amend&gt;</w:t>
      </w:r>
    </w:p>
    <w:p w14:paraId="1588383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244</w:t>
      </w:r>
      <w:r w:rsidRPr="00E96F04">
        <w:rPr>
          <w:rStyle w:val="HideTWBExt"/>
          <w:b w:val="0"/>
          <w:lang w:val="nl-NL"/>
        </w:rPr>
        <w:t>&lt;/NumAm&gt;</w:t>
      </w:r>
    </w:p>
    <w:p w14:paraId="25E24884"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7504B273"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03EDAB4" w14:textId="77777777" w:rsidR="009D44E4" w:rsidRPr="00E96F04" w:rsidRDefault="009D44E4" w:rsidP="009D44E4">
      <w:r w:rsidRPr="00E96F04">
        <w:rPr>
          <w:rStyle w:val="HideTWBExt"/>
        </w:rPr>
        <w:t>&lt;/RepeatBlock-By&gt;</w:t>
      </w:r>
    </w:p>
    <w:p w14:paraId="1659036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FE57D35"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520149D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679E8F7" w14:textId="77777777" w:rsidR="009D44E4" w:rsidRPr="00E96F04" w:rsidRDefault="009D44E4" w:rsidP="009D44E4">
      <w:r w:rsidRPr="00E96F04">
        <w:rPr>
          <w:rStyle w:val="HideTWBExt"/>
        </w:rPr>
        <w:t>&lt;Article2&gt;</w:t>
      </w:r>
      <w:r w:rsidRPr="00E96F04">
        <w:t>Artikel 18 bis – lid 2 – alinea 1 – punt d</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B6744C4" w14:textId="77777777" w:rsidTr="00E96F04">
        <w:trPr>
          <w:jc w:val="center"/>
        </w:trPr>
        <w:tc>
          <w:tcPr>
            <w:tcW w:w="9752" w:type="dxa"/>
            <w:gridSpan w:val="2"/>
          </w:tcPr>
          <w:p w14:paraId="5DEAFFE1" w14:textId="77777777" w:rsidR="009D44E4" w:rsidRPr="00E96F04" w:rsidRDefault="009D44E4" w:rsidP="00E96F04">
            <w:pPr>
              <w:keepNext/>
            </w:pPr>
          </w:p>
        </w:tc>
      </w:tr>
      <w:tr w:rsidR="006A6790" w:rsidRPr="00E96F04" w14:paraId="0EA48E4B" w14:textId="77777777" w:rsidTr="00E96F04">
        <w:trPr>
          <w:jc w:val="center"/>
        </w:trPr>
        <w:tc>
          <w:tcPr>
            <w:tcW w:w="4876" w:type="dxa"/>
            <w:hideMark/>
          </w:tcPr>
          <w:p w14:paraId="63C5C78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5837176" w14:textId="77777777" w:rsidR="009D44E4" w:rsidRPr="00E96F04" w:rsidRDefault="009D44E4" w:rsidP="00E96F04">
            <w:pPr>
              <w:pStyle w:val="ColumnHeading"/>
              <w:keepNext/>
              <w:rPr>
                <w:lang w:val="nl-NL"/>
              </w:rPr>
            </w:pPr>
            <w:r w:rsidRPr="00E96F04">
              <w:rPr>
                <w:lang w:val="nl-NL"/>
              </w:rPr>
              <w:t>Amendement</w:t>
            </w:r>
          </w:p>
        </w:tc>
      </w:tr>
      <w:tr w:rsidR="006A6790" w:rsidRPr="00E96F04" w14:paraId="4E058C10" w14:textId="77777777" w:rsidTr="00E96F04">
        <w:trPr>
          <w:jc w:val="center"/>
        </w:trPr>
        <w:tc>
          <w:tcPr>
            <w:tcW w:w="4876" w:type="dxa"/>
            <w:hideMark/>
          </w:tcPr>
          <w:p w14:paraId="59F37F3A" w14:textId="77777777" w:rsidR="009D44E4" w:rsidRPr="00E96F04" w:rsidRDefault="009D44E4" w:rsidP="00E96F04">
            <w:pPr>
              <w:pStyle w:val="Normal6"/>
              <w:rPr>
                <w:lang w:val="nl-NL"/>
              </w:rPr>
            </w:pPr>
            <w:r w:rsidRPr="00E96F04">
              <w:rPr>
                <w:lang w:val="nl-NL"/>
              </w:rPr>
              <w:t>d)</w:t>
            </w:r>
            <w:r w:rsidRPr="00E96F04">
              <w:rPr>
                <w:lang w:val="nl-NL"/>
              </w:rPr>
              <w:tab/>
              <w:t xml:space="preserve">de maatregelen worden niet gebruikt ter compensatie van verliezen die de entiteit heeft geleden of </w:t>
            </w:r>
            <w:r w:rsidRPr="00E96F04">
              <w:rPr>
                <w:b/>
                <w:bCs/>
                <w:i/>
                <w:iCs/>
                <w:lang w:val="nl-NL"/>
              </w:rPr>
              <w:t>in</w:t>
            </w:r>
            <w:r w:rsidRPr="00E96F04">
              <w:rPr>
                <w:lang w:val="nl-NL"/>
              </w:rPr>
              <w:t xml:space="preserve"> de </w:t>
            </w:r>
            <w:r w:rsidRPr="00E96F04">
              <w:rPr>
                <w:b/>
                <w:i/>
                <w:lang w:val="nl-NL"/>
              </w:rPr>
              <w:t>nabije toekomst</w:t>
            </w:r>
            <w:r w:rsidRPr="00E96F04">
              <w:rPr>
                <w:lang w:val="nl-NL"/>
              </w:rPr>
              <w:t xml:space="preserve"> waarschijnlijk zal lijden.</w:t>
            </w:r>
          </w:p>
        </w:tc>
        <w:tc>
          <w:tcPr>
            <w:tcW w:w="4876" w:type="dxa"/>
            <w:hideMark/>
          </w:tcPr>
          <w:p w14:paraId="6D64C5CF" w14:textId="77777777" w:rsidR="009D44E4" w:rsidRPr="00E96F04" w:rsidRDefault="009D44E4" w:rsidP="00E96F04">
            <w:pPr>
              <w:pStyle w:val="Normal6"/>
              <w:rPr>
                <w:szCs w:val="24"/>
                <w:lang w:val="nl-NL"/>
              </w:rPr>
            </w:pPr>
            <w:r w:rsidRPr="00E96F04">
              <w:rPr>
                <w:lang w:val="nl-NL"/>
              </w:rPr>
              <w:t>d)</w:t>
            </w:r>
            <w:r w:rsidRPr="00E96F04">
              <w:rPr>
                <w:lang w:val="nl-NL"/>
              </w:rPr>
              <w:tab/>
              <w:t xml:space="preserve">de maatregelen worden niet gebruikt ter compensatie van verliezen die de entiteit heeft geleden of de </w:t>
            </w:r>
            <w:r w:rsidRPr="00E96F04">
              <w:rPr>
                <w:b/>
                <w:i/>
                <w:lang w:val="nl-NL"/>
              </w:rPr>
              <w:t xml:space="preserve">komende twaalf maanden </w:t>
            </w:r>
            <w:r w:rsidRPr="00E96F04">
              <w:rPr>
                <w:lang w:val="nl-NL"/>
              </w:rPr>
              <w:t>waarschijnlijk zal lijden.</w:t>
            </w:r>
          </w:p>
        </w:tc>
      </w:tr>
    </w:tbl>
    <w:p w14:paraId="45DB110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02879B5" w14:textId="77777777" w:rsidR="009D44E4" w:rsidRPr="00E96F04" w:rsidRDefault="009D44E4" w:rsidP="009D44E4">
      <w:r w:rsidRPr="00E96F04">
        <w:rPr>
          <w:rStyle w:val="HideTWBExt"/>
        </w:rPr>
        <w:t>&lt;/Amend&gt;</w:t>
      </w:r>
    </w:p>
    <w:p w14:paraId="3CAF312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245</w:t>
      </w:r>
      <w:r w:rsidRPr="00E96F04">
        <w:rPr>
          <w:rStyle w:val="HideTWBExt"/>
          <w:b w:val="0"/>
          <w:lang w:val="nl-NL"/>
        </w:rPr>
        <w:t>&lt;/NumAm&gt;</w:t>
      </w:r>
    </w:p>
    <w:p w14:paraId="27FE566D"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63466D96" w14:textId="77777777" w:rsidR="009D44E4" w:rsidRPr="00E96F04" w:rsidRDefault="009D44E4" w:rsidP="009D44E4">
      <w:r w:rsidRPr="00E96F04">
        <w:rPr>
          <w:rStyle w:val="HideTWBExt"/>
        </w:rPr>
        <w:t>&lt;/RepeatBlock-By&gt;</w:t>
      </w:r>
    </w:p>
    <w:p w14:paraId="1FE6F31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A08FD97"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45F57F3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61D6605" w14:textId="77777777" w:rsidR="009D44E4" w:rsidRPr="00E96F04" w:rsidRDefault="009D44E4" w:rsidP="009D44E4">
      <w:r w:rsidRPr="00E96F04">
        <w:rPr>
          <w:rStyle w:val="HideTWBExt"/>
        </w:rPr>
        <w:t>&lt;Article2&gt;</w:t>
      </w:r>
      <w:r w:rsidRPr="00E96F04">
        <w:t>Artikel 18 bis – lid 2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4850C6D" w14:textId="77777777" w:rsidTr="00E96F04">
        <w:trPr>
          <w:jc w:val="center"/>
        </w:trPr>
        <w:tc>
          <w:tcPr>
            <w:tcW w:w="9752" w:type="dxa"/>
            <w:gridSpan w:val="2"/>
          </w:tcPr>
          <w:p w14:paraId="60DFCB3F" w14:textId="77777777" w:rsidR="009D44E4" w:rsidRPr="00E96F04" w:rsidRDefault="009D44E4" w:rsidP="00E96F04">
            <w:pPr>
              <w:keepNext/>
            </w:pPr>
          </w:p>
        </w:tc>
      </w:tr>
      <w:tr w:rsidR="006A6790" w:rsidRPr="00E96F04" w14:paraId="0F69039C" w14:textId="77777777" w:rsidTr="00E96F04">
        <w:trPr>
          <w:jc w:val="center"/>
        </w:trPr>
        <w:tc>
          <w:tcPr>
            <w:tcW w:w="4876" w:type="dxa"/>
            <w:hideMark/>
          </w:tcPr>
          <w:p w14:paraId="7F3A719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02465FB" w14:textId="77777777" w:rsidR="009D44E4" w:rsidRPr="00E96F04" w:rsidRDefault="009D44E4" w:rsidP="00E96F04">
            <w:pPr>
              <w:pStyle w:val="ColumnHeading"/>
              <w:keepNext/>
              <w:rPr>
                <w:lang w:val="nl-NL"/>
              </w:rPr>
            </w:pPr>
            <w:r w:rsidRPr="00E96F04">
              <w:rPr>
                <w:lang w:val="nl-NL"/>
              </w:rPr>
              <w:t>Amendement</w:t>
            </w:r>
          </w:p>
        </w:tc>
      </w:tr>
      <w:tr w:rsidR="006A6790" w:rsidRPr="00E96F04" w14:paraId="4EB8A065" w14:textId="77777777" w:rsidTr="00E96F04">
        <w:trPr>
          <w:jc w:val="center"/>
        </w:trPr>
        <w:tc>
          <w:tcPr>
            <w:tcW w:w="4876" w:type="dxa"/>
            <w:hideMark/>
          </w:tcPr>
          <w:p w14:paraId="4ABC3EB4" w14:textId="77777777" w:rsidR="009D44E4" w:rsidRPr="00E96F04" w:rsidRDefault="009D44E4" w:rsidP="00E96F04">
            <w:pPr>
              <w:pStyle w:val="Normal6"/>
              <w:rPr>
                <w:lang w:val="nl-NL"/>
              </w:rPr>
            </w:pPr>
            <w:r w:rsidRPr="00E96F04">
              <w:rPr>
                <w:lang w:val="nl-NL"/>
              </w:rPr>
              <w:t>Voor de toepassing van de eerste alinea, punt a), wordt een entiteit geacht solvabel te zijn indien de ECB of de relevante nationale bevoegde autoriteit hebben geconcludeerd dat er geen sprake is of kan zijn van een schending, in de twaalf volgende maanden, van een van de vereisten bedoeld in artikel 92, lid 1, van Verordening (EU) nr. 575/2013, artikel 104 bis van Richtlijn 2013/36/EU, artikel 11, lid 1, van Verordening (EU) 2019/2033, artikel 40 van Richtlijn (EU) 2019/2034 of de relevante toepasselijke vereisten krachtens nationaal of Unierecht.</w:t>
            </w:r>
          </w:p>
        </w:tc>
        <w:tc>
          <w:tcPr>
            <w:tcW w:w="4876" w:type="dxa"/>
            <w:hideMark/>
          </w:tcPr>
          <w:p w14:paraId="32BE6F17" w14:textId="77777777" w:rsidR="009D44E4" w:rsidRPr="00E96F04" w:rsidRDefault="009D44E4" w:rsidP="00E96F04">
            <w:pPr>
              <w:pStyle w:val="Normal6"/>
              <w:rPr>
                <w:szCs w:val="24"/>
                <w:lang w:val="nl-NL"/>
              </w:rPr>
            </w:pPr>
            <w:r w:rsidRPr="00E96F04">
              <w:rPr>
                <w:lang w:val="nl-NL"/>
              </w:rPr>
              <w:t xml:space="preserve">Voor de toepassing van de eerste alinea, punt a), wordt een entiteit geacht solvabel te zijn indien de ECB of de relevante nationale bevoegde autoriteit hebben geconcludeerd dat er </w:t>
            </w:r>
            <w:r w:rsidRPr="00E96F04">
              <w:rPr>
                <w:b/>
                <w:i/>
                <w:lang w:val="nl-NL"/>
              </w:rPr>
              <w:t>in de huidige economische omstandigheden</w:t>
            </w:r>
            <w:r w:rsidRPr="00E96F04">
              <w:rPr>
                <w:lang w:val="nl-NL"/>
              </w:rPr>
              <w:t xml:space="preserve"> geen sprake is of kan zijn van een schending, in de twaalf volgende maanden, van een van de vereisten bedoeld in artikel 92, lid 1, van Verordening (EU) nr. 575/2013, artikel 104 bis van Richtlijn 2013/36/EU, artikel 11, lid 1, van Verordening (EU) 2019/2033, artikel 40 van Richtlijn (EU) 2019/2034 of de relevante toepasselijke vereisten krachtens nationaal of Unierecht.</w:t>
            </w:r>
          </w:p>
        </w:tc>
      </w:tr>
    </w:tbl>
    <w:p w14:paraId="1BEE10C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7061363" w14:textId="77777777" w:rsidR="009D44E4" w:rsidRPr="00E96F04" w:rsidRDefault="009D44E4" w:rsidP="009D44E4">
      <w:r w:rsidRPr="00E96F04">
        <w:rPr>
          <w:rStyle w:val="HideTWBExt"/>
        </w:rPr>
        <w:t>&lt;/Amend&gt;</w:t>
      </w:r>
    </w:p>
    <w:p w14:paraId="5402C06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246</w:t>
      </w:r>
      <w:r w:rsidRPr="00E96F04">
        <w:rPr>
          <w:rStyle w:val="HideTWBExt"/>
          <w:b w:val="0"/>
          <w:lang w:val="nl-NL"/>
        </w:rPr>
        <w:t>&lt;/NumAm&gt;</w:t>
      </w:r>
    </w:p>
    <w:p w14:paraId="089B8131"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50B7E581" w14:textId="77777777" w:rsidR="009D44E4" w:rsidRPr="00E96F04" w:rsidRDefault="009D44E4" w:rsidP="009D44E4">
      <w:r w:rsidRPr="00E96F04">
        <w:rPr>
          <w:rStyle w:val="HideTWBExt"/>
        </w:rPr>
        <w:t>&lt;/RepeatBlock-By&gt;</w:t>
      </w:r>
    </w:p>
    <w:p w14:paraId="39EC624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C8209AA"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63B9A57C"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40E6102" w14:textId="77777777" w:rsidR="009D44E4" w:rsidRPr="00E96F04" w:rsidRDefault="009D44E4" w:rsidP="009D44E4">
      <w:r w:rsidRPr="00E96F04">
        <w:rPr>
          <w:rStyle w:val="HideTWBExt"/>
        </w:rPr>
        <w:t>&lt;Article2&gt;</w:t>
      </w:r>
      <w:r w:rsidRPr="00E96F04">
        <w:t>Artikel 18 bis – lid 2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165A176" w14:textId="77777777" w:rsidTr="00E96F04">
        <w:trPr>
          <w:jc w:val="center"/>
        </w:trPr>
        <w:tc>
          <w:tcPr>
            <w:tcW w:w="9752" w:type="dxa"/>
            <w:gridSpan w:val="2"/>
          </w:tcPr>
          <w:p w14:paraId="16AC7733" w14:textId="77777777" w:rsidR="009D44E4" w:rsidRPr="00E96F04" w:rsidRDefault="009D44E4" w:rsidP="00E96F04">
            <w:pPr>
              <w:keepNext/>
            </w:pPr>
          </w:p>
        </w:tc>
      </w:tr>
      <w:tr w:rsidR="006A6790" w:rsidRPr="00E96F04" w14:paraId="1A6039A0" w14:textId="77777777" w:rsidTr="00E96F04">
        <w:trPr>
          <w:jc w:val="center"/>
        </w:trPr>
        <w:tc>
          <w:tcPr>
            <w:tcW w:w="4876" w:type="dxa"/>
            <w:hideMark/>
          </w:tcPr>
          <w:p w14:paraId="62F0261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1F18AA2" w14:textId="77777777" w:rsidR="009D44E4" w:rsidRPr="00E96F04" w:rsidRDefault="009D44E4" w:rsidP="00E96F04">
            <w:pPr>
              <w:pStyle w:val="ColumnHeading"/>
              <w:keepNext/>
              <w:rPr>
                <w:lang w:val="nl-NL"/>
              </w:rPr>
            </w:pPr>
            <w:r w:rsidRPr="00E96F04">
              <w:rPr>
                <w:lang w:val="nl-NL"/>
              </w:rPr>
              <w:t>Amendement</w:t>
            </w:r>
          </w:p>
        </w:tc>
      </w:tr>
      <w:tr w:rsidR="006A6790" w:rsidRPr="00E96F04" w14:paraId="42F9E886" w14:textId="77777777" w:rsidTr="00E96F04">
        <w:trPr>
          <w:jc w:val="center"/>
        </w:trPr>
        <w:tc>
          <w:tcPr>
            <w:tcW w:w="4876" w:type="dxa"/>
            <w:hideMark/>
          </w:tcPr>
          <w:p w14:paraId="788F819E" w14:textId="77777777" w:rsidR="009D44E4" w:rsidRPr="00E96F04" w:rsidRDefault="009D44E4" w:rsidP="00E96F04">
            <w:pPr>
              <w:pStyle w:val="Normal6"/>
              <w:rPr>
                <w:lang w:val="nl-NL"/>
              </w:rPr>
            </w:pPr>
            <w:r w:rsidRPr="00E96F04">
              <w:rPr>
                <w:lang w:val="nl-NL"/>
              </w:rPr>
              <w:t xml:space="preserve">Voor de toepassing van de eerste alinea, punt a), wordt een entiteit geacht solvabel te zijn indien de ECB of de relevante nationale bevoegde autoriteit hebben geconcludeerd dat er geen sprake is </w:t>
            </w:r>
            <w:r w:rsidRPr="00E96F04">
              <w:rPr>
                <w:b/>
                <w:i/>
                <w:lang w:val="nl-NL"/>
              </w:rPr>
              <w:t>of kan zijn van een schending, in de twaalf volgende maanden,</w:t>
            </w:r>
            <w:r w:rsidRPr="00E96F04">
              <w:rPr>
                <w:lang w:val="nl-NL"/>
              </w:rPr>
              <w:t xml:space="preserve"> van een van de vereisten bedoeld in artikel 92, lid 1, van Verordening (EU) nr. 575/2013, artikel 104 bis van Richtlijn 2013/36/EU, artikel 11, lid 1, van Verordening (EU) 2019/2033, artikel 40 van Richtlijn (EU) 2019/2034 of de relevante toepasselijke vereisten krachtens nationaal of Unierecht.</w:t>
            </w:r>
          </w:p>
        </w:tc>
        <w:tc>
          <w:tcPr>
            <w:tcW w:w="4876" w:type="dxa"/>
            <w:hideMark/>
          </w:tcPr>
          <w:p w14:paraId="346C8A14" w14:textId="77777777" w:rsidR="009D44E4" w:rsidRPr="00E96F04" w:rsidRDefault="009D44E4" w:rsidP="00E96F04">
            <w:pPr>
              <w:pStyle w:val="Normal6"/>
              <w:rPr>
                <w:szCs w:val="24"/>
                <w:lang w:val="nl-NL"/>
              </w:rPr>
            </w:pPr>
            <w:r w:rsidRPr="00E96F04">
              <w:rPr>
                <w:lang w:val="nl-NL"/>
              </w:rPr>
              <w:t>Voor de toepassing van de eerste alinea, punt a), wordt een entiteit geacht solvabel te zijn indien de ECB of de relevante nationale bevoegde autoriteit hebben geconcludeerd dat er geen sprake is van een van de vereisten bedoeld in artikel 92, lid 1, van Verordening (EU) nr. 575/2013, artikel 104 bis van Richtlijn 2013/36/EU, artikel 11, lid 1, van Verordening (EU) 2019/2033, artikel 40 van Richtlijn (EU) 2019/2034 of de relevante toepasselijke vereisten krachtens nationaal of Unierecht.</w:t>
            </w:r>
          </w:p>
        </w:tc>
      </w:tr>
    </w:tbl>
    <w:p w14:paraId="085A2C8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66C0F31" w14:textId="77777777" w:rsidR="009D44E4" w:rsidRPr="00E96F04" w:rsidRDefault="009D44E4" w:rsidP="009D44E4">
      <w:r w:rsidRPr="00E96F04">
        <w:rPr>
          <w:rStyle w:val="HideTWBExt"/>
        </w:rPr>
        <w:t>&lt;/Amend&gt;</w:t>
      </w:r>
    </w:p>
    <w:p w14:paraId="55BEDE9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247</w:t>
      </w:r>
      <w:r w:rsidRPr="00E96F04">
        <w:rPr>
          <w:rStyle w:val="HideTWBExt"/>
          <w:b w:val="0"/>
          <w:lang w:val="nl-NL"/>
        </w:rPr>
        <w:t>&lt;/NumAm&gt;</w:t>
      </w:r>
    </w:p>
    <w:p w14:paraId="166F34F5"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434F6183" w14:textId="77777777" w:rsidR="009D44E4" w:rsidRPr="00E96F04" w:rsidRDefault="009D44E4" w:rsidP="009D44E4">
      <w:r w:rsidRPr="00E96F04">
        <w:rPr>
          <w:rStyle w:val="HideTWBExt"/>
        </w:rPr>
        <w:t>&lt;/RepeatBlock-By&gt;</w:t>
      </w:r>
    </w:p>
    <w:p w14:paraId="575CB58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AAC0AAE"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55226F8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51C8DD8" w14:textId="77777777" w:rsidR="009D44E4" w:rsidRPr="00E96F04" w:rsidRDefault="009D44E4" w:rsidP="009D44E4">
      <w:r w:rsidRPr="00E96F04">
        <w:rPr>
          <w:rStyle w:val="HideTWBExt"/>
        </w:rPr>
        <w:t>&lt;Article2&gt;</w:t>
      </w:r>
      <w:r w:rsidRPr="00E96F04">
        <w:t>Artikel 18 bis – lid 2 – alinea 2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6D3497E" w14:textId="77777777" w:rsidTr="00E96F04">
        <w:trPr>
          <w:jc w:val="center"/>
        </w:trPr>
        <w:tc>
          <w:tcPr>
            <w:tcW w:w="9752" w:type="dxa"/>
            <w:gridSpan w:val="2"/>
          </w:tcPr>
          <w:p w14:paraId="537A531C" w14:textId="77777777" w:rsidR="009D44E4" w:rsidRPr="00E96F04" w:rsidRDefault="009D44E4" w:rsidP="00E96F04">
            <w:pPr>
              <w:keepNext/>
            </w:pPr>
          </w:p>
        </w:tc>
      </w:tr>
      <w:tr w:rsidR="006A6790" w:rsidRPr="00E96F04" w14:paraId="550E8F7D" w14:textId="77777777" w:rsidTr="00E96F04">
        <w:trPr>
          <w:jc w:val="center"/>
        </w:trPr>
        <w:tc>
          <w:tcPr>
            <w:tcW w:w="4876" w:type="dxa"/>
            <w:hideMark/>
          </w:tcPr>
          <w:p w14:paraId="42B724F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711E86F" w14:textId="77777777" w:rsidR="009D44E4" w:rsidRPr="00E96F04" w:rsidRDefault="009D44E4" w:rsidP="00E96F04">
            <w:pPr>
              <w:pStyle w:val="ColumnHeading"/>
              <w:keepNext/>
              <w:rPr>
                <w:lang w:val="nl-NL"/>
              </w:rPr>
            </w:pPr>
            <w:r w:rsidRPr="00E96F04">
              <w:rPr>
                <w:lang w:val="nl-NL"/>
              </w:rPr>
              <w:t>Amendement</w:t>
            </w:r>
          </w:p>
        </w:tc>
      </w:tr>
      <w:tr w:rsidR="006A6790" w:rsidRPr="00E96F04" w14:paraId="20C5A1E1" w14:textId="77777777" w:rsidTr="00E96F04">
        <w:trPr>
          <w:jc w:val="center"/>
        </w:trPr>
        <w:tc>
          <w:tcPr>
            <w:tcW w:w="4876" w:type="dxa"/>
          </w:tcPr>
          <w:p w14:paraId="2AA38BD9" w14:textId="77777777" w:rsidR="009D44E4" w:rsidRPr="00E96F04" w:rsidRDefault="009D44E4" w:rsidP="00E96F04">
            <w:pPr>
              <w:pStyle w:val="Normal6"/>
              <w:rPr>
                <w:lang w:val="nl-NL"/>
              </w:rPr>
            </w:pPr>
          </w:p>
        </w:tc>
        <w:tc>
          <w:tcPr>
            <w:tcW w:w="4876" w:type="dxa"/>
            <w:hideMark/>
          </w:tcPr>
          <w:p w14:paraId="5F38CAB6" w14:textId="77777777" w:rsidR="009D44E4" w:rsidRPr="00E96F04" w:rsidRDefault="009D44E4" w:rsidP="00E96F04">
            <w:pPr>
              <w:pStyle w:val="Normal6"/>
              <w:rPr>
                <w:szCs w:val="24"/>
                <w:lang w:val="nl-NL"/>
              </w:rPr>
            </w:pPr>
            <w:r w:rsidRPr="00E96F04">
              <w:rPr>
                <w:b/>
                <w:i/>
                <w:lang w:val="nl-NL"/>
              </w:rPr>
              <w:t>De ECB of de relevante nationale bevoegde autoriteit kan een entiteit als solvabel beschouwen indien zij vaststelt dat een inbreuk op de in de tweede alinea bedoelde vereisten van tijdelijke aard is, rekening houdend met de specifieke omstandigheden van elk geval, en mits de entiteit een redelijk plan kan voorleggen om de inbreuk binnen een passende termijn, zoals bepaald door de ECB of de relevante nationale bevoegde autoriteit, te verhelpen.</w:t>
            </w:r>
          </w:p>
        </w:tc>
      </w:tr>
    </w:tbl>
    <w:p w14:paraId="58DFEE9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1D0ACA9" w14:textId="77777777" w:rsidR="009D44E4" w:rsidRPr="00E96F04" w:rsidRDefault="009D44E4" w:rsidP="009D44E4">
      <w:r w:rsidRPr="00E96F04">
        <w:rPr>
          <w:rStyle w:val="HideTWBExt"/>
        </w:rPr>
        <w:t>&lt;/Amend&gt;</w:t>
      </w:r>
    </w:p>
    <w:p w14:paraId="4347E84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248</w:t>
      </w:r>
      <w:r w:rsidRPr="00E96F04">
        <w:rPr>
          <w:rStyle w:val="HideTWBExt"/>
          <w:b w:val="0"/>
          <w:lang w:val="nl-NL"/>
        </w:rPr>
        <w:t>&lt;/NumAm&gt;</w:t>
      </w:r>
    </w:p>
    <w:p w14:paraId="38A65876"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609C85F3" w14:textId="77777777" w:rsidR="009D44E4" w:rsidRPr="00E96F04" w:rsidRDefault="009D44E4" w:rsidP="009D44E4">
      <w:r w:rsidRPr="00E96F04">
        <w:rPr>
          <w:rStyle w:val="HideTWBExt"/>
        </w:rPr>
        <w:t>&lt;/RepeatBlock-By&gt;</w:t>
      </w:r>
    </w:p>
    <w:p w14:paraId="6FCBA85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3073055"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75D6156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0FFF93E" w14:textId="77777777" w:rsidR="009D44E4" w:rsidRPr="00E96F04" w:rsidRDefault="009D44E4" w:rsidP="009D44E4">
      <w:r w:rsidRPr="00E96F04">
        <w:rPr>
          <w:rStyle w:val="HideTWBExt"/>
        </w:rPr>
        <w:t>&lt;Article2&gt;</w:t>
      </w:r>
      <w:r w:rsidRPr="00E96F04">
        <w:t>Artikel 18 bis – lid 2 – alinea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6F9CEB2" w14:textId="77777777" w:rsidTr="00E96F04">
        <w:trPr>
          <w:jc w:val="center"/>
        </w:trPr>
        <w:tc>
          <w:tcPr>
            <w:tcW w:w="9752" w:type="dxa"/>
            <w:gridSpan w:val="2"/>
          </w:tcPr>
          <w:p w14:paraId="67099DDB" w14:textId="77777777" w:rsidR="009D44E4" w:rsidRPr="00E96F04" w:rsidRDefault="009D44E4" w:rsidP="00E96F04">
            <w:pPr>
              <w:keepNext/>
            </w:pPr>
          </w:p>
        </w:tc>
      </w:tr>
      <w:tr w:rsidR="006A6790" w:rsidRPr="00E96F04" w14:paraId="3BB448A2" w14:textId="77777777" w:rsidTr="00E96F04">
        <w:trPr>
          <w:jc w:val="center"/>
        </w:trPr>
        <w:tc>
          <w:tcPr>
            <w:tcW w:w="4876" w:type="dxa"/>
            <w:hideMark/>
          </w:tcPr>
          <w:p w14:paraId="687B715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2B7AEA8" w14:textId="77777777" w:rsidR="009D44E4" w:rsidRPr="00E96F04" w:rsidRDefault="009D44E4" w:rsidP="00E96F04">
            <w:pPr>
              <w:pStyle w:val="ColumnHeading"/>
              <w:keepNext/>
              <w:rPr>
                <w:lang w:val="nl-NL"/>
              </w:rPr>
            </w:pPr>
            <w:r w:rsidRPr="00E96F04">
              <w:rPr>
                <w:lang w:val="nl-NL"/>
              </w:rPr>
              <w:t>Amendement</w:t>
            </w:r>
          </w:p>
        </w:tc>
      </w:tr>
      <w:tr w:rsidR="006A6790" w:rsidRPr="00E96F04" w14:paraId="75DAD3C9" w14:textId="77777777" w:rsidTr="00E96F04">
        <w:trPr>
          <w:jc w:val="center"/>
        </w:trPr>
        <w:tc>
          <w:tcPr>
            <w:tcW w:w="4876" w:type="dxa"/>
            <w:hideMark/>
          </w:tcPr>
          <w:p w14:paraId="0E535462" w14:textId="77777777" w:rsidR="009D44E4" w:rsidRPr="00E96F04" w:rsidRDefault="009D44E4" w:rsidP="00E96F04">
            <w:pPr>
              <w:pStyle w:val="Normal6"/>
              <w:rPr>
                <w:lang w:val="nl-NL"/>
              </w:rPr>
            </w:pPr>
            <w:r w:rsidRPr="00E96F04">
              <w:rPr>
                <w:lang w:val="nl-NL"/>
              </w:rPr>
              <w:t>Voor de toepassing van de eerste alinea, punt d), kwantificeert de betrokken bevoegde autoriteit de verliezen die de entiteit heeft geleden of waarschijnlijk zal lijden. Die kwantificering is ten minste gebaseerd op de balans van de instelling, mits de balans voldoet aan de toepasselijke boekhoudregels en -normen, zoals bevestigd door een onafhankelijke externe accountant</w:t>
            </w:r>
            <w:r w:rsidRPr="00E96F04">
              <w:rPr>
                <w:b/>
                <w:i/>
                <w:lang w:val="nl-NL"/>
              </w:rPr>
              <w:t xml:space="preserve">, en, indien beschikbaar, op door de ECB, de EBA of de nationale autoriteiten verrichte beoordelingen van de kwaliteit van de activa of, in voorkomend geval, op door de ECB of de betrokken nationale </w:t>
            </w:r>
            <w:r w:rsidRPr="00E96F04">
              <w:rPr>
                <w:lang w:val="nl-NL"/>
              </w:rPr>
              <w:t xml:space="preserve">bevoegde autoriteit </w:t>
            </w:r>
            <w:r w:rsidRPr="00E96F04">
              <w:rPr>
                <w:b/>
                <w:i/>
                <w:lang w:val="nl-NL"/>
              </w:rPr>
              <w:t>verrichte inspecties ter plaatse</w:t>
            </w:r>
            <w:r w:rsidRPr="00E96F04">
              <w:rPr>
                <w:lang w:val="nl-NL"/>
              </w:rPr>
              <w:t>.</w:t>
            </w:r>
          </w:p>
        </w:tc>
        <w:tc>
          <w:tcPr>
            <w:tcW w:w="4876" w:type="dxa"/>
            <w:hideMark/>
          </w:tcPr>
          <w:p w14:paraId="2DD8EBCD" w14:textId="77777777" w:rsidR="009D44E4" w:rsidRPr="00E96F04" w:rsidRDefault="009D44E4" w:rsidP="00E96F04">
            <w:pPr>
              <w:pStyle w:val="Normal6"/>
              <w:rPr>
                <w:szCs w:val="24"/>
                <w:lang w:val="nl-NL"/>
              </w:rPr>
            </w:pPr>
            <w:r w:rsidRPr="00E96F04">
              <w:rPr>
                <w:lang w:val="nl-NL"/>
              </w:rPr>
              <w:t xml:space="preserve">Voor de toepassing van de eerste alinea, punt d), kwantificeert de betrokken bevoegde autoriteit de verliezen die de entiteit heeft geleden of waarschijnlijk zal lijden. Die kwantificering is ten minste gebaseerd op </w:t>
            </w:r>
            <w:r w:rsidRPr="00E96F04">
              <w:rPr>
                <w:b/>
                <w:i/>
                <w:lang w:val="nl-NL"/>
              </w:rPr>
              <w:t xml:space="preserve">door de ECB, de EBA of de nationale autoriteiten verrichte beoordelingen van de kwaliteit van de activa of, in voorkomend geval, op door de betrokken nationale bevoegde autoriteit verrichte inspecties ter plaatse. Indien die werkzaamheden niet tijdig kunnen worden uitgevoerd, kan de bevoegde autoriteit haar evaluatie baseren op </w:t>
            </w:r>
            <w:r w:rsidRPr="00E96F04">
              <w:rPr>
                <w:lang w:val="nl-NL"/>
              </w:rPr>
              <w:t>de balans van de instelling, mits de balans voldoet aan de toepasselijke boekhoudregels en -normen, zoals bevestigd door een onafhankelijke externe accountant</w:t>
            </w:r>
            <w:r w:rsidRPr="00E96F04">
              <w:rPr>
                <w:b/>
                <w:i/>
                <w:lang w:val="nl-NL"/>
              </w:rPr>
              <w:t>. De</w:t>
            </w:r>
            <w:r w:rsidRPr="00E96F04">
              <w:rPr>
                <w:lang w:val="nl-NL"/>
              </w:rPr>
              <w:t xml:space="preserve"> bevoegde autoriteit </w:t>
            </w:r>
            <w:r w:rsidRPr="00E96F04">
              <w:rPr>
                <w:b/>
                <w:i/>
                <w:lang w:val="nl-NL"/>
              </w:rPr>
              <w:t>stelt alles in het werk om ervoor te zorgen dat de kwantificering is gebaseerd op de marktwaarde van de activa, passiva en posten buiten de balanstelling van de instelling of entiteit</w:t>
            </w:r>
            <w:r w:rsidRPr="00E96F04">
              <w:rPr>
                <w:lang w:val="nl-NL"/>
              </w:rPr>
              <w:t>.</w:t>
            </w:r>
          </w:p>
        </w:tc>
      </w:tr>
    </w:tbl>
    <w:p w14:paraId="66FBCEB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5351BC3"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41770246" w14:textId="77777777" w:rsidR="009D44E4" w:rsidRPr="00E96F04" w:rsidRDefault="009D44E4" w:rsidP="009D44E4">
      <w:pPr>
        <w:pStyle w:val="Normal12Italic"/>
        <w:rPr>
          <w:noProof w:val="0"/>
          <w:lang w:val="nl-NL"/>
        </w:rPr>
      </w:pPr>
      <w:r w:rsidRPr="00E96F04">
        <w:rPr>
          <w:lang w:val="nl-NL"/>
        </w:rPr>
        <w:t>Preventieve vormen van steun moeten op voet van gelijkheid worden behandeld om het gelijk speelveld te beschermen, ongeacht of deze afkomstig is uit overheidsmiddelen of uit een particulier depositogarantiestelsel. Bij preventieve herkapitalisatie moet ervoor worden gezorgd dat de meest passende waardering wordt gebruikt.</w:t>
      </w:r>
    </w:p>
    <w:p w14:paraId="0D9F09A1" w14:textId="77777777" w:rsidR="009D44E4" w:rsidRPr="00E96F04" w:rsidRDefault="009D44E4" w:rsidP="009D44E4">
      <w:r w:rsidRPr="00E96F04">
        <w:rPr>
          <w:rStyle w:val="HideTWBExt"/>
        </w:rPr>
        <w:t>&lt;/Amend&gt;</w:t>
      </w:r>
    </w:p>
    <w:p w14:paraId="720796E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249</w:t>
      </w:r>
      <w:r w:rsidRPr="00E96F04">
        <w:rPr>
          <w:rStyle w:val="HideTWBExt"/>
          <w:b w:val="0"/>
          <w:lang w:val="nl-NL"/>
        </w:rPr>
        <w:t>&lt;/NumAm&gt;</w:t>
      </w:r>
    </w:p>
    <w:p w14:paraId="283521BE"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195C3963" w14:textId="77777777" w:rsidR="009D44E4" w:rsidRPr="00E96F04" w:rsidRDefault="009D44E4" w:rsidP="009D44E4">
      <w:r w:rsidRPr="00E96F04">
        <w:rPr>
          <w:rStyle w:val="HideTWBExt"/>
        </w:rPr>
        <w:t>&lt;/RepeatBlock-By&gt;</w:t>
      </w:r>
    </w:p>
    <w:p w14:paraId="021249C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2A45333"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4518761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677216D" w14:textId="77777777" w:rsidR="009D44E4" w:rsidRPr="00E96F04" w:rsidRDefault="009D44E4" w:rsidP="009D44E4">
      <w:r w:rsidRPr="00E96F04">
        <w:rPr>
          <w:rStyle w:val="HideTWBExt"/>
        </w:rPr>
        <w:t>&lt;Article2&gt;</w:t>
      </w:r>
      <w:r w:rsidRPr="00E96F04">
        <w:t>Artikel 18 bis – lid 2 – alinea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2AB32ED" w14:textId="77777777" w:rsidTr="00E96F04">
        <w:trPr>
          <w:jc w:val="center"/>
        </w:trPr>
        <w:tc>
          <w:tcPr>
            <w:tcW w:w="9752" w:type="dxa"/>
            <w:gridSpan w:val="2"/>
          </w:tcPr>
          <w:p w14:paraId="334A40F8" w14:textId="77777777" w:rsidR="009D44E4" w:rsidRPr="00E96F04" w:rsidRDefault="009D44E4" w:rsidP="00E96F04">
            <w:pPr>
              <w:keepNext/>
            </w:pPr>
          </w:p>
        </w:tc>
      </w:tr>
      <w:tr w:rsidR="006A6790" w:rsidRPr="00E96F04" w14:paraId="35EA293E" w14:textId="77777777" w:rsidTr="00E96F04">
        <w:trPr>
          <w:jc w:val="center"/>
        </w:trPr>
        <w:tc>
          <w:tcPr>
            <w:tcW w:w="4876" w:type="dxa"/>
            <w:hideMark/>
          </w:tcPr>
          <w:p w14:paraId="3CCD76D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1557159" w14:textId="77777777" w:rsidR="009D44E4" w:rsidRPr="00E96F04" w:rsidRDefault="009D44E4" w:rsidP="00E96F04">
            <w:pPr>
              <w:pStyle w:val="ColumnHeading"/>
              <w:keepNext/>
              <w:rPr>
                <w:lang w:val="nl-NL"/>
              </w:rPr>
            </w:pPr>
            <w:r w:rsidRPr="00E96F04">
              <w:rPr>
                <w:lang w:val="nl-NL"/>
              </w:rPr>
              <w:t>Amendement</w:t>
            </w:r>
          </w:p>
        </w:tc>
      </w:tr>
      <w:tr w:rsidR="006A6790" w:rsidRPr="00E96F04" w14:paraId="71837799" w14:textId="77777777" w:rsidTr="00E96F04">
        <w:trPr>
          <w:jc w:val="center"/>
        </w:trPr>
        <w:tc>
          <w:tcPr>
            <w:tcW w:w="4876" w:type="dxa"/>
            <w:hideMark/>
          </w:tcPr>
          <w:p w14:paraId="733CF50E" w14:textId="77777777" w:rsidR="009D44E4" w:rsidRPr="00E96F04" w:rsidRDefault="009D44E4" w:rsidP="00E96F04">
            <w:pPr>
              <w:pStyle w:val="Normal6"/>
              <w:rPr>
                <w:lang w:val="nl-NL"/>
              </w:rPr>
            </w:pPr>
            <w:r w:rsidRPr="00E96F04">
              <w:rPr>
                <w:lang w:val="nl-NL"/>
              </w:rPr>
              <w:t xml:space="preserve">Voor de toepassing van de eerste alinea, punt d), kwantificeert de betrokken bevoegde autoriteit de verliezen die de entiteit heeft geleden of waarschijnlijk zal lijden. Die kwantificering is ten minste gebaseerd op de balans van de instelling, mits de balans voldoet aan de toepasselijke boekhoudregels en -normen, zoals bevestigd door een onafhankelijke externe accountant, </w:t>
            </w:r>
            <w:r w:rsidRPr="00E96F04">
              <w:rPr>
                <w:b/>
                <w:i/>
                <w:lang w:val="nl-NL"/>
              </w:rPr>
              <w:t>en, indien beschikbaar, op door de ECB, de EBA of de nationale autoriteiten verrichte beoordelingen van de kwaliteit van de activa of, in voorkomend geval, op door de ECB of de betrokken nationale bevoegde autoriteit verrichte inspecties ter plaatse</w:t>
            </w:r>
            <w:r w:rsidRPr="00E96F04">
              <w:rPr>
                <w:lang w:val="nl-NL"/>
              </w:rPr>
              <w:t>.</w:t>
            </w:r>
          </w:p>
        </w:tc>
        <w:tc>
          <w:tcPr>
            <w:tcW w:w="4876" w:type="dxa"/>
            <w:hideMark/>
          </w:tcPr>
          <w:p w14:paraId="04920982" w14:textId="77777777" w:rsidR="009D44E4" w:rsidRPr="00E96F04" w:rsidRDefault="009D44E4" w:rsidP="00E96F04">
            <w:pPr>
              <w:pStyle w:val="Normal6"/>
              <w:rPr>
                <w:szCs w:val="24"/>
                <w:lang w:val="nl-NL"/>
              </w:rPr>
            </w:pPr>
            <w:r w:rsidRPr="00E96F04">
              <w:rPr>
                <w:lang w:val="nl-NL"/>
              </w:rPr>
              <w:t xml:space="preserve">Voor de toepassing van de eerste alinea, punt d), kwantificeert de betrokken bevoegde autoriteit de verliezen die de entiteit heeft geleden of waarschijnlijk zal lijden. Die kwantificering is ten minste gebaseerd op </w:t>
            </w:r>
            <w:r w:rsidRPr="00E96F04">
              <w:rPr>
                <w:b/>
                <w:i/>
                <w:lang w:val="nl-NL"/>
              </w:rPr>
              <w:t xml:space="preserve">door de ECB, de EBA of de nationale autoriteiten verrichte beoordelingen van de kwaliteit van de activa of, in voorkomend geval, op door de ECB of de betrokken nationale bevoegde autoriteit verrichte inspecties ter plaatse. Indien die werkzaamheden niet tijdig kunnen worden uitgevoerd, kan de bevoegde autoriteit haar evaluatie baseren op </w:t>
            </w:r>
            <w:r w:rsidRPr="00E96F04">
              <w:rPr>
                <w:lang w:val="nl-NL"/>
              </w:rPr>
              <w:t>de balans van de instelling, mits de balans voldoet aan de toepasselijke boekhoudregels en -normen, zoals bevestigd door een onafhankelijke externe accountant.</w:t>
            </w:r>
          </w:p>
        </w:tc>
      </w:tr>
    </w:tbl>
    <w:p w14:paraId="5B900B5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00FCBAB" w14:textId="77777777" w:rsidR="009D44E4" w:rsidRPr="00E96F04" w:rsidRDefault="009D44E4" w:rsidP="009D44E4">
      <w:r w:rsidRPr="00E96F04">
        <w:rPr>
          <w:rStyle w:val="HideTWBExt"/>
        </w:rPr>
        <w:t>&lt;/Amend&gt;</w:t>
      </w:r>
    </w:p>
    <w:p w14:paraId="492D37D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250</w:t>
      </w:r>
      <w:r w:rsidRPr="00E96F04">
        <w:rPr>
          <w:rStyle w:val="HideTWBExt"/>
          <w:b w:val="0"/>
          <w:lang w:val="nl-NL"/>
        </w:rPr>
        <w:t>&lt;/NumAm&gt;</w:t>
      </w:r>
    </w:p>
    <w:p w14:paraId="66C445F6"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12BCEF2C"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753027AC" w14:textId="77777777" w:rsidR="009D44E4" w:rsidRPr="00E96F04" w:rsidRDefault="009D44E4" w:rsidP="009D44E4">
      <w:r w:rsidRPr="00E96F04">
        <w:rPr>
          <w:rStyle w:val="HideTWBExt"/>
        </w:rPr>
        <w:t>&lt;/RepeatBlock-By&gt;</w:t>
      </w:r>
    </w:p>
    <w:p w14:paraId="536EF6A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2F87626"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70D96CB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02C8B4F" w14:textId="77777777" w:rsidR="009D44E4" w:rsidRPr="00E96F04" w:rsidRDefault="009D44E4" w:rsidP="009D44E4">
      <w:r w:rsidRPr="00E96F04">
        <w:rPr>
          <w:rStyle w:val="HideTWBExt"/>
        </w:rPr>
        <w:t>&lt;Article2&gt;</w:t>
      </w:r>
      <w:r w:rsidRPr="00E96F04">
        <w:t>Artikel 18 bis – lid 2 – alinea 4</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B2FEC02" w14:textId="77777777" w:rsidTr="00E96F04">
        <w:trPr>
          <w:jc w:val="center"/>
        </w:trPr>
        <w:tc>
          <w:tcPr>
            <w:tcW w:w="9752" w:type="dxa"/>
            <w:gridSpan w:val="2"/>
          </w:tcPr>
          <w:p w14:paraId="27E94605" w14:textId="77777777" w:rsidR="009D44E4" w:rsidRPr="00E96F04" w:rsidRDefault="009D44E4" w:rsidP="00E96F04">
            <w:pPr>
              <w:keepNext/>
            </w:pPr>
          </w:p>
        </w:tc>
      </w:tr>
      <w:tr w:rsidR="006A6790" w:rsidRPr="00E96F04" w14:paraId="7291070F" w14:textId="77777777" w:rsidTr="00E96F04">
        <w:trPr>
          <w:jc w:val="center"/>
        </w:trPr>
        <w:tc>
          <w:tcPr>
            <w:tcW w:w="4876" w:type="dxa"/>
            <w:hideMark/>
          </w:tcPr>
          <w:p w14:paraId="387DD96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F0AF620" w14:textId="77777777" w:rsidR="009D44E4" w:rsidRPr="00E96F04" w:rsidRDefault="009D44E4" w:rsidP="00E96F04">
            <w:pPr>
              <w:pStyle w:val="ColumnHeading"/>
              <w:keepNext/>
              <w:rPr>
                <w:lang w:val="nl-NL"/>
              </w:rPr>
            </w:pPr>
            <w:r w:rsidRPr="00E96F04">
              <w:rPr>
                <w:lang w:val="nl-NL"/>
              </w:rPr>
              <w:t>Amendement</w:t>
            </w:r>
          </w:p>
        </w:tc>
      </w:tr>
      <w:tr w:rsidR="006A6790" w:rsidRPr="00E96F04" w14:paraId="6B210E65" w14:textId="77777777" w:rsidTr="00E96F04">
        <w:trPr>
          <w:jc w:val="center"/>
        </w:trPr>
        <w:tc>
          <w:tcPr>
            <w:tcW w:w="4876" w:type="dxa"/>
            <w:hideMark/>
          </w:tcPr>
          <w:p w14:paraId="40C8B7B2" w14:textId="77777777" w:rsidR="009D44E4" w:rsidRPr="00E96F04" w:rsidRDefault="009D44E4" w:rsidP="00E96F04">
            <w:pPr>
              <w:pStyle w:val="Normal6"/>
              <w:rPr>
                <w:lang w:val="nl-NL"/>
              </w:rPr>
            </w:pPr>
            <w:r w:rsidRPr="00E96F04">
              <w:rPr>
                <w:b/>
                <w:i/>
                <w:lang w:val="nl-NL"/>
              </w:rPr>
              <w:t>De in lid 1, punt a), iii), bedoelde</w:t>
            </w:r>
            <w:r w:rsidRPr="00E96F04">
              <w:rPr>
                <w:lang w:val="nl-NL"/>
              </w:rPr>
              <w:t xml:space="preserve"> steunmaatregelen </w:t>
            </w:r>
            <w:r w:rsidRPr="00E96F04">
              <w:rPr>
                <w:b/>
                <w:i/>
                <w:lang w:val="nl-NL"/>
              </w:rPr>
              <w:t xml:space="preserve">blijven </w:t>
            </w:r>
            <w:r w:rsidRPr="00E96F04">
              <w:rPr>
                <w:lang w:val="nl-NL"/>
              </w:rPr>
              <w:t>beperkt tot maatregelen die door de ECB of de nationale bevoegde autoriteit noodzakelijk worden geacht om de solvabiliteit van de entiteit te handhaven door het aanpakken van haar kapitaaltekort dat is vastgesteld in het ongunstige scenario van nationale, Unie- of GTM-brede stresstests of gelijkwaardige exercities die door de ECB, de EBA of nationale autoriteiten zijn uitgevoerd, indien van toepassing, en die door de ECB of de desbetreffende bevoegde autoriteit zijn bevestigd.</w:t>
            </w:r>
          </w:p>
        </w:tc>
        <w:tc>
          <w:tcPr>
            <w:tcW w:w="4876" w:type="dxa"/>
            <w:hideMark/>
          </w:tcPr>
          <w:p w14:paraId="6F3BFB35" w14:textId="77777777" w:rsidR="009D44E4" w:rsidRPr="00E96F04" w:rsidRDefault="009D44E4" w:rsidP="00E96F04">
            <w:pPr>
              <w:pStyle w:val="Normal6"/>
              <w:rPr>
                <w:szCs w:val="24"/>
                <w:lang w:val="nl-NL"/>
              </w:rPr>
            </w:pPr>
            <w:r w:rsidRPr="00E96F04">
              <w:rPr>
                <w:lang w:val="nl-NL"/>
              </w:rPr>
              <w:t>Steunmaatregelen</w:t>
            </w:r>
            <w:r w:rsidRPr="00E96F04">
              <w:rPr>
                <w:b/>
                <w:i/>
                <w:lang w:val="nl-NL"/>
              </w:rPr>
              <w:t xml:space="preserve"> kunnen een verwerving van andere eigenvermogensinstrumenten dan tier 1-kernkapitaalinstrumenten of van andere kapitaalinstrumenten, of een gebruik van maatregelen voor probleemactiva tegen prijzen, looptijd en voorwaarden die de betrokken instelling of entiteit geen onrechtmatig voordeel opleveren, omvatten, mits geen van de omstandigheden als bedoeld in artikel 18, lid 4, punt a), b) of c), of artikel 21, lid 1, zich voordoet op het tijdstip waarop de openbare steun wordt verleend.</w:t>
            </w:r>
          </w:p>
        </w:tc>
      </w:tr>
      <w:tr w:rsidR="006A6790" w:rsidRPr="00E96F04" w14:paraId="4D5578BF" w14:textId="77777777" w:rsidTr="00E96F04">
        <w:trPr>
          <w:jc w:val="center"/>
        </w:trPr>
        <w:tc>
          <w:tcPr>
            <w:tcW w:w="4876" w:type="dxa"/>
          </w:tcPr>
          <w:p w14:paraId="6E32397E" w14:textId="77777777" w:rsidR="009D44E4" w:rsidRPr="00E96F04" w:rsidRDefault="009D44E4" w:rsidP="00E96F04">
            <w:pPr>
              <w:pStyle w:val="Normal6"/>
              <w:rPr>
                <w:lang w:val="nl-NL"/>
              </w:rPr>
            </w:pPr>
          </w:p>
        </w:tc>
        <w:tc>
          <w:tcPr>
            <w:tcW w:w="4876" w:type="dxa"/>
            <w:hideMark/>
          </w:tcPr>
          <w:p w14:paraId="17D479E8" w14:textId="77777777" w:rsidR="009D44E4" w:rsidRPr="00E96F04" w:rsidRDefault="009D44E4" w:rsidP="00E96F04">
            <w:pPr>
              <w:pStyle w:val="Normal6"/>
              <w:rPr>
                <w:szCs w:val="24"/>
                <w:lang w:val="nl-NL"/>
              </w:rPr>
            </w:pPr>
            <w:r w:rsidRPr="00E96F04">
              <w:rPr>
                <w:b/>
                <w:i/>
                <w:lang w:val="nl-NL"/>
              </w:rPr>
              <w:t>Die steun blijft</w:t>
            </w:r>
            <w:r w:rsidRPr="00E96F04">
              <w:rPr>
                <w:lang w:val="nl-NL"/>
              </w:rPr>
              <w:t xml:space="preserve"> beperkt tot maatregelen die door de ECB of de nationale bevoegde autoriteit noodzakelijk worden geacht om de solvabiliteit van de entiteit te handhaven door het aanpakken van haar kapitaaltekort dat is vastgesteld in het ongunstige scenario van nationale, Unie- of GTM-brede stresstests of gelijkwaardige exercities die door de ECB, de EBA of nationale autoriteiten zijn uitgevoerd, indien van toepassing, en die door de ECB of de desbetreffende bevoegde autoriteit zijn bevestigd. </w:t>
            </w:r>
            <w:r w:rsidRPr="00E96F04">
              <w:rPr>
                <w:b/>
                <w:i/>
                <w:lang w:val="nl-NL"/>
              </w:rPr>
              <w:t>Steun wordt niet gebruikt om een kapitaaltekort aan te pakken dat is vastgesteld in het uitgangsscenario van nationale, Unie- of GTM-brede stresstests of gelijkwaardige exercities die door de Europese Centrale Bank, de EBA of nationale autoriteiten zijn uitgevoerd.</w:t>
            </w:r>
          </w:p>
        </w:tc>
      </w:tr>
    </w:tbl>
    <w:p w14:paraId="63060B7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9F259B2" w14:textId="77777777" w:rsidR="009D44E4" w:rsidRPr="00E96F04" w:rsidRDefault="009D44E4" w:rsidP="009D44E4">
      <w:r w:rsidRPr="00E96F04">
        <w:rPr>
          <w:rStyle w:val="HideTWBExt"/>
        </w:rPr>
        <w:t>&lt;/Amend&gt;</w:t>
      </w:r>
    </w:p>
    <w:p w14:paraId="09FDFD4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251</w:t>
      </w:r>
      <w:r w:rsidRPr="00E96F04">
        <w:rPr>
          <w:rStyle w:val="HideTWBExt"/>
          <w:b w:val="0"/>
          <w:lang w:val="nl-NL"/>
        </w:rPr>
        <w:t>&lt;/NumAm&gt;</w:t>
      </w:r>
    </w:p>
    <w:p w14:paraId="6FEA2D02"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05CDA9FB" w14:textId="77777777" w:rsidR="009D44E4" w:rsidRPr="00E96F04" w:rsidRDefault="009D44E4" w:rsidP="009D44E4">
      <w:r w:rsidRPr="00E96F04">
        <w:rPr>
          <w:rStyle w:val="HideTWBExt"/>
        </w:rPr>
        <w:t>&lt;/RepeatBlock-By&gt;</w:t>
      </w:r>
    </w:p>
    <w:p w14:paraId="3DFEA63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D3BC0B4"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285CBE1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8F54636" w14:textId="77777777" w:rsidR="009D44E4" w:rsidRPr="00E96F04" w:rsidRDefault="009D44E4" w:rsidP="009D44E4">
      <w:r w:rsidRPr="00E96F04">
        <w:rPr>
          <w:rStyle w:val="HideTWBExt"/>
        </w:rPr>
        <w:t>&lt;Article2&gt;</w:t>
      </w:r>
      <w:r w:rsidRPr="00E96F04">
        <w:t>Artikel 18 bis – lid 2 – alinea 5</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D6CD1A0" w14:textId="77777777" w:rsidTr="00E96F04">
        <w:trPr>
          <w:jc w:val="center"/>
        </w:trPr>
        <w:tc>
          <w:tcPr>
            <w:tcW w:w="9752" w:type="dxa"/>
            <w:gridSpan w:val="2"/>
          </w:tcPr>
          <w:p w14:paraId="44932E87" w14:textId="77777777" w:rsidR="009D44E4" w:rsidRPr="00E96F04" w:rsidRDefault="009D44E4" w:rsidP="00E96F04">
            <w:pPr>
              <w:keepNext/>
            </w:pPr>
          </w:p>
        </w:tc>
      </w:tr>
      <w:tr w:rsidR="006A6790" w:rsidRPr="00E96F04" w14:paraId="20E7F444" w14:textId="77777777" w:rsidTr="00E96F04">
        <w:trPr>
          <w:jc w:val="center"/>
        </w:trPr>
        <w:tc>
          <w:tcPr>
            <w:tcW w:w="4876" w:type="dxa"/>
            <w:hideMark/>
          </w:tcPr>
          <w:p w14:paraId="32B2C62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F67EC7B" w14:textId="77777777" w:rsidR="009D44E4" w:rsidRPr="00E96F04" w:rsidRDefault="009D44E4" w:rsidP="00E96F04">
            <w:pPr>
              <w:pStyle w:val="ColumnHeading"/>
              <w:keepNext/>
              <w:rPr>
                <w:lang w:val="nl-NL"/>
              </w:rPr>
            </w:pPr>
            <w:r w:rsidRPr="00E96F04">
              <w:rPr>
                <w:lang w:val="nl-NL"/>
              </w:rPr>
              <w:t>Amendement</w:t>
            </w:r>
          </w:p>
        </w:tc>
      </w:tr>
      <w:tr w:rsidR="006A6790" w:rsidRPr="00E96F04" w14:paraId="75000637" w14:textId="77777777" w:rsidTr="00E96F04">
        <w:trPr>
          <w:jc w:val="center"/>
        </w:trPr>
        <w:tc>
          <w:tcPr>
            <w:tcW w:w="4876" w:type="dxa"/>
            <w:hideMark/>
          </w:tcPr>
          <w:p w14:paraId="7D929669" w14:textId="77777777" w:rsidR="009D44E4" w:rsidRPr="00E96F04" w:rsidRDefault="009D44E4" w:rsidP="00E96F04">
            <w:pPr>
              <w:pStyle w:val="Normal6"/>
              <w:rPr>
                <w:lang w:val="nl-NL"/>
              </w:rPr>
            </w:pPr>
            <w:r w:rsidRPr="00E96F04">
              <w:rPr>
                <w:b/>
                <w:i/>
                <w:lang w:val="nl-NL"/>
              </w:rPr>
              <w:t>In afwijking van lid 1, punt a), iii), is</w:t>
            </w:r>
            <w:r w:rsidRPr="00E96F04">
              <w:rPr>
                <w:lang w:val="nl-NL"/>
              </w:rPr>
              <w:t xml:space="preserve"> de verwerving van tier 1-kernkapitaalinstrumenten </w:t>
            </w:r>
            <w:r w:rsidRPr="00E96F04">
              <w:rPr>
                <w:b/>
                <w:i/>
                <w:lang w:val="nl-NL"/>
              </w:rPr>
              <w:t>bij wijze van uitzondering</w:t>
            </w:r>
            <w:r w:rsidRPr="00E96F04">
              <w:rPr>
                <w:lang w:val="nl-NL"/>
              </w:rPr>
              <w:t xml:space="preserve"> toegestaan wanneer het vastgestelde tekort van dien aard is dat de verwerving van andere eigenvermogensinstrumenten of andere kapitaalinstrumenten de betrokken entiteit niet in staat zou stellen haar in het ongunstige scenario van de desbetreffende stresstest of soortgelijke exercitie vastgestelde kapitaaltekort aan te pakken. </w:t>
            </w:r>
            <w:r w:rsidRPr="00E96F04">
              <w:rPr>
                <w:b/>
                <w:i/>
                <w:lang w:val="nl-NL"/>
              </w:rPr>
              <w:t>Het bedrag van de verworven tier 1-kernkapitaalinstrumenten mag niet hoger zijn dan 2 % van het totale risicobedrag van de betrokken instelling of entiteit, berekend overeenkomstig artikel 92, lid 3, van Verordening (EU) nr. 575/2013.</w:t>
            </w:r>
          </w:p>
        </w:tc>
        <w:tc>
          <w:tcPr>
            <w:tcW w:w="4876" w:type="dxa"/>
            <w:hideMark/>
          </w:tcPr>
          <w:p w14:paraId="7BA145CF" w14:textId="77777777" w:rsidR="009D44E4" w:rsidRPr="00E96F04" w:rsidRDefault="009D44E4" w:rsidP="00E96F04">
            <w:pPr>
              <w:pStyle w:val="Normal6"/>
              <w:rPr>
                <w:szCs w:val="24"/>
                <w:lang w:val="nl-NL"/>
              </w:rPr>
            </w:pPr>
            <w:r w:rsidRPr="00E96F04">
              <w:rPr>
                <w:lang w:val="nl-NL"/>
              </w:rPr>
              <w:t xml:space="preserve">De verwerving van tier 1-kernkapitaalinstrumenten </w:t>
            </w:r>
            <w:r w:rsidRPr="00E96F04">
              <w:rPr>
                <w:b/>
                <w:bCs/>
                <w:i/>
                <w:iCs/>
                <w:lang w:val="nl-NL"/>
              </w:rPr>
              <w:t>is</w:t>
            </w:r>
            <w:r w:rsidRPr="00E96F04">
              <w:rPr>
                <w:lang w:val="nl-NL"/>
              </w:rPr>
              <w:t xml:space="preserve"> toegestaan wanneer het vastgestelde tekort van dien aard is dat de verwerving van andere eigenvermogensinstrumenten of andere kapitaalinstrumenten de betrokken entiteit niet in staat zou stellen haar in het ongunstige scenario van de desbetreffende stresstest of soortgelijke exercitie vastgestelde kapitaaltekort aan te pakken.</w:t>
            </w:r>
          </w:p>
        </w:tc>
      </w:tr>
    </w:tbl>
    <w:p w14:paraId="1CFB5B1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1E2B64E" w14:textId="77777777" w:rsidR="009D44E4" w:rsidRPr="00E96F04" w:rsidRDefault="009D44E4" w:rsidP="009D44E4">
      <w:r w:rsidRPr="00E96F04">
        <w:rPr>
          <w:rStyle w:val="HideTWBExt"/>
        </w:rPr>
        <w:t>&lt;/Amend&gt;</w:t>
      </w:r>
    </w:p>
    <w:p w14:paraId="0B26B69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252</w:t>
      </w:r>
      <w:r w:rsidRPr="00E96F04">
        <w:rPr>
          <w:rStyle w:val="HideTWBExt"/>
          <w:b w:val="0"/>
          <w:lang w:val="nl-NL"/>
        </w:rPr>
        <w:t>&lt;/NumAm&gt;</w:t>
      </w:r>
    </w:p>
    <w:p w14:paraId="6736A819"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6DBB59A"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25D2ABB7" w14:textId="77777777" w:rsidR="009D44E4" w:rsidRPr="00E96F04" w:rsidRDefault="009D44E4" w:rsidP="009D44E4">
      <w:r w:rsidRPr="00E96F04">
        <w:rPr>
          <w:rStyle w:val="HideTWBExt"/>
        </w:rPr>
        <w:t>&lt;/RepeatBlock-By&gt;</w:t>
      </w:r>
    </w:p>
    <w:p w14:paraId="1E124BF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EFA382C"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2049D53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B8561AB" w14:textId="77777777" w:rsidR="009D44E4" w:rsidRPr="00E96F04" w:rsidRDefault="009D44E4" w:rsidP="009D44E4">
      <w:r w:rsidRPr="00E96F04">
        <w:rPr>
          <w:rStyle w:val="HideTWBExt"/>
        </w:rPr>
        <w:t>&lt;Article2&gt;</w:t>
      </w:r>
      <w:r w:rsidRPr="00E96F04">
        <w:t>Artikel 18 bis – lid 2 – alinea 5</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F83A38B" w14:textId="77777777" w:rsidTr="00E96F04">
        <w:trPr>
          <w:jc w:val="center"/>
        </w:trPr>
        <w:tc>
          <w:tcPr>
            <w:tcW w:w="9752" w:type="dxa"/>
            <w:gridSpan w:val="2"/>
          </w:tcPr>
          <w:p w14:paraId="5700A9EC" w14:textId="77777777" w:rsidR="009D44E4" w:rsidRPr="00E96F04" w:rsidRDefault="009D44E4" w:rsidP="00E96F04">
            <w:pPr>
              <w:keepNext/>
            </w:pPr>
          </w:p>
        </w:tc>
      </w:tr>
      <w:tr w:rsidR="006A6790" w:rsidRPr="00E96F04" w14:paraId="59F44554" w14:textId="77777777" w:rsidTr="00E96F04">
        <w:trPr>
          <w:jc w:val="center"/>
        </w:trPr>
        <w:tc>
          <w:tcPr>
            <w:tcW w:w="4876" w:type="dxa"/>
            <w:hideMark/>
          </w:tcPr>
          <w:p w14:paraId="0825D90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F047B20" w14:textId="77777777" w:rsidR="009D44E4" w:rsidRPr="00E96F04" w:rsidRDefault="009D44E4" w:rsidP="00E96F04">
            <w:pPr>
              <w:pStyle w:val="ColumnHeading"/>
              <w:keepNext/>
              <w:rPr>
                <w:lang w:val="nl-NL"/>
              </w:rPr>
            </w:pPr>
            <w:r w:rsidRPr="00E96F04">
              <w:rPr>
                <w:lang w:val="nl-NL"/>
              </w:rPr>
              <w:t>Amendement</w:t>
            </w:r>
          </w:p>
        </w:tc>
      </w:tr>
      <w:tr w:rsidR="006A6790" w:rsidRPr="00E96F04" w14:paraId="11CD90F8" w14:textId="77777777" w:rsidTr="00E96F04">
        <w:trPr>
          <w:jc w:val="center"/>
        </w:trPr>
        <w:tc>
          <w:tcPr>
            <w:tcW w:w="4876" w:type="dxa"/>
            <w:hideMark/>
          </w:tcPr>
          <w:p w14:paraId="0B148508" w14:textId="77777777" w:rsidR="009D44E4" w:rsidRPr="00E96F04" w:rsidRDefault="009D44E4" w:rsidP="00E96F04">
            <w:pPr>
              <w:pStyle w:val="Normal6"/>
              <w:rPr>
                <w:lang w:val="nl-NL"/>
              </w:rPr>
            </w:pPr>
            <w:r w:rsidRPr="00E96F04">
              <w:rPr>
                <w:lang w:val="nl-NL"/>
              </w:rPr>
              <w:t xml:space="preserve">In afwijking van </w:t>
            </w:r>
            <w:r w:rsidRPr="00E96F04">
              <w:rPr>
                <w:b/>
                <w:i/>
                <w:lang w:val="nl-NL"/>
              </w:rPr>
              <w:t>lid 1, punt a), iii),</w:t>
            </w:r>
            <w:r w:rsidRPr="00E96F04">
              <w:rPr>
                <w:lang w:val="nl-NL"/>
              </w:rPr>
              <w:t xml:space="preserve"> is de verwerving van tier 1-kernkapitaalinstrumenten bij wijze van uitzondering toegestaan wanneer het vastgestelde tekort van dien aard is dat de verwerving van andere eigenvermogensinstrumenten of andere kapitaalinstrumenten de betrokken entiteit niet in staat zou stellen haar in het ongunstige scenario van de desbetreffende stresstest of soortgelijke exercitie vastgestelde kapitaaltekort aan te pakken. Het bedrag van de verworven tier 1-kernkapitaalinstrumenten mag niet hoger zijn dan 2 % van het totale risicobedrag van de betrokken instelling of entiteit, berekend overeenkomstig artikel 92, lid 3, van Verordening (EU) nr. 575/2013.</w:t>
            </w:r>
          </w:p>
        </w:tc>
        <w:tc>
          <w:tcPr>
            <w:tcW w:w="4876" w:type="dxa"/>
            <w:hideMark/>
          </w:tcPr>
          <w:p w14:paraId="2D402B65" w14:textId="77777777" w:rsidR="009D44E4" w:rsidRPr="00E96F04" w:rsidRDefault="009D44E4" w:rsidP="00E96F04">
            <w:pPr>
              <w:pStyle w:val="Normal6"/>
              <w:rPr>
                <w:szCs w:val="24"/>
                <w:lang w:val="nl-NL"/>
              </w:rPr>
            </w:pPr>
            <w:r w:rsidRPr="00E96F04">
              <w:rPr>
                <w:lang w:val="nl-NL"/>
              </w:rPr>
              <w:t xml:space="preserve">In afwijking van </w:t>
            </w:r>
            <w:r w:rsidRPr="00E96F04">
              <w:rPr>
                <w:b/>
                <w:i/>
                <w:lang w:val="nl-NL"/>
              </w:rPr>
              <w:t>de vierde alinea</w:t>
            </w:r>
            <w:r w:rsidRPr="00E96F04">
              <w:rPr>
                <w:lang w:val="nl-NL"/>
              </w:rPr>
              <w:t xml:space="preserve"> is de verwerving van tier 1-kernkapitaalinstrumenten bij wijze van uitzondering toegestaan wanneer het vastgestelde tekort van dien aard is dat de verwerving van andere eigenvermogensinstrumenten of andere kapitaalinstrumenten de betrokken entiteit niet in staat zou stellen haar in het ongunstige scenario van de desbetreffende stresstest of soortgelijke exercitie vastgestelde kapitaaltekort aan te pakken. Het bedrag van de verworven tier 1-kernkapitaalinstrumenten mag niet hoger zijn dan 2 % van het totale risicobedrag van de betrokken instelling of entiteit, berekend overeenkomstig artikel 92, lid 3, van Verordening (EU) nr. 575/2013.</w:t>
            </w:r>
          </w:p>
        </w:tc>
      </w:tr>
    </w:tbl>
    <w:p w14:paraId="163F345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1C6C013" w14:textId="77777777" w:rsidR="009D44E4" w:rsidRPr="00E96F04" w:rsidRDefault="009D44E4" w:rsidP="009D44E4">
      <w:r w:rsidRPr="00E96F04">
        <w:rPr>
          <w:rStyle w:val="HideTWBExt"/>
        </w:rPr>
        <w:t>&lt;/Amend&gt;</w:t>
      </w:r>
    </w:p>
    <w:p w14:paraId="2A7668C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253</w:t>
      </w:r>
      <w:r w:rsidRPr="00E96F04">
        <w:rPr>
          <w:rStyle w:val="HideTWBExt"/>
          <w:b w:val="0"/>
          <w:lang w:val="nl-NL"/>
        </w:rPr>
        <w:t>&lt;/NumAm&gt;</w:t>
      </w:r>
    </w:p>
    <w:p w14:paraId="1B9DA868"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0A524DAA" w14:textId="77777777" w:rsidR="009D44E4" w:rsidRPr="00E96F04" w:rsidRDefault="009D44E4" w:rsidP="009D44E4">
      <w:r w:rsidRPr="00E96F04">
        <w:rPr>
          <w:rStyle w:val="HideTWBExt"/>
        </w:rPr>
        <w:t>&lt;/RepeatBlock-By&gt;</w:t>
      </w:r>
    </w:p>
    <w:p w14:paraId="127A28D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37E38F1"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4C5B582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751D1DE" w14:textId="77777777" w:rsidR="009D44E4" w:rsidRPr="00E96F04" w:rsidRDefault="009D44E4" w:rsidP="009D44E4">
      <w:r w:rsidRPr="00E96F04">
        <w:rPr>
          <w:rStyle w:val="HideTWBExt"/>
        </w:rPr>
        <w:t>&lt;Article2&gt;</w:t>
      </w:r>
      <w:r w:rsidRPr="00E96F04">
        <w:t>Artikel 18 bis – lid 2 – alinea 6</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B489047" w14:textId="77777777" w:rsidTr="00E96F04">
        <w:trPr>
          <w:jc w:val="center"/>
        </w:trPr>
        <w:tc>
          <w:tcPr>
            <w:tcW w:w="9752" w:type="dxa"/>
            <w:gridSpan w:val="2"/>
          </w:tcPr>
          <w:p w14:paraId="48ED1B99" w14:textId="77777777" w:rsidR="009D44E4" w:rsidRPr="00E96F04" w:rsidRDefault="009D44E4" w:rsidP="00E96F04">
            <w:pPr>
              <w:keepNext/>
            </w:pPr>
          </w:p>
        </w:tc>
      </w:tr>
      <w:tr w:rsidR="006A6790" w:rsidRPr="00E96F04" w14:paraId="00AEDB16" w14:textId="77777777" w:rsidTr="00E96F04">
        <w:trPr>
          <w:jc w:val="center"/>
        </w:trPr>
        <w:tc>
          <w:tcPr>
            <w:tcW w:w="4876" w:type="dxa"/>
            <w:hideMark/>
          </w:tcPr>
          <w:p w14:paraId="39D3C98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CE678A4" w14:textId="77777777" w:rsidR="009D44E4" w:rsidRPr="00E96F04" w:rsidRDefault="009D44E4" w:rsidP="00E96F04">
            <w:pPr>
              <w:pStyle w:val="ColumnHeading"/>
              <w:keepNext/>
              <w:rPr>
                <w:lang w:val="nl-NL"/>
              </w:rPr>
            </w:pPr>
            <w:r w:rsidRPr="00E96F04">
              <w:rPr>
                <w:lang w:val="nl-NL"/>
              </w:rPr>
              <w:t>Amendement</w:t>
            </w:r>
          </w:p>
        </w:tc>
      </w:tr>
      <w:tr w:rsidR="006A6790" w:rsidRPr="00E96F04" w14:paraId="4997F797" w14:textId="77777777" w:rsidTr="00E96F04">
        <w:trPr>
          <w:jc w:val="center"/>
        </w:trPr>
        <w:tc>
          <w:tcPr>
            <w:tcW w:w="4876" w:type="dxa"/>
            <w:hideMark/>
          </w:tcPr>
          <w:p w14:paraId="4F17949D" w14:textId="77777777" w:rsidR="009D44E4" w:rsidRPr="00E96F04" w:rsidRDefault="009D44E4" w:rsidP="00E96F04">
            <w:pPr>
              <w:pStyle w:val="Normal6"/>
              <w:rPr>
                <w:lang w:val="nl-NL"/>
              </w:rPr>
            </w:pPr>
            <w:r w:rsidRPr="00E96F04">
              <w:rPr>
                <w:lang w:val="nl-NL"/>
              </w:rPr>
              <w:t xml:space="preserve">Ingeval een van de in lid 1, </w:t>
            </w:r>
            <w:r w:rsidRPr="00E96F04">
              <w:rPr>
                <w:b/>
                <w:bCs/>
                <w:i/>
                <w:iCs/>
                <w:lang w:val="nl-NL"/>
              </w:rPr>
              <w:t>punt</w:t>
            </w:r>
            <w:r w:rsidRPr="00E96F04">
              <w:rPr>
                <w:lang w:val="nl-NL"/>
              </w:rPr>
              <w:t> a), bedoelde steunmaatregelen niet wordt afgelost, terugbetaald of anderszins beëindigd overeenkomstig de voorwaarden van de bij de toekenning van een dergelijke maatregel vastgestelde exitstrategie, concludeert de ECB of de desbetreffende nationale bevoegde autoriteit dat met betrekking tot de instelling of entiteit die deze steunmaatregelen heeft ontvangen, is voldaan aan de in artikel 18, lid 1, punt a), vastgelegde voorwaarde en deelt zij die beoordeling overeenkomstig artikel 18, lid 1, derde alinea, mee aan de Commissie en de afwikkelingsraad.</w:t>
            </w:r>
          </w:p>
        </w:tc>
        <w:tc>
          <w:tcPr>
            <w:tcW w:w="4876" w:type="dxa"/>
            <w:hideMark/>
          </w:tcPr>
          <w:p w14:paraId="56AD18A9" w14:textId="77777777" w:rsidR="009D44E4" w:rsidRPr="00E96F04" w:rsidRDefault="009D44E4" w:rsidP="00E96F04">
            <w:pPr>
              <w:pStyle w:val="Normal6"/>
              <w:rPr>
                <w:szCs w:val="24"/>
                <w:lang w:val="nl-NL"/>
              </w:rPr>
            </w:pPr>
            <w:r w:rsidRPr="00E96F04">
              <w:rPr>
                <w:lang w:val="nl-NL"/>
              </w:rPr>
              <w:t xml:space="preserve">Ingeval een van de in lid 1, </w:t>
            </w:r>
            <w:r w:rsidRPr="00E96F04">
              <w:rPr>
                <w:b/>
                <w:i/>
                <w:lang w:val="nl-NL"/>
              </w:rPr>
              <w:t>punten</w:t>
            </w:r>
            <w:r w:rsidRPr="00E96F04">
              <w:rPr>
                <w:lang w:val="nl-NL"/>
              </w:rPr>
              <w:t> a)</w:t>
            </w:r>
            <w:r w:rsidRPr="00E96F04">
              <w:rPr>
                <w:b/>
                <w:i/>
                <w:lang w:val="nl-NL"/>
              </w:rPr>
              <w:t xml:space="preserve"> en b)</w:t>
            </w:r>
            <w:r w:rsidRPr="00E96F04">
              <w:rPr>
                <w:lang w:val="nl-NL"/>
              </w:rPr>
              <w:t>, bedoelde steunmaatregelen niet wordt afgelost, terugbetaald of anderszins beëindigd overeenkomstig de voorwaarden van de bij de toekenning van een dergelijke maatregel vastgestelde exitstrategie, concludeert de ECB of de desbetreffende nationale bevoegde autoriteit dat met betrekking tot de instelling of entiteit die deze steunmaatregelen heeft ontvangen, is voldaan aan de in artikel 18, lid 1, punt a), vastgelegde voorwaarde en deelt zij die beoordeling overeenkomstig artikel 18, lid 1, derde alinea, mee aan de Commissie en de afwikkelingsraad.</w:t>
            </w:r>
          </w:p>
        </w:tc>
      </w:tr>
    </w:tbl>
    <w:p w14:paraId="660240C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F7C2C31"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9B85773" w14:textId="77777777" w:rsidR="009D44E4" w:rsidRPr="00E96F04" w:rsidRDefault="009D44E4" w:rsidP="009D44E4">
      <w:pPr>
        <w:pStyle w:val="Normal12Italic"/>
        <w:rPr>
          <w:noProof w:val="0"/>
          <w:lang w:val="nl-NL"/>
        </w:rPr>
      </w:pPr>
      <w:r w:rsidRPr="00E96F04">
        <w:rPr>
          <w:lang w:val="nl-NL"/>
        </w:rPr>
        <w:t>Preventieve vormen van steun moeten op voet van gelijkheid worden behandeld om het gelijk speelveld te beschermen, ongeacht of deze afkomstig is uit overheidsmiddelen of uit een particulier depositogarantiestelsel. Bij preventieve herkapitalisatie moet ervoor worden gezorgd dat de meest passende waardering wordt gebruikt.</w:t>
      </w:r>
    </w:p>
    <w:p w14:paraId="0FFFB62A" w14:textId="77777777" w:rsidR="009D44E4" w:rsidRPr="00E96F04" w:rsidRDefault="009D44E4" w:rsidP="009D44E4">
      <w:r w:rsidRPr="00E96F04">
        <w:rPr>
          <w:rStyle w:val="HideTWBExt"/>
        </w:rPr>
        <w:t>&lt;/Amend&gt;</w:t>
      </w:r>
    </w:p>
    <w:p w14:paraId="5467858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254</w:t>
      </w:r>
      <w:r w:rsidRPr="00E96F04">
        <w:rPr>
          <w:rStyle w:val="HideTWBExt"/>
          <w:b w:val="0"/>
          <w:lang w:val="nl-NL"/>
        </w:rPr>
        <w:t>&lt;/NumAm&gt;</w:t>
      </w:r>
    </w:p>
    <w:p w14:paraId="2279810E"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A58ABBC"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26C1273C" w14:textId="77777777" w:rsidR="009D44E4" w:rsidRPr="00E96F04" w:rsidRDefault="009D44E4" w:rsidP="009D44E4">
      <w:r w:rsidRPr="00E96F04">
        <w:rPr>
          <w:rStyle w:val="HideTWBExt"/>
        </w:rPr>
        <w:t>&lt;/RepeatBlock-By&gt;</w:t>
      </w:r>
    </w:p>
    <w:p w14:paraId="5B0AFDC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FB6214B"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192812F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16C439B" w14:textId="77777777" w:rsidR="009D44E4" w:rsidRPr="00E96F04" w:rsidRDefault="009D44E4" w:rsidP="009D44E4">
      <w:r w:rsidRPr="00E96F04">
        <w:rPr>
          <w:rStyle w:val="HideTWBExt"/>
        </w:rPr>
        <w:t>&lt;Article2&gt;</w:t>
      </w:r>
      <w:r w:rsidRPr="00E96F04">
        <w:t>Artikel 18 bis – lid 2 – alinea 6</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8501CFE" w14:textId="77777777" w:rsidTr="00E96F04">
        <w:trPr>
          <w:jc w:val="center"/>
        </w:trPr>
        <w:tc>
          <w:tcPr>
            <w:tcW w:w="9752" w:type="dxa"/>
            <w:gridSpan w:val="2"/>
          </w:tcPr>
          <w:p w14:paraId="216A5BCA" w14:textId="77777777" w:rsidR="009D44E4" w:rsidRPr="00E96F04" w:rsidRDefault="009D44E4" w:rsidP="00E96F04">
            <w:pPr>
              <w:keepNext/>
            </w:pPr>
          </w:p>
        </w:tc>
      </w:tr>
      <w:tr w:rsidR="006A6790" w:rsidRPr="00E96F04" w14:paraId="72459C13" w14:textId="77777777" w:rsidTr="00E96F04">
        <w:trPr>
          <w:jc w:val="center"/>
        </w:trPr>
        <w:tc>
          <w:tcPr>
            <w:tcW w:w="4876" w:type="dxa"/>
            <w:hideMark/>
          </w:tcPr>
          <w:p w14:paraId="0474F02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52CC9C7" w14:textId="77777777" w:rsidR="009D44E4" w:rsidRPr="00E96F04" w:rsidRDefault="009D44E4" w:rsidP="00E96F04">
            <w:pPr>
              <w:pStyle w:val="ColumnHeading"/>
              <w:keepNext/>
              <w:rPr>
                <w:lang w:val="nl-NL"/>
              </w:rPr>
            </w:pPr>
            <w:r w:rsidRPr="00E96F04">
              <w:rPr>
                <w:lang w:val="nl-NL"/>
              </w:rPr>
              <w:t>Amendement</w:t>
            </w:r>
          </w:p>
        </w:tc>
      </w:tr>
      <w:tr w:rsidR="006A6790" w:rsidRPr="00E96F04" w14:paraId="7C31183B" w14:textId="77777777" w:rsidTr="00E96F04">
        <w:trPr>
          <w:jc w:val="center"/>
        </w:trPr>
        <w:tc>
          <w:tcPr>
            <w:tcW w:w="4876" w:type="dxa"/>
            <w:hideMark/>
          </w:tcPr>
          <w:p w14:paraId="73817B5C" w14:textId="77777777" w:rsidR="009D44E4" w:rsidRPr="00E96F04" w:rsidRDefault="009D44E4" w:rsidP="00E96F04">
            <w:pPr>
              <w:pStyle w:val="Normal6"/>
              <w:rPr>
                <w:lang w:val="nl-NL"/>
              </w:rPr>
            </w:pPr>
            <w:r w:rsidRPr="00E96F04">
              <w:rPr>
                <w:lang w:val="nl-NL"/>
              </w:rPr>
              <w:t xml:space="preserve">Ingeval een van de </w:t>
            </w:r>
            <w:r w:rsidRPr="00E96F04">
              <w:rPr>
                <w:b/>
                <w:i/>
                <w:lang w:val="nl-NL"/>
              </w:rPr>
              <w:t>in lid 1, punt a), bedoelde</w:t>
            </w:r>
            <w:r w:rsidRPr="00E96F04">
              <w:rPr>
                <w:lang w:val="nl-NL"/>
              </w:rPr>
              <w:t xml:space="preserve"> steunmaatregelen niet wordt afgelost, terugbetaald of anderszins beëindigd overeenkomstig de voorwaarden van de bij de toekenning van een dergelijke maatregel vastgestelde exitstrategie, concludeert de ECB of de desbetreffende nationale bevoegde autoriteit dat met betrekking tot de instelling of entiteit die deze steunmaatregelen heeft ontvangen, is voldaan aan de in artikel 18, lid 1, punt a), vastgelegde voorwaarde en deelt zij die beoordeling overeenkomstig artikel 18, lid 1, derde alinea, mee aan de Commissie en de afwikkelingsraad.</w:t>
            </w:r>
          </w:p>
        </w:tc>
        <w:tc>
          <w:tcPr>
            <w:tcW w:w="4876" w:type="dxa"/>
            <w:hideMark/>
          </w:tcPr>
          <w:p w14:paraId="49667F5E" w14:textId="77777777" w:rsidR="009D44E4" w:rsidRPr="00E96F04" w:rsidRDefault="009D44E4" w:rsidP="00E96F04">
            <w:pPr>
              <w:pStyle w:val="Normal6"/>
              <w:rPr>
                <w:szCs w:val="24"/>
                <w:lang w:val="nl-NL"/>
              </w:rPr>
            </w:pPr>
            <w:r w:rsidRPr="00E96F04">
              <w:rPr>
                <w:lang w:val="nl-NL"/>
              </w:rPr>
              <w:t>Ingeval een van de steunmaatregelen niet wordt afgelost, terugbetaald of anderszins beëindigd overeenkomstig de voorwaarden van de bij de toekenning van een dergelijke maatregel vastgestelde exitstrategie, concludeert de ECB of de desbetreffende nationale bevoegde autoriteit dat met betrekking tot de instelling of entiteit die deze steunmaatregelen heeft ontvangen, is voldaan aan de in artikel 18, lid 1, punt a), vastgelegde voorwaarde en deelt zij die beoordeling overeenkomstig artikel 18, lid 1, derde alinea, mee aan de Commissie en de afwikkelingsraad.</w:t>
            </w:r>
          </w:p>
        </w:tc>
      </w:tr>
    </w:tbl>
    <w:p w14:paraId="027B7C8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66532DD" w14:textId="77777777" w:rsidR="009D44E4" w:rsidRPr="00E96F04" w:rsidRDefault="009D44E4" w:rsidP="009D44E4">
      <w:r w:rsidRPr="00E96F04">
        <w:rPr>
          <w:rStyle w:val="HideTWBExt"/>
        </w:rPr>
        <w:t>&lt;/Amend&gt;</w:t>
      </w:r>
    </w:p>
    <w:p w14:paraId="43F8FFE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255</w:t>
      </w:r>
      <w:r w:rsidRPr="00E96F04">
        <w:rPr>
          <w:rStyle w:val="HideTWBExt"/>
          <w:b w:val="0"/>
          <w:lang w:val="nl-NL"/>
        </w:rPr>
        <w:t>&lt;/NumAm&gt;</w:t>
      </w:r>
    </w:p>
    <w:p w14:paraId="427EC66B"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148ECDDE" w14:textId="77777777" w:rsidR="009D44E4" w:rsidRPr="00E96F04" w:rsidRDefault="009D44E4" w:rsidP="009D44E4">
      <w:r w:rsidRPr="00E96F04">
        <w:rPr>
          <w:rStyle w:val="HideTWBExt"/>
        </w:rPr>
        <w:t>&lt;/RepeatBlock-By&gt;</w:t>
      </w:r>
    </w:p>
    <w:p w14:paraId="457C6CB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16311ED"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60B3977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4C5F543" w14:textId="77777777" w:rsidR="009D44E4" w:rsidRPr="00E96F04" w:rsidRDefault="009D44E4" w:rsidP="009D44E4">
      <w:r w:rsidRPr="00E96F04">
        <w:rPr>
          <w:rStyle w:val="HideTWBExt"/>
        </w:rPr>
        <w:t>&lt;Article2&gt;</w:t>
      </w:r>
      <w:r w:rsidRPr="00E96F04">
        <w:t>Artikel 18 bis – lid 2 – alinea 6</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8D2C426" w14:textId="77777777" w:rsidTr="00E96F04">
        <w:trPr>
          <w:jc w:val="center"/>
        </w:trPr>
        <w:tc>
          <w:tcPr>
            <w:tcW w:w="9752" w:type="dxa"/>
            <w:gridSpan w:val="2"/>
          </w:tcPr>
          <w:p w14:paraId="195EE70E" w14:textId="77777777" w:rsidR="009D44E4" w:rsidRPr="00E96F04" w:rsidRDefault="009D44E4" w:rsidP="00E96F04">
            <w:pPr>
              <w:keepNext/>
            </w:pPr>
          </w:p>
        </w:tc>
      </w:tr>
      <w:tr w:rsidR="006A6790" w:rsidRPr="00E96F04" w14:paraId="3777F38E" w14:textId="77777777" w:rsidTr="00E96F04">
        <w:trPr>
          <w:jc w:val="center"/>
        </w:trPr>
        <w:tc>
          <w:tcPr>
            <w:tcW w:w="4876" w:type="dxa"/>
            <w:hideMark/>
          </w:tcPr>
          <w:p w14:paraId="78BBCB4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7717A91" w14:textId="77777777" w:rsidR="009D44E4" w:rsidRPr="00E96F04" w:rsidRDefault="009D44E4" w:rsidP="00E96F04">
            <w:pPr>
              <w:pStyle w:val="ColumnHeading"/>
              <w:keepNext/>
              <w:rPr>
                <w:lang w:val="nl-NL"/>
              </w:rPr>
            </w:pPr>
            <w:r w:rsidRPr="00E96F04">
              <w:rPr>
                <w:lang w:val="nl-NL"/>
              </w:rPr>
              <w:t>Amendement</w:t>
            </w:r>
          </w:p>
        </w:tc>
      </w:tr>
      <w:tr w:rsidR="006A6790" w:rsidRPr="00E96F04" w14:paraId="04465F77" w14:textId="77777777" w:rsidTr="00E96F04">
        <w:trPr>
          <w:jc w:val="center"/>
        </w:trPr>
        <w:tc>
          <w:tcPr>
            <w:tcW w:w="4876" w:type="dxa"/>
            <w:hideMark/>
          </w:tcPr>
          <w:p w14:paraId="0FC75120" w14:textId="77777777" w:rsidR="009D44E4" w:rsidRPr="00E96F04" w:rsidRDefault="009D44E4" w:rsidP="00E96F04">
            <w:pPr>
              <w:pStyle w:val="Normal6"/>
              <w:rPr>
                <w:lang w:val="nl-NL"/>
              </w:rPr>
            </w:pPr>
            <w:r w:rsidRPr="00E96F04">
              <w:rPr>
                <w:lang w:val="nl-NL"/>
              </w:rPr>
              <w:t xml:space="preserve">Ingeval een van de in lid 1, punt a), bedoelde steunmaatregelen niet wordt afgelost, terugbetaald of anderszins beëindigd overeenkomstig de voorwaarden van de bij de toekenning van een dergelijke maatregel vastgestelde exitstrategie, </w:t>
            </w:r>
            <w:r w:rsidRPr="00E96F04">
              <w:rPr>
                <w:b/>
                <w:i/>
                <w:lang w:val="nl-NL"/>
              </w:rPr>
              <w:t>concludeert</w:t>
            </w:r>
            <w:r w:rsidRPr="00E96F04">
              <w:rPr>
                <w:lang w:val="nl-NL"/>
              </w:rPr>
              <w:t xml:space="preserve"> de ECB of de desbetreffende nationale bevoegde autoriteit </w:t>
            </w:r>
            <w:r w:rsidRPr="00E96F04">
              <w:rPr>
                <w:b/>
                <w:i/>
                <w:lang w:val="nl-NL"/>
              </w:rPr>
              <w:t>dat met betrekking tot</w:t>
            </w:r>
            <w:r w:rsidRPr="00E96F04">
              <w:rPr>
                <w:lang w:val="nl-NL"/>
              </w:rPr>
              <w:t xml:space="preserve"> de instelling of entiteit </w:t>
            </w:r>
            <w:r w:rsidRPr="00E96F04">
              <w:rPr>
                <w:b/>
                <w:i/>
                <w:lang w:val="nl-NL"/>
              </w:rPr>
              <w:t xml:space="preserve">die deze steunmaatregelen heeft ontvangen, is voldaan aan de in artikel 18, lid 1, punt a), vastgelegde voorwaarde </w:t>
            </w:r>
            <w:r w:rsidRPr="00E96F04">
              <w:rPr>
                <w:lang w:val="nl-NL"/>
              </w:rPr>
              <w:t xml:space="preserve">en </w:t>
            </w:r>
            <w:r w:rsidRPr="00E96F04">
              <w:rPr>
                <w:b/>
                <w:i/>
                <w:lang w:val="nl-NL"/>
              </w:rPr>
              <w:t>deelt zij die beoordeling overeenkomstig artikel 18, lid 1, derde alinea, mee aan de Commissie en de afwikkelingsraad</w:t>
            </w:r>
            <w:r w:rsidRPr="00E96F04">
              <w:rPr>
                <w:lang w:val="nl-NL"/>
              </w:rPr>
              <w:t>.</w:t>
            </w:r>
          </w:p>
        </w:tc>
        <w:tc>
          <w:tcPr>
            <w:tcW w:w="4876" w:type="dxa"/>
            <w:hideMark/>
          </w:tcPr>
          <w:p w14:paraId="6C7FF77D" w14:textId="77777777" w:rsidR="009D44E4" w:rsidRPr="00E96F04" w:rsidRDefault="009D44E4" w:rsidP="00E96F04">
            <w:pPr>
              <w:pStyle w:val="Normal6"/>
              <w:rPr>
                <w:szCs w:val="24"/>
                <w:lang w:val="nl-NL"/>
              </w:rPr>
            </w:pPr>
            <w:r w:rsidRPr="00E96F04">
              <w:rPr>
                <w:lang w:val="nl-NL"/>
              </w:rPr>
              <w:t xml:space="preserve">Ingeval een van de in lid 1, punt a), bedoelde steunmaatregelen niet wordt afgelost, terugbetaald of anderszins beëindigd overeenkomstig de voorwaarden van de bij de toekenning van een dergelijke maatregel vastgestelde exitstrategie, </w:t>
            </w:r>
            <w:r w:rsidRPr="00E96F04">
              <w:rPr>
                <w:b/>
                <w:i/>
                <w:lang w:val="nl-NL"/>
              </w:rPr>
              <w:t xml:space="preserve">verzoekt </w:t>
            </w:r>
            <w:r w:rsidRPr="00E96F04">
              <w:rPr>
                <w:lang w:val="nl-NL"/>
              </w:rPr>
              <w:t xml:space="preserve">de ECB of de desbetreffende nationale bevoegde autoriteit de instelling of entiteit </w:t>
            </w:r>
            <w:r w:rsidRPr="00E96F04">
              <w:rPr>
                <w:b/>
                <w:i/>
                <w:lang w:val="nl-NL"/>
              </w:rPr>
              <w:t xml:space="preserve">een saneringsplan in te dienen waarin wordt beschreven welke stappen moeten worden genomen om de naleving van de toezichtvereisten te waarborgen of te herstellen, haar levensvatbaarheid op lange termijn te verzekeren </w:t>
            </w:r>
            <w:r w:rsidRPr="00E96F04">
              <w:rPr>
                <w:lang w:val="nl-NL"/>
              </w:rPr>
              <w:t xml:space="preserve">en </w:t>
            </w:r>
            <w:r w:rsidRPr="00E96F04">
              <w:rPr>
                <w:b/>
                <w:i/>
                <w:lang w:val="nl-NL"/>
              </w:rPr>
              <w:t>het verstrekte bedrag terug te betalen, met vermelding van het bijbehorende tijdskader</w:t>
            </w:r>
            <w:r w:rsidRPr="00E96F04">
              <w:rPr>
                <w:lang w:val="nl-NL"/>
              </w:rPr>
              <w:t>.</w:t>
            </w:r>
          </w:p>
        </w:tc>
      </w:tr>
    </w:tbl>
    <w:p w14:paraId="1AC8FED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BE486AC" w14:textId="77777777" w:rsidR="009D44E4" w:rsidRPr="00E96F04" w:rsidRDefault="009D44E4" w:rsidP="009D44E4">
      <w:r w:rsidRPr="00E96F04">
        <w:rPr>
          <w:rStyle w:val="HideTWBExt"/>
        </w:rPr>
        <w:t>&lt;/Amend&gt;</w:t>
      </w:r>
    </w:p>
    <w:p w14:paraId="356B66E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256</w:t>
      </w:r>
      <w:r w:rsidRPr="00E96F04">
        <w:rPr>
          <w:rStyle w:val="HideTWBExt"/>
          <w:b w:val="0"/>
          <w:lang w:val="nl-NL"/>
        </w:rPr>
        <w:t>&lt;/NumAm&gt;</w:t>
      </w:r>
    </w:p>
    <w:p w14:paraId="74586231"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7DBBF8AB" w14:textId="77777777" w:rsidR="009D44E4" w:rsidRPr="00E96F04" w:rsidRDefault="009D44E4" w:rsidP="009D44E4">
      <w:r w:rsidRPr="00E96F04">
        <w:rPr>
          <w:rStyle w:val="HideTWBExt"/>
        </w:rPr>
        <w:t>&lt;/RepeatBlock-By&gt;</w:t>
      </w:r>
    </w:p>
    <w:p w14:paraId="2F3FB68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A4A1D01"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48477F8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9F4923E" w14:textId="77777777" w:rsidR="009D44E4" w:rsidRPr="00E96F04" w:rsidRDefault="009D44E4" w:rsidP="009D44E4">
      <w:r w:rsidRPr="00E96F04">
        <w:rPr>
          <w:rStyle w:val="HideTWBExt"/>
        </w:rPr>
        <w:t>&lt;Article2&gt;</w:t>
      </w:r>
      <w:r w:rsidRPr="00E96F04">
        <w:t>Artikel 18 bis – lid 2 – alinea 6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F2B1F75" w14:textId="77777777" w:rsidTr="00E96F04">
        <w:trPr>
          <w:jc w:val="center"/>
        </w:trPr>
        <w:tc>
          <w:tcPr>
            <w:tcW w:w="9752" w:type="dxa"/>
            <w:gridSpan w:val="2"/>
          </w:tcPr>
          <w:p w14:paraId="369B4ECF" w14:textId="77777777" w:rsidR="009D44E4" w:rsidRPr="00E96F04" w:rsidRDefault="009D44E4" w:rsidP="00E96F04">
            <w:pPr>
              <w:keepNext/>
            </w:pPr>
          </w:p>
        </w:tc>
      </w:tr>
      <w:tr w:rsidR="006A6790" w:rsidRPr="00E96F04" w14:paraId="0CDE9A25" w14:textId="77777777" w:rsidTr="00E96F04">
        <w:trPr>
          <w:jc w:val="center"/>
        </w:trPr>
        <w:tc>
          <w:tcPr>
            <w:tcW w:w="4876" w:type="dxa"/>
            <w:hideMark/>
          </w:tcPr>
          <w:p w14:paraId="3462B78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A28735D" w14:textId="77777777" w:rsidR="009D44E4" w:rsidRPr="00E96F04" w:rsidRDefault="009D44E4" w:rsidP="00E96F04">
            <w:pPr>
              <w:pStyle w:val="ColumnHeading"/>
              <w:keepNext/>
              <w:rPr>
                <w:lang w:val="nl-NL"/>
              </w:rPr>
            </w:pPr>
            <w:r w:rsidRPr="00E96F04">
              <w:rPr>
                <w:lang w:val="nl-NL"/>
              </w:rPr>
              <w:t>Amendement</w:t>
            </w:r>
          </w:p>
        </w:tc>
      </w:tr>
      <w:tr w:rsidR="006A6790" w:rsidRPr="00E96F04" w14:paraId="4E3ED87A" w14:textId="77777777" w:rsidTr="00E96F04">
        <w:trPr>
          <w:jc w:val="center"/>
        </w:trPr>
        <w:tc>
          <w:tcPr>
            <w:tcW w:w="4876" w:type="dxa"/>
          </w:tcPr>
          <w:p w14:paraId="52CC2B5F" w14:textId="77777777" w:rsidR="009D44E4" w:rsidRPr="00E96F04" w:rsidRDefault="009D44E4" w:rsidP="00E96F04">
            <w:pPr>
              <w:pStyle w:val="Normal6"/>
              <w:rPr>
                <w:lang w:val="nl-NL"/>
              </w:rPr>
            </w:pPr>
          </w:p>
        </w:tc>
        <w:tc>
          <w:tcPr>
            <w:tcW w:w="4876" w:type="dxa"/>
            <w:hideMark/>
          </w:tcPr>
          <w:p w14:paraId="7DA8C29C" w14:textId="77777777" w:rsidR="009D44E4" w:rsidRPr="00E96F04" w:rsidRDefault="009D44E4" w:rsidP="00E96F04">
            <w:pPr>
              <w:pStyle w:val="Normal6"/>
              <w:rPr>
                <w:szCs w:val="24"/>
                <w:lang w:val="nl-NL"/>
              </w:rPr>
            </w:pPr>
            <w:r w:rsidRPr="00E96F04">
              <w:rPr>
                <w:b/>
                <w:i/>
                <w:lang w:val="nl-NL"/>
              </w:rPr>
              <w:t>Indien de ECB of de relevante nationale bevoegde autoriteit het saneringsplan niet geloofwaardig of haalbaar acht, of indien de instelling of entiteit het saneringsplan niet naleeft, wordt overeenkomstig artikel 18 beoordeeld of de instelling of entiteit faalt of waarschijnlijk zal falen.</w:t>
            </w:r>
          </w:p>
        </w:tc>
      </w:tr>
    </w:tbl>
    <w:p w14:paraId="5C03994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11B6A1F" w14:textId="77777777" w:rsidR="009D44E4" w:rsidRPr="00E96F04" w:rsidRDefault="009D44E4" w:rsidP="009D44E4">
      <w:r w:rsidRPr="00E96F04">
        <w:rPr>
          <w:rStyle w:val="HideTWBExt"/>
        </w:rPr>
        <w:t>&lt;/Amend&gt;</w:t>
      </w:r>
    </w:p>
    <w:p w14:paraId="0943F0C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257</w:t>
      </w:r>
      <w:r w:rsidRPr="00E96F04">
        <w:rPr>
          <w:rStyle w:val="HideTWBExt"/>
          <w:b w:val="0"/>
          <w:lang w:val="nl-NL"/>
        </w:rPr>
        <w:t>&lt;/NumAm&gt;</w:t>
      </w:r>
    </w:p>
    <w:p w14:paraId="0E786453" w14:textId="77777777" w:rsidR="009D44E4" w:rsidRPr="00E96F04" w:rsidRDefault="009D44E4" w:rsidP="009D44E4">
      <w:pPr>
        <w:pStyle w:val="NormalBold"/>
      </w:pPr>
      <w:r w:rsidRPr="00E96F04">
        <w:rPr>
          <w:rStyle w:val="HideTWBExt"/>
          <w:b w:val="0"/>
        </w:rPr>
        <w:t>&lt;RepeatBlock-By&gt;&lt;Members&gt;</w:t>
      </w:r>
      <w:r w:rsidRPr="00E96F04">
        <w:t>Roberts Zīle</w:t>
      </w:r>
      <w:r w:rsidRPr="00E96F04">
        <w:rPr>
          <w:rStyle w:val="HideTWBExt"/>
          <w:b w:val="0"/>
        </w:rPr>
        <w:t>&lt;/Members&gt;</w:t>
      </w:r>
    </w:p>
    <w:p w14:paraId="3BAD84D1" w14:textId="77777777" w:rsidR="009D44E4" w:rsidRPr="00E96F04" w:rsidRDefault="009D44E4" w:rsidP="009D44E4">
      <w:r w:rsidRPr="00E96F04">
        <w:rPr>
          <w:rStyle w:val="HideTWBExt"/>
        </w:rPr>
        <w:t>&lt;/RepeatBlock-By&gt;</w:t>
      </w:r>
    </w:p>
    <w:p w14:paraId="0ACD166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8E1240A"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70307D6E"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F48D116" w14:textId="77777777" w:rsidR="009D44E4" w:rsidRPr="00E96F04" w:rsidRDefault="009D44E4" w:rsidP="009D44E4">
      <w:r w:rsidRPr="00E96F04">
        <w:rPr>
          <w:rStyle w:val="HideTWBExt"/>
        </w:rPr>
        <w:t>&lt;Article2&gt;</w:t>
      </w:r>
      <w:r w:rsidRPr="00E96F04">
        <w:t>Artikel 18 bis – lid 2 – alinea 6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1E28207" w14:textId="77777777" w:rsidTr="00E96F04">
        <w:trPr>
          <w:jc w:val="center"/>
        </w:trPr>
        <w:tc>
          <w:tcPr>
            <w:tcW w:w="9752" w:type="dxa"/>
            <w:gridSpan w:val="2"/>
          </w:tcPr>
          <w:p w14:paraId="7789F0A9" w14:textId="77777777" w:rsidR="009D44E4" w:rsidRPr="00E96F04" w:rsidRDefault="009D44E4" w:rsidP="00E96F04">
            <w:pPr>
              <w:keepNext/>
            </w:pPr>
          </w:p>
        </w:tc>
      </w:tr>
      <w:tr w:rsidR="006A6790" w:rsidRPr="00E96F04" w14:paraId="10CEAC1E" w14:textId="77777777" w:rsidTr="00E96F04">
        <w:trPr>
          <w:jc w:val="center"/>
        </w:trPr>
        <w:tc>
          <w:tcPr>
            <w:tcW w:w="4876" w:type="dxa"/>
            <w:hideMark/>
          </w:tcPr>
          <w:p w14:paraId="69A2F91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C3BE50B" w14:textId="77777777" w:rsidR="009D44E4" w:rsidRPr="00E96F04" w:rsidRDefault="009D44E4" w:rsidP="00E96F04">
            <w:pPr>
              <w:pStyle w:val="ColumnHeading"/>
              <w:keepNext/>
              <w:rPr>
                <w:lang w:val="nl-NL"/>
              </w:rPr>
            </w:pPr>
            <w:r w:rsidRPr="00E96F04">
              <w:rPr>
                <w:lang w:val="nl-NL"/>
              </w:rPr>
              <w:t>Amendement</w:t>
            </w:r>
          </w:p>
        </w:tc>
      </w:tr>
      <w:tr w:rsidR="006A6790" w:rsidRPr="00E96F04" w14:paraId="1CF82302" w14:textId="77777777" w:rsidTr="00E96F04">
        <w:trPr>
          <w:jc w:val="center"/>
        </w:trPr>
        <w:tc>
          <w:tcPr>
            <w:tcW w:w="4876" w:type="dxa"/>
          </w:tcPr>
          <w:p w14:paraId="63ADBB8F" w14:textId="77777777" w:rsidR="009D44E4" w:rsidRPr="00E96F04" w:rsidRDefault="009D44E4" w:rsidP="00E96F04">
            <w:pPr>
              <w:pStyle w:val="Normal6"/>
              <w:rPr>
                <w:lang w:val="nl-NL"/>
              </w:rPr>
            </w:pPr>
          </w:p>
        </w:tc>
        <w:tc>
          <w:tcPr>
            <w:tcW w:w="4876" w:type="dxa"/>
            <w:hideMark/>
          </w:tcPr>
          <w:p w14:paraId="1B0153CA" w14:textId="77777777" w:rsidR="009D44E4" w:rsidRPr="00E96F04" w:rsidRDefault="009D44E4" w:rsidP="00E96F04">
            <w:pPr>
              <w:pStyle w:val="Normal6"/>
              <w:rPr>
                <w:szCs w:val="24"/>
                <w:lang w:val="nl-NL"/>
              </w:rPr>
            </w:pPr>
            <w:r w:rsidRPr="00E96F04">
              <w:rPr>
                <w:b/>
                <w:i/>
                <w:lang w:val="nl-NL"/>
              </w:rPr>
              <w:t>Indien de ECB of de relevante nationale bevoegde autoriteit het saneringsplan niet geloofwaardig of haalbaar acht, of indien de instelling of entiteit het saneringsplan niet naleeft, wordt overeenkomstig artikel 18 beoordeeld of de instelling of entiteit faalt of waarschijnlijk zal falen.</w:t>
            </w:r>
          </w:p>
        </w:tc>
      </w:tr>
    </w:tbl>
    <w:p w14:paraId="7663C72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CDC5C03" w14:textId="77777777" w:rsidR="009D44E4" w:rsidRPr="00E96F04" w:rsidRDefault="009D44E4" w:rsidP="009D44E4">
      <w:r w:rsidRPr="00E96F04">
        <w:rPr>
          <w:rStyle w:val="HideTWBExt"/>
        </w:rPr>
        <w:t>&lt;/Amend&gt;</w:t>
      </w:r>
    </w:p>
    <w:p w14:paraId="3C76690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258</w:t>
      </w:r>
      <w:r w:rsidRPr="00E96F04">
        <w:rPr>
          <w:rStyle w:val="HideTWBExt"/>
          <w:b w:val="0"/>
          <w:lang w:val="nl-NL"/>
        </w:rPr>
        <w:t>&lt;/NumAm&gt;</w:t>
      </w:r>
    </w:p>
    <w:p w14:paraId="25A870C3"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49FAB14C" w14:textId="77777777" w:rsidR="009D44E4" w:rsidRPr="00E96F04" w:rsidRDefault="009D44E4" w:rsidP="009D44E4">
      <w:r w:rsidRPr="00E96F04">
        <w:rPr>
          <w:rStyle w:val="HideTWBExt"/>
        </w:rPr>
        <w:t>&lt;/RepeatBlock-By&gt;</w:t>
      </w:r>
    </w:p>
    <w:p w14:paraId="31707CE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373E6DB"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506C49F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55E1325" w14:textId="77777777" w:rsidR="009D44E4" w:rsidRPr="00E96F04" w:rsidRDefault="009D44E4" w:rsidP="009D44E4">
      <w:r w:rsidRPr="00E96F04">
        <w:rPr>
          <w:rStyle w:val="HideTWBExt"/>
        </w:rPr>
        <w:t>&lt;Article2&gt;</w:t>
      </w:r>
      <w:r w:rsidRPr="00E96F04">
        <w:t>Artikel 18 bis – lid 2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5154767" w14:textId="77777777" w:rsidTr="00E96F04">
        <w:trPr>
          <w:jc w:val="center"/>
        </w:trPr>
        <w:tc>
          <w:tcPr>
            <w:tcW w:w="9752" w:type="dxa"/>
            <w:gridSpan w:val="2"/>
          </w:tcPr>
          <w:p w14:paraId="651155CB" w14:textId="77777777" w:rsidR="009D44E4" w:rsidRPr="00E96F04" w:rsidRDefault="009D44E4" w:rsidP="00E96F04">
            <w:pPr>
              <w:keepNext/>
            </w:pPr>
          </w:p>
        </w:tc>
      </w:tr>
      <w:tr w:rsidR="006A6790" w:rsidRPr="00E96F04" w14:paraId="4FEF656A" w14:textId="77777777" w:rsidTr="00E96F04">
        <w:trPr>
          <w:jc w:val="center"/>
        </w:trPr>
        <w:tc>
          <w:tcPr>
            <w:tcW w:w="4876" w:type="dxa"/>
            <w:hideMark/>
          </w:tcPr>
          <w:p w14:paraId="7C61218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54FC2C2" w14:textId="77777777" w:rsidR="009D44E4" w:rsidRPr="00E96F04" w:rsidRDefault="009D44E4" w:rsidP="00E96F04">
            <w:pPr>
              <w:pStyle w:val="ColumnHeading"/>
              <w:keepNext/>
              <w:rPr>
                <w:lang w:val="nl-NL"/>
              </w:rPr>
            </w:pPr>
            <w:r w:rsidRPr="00E96F04">
              <w:rPr>
                <w:lang w:val="nl-NL"/>
              </w:rPr>
              <w:t>Amendement</w:t>
            </w:r>
          </w:p>
        </w:tc>
      </w:tr>
      <w:tr w:rsidR="006A6790" w:rsidRPr="00E96F04" w14:paraId="66F8C0BF" w14:textId="77777777" w:rsidTr="00E96F04">
        <w:trPr>
          <w:jc w:val="center"/>
        </w:trPr>
        <w:tc>
          <w:tcPr>
            <w:tcW w:w="4876" w:type="dxa"/>
          </w:tcPr>
          <w:p w14:paraId="2E1284A7" w14:textId="77777777" w:rsidR="009D44E4" w:rsidRPr="00E96F04" w:rsidRDefault="009D44E4" w:rsidP="00E96F04">
            <w:pPr>
              <w:pStyle w:val="Normal6"/>
              <w:rPr>
                <w:lang w:val="nl-NL"/>
              </w:rPr>
            </w:pPr>
          </w:p>
        </w:tc>
        <w:tc>
          <w:tcPr>
            <w:tcW w:w="4876" w:type="dxa"/>
            <w:hideMark/>
          </w:tcPr>
          <w:p w14:paraId="1777B8C9" w14:textId="77777777" w:rsidR="009D44E4" w:rsidRPr="00E96F04" w:rsidRDefault="009D44E4" w:rsidP="00E96F04">
            <w:pPr>
              <w:pStyle w:val="Normal6"/>
              <w:rPr>
                <w:szCs w:val="24"/>
                <w:lang w:val="nl-NL"/>
              </w:rPr>
            </w:pPr>
            <w:r w:rsidRPr="00E96F04">
              <w:rPr>
                <w:b/>
                <w:i/>
                <w:lang w:val="nl-NL"/>
              </w:rPr>
              <w:t>2 bis.</w:t>
            </w:r>
            <w:r w:rsidRPr="00E96F04">
              <w:rPr>
                <w:b/>
                <w:i/>
                <w:lang w:val="nl-NL"/>
              </w:rPr>
              <w:tab/>
              <w:t>De ECB of de relevante nationale bevoegde autoriteit stelt de afwikkelingsraad in kennis van haar beoordeling of aan de in lid 2, punten a), b) en d), bedoelde voorwaarden met betrekking tot de in artikel 7, lid 2, bedoelde entiteiten en groepen en de in artikel 7, lid 4, punt b), en artikel 7, lid 5, bedoelde entiteiten en groepen is voldaan.</w:t>
            </w:r>
          </w:p>
        </w:tc>
      </w:tr>
    </w:tbl>
    <w:p w14:paraId="7007556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464071D" w14:textId="77777777" w:rsidR="009D44E4" w:rsidRPr="00E96F04" w:rsidRDefault="009D44E4" w:rsidP="009D44E4">
      <w:r w:rsidRPr="00E96F04">
        <w:rPr>
          <w:rStyle w:val="HideTWBExt"/>
        </w:rPr>
        <w:t>&lt;/Amend&gt;</w:t>
      </w:r>
    </w:p>
    <w:p w14:paraId="55B93DB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259</w:t>
      </w:r>
      <w:r w:rsidRPr="00E96F04">
        <w:rPr>
          <w:rStyle w:val="HideTWBExt"/>
          <w:b w:val="0"/>
          <w:lang w:val="nl-NL"/>
        </w:rPr>
        <w:t>&lt;/NumAm&gt;</w:t>
      </w:r>
    </w:p>
    <w:p w14:paraId="3E82A66C"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35375580" w14:textId="77777777" w:rsidR="009D44E4" w:rsidRPr="00E96F04" w:rsidRDefault="009D44E4" w:rsidP="009D44E4">
      <w:r w:rsidRPr="00E96F04">
        <w:rPr>
          <w:rStyle w:val="HideTWBExt"/>
        </w:rPr>
        <w:t>&lt;/RepeatBlock-By&gt;</w:t>
      </w:r>
    </w:p>
    <w:p w14:paraId="26D7E84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3F74217" w14:textId="77777777" w:rsidR="009D44E4" w:rsidRPr="00E96F04" w:rsidRDefault="009D44E4" w:rsidP="009D44E4">
      <w:pPr>
        <w:pStyle w:val="NormalBold"/>
      </w:pPr>
      <w:r w:rsidRPr="00E96F04">
        <w:rPr>
          <w:rStyle w:val="HideTWBExt"/>
          <w:b w:val="0"/>
        </w:rPr>
        <w:t>&lt;Article&gt;</w:t>
      </w:r>
      <w:r w:rsidRPr="00E96F04">
        <w:t>Artikel 1 – alinea 1 – punt 20</w:t>
      </w:r>
      <w:r w:rsidRPr="00E96F04">
        <w:rPr>
          <w:rStyle w:val="HideTWBExt"/>
          <w:b w:val="0"/>
        </w:rPr>
        <w:t>&lt;/Article&gt;</w:t>
      </w:r>
    </w:p>
    <w:p w14:paraId="7FAF32B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F395F75" w14:textId="77777777" w:rsidR="009D44E4" w:rsidRPr="00E96F04" w:rsidRDefault="009D44E4" w:rsidP="009D44E4">
      <w:r w:rsidRPr="00E96F04">
        <w:rPr>
          <w:rStyle w:val="HideTWBExt"/>
        </w:rPr>
        <w:t>&lt;Article2&gt;</w:t>
      </w:r>
      <w:r w:rsidRPr="00E96F04">
        <w:t>Artikel 18 – lid 2 ter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D2AF5AD" w14:textId="77777777" w:rsidTr="00E96F04">
        <w:trPr>
          <w:jc w:val="center"/>
        </w:trPr>
        <w:tc>
          <w:tcPr>
            <w:tcW w:w="9752" w:type="dxa"/>
            <w:gridSpan w:val="2"/>
          </w:tcPr>
          <w:p w14:paraId="571008B5" w14:textId="77777777" w:rsidR="009D44E4" w:rsidRPr="00E96F04" w:rsidRDefault="009D44E4" w:rsidP="00E96F04">
            <w:pPr>
              <w:keepNext/>
            </w:pPr>
          </w:p>
        </w:tc>
      </w:tr>
      <w:tr w:rsidR="006A6790" w:rsidRPr="00E96F04" w14:paraId="6C6E59E8" w14:textId="77777777" w:rsidTr="00E96F04">
        <w:trPr>
          <w:jc w:val="center"/>
        </w:trPr>
        <w:tc>
          <w:tcPr>
            <w:tcW w:w="4876" w:type="dxa"/>
            <w:hideMark/>
          </w:tcPr>
          <w:p w14:paraId="141FB33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F2BBFEB" w14:textId="77777777" w:rsidR="009D44E4" w:rsidRPr="00E96F04" w:rsidRDefault="009D44E4" w:rsidP="00E96F04">
            <w:pPr>
              <w:pStyle w:val="ColumnHeading"/>
              <w:keepNext/>
              <w:rPr>
                <w:lang w:val="nl-NL"/>
              </w:rPr>
            </w:pPr>
            <w:r w:rsidRPr="00E96F04">
              <w:rPr>
                <w:lang w:val="nl-NL"/>
              </w:rPr>
              <w:t>Amendement</w:t>
            </w:r>
          </w:p>
        </w:tc>
      </w:tr>
      <w:tr w:rsidR="006A6790" w:rsidRPr="00E96F04" w14:paraId="0A02995C" w14:textId="77777777" w:rsidTr="00E96F04">
        <w:trPr>
          <w:jc w:val="center"/>
        </w:trPr>
        <w:tc>
          <w:tcPr>
            <w:tcW w:w="4876" w:type="dxa"/>
          </w:tcPr>
          <w:p w14:paraId="607C1AAE" w14:textId="77777777" w:rsidR="009D44E4" w:rsidRPr="00E96F04" w:rsidRDefault="009D44E4" w:rsidP="00E96F04">
            <w:pPr>
              <w:pStyle w:val="Normal6"/>
              <w:rPr>
                <w:lang w:val="nl-NL"/>
              </w:rPr>
            </w:pPr>
          </w:p>
        </w:tc>
        <w:tc>
          <w:tcPr>
            <w:tcW w:w="4876" w:type="dxa"/>
            <w:hideMark/>
          </w:tcPr>
          <w:p w14:paraId="141879BA" w14:textId="77777777" w:rsidR="009D44E4" w:rsidRPr="00E96F04" w:rsidRDefault="009D44E4" w:rsidP="00E96F04">
            <w:pPr>
              <w:pStyle w:val="Normal6"/>
              <w:rPr>
                <w:szCs w:val="24"/>
                <w:lang w:val="nl-NL"/>
              </w:rPr>
            </w:pPr>
            <w:r w:rsidRPr="00E96F04">
              <w:rPr>
                <w:b/>
                <w:i/>
                <w:lang w:val="nl-NL"/>
              </w:rPr>
              <w:t>2 ter.</w:t>
            </w:r>
            <w:r w:rsidRPr="00E96F04">
              <w:rPr>
                <w:b/>
                <w:i/>
                <w:lang w:val="nl-NL"/>
              </w:rPr>
              <w:tab/>
              <w:t>In afwijking van lid 2, punt d), kunnen de in lid 1, punt a), bedoelde steunmaatregelen worden gebruikt ter compensatie van verliezen die de instelling of entiteit in de nabije toekomst waarschijnlijk zal lijden indien op grond van de staatssteunregels van de Unie een uitzondering wordt gemaakt op het vereiste van lastendeling.</w:t>
            </w:r>
          </w:p>
        </w:tc>
      </w:tr>
    </w:tbl>
    <w:p w14:paraId="20C2082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EBFC70A" w14:textId="77777777" w:rsidR="009D44E4" w:rsidRPr="00E96F04" w:rsidRDefault="009D44E4" w:rsidP="009D44E4">
      <w:r w:rsidRPr="00E96F04">
        <w:rPr>
          <w:rStyle w:val="HideTWBExt"/>
        </w:rPr>
        <w:t>&lt;/Amend&gt;</w:t>
      </w:r>
    </w:p>
    <w:p w14:paraId="283D388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260</w:t>
      </w:r>
      <w:r w:rsidRPr="00E96F04">
        <w:rPr>
          <w:rStyle w:val="HideTWBExt"/>
          <w:b w:val="0"/>
          <w:lang w:val="nl-NL"/>
        </w:rPr>
        <w:t>&lt;/NumAm&gt;</w:t>
      </w:r>
    </w:p>
    <w:p w14:paraId="4FAD7FE2"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4E0FE4D5" w14:textId="77777777" w:rsidR="009D44E4" w:rsidRPr="00E96F04" w:rsidRDefault="009D44E4" w:rsidP="009D44E4">
      <w:r w:rsidRPr="00E96F04">
        <w:rPr>
          <w:rStyle w:val="HideTWBExt"/>
        </w:rPr>
        <w:t>&lt;/RepeatBlock-By&gt;</w:t>
      </w:r>
    </w:p>
    <w:p w14:paraId="52CA902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008FAAA" w14:textId="77777777" w:rsidR="009D44E4" w:rsidRPr="00E96F04" w:rsidRDefault="009D44E4" w:rsidP="009D44E4">
      <w:pPr>
        <w:pStyle w:val="NormalBold"/>
      </w:pPr>
      <w:r w:rsidRPr="00E96F04">
        <w:rPr>
          <w:rStyle w:val="HideTWBExt"/>
          <w:b w:val="0"/>
        </w:rPr>
        <w:t>&lt;Article&gt;</w:t>
      </w:r>
      <w:r w:rsidRPr="00E96F04">
        <w:t>Artikel 1 – alinea 1 – punt 21 – a</w:t>
      </w:r>
      <w:r w:rsidRPr="00E96F04">
        <w:rPr>
          <w:rStyle w:val="HideTWBExt"/>
          <w:b w:val="0"/>
        </w:rPr>
        <w:t>&lt;/Article&gt;</w:t>
      </w:r>
    </w:p>
    <w:p w14:paraId="3385251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5EC1129" w14:textId="77777777" w:rsidR="009D44E4" w:rsidRPr="00E96F04" w:rsidRDefault="009D44E4" w:rsidP="009D44E4">
      <w:r w:rsidRPr="00E96F04">
        <w:rPr>
          <w:rStyle w:val="HideTWBExt"/>
        </w:rPr>
        <w:t>&lt;Article2&gt;</w:t>
      </w:r>
      <w:r w:rsidRPr="00E96F04">
        <w:t>Artikel 19 – lid 1 – alinea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F2B4E2B" w14:textId="77777777" w:rsidTr="00E96F04">
        <w:trPr>
          <w:jc w:val="center"/>
        </w:trPr>
        <w:tc>
          <w:tcPr>
            <w:tcW w:w="9752" w:type="dxa"/>
            <w:gridSpan w:val="2"/>
          </w:tcPr>
          <w:p w14:paraId="1C5B21C5" w14:textId="77777777" w:rsidR="009D44E4" w:rsidRPr="00E96F04" w:rsidRDefault="009D44E4" w:rsidP="00E96F04">
            <w:pPr>
              <w:keepNext/>
            </w:pPr>
          </w:p>
        </w:tc>
      </w:tr>
      <w:tr w:rsidR="006A6790" w:rsidRPr="00E96F04" w14:paraId="794BC32D" w14:textId="77777777" w:rsidTr="00E96F04">
        <w:trPr>
          <w:jc w:val="center"/>
        </w:trPr>
        <w:tc>
          <w:tcPr>
            <w:tcW w:w="4876" w:type="dxa"/>
            <w:hideMark/>
          </w:tcPr>
          <w:p w14:paraId="6B62AC0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36E4B4E" w14:textId="77777777" w:rsidR="009D44E4" w:rsidRPr="00E96F04" w:rsidRDefault="009D44E4" w:rsidP="00E96F04">
            <w:pPr>
              <w:pStyle w:val="ColumnHeading"/>
              <w:keepNext/>
              <w:rPr>
                <w:lang w:val="nl-NL"/>
              </w:rPr>
            </w:pPr>
            <w:r w:rsidRPr="00E96F04">
              <w:rPr>
                <w:lang w:val="nl-NL"/>
              </w:rPr>
              <w:t>Amendement</w:t>
            </w:r>
          </w:p>
        </w:tc>
      </w:tr>
      <w:tr w:rsidR="006A6790" w:rsidRPr="00E96F04" w14:paraId="4E170100" w14:textId="77777777" w:rsidTr="00E96F04">
        <w:trPr>
          <w:jc w:val="center"/>
        </w:trPr>
        <w:tc>
          <w:tcPr>
            <w:tcW w:w="4876" w:type="dxa"/>
            <w:hideMark/>
          </w:tcPr>
          <w:p w14:paraId="6A8B9F5D" w14:textId="77777777" w:rsidR="009D44E4" w:rsidRPr="00E96F04" w:rsidRDefault="009D44E4" w:rsidP="00E96F04">
            <w:pPr>
              <w:pStyle w:val="Normal6"/>
              <w:rPr>
                <w:lang w:val="nl-NL"/>
              </w:rPr>
            </w:pPr>
            <w:r w:rsidRPr="00E96F04">
              <w:rPr>
                <w:lang w:val="nl-NL"/>
              </w:rPr>
              <w:t>Indien in het kader van een afwikkelingsmaatregel staatssteun uit hoofde van artikel 107, lid 1, VWEU of steun uit het Fonds overeenkomstig lid 3 van dit artikel wordt verleend, treedt de in artikel 18, lid 6, van deze verordening bedoelde afwikkelingsregeling pas in werking nadat de Commissie een positief of een voorwaardelijk besluit heeft genomen, of een besluit om geen bezwaar te maken, over de verenigbaarheid van het gebruik van dergelijke steun met de interne markt. De Commissie neemt het besluit over de verenigbaarheid van het gebruik van staatssteun of steun uit het Fonds met de interne markt uiterlijk wanneer zij de afwikkelingsregeling overeenkomstig artikel 18, lid 7, tweede alinea, goedkeurt of daartegen bezwaar maakt, of wanneer de in artikel 18, lid 7, vijfde alinea, bedoelde termijn van 24 uur verstrijkt, indien dat eerder is.</w:t>
            </w:r>
          </w:p>
        </w:tc>
        <w:tc>
          <w:tcPr>
            <w:tcW w:w="4876" w:type="dxa"/>
            <w:hideMark/>
          </w:tcPr>
          <w:p w14:paraId="096DA31B" w14:textId="77777777" w:rsidR="009D44E4" w:rsidRPr="00E96F04" w:rsidRDefault="009D44E4" w:rsidP="00E96F04">
            <w:pPr>
              <w:pStyle w:val="Normal6"/>
              <w:rPr>
                <w:szCs w:val="24"/>
                <w:lang w:val="nl-NL"/>
              </w:rPr>
            </w:pPr>
            <w:r w:rsidRPr="00E96F04">
              <w:rPr>
                <w:lang w:val="nl-NL"/>
              </w:rPr>
              <w:t>Indien in het kader van een afwikkelingsmaatregel staatssteun uit hoofde van artikel 107, lid 1, VWEU of steun uit het Fonds overeenkomstig lid 3 van dit artikel wordt verleend, treedt de in artikel 18, lid 6, van deze verordening bedoelde afwikkelingsregeling pas in werking nadat de Commissie een positief of een voorwaardelijk besluit heeft genomen, of een besluit om geen bezwaar te maken, over de verenigbaarheid van het gebruik van dergelijke steun met de interne markt</w:t>
            </w:r>
            <w:r w:rsidRPr="00E96F04">
              <w:rPr>
                <w:b/>
                <w:i/>
                <w:lang w:val="nl-NL"/>
              </w:rPr>
              <w:t>, rekening houdend met de noodzaak van een tijdige uitvoering van de afwikkelingsregeling door de afwikkelingsraad</w:t>
            </w:r>
            <w:r w:rsidRPr="00E96F04">
              <w:rPr>
                <w:lang w:val="nl-NL"/>
              </w:rPr>
              <w:t xml:space="preserve">. De Commissie neemt het besluit over de verenigbaarheid van het gebruik van staatssteun of steun uit het Fonds met de interne markt uiterlijk wanneer zij de afwikkelingsregeling overeenkomstig artikel 18, lid 7, tweede alinea, goedkeurt of daartegen bezwaar maakt, of wanneer de in artikel 18, lid 7, vijfde alinea, bedoelde termijn van 24 uur verstrijkt, indien dat eerder is. </w:t>
            </w:r>
            <w:r w:rsidRPr="00E96F04">
              <w:rPr>
                <w:b/>
                <w:i/>
                <w:lang w:val="nl-NL"/>
              </w:rPr>
              <w:t>Indien binnen 24 uur nadat de afwikkelingsraad de afwikkelingsregeling heeft toegezonden, geen besluit is genomen, wordt de afwikkelingsregeling geacht door de Commissie te zijn goedgekeurd en treedt zij overeenkomstig artikel 18, lid 7, vijfde alinea, in werking.</w:t>
            </w:r>
          </w:p>
        </w:tc>
      </w:tr>
    </w:tbl>
    <w:p w14:paraId="638E2DB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07BF78E" w14:textId="77777777" w:rsidR="009D44E4" w:rsidRPr="00E96F04" w:rsidRDefault="009D44E4" w:rsidP="009D44E4">
      <w:r w:rsidRPr="00E96F04">
        <w:rPr>
          <w:rStyle w:val="HideTWBExt"/>
        </w:rPr>
        <w:t>&lt;/Amend&gt;</w:t>
      </w:r>
    </w:p>
    <w:p w14:paraId="3B9D560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261</w:t>
      </w:r>
      <w:r w:rsidRPr="00E96F04">
        <w:rPr>
          <w:rStyle w:val="HideTWBExt"/>
          <w:b w:val="0"/>
          <w:lang w:val="nl-NL"/>
        </w:rPr>
        <w:t>&lt;/NumAm&gt;</w:t>
      </w:r>
    </w:p>
    <w:p w14:paraId="1DF9E9A4"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1784FAAB" w14:textId="77777777" w:rsidR="009D44E4" w:rsidRPr="00E96F04" w:rsidRDefault="009D44E4" w:rsidP="009D44E4">
      <w:r w:rsidRPr="00E96F04">
        <w:rPr>
          <w:rStyle w:val="HideTWBExt"/>
        </w:rPr>
        <w:t>&lt;/RepeatBlock-By&gt;</w:t>
      </w:r>
    </w:p>
    <w:p w14:paraId="63912D8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38CE28B" w14:textId="77777777" w:rsidR="009D44E4" w:rsidRPr="00E96F04" w:rsidRDefault="009D44E4" w:rsidP="009D44E4">
      <w:pPr>
        <w:pStyle w:val="NormalBold"/>
      </w:pPr>
      <w:r w:rsidRPr="00E96F04">
        <w:rPr>
          <w:rStyle w:val="HideTWBExt"/>
          <w:b w:val="0"/>
        </w:rPr>
        <w:t>&lt;Article&gt;</w:t>
      </w:r>
      <w:r w:rsidRPr="00E96F04">
        <w:t>Artikel 1 – alinea 1 – punt 21 – b</w:t>
      </w:r>
      <w:r w:rsidRPr="00E96F04">
        <w:rPr>
          <w:rStyle w:val="HideTWBExt"/>
          <w:b w:val="0"/>
        </w:rPr>
        <w:t>&lt;/Article&gt;</w:t>
      </w:r>
    </w:p>
    <w:p w14:paraId="5EDBDF6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416B515" w14:textId="77777777" w:rsidR="009D44E4" w:rsidRPr="00E96F04" w:rsidRDefault="009D44E4" w:rsidP="009D44E4">
      <w:r w:rsidRPr="00E96F04">
        <w:rPr>
          <w:rStyle w:val="HideTWBExt"/>
        </w:rPr>
        <w:t>&lt;Article2&gt;</w:t>
      </w:r>
      <w:r w:rsidRPr="00E96F04">
        <w:t>Artikel 19 – lid 3 – alinea 7</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3ADD3BC" w14:textId="77777777" w:rsidTr="00E96F04">
        <w:trPr>
          <w:jc w:val="center"/>
        </w:trPr>
        <w:tc>
          <w:tcPr>
            <w:tcW w:w="9752" w:type="dxa"/>
            <w:gridSpan w:val="2"/>
          </w:tcPr>
          <w:p w14:paraId="662DBCB8" w14:textId="77777777" w:rsidR="009D44E4" w:rsidRPr="00E96F04" w:rsidRDefault="009D44E4" w:rsidP="00E96F04">
            <w:pPr>
              <w:keepNext/>
            </w:pPr>
          </w:p>
        </w:tc>
      </w:tr>
      <w:tr w:rsidR="006A6790" w:rsidRPr="00E96F04" w14:paraId="33B4A838" w14:textId="77777777" w:rsidTr="00E96F04">
        <w:trPr>
          <w:jc w:val="center"/>
        </w:trPr>
        <w:tc>
          <w:tcPr>
            <w:tcW w:w="4876" w:type="dxa"/>
            <w:hideMark/>
          </w:tcPr>
          <w:p w14:paraId="3EA0948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17013CF" w14:textId="77777777" w:rsidR="009D44E4" w:rsidRPr="00E96F04" w:rsidRDefault="009D44E4" w:rsidP="00E96F04">
            <w:pPr>
              <w:pStyle w:val="ColumnHeading"/>
              <w:keepNext/>
              <w:rPr>
                <w:lang w:val="nl-NL"/>
              </w:rPr>
            </w:pPr>
            <w:r w:rsidRPr="00E96F04">
              <w:rPr>
                <w:lang w:val="nl-NL"/>
              </w:rPr>
              <w:t>Amendement</w:t>
            </w:r>
          </w:p>
        </w:tc>
      </w:tr>
      <w:tr w:rsidR="006A6790" w:rsidRPr="00E96F04" w14:paraId="25063919" w14:textId="77777777" w:rsidTr="00E96F04">
        <w:trPr>
          <w:jc w:val="center"/>
        </w:trPr>
        <w:tc>
          <w:tcPr>
            <w:tcW w:w="4876" w:type="dxa"/>
            <w:hideMark/>
          </w:tcPr>
          <w:p w14:paraId="34A632C7" w14:textId="77777777" w:rsidR="009D44E4" w:rsidRPr="00E96F04" w:rsidRDefault="009D44E4" w:rsidP="00E96F04">
            <w:pPr>
              <w:pStyle w:val="Normal6"/>
              <w:rPr>
                <w:lang w:val="nl-NL"/>
              </w:rPr>
            </w:pPr>
            <w:r w:rsidRPr="00E96F04">
              <w:rPr>
                <w:lang w:val="nl-NL"/>
              </w:rPr>
              <w:t xml:space="preserve">De Commissie </w:t>
            </w:r>
            <w:r w:rsidRPr="00E96F04">
              <w:rPr>
                <w:b/>
                <w:i/>
                <w:lang w:val="nl-NL"/>
              </w:rPr>
              <w:t xml:space="preserve">kan </w:t>
            </w:r>
            <w:r w:rsidRPr="00E96F04">
              <w:rPr>
                <w:lang w:val="nl-NL"/>
              </w:rPr>
              <w:t xml:space="preserve">een tot de afwikkelingsraad gericht afwijzend besluit </w:t>
            </w:r>
            <w:r w:rsidRPr="00E96F04">
              <w:rPr>
                <w:b/>
                <w:i/>
                <w:lang w:val="nl-NL"/>
              </w:rPr>
              <w:t xml:space="preserve">vaststellen </w:t>
            </w:r>
            <w:r w:rsidRPr="00E96F04">
              <w:rPr>
                <w:lang w:val="nl-NL"/>
              </w:rPr>
              <w:t>indien zij besluit dat het voorgestelde gebruik van het Fonds niet verenigbaar zou zijn met de interne markt en dat dit niet in de door de afwikkelingsraad voorgestelde vorm ten uitvoer kan worden gelegd. De afwikkelingsraad heroverweegt na ontvangst van een zodanig besluit zijn afwikkelingsregeling en stelt een herziene afwikkelingsregeling op.</w:t>
            </w:r>
          </w:p>
        </w:tc>
        <w:tc>
          <w:tcPr>
            <w:tcW w:w="4876" w:type="dxa"/>
            <w:hideMark/>
          </w:tcPr>
          <w:p w14:paraId="66F6CC3D" w14:textId="77777777" w:rsidR="009D44E4" w:rsidRPr="00E96F04" w:rsidRDefault="009D44E4" w:rsidP="00E96F04">
            <w:pPr>
              <w:pStyle w:val="Normal6"/>
              <w:rPr>
                <w:szCs w:val="24"/>
                <w:lang w:val="nl-NL"/>
              </w:rPr>
            </w:pPr>
            <w:r w:rsidRPr="00E96F04">
              <w:rPr>
                <w:lang w:val="nl-NL"/>
              </w:rPr>
              <w:t xml:space="preserve">De Commissie </w:t>
            </w:r>
            <w:r w:rsidRPr="00E96F04">
              <w:rPr>
                <w:b/>
                <w:i/>
                <w:lang w:val="nl-NL"/>
              </w:rPr>
              <w:t xml:space="preserve">stelt </w:t>
            </w:r>
            <w:r w:rsidRPr="00E96F04">
              <w:rPr>
                <w:lang w:val="nl-NL"/>
              </w:rPr>
              <w:t xml:space="preserve">een tot de afwikkelingsraad gericht afwijzend besluit </w:t>
            </w:r>
            <w:r w:rsidRPr="00E96F04">
              <w:rPr>
                <w:b/>
                <w:i/>
                <w:lang w:val="nl-NL"/>
              </w:rPr>
              <w:t>vast</w:t>
            </w:r>
            <w:r w:rsidRPr="00E96F04">
              <w:rPr>
                <w:lang w:val="nl-NL"/>
              </w:rPr>
              <w:t xml:space="preserve"> indien zij besluit dat het voorgestelde gebruik van het Fonds niet verenigbaar zou zijn met de interne markt en dat dit niet in de door de afwikkelingsraad voorgestelde vorm ten uitvoer kan worden gelegd. De afwikkelingsraad heroverweegt na ontvangst van een zodanig besluit zijn afwikkelingsregeling en stelt een herziene afwikkelingsregeling op.</w:t>
            </w:r>
          </w:p>
        </w:tc>
      </w:tr>
    </w:tbl>
    <w:p w14:paraId="7AC92E0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2F69F81" w14:textId="77777777" w:rsidR="009D44E4" w:rsidRPr="00E96F04" w:rsidRDefault="009D44E4" w:rsidP="009D44E4">
      <w:r w:rsidRPr="00E96F04">
        <w:rPr>
          <w:rStyle w:val="HideTWBExt"/>
        </w:rPr>
        <w:t>&lt;/Amend&gt;</w:t>
      </w:r>
    </w:p>
    <w:p w14:paraId="415E303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262</w:t>
      </w:r>
      <w:r w:rsidRPr="00E96F04">
        <w:rPr>
          <w:rStyle w:val="HideTWBExt"/>
          <w:b w:val="0"/>
          <w:lang w:val="nl-NL"/>
        </w:rPr>
        <w:t>&lt;/NumAm&gt;</w:t>
      </w:r>
    </w:p>
    <w:p w14:paraId="556BBC2A" w14:textId="77777777" w:rsidR="009D44E4" w:rsidRPr="00E96F04" w:rsidRDefault="009D44E4" w:rsidP="009D44E4">
      <w:pPr>
        <w:pStyle w:val="NormalBold"/>
      </w:pPr>
      <w:r w:rsidRPr="00E96F04">
        <w:rPr>
          <w:rStyle w:val="HideTWBExt"/>
          <w:b w:val="0"/>
        </w:rPr>
        <w:t>&lt;RepeatBlock-By&gt;&lt;Members&gt;</w:t>
      </w:r>
      <w:r w:rsidRPr="00E96F04">
        <w:t>Luděk Niedermayer</w:t>
      </w:r>
      <w:r w:rsidRPr="00E96F04">
        <w:rPr>
          <w:rStyle w:val="HideTWBExt"/>
          <w:b w:val="0"/>
        </w:rPr>
        <w:t>&lt;/Members&gt;</w:t>
      </w:r>
    </w:p>
    <w:p w14:paraId="211E7479" w14:textId="77777777" w:rsidR="009D44E4" w:rsidRPr="00E96F04" w:rsidRDefault="009D44E4" w:rsidP="009D44E4">
      <w:r w:rsidRPr="00E96F04">
        <w:rPr>
          <w:rStyle w:val="HideTWBExt"/>
        </w:rPr>
        <w:t>&lt;/RepeatBlock-By&gt;</w:t>
      </w:r>
    </w:p>
    <w:p w14:paraId="2866F7F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1426B96" w14:textId="77777777" w:rsidR="009D44E4" w:rsidRPr="00E96F04" w:rsidRDefault="009D44E4" w:rsidP="009D44E4">
      <w:pPr>
        <w:pStyle w:val="NormalBold"/>
      </w:pPr>
      <w:r w:rsidRPr="00E96F04">
        <w:rPr>
          <w:rStyle w:val="HideTWBExt"/>
          <w:b w:val="0"/>
        </w:rPr>
        <w:t>&lt;Article&gt;</w:t>
      </w:r>
      <w:r w:rsidRPr="00E96F04">
        <w:t>Artikel 1 – alinea 1 – punt 22 – a</w:t>
      </w:r>
      <w:r w:rsidRPr="00E96F04">
        <w:rPr>
          <w:rStyle w:val="HideTWBExt"/>
          <w:b w:val="0"/>
        </w:rPr>
        <w:t>&lt;/Article&gt;</w:t>
      </w:r>
    </w:p>
    <w:p w14:paraId="3C26123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B958EB7" w14:textId="77777777" w:rsidR="009D44E4" w:rsidRPr="00E96F04" w:rsidRDefault="009D44E4" w:rsidP="009D44E4">
      <w:r w:rsidRPr="00E96F04">
        <w:rPr>
          <w:rStyle w:val="HideTWBExt"/>
        </w:rPr>
        <w:t>&lt;Article2&gt;</w:t>
      </w:r>
      <w:r w:rsidRPr="00E96F04">
        <w:t>Artikel 20 – lid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4532AA2" w14:textId="77777777" w:rsidTr="00E96F04">
        <w:trPr>
          <w:jc w:val="center"/>
        </w:trPr>
        <w:tc>
          <w:tcPr>
            <w:tcW w:w="9752" w:type="dxa"/>
            <w:gridSpan w:val="2"/>
          </w:tcPr>
          <w:p w14:paraId="5390C7F0" w14:textId="77777777" w:rsidR="009D44E4" w:rsidRPr="00E96F04" w:rsidRDefault="009D44E4" w:rsidP="00E96F04">
            <w:pPr>
              <w:keepNext/>
            </w:pPr>
          </w:p>
        </w:tc>
      </w:tr>
      <w:tr w:rsidR="006A6790" w:rsidRPr="00E96F04" w14:paraId="7A9B3725" w14:textId="77777777" w:rsidTr="00E96F04">
        <w:trPr>
          <w:jc w:val="center"/>
        </w:trPr>
        <w:tc>
          <w:tcPr>
            <w:tcW w:w="4876" w:type="dxa"/>
            <w:hideMark/>
          </w:tcPr>
          <w:p w14:paraId="359790F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2A26221" w14:textId="77777777" w:rsidR="009D44E4" w:rsidRPr="00E96F04" w:rsidRDefault="009D44E4" w:rsidP="00E96F04">
            <w:pPr>
              <w:pStyle w:val="ColumnHeading"/>
              <w:keepNext/>
              <w:rPr>
                <w:lang w:val="nl-NL"/>
              </w:rPr>
            </w:pPr>
            <w:r w:rsidRPr="00E96F04">
              <w:rPr>
                <w:lang w:val="nl-NL"/>
              </w:rPr>
              <w:t>Amendement</w:t>
            </w:r>
          </w:p>
        </w:tc>
      </w:tr>
      <w:tr w:rsidR="006A6790" w:rsidRPr="00E96F04" w14:paraId="79CB8A49" w14:textId="77777777" w:rsidTr="00E96F04">
        <w:trPr>
          <w:jc w:val="center"/>
        </w:trPr>
        <w:tc>
          <w:tcPr>
            <w:tcW w:w="4876" w:type="dxa"/>
            <w:hideMark/>
          </w:tcPr>
          <w:p w14:paraId="2F9F7842" w14:textId="77777777" w:rsidR="009D44E4" w:rsidRPr="00E96F04" w:rsidRDefault="009D44E4" w:rsidP="00E96F04">
            <w:pPr>
              <w:pStyle w:val="Normal6"/>
              <w:rPr>
                <w:lang w:val="nl-NL"/>
              </w:rPr>
            </w:pPr>
            <w:r w:rsidRPr="00E96F04">
              <w:rPr>
                <w:lang w:val="nl-NL"/>
              </w:rPr>
              <w:t>1.</w:t>
            </w:r>
            <w:r w:rsidRPr="00E96F04">
              <w:rPr>
                <w:lang w:val="nl-NL"/>
              </w:rPr>
              <w:tab/>
              <w:t>Alvorens te bepalen of aan de afwikkelingsvoorwaarden of de voorwaarden voor afschrijving of omzetting van kapitaalinstrumenten en in aanmerking komende passiva als bedoeld in artikel 21, lid 1, is voldaan, draagt de afwikkelingsraad er zorg voor dat een eerlijke, prudente en realistische waardering van de activa en passiva van een entiteit als bedoeld in artikel 2 wordt uitgevoerd door een persoon die onafhankelijk is van enige overheidsinstantie, daaronder begrepen de afwikkelingsraad en de nationale afwikkelingsautoriteit, alsook van de betrokken entiteit.</w:t>
            </w:r>
          </w:p>
        </w:tc>
        <w:tc>
          <w:tcPr>
            <w:tcW w:w="4876" w:type="dxa"/>
            <w:hideMark/>
          </w:tcPr>
          <w:p w14:paraId="13D55286" w14:textId="77777777" w:rsidR="009D44E4" w:rsidRPr="00E96F04" w:rsidRDefault="009D44E4" w:rsidP="00E96F04">
            <w:pPr>
              <w:pStyle w:val="Normal6"/>
              <w:rPr>
                <w:szCs w:val="24"/>
                <w:lang w:val="nl-NL"/>
              </w:rPr>
            </w:pPr>
            <w:r w:rsidRPr="00E96F04">
              <w:rPr>
                <w:lang w:val="nl-NL"/>
              </w:rPr>
              <w:t>1.</w:t>
            </w:r>
            <w:r w:rsidRPr="00E96F04">
              <w:rPr>
                <w:lang w:val="nl-NL"/>
              </w:rPr>
              <w:tab/>
              <w:t xml:space="preserve">Alvorens te bepalen of aan de afwikkelingsvoorwaarden of de voorwaarden voor afschrijving of omzetting van kapitaalinstrumenten en in aanmerking komende passiva als bedoeld in artikel 21, lid 1, is voldaan, draagt de afwikkelingsraad er zorg voor dat een eerlijke, prudente en realistische waardering van de activa en passiva van een entiteit als bedoeld in artikel 2 wordt uitgevoerd door een persoon die </w:t>
            </w:r>
            <w:r w:rsidRPr="00E96F04">
              <w:rPr>
                <w:b/>
                <w:i/>
                <w:lang w:val="nl-NL"/>
              </w:rPr>
              <w:t xml:space="preserve">over gepaste deskundigheid beschikt en </w:t>
            </w:r>
            <w:r w:rsidRPr="00E96F04">
              <w:rPr>
                <w:lang w:val="nl-NL"/>
              </w:rPr>
              <w:t>onafhankelijk is van enige overheidsinstantie, daaronder begrepen de afwikkelingsraad en de nationale afwikkelingsautoriteit, alsook van de betrokken entiteit.</w:t>
            </w:r>
          </w:p>
        </w:tc>
      </w:tr>
    </w:tbl>
    <w:p w14:paraId="108507C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A8867D6" w14:textId="77777777" w:rsidR="009D44E4" w:rsidRPr="00E96F04" w:rsidRDefault="009D44E4" w:rsidP="009D44E4">
      <w:r w:rsidRPr="00E96F04">
        <w:rPr>
          <w:rStyle w:val="HideTWBExt"/>
        </w:rPr>
        <w:t>&lt;/Amend&gt;</w:t>
      </w:r>
    </w:p>
    <w:p w14:paraId="59320F0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263</w:t>
      </w:r>
      <w:r w:rsidRPr="00E96F04">
        <w:rPr>
          <w:rStyle w:val="HideTWBExt"/>
          <w:b w:val="0"/>
          <w:lang w:val="nl-NL"/>
        </w:rPr>
        <w:t>&lt;/NumAm&gt;</w:t>
      </w:r>
    </w:p>
    <w:p w14:paraId="70786BD7"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56CE1C8D" w14:textId="77777777" w:rsidR="009D44E4" w:rsidRPr="00E96F04" w:rsidRDefault="009D44E4" w:rsidP="009D44E4">
      <w:r w:rsidRPr="00E96F04">
        <w:rPr>
          <w:rStyle w:val="HideTWBExt"/>
        </w:rPr>
        <w:t>&lt;/RepeatBlock-By&gt;</w:t>
      </w:r>
    </w:p>
    <w:p w14:paraId="3C2A3A6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B0F011E" w14:textId="77777777" w:rsidR="009D44E4" w:rsidRPr="00E96F04" w:rsidRDefault="009D44E4" w:rsidP="009D44E4">
      <w:pPr>
        <w:pStyle w:val="NormalBold"/>
      </w:pPr>
      <w:r w:rsidRPr="00E96F04">
        <w:rPr>
          <w:rStyle w:val="HideTWBExt"/>
          <w:b w:val="0"/>
        </w:rPr>
        <w:t>&lt;Article&gt;</w:t>
      </w:r>
      <w:r w:rsidRPr="00E96F04">
        <w:t>Artikel 1 – alinea 1 – punt 22 – a</w:t>
      </w:r>
      <w:r w:rsidRPr="00E96F04">
        <w:rPr>
          <w:rStyle w:val="HideTWBExt"/>
          <w:b w:val="0"/>
        </w:rPr>
        <w:t>&lt;/Article&gt;</w:t>
      </w:r>
    </w:p>
    <w:p w14:paraId="49AAC03A"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69D533A" w14:textId="77777777" w:rsidR="009D44E4" w:rsidRPr="00E96F04" w:rsidRDefault="009D44E4" w:rsidP="009D44E4">
      <w:r w:rsidRPr="00E96F04">
        <w:rPr>
          <w:rStyle w:val="HideTWBExt"/>
        </w:rPr>
        <w:t>&lt;Article2&gt;</w:t>
      </w:r>
      <w:r w:rsidRPr="00E96F04">
        <w:t>Artikel 20 – lid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9014CAE" w14:textId="77777777" w:rsidTr="00E96F04">
        <w:trPr>
          <w:jc w:val="center"/>
        </w:trPr>
        <w:tc>
          <w:tcPr>
            <w:tcW w:w="9752" w:type="dxa"/>
            <w:gridSpan w:val="2"/>
          </w:tcPr>
          <w:p w14:paraId="4C8EAFF6" w14:textId="77777777" w:rsidR="009D44E4" w:rsidRPr="00E96F04" w:rsidRDefault="009D44E4" w:rsidP="00E96F04">
            <w:pPr>
              <w:keepNext/>
            </w:pPr>
          </w:p>
        </w:tc>
      </w:tr>
      <w:tr w:rsidR="006A6790" w:rsidRPr="00E96F04" w14:paraId="67B26D53" w14:textId="77777777" w:rsidTr="00E96F04">
        <w:trPr>
          <w:jc w:val="center"/>
        </w:trPr>
        <w:tc>
          <w:tcPr>
            <w:tcW w:w="4876" w:type="dxa"/>
            <w:hideMark/>
          </w:tcPr>
          <w:p w14:paraId="61E780A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93F97E2" w14:textId="77777777" w:rsidR="009D44E4" w:rsidRPr="00E96F04" w:rsidRDefault="009D44E4" w:rsidP="00E96F04">
            <w:pPr>
              <w:pStyle w:val="ColumnHeading"/>
              <w:keepNext/>
              <w:rPr>
                <w:lang w:val="nl-NL"/>
              </w:rPr>
            </w:pPr>
            <w:r w:rsidRPr="00E96F04">
              <w:rPr>
                <w:lang w:val="nl-NL"/>
              </w:rPr>
              <w:t>Amendement</w:t>
            </w:r>
          </w:p>
        </w:tc>
      </w:tr>
      <w:tr w:rsidR="006A6790" w:rsidRPr="00E96F04" w14:paraId="50741C85" w14:textId="77777777" w:rsidTr="00E96F04">
        <w:trPr>
          <w:jc w:val="center"/>
        </w:trPr>
        <w:tc>
          <w:tcPr>
            <w:tcW w:w="4876" w:type="dxa"/>
            <w:hideMark/>
          </w:tcPr>
          <w:p w14:paraId="4318FA25" w14:textId="77777777" w:rsidR="009D44E4" w:rsidRPr="00E96F04" w:rsidRDefault="009D44E4" w:rsidP="00E96F04">
            <w:pPr>
              <w:pStyle w:val="Normal6"/>
              <w:rPr>
                <w:lang w:val="nl-NL"/>
              </w:rPr>
            </w:pPr>
            <w:r w:rsidRPr="00E96F04">
              <w:rPr>
                <w:lang w:val="nl-NL"/>
              </w:rPr>
              <w:t>1.</w:t>
            </w:r>
            <w:r w:rsidRPr="00E96F04">
              <w:rPr>
                <w:lang w:val="nl-NL"/>
              </w:rPr>
              <w:tab/>
              <w:t xml:space="preserve">Alvorens te </w:t>
            </w:r>
            <w:r w:rsidRPr="00E96F04">
              <w:rPr>
                <w:b/>
                <w:i/>
                <w:lang w:val="nl-NL"/>
              </w:rPr>
              <w:t xml:space="preserve">bepalen of aan de afwikkelingsvoorwaarden </w:t>
            </w:r>
            <w:r w:rsidRPr="00E96F04">
              <w:rPr>
                <w:lang w:val="nl-NL"/>
              </w:rPr>
              <w:t xml:space="preserve">of de </w:t>
            </w:r>
            <w:r w:rsidRPr="00E96F04">
              <w:rPr>
                <w:b/>
                <w:i/>
                <w:lang w:val="nl-NL"/>
              </w:rPr>
              <w:t>voorwaarden</w:t>
            </w:r>
            <w:r w:rsidRPr="00E96F04">
              <w:rPr>
                <w:lang w:val="nl-NL"/>
              </w:rPr>
              <w:t xml:space="preserve"> </w:t>
            </w:r>
            <w:r w:rsidRPr="00E96F04">
              <w:rPr>
                <w:b/>
                <w:i/>
                <w:lang w:val="nl-NL"/>
              </w:rPr>
              <w:t>voor afschrijving of omzetting van</w:t>
            </w:r>
            <w:r w:rsidRPr="00E96F04">
              <w:rPr>
                <w:lang w:val="nl-NL"/>
              </w:rPr>
              <w:t xml:space="preserve"> kapitaalinstrumenten en in aanmerking komende passiva </w:t>
            </w:r>
            <w:r w:rsidRPr="00E96F04">
              <w:rPr>
                <w:b/>
                <w:i/>
                <w:lang w:val="nl-NL"/>
              </w:rPr>
              <w:t>als bedoeld in</w:t>
            </w:r>
            <w:r w:rsidRPr="00E96F04">
              <w:rPr>
                <w:lang w:val="nl-NL"/>
              </w:rPr>
              <w:t xml:space="preserve"> artikel 21, lid 1, </w:t>
            </w:r>
            <w:r w:rsidRPr="00E96F04">
              <w:rPr>
                <w:b/>
                <w:i/>
                <w:lang w:val="nl-NL"/>
              </w:rPr>
              <w:t>is voldaan</w:t>
            </w:r>
            <w:r w:rsidRPr="00E96F04">
              <w:rPr>
                <w:lang w:val="nl-NL"/>
              </w:rPr>
              <w:t>, draagt de afwikkelingsraad er zorg voor dat een eerlijke, prudente en realistische waardering van de activa en passiva van een entiteit als bedoeld in artikel 2 wordt uitgevoerd door een persoon die onafhankelijk is van enige overheidsinstantie, daaronder begrepen de afwikkelingsraad en de nationale afwikkelingsautoriteit, alsook van de betrokken entiteit.</w:t>
            </w:r>
          </w:p>
        </w:tc>
        <w:tc>
          <w:tcPr>
            <w:tcW w:w="4876" w:type="dxa"/>
            <w:hideMark/>
          </w:tcPr>
          <w:p w14:paraId="304133FC" w14:textId="77777777" w:rsidR="009D44E4" w:rsidRPr="00E96F04" w:rsidRDefault="009D44E4" w:rsidP="00E96F04">
            <w:pPr>
              <w:pStyle w:val="Normal6"/>
              <w:rPr>
                <w:szCs w:val="24"/>
                <w:lang w:val="nl-NL"/>
              </w:rPr>
            </w:pPr>
            <w:r w:rsidRPr="00E96F04">
              <w:rPr>
                <w:lang w:val="nl-NL"/>
              </w:rPr>
              <w:t>1.</w:t>
            </w:r>
            <w:r w:rsidRPr="00E96F04">
              <w:rPr>
                <w:lang w:val="nl-NL"/>
              </w:rPr>
              <w:tab/>
              <w:t xml:space="preserve">Alvorens </w:t>
            </w:r>
            <w:r w:rsidRPr="00E96F04">
              <w:rPr>
                <w:b/>
                <w:i/>
                <w:lang w:val="nl-NL"/>
              </w:rPr>
              <w:t xml:space="preserve">afwikkelingsmaatregelen </w:t>
            </w:r>
            <w:r w:rsidRPr="00E96F04">
              <w:rPr>
                <w:lang w:val="nl-NL"/>
              </w:rPr>
              <w:t xml:space="preserve">te </w:t>
            </w:r>
            <w:r w:rsidRPr="00E96F04">
              <w:rPr>
                <w:b/>
                <w:i/>
                <w:lang w:val="nl-NL"/>
              </w:rPr>
              <w:t xml:space="preserve">nemen </w:t>
            </w:r>
            <w:r w:rsidRPr="00E96F04">
              <w:rPr>
                <w:lang w:val="nl-NL"/>
              </w:rPr>
              <w:t xml:space="preserve">of de </w:t>
            </w:r>
            <w:r w:rsidRPr="00E96F04">
              <w:rPr>
                <w:b/>
                <w:i/>
                <w:lang w:val="nl-NL"/>
              </w:rPr>
              <w:t>bevoegdheid uit te oefenen om relevante</w:t>
            </w:r>
            <w:r w:rsidRPr="00E96F04">
              <w:rPr>
                <w:lang w:val="nl-NL"/>
              </w:rPr>
              <w:t xml:space="preserve"> kapitaalinstrumenten en in aanmerking komende passiva </w:t>
            </w:r>
            <w:r w:rsidRPr="00E96F04">
              <w:rPr>
                <w:b/>
                <w:i/>
                <w:lang w:val="nl-NL"/>
              </w:rPr>
              <w:t xml:space="preserve">overeenkomstig </w:t>
            </w:r>
            <w:r w:rsidRPr="00E96F04">
              <w:rPr>
                <w:lang w:val="nl-NL"/>
              </w:rPr>
              <w:t xml:space="preserve">artikel 21, lid 1, </w:t>
            </w:r>
            <w:r w:rsidRPr="00E96F04">
              <w:rPr>
                <w:b/>
                <w:i/>
                <w:lang w:val="nl-NL"/>
              </w:rPr>
              <w:t>af te schrijven of om te zetten</w:t>
            </w:r>
            <w:r w:rsidRPr="00E96F04">
              <w:rPr>
                <w:lang w:val="nl-NL"/>
              </w:rPr>
              <w:t>, draagt de afwikkelingsraad er zorg voor dat een eerlijke, prudente en realistische waardering van de activa en passiva van een entiteit als bedoeld in artikel 2 wordt uitgevoerd door een persoon die onafhankelijk is van enige overheidsinstantie, daaronder begrepen de afwikkelingsraad en de nationale afwikkelingsautoriteit, alsook van de betrokken entiteit.</w:t>
            </w:r>
          </w:p>
        </w:tc>
      </w:tr>
    </w:tbl>
    <w:p w14:paraId="1176E93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9DDC716"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C2B643E" w14:textId="77777777" w:rsidR="009D44E4" w:rsidRPr="00E96F04" w:rsidRDefault="009D44E4" w:rsidP="009D44E4">
      <w:pPr>
        <w:pStyle w:val="Normal12Italic"/>
        <w:rPr>
          <w:noProof w:val="0"/>
          <w:lang w:val="nl-NL"/>
        </w:rPr>
      </w:pPr>
      <w:r w:rsidRPr="00E96F04">
        <w:rPr>
          <w:lang w:val="nl-NL"/>
        </w:rPr>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14:paraId="57B182C7" w14:textId="77777777" w:rsidR="009D44E4" w:rsidRPr="00E96F04" w:rsidRDefault="009D44E4" w:rsidP="009D44E4">
      <w:r w:rsidRPr="00E96F04">
        <w:rPr>
          <w:rStyle w:val="HideTWBExt"/>
        </w:rPr>
        <w:t>&lt;/Amend&gt;</w:t>
      </w:r>
    </w:p>
    <w:p w14:paraId="4FDF392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264</w:t>
      </w:r>
      <w:r w:rsidRPr="00E96F04">
        <w:rPr>
          <w:rStyle w:val="HideTWBExt"/>
          <w:b w:val="0"/>
          <w:lang w:val="nl-NL"/>
        </w:rPr>
        <w:t>&lt;/NumAm&gt;</w:t>
      </w:r>
    </w:p>
    <w:p w14:paraId="41A0339B"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39E8A21E" w14:textId="77777777" w:rsidR="009D44E4" w:rsidRPr="00E96F04" w:rsidRDefault="009D44E4" w:rsidP="009D44E4">
      <w:r w:rsidRPr="00E96F04">
        <w:rPr>
          <w:rStyle w:val="HideTWBExt"/>
        </w:rPr>
        <w:t>&lt;/RepeatBlock-By&gt;</w:t>
      </w:r>
    </w:p>
    <w:p w14:paraId="2CA0267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6EFE38B" w14:textId="77777777" w:rsidR="009D44E4" w:rsidRPr="00E96F04" w:rsidRDefault="009D44E4" w:rsidP="009D44E4">
      <w:pPr>
        <w:pStyle w:val="NormalBold"/>
      </w:pPr>
      <w:r w:rsidRPr="00E96F04">
        <w:rPr>
          <w:rStyle w:val="HideTWBExt"/>
          <w:b w:val="0"/>
        </w:rPr>
        <w:t>&lt;Article&gt;</w:t>
      </w:r>
      <w:r w:rsidRPr="00E96F04">
        <w:t>Artikel 1 – alinea 1 – punt 22 – a</w:t>
      </w:r>
      <w:r w:rsidRPr="00E96F04">
        <w:rPr>
          <w:rStyle w:val="HideTWBExt"/>
          <w:b w:val="0"/>
        </w:rPr>
        <w:t>&lt;/Article&gt;</w:t>
      </w:r>
    </w:p>
    <w:p w14:paraId="0BF9163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DD58009" w14:textId="77777777" w:rsidR="009D44E4" w:rsidRPr="00E96F04" w:rsidRDefault="009D44E4" w:rsidP="009D44E4">
      <w:r w:rsidRPr="00E96F04">
        <w:rPr>
          <w:rStyle w:val="HideTWBExt"/>
        </w:rPr>
        <w:t>&lt;Article2&gt;</w:t>
      </w:r>
      <w:r w:rsidRPr="00E96F04">
        <w:t>Artikel 20 – lid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AE0DD65" w14:textId="77777777" w:rsidTr="00E96F04">
        <w:trPr>
          <w:jc w:val="center"/>
        </w:trPr>
        <w:tc>
          <w:tcPr>
            <w:tcW w:w="9752" w:type="dxa"/>
            <w:gridSpan w:val="2"/>
          </w:tcPr>
          <w:p w14:paraId="329DCD7C" w14:textId="77777777" w:rsidR="009D44E4" w:rsidRPr="00E96F04" w:rsidRDefault="009D44E4" w:rsidP="00E96F04">
            <w:pPr>
              <w:keepNext/>
            </w:pPr>
          </w:p>
        </w:tc>
      </w:tr>
      <w:tr w:rsidR="006A6790" w:rsidRPr="00E96F04" w14:paraId="181DFE64" w14:textId="77777777" w:rsidTr="00E96F04">
        <w:trPr>
          <w:jc w:val="center"/>
        </w:trPr>
        <w:tc>
          <w:tcPr>
            <w:tcW w:w="4876" w:type="dxa"/>
            <w:hideMark/>
          </w:tcPr>
          <w:p w14:paraId="4F9A533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E784C8F" w14:textId="77777777" w:rsidR="009D44E4" w:rsidRPr="00E96F04" w:rsidRDefault="009D44E4" w:rsidP="00E96F04">
            <w:pPr>
              <w:pStyle w:val="ColumnHeading"/>
              <w:keepNext/>
              <w:rPr>
                <w:lang w:val="nl-NL"/>
              </w:rPr>
            </w:pPr>
            <w:r w:rsidRPr="00E96F04">
              <w:rPr>
                <w:lang w:val="nl-NL"/>
              </w:rPr>
              <w:t>Amendement</w:t>
            </w:r>
          </w:p>
        </w:tc>
      </w:tr>
      <w:tr w:rsidR="006A6790" w:rsidRPr="00E96F04" w14:paraId="4F968A4F" w14:textId="77777777" w:rsidTr="00E96F04">
        <w:trPr>
          <w:jc w:val="center"/>
        </w:trPr>
        <w:tc>
          <w:tcPr>
            <w:tcW w:w="4876" w:type="dxa"/>
            <w:hideMark/>
          </w:tcPr>
          <w:p w14:paraId="51B5004B" w14:textId="77777777" w:rsidR="009D44E4" w:rsidRPr="00E96F04" w:rsidRDefault="009D44E4" w:rsidP="00E96F04">
            <w:pPr>
              <w:pStyle w:val="Normal6"/>
              <w:rPr>
                <w:lang w:val="nl-NL"/>
              </w:rPr>
            </w:pPr>
            <w:r w:rsidRPr="00E96F04">
              <w:rPr>
                <w:lang w:val="nl-NL"/>
              </w:rPr>
              <w:t>1.</w:t>
            </w:r>
            <w:r w:rsidRPr="00E96F04">
              <w:rPr>
                <w:lang w:val="nl-NL"/>
              </w:rPr>
              <w:tab/>
              <w:t xml:space="preserve">Alvorens te </w:t>
            </w:r>
            <w:r w:rsidRPr="00E96F04">
              <w:rPr>
                <w:b/>
                <w:i/>
                <w:lang w:val="nl-NL"/>
              </w:rPr>
              <w:t xml:space="preserve">bepalen of aan de afwikkelingsvoorwaarden </w:t>
            </w:r>
            <w:r w:rsidRPr="00E96F04">
              <w:rPr>
                <w:lang w:val="nl-NL"/>
              </w:rPr>
              <w:t xml:space="preserve">of de </w:t>
            </w:r>
            <w:r w:rsidRPr="00E96F04">
              <w:rPr>
                <w:b/>
                <w:i/>
                <w:lang w:val="nl-NL"/>
              </w:rPr>
              <w:t>voorwaarden</w:t>
            </w:r>
            <w:r w:rsidRPr="00E96F04">
              <w:rPr>
                <w:lang w:val="nl-NL"/>
              </w:rPr>
              <w:t xml:space="preserve"> </w:t>
            </w:r>
            <w:r w:rsidRPr="00E96F04">
              <w:rPr>
                <w:b/>
                <w:i/>
                <w:lang w:val="nl-NL"/>
              </w:rPr>
              <w:t>voor afschrijving of omzetting van</w:t>
            </w:r>
            <w:r w:rsidRPr="00E96F04">
              <w:rPr>
                <w:lang w:val="nl-NL"/>
              </w:rPr>
              <w:t xml:space="preserve"> kapitaalinstrumenten en in aanmerking komende passiva </w:t>
            </w:r>
            <w:r w:rsidRPr="00E96F04">
              <w:rPr>
                <w:b/>
                <w:i/>
                <w:lang w:val="nl-NL"/>
              </w:rPr>
              <w:t>als bedoeld in</w:t>
            </w:r>
            <w:r w:rsidRPr="00E96F04">
              <w:rPr>
                <w:lang w:val="nl-NL"/>
              </w:rPr>
              <w:t xml:space="preserve"> artikel 21, lid 1, </w:t>
            </w:r>
            <w:r w:rsidRPr="00E96F04">
              <w:rPr>
                <w:b/>
                <w:i/>
                <w:lang w:val="nl-NL"/>
              </w:rPr>
              <w:t>is voldaan</w:t>
            </w:r>
            <w:r w:rsidRPr="00E96F04">
              <w:rPr>
                <w:lang w:val="nl-NL"/>
              </w:rPr>
              <w:t>, draagt de afwikkelingsraad er zorg voor dat een eerlijke, prudente en realistische waardering van de activa en passiva van een entiteit als bedoeld in artikel 2 wordt uitgevoerd door een persoon die onafhankelijk is van enige overheidsinstantie, daaronder begrepen de afwikkelingsraad en de nationale afwikkelingsautoriteit, alsook van de betrokken entiteit.</w:t>
            </w:r>
          </w:p>
        </w:tc>
        <w:tc>
          <w:tcPr>
            <w:tcW w:w="4876" w:type="dxa"/>
            <w:hideMark/>
          </w:tcPr>
          <w:p w14:paraId="27D91F67" w14:textId="77777777" w:rsidR="009D44E4" w:rsidRPr="00E96F04" w:rsidRDefault="009D44E4" w:rsidP="00E96F04">
            <w:pPr>
              <w:pStyle w:val="Normal6"/>
              <w:rPr>
                <w:szCs w:val="24"/>
                <w:lang w:val="nl-NL"/>
              </w:rPr>
            </w:pPr>
            <w:r w:rsidRPr="00E96F04">
              <w:rPr>
                <w:lang w:val="nl-NL"/>
              </w:rPr>
              <w:t>1.</w:t>
            </w:r>
            <w:r w:rsidRPr="00E96F04">
              <w:rPr>
                <w:lang w:val="nl-NL"/>
              </w:rPr>
              <w:tab/>
              <w:t xml:space="preserve">Alvorens </w:t>
            </w:r>
            <w:r w:rsidRPr="00E96F04">
              <w:rPr>
                <w:b/>
                <w:i/>
                <w:lang w:val="nl-NL"/>
              </w:rPr>
              <w:t xml:space="preserve">afwikkelingsmaatregelen </w:t>
            </w:r>
            <w:r w:rsidRPr="00E96F04">
              <w:rPr>
                <w:lang w:val="nl-NL"/>
              </w:rPr>
              <w:t xml:space="preserve">te </w:t>
            </w:r>
            <w:r w:rsidRPr="00E96F04">
              <w:rPr>
                <w:b/>
                <w:i/>
                <w:lang w:val="nl-NL"/>
              </w:rPr>
              <w:t xml:space="preserve">nemen </w:t>
            </w:r>
            <w:r w:rsidRPr="00E96F04">
              <w:rPr>
                <w:lang w:val="nl-NL"/>
              </w:rPr>
              <w:t xml:space="preserve">of de </w:t>
            </w:r>
            <w:r w:rsidRPr="00E96F04">
              <w:rPr>
                <w:b/>
                <w:i/>
                <w:lang w:val="nl-NL"/>
              </w:rPr>
              <w:t>bevoegdheid uit te oefenen om relevante</w:t>
            </w:r>
            <w:r w:rsidRPr="00E96F04">
              <w:rPr>
                <w:lang w:val="nl-NL"/>
              </w:rPr>
              <w:t xml:space="preserve"> kapitaalinstrumenten en in aanmerking komende passiva </w:t>
            </w:r>
            <w:r w:rsidRPr="00E96F04">
              <w:rPr>
                <w:b/>
                <w:i/>
                <w:lang w:val="nl-NL"/>
              </w:rPr>
              <w:t xml:space="preserve">overeenkomstig </w:t>
            </w:r>
            <w:r w:rsidRPr="00E96F04">
              <w:rPr>
                <w:lang w:val="nl-NL"/>
              </w:rPr>
              <w:t xml:space="preserve">artikel 21, lid 1, </w:t>
            </w:r>
            <w:r w:rsidRPr="00E96F04">
              <w:rPr>
                <w:b/>
                <w:i/>
                <w:lang w:val="nl-NL"/>
              </w:rPr>
              <w:t>af te schrijven of om te zetten</w:t>
            </w:r>
            <w:r w:rsidRPr="00E96F04">
              <w:rPr>
                <w:lang w:val="nl-NL"/>
              </w:rPr>
              <w:t>, draagt de afwikkelingsraad er zorg voor dat een eerlijke, prudente en realistische waardering van de activa en passiva van een entiteit als bedoeld in artikel 2 wordt uitgevoerd door een persoon die onafhankelijk is van enige overheidsinstantie, daaronder begrepen de afwikkelingsraad en de nationale afwikkelingsautoriteit, alsook van de betrokken entiteit.</w:t>
            </w:r>
          </w:p>
        </w:tc>
      </w:tr>
    </w:tbl>
    <w:p w14:paraId="5D44D50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4ACA58A"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E57639E" w14:textId="77777777" w:rsidR="009D44E4" w:rsidRPr="00E96F04" w:rsidRDefault="009D44E4" w:rsidP="009D44E4">
      <w:pPr>
        <w:pStyle w:val="Normal12Italic"/>
        <w:rPr>
          <w:noProof w:val="0"/>
          <w:lang w:val="nl-NL"/>
        </w:rPr>
      </w:pPr>
      <w:r w:rsidRPr="00E96F04">
        <w:rPr>
          <w:lang w:val="nl-NL"/>
        </w:rPr>
        <w:t>Een waardering is alleen noodzakelijk wanneer afwikkelingsmaatregelen ophanden zijn.</w:t>
      </w:r>
    </w:p>
    <w:p w14:paraId="59957EFC" w14:textId="77777777" w:rsidR="009D44E4" w:rsidRPr="00E96F04" w:rsidRDefault="009D44E4" w:rsidP="009D44E4">
      <w:r w:rsidRPr="00E96F04">
        <w:rPr>
          <w:rStyle w:val="HideTWBExt"/>
        </w:rPr>
        <w:t>&lt;/Amend&gt;</w:t>
      </w:r>
    </w:p>
    <w:p w14:paraId="5557756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265</w:t>
      </w:r>
      <w:r w:rsidRPr="00E96F04">
        <w:rPr>
          <w:rStyle w:val="HideTWBExt"/>
          <w:b w:val="0"/>
          <w:lang w:val="nl-NL"/>
        </w:rPr>
        <w:t>&lt;/NumAm&gt;</w:t>
      </w:r>
    </w:p>
    <w:p w14:paraId="173EEF78"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64759147"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D5343F6" w14:textId="77777777" w:rsidR="009D44E4" w:rsidRPr="00E96F04" w:rsidRDefault="009D44E4" w:rsidP="009D44E4">
      <w:r w:rsidRPr="00E96F04">
        <w:rPr>
          <w:rStyle w:val="HideTWBExt"/>
        </w:rPr>
        <w:t>&lt;/RepeatBlock-By&gt;</w:t>
      </w:r>
    </w:p>
    <w:p w14:paraId="4E62EED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4706F1D" w14:textId="77777777" w:rsidR="009D44E4" w:rsidRPr="00E96F04" w:rsidRDefault="009D44E4" w:rsidP="009D44E4">
      <w:pPr>
        <w:pStyle w:val="NormalBold"/>
      </w:pPr>
      <w:r w:rsidRPr="00E96F04">
        <w:rPr>
          <w:rStyle w:val="HideTWBExt"/>
          <w:b w:val="0"/>
        </w:rPr>
        <w:t>&lt;Article&gt;</w:t>
      </w:r>
      <w:r w:rsidRPr="00E96F04">
        <w:t>Artikel 1 – alinea 1 – punt 22 – c bis (nieuw)</w:t>
      </w:r>
      <w:r w:rsidRPr="00E96F04">
        <w:rPr>
          <w:rStyle w:val="HideTWBExt"/>
          <w:b w:val="0"/>
        </w:rPr>
        <w:t>&lt;/Article&gt;</w:t>
      </w:r>
    </w:p>
    <w:p w14:paraId="2863854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CFDA5AE" w14:textId="77777777" w:rsidR="009D44E4" w:rsidRPr="00E96F04" w:rsidRDefault="009D44E4" w:rsidP="009D44E4">
      <w:r w:rsidRPr="00E96F04">
        <w:rPr>
          <w:rStyle w:val="HideTWBExt"/>
        </w:rPr>
        <w:t>&lt;Article2&gt;</w:t>
      </w:r>
      <w:r w:rsidRPr="00E96F04">
        <w:t>Artikel 20 – lid 18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B258646" w14:textId="77777777" w:rsidTr="00E96F04">
        <w:trPr>
          <w:jc w:val="center"/>
        </w:trPr>
        <w:tc>
          <w:tcPr>
            <w:tcW w:w="9752" w:type="dxa"/>
            <w:gridSpan w:val="2"/>
          </w:tcPr>
          <w:p w14:paraId="79C9BB5B" w14:textId="77777777" w:rsidR="009D44E4" w:rsidRPr="00E96F04" w:rsidRDefault="009D44E4" w:rsidP="00E96F04">
            <w:pPr>
              <w:keepNext/>
            </w:pPr>
          </w:p>
        </w:tc>
      </w:tr>
      <w:tr w:rsidR="006A6790" w:rsidRPr="00E96F04" w14:paraId="37FAB882" w14:textId="77777777" w:rsidTr="00E96F04">
        <w:trPr>
          <w:jc w:val="center"/>
        </w:trPr>
        <w:tc>
          <w:tcPr>
            <w:tcW w:w="4876" w:type="dxa"/>
            <w:hideMark/>
          </w:tcPr>
          <w:p w14:paraId="799CFAC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64D8BD9" w14:textId="77777777" w:rsidR="009D44E4" w:rsidRPr="00E96F04" w:rsidRDefault="009D44E4" w:rsidP="00E96F04">
            <w:pPr>
              <w:pStyle w:val="ColumnHeading"/>
              <w:keepNext/>
              <w:rPr>
                <w:lang w:val="nl-NL"/>
              </w:rPr>
            </w:pPr>
            <w:r w:rsidRPr="00E96F04">
              <w:rPr>
                <w:lang w:val="nl-NL"/>
              </w:rPr>
              <w:t>Amendement</w:t>
            </w:r>
          </w:p>
        </w:tc>
      </w:tr>
      <w:tr w:rsidR="006A6790" w:rsidRPr="00E96F04" w14:paraId="4C2A8B63" w14:textId="77777777" w:rsidTr="00E96F04">
        <w:trPr>
          <w:jc w:val="center"/>
        </w:trPr>
        <w:tc>
          <w:tcPr>
            <w:tcW w:w="4876" w:type="dxa"/>
          </w:tcPr>
          <w:p w14:paraId="2885214E" w14:textId="77777777" w:rsidR="009D44E4" w:rsidRPr="00E96F04" w:rsidRDefault="009D44E4" w:rsidP="00E96F04">
            <w:pPr>
              <w:pStyle w:val="Normal6"/>
              <w:rPr>
                <w:lang w:val="nl-NL"/>
              </w:rPr>
            </w:pPr>
          </w:p>
        </w:tc>
        <w:tc>
          <w:tcPr>
            <w:tcW w:w="4876" w:type="dxa"/>
            <w:hideMark/>
          </w:tcPr>
          <w:p w14:paraId="165B6B28" w14:textId="77777777" w:rsidR="009D44E4" w:rsidRPr="00E96F04" w:rsidRDefault="009D44E4" w:rsidP="00E96F04">
            <w:pPr>
              <w:pStyle w:val="Normal6"/>
              <w:rPr>
                <w:szCs w:val="24"/>
                <w:lang w:val="nl-NL"/>
              </w:rPr>
            </w:pPr>
            <w:r w:rsidRPr="00E96F04">
              <w:rPr>
                <w:b/>
                <w:i/>
                <w:lang w:val="nl-NL"/>
              </w:rPr>
              <w:t>c bis)</w:t>
            </w:r>
            <w:r w:rsidRPr="00E96F04">
              <w:rPr>
                <w:b/>
                <w:i/>
                <w:lang w:val="nl-NL"/>
              </w:rPr>
              <w:tab/>
              <w:t>het volgende lid wordt toegevoegd:</w:t>
            </w:r>
          </w:p>
        </w:tc>
      </w:tr>
      <w:tr w:rsidR="006A6790" w:rsidRPr="00E96F04" w14:paraId="3996216F" w14:textId="77777777" w:rsidTr="00E96F04">
        <w:trPr>
          <w:jc w:val="center"/>
        </w:trPr>
        <w:tc>
          <w:tcPr>
            <w:tcW w:w="4876" w:type="dxa"/>
          </w:tcPr>
          <w:p w14:paraId="1732351A" w14:textId="77777777" w:rsidR="009D44E4" w:rsidRPr="00E96F04" w:rsidRDefault="009D44E4" w:rsidP="00E96F04">
            <w:pPr>
              <w:pStyle w:val="Normal6"/>
              <w:rPr>
                <w:lang w:val="nl-NL"/>
              </w:rPr>
            </w:pPr>
          </w:p>
        </w:tc>
        <w:tc>
          <w:tcPr>
            <w:tcW w:w="4876" w:type="dxa"/>
            <w:hideMark/>
          </w:tcPr>
          <w:p w14:paraId="7C2BDBA4" w14:textId="77777777" w:rsidR="009D44E4" w:rsidRPr="00E96F04" w:rsidRDefault="009D44E4" w:rsidP="00E96F04">
            <w:pPr>
              <w:pStyle w:val="Normal6"/>
              <w:rPr>
                <w:szCs w:val="24"/>
                <w:lang w:val="nl-NL"/>
              </w:rPr>
            </w:pPr>
            <w:r w:rsidRPr="00E96F04">
              <w:rPr>
                <w:b/>
                <w:i/>
                <w:lang w:val="nl-NL"/>
              </w:rPr>
              <w:t>“18 bis. De onafhankelijke schatter heeft bij het uitvoeren van de waardering geen verplichtingen of verantwoordelijkheden jegens aandeelhouders of crediteuren van de instelling in afwikkeling en is niet aansprakelijk jegens die aandeelhouders of crediteuren voor handelingen en verzuim, tenzij de handeling of het verzuim overeenkomstig het nationaal recht neerkomt op een grove nalatigheid die of opzettelijk wangedrag dat rechtstreeks afbreuk doet aan de rechten van die aandeelhouders of crediteuren.”;</w:t>
            </w:r>
          </w:p>
        </w:tc>
      </w:tr>
    </w:tbl>
    <w:p w14:paraId="4F8D66B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EAAF1BE" w14:textId="77777777" w:rsidR="009D44E4" w:rsidRPr="00E96F04" w:rsidRDefault="009D44E4" w:rsidP="009D44E4">
      <w:r w:rsidRPr="00E96F04">
        <w:rPr>
          <w:rStyle w:val="HideTWBExt"/>
        </w:rPr>
        <w:t>&lt;/Amend&gt;</w:t>
      </w:r>
    </w:p>
    <w:p w14:paraId="15E1CCE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266</w:t>
      </w:r>
      <w:r w:rsidRPr="00E96F04">
        <w:rPr>
          <w:rStyle w:val="HideTWBExt"/>
          <w:b w:val="0"/>
          <w:lang w:val="nl-NL"/>
        </w:rPr>
        <w:t>&lt;/NumAm&gt;</w:t>
      </w:r>
    </w:p>
    <w:p w14:paraId="127FAA32"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46B0EA93" w14:textId="77777777" w:rsidR="009D44E4" w:rsidRPr="00E96F04" w:rsidRDefault="009D44E4" w:rsidP="009D44E4">
      <w:r w:rsidRPr="00E96F04">
        <w:rPr>
          <w:rStyle w:val="HideTWBExt"/>
        </w:rPr>
        <w:t>&lt;/RepeatBlock-By&gt;</w:t>
      </w:r>
    </w:p>
    <w:p w14:paraId="0C23DBE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6B7DFDE" w14:textId="77777777" w:rsidR="009D44E4" w:rsidRPr="00E96F04" w:rsidRDefault="009D44E4" w:rsidP="009D44E4">
      <w:pPr>
        <w:pStyle w:val="NormalBold"/>
      </w:pPr>
      <w:r w:rsidRPr="00E96F04">
        <w:rPr>
          <w:rStyle w:val="HideTWBExt"/>
          <w:b w:val="0"/>
        </w:rPr>
        <w:t>&lt;Article&gt;</w:t>
      </w:r>
      <w:r w:rsidRPr="00E96F04">
        <w:t>Artikel 1 – alinea 1 – punt 23 – c</w:t>
      </w:r>
      <w:r w:rsidRPr="00E96F04">
        <w:rPr>
          <w:rStyle w:val="HideTWBExt"/>
          <w:b w:val="0"/>
        </w:rPr>
        <w:t>&lt;/Article&gt;</w:t>
      </w:r>
    </w:p>
    <w:p w14:paraId="6714354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D4C67F2" w14:textId="77777777" w:rsidR="009D44E4" w:rsidRPr="00E96F04" w:rsidRDefault="009D44E4" w:rsidP="009D44E4">
      <w:r w:rsidRPr="00E96F04">
        <w:rPr>
          <w:rStyle w:val="HideTWBExt"/>
        </w:rPr>
        <w:t>&lt;Article2&gt;</w:t>
      </w:r>
      <w:r w:rsidRPr="00E96F04">
        <w:t>Artikel 21 – lid 3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0754092" w14:textId="77777777" w:rsidTr="00E96F04">
        <w:trPr>
          <w:jc w:val="center"/>
        </w:trPr>
        <w:tc>
          <w:tcPr>
            <w:tcW w:w="9752" w:type="dxa"/>
            <w:gridSpan w:val="2"/>
          </w:tcPr>
          <w:p w14:paraId="473C5427" w14:textId="77777777" w:rsidR="009D44E4" w:rsidRPr="00E96F04" w:rsidRDefault="009D44E4" w:rsidP="00E96F04">
            <w:pPr>
              <w:keepNext/>
            </w:pPr>
          </w:p>
        </w:tc>
      </w:tr>
      <w:tr w:rsidR="006A6790" w:rsidRPr="00E96F04" w14:paraId="0759E61B" w14:textId="77777777" w:rsidTr="00E96F04">
        <w:trPr>
          <w:jc w:val="center"/>
        </w:trPr>
        <w:tc>
          <w:tcPr>
            <w:tcW w:w="4876" w:type="dxa"/>
            <w:hideMark/>
          </w:tcPr>
          <w:p w14:paraId="5D3B0A2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D01C11A" w14:textId="77777777" w:rsidR="009D44E4" w:rsidRPr="00E96F04" w:rsidRDefault="009D44E4" w:rsidP="00E96F04">
            <w:pPr>
              <w:pStyle w:val="ColumnHeading"/>
              <w:keepNext/>
              <w:rPr>
                <w:lang w:val="nl-NL"/>
              </w:rPr>
            </w:pPr>
            <w:r w:rsidRPr="00E96F04">
              <w:rPr>
                <w:lang w:val="nl-NL"/>
              </w:rPr>
              <w:t>Amendement</w:t>
            </w:r>
          </w:p>
        </w:tc>
      </w:tr>
      <w:tr w:rsidR="006A6790" w:rsidRPr="00E96F04" w14:paraId="5B3F9B96" w14:textId="77777777" w:rsidTr="00E96F04">
        <w:trPr>
          <w:jc w:val="center"/>
        </w:trPr>
        <w:tc>
          <w:tcPr>
            <w:tcW w:w="4876" w:type="dxa"/>
            <w:hideMark/>
          </w:tcPr>
          <w:p w14:paraId="1EDD3D41" w14:textId="77777777" w:rsidR="009D44E4" w:rsidRPr="00E96F04" w:rsidRDefault="009D44E4" w:rsidP="00E96F04">
            <w:pPr>
              <w:pStyle w:val="Normal6"/>
              <w:rPr>
                <w:lang w:val="nl-NL"/>
              </w:rPr>
            </w:pPr>
            <w:r w:rsidRPr="00E96F04">
              <w:rPr>
                <w:lang w:val="nl-NL"/>
              </w:rPr>
              <w:t>b)</w:t>
            </w:r>
            <w:r w:rsidRPr="00E96F04">
              <w:rPr>
                <w:lang w:val="nl-NL"/>
              </w:rPr>
              <w:tab/>
              <w:t>gezien het tijdsbestek</w:t>
            </w:r>
            <w:r w:rsidRPr="00E96F04">
              <w:rPr>
                <w:b/>
                <w:i/>
                <w:lang w:val="nl-NL"/>
              </w:rPr>
              <w:t>, de noodzaak om de bevoegdheden tot afschrijving en omzetting of de afwikkelingsstrategie voor de af te wikkelen groep effectief uit te voeren</w:t>
            </w:r>
            <w:r w:rsidRPr="00E96F04">
              <w:rPr>
                <w:lang w:val="nl-NL"/>
              </w:rPr>
              <w:t xml:space="preserve"> en andere ter zake doende omstandigheden, valt redelijkerwijze niet te verwachten dat een andere maatregel, inclusief alternatieve maatregelen van de particuliere sector, maatregelen van een toezichthouder of vroegtijdige-interventiemaatregelen, dan de afschrijving of omzetting van de relevante kapitaalinstrumenten en in aanmerking komende passiva als bedoeld in lid 7 bis, het falen van de betrokken entiteit of groep binnen een redelijk tijdsbestek zou voorkomen.</w:t>
            </w:r>
          </w:p>
        </w:tc>
        <w:tc>
          <w:tcPr>
            <w:tcW w:w="4876" w:type="dxa"/>
            <w:hideMark/>
          </w:tcPr>
          <w:p w14:paraId="288396DE" w14:textId="77777777" w:rsidR="009D44E4" w:rsidRPr="00E96F04" w:rsidRDefault="009D44E4" w:rsidP="00E96F04">
            <w:pPr>
              <w:pStyle w:val="Normal6"/>
              <w:rPr>
                <w:szCs w:val="24"/>
                <w:lang w:val="nl-NL"/>
              </w:rPr>
            </w:pPr>
            <w:r w:rsidRPr="00E96F04">
              <w:rPr>
                <w:lang w:val="nl-NL"/>
              </w:rPr>
              <w:t>b)</w:t>
            </w:r>
            <w:r w:rsidRPr="00E96F04">
              <w:rPr>
                <w:lang w:val="nl-NL"/>
              </w:rPr>
              <w:tab/>
              <w:t>gezien het tijdsbestek en andere ter zake doende omstandigheden, valt redelijkerwijze niet te verwachten dat een andere maatregel, inclusief alternatieve maatregelen van de particuliere sector, maatregelen van een toezichthouder of vroegtijdige-interventiemaatregelen, dan de afschrijving of omzetting van de relevante kapitaalinstrumenten en in aanmerking komende passiva als bedoeld in lid 7 bis, het falen van de betrokken entiteit of groep binnen een redelijk tijdsbestek zou voorkomen.</w:t>
            </w:r>
          </w:p>
        </w:tc>
      </w:tr>
    </w:tbl>
    <w:p w14:paraId="3240BAA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844BD54" w14:textId="77777777" w:rsidR="009D44E4" w:rsidRPr="00E96F04" w:rsidRDefault="009D44E4" w:rsidP="009D44E4">
      <w:r w:rsidRPr="00E96F04">
        <w:rPr>
          <w:rStyle w:val="HideTWBExt"/>
        </w:rPr>
        <w:t>&lt;/Amend&gt;</w:t>
      </w:r>
    </w:p>
    <w:p w14:paraId="23429F2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267</w:t>
      </w:r>
      <w:r w:rsidRPr="00E96F04">
        <w:rPr>
          <w:rStyle w:val="HideTWBExt"/>
          <w:b w:val="0"/>
          <w:lang w:val="nl-NL"/>
        </w:rPr>
        <w:t>&lt;/NumAm&gt;</w:t>
      </w:r>
    </w:p>
    <w:p w14:paraId="4DE08F28"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3AE0D244" w14:textId="77777777" w:rsidR="009D44E4" w:rsidRPr="00E96F04" w:rsidRDefault="009D44E4" w:rsidP="009D44E4">
      <w:r w:rsidRPr="00E96F04">
        <w:rPr>
          <w:rStyle w:val="HideTWBExt"/>
        </w:rPr>
        <w:t>&lt;/RepeatBlock-By&gt;</w:t>
      </w:r>
    </w:p>
    <w:p w14:paraId="5DEF414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EA86B68" w14:textId="77777777" w:rsidR="009D44E4" w:rsidRPr="00E96F04" w:rsidRDefault="009D44E4" w:rsidP="009D44E4">
      <w:pPr>
        <w:pStyle w:val="NormalBold"/>
      </w:pPr>
      <w:r w:rsidRPr="00E96F04">
        <w:rPr>
          <w:rStyle w:val="HideTWBExt"/>
          <w:b w:val="0"/>
        </w:rPr>
        <w:t>&lt;Article&gt;</w:t>
      </w:r>
      <w:r w:rsidRPr="00E96F04">
        <w:t>Artikel 1 – alinea 1 – punt 23 – c</w:t>
      </w:r>
      <w:r w:rsidRPr="00E96F04">
        <w:rPr>
          <w:rStyle w:val="HideTWBExt"/>
          <w:b w:val="0"/>
        </w:rPr>
        <w:t>&lt;/Article&gt;</w:t>
      </w:r>
    </w:p>
    <w:p w14:paraId="5E2D3F1C"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8DAF635" w14:textId="77777777" w:rsidR="009D44E4" w:rsidRPr="00E96F04" w:rsidRDefault="009D44E4" w:rsidP="009D44E4">
      <w:r w:rsidRPr="00E96F04">
        <w:rPr>
          <w:rStyle w:val="HideTWBExt"/>
        </w:rPr>
        <w:t>&lt;Article2&gt;</w:t>
      </w:r>
      <w:r w:rsidRPr="00E96F04">
        <w:t>Artikel 21 – lid 3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8D422BC" w14:textId="77777777" w:rsidTr="00E96F04">
        <w:trPr>
          <w:jc w:val="center"/>
        </w:trPr>
        <w:tc>
          <w:tcPr>
            <w:tcW w:w="9752" w:type="dxa"/>
            <w:gridSpan w:val="2"/>
          </w:tcPr>
          <w:p w14:paraId="53240B58" w14:textId="77777777" w:rsidR="009D44E4" w:rsidRPr="00E96F04" w:rsidRDefault="009D44E4" w:rsidP="00E96F04">
            <w:pPr>
              <w:keepNext/>
            </w:pPr>
          </w:p>
        </w:tc>
      </w:tr>
      <w:tr w:rsidR="006A6790" w:rsidRPr="00E96F04" w14:paraId="34F485E0" w14:textId="77777777" w:rsidTr="00E96F04">
        <w:trPr>
          <w:jc w:val="center"/>
        </w:trPr>
        <w:tc>
          <w:tcPr>
            <w:tcW w:w="4876" w:type="dxa"/>
            <w:hideMark/>
          </w:tcPr>
          <w:p w14:paraId="6D45521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76C6893" w14:textId="77777777" w:rsidR="009D44E4" w:rsidRPr="00E96F04" w:rsidRDefault="009D44E4" w:rsidP="00E96F04">
            <w:pPr>
              <w:pStyle w:val="ColumnHeading"/>
              <w:keepNext/>
              <w:rPr>
                <w:lang w:val="nl-NL"/>
              </w:rPr>
            </w:pPr>
            <w:r w:rsidRPr="00E96F04">
              <w:rPr>
                <w:lang w:val="nl-NL"/>
              </w:rPr>
              <w:t>Amendement</w:t>
            </w:r>
          </w:p>
        </w:tc>
      </w:tr>
      <w:tr w:rsidR="006A6790" w:rsidRPr="00E96F04" w14:paraId="54931A1B" w14:textId="77777777" w:rsidTr="00E96F04">
        <w:trPr>
          <w:jc w:val="center"/>
        </w:trPr>
        <w:tc>
          <w:tcPr>
            <w:tcW w:w="4876" w:type="dxa"/>
            <w:hideMark/>
          </w:tcPr>
          <w:p w14:paraId="23C0BE3D" w14:textId="77777777" w:rsidR="009D44E4" w:rsidRPr="00E96F04" w:rsidRDefault="009D44E4" w:rsidP="00E96F04">
            <w:pPr>
              <w:pStyle w:val="Normal6"/>
              <w:rPr>
                <w:lang w:val="nl-NL"/>
              </w:rPr>
            </w:pPr>
            <w:r w:rsidRPr="00E96F04">
              <w:rPr>
                <w:lang w:val="nl-NL"/>
              </w:rPr>
              <w:t>b)</w:t>
            </w:r>
            <w:r w:rsidRPr="00E96F04">
              <w:rPr>
                <w:lang w:val="nl-NL"/>
              </w:rPr>
              <w:tab/>
              <w:t>gezien het tijdsbestek</w:t>
            </w:r>
            <w:r w:rsidRPr="00E96F04">
              <w:rPr>
                <w:b/>
                <w:i/>
                <w:lang w:val="nl-NL"/>
              </w:rPr>
              <w:t>, de noodzaak om de bevoegdheden tot afschrijving en omzetting of de afwikkelingsstrategie voor de af te wikkelen groep effectief uit te voeren</w:t>
            </w:r>
            <w:r w:rsidRPr="00E96F04">
              <w:rPr>
                <w:lang w:val="nl-NL"/>
              </w:rPr>
              <w:t xml:space="preserve"> en andere ter zake doende omstandigheden, valt redelijkerwijze niet te verwachten dat een andere maatregel, inclusief alternatieve maatregelen van de particuliere sector, maatregelen van een toezichthouder of vroegtijdige-interventiemaatregelen, dan de afschrijving of omzetting van de relevante kapitaalinstrumenten en in aanmerking komende passiva als bedoeld in lid 7 bis, het falen van de betrokken entiteit of groep binnen een redelijk tijdsbestek zou voorkomen.</w:t>
            </w:r>
          </w:p>
        </w:tc>
        <w:tc>
          <w:tcPr>
            <w:tcW w:w="4876" w:type="dxa"/>
            <w:hideMark/>
          </w:tcPr>
          <w:p w14:paraId="344EF829" w14:textId="77777777" w:rsidR="009D44E4" w:rsidRPr="00E96F04" w:rsidRDefault="009D44E4" w:rsidP="00E96F04">
            <w:pPr>
              <w:pStyle w:val="Normal6"/>
              <w:rPr>
                <w:szCs w:val="24"/>
                <w:lang w:val="nl-NL"/>
              </w:rPr>
            </w:pPr>
            <w:r w:rsidRPr="00E96F04">
              <w:rPr>
                <w:lang w:val="nl-NL"/>
              </w:rPr>
              <w:t>b)</w:t>
            </w:r>
            <w:r w:rsidRPr="00E96F04">
              <w:rPr>
                <w:lang w:val="nl-NL"/>
              </w:rPr>
              <w:tab/>
              <w:t>gezien het tijdsbestek en andere ter zake doende omstandigheden, valt redelijkerwijze niet te verwachten dat een andere maatregel, inclusief alternatieve maatregelen van de particuliere sector, maatregelen van een toezichthouder of vroegtijdige-interventiemaatregelen, dan de afschrijving of omzetting van de relevante kapitaalinstrumenten en in aanmerking komende passiva als bedoeld in lid 7 bis, het falen van de betrokken entiteit of groep binnen een redelijk tijdsbestek zou voorkomen.</w:t>
            </w:r>
          </w:p>
        </w:tc>
      </w:tr>
    </w:tbl>
    <w:p w14:paraId="2A5D562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9BECF9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82DA666" w14:textId="77777777" w:rsidR="009D44E4" w:rsidRPr="00E96F04" w:rsidRDefault="009D44E4" w:rsidP="009D44E4">
      <w:pPr>
        <w:pStyle w:val="Normal12Italic"/>
        <w:rPr>
          <w:noProof w:val="0"/>
          <w:lang w:val="nl-NL"/>
        </w:rPr>
      </w:pPr>
      <w:r w:rsidRPr="00E96F04">
        <w:rPr>
          <w:lang w:val="nl-NL"/>
        </w:rPr>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14:paraId="5A555DC9" w14:textId="77777777" w:rsidR="009D44E4" w:rsidRPr="00E96F04" w:rsidRDefault="009D44E4" w:rsidP="009D44E4">
      <w:r w:rsidRPr="00E96F04">
        <w:rPr>
          <w:rStyle w:val="HideTWBExt"/>
        </w:rPr>
        <w:t>&lt;/Amend&gt;</w:t>
      </w:r>
    </w:p>
    <w:p w14:paraId="721E45C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268</w:t>
      </w:r>
      <w:r w:rsidRPr="00E96F04">
        <w:rPr>
          <w:rStyle w:val="HideTWBExt"/>
          <w:b w:val="0"/>
          <w:lang w:val="nl-NL"/>
        </w:rPr>
        <w:t>&lt;/NumAm&gt;</w:t>
      </w:r>
    </w:p>
    <w:p w14:paraId="0E676FF6"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313ED84E" w14:textId="77777777" w:rsidR="009D44E4" w:rsidRPr="00E96F04" w:rsidRDefault="009D44E4" w:rsidP="009D44E4">
      <w:r w:rsidRPr="00E96F04">
        <w:rPr>
          <w:rStyle w:val="HideTWBExt"/>
        </w:rPr>
        <w:t>&lt;/RepeatBlock-By&gt;</w:t>
      </w:r>
    </w:p>
    <w:p w14:paraId="52FCFB0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E38364E" w14:textId="77777777" w:rsidR="009D44E4" w:rsidRPr="00E96F04" w:rsidRDefault="009D44E4" w:rsidP="009D44E4">
      <w:pPr>
        <w:pStyle w:val="NormalBold"/>
      </w:pPr>
      <w:r w:rsidRPr="00E96F04">
        <w:rPr>
          <w:rStyle w:val="HideTWBExt"/>
          <w:b w:val="0"/>
        </w:rPr>
        <w:t>&lt;Article&gt;</w:t>
      </w:r>
      <w:r w:rsidRPr="00E96F04">
        <w:t>Artikel 1 – alinea 1 – punt 23 bis (nieuw)</w:t>
      </w:r>
      <w:r w:rsidRPr="00E96F04">
        <w:rPr>
          <w:rStyle w:val="HideTWBExt"/>
          <w:b w:val="0"/>
        </w:rPr>
        <w:t>&lt;/Article&gt;</w:t>
      </w:r>
    </w:p>
    <w:p w14:paraId="5D882F9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C96AB37" w14:textId="77777777" w:rsidR="009D44E4" w:rsidRPr="00E96F04" w:rsidRDefault="009D44E4" w:rsidP="009D44E4">
      <w:r w:rsidRPr="00E96F04">
        <w:rPr>
          <w:rStyle w:val="HideTWBExt"/>
        </w:rPr>
        <w:t>&lt;Article2&gt;</w:t>
      </w:r>
      <w:r w:rsidRPr="00E96F04">
        <w:t>Artikel 22 – lid 4 – alinea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8D3308E" w14:textId="77777777" w:rsidTr="00E96F04">
        <w:trPr>
          <w:jc w:val="center"/>
        </w:trPr>
        <w:tc>
          <w:tcPr>
            <w:tcW w:w="9752" w:type="dxa"/>
            <w:gridSpan w:val="2"/>
          </w:tcPr>
          <w:p w14:paraId="4B334462" w14:textId="77777777" w:rsidR="009D44E4" w:rsidRPr="00E96F04" w:rsidRDefault="009D44E4" w:rsidP="00E96F04">
            <w:pPr>
              <w:keepNext/>
            </w:pPr>
          </w:p>
        </w:tc>
      </w:tr>
      <w:tr w:rsidR="006A6790" w:rsidRPr="00E96F04" w14:paraId="432AD3EE" w14:textId="77777777" w:rsidTr="00E96F04">
        <w:trPr>
          <w:jc w:val="center"/>
        </w:trPr>
        <w:tc>
          <w:tcPr>
            <w:tcW w:w="4876" w:type="dxa"/>
            <w:hideMark/>
          </w:tcPr>
          <w:p w14:paraId="28FA7FF8"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D0C1267" w14:textId="77777777" w:rsidR="009D44E4" w:rsidRPr="00E96F04" w:rsidRDefault="009D44E4" w:rsidP="00E96F04">
            <w:pPr>
              <w:pStyle w:val="ColumnHeading"/>
              <w:keepNext/>
              <w:rPr>
                <w:lang w:val="nl-NL"/>
              </w:rPr>
            </w:pPr>
            <w:r w:rsidRPr="00E96F04">
              <w:rPr>
                <w:lang w:val="nl-NL"/>
              </w:rPr>
              <w:t>Amendement</w:t>
            </w:r>
          </w:p>
        </w:tc>
      </w:tr>
      <w:tr w:rsidR="006A6790" w:rsidRPr="00E96F04" w14:paraId="7023BDB6" w14:textId="77777777" w:rsidTr="00E96F04">
        <w:trPr>
          <w:jc w:val="center"/>
        </w:trPr>
        <w:tc>
          <w:tcPr>
            <w:tcW w:w="4876" w:type="dxa"/>
          </w:tcPr>
          <w:p w14:paraId="5D113B7C" w14:textId="77777777" w:rsidR="009D44E4" w:rsidRPr="00E96F04" w:rsidRDefault="009D44E4" w:rsidP="00E96F04">
            <w:pPr>
              <w:pStyle w:val="Normal6"/>
              <w:rPr>
                <w:lang w:val="nl-NL"/>
              </w:rPr>
            </w:pPr>
          </w:p>
        </w:tc>
        <w:tc>
          <w:tcPr>
            <w:tcW w:w="4876" w:type="dxa"/>
            <w:hideMark/>
          </w:tcPr>
          <w:p w14:paraId="7923DEB5" w14:textId="77777777" w:rsidR="009D44E4" w:rsidRPr="00E96F04" w:rsidRDefault="009D44E4" w:rsidP="00E96F04">
            <w:pPr>
              <w:pStyle w:val="Normal6"/>
              <w:rPr>
                <w:szCs w:val="24"/>
                <w:lang w:val="nl-NL"/>
              </w:rPr>
            </w:pPr>
            <w:r w:rsidRPr="00E96F04">
              <w:rPr>
                <w:b/>
                <w:i/>
                <w:lang w:val="nl-NL"/>
              </w:rPr>
              <w:t>23 bis)</w:t>
            </w:r>
            <w:r w:rsidRPr="00E96F04">
              <w:rPr>
                <w:b/>
                <w:i/>
                <w:lang w:val="nl-NL"/>
              </w:rPr>
              <w:tab/>
              <w:t>Aan artikel 22, lid 4, wordt de volgende alinea toegevoegd:</w:t>
            </w:r>
          </w:p>
        </w:tc>
      </w:tr>
      <w:tr w:rsidR="006A6790" w:rsidRPr="00E96F04" w14:paraId="21F554D8" w14:textId="77777777" w:rsidTr="00E96F04">
        <w:trPr>
          <w:jc w:val="center"/>
        </w:trPr>
        <w:tc>
          <w:tcPr>
            <w:tcW w:w="4876" w:type="dxa"/>
          </w:tcPr>
          <w:p w14:paraId="2631E7FA" w14:textId="77777777" w:rsidR="009D44E4" w:rsidRPr="00E96F04" w:rsidRDefault="009D44E4" w:rsidP="00E96F04">
            <w:pPr>
              <w:pStyle w:val="Normal6"/>
              <w:rPr>
                <w:lang w:val="nl-NL"/>
              </w:rPr>
            </w:pPr>
          </w:p>
        </w:tc>
        <w:tc>
          <w:tcPr>
            <w:tcW w:w="4876" w:type="dxa"/>
            <w:hideMark/>
          </w:tcPr>
          <w:p w14:paraId="639D3B35" w14:textId="77777777" w:rsidR="009D44E4" w:rsidRPr="00E96F04" w:rsidRDefault="009D44E4" w:rsidP="00E96F04">
            <w:pPr>
              <w:pStyle w:val="Normal6"/>
              <w:rPr>
                <w:szCs w:val="24"/>
                <w:lang w:val="nl-NL"/>
              </w:rPr>
            </w:pPr>
            <w:r w:rsidRPr="00E96F04">
              <w:rPr>
                <w:b/>
                <w:i/>
                <w:lang w:val="nl-NL"/>
              </w:rPr>
              <w:t>“In het afwikkelingsplan wordt de combinatie van afwikkelingsinstrumenten in aanmerking genomen die het meest geschikt is om de afwikkelingsdoelstellingen te verwezenlijken.”;</w:t>
            </w:r>
          </w:p>
        </w:tc>
      </w:tr>
    </w:tbl>
    <w:p w14:paraId="5BC4AE3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35C8CB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08DF675" w14:textId="77777777" w:rsidR="009D44E4" w:rsidRPr="00E96F04" w:rsidRDefault="009D44E4" w:rsidP="009D44E4">
      <w:pPr>
        <w:pStyle w:val="Normal12Italic"/>
        <w:rPr>
          <w:noProof w:val="0"/>
          <w:lang w:val="nl-NL"/>
        </w:rPr>
      </w:pPr>
      <w:r w:rsidRPr="00E96F04">
        <w:rPr>
          <w:lang w:val="nl-NL"/>
        </w:rPr>
        <w:t>Doel is de afwikkelingsautoriteiten te stimuleren om het gebruik van meerdere afwikkelingsinstrumenten samen in overweging te nemen als onderdeel van de voorkeursafwikkelingsstrategie, want overdrachtsinstrumenten kunnen een nuttige aanvulling vormen op bail-in teneinde de afwikkelingsdoelstellingen beter te verwezenlijken en tegelijkertijd de waardevernietiging zoveel mogelijk te beperken.</w:t>
      </w:r>
    </w:p>
    <w:p w14:paraId="5134BB06" w14:textId="77777777" w:rsidR="009D44E4" w:rsidRPr="00E96F04" w:rsidRDefault="009D44E4" w:rsidP="009D44E4">
      <w:r w:rsidRPr="00E96F04">
        <w:rPr>
          <w:rStyle w:val="HideTWBExt"/>
        </w:rPr>
        <w:t>&lt;/Amend&gt;</w:t>
      </w:r>
    </w:p>
    <w:p w14:paraId="4895765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269</w:t>
      </w:r>
      <w:r w:rsidRPr="00E96F04">
        <w:rPr>
          <w:rStyle w:val="HideTWBExt"/>
          <w:b w:val="0"/>
          <w:lang w:val="nl-NL"/>
        </w:rPr>
        <w:t>&lt;/NumAm&gt;</w:t>
      </w:r>
    </w:p>
    <w:p w14:paraId="28EA4BEA" w14:textId="77777777" w:rsidR="009D44E4" w:rsidRPr="00E96F04" w:rsidRDefault="009D44E4" w:rsidP="009D44E4">
      <w:pPr>
        <w:pStyle w:val="NormalBold"/>
      </w:pPr>
      <w:r w:rsidRPr="00E96F04">
        <w:rPr>
          <w:rStyle w:val="HideTWBExt"/>
          <w:b w:val="0"/>
        </w:rPr>
        <w:t>&lt;RepeatBlock-By&gt;&lt;Members&gt;</w:t>
      </w:r>
      <w:r w:rsidRPr="00E96F04">
        <w:t>Lídia Pereira</w:t>
      </w:r>
      <w:r w:rsidRPr="00E96F04">
        <w:rPr>
          <w:rStyle w:val="HideTWBExt"/>
          <w:b w:val="0"/>
        </w:rPr>
        <w:t>&lt;/Members&gt;</w:t>
      </w:r>
    </w:p>
    <w:p w14:paraId="3F6F1518" w14:textId="77777777" w:rsidR="009D44E4" w:rsidRPr="00E96F04" w:rsidRDefault="009D44E4" w:rsidP="009D44E4">
      <w:r w:rsidRPr="00E96F04">
        <w:rPr>
          <w:rStyle w:val="HideTWBExt"/>
        </w:rPr>
        <w:t>&lt;/RepeatBlock-By&gt;</w:t>
      </w:r>
    </w:p>
    <w:p w14:paraId="2388FF5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9B8098A" w14:textId="77777777" w:rsidR="009D44E4" w:rsidRPr="00E96F04" w:rsidRDefault="009D44E4" w:rsidP="009D44E4">
      <w:pPr>
        <w:pStyle w:val="NormalBold"/>
      </w:pPr>
      <w:r w:rsidRPr="00E96F04">
        <w:rPr>
          <w:rStyle w:val="HideTWBExt"/>
          <w:b w:val="0"/>
        </w:rPr>
        <w:t>&lt;Article&gt;</w:t>
      </w:r>
      <w:r w:rsidRPr="00E96F04">
        <w:t>Artikel 1 – alinea 1 – punt 23 bis (nieuw)</w:t>
      </w:r>
      <w:r w:rsidRPr="00E96F04">
        <w:rPr>
          <w:rStyle w:val="HideTWBExt"/>
          <w:b w:val="0"/>
        </w:rPr>
        <w:t>&lt;/Article&gt;</w:t>
      </w:r>
    </w:p>
    <w:p w14:paraId="0452CCA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782BEA5" w14:textId="77777777" w:rsidR="009D44E4" w:rsidRPr="00E96F04" w:rsidRDefault="009D44E4" w:rsidP="009D44E4">
      <w:r w:rsidRPr="00E96F04">
        <w:rPr>
          <w:rStyle w:val="HideTWBExt"/>
        </w:rPr>
        <w:t>&lt;Article2&gt;</w:t>
      </w:r>
      <w:r w:rsidRPr="00E96F04">
        <w:t>Artikel 23 – alinea 2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BF783BB" w14:textId="77777777" w:rsidTr="00E96F04">
        <w:trPr>
          <w:jc w:val="center"/>
        </w:trPr>
        <w:tc>
          <w:tcPr>
            <w:tcW w:w="9752" w:type="dxa"/>
            <w:gridSpan w:val="2"/>
          </w:tcPr>
          <w:p w14:paraId="6DD8A9D0" w14:textId="77777777" w:rsidR="009D44E4" w:rsidRPr="00E96F04" w:rsidRDefault="009D44E4" w:rsidP="00E96F04">
            <w:pPr>
              <w:keepNext/>
            </w:pPr>
          </w:p>
        </w:tc>
      </w:tr>
      <w:tr w:rsidR="006A6790" w:rsidRPr="00E96F04" w14:paraId="4D101609" w14:textId="77777777" w:rsidTr="00E96F04">
        <w:trPr>
          <w:jc w:val="center"/>
        </w:trPr>
        <w:tc>
          <w:tcPr>
            <w:tcW w:w="4876" w:type="dxa"/>
            <w:hideMark/>
          </w:tcPr>
          <w:p w14:paraId="5185577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378D1AA" w14:textId="77777777" w:rsidR="009D44E4" w:rsidRPr="00E96F04" w:rsidRDefault="009D44E4" w:rsidP="00E96F04">
            <w:pPr>
              <w:pStyle w:val="ColumnHeading"/>
              <w:keepNext/>
              <w:rPr>
                <w:lang w:val="nl-NL"/>
              </w:rPr>
            </w:pPr>
            <w:r w:rsidRPr="00E96F04">
              <w:rPr>
                <w:lang w:val="nl-NL"/>
              </w:rPr>
              <w:t>Amendement</w:t>
            </w:r>
          </w:p>
        </w:tc>
      </w:tr>
      <w:tr w:rsidR="006A6790" w:rsidRPr="00E96F04" w14:paraId="22BF137E" w14:textId="77777777" w:rsidTr="00E96F04">
        <w:trPr>
          <w:jc w:val="center"/>
        </w:trPr>
        <w:tc>
          <w:tcPr>
            <w:tcW w:w="4876" w:type="dxa"/>
          </w:tcPr>
          <w:p w14:paraId="7D2A48B5" w14:textId="77777777" w:rsidR="009D44E4" w:rsidRPr="00E96F04" w:rsidRDefault="009D44E4" w:rsidP="00E96F04">
            <w:pPr>
              <w:pStyle w:val="Normal6"/>
              <w:rPr>
                <w:lang w:val="nl-NL"/>
              </w:rPr>
            </w:pPr>
          </w:p>
        </w:tc>
        <w:tc>
          <w:tcPr>
            <w:tcW w:w="4876" w:type="dxa"/>
            <w:hideMark/>
          </w:tcPr>
          <w:p w14:paraId="5A34481B" w14:textId="77777777" w:rsidR="009D44E4" w:rsidRPr="00E96F04" w:rsidRDefault="009D44E4" w:rsidP="00E96F04">
            <w:pPr>
              <w:pStyle w:val="Normal6"/>
              <w:rPr>
                <w:szCs w:val="24"/>
                <w:lang w:val="nl-NL"/>
              </w:rPr>
            </w:pPr>
            <w:r w:rsidRPr="00E96F04">
              <w:rPr>
                <w:b/>
                <w:i/>
                <w:lang w:val="nl-NL"/>
              </w:rPr>
              <w:t>(23 bis)</w:t>
            </w:r>
            <w:r w:rsidRPr="00E96F04">
              <w:rPr>
                <w:b/>
                <w:i/>
                <w:lang w:val="nl-NL"/>
              </w:rPr>
              <w:tab/>
              <w:t>artikel 23 wordt als volgt gewijzigd:</w:t>
            </w:r>
          </w:p>
        </w:tc>
      </w:tr>
      <w:tr w:rsidR="006A6790" w:rsidRPr="00E96F04" w14:paraId="4FA49FA8" w14:textId="77777777" w:rsidTr="00E96F04">
        <w:trPr>
          <w:jc w:val="center"/>
        </w:trPr>
        <w:tc>
          <w:tcPr>
            <w:tcW w:w="4876" w:type="dxa"/>
          </w:tcPr>
          <w:p w14:paraId="175BA0E4" w14:textId="77777777" w:rsidR="009D44E4" w:rsidRPr="00E96F04" w:rsidRDefault="009D44E4" w:rsidP="00E96F04">
            <w:pPr>
              <w:pStyle w:val="Normal6"/>
              <w:rPr>
                <w:lang w:val="nl-NL"/>
              </w:rPr>
            </w:pPr>
          </w:p>
        </w:tc>
        <w:tc>
          <w:tcPr>
            <w:tcW w:w="4876" w:type="dxa"/>
            <w:hideMark/>
          </w:tcPr>
          <w:p w14:paraId="313815AF" w14:textId="77777777" w:rsidR="009D44E4" w:rsidRPr="00E96F04" w:rsidRDefault="009D44E4" w:rsidP="00E96F04">
            <w:pPr>
              <w:pStyle w:val="Normal6"/>
              <w:rPr>
                <w:szCs w:val="24"/>
                <w:lang w:val="nl-NL"/>
              </w:rPr>
            </w:pPr>
            <w:r w:rsidRPr="00E96F04">
              <w:rPr>
                <w:b/>
                <w:i/>
                <w:lang w:val="nl-NL"/>
              </w:rPr>
              <w:t>a) de volgende derde alinea wordt toegevoegd:</w:t>
            </w:r>
          </w:p>
        </w:tc>
      </w:tr>
      <w:tr w:rsidR="006A6790" w:rsidRPr="00E96F04" w14:paraId="2B22C981" w14:textId="77777777" w:rsidTr="00E96F04">
        <w:trPr>
          <w:jc w:val="center"/>
        </w:trPr>
        <w:tc>
          <w:tcPr>
            <w:tcW w:w="4876" w:type="dxa"/>
          </w:tcPr>
          <w:p w14:paraId="798DDC00" w14:textId="77777777" w:rsidR="009D44E4" w:rsidRPr="00E96F04" w:rsidRDefault="009D44E4" w:rsidP="00E96F04">
            <w:pPr>
              <w:pStyle w:val="Normal6"/>
              <w:rPr>
                <w:lang w:val="nl-NL"/>
              </w:rPr>
            </w:pPr>
          </w:p>
        </w:tc>
        <w:tc>
          <w:tcPr>
            <w:tcW w:w="4876" w:type="dxa"/>
            <w:hideMark/>
          </w:tcPr>
          <w:p w14:paraId="523DE263" w14:textId="77777777" w:rsidR="009D44E4" w:rsidRPr="00E96F04" w:rsidRDefault="009D44E4" w:rsidP="00E96F04">
            <w:pPr>
              <w:pStyle w:val="Normal6"/>
              <w:rPr>
                <w:szCs w:val="24"/>
                <w:lang w:val="nl-NL"/>
              </w:rPr>
            </w:pPr>
            <w:r w:rsidRPr="00E96F04">
              <w:rPr>
                <w:b/>
                <w:i/>
                <w:lang w:val="nl-NL"/>
              </w:rPr>
              <w:t>In de afwikkelingsregeling worden de afwikkelingsmaatregelen geschetst die door de afwikkelingsraad met betrekking tot de moederonderneming in de Unie of tot bepaalde in de lidstaten gevestigde groepsentiteiten moeten worden genomen met betrekking tot beslissingen van het management over de toekenning van bonussen aan directieleden, de uitkering van dividenden of de inkoop van eigen aandelen.</w:t>
            </w:r>
          </w:p>
        </w:tc>
      </w:tr>
    </w:tbl>
    <w:p w14:paraId="7099360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{PT}</w:t>
      </w:r>
      <w:r w:rsidRPr="00E96F04">
        <w:rPr>
          <w:noProof w:val="0"/>
          <w:lang w:val="nl-NL"/>
        </w:rPr>
        <w:t>pt</w:t>
      </w:r>
      <w:r w:rsidRPr="00E96F04">
        <w:rPr>
          <w:rStyle w:val="HideTWBExt"/>
          <w:lang w:val="nl-NL"/>
        </w:rPr>
        <w:t>&lt;/Original&gt;</w:t>
      </w:r>
    </w:p>
    <w:p w14:paraId="40BA6E0E" w14:textId="77777777" w:rsidR="009D44E4" w:rsidRPr="00E96F04" w:rsidRDefault="009D44E4" w:rsidP="009D44E4">
      <w:r w:rsidRPr="00E96F04">
        <w:rPr>
          <w:rStyle w:val="HideTWBExt"/>
        </w:rPr>
        <w:t>&lt;/Amend&gt;</w:t>
      </w:r>
    </w:p>
    <w:p w14:paraId="1319D38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270</w:t>
      </w:r>
      <w:r w:rsidRPr="00E96F04">
        <w:rPr>
          <w:rStyle w:val="HideTWBExt"/>
          <w:b w:val="0"/>
          <w:lang w:val="nl-NL"/>
        </w:rPr>
        <w:t>&lt;/NumAm&gt;</w:t>
      </w:r>
    </w:p>
    <w:p w14:paraId="60D49DAF"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57B232E4" w14:textId="77777777" w:rsidR="009D44E4" w:rsidRPr="00E96F04" w:rsidRDefault="009D44E4" w:rsidP="009D44E4">
      <w:r w:rsidRPr="00E96F04">
        <w:rPr>
          <w:rStyle w:val="HideTWBExt"/>
        </w:rPr>
        <w:t>&lt;/RepeatBlock-By&gt;</w:t>
      </w:r>
    </w:p>
    <w:p w14:paraId="6A57396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F41354D" w14:textId="77777777" w:rsidR="009D44E4" w:rsidRPr="00E96F04" w:rsidRDefault="009D44E4" w:rsidP="009D44E4">
      <w:pPr>
        <w:pStyle w:val="NormalBold"/>
      </w:pPr>
      <w:r w:rsidRPr="00E96F04">
        <w:rPr>
          <w:rStyle w:val="HideTWBExt"/>
          <w:b w:val="0"/>
        </w:rPr>
        <w:t>&lt;Article&gt;</w:t>
      </w:r>
      <w:r w:rsidRPr="00E96F04">
        <w:t>Artikel 1 – alinea 1 – punt 24 – a</w:t>
      </w:r>
      <w:r w:rsidRPr="00E96F04">
        <w:rPr>
          <w:rStyle w:val="HideTWBExt"/>
          <w:b w:val="0"/>
        </w:rPr>
        <w:t>&lt;/Article&gt;</w:t>
      </w:r>
    </w:p>
    <w:p w14:paraId="73A6967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8E889EF" w14:textId="77777777" w:rsidR="009D44E4" w:rsidRPr="00E96F04" w:rsidRDefault="009D44E4" w:rsidP="009D44E4">
      <w:r w:rsidRPr="00E96F04">
        <w:rPr>
          <w:rStyle w:val="HideTWBExt"/>
        </w:rPr>
        <w:t>&lt;Article2&gt;</w:t>
      </w:r>
      <w:r w:rsidRPr="00E96F04">
        <w:t>Artikel 27 – lid 7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AB3FCCD" w14:textId="77777777" w:rsidTr="00E96F04">
        <w:trPr>
          <w:jc w:val="center"/>
        </w:trPr>
        <w:tc>
          <w:tcPr>
            <w:tcW w:w="9752" w:type="dxa"/>
            <w:gridSpan w:val="2"/>
          </w:tcPr>
          <w:p w14:paraId="6C008324" w14:textId="77777777" w:rsidR="009D44E4" w:rsidRPr="00E96F04" w:rsidRDefault="009D44E4" w:rsidP="00E96F04">
            <w:pPr>
              <w:keepNext/>
            </w:pPr>
          </w:p>
        </w:tc>
      </w:tr>
      <w:tr w:rsidR="006A6790" w:rsidRPr="00E96F04" w14:paraId="4BC46E35" w14:textId="77777777" w:rsidTr="00E96F04">
        <w:trPr>
          <w:jc w:val="center"/>
        </w:trPr>
        <w:tc>
          <w:tcPr>
            <w:tcW w:w="4876" w:type="dxa"/>
            <w:hideMark/>
          </w:tcPr>
          <w:p w14:paraId="15F6471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4116E62" w14:textId="77777777" w:rsidR="009D44E4" w:rsidRPr="00E96F04" w:rsidRDefault="009D44E4" w:rsidP="00E96F04">
            <w:pPr>
              <w:pStyle w:val="ColumnHeading"/>
              <w:keepNext/>
              <w:rPr>
                <w:lang w:val="nl-NL"/>
              </w:rPr>
            </w:pPr>
            <w:r w:rsidRPr="00E96F04">
              <w:rPr>
                <w:lang w:val="nl-NL"/>
              </w:rPr>
              <w:t>Amendement</w:t>
            </w:r>
          </w:p>
        </w:tc>
      </w:tr>
      <w:tr w:rsidR="006A6790" w:rsidRPr="00E96F04" w14:paraId="3426F22C" w14:textId="77777777" w:rsidTr="00E96F04">
        <w:trPr>
          <w:jc w:val="center"/>
        </w:trPr>
        <w:tc>
          <w:tcPr>
            <w:tcW w:w="4876" w:type="dxa"/>
            <w:hideMark/>
          </w:tcPr>
          <w:p w14:paraId="49C4C178" w14:textId="77777777" w:rsidR="009D44E4" w:rsidRPr="00E96F04" w:rsidRDefault="009D44E4" w:rsidP="00E96F04">
            <w:pPr>
              <w:pStyle w:val="Normal6"/>
              <w:rPr>
                <w:lang w:val="nl-NL"/>
              </w:rPr>
            </w:pPr>
            <w:r w:rsidRPr="00E96F04">
              <w:rPr>
                <w:lang w:val="nl-NL"/>
              </w:rPr>
              <w:t>a)</w:t>
            </w:r>
            <w:r w:rsidRPr="00E96F04">
              <w:rPr>
                <w:lang w:val="nl-NL"/>
              </w:rPr>
              <w:tab/>
              <w:t>een bijdrage tot verliesabsorptie en herkapitalisatie ten belope van een bedrag van niet minder dan 8 % van de totale passiva inclusief eigen vermogen van de instelling in afwikkeling, gemeten overeenkomstig de in artikel 20, leden 1 tot en met 15, bedoelde waardering, is geleverd door de aandeelhouders, de houders van relevante kapitaalinstrumenten en andere bail-inbare passiva door middel van vermindering, afschrijving of omzetting overeenkomstig artikel 48, lid 1, van Richtlijn 2014/59/EU en artikel 21, lid 10, van deze verordening</w:t>
            </w:r>
            <w:r w:rsidRPr="00E96F04">
              <w:rPr>
                <w:b/>
                <w:i/>
                <w:lang w:val="nl-NL"/>
              </w:rPr>
              <w:t>, en door het depositogarantiestelsel overeenkomstig artikel 79 van deze verordening en artikel 109 van Richtlijn 2014/59/EU, indien van toepassing</w:t>
            </w:r>
            <w:r w:rsidRPr="00E96F04">
              <w:rPr>
                <w:lang w:val="nl-NL"/>
              </w:rPr>
              <w:t>;</w:t>
            </w:r>
          </w:p>
        </w:tc>
        <w:tc>
          <w:tcPr>
            <w:tcW w:w="4876" w:type="dxa"/>
            <w:hideMark/>
          </w:tcPr>
          <w:p w14:paraId="1C3EE6BF" w14:textId="77777777" w:rsidR="009D44E4" w:rsidRPr="00E96F04" w:rsidRDefault="009D44E4" w:rsidP="00E96F04">
            <w:pPr>
              <w:pStyle w:val="Normal6"/>
              <w:rPr>
                <w:szCs w:val="24"/>
                <w:lang w:val="nl-NL"/>
              </w:rPr>
            </w:pPr>
            <w:r w:rsidRPr="00E96F04">
              <w:rPr>
                <w:lang w:val="nl-NL"/>
              </w:rPr>
              <w:t>a)</w:t>
            </w:r>
            <w:r w:rsidRPr="00E96F04">
              <w:rPr>
                <w:lang w:val="nl-NL"/>
              </w:rPr>
              <w:tab/>
              <w:t>een bijdrage tot verliesabsorptie en herkapitalisatie ten belope van een bedrag van niet minder dan 8 % van de totale passiva inclusief eigen vermogen van de instelling in afwikkeling, gemeten overeenkomstig de in artikel 20, leden 1 tot en met 15, bedoelde waardering, is geleverd door de aandeelhouders, de houders van relevante kapitaalinstrumenten en andere bail-inbare passiva door middel van vermindering, afschrijving of omzetting overeenkomstig artikel 48, lid 1, van Richtlijn 2014/59/EU en artikel 21, lid 10, van deze verordening;</w:t>
            </w:r>
          </w:p>
        </w:tc>
      </w:tr>
    </w:tbl>
    <w:p w14:paraId="55255215"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3CAD024"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69FA6C1" w14:textId="77777777" w:rsidR="009D44E4" w:rsidRPr="00E96F04" w:rsidRDefault="009D44E4" w:rsidP="009D44E4">
      <w:pPr>
        <w:pStyle w:val="Normal12Italic"/>
        <w:rPr>
          <w:noProof w:val="0"/>
          <w:lang w:val="nl-NL"/>
        </w:rPr>
      </w:pPr>
      <w:r w:rsidRPr="00E96F04">
        <w:rPr>
          <w:lang w:val="nl-NL"/>
        </w:rPr>
        <w:t>Verlaging van de drempel van 8 % voor totale passiva en eigen vermogen zou dus de kerngedachte ondermijnen dat lastendeling de voornaamste financieringsbron is.</w:t>
      </w:r>
    </w:p>
    <w:p w14:paraId="15CD245D" w14:textId="77777777" w:rsidR="009D44E4" w:rsidRPr="00E96F04" w:rsidRDefault="009D44E4" w:rsidP="009D44E4">
      <w:r w:rsidRPr="00E96F04">
        <w:rPr>
          <w:rStyle w:val="HideTWBExt"/>
        </w:rPr>
        <w:t>&lt;/Amend&gt;</w:t>
      </w:r>
    </w:p>
    <w:p w14:paraId="074B671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271</w:t>
      </w:r>
      <w:r w:rsidRPr="00E96F04">
        <w:rPr>
          <w:rStyle w:val="HideTWBExt"/>
          <w:b w:val="0"/>
          <w:lang w:val="nl-NL"/>
        </w:rPr>
        <w:t>&lt;/NumAm&gt;</w:t>
      </w:r>
    </w:p>
    <w:p w14:paraId="72BE23F5"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037668F7" w14:textId="77777777" w:rsidR="009D44E4" w:rsidRPr="00E96F04" w:rsidRDefault="009D44E4" w:rsidP="009D44E4">
      <w:r w:rsidRPr="00E96F04">
        <w:rPr>
          <w:rStyle w:val="HideTWBExt"/>
        </w:rPr>
        <w:t>&lt;/RepeatBlock-By&gt;</w:t>
      </w:r>
    </w:p>
    <w:p w14:paraId="70A5820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87B2104" w14:textId="77777777" w:rsidR="009D44E4" w:rsidRPr="00E96F04" w:rsidRDefault="009D44E4" w:rsidP="009D44E4">
      <w:pPr>
        <w:pStyle w:val="NormalBold"/>
      </w:pPr>
      <w:r w:rsidRPr="00E96F04">
        <w:rPr>
          <w:rStyle w:val="HideTWBExt"/>
          <w:b w:val="0"/>
        </w:rPr>
        <w:t>&lt;Article&gt;</w:t>
      </w:r>
      <w:r w:rsidRPr="00E96F04">
        <w:t>Artikel 1 – alinea 1 – punt 24 – a</w:t>
      </w:r>
      <w:r w:rsidRPr="00E96F04">
        <w:rPr>
          <w:rStyle w:val="HideTWBExt"/>
          <w:b w:val="0"/>
        </w:rPr>
        <w:t>&lt;/Article&gt;</w:t>
      </w:r>
    </w:p>
    <w:p w14:paraId="46AE465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6CD0758" w14:textId="77777777" w:rsidR="009D44E4" w:rsidRPr="00E96F04" w:rsidRDefault="009D44E4" w:rsidP="009D44E4">
      <w:r w:rsidRPr="00E96F04">
        <w:rPr>
          <w:rStyle w:val="HideTWBExt"/>
        </w:rPr>
        <w:t>&lt;Article2&gt;</w:t>
      </w:r>
      <w:r w:rsidRPr="00E96F04">
        <w:t>Artikel 27 – lid 7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A319384" w14:textId="77777777" w:rsidTr="00E96F04">
        <w:trPr>
          <w:jc w:val="center"/>
        </w:trPr>
        <w:tc>
          <w:tcPr>
            <w:tcW w:w="9752" w:type="dxa"/>
            <w:gridSpan w:val="2"/>
          </w:tcPr>
          <w:p w14:paraId="229F73FE" w14:textId="77777777" w:rsidR="009D44E4" w:rsidRPr="00E96F04" w:rsidRDefault="009D44E4" w:rsidP="00E96F04">
            <w:pPr>
              <w:keepNext/>
            </w:pPr>
          </w:p>
        </w:tc>
      </w:tr>
      <w:tr w:rsidR="006A6790" w:rsidRPr="00E96F04" w14:paraId="2BAB9913" w14:textId="77777777" w:rsidTr="00E96F04">
        <w:trPr>
          <w:jc w:val="center"/>
        </w:trPr>
        <w:tc>
          <w:tcPr>
            <w:tcW w:w="4876" w:type="dxa"/>
            <w:hideMark/>
          </w:tcPr>
          <w:p w14:paraId="3AF50A4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598A2D4" w14:textId="77777777" w:rsidR="009D44E4" w:rsidRPr="00E96F04" w:rsidRDefault="009D44E4" w:rsidP="00E96F04">
            <w:pPr>
              <w:pStyle w:val="ColumnHeading"/>
              <w:keepNext/>
              <w:rPr>
                <w:lang w:val="nl-NL"/>
              </w:rPr>
            </w:pPr>
            <w:r w:rsidRPr="00E96F04">
              <w:rPr>
                <w:lang w:val="nl-NL"/>
              </w:rPr>
              <w:t>Amendement</w:t>
            </w:r>
          </w:p>
        </w:tc>
      </w:tr>
      <w:tr w:rsidR="006A6790" w:rsidRPr="00E96F04" w14:paraId="11A16725" w14:textId="77777777" w:rsidTr="00E96F04">
        <w:trPr>
          <w:jc w:val="center"/>
        </w:trPr>
        <w:tc>
          <w:tcPr>
            <w:tcW w:w="4876" w:type="dxa"/>
            <w:hideMark/>
          </w:tcPr>
          <w:p w14:paraId="711C439E" w14:textId="77777777" w:rsidR="009D44E4" w:rsidRPr="00E96F04" w:rsidRDefault="009D44E4" w:rsidP="00E96F04">
            <w:pPr>
              <w:pStyle w:val="Normal6"/>
              <w:rPr>
                <w:lang w:val="nl-NL"/>
              </w:rPr>
            </w:pPr>
            <w:r w:rsidRPr="00E96F04">
              <w:rPr>
                <w:lang w:val="nl-NL"/>
              </w:rPr>
              <w:t>a)</w:t>
            </w:r>
            <w:r w:rsidRPr="00E96F04">
              <w:rPr>
                <w:lang w:val="nl-NL"/>
              </w:rPr>
              <w:tab/>
              <w:t>een bijdrage tot verliesabsorptie en herkapitalisatie ten belope van een bedrag van niet minder dan 8 % van de totale passiva inclusief eigen vermogen van de instelling in afwikkeling, gemeten overeenkomstig de in artikel 20, leden 1 tot en met 15, bedoelde waardering, is geleverd door de aandeelhouders, de houders van relevante kapitaalinstrumenten en andere bail-inbare passiva door middel van vermindering, afschrijving of omzetting overeenkomstig artikel 48, lid 1, van Richtlijn 2014/59/EU en artikel 21, lid 10, van deze verordening</w:t>
            </w:r>
            <w:r w:rsidRPr="00E96F04">
              <w:rPr>
                <w:b/>
                <w:i/>
                <w:lang w:val="nl-NL"/>
              </w:rPr>
              <w:t>, en door het depositogarantiestelsel overeenkomstig artikel 79 van deze verordening en artikel 109 van Richtlijn 2014/59/EU, indien van toepassing</w:t>
            </w:r>
            <w:r w:rsidRPr="00E96F04">
              <w:rPr>
                <w:lang w:val="nl-NL"/>
              </w:rPr>
              <w:t>;</w:t>
            </w:r>
          </w:p>
        </w:tc>
        <w:tc>
          <w:tcPr>
            <w:tcW w:w="4876" w:type="dxa"/>
            <w:hideMark/>
          </w:tcPr>
          <w:p w14:paraId="645AFCCE" w14:textId="77777777" w:rsidR="009D44E4" w:rsidRPr="00E96F04" w:rsidRDefault="009D44E4" w:rsidP="00E96F04">
            <w:pPr>
              <w:pStyle w:val="Normal6"/>
              <w:rPr>
                <w:szCs w:val="24"/>
                <w:lang w:val="nl-NL"/>
              </w:rPr>
            </w:pPr>
            <w:r w:rsidRPr="00E96F04">
              <w:rPr>
                <w:lang w:val="nl-NL"/>
              </w:rPr>
              <w:t>a)</w:t>
            </w:r>
            <w:r w:rsidRPr="00E96F04">
              <w:rPr>
                <w:lang w:val="nl-NL"/>
              </w:rPr>
              <w:tab/>
              <w:t>een bijdrage tot verliesabsorptie en herkapitalisatie ten belope van een bedrag van niet minder dan 8 % van de totale passiva inclusief eigen vermogen van de instelling in afwikkeling, gemeten overeenkomstig de in artikel 20, leden 1 tot en met 15, bedoelde waardering, is geleverd door de aandeelhouders, de houders van relevante kapitaalinstrumenten en andere bail-inbare passiva door middel van vermindering, afschrijving of omzetting overeenkomstig artikel 48, lid 1, van Richtlijn 2014/59/EU en artikel 21, lid 10, van deze verordening;</w:t>
            </w:r>
          </w:p>
        </w:tc>
      </w:tr>
    </w:tbl>
    <w:p w14:paraId="77FEB70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1C0776A" w14:textId="77777777" w:rsidR="009D44E4" w:rsidRPr="00E96F04" w:rsidRDefault="009D44E4" w:rsidP="009D44E4">
      <w:r w:rsidRPr="00E96F04">
        <w:rPr>
          <w:rStyle w:val="HideTWBExt"/>
        </w:rPr>
        <w:t>&lt;/Amend&gt;</w:t>
      </w:r>
    </w:p>
    <w:p w14:paraId="6F7ABC5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272</w:t>
      </w:r>
      <w:r w:rsidRPr="00E96F04">
        <w:rPr>
          <w:rStyle w:val="HideTWBExt"/>
          <w:b w:val="0"/>
          <w:lang w:val="nl-NL"/>
        </w:rPr>
        <w:t>&lt;/NumAm&gt;</w:t>
      </w:r>
    </w:p>
    <w:p w14:paraId="5297AF8B"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203636D9" w14:textId="77777777" w:rsidR="009D44E4" w:rsidRPr="00E96F04" w:rsidRDefault="009D44E4" w:rsidP="009D44E4">
      <w:r w:rsidRPr="00E96F04">
        <w:rPr>
          <w:rStyle w:val="HideTWBExt"/>
        </w:rPr>
        <w:t>&lt;/RepeatBlock-By&gt;</w:t>
      </w:r>
    </w:p>
    <w:p w14:paraId="5AE2E40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D526EB4" w14:textId="77777777" w:rsidR="009D44E4" w:rsidRPr="00E96F04" w:rsidRDefault="009D44E4" w:rsidP="009D44E4">
      <w:pPr>
        <w:pStyle w:val="NormalBold"/>
      </w:pPr>
      <w:r w:rsidRPr="00E96F04">
        <w:rPr>
          <w:rStyle w:val="HideTWBExt"/>
          <w:b w:val="0"/>
        </w:rPr>
        <w:t>&lt;Article&gt;</w:t>
      </w:r>
      <w:r w:rsidRPr="00E96F04">
        <w:t>Artikel 1 – alinea 1 – punt 24 – a</w:t>
      </w:r>
      <w:r w:rsidRPr="00E96F04">
        <w:rPr>
          <w:rStyle w:val="HideTWBExt"/>
          <w:b w:val="0"/>
        </w:rPr>
        <w:t>&lt;/Article&gt;</w:t>
      </w:r>
    </w:p>
    <w:p w14:paraId="6E6DD5E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6B37841" w14:textId="77777777" w:rsidR="009D44E4" w:rsidRPr="00E96F04" w:rsidRDefault="009D44E4" w:rsidP="009D44E4">
      <w:r w:rsidRPr="00E96F04">
        <w:rPr>
          <w:rStyle w:val="HideTWBExt"/>
        </w:rPr>
        <w:t>&lt;Article2&gt;</w:t>
      </w:r>
      <w:r w:rsidRPr="00E96F04">
        <w:t>Artikel 27 – lid 7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08D13E5" w14:textId="77777777" w:rsidTr="00E96F04">
        <w:trPr>
          <w:jc w:val="center"/>
        </w:trPr>
        <w:tc>
          <w:tcPr>
            <w:tcW w:w="9752" w:type="dxa"/>
            <w:gridSpan w:val="2"/>
          </w:tcPr>
          <w:p w14:paraId="2E1902CC" w14:textId="77777777" w:rsidR="009D44E4" w:rsidRPr="00E96F04" w:rsidRDefault="009D44E4" w:rsidP="00E96F04">
            <w:pPr>
              <w:keepNext/>
            </w:pPr>
          </w:p>
        </w:tc>
      </w:tr>
      <w:tr w:rsidR="006A6790" w:rsidRPr="00E96F04" w14:paraId="7F06507A" w14:textId="77777777" w:rsidTr="00E96F04">
        <w:trPr>
          <w:jc w:val="center"/>
        </w:trPr>
        <w:tc>
          <w:tcPr>
            <w:tcW w:w="4876" w:type="dxa"/>
            <w:hideMark/>
          </w:tcPr>
          <w:p w14:paraId="0F40EC1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8AF1004" w14:textId="77777777" w:rsidR="009D44E4" w:rsidRPr="00E96F04" w:rsidRDefault="009D44E4" w:rsidP="00E96F04">
            <w:pPr>
              <w:pStyle w:val="ColumnHeading"/>
              <w:keepNext/>
              <w:rPr>
                <w:lang w:val="nl-NL"/>
              </w:rPr>
            </w:pPr>
            <w:r w:rsidRPr="00E96F04">
              <w:rPr>
                <w:lang w:val="nl-NL"/>
              </w:rPr>
              <w:t>Amendement</w:t>
            </w:r>
          </w:p>
        </w:tc>
      </w:tr>
      <w:tr w:rsidR="006A6790" w:rsidRPr="00E96F04" w14:paraId="752D077E" w14:textId="77777777" w:rsidTr="00E96F04">
        <w:trPr>
          <w:jc w:val="center"/>
        </w:trPr>
        <w:tc>
          <w:tcPr>
            <w:tcW w:w="4876" w:type="dxa"/>
            <w:hideMark/>
          </w:tcPr>
          <w:p w14:paraId="304A4F28" w14:textId="77777777" w:rsidR="009D44E4" w:rsidRPr="00E96F04" w:rsidRDefault="009D44E4" w:rsidP="00E96F04">
            <w:pPr>
              <w:pStyle w:val="Normal6"/>
              <w:rPr>
                <w:lang w:val="nl-NL"/>
              </w:rPr>
            </w:pPr>
            <w:r w:rsidRPr="00E96F04">
              <w:rPr>
                <w:lang w:val="nl-NL"/>
              </w:rPr>
              <w:t>a)</w:t>
            </w:r>
            <w:r w:rsidRPr="00E96F04">
              <w:rPr>
                <w:lang w:val="nl-NL"/>
              </w:rPr>
              <w:tab/>
              <w:t>een bijdrage tot verliesabsorptie en herkapitalisatie ten belope van een bedrag van niet minder dan 8 % van de totale passiva inclusief eigen vermogen van de instelling in afwikkeling, gemeten overeenkomstig de in artikel 20, leden 1 tot en met 15, bedoelde waardering, is geleverd door de aandeelhouders, de houders van relevante kapitaalinstrumenten en andere bail-inbare passiva door middel van vermindering, afschrijving of omzetting overeenkomstig artikel 48, lid 1, van Richtlijn 2014/59/EU en artikel 21, lid 10, van deze verordening, en door het depositogarantiestelsel overeenkomstig artikel 79 van deze verordening</w:t>
            </w:r>
            <w:r w:rsidRPr="00E96F04">
              <w:rPr>
                <w:b/>
                <w:i/>
                <w:lang w:val="nl-NL"/>
              </w:rPr>
              <w:t xml:space="preserve"> en artikel 109 van Richtlijn 2014/59/EU, indien van toepassing</w:t>
            </w:r>
            <w:r w:rsidRPr="00E96F04">
              <w:rPr>
                <w:lang w:val="nl-NL"/>
              </w:rPr>
              <w:t>;</w:t>
            </w:r>
          </w:p>
        </w:tc>
        <w:tc>
          <w:tcPr>
            <w:tcW w:w="4876" w:type="dxa"/>
            <w:hideMark/>
          </w:tcPr>
          <w:p w14:paraId="2DCB8EAB" w14:textId="77777777" w:rsidR="009D44E4" w:rsidRPr="00E96F04" w:rsidRDefault="009D44E4" w:rsidP="00E96F04">
            <w:pPr>
              <w:pStyle w:val="Normal6"/>
              <w:rPr>
                <w:szCs w:val="24"/>
                <w:lang w:val="nl-NL"/>
              </w:rPr>
            </w:pPr>
            <w:r w:rsidRPr="00E96F04">
              <w:rPr>
                <w:lang w:val="nl-NL"/>
              </w:rPr>
              <w:t>a)</w:t>
            </w:r>
            <w:r w:rsidRPr="00E96F04">
              <w:rPr>
                <w:lang w:val="nl-NL"/>
              </w:rPr>
              <w:tab/>
              <w:t>een bijdrage tot verliesabsorptie en herkapitalisatie ten belope van een bedrag van niet minder dan 8 % van de totale passiva inclusief eigen vermogen van de instelling in afwikkeling, gemeten overeenkomstig de in artikel 20, leden 1 tot en met 15, bedoelde waardering, is geleverd door de aandeelhouders, de houders van relevante kapitaalinstrumenten en andere bail-inbare passiva door middel van vermindering, afschrijving of omzetting overeenkomstig artikel 48, lid 1, van Richtlijn 2014/59/EU en artikel 21, lid 10, van deze verordening, en door het depositogarantiestelsel overeenkomstig artikel 79 van deze verordening;</w:t>
            </w:r>
          </w:p>
        </w:tc>
      </w:tr>
    </w:tbl>
    <w:p w14:paraId="5B8550A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473F574" w14:textId="77777777" w:rsidR="009D44E4" w:rsidRPr="00E96F04" w:rsidRDefault="009D44E4" w:rsidP="009D44E4">
      <w:r w:rsidRPr="00E96F04">
        <w:rPr>
          <w:rStyle w:val="HideTWBExt"/>
        </w:rPr>
        <w:t>&lt;/Amend&gt;</w:t>
      </w:r>
    </w:p>
    <w:p w14:paraId="0E60346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273</w:t>
      </w:r>
      <w:r w:rsidRPr="00E96F04">
        <w:rPr>
          <w:rStyle w:val="HideTWBExt"/>
          <w:b w:val="0"/>
          <w:lang w:val="nl-NL"/>
        </w:rPr>
        <w:t>&lt;/NumAm&gt;</w:t>
      </w:r>
    </w:p>
    <w:p w14:paraId="1BC7D061"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B91D51B" w14:textId="77777777" w:rsidR="009D44E4" w:rsidRPr="00E96F04" w:rsidRDefault="009D44E4" w:rsidP="009D44E4">
      <w:r w:rsidRPr="00E96F04">
        <w:rPr>
          <w:rStyle w:val="HideTWBExt"/>
        </w:rPr>
        <w:t>&lt;/RepeatBlock-By&gt;</w:t>
      </w:r>
    </w:p>
    <w:p w14:paraId="04A94BA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DC8B74F" w14:textId="77777777" w:rsidR="009D44E4" w:rsidRPr="00E96F04" w:rsidRDefault="009D44E4" w:rsidP="009D44E4">
      <w:pPr>
        <w:pStyle w:val="NormalBold"/>
      </w:pPr>
      <w:r w:rsidRPr="00E96F04">
        <w:rPr>
          <w:rStyle w:val="HideTWBExt"/>
          <w:b w:val="0"/>
        </w:rPr>
        <w:t>&lt;Article&gt;</w:t>
      </w:r>
      <w:r w:rsidRPr="00E96F04">
        <w:t>Artikel 1 – alinea 1 – punt 24 – a</w:t>
      </w:r>
      <w:r w:rsidRPr="00E96F04">
        <w:rPr>
          <w:rStyle w:val="HideTWBExt"/>
          <w:b w:val="0"/>
        </w:rPr>
        <w:t>&lt;/Article&gt;</w:t>
      </w:r>
    </w:p>
    <w:p w14:paraId="482D49E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C784A6E" w14:textId="77777777" w:rsidR="009D44E4" w:rsidRPr="00E96F04" w:rsidRDefault="009D44E4" w:rsidP="009D44E4">
      <w:r w:rsidRPr="00E96F04">
        <w:rPr>
          <w:rStyle w:val="HideTWBExt"/>
        </w:rPr>
        <w:t>&lt;Article2&gt;</w:t>
      </w:r>
      <w:r w:rsidRPr="00E96F04">
        <w:t>Artikel 27 – lid 7 – punt a</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B8BC76B" w14:textId="77777777" w:rsidTr="00E96F04">
        <w:trPr>
          <w:jc w:val="center"/>
        </w:trPr>
        <w:tc>
          <w:tcPr>
            <w:tcW w:w="9752" w:type="dxa"/>
            <w:gridSpan w:val="2"/>
          </w:tcPr>
          <w:p w14:paraId="7DCC23F1" w14:textId="77777777" w:rsidR="009D44E4" w:rsidRPr="00E96F04" w:rsidRDefault="009D44E4" w:rsidP="00E96F04">
            <w:pPr>
              <w:keepNext/>
            </w:pPr>
          </w:p>
        </w:tc>
      </w:tr>
      <w:tr w:rsidR="006A6790" w:rsidRPr="00E96F04" w14:paraId="2868D12B" w14:textId="77777777" w:rsidTr="00E96F04">
        <w:trPr>
          <w:jc w:val="center"/>
        </w:trPr>
        <w:tc>
          <w:tcPr>
            <w:tcW w:w="4876" w:type="dxa"/>
            <w:hideMark/>
          </w:tcPr>
          <w:p w14:paraId="5C6E18E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6BD54BF" w14:textId="77777777" w:rsidR="009D44E4" w:rsidRPr="00E96F04" w:rsidRDefault="009D44E4" w:rsidP="00E96F04">
            <w:pPr>
              <w:pStyle w:val="ColumnHeading"/>
              <w:keepNext/>
              <w:rPr>
                <w:lang w:val="nl-NL"/>
              </w:rPr>
            </w:pPr>
            <w:r w:rsidRPr="00E96F04">
              <w:rPr>
                <w:lang w:val="nl-NL"/>
              </w:rPr>
              <w:t>Amendement</w:t>
            </w:r>
          </w:p>
        </w:tc>
      </w:tr>
      <w:tr w:rsidR="006A6790" w:rsidRPr="00E96F04" w14:paraId="01954683" w14:textId="77777777" w:rsidTr="00E96F04">
        <w:trPr>
          <w:jc w:val="center"/>
        </w:trPr>
        <w:tc>
          <w:tcPr>
            <w:tcW w:w="4876" w:type="dxa"/>
            <w:hideMark/>
          </w:tcPr>
          <w:p w14:paraId="582D37C9" w14:textId="77777777" w:rsidR="009D44E4" w:rsidRPr="00E96F04" w:rsidRDefault="009D44E4" w:rsidP="00E96F04">
            <w:pPr>
              <w:pStyle w:val="Normal6"/>
              <w:rPr>
                <w:lang w:val="nl-NL"/>
              </w:rPr>
            </w:pPr>
            <w:r w:rsidRPr="00E96F04">
              <w:rPr>
                <w:lang w:val="nl-NL"/>
              </w:rPr>
              <w:t>a)</w:t>
            </w:r>
            <w:r w:rsidRPr="00E96F04">
              <w:rPr>
                <w:lang w:val="nl-NL"/>
              </w:rPr>
              <w:tab/>
              <w:t>een bijdrage tot verliesabsorptie en herkapitalisatie ten belope van een bedrag van niet minder dan 8 % van de totale passiva inclusief eigen vermogen van de instelling in afwikkeling, gemeten overeenkomstig de in artikel 20, leden 1 tot en met 15, bedoelde waardering, is geleverd door de aandeelhouders, de houders van relevante kapitaalinstrumenten en andere bail-inbare passiva door middel van vermindering, afschrijving of omzetting overeenkomstig artikel 48, lid 1, van Richtlijn 2014/59/EU en artikel 21, lid 10, van deze verordening, en door het depositogarantiestelsel overeenkomstig artikel 79 van deze verordening en artikel 109 van Richtlijn 2014/59/EU, indien van toepassing;</w:t>
            </w:r>
          </w:p>
        </w:tc>
        <w:tc>
          <w:tcPr>
            <w:tcW w:w="4876" w:type="dxa"/>
            <w:hideMark/>
          </w:tcPr>
          <w:p w14:paraId="59C1F9B4" w14:textId="77777777" w:rsidR="009D44E4" w:rsidRPr="00E96F04" w:rsidRDefault="009D44E4" w:rsidP="00E96F04">
            <w:pPr>
              <w:pStyle w:val="Normal6"/>
              <w:rPr>
                <w:szCs w:val="24"/>
                <w:lang w:val="nl-NL"/>
              </w:rPr>
            </w:pPr>
            <w:r w:rsidRPr="00E96F04">
              <w:rPr>
                <w:lang w:val="nl-NL"/>
              </w:rPr>
              <w:t>a)</w:t>
            </w:r>
            <w:r w:rsidRPr="00E96F04">
              <w:rPr>
                <w:lang w:val="nl-NL"/>
              </w:rPr>
              <w:tab/>
            </w:r>
            <w:r w:rsidRPr="00E96F04">
              <w:rPr>
                <w:i/>
                <w:iCs/>
                <w:lang w:val="nl-NL"/>
              </w:rPr>
              <w:t>(Niet van toepassing op de Nederlandse versie)</w:t>
            </w:r>
          </w:p>
        </w:tc>
      </w:tr>
    </w:tbl>
    <w:p w14:paraId="56BEB41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D0F4EB6"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7F4B938D" w14:textId="77777777" w:rsidR="009D44E4" w:rsidRPr="00E96F04" w:rsidRDefault="009D44E4" w:rsidP="009D44E4">
      <w:pPr>
        <w:pStyle w:val="Normal12Italic"/>
        <w:rPr>
          <w:noProof w:val="0"/>
          <w:lang w:val="nl-NL"/>
        </w:rPr>
      </w:pPr>
      <w:r w:rsidRPr="00E96F04">
        <w:rPr>
          <w:lang w:val="nl-NL"/>
        </w:rPr>
        <w:t>Afhankelijk van de overeen te komen overbrugging moet in dit artikel worden erkend dat de overbrugging aan bepaalde voorwaarden onderhevig is.</w:t>
      </w:r>
    </w:p>
    <w:p w14:paraId="116876BF" w14:textId="77777777" w:rsidR="009D44E4" w:rsidRPr="00E96F04" w:rsidRDefault="009D44E4" w:rsidP="009D44E4">
      <w:r w:rsidRPr="00E96F04">
        <w:rPr>
          <w:rStyle w:val="HideTWBExt"/>
        </w:rPr>
        <w:t>&lt;/Amend&gt;</w:t>
      </w:r>
    </w:p>
    <w:p w14:paraId="693BFB6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274</w:t>
      </w:r>
      <w:r w:rsidRPr="00E96F04">
        <w:rPr>
          <w:rStyle w:val="HideTWBExt"/>
          <w:b w:val="0"/>
          <w:lang w:val="nl-NL"/>
        </w:rPr>
        <w:t>&lt;/NumAm&gt;</w:t>
      </w:r>
    </w:p>
    <w:p w14:paraId="3D28EC65"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6601C531" w14:textId="77777777" w:rsidR="009D44E4" w:rsidRPr="00E96F04" w:rsidRDefault="009D44E4" w:rsidP="009D44E4">
      <w:r w:rsidRPr="00E96F04">
        <w:rPr>
          <w:rStyle w:val="HideTWBExt"/>
        </w:rPr>
        <w:t>&lt;/RepeatBlock-By&gt;</w:t>
      </w:r>
    </w:p>
    <w:p w14:paraId="6CF6D53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45EBF2D" w14:textId="77777777" w:rsidR="009D44E4" w:rsidRPr="00E96F04" w:rsidRDefault="009D44E4" w:rsidP="009D44E4">
      <w:pPr>
        <w:pStyle w:val="NormalBold"/>
      </w:pPr>
      <w:r w:rsidRPr="00E96F04">
        <w:rPr>
          <w:rStyle w:val="HideTWBExt"/>
          <w:b w:val="0"/>
        </w:rPr>
        <w:t>&lt;Article&gt;</w:t>
      </w:r>
      <w:r w:rsidRPr="00E96F04">
        <w:t>Artikel 1 – alinea 1 – punt 24 – b</w:t>
      </w:r>
      <w:r w:rsidRPr="00E96F04">
        <w:rPr>
          <w:rStyle w:val="HideTWBExt"/>
          <w:b w:val="0"/>
        </w:rPr>
        <w:t>&lt;/Article&gt;</w:t>
      </w:r>
    </w:p>
    <w:p w14:paraId="51D908AC"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E2E9AD6" w14:textId="77777777" w:rsidR="009D44E4" w:rsidRPr="00E96F04" w:rsidRDefault="009D44E4" w:rsidP="009D44E4">
      <w:r w:rsidRPr="00E96F04">
        <w:rPr>
          <w:rStyle w:val="HideTWBExt"/>
        </w:rPr>
        <w:t>&lt;Article2&gt;</w:t>
      </w:r>
      <w:r w:rsidRPr="00E96F04">
        <w:t>Artikel 27 – leden 9 en 10</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DE0080A" w14:textId="77777777" w:rsidTr="00E96F04">
        <w:trPr>
          <w:jc w:val="center"/>
        </w:trPr>
        <w:tc>
          <w:tcPr>
            <w:tcW w:w="9752" w:type="dxa"/>
            <w:gridSpan w:val="2"/>
          </w:tcPr>
          <w:p w14:paraId="2CF6A9E2" w14:textId="77777777" w:rsidR="009D44E4" w:rsidRPr="00E96F04" w:rsidRDefault="009D44E4" w:rsidP="00E96F04">
            <w:pPr>
              <w:keepNext/>
            </w:pPr>
          </w:p>
        </w:tc>
      </w:tr>
      <w:tr w:rsidR="006A6790" w:rsidRPr="00E96F04" w14:paraId="40A1ABBC" w14:textId="77777777" w:rsidTr="00E96F04">
        <w:trPr>
          <w:jc w:val="center"/>
        </w:trPr>
        <w:tc>
          <w:tcPr>
            <w:tcW w:w="4876" w:type="dxa"/>
            <w:hideMark/>
          </w:tcPr>
          <w:p w14:paraId="66A11F4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E3ACB9A" w14:textId="77777777" w:rsidR="009D44E4" w:rsidRPr="00E96F04" w:rsidRDefault="009D44E4" w:rsidP="00E96F04">
            <w:pPr>
              <w:pStyle w:val="ColumnHeading"/>
              <w:keepNext/>
              <w:rPr>
                <w:lang w:val="nl-NL"/>
              </w:rPr>
            </w:pPr>
            <w:r w:rsidRPr="00E96F04">
              <w:rPr>
                <w:lang w:val="nl-NL"/>
              </w:rPr>
              <w:t>Amendement</w:t>
            </w:r>
          </w:p>
        </w:tc>
      </w:tr>
      <w:tr w:rsidR="006A6790" w:rsidRPr="00E96F04" w14:paraId="0FD140B1" w14:textId="77777777" w:rsidTr="00E96F04">
        <w:trPr>
          <w:jc w:val="center"/>
        </w:trPr>
        <w:tc>
          <w:tcPr>
            <w:tcW w:w="4876" w:type="dxa"/>
            <w:hideMark/>
          </w:tcPr>
          <w:p w14:paraId="15462E81" w14:textId="77777777" w:rsidR="009D44E4" w:rsidRPr="00E96F04" w:rsidRDefault="009D44E4" w:rsidP="00E96F04">
            <w:pPr>
              <w:pStyle w:val="Normal6"/>
              <w:rPr>
                <w:lang w:val="nl-NL"/>
              </w:rPr>
            </w:pPr>
            <w:r w:rsidRPr="00E96F04">
              <w:rPr>
                <w:b/>
                <w:i/>
                <w:lang w:val="nl-NL"/>
              </w:rPr>
              <w:t>b)</w:t>
            </w:r>
            <w:r w:rsidRPr="00E96F04">
              <w:rPr>
                <w:b/>
                <w:i/>
                <w:lang w:val="nl-NL"/>
              </w:rPr>
              <w:tab/>
              <w:t>leden 9 en 10 worden vervangen door:</w:t>
            </w:r>
          </w:p>
        </w:tc>
        <w:tc>
          <w:tcPr>
            <w:tcW w:w="4876" w:type="dxa"/>
            <w:hideMark/>
          </w:tcPr>
          <w:p w14:paraId="4072D139" w14:textId="77777777" w:rsidR="009D44E4" w:rsidRPr="00E96F04" w:rsidRDefault="009D44E4" w:rsidP="00E96F04">
            <w:pPr>
              <w:pStyle w:val="Normal6"/>
              <w:rPr>
                <w:szCs w:val="24"/>
                <w:lang w:val="nl-NL"/>
              </w:rPr>
            </w:pPr>
            <w:r w:rsidRPr="00E96F04">
              <w:rPr>
                <w:b/>
                <w:i/>
                <w:lang w:val="nl-NL"/>
              </w:rPr>
              <w:t>Schrappen</w:t>
            </w:r>
          </w:p>
        </w:tc>
      </w:tr>
      <w:tr w:rsidR="006A6790" w:rsidRPr="00E96F04" w14:paraId="0D4AB5B7" w14:textId="77777777" w:rsidTr="00E96F04">
        <w:trPr>
          <w:jc w:val="center"/>
        </w:trPr>
        <w:tc>
          <w:tcPr>
            <w:tcW w:w="4876" w:type="dxa"/>
            <w:hideMark/>
          </w:tcPr>
          <w:p w14:paraId="69AB76A1" w14:textId="77777777" w:rsidR="009D44E4" w:rsidRPr="00E96F04" w:rsidRDefault="009D44E4" w:rsidP="00E96F04">
            <w:pPr>
              <w:pStyle w:val="Normal6"/>
              <w:rPr>
                <w:lang w:val="nl-NL"/>
              </w:rPr>
            </w:pPr>
            <w:r w:rsidRPr="00E96F04">
              <w:rPr>
                <w:b/>
                <w:i/>
                <w:lang w:val="nl-NL"/>
              </w:rPr>
              <w:t xml:space="preserve"> </w:t>
            </w:r>
          </w:p>
        </w:tc>
        <w:tc>
          <w:tcPr>
            <w:tcW w:w="4876" w:type="dxa"/>
          </w:tcPr>
          <w:p w14:paraId="71F2DE65" w14:textId="77777777" w:rsidR="009D44E4" w:rsidRPr="00E96F04" w:rsidRDefault="009D44E4" w:rsidP="00E96F04">
            <w:pPr>
              <w:pStyle w:val="Normal6"/>
              <w:rPr>
                <w:szCs w:val="24"/>
                <w:lang w:val="nl-NL"/>
              </w:rPr>
            </w:pPr>
          </w:p>
        </w:tc>
      </w:tr>
      <w:tr w:rsidR="006A6790" w:rsidRPr="00E96F04" w14:paraId="784B460D" w14:textId="77777777" w:rsidTr="00E96F04">
        <w:trPr>
          <w:jc w:val="center"/>
        </w:trPr>
        <w:tc>
          <w:tcPr>
            <w:tcW w:w="4876" w:type="dxa"/>
            <w:hideMark/>
          </w:tcPr>
          <w:p w14:paraId="0629EC0D" w14:textId="77777777" w:rsidR="009D44E4" w:rsidRPr="00E96F04" w:rsidRDefault="009D44E4" w:rsidP="00E96F04">
            <w:pPr>
              <w:pStyle w:val="Normal6"/>
              <w:rPr>
                <w:lang w:val="nl-NL"/>
              </w:rPr>
            </w:pPr>
            <w:r w:rsidRPr="00E96F04">
              <w:rPr>
                <w:b/>
                <w:bCs/>
                <w:i/>
                <w:iCs/>
                <w:lang w:val="nl-NL"/>
              </w:rPr>
              <w:t>“</w:t>
            </w:r>
            <w:r w:rsidRPr="00E96F04">
              <w:rPr>
                <w:b/>
                <w:i/>
                <w:lang w:val="nl-NL"/>
              </w:rPr>
              <w:t>9.</w:t>
            </w:r>
            <w:r w:rsidRPr="00E96F04">
              <w:rPr>
                <w:b/>
                <w:i/>
                <w:lang w:val="nl-NL"/>
              </w:rPr>
              <w:tab/>
              <w:t>Het Fonds kan een bijdrage leveren uit middelen die zijn bijeengebracht via in artikel 70 bedoelde vooraf te betalen bijdragen en die nog niet zijn gebruikt, mits aan alle onderstaande voorwaarden is voldaan:</w:t>
            </w:r>
          </w:p>
        </w:tc>
        <w:tc>
          <w:tcPr>
            <w:tcW w:w="4876" w:type="dxa"/>
          </w:tcPr>
          <w:p w14:paraId="1151558A" w14:textId="77777777" w:rsidR="009D44E4" w:rsidRPr="00E96F04" w:rsidRDefault="009D44E4" w:rsidP="00E96F04">
            <w:pPr>
              <w:pStyle w:val="Normal6"/>
              <w:rPr>
                <w:szCs w:val="24"/>
                <w:lang w:val="nl-NL"/>
              </w:rPr>
            </w:pPr>
          </w:p>
        </w:tc>
      </w:tr>
      <w:tr w:rsidR="006A6790" w:rsidRPr="00E96F04" w14:paraId="49F9D20D" w14:textId="77777777" w:rsidTr="00E96F04">
        <w:trPr>
          <w:jc w:val="center"/>
        </w:trPr>
        <w:tc>
          <w:tcPr>
            <w:tcW w:w="4876" w:type="dxa"/>
            <w:hideMark/>
          </w:tcPr>
          <w:p w14:paraId="7ACB6664" w14:textId="77777777" w:rsidR="009D44E4" w:rsidRPr="00E96F04" w:rsidRDefault="009D44E4" w:rsidP="00E96F04">
            <w:pPr>
              <w:pStyle w:val="Normal6"/>
              <w:rPr>
                <w:lang w:val="nl-NL"/>
              </w:rPr>
            </w:pPr>
            <w:r w:rsidRPr="00E96F04">
              <w:rPr>
                <w:b/>
                <w:i/>
                <w:lang w:val="nl-NL"/>
              </w:rPr>
              <w:t>a)</w:t>
            </w:r>
            <w:r w:rsidRPr="00E96F04">
              <w:rPr>
                <w:b/>
                <w:i/>
                <w:lang w:val="nl-NL"/>
              </w:rPr>
              <w:tab/>
              <w:t>het Fonds heeft een bijdrage geleverd overeenkomstig lid 6 en de in lid 7, punt b), bedoelde limiet van 5 % is bereikt;</w:t>
            </w:r>
          </w:p>
        </w:tc>
        <w:tc>
          <w:tcPr>
            <w:tcW w:w="4876" w:type="dxa"/>
          </w:tcPr>
          <w:p w14:paraId="68240C54" w14:textId="77777777" w:rsidR="009D44E4" w:rsidRPr="00E96F04" w:rsidRDefault="009D44E4" w:rsidP="00E96F04">
            <w:pPr>
              <w:pStyle w:val="Normal6"/>
              <w:rPr>
                <w:szCs w:val="24"/>
                <w:lang w:val="nl-NL"/>
              </w:rPr>
            </w:pPr>
          </w:p>
        </w:tc>
      </w:tr>
      <w:tr w:rsidR="006A6790" w:rsidRPr="00E96F04" w14:paraId="1D5E20CA" w14:textId="77777777" w:rsidTr="00E96F04">
        <w:trPr>
          <w:jc w:val="center"/>
        </w:trPr>
        <w:tc>
          <w:tcPr>
            <w:tcW w:w="4876" w:type="dxa"/>
            <w:hideMark/>
          </w:tcPr>
          <w:p w14:paraId="0FFC06E8" w14:textId="77777777" w:rsidR="009D44E4" w:rsidRPr="00E96F04" w:rsidRDefault="009D44E4" w:rsidP="00E96F04">
            <w:pPr>
              <w:pStyle w:val="Normal6"/>
              <w:rPr>
                <w:lang w:val="nl-NL"/>
              </w:rPr>
            </w:pPr>
            <w:r w:rsidRPr="00E96F04">
              <w:rPr>
                <w:b/>
                <w:i/>
                <w:lang w:val="nl-NL"/>
              </w:rPr>
              <w:t>b)</w:t>
            </w:r>
            <w:r w:rsidRPr="00E96F04">
              <w:rPr>
                <w:b/>
                <w:i/>
                <w:lang w:val="nl-NL"/>
              </w:rPr>
              <w:tab/>
              <w:t>alle passiva met een lagere rangorde dan deposito’s en niet zijn uitgesloten van bail-in overeenkomstig de leden 3 en 5, zijn volledig afgeschreven of omgezet.</w:t>
            </w:r>
          </w:p>
        </w:tc>
        <w:tc>
          <w:tcPr>
            <w:tcW w:w="4876" w:type="dxa"/>
          </w:tcPr>
          <w:p w14:paraId="52A19F03" w14:textId="77777777" w:rsidR="009D44E4" w:rsidRPr="00E96F04" w:rsidRDefault="009D44E4" w:rsidP="00E96F04">
            <w:pPr>
              <w:pStyle w:val="Normal6"/>
              <w:rPr>
                <w:szCs w:val="24"/>
                <w:lang w:val="nl-NL"/>
              </w:rPr>
            </w:pPr>
          </w:p>
        </w:tc>
      </w:tr>
      <w:tr w:rsidR="006A6790" w:rsidRPr="00E96F04" w14:paraId="14B1F8E0" w14:textId="77777777" w:rsidTr="00E96F04">
        <w:trPr>
          <w:jc w:val="center"/>
        </w:trPr>
        <w:tc>
          <w:tcPr>
            <w:tcW w:w="4876" w:type="dxa"/>
            <w:hideMark/>
          </w:tcPr>
          <w:p w14:paraId="3F1CB209" w14:textId="77777777" w:rsidR="009D44E4" w:rsidRPr="00E96F04" w:rsidRDefault="009D44E4" w:rsidP="00E96F04">
            <w:pPr>
              <w:pStyle w:val="Normal6"/>
              <w:rPr>
                <w:lang w:val="nl-NL"/>
              </w:rPr>
            </w:pPr>
            <w:r w:rsidRPr="00E96F04">
              <w:rPr>
                <w:b/>
                <w:i/>
                <w:lang w:val="nl-NL"/>
              </w:rPr>
              <w:t>10.</w:t>
            </w:r>
            <w:r w:rsidRPr="00E96F04">
              <w:rPr>
                <w:b/>
                <w:i/>
                <w:lang w:val="nl-NL"/>
              </w:rPr>
              <w:tab/>
              <w:t>In buitengewone omstandigheden kan de afwikkelingsraad, als alternatief voor of in aanvulling op de in lid 9 bedoelde bijdrage van het Fonds, indien aan de voorwaarden van lid 9 is voldaan, verdere financiering uit alternatieve financieringsbronnen trachten te verkrijgen.”;</w:t>
            </w:r>
          </w:p>
        </w:tc>
        <w:tc>
          <w:tcPr>
            <w:tcW w:w="4876" w:type="dxa"/>
          </w:tcPr>
          <w:p w14:paraId="4AE6D624" w14:textId="77777777" w:rsidR="009D44E4" w:rsidRPr="00E96F04" w:rsidRDefault="009D44E4" w:rsidP="00E96F04">
            <w:pPr>
              <w:pStyle w:val="Normal6"/>
              <w:rPr>
                <w:szCs w:val="24"/>
                <w:lang w:val="nl-NL"/>
              </w:rPr>
            </w:pPr>
          </w:p>
        </w:tc>
      </w:tr>
      <w:tr w:rsidR="006A6790" w:rsidRPr="00E96F04" w14:paraId="12D6D93E" w14:textId="77777777" w:rsidTr="00E96F04">
        <w:trPr>
          <w:jc w:val="center"/>
        </w:trPr>
        <w:tc>
          <w:tcPr>
            <w:tcW w:w="4876" w:type="dxa"/>
            <w:hideMark/>
          </w:tcPr>
          <w:p w14:paraId="0AA55C08" w14:textId="77777777" w:rsidR="009D44E4" w:rsidRPr="00E96F04" w:rsidRDefault="009D44E4" w:rsidP="00E96F04">
            <w:pPr>
              <w:pStyle w:val="Normal6"/>
              <w:rPr>
                <w:lang w:val="nl-NL"/>
              </w:rPr>
            </w:pPr>
            <w:r w:rsidRPr="00E96F04">
              <w:rPr>
                <w:b/>
                <w:i/>
                <w:lang w:val="nl-NL"/>
              </w:rPr>
              <w:t xml:space="preserve"> </w:t>
            </w:r>
          </w:p>
        </w:tc>
        <w:tc>
          <w:tcPr>
            <w:tcW w:w="4876" w:type="dxa"/>
          </w:tcPr>
          <w:p w14:paraId="04C84A4B" w14:textId="77777777" w:rsidR="009D44E4" w:rsidRPr="00E96F04" w:rsidRDefault="009D44E4" w:rsidP="00E96F04">
            <w:pPr>
              <w:pStyle w:val="Normal6"/>
              <w:rPr>
                <w:szCs w:val="24"/>
                <w:lang w:val="nl-NL"/>
              </w:rPr>
            </w:pPr>
          </w:p>
        </w:tc>
      </w:tr>
    </w:tbl>
    <w:p w14:paraId="5758E9A0"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907919E"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26A22DC" w14:textId="77777777" w:rsidR="009D44E4" w:rsidRPr="00E96F04" w:rsidRDefault="009D44E4" w:rsidP="009D44E4">
      <w:pPr>
        <w:pStyle w:val="Normal12Italic"/>
        <w:rPr>
          <w:noProof w:val="0"/>
          <w:lang w:val="nl-NL"/>
        </w:rPr>
      </w:pPr>
      <w:r w:rsidRPr="00E96F04">
        <w:rPr>
          <w:lang w:val="nl-NL"/>
        </w:rPr>
        <w:t>Hierdoor worden de potentiële kosten voor het GAF buiten uitzonderlijke omstandigheden verder verhoogd. Voor de werking van de overbrugging is dit niet nodig. Dit stemt niet overeen met de hiërarchie van deposanten ingeval één niveau wordt verlaten.</w:t>
      </w:r>
    </w:p>
    <w:p w14:paraId="3CC7F7D6" w14:textId="77777777" w:rsidR="009D44E4" w:rsidRPr="00E96F04" w:rsidRDefault="009D44E4" w:rsidP="009D44E4">
      <w:r w:rsidRPr="00E96F04">
        <w:rPr>
          <w:rStyle w:val="HideTWBExt"/>
        </w:rPr>
        <w:t>&lt;/Amend&gt;</w:t>
      </w:r>
    </w:p>
    <w:p w14:paraId="571B30E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275</w:t>
      </w:r>
      <w:r w:rsidRPr="00E96F04">
        <w:rPr>
          <w:rStyle w:val="HideTWBExt"/>
          <w:b w:val="0"/>
          <w:lang w:val="nl-NL"/>
        </w:rPr>
        <w:t>&lt;/NumAm&gt;</w:t>
      </w:r>
    </w:p>
    <w:p w14:paraId="492F0A7E"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CB26D0D"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40E4711" w14:textId="77777777" w:rsidR="009D44E4" w:rsidRPr="00E96F04" w:rsidRDefault="009D44E4" w:rsidP="009D44E4">
      <w:r w:rsidRPr="00E96F04">
        <w:rPr>
          <w:rStyle w:val="HideTWBExt"/>
        </w:rPr>
        <w:t>&lt;/RepeatBlock-By&gt;</w:t>
      </w:r>
    </w:p>
    <w:p w14:paraId="42C92B9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A9B4170" w14:textId="77777777" w:rsidR="009D44E4" w:rsidRPr="00E96F04" w:rsidRDefault="009D44E4" w:rsidP="009D44E4">
      <w:pPr>
        <w:pStyle w:val="NormalBold"/>
      </w:pPr>
      <w:r w:rsidRPr="00E96F04">
        <w:rPr>
          <w:rStyle w:val="HideTWBExt"/>
          <w:b w:val="0"/>
        </w:rPr>
        <w:t>&lt;Article&gt;</w:t>
      </w:r>
      <w:r w:rsidRPr="00E96F04">
        <w:t>Artikel 1 – alinea 1 – punt 24 – b</w:t>
      </w:r>
      <w:r w:rsidRPr="00E96F04">
        <w:rPr>
          <w:rStyle w:val="HideTWBExt"/>
          <w:b w:val="0"/>
        </w:rPr>
        <w:t>&lt;/Article&gt;</w:t>
      </w:r>
    </w:p>
    <w:p w14:paraId="712A34E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B3BC213" w14:textId="77777777" w:rsidR="009D44E4" w:rsidRPr="00E96F04" w:rsidRDefault="009D44E4" w:rsidP="009D44E4">
      <w:r w:rsidRPr="00E96F04">
        <w:rPr>
          <w:rStyle w:val="HideTWBExt"/>
        </w:rPr>
        <w:t>&lt;Article2&gt;</w:t>
      </w:r>
      <w:r w:rsidRPr="00E96F04">
        <w:t>Artikel 27 – lid 9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9927484" w14:textId="77777777" w:rsidTr="00E96F04">
        <w:trPr>
          <w:jc w:val="center"/>
        </w:trPr>
        <w:tc>
          <w:tcPr>
            <w:tcW w:w="9752" w:type="dxa"/>
            <w:gridSpan w:val="2"/>
          </w:tcPr>
          <w:p w14:paraId="3E915C65" w14:textId="77777777" w:rsidR="009D44E4" w:rsidRPr="00E96F04" w:rsidRDefault="009D44E4" w:rsidP="00E96F04">
            <w:pPr>
              <w:keepNext/>
            </w:pPr>
          </w:p>
        </w:tc>
      </w:tr>
      <w:tr w:rsidR="006A6790" w:rsidRPr="00E96F04" w14:paraId="5F7DA6B3" w14:textId="77777777" w:rsidTr="00E96F04">
        <w:trPr>
          <w:jc w:val="center"/>
        </w:trPr>
        <w:tc>
          <w:tcPr>
            <w:tcW w:w="4876" w:type="dxa"/>
            <w:hideMark/>
          </w:tcPr>
          <w:p w14:paraId="328CE66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26F3629" w14:textId="77777777" w:rsidR="009D44E4" w:rsidRPr="00E96F04" w:rsidRDefault="009D44E4" w:rsidP="00E96F04">
            <w:pPr>
              <w:pStyle w:val="ColumnHeading"/>
              <w:keepNext/>
              <w:rPr>
                <w:lang w:val="nl-NL"/>
              </w:rPr>
            </w:pPr>
            <w:r w:rsidRPr="00E96F04">
              <w:rPr>
                <w:lang w:val="nl-NL"/>
              </w:rPr>
              <w:t>Amendement</w:t>
            </w:r>
          </w:p>
        </w:tc>
      </w:tr>
      <w:tr w:rsidR="006A6790" w:rsidRPr="00E96F04" w14:paraId="0BADD665" w14:textId="77777777" w:rsidTr="00E96F04">
        <w:trPr>
          <w:jc w:val="center"/>
        </w:trPr>
        <w:tc>
          <w:tcPr>
            <w:tcW w:w="4876" w:type="dxa"/>
            <w:hideMark/>
          </w:tcPr>
          <w:p w14:paraId="7270F8C4" w14:textId="77777777" w:rsidR="009D44E4" w:rsidRPr="00E96F04" w:rsidRDefault="009D44E4" w:rsidP="00E96F04">
            <w:pPr>
              <w:pStyle w:val="Normal6"/>
              <w:rPr>
                <w:lang w:val="nl-NL"/>
              </w:rPr>
            </w:pPr>
            <w:r w:rsidRPr="00E96F04">
              <w:rPr>
                <w:lang w:val="nl-NL"/>
              </w:rPr>
              <w:t>b)</w:t>
            </w:r>
            <w:r w:rsidRPr="00E96F04">
              <w:rPr>
                <w:lang w:val="nl-NL"/>
              </w:rPr>
              <w:tab/>
              <w:t xml:space="preserve">alle passiva met een lagere rangorde dan </w:t>
            </w:r>
            <w:r w:rsidRPr="00E96F04">
              <w:rPr>
                <w:b/>
                <w:bCs/>
                <w:i/>
                <w:iCs/>
                <w:lang w:val="nl-NL"/>
              </w:rPr>
              <w:t>deposito’s</w:t>
            </w:r>
            <w:r w:rsidRPr="00E96F04">
              <w:rPr>
                <w:lang w:val="nl-NL"/>
              </w:rPr>
              <w:t xml:space="preserve"> en niet zijn uitgesloten van bail-in overeenkomstig de leden 3 en 5, zijn volledig afgeschreven of omgezet.</w:t>
            </w:r>
          </w:p>
        </w:tc>
        <w:tc>
          <w:tcPr>
            <w:tcW w:w="4876" w:type="dxa"/>
            <w:hideMark/>
          </w:tcPr>
          <w:p w14:paraId="73046BF0" w14:textId="77777777" w:rsidR="009D44E4" w:rsidRPr="00E96F04" w:rsidRDefault="009D44E4" w:rsidP="00E96F04">
            <w:pPr>
              <w:pStyle w:val="Normal6"/>
              <w:rPr>
                <w:szCs w:val="24"/>
                <w:lang w:val="nl-NL"/>
              </w:rPr>
            </w:pPr>
            <w:r w:rsidRPr="00E96F04">
              <w:rPr>
                <w:lang w:val="nl-NL"/>
              </w:rPr>
              <w:t>b)</w:t>
            </w:r>
            <w:r w:rsidRPr="00E96F04">
              <w:rPr>
                <w:lang w:val="nl-NL"/>
              </w:rPr>
              <w:tab/>
              <w:t xml:space="preserve">alle passiva met een lagere rangorde dan </w:t>
            </w:r>
            <w:r w:rsidRPr="00E96F04">
              <w:rPr>
                <w:b/>
                <w:i/>
                <w:lang w:val="nl-NL"/>
              </w:rPr>
              <w:t>gedekte en retaildeposito’s</w:t>
            </w:r>
            <w:r w:rsidRPr="00E96F04">
              <w:rPr>
                <w:lang w:val="nl-NL"/>
              </w:rPr>
              <w:t xml:space="preserve"> en niet zijn uitgesloten van bail-in overeenkomstig de leden 3 en 5, zijn volledig afgeschreven of omgezet.</w:t>
            </w:r>
          </w:p>
        </w:tc>
      </w:tr>
    </w:tbl>
    <w:p w14:paraId="27068C1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1389543" w14:textId="77777777" w:rsidR="009D44E4" w:rsidRPr="00E96F04" w:rsidRDefault="009D44E4" w:rsidP="009D44E4">
      <w:r w:rsidRPr="00E96F04">
        <w:rPr>
          <w:rStyle w:val="HideTWBExt"/>
        </w:rPr>
        <w:t>&lt;/Amend&gt;</w:t>
      </w:r>
    </w:p>
    <w:p w14:paraId="02C6A85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276</w:t>
      </w:r>
      <w:r w:rsidRPr="00E96F04">
        <w:rPr>
          <w:rStyle w:val="HideTWBExt"/>
          <w:b w:val="0"/>
          <w:lang w:val="nl-NL"/>
        </w:rPr>
        <w:t>&lt;/NumAm&gt;</w:t>
      </w:r>
    </w:p>
    <w:p w14:paraId="1A360926"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2609B8F8" w14:textId="77777777" w:rsidR="009D44E4" w:rsidRPr="00E96F04" w:rsidRDefault="009D44E4" w:rsidP="009D44E4">
      <w:r w:rsidRPr="00E96F04">
        <w:rPr>
          <w:rStyle w:val="HideTWBExt"/>
        </w:rPr>
        <w:t>&lt;/RepeatBlock-By&gt;</w:t>
      </w:r>
    </w:p>
    <w:p w14:paraId="5E09DB7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B35F246" w14:textId="77777777" w:rsidR="009D44E4" w:rsidRPr="00E96F04" w:rsidRDefault="009D44E4" w:rsidP="009D44E4">
      <w:pPr>
        <w:pStyle w:val="NormalBold"/>
      </w:pPr>
      <w:r w:rsidRPr="00E96F04">
        <w:rPr>
          <w:rStyle w:val="HideTWBExt"/>
          <w:b w:val="0"/>
        </w:rPr>
        <w:t>&lt;Article&gt;</w:t>
      </w:r>
      <w:r w:rsidRPr="00E96F04">
        <w:t>Artikel 1 – alinea 1 – punt 24 – b</w:t>
      </w:r>
      <w:r w:rsidRPr="00E96F04">
        <w:rPr>
          <w:rStyle w:val="HideTWBExt"/>
          <w:b w:val="0"/>
        </w:rPr>
        <w:t>&lt;/Article&gt;</w:t>
      </w:r>
    </w:p>
    <w:p w14:paraId="1F9C332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6645E0D" w14:textId="77777777" w:rsidR="009D44E4" w:rsidRPr="00E96F04" w:rsidRDefault="009D44E4" w:rsidP="009D44E4">
      <w:r w:rsidRPr="00E96F04">
        <w:rPr>
          <w:rStyle w:val="HideTWBExt"/>
        </w:rPr>
        <w:t>&lt;Article2&gt;</w:t>
      </w:r>
      <w:r w:rsidRPr="00E96F04">
        <w:t>Artikel 27 – lid 9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30C83D4" w14:textId="77777777" w:rsidTr="00E96F04">
        <w:trPr>
          <w:jc w:val="center"/>
        </w:trPr>
        <w:tc>
          <w:tcPr>
            <w:tcW w:w="9752" w:type="dxa"/>
            <w:gridSpan w:val="2"/>
          </w:tcPr>
          <w:p w14:paraId="1378F99C" w14:textId="77777777" w:rsidR="009D44E4" w:rsidRPr="00E96F04" w:rsidRDefault="009D44E4" w:rsidP="00E96F04">
            <w:pPr>
              <w:keepNext/>
            </w:pPr>
          </w:p>
        </w:tc>
      </w:tr>
      <w:tr w:rsidR="006A6790" w:rsidRPr="00E96F04" w14:paraId="38B95AF2" w14:textId="77777777" w:rsidTr="00E96F04">
        <w:trPr>
          <w:jc w:val="center"/>
        </w:trPr>
        <w:tc>
          <w:tcPr>
            <w:tcW w:w="4876" w:type="dxa"/>
            <w:hideMark/>
          </w:tcPr>
          <w:p w14:paraId="322A31A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7BFEB7A" w14:textId="77777777" w:rsidR="009D44E4" w:rsidRPr="00E96F04" w:rsidRDefault="009D44E4" w:rsidP="00E96F04">
            <w:pPr>
              <w:pStyle w:val="ColumnHeading"/>
              <w:keepNext/>
              <w:rPr>
                <w:lang w:val="nl-NL"/>
              </w:rPr>
            </w:pPr>
            <w:r w:rsidRPr="00E96F04">
              <w:rPr>
                <w:lang w:val="nl-NL"/>
              </w:rPr>
              <w:t>Amendement</w:t>
            </w:r>
          </w:p>
        </w:tc>
      </w:tr>
      <w:tr w:rsidR="006A6790" w:rsidRPr="00E96F04" w14:paraId="2D7801FE" w14:textId="77777777" w:rsidTr="00E96F04">
        <w:trPr>
          <w:jc w:val="center"/>
        </w:trPr>
        <w:tc>
          <w:tcPr>
            <w:tcW w:w="4876" w:type="dxa"/>
            <w:hideMark/>
          </w:tcPr>
          <w:p w14:paraId="39E2D586" w14:textId="77777777" w:rsidR="009D44E4" w:rsidRPr="00E96F04" w:rsidRDefault="009D44E4" w:rsidP="00E96F04">
            <w:pPr>
              <w:pStyle w:val="Normal6"/>
              <w:rPr>
                <w:lang w:val="nl-NL"/>
              </w:rPr>
            </w:pPr>
            <w:r w:rsidRPr="00E96F04">
              <w:rPr>
                <w:lang w:val="nl-NL"/>
              </w:rPr>
              <w:t>b)</w:t>
            </w:r>
            <w:r w:rsidRPr="00E96F04">
              <w:rPr>
                <w:lang w:val="nl-NL"/>
              </w:rPr>
              <w:tab/>
              <w:t xml:space="preserve">alle passiva </w:t>
            </w:r>
            <w:r w:rsidRPr="00E96F04">
              <w:rPr>
                <w:b/>
                <w:i/>
                <w:lang w:val="nl-NL"/>
              </w:rPr>
              <w:t xml:space="preserve">met een lagere rangorde </w:t>
            </w:r>
            <w:r w:rsidRPr="00E96F04">
              <w:rPr>
                <w:b/>
                <w:bCs/>
                <w:i/>
                <w:iCs/>
                <w:lang w:val="nl-NL"/>
              </w:rPr>
              <w:t>dan</w:t>
            </w:r>
            <w:r w:rsidRPr="00E96F04">
              <w:rPr>
                <w:lang w:val="nl-NL"/>
              </w:rPr>
              <w:t xml:space="preserve"> deposito’s </w:t>
            </w:r>
            <w:r w:rsidRPr="00E96F04">
              <w:rPr>
                <w:b/>
                <w:i/>
                <w:lang w:val="nl-NL"/>
              </w:rPr>
              <w:t>en niet zijn uitgesloten van bail-in overeenkomstig de leden 3 en 5,</w:t>
            </w:r>
            <w:r w:rsidRPr="00E96F04">
              <w:rPr>
                <w:lang w:val="nl-NL"/>
              </w:rPr>
              <w:t xml:space="preserve"> zijn volledig afgeschreven of omgezet.</w:t>
            </w:r>
          </w:p>
        </w:tc>
        <w:tc>
          <w:tcPr>
            <w:tcW w:w="4876" w:type="dxa"/>
            <w:hideMark/>
          </w:tcPr>
          <w:p w14:paraId="4E2646D4" w14:textId="77777777" w:rsidR="009D44E4" w:rsidRPr="00E96F04" w:rsidRDefault="009D44E4" w:rsidP="00E96F04">
            <w:pPr>
              <w:pStyle w:val="Normal6"/>
              <w:rPr>
                <w:szCs w:val="24"/>
                <w:lang w:val="nl-NL"/>
              </w:rPr>
            </w:pPr>
            <w:r w:rsidRPr="00E96F04">
              <w:rPr>
                <w:lang w:val="nl-NL"/>
              </w:rPr>
              <w:t>b)</w:t>
            </w:r>
            <w:r w:rsidRPr="00E96F04">
              <w:rPr>
                <w:lang w:val="nl-NL"/>
              </w:rPr>
              <w:tab/>
              <w:t xml:space="preserve">alle </w:t>
            </w:r>
            <w:r w:rsidRPr="00E96F04">
              <w:rPr>
                <w:b/>
                <w:i/>
                <w:lang w:val="nl-NL"/>
              </w:rPr>
              <w:t xml:space="preserve">concurrente, niet-preferente </w:t>
            </w:r>
            <w:r w:rsidRPr="00E96F04">
              <w:rPr>
                <w:lang w:val="nl-NL"/>
              </w:rPr>
              <w:t>passiva</w:t>
            </w:r>
            <w:r w:rsidRPr="00E96F04">
              <w:rPr>
                <w:b/>
                <w:i/>
                <w:lang w:val="nl-NL"/>
              </w:rPr>
              <w:t xml:space="preserve">, behalve in aanmerking komende </w:t>
            </w:r>
            <w:r w:rsidRPr="00E96F04">
              <w:rPr>
                <w:lang w:val="nl-NL"/>
              </w:rPr>
              <w:t>deposito’s</w:t>
            </w:r>
            <w:r w:rsidRPr="00E96F04">
              <w:rPr>
                <w:b/>
                <w:i/>
                <w:lang w:val="nl-NL"/>
              </w:rPr>
              <w:t xml:space="preserve">, </w:t>
            </w:r>
            <w:r w:rsidRPr="00E96F04">
              <w:rPr>
                <w:lang w:val="nl-NL"/>
              </w:rPr>
              <w:t>zijn volledig afgeschreven of omgezet.</w:t>
            </w:r>
          </w:p>
        </w:tc>
      </w:tr>
    </w:tbl>
    <w:p w14:paraId="6FF131F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31759AE" w14:textId="77777777" w:rsidR="009D44E4" w:rsidRPr="00E96F04" w:rsidRDefault="009D44E4" w:rsidP="009D44E4">
      <w:r w:rsidRPr="00E96F04">
        <w:rPr>
          <w:rStyle w:val="HideTWBExt"/>
        </w:rPr>
        <w:t>&lt;/Amend&gt;</w:t>
      </w:r>
    </w:p>
    <w:p w14:paraId="2EB3D43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277</w:t>
      </w:r>
      <w:r w:rsidRPr="00E96F04">
        <w:rPr>
          <w:rStyle w:val="HideTWBExt"/>
          <w:b w:val="0"/>
          <w:lang w:val="nl-NL"/>
        </w:rPr>
        <w:t>&lt;/NumAm&gt;</w:t>
      </w:r>
    </w:p>
    <w:p w14:paraId="43E0A416"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1C03A7A0" w14:textId="77777777" w:rsidR="009D44E4" w:rsidRPr="00E96F04" w:rsidRDefault="009D44E4" w:rsidP="009D44E4">
      <w:r w:rsidRPr="00E96F04">
        <w:rPr>
          <w:rStyle w:val="HideTWBExt"/>
        </w:rPr>
        <w:t>&lt;/RepeatBlock-By&gt;</w:t>
      </w:r>
    </w:p>
    <w:p w14:paraId="5342717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70832AF" w14:textId="77777777" w:rsidR="009D44E4" w:rsidRPr="00E96F04" w:rsidRDefault="009D44E4" w:rsidP="009D44E4">
      <w:pPr>
        <w:pStyle w:val="NormalBold"/>
      </w:pPr>
      <w:r w:rsidRPr="00E96F04">
        <w:rPr>
          <w:rStyle w:val="HideTWBExt"/>
          <w:b w:val="0"/>
        </w:rPr>
        <w:t>&lt;Article&gt;</w:t>
      </w:r>
      <w:r w:rsidRPr="00E96F04">
        <w:t>Artikel 1 – alinea 1 – punt 24 – b</w:t>
      </w:r>
      <w:r w:rsidRPr="00E96F04">
        <w:rPr>
          <w:rStyle w:val="HideTWBExt"/>
          <w:b w:val="0"/>
        </w:rPr>
        <w:t>&lt;/Article&gt;</w:t>
      </w:r>
    </w:p>
    <w:p w14:paraId="508D237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19749ED" w14:textId="77777777" w:rsidR="009D44E4" w:rsidRPr="00E96F04" w:rsidRDefault="009D44E4" w:rsidP="009D44E4">
      <w:r w:rsidRPr="00E96F04">
        <w:rPr>
          <w:rStyle w:val="HideTWBExt"/>
        </w:rPr>
        <w:t>&lt;Article2&gt;</w:t>
      </w:r>
      <w:r w:rsidRPr="00E96F04">
        <w:t>Artikel 27 – lid 9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223D883" w14:textId="77777777" w:rsidTr="00E96F04">
        <w:trPr>
          <w:jc w:val="center"/>
        </w:trPr>
        <w:tc>
          <w:tcPr>
            <w:tcW w:w="9752" w:type="dxa"/>
            <w:gridSpan w:val="2"/>
          </w:tcPr>
          <w:p w14:paraId="33FBE8EF" w14:textId="77777777" w:rsidR="009D44E4" w:rsidRPr="00E96F04" w:rsidRDefault="009D44E4" w:rsidP="00E96F04">
            <w:pPr>
              <w:keepNext/>
            </w:pPr>
          </w:p>
        </w:tc>
      </w:tr>
      <w:tr w:rsidR="006A6790" w:rsidRPr="00E96F04" w14:paraId="518A7227" w14:textId="77777777" w:rsidTr="00E96F04">
        <w:trPr>
          <w:jc w:val="center"/>
        </w:trPr>
        <w:tc>
          <w:tcPr>
            <w:tcW w:w="4876" w:type="dxa"/>
            <w:hideMark/>
          </w:tcPr>
          <w:p w14:paraId="1436029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70D3A82" w14:textId="77777777" w:rsidR="009D44E4" w:rsidRPr="00E96F04" w:rsidRDefault="009D44E4" w:rsidP="00E96F04">
            <w:pPr>
              <w:pStyle w:val="ColumnHeading"/>
              <w:keepNext/>
              <w:rPr>
                <w:lang w:val="nl-NL"/>
              </w:rPr>
            </w:pPr>
            <w:r w:rsidRPr="00E96F04">
              <w:rPr>
                <w:lang w:val="nl-NL"/>
              </w:rPr>
              <w:t>Amendement</w:t>
            </w:r>
          </w:p>
        </w:tc>
      </w:tr>
      <w:tr w:rsidR="006A6790" w:rsidRPr="00E96F04" w14:paraId="23CE4ED6" w14:textId="77777777" w:rsidTr="00E96F04">
        <w:trPr>
          <w:jc w:val="center"/>
        </w:trPr>
        <w:tc>
          <w:tcPr>
            <w:tcW w:w="4876" w:type="dxa"/>
            <w:hideMark/>
          </w:tcPr>
          <w:p w14:paraId="474A35C8" w14:textId="77777777" w:rsidR="009D44E4" w:rsidRPr="00E96F04" w:rsidRDefault="009D44E4" w:rsidP="00E96F04">
            <w:pPr>
              <w:pStyle w:val="Normal6"/>
              <w:rPr>
                <w:lang w:val="nl-NL"/>
              </w:rPr>
            </w:pPr>
            <w:r w:rsidRPr="00E96F04">
              <w:rPr>
                <w:lang w:val="nl-NL"/>
              </w:rPr>
              <w:t>b)</w:t>
            </w:r>
            <w:r w:rsidRPr="00E96F04">
              <w:rPr>
                <w:lang w:val="nl-NL"/>
              </w:rPr>
              <w:tab/>
              <w:t xml:space="preserve">alle passiva </w:t>
            </w:r>
            <w:r w:rsidRPr="00E96F04">
              <w:rPr>
                <w:b/>
                <w:i/>
                <w:lang w:val="nl-NL"/>
              </w:rPr>
              <w:t xml:space="preserve">met een lagere rangorde </w:t>
            </w:r>
            <w:r w:rsidRPr="00E96F04">
              <w:rPr>
                <w:b/>
                <w:bCs/>
                <w:i/>
                <w:iCs/>
                <w:lang w:val="nl-NL"/>
              </w:rPr>
              <w:t>dan</w:t>
            </w:r>
            <w:r w:rsidRPr="00E96F04">
              <w:rPr>
                <w:lang w:val="nl-NL"/>
              </w:rPr>
              <w:t xml:space="preserve"> deposito’s </w:t>
            </w:r>
            <w:r w:rsidRPr="00E96F04">
              <w:rPr>
                <w:b/>
                <w:i/>
                <w:lang w:val="nl-NL"/>
              </w:rPr>
              <w:t>en niet zijn uitgesloten van bail-in overeenkomstig de leden 3 en 5,</w:t>
            </w:r>
            <w:r w:rsidRPr="00E96F04">
              <w:rPr>
                <w:lang w:val="nl-NL"/>
              </w:rPr>
              <w:t xml:space="preserve"> zijn volledig afgeschreven of omgezet.</w:t>
            </w:r>
          </w:p>
        </w:tc>
        <w:tc>
          <w:tcPr>
            <w:tcW w:w="4876" w:type="dxa"/>
            <w:hideMark/>
          </w:tcPr>
          <w:p w14:paraId="04FE1DEA" w14:textId="77777777" w:rsidR="009D44E4" w:rsidRPr="00E96F04" w:rsidRDefault="009D44E4" w:rsidP="00E96F04">
            <w:pPr>
              <w:pStyle w:val="Normal6"/>
              <w:rPr>
                <w:szCs w:val="24"/>
                <w:lang w:val="nl-NL"/>
              </w:rPr>
            </w:pPr>
            <w:r w:rsidRPr="00E96F04">
              <w:rPr>
                <w:lang w:val="nl-NL"/>
              </w:rPr>
              <w:t>b)</w:t>
            </w:r>
            <w:r w:rsidRPr="00E96F04">
              <w:rPr>
                <w:lang w:val="nl-NL"/>
              </w:rPr>
              <w:tab/>
              <w:t xml:space="preserve">alle </w:t>
            </w:r>
            <w:r w:rsidRPr="00E96F04">
              <w:rPr>
                <w:b/>
                <w:i/>
                <w:lang w:val="nl-NL"/>
              </w:rPr>
              <w:t xml:space="preserve">concurrente, niet-preferente </w:t>
            </w:r>
            <w:r w:rsidRPr="00E96F04">
              <w:rPr>
                <w:lang w:val="nl-NL"/>
              </w:rPr>
              <w:t>passiva</w:t>
            </w:r>
            <w:r w:rsidRPr="00E96F04">
              <w:rPr>
                <w:b/>
                <w:i/>
                <w:lang w:val="nl-NL"/>
              </w:rPr>
              <w:t xml:space="preserve">, behalve in aanmerking komende </w:t>
            </w:r>
            <w:r w:rsidRPr="00E96F04">
              <w:rPr>
                <w:lang w:val="nl-NL"/>
              </w:rPr>
              <w:t>deposito’s</w:t>
            </w:r>
            <w:r w:rsidRPr="00E96F04">
              <w:rPr>
                <w:b/>
                <w:i/>
                <w:lang w:val="nl-NL"/>
              </w:rPr>
              <w:t xml:space="preserve">, </w:t>
            </w:r>
            <w:r w:rsidRPr="00E96F04">
              <w:rPr>
                <w:lang w:val="nl-NL"/>
              </w:rPr>
              <w:t>zijn volledig afgeschreven of omgezet.</w:t>
            </w:r>
          </w:p>
        </w:tc>
      </w:tr>
    </w:tbl>
    <w:p w14:paraId="3CB31D6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E7B6144" w14:textId="77777777" w:rsidR="009D44E4" w:rsidRPr="00E96F04" w:rsidRDefault="009D44E4" w:rsidP="009D44E4">
      <w:r w:rsidRPr="00E96F04">
        <w:rPr>
          <w:rStyle w:val="HideTWBExt"/>
        </w:rPr>
        <w:t>&lt;/Amend&gt;</w:t>
      </w:r>
    </w:p>
    <w:p w14:paraId="49EA8FB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278</w:t>
      </w:r>
      <w:r w:rsidRPr="00E96F04">
        <w:rPr>
          <w:rStyle w:val="HideTWBExt"/>
          <w:b w:val="0"/>
          <w:lang w:val="nl-NL"/>
        </w:rPr>
        <w:t>&lt;/NumAm&gt;</w:t>
      </w:r>
    </w:p>
    <w:p w14:paraId="4698C715" w14:textId="77777777" w:rsidR="009D44E4" w:rsidRPr="00E96F04" w:rsidRDefault="009D44E4" w:rsidP="009D44E4">
      <w:pPr>
        <w:pStyle w:val="NormalBold"/>
      </w:pPr>
      <w:r w:rsidRPr="00E96F04">
        <w:rPr>
          <w:rStyle w:val="HideTWBExt"/>
          <w:b w:val="0"/>
        </w:rPr>
        <w:t>&lt;RepeatBlock-By&gt;&lt;Members&gt;</w:t>
      </w:r>
      <w:r w:rsidRPr="00E96F04">
        <w:t>Eero Heinäluoma</w:t>
      </w:r>
      <w:r w:rsidRPr="00E96F04">
        <w:rPr>
          <w:rStyle w:val="HideTWBExt"/>
          <w:b w:val="0"/>
        </w:rPr>
        <w:t>&lt;/Members&gt;</w:t>
      </w:r>
    </w:p>
    <w:p w14:paraId="6E1A5BC6" w14:textId="77777777" w:rsidR="009D44E4" w:rsidRPr="00E96F04" w:rsidRDefault="009D44E4" w:rsidP="009D44E4">
      <w:r w:rsidRPr="00E96F04">
        <w:rPr>
          <w:rStyle w:val="HideTWBExt"/>
        </w:rPr>
        <w:t>&lt;/RepeatBlock-By&gt;</w:t>
      </w:r>
    </w:p>
    <w:p w14:paraId="043FB16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A8529EA" w14:textId="77777777" w:rsidR="009D44E4" w:rsidRPr="00E96F04" w:rsidRDefault="009D44E4" w:rsidP="009D44E4">
      <w:pPr>
        <w:pStyle w:val="NormalBold"/>
      </w:pPr>
      <w:r w:rsidRPr="00E96F04">
        <w:rPr>
          <w:rStyle w:val="HideTWBExt"/>
          <w:b w:val="0"/>
        </w:rPr>
        <w:t>&lt;Article&gt;</w:t>
      </w:r>
      <w:r w:rsidRPr="00E96F04">
        <w:t>Artikel 1 – alinea 1 – punt 24 – b</w:t>
      </w:r>
      <w:r w:rsidRPr="00E96F04">
        <w:rPr>
          <w:rStyle w:val="HideTWBExt"/>
          <w:b w:val="0"/>
        </w:rPr>
        <w:t>&lt;/Article&gt;</w:t>
      </w:r>
    </w:p>
    <w:p w14:paraId="01A5AEA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C2A22CB" w14:textId="77777777" w:rsidR="009D44E4" w:rsidRPr="00E96F04" w:rsidRDefault="009D44E4" w:rsidP="009D44E4">
      <w:r w:rsidRPr="00E96F04">
        <w:rPr>
          <w:rStyle w:val="HideTWBExt"/>
        </w:rPr>
        <w:t>&lt;Article2&gt;</w:t>
      </w:r>
      <w:r w:rsidRPr="00E96F04">
        <w:t>Artikel 27 – lid 9 – punt b</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F98147A" w14:textId="77777777" w:rsidTr="00E96F04">
        <w:trPr>
          <w:jc w:val="center"/>
        </w:trPr>
        <w:tc>
          <w:tcPr>
            <w:tcW w:w="9752" w:type="dxa"/>
            <w:gridSpan w:val="2"/>
          </w:tcPr>
          <w:p w14:paraId="0785B5B2" w14:textId="77777777" w:rsidR="009D44E4" w:rsidRPr="00E96F04" w:rsidRDefault="009D44E4" w:rsidP="00E96F04">
            <w:pPr>
              <w:keepNext/>
            </w:pPr>
          </w:p>
        </w:tc>
      </w:tr>
      <w:tr w:rsidR="006A6790" w:rsidRPr="00E96F04" w14:paraId="71550F08" w14:textId="77777777" w:rsidTr="00E96F04">
        <w:trPr>
          <w:jc w:val="center"/>
        </w:trPr>
        <w:tc>
          <w:tcPr>
            <w:tcW w:w="4876" w:type="dxa"/>
            <w:hideMark/>
          </w:tcPr>
          <w:p w14:paraId="7856699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61E3E9F" w14:textId="77777777" w:rsidR="009D44E4" w:rsidRPr="00E96F04" w:rsidRDefault="009D44E4" w:rsidP="00E96F04">
            <w:pPr>
              <w:pStyle w:val="ColumnHeading"/>
              <w:keepNext/>
              <w:rPr>
                <w:lang w:val="nl-NL"/>
              </w:rPr>
            </w:pPr>
            <w:r w:rsidRPr="00E96F04">
              <w:rPr>
                <w:lang w:val="nl-NL"/>
              </w:rPr>
              <w:t>Amendement</w:t>
            </w:r>
          </w:p>
        </w:tc>
      </w:tr>
      <w:tr w:rsidR="006A6790" w:rsidRPr="00E96F04" w14:paraId="13A26A67" w14:textId="77777777" w:rsidTr="00E96F04">
        <w:trPr>
          <w:jc w:val="center"/>
        </w:trPr>
        <w:tc>
          <w:tcPr>
            <w:tcW w:w="4876" w:type="dxa"/>
            <w:hideMark/>
          </w:tcPr>
          <w:p w14:paraId="672EABBA" w14:textId="77777777" w:rsidR="009D44E4" w:rsidRPr="00E96F04" w:rsidRDefault="009D44E4" w:rsidP="00E96F04">
            <w:pPr>
              <w:pStyle w:val="Normal6"/>
              <w:rPr>
                <w:lang w:val="nl-NL"/>
              </w:rPr>
            </w:pPr>
            <w:r w:rsidRPr="00E96F04">
              <w:rPr>
                <w:lang w:val="nl-NL"/>
              </w:rPr>
              <w:t>b)</w:t>
            </w:r>
            <w:r w:rsidRPr="00E96F04">
              <w:rPr>
                <w:lang w:val="nl-NL"/>
              </w:rPr>
              <w:tab/>
              <w:t xml:space="preserve">alle passiva </w:t>
            </w:r>
            <w:r w:rsidRPr="00E96F04">
              <w:rPr>
                <w:b/>
                <w:i/>
                <w:lang w:val="nl-NL"/>
              </w:rPr>
              <w:t xml:space="preserve">met een lagere rangorde </w:t>
            </w:r>
            <w:r w:rsidRPr="00E96F04">
              <w:rPr>
                <w:b/>
                <w:bCs/>
                <w:i/>
                <w:iCs/>
                <w:lang w:val="nl-NL"/>
              </w:rPr>
              <w:t>dan</w:t>
            </w:r>
            <w:r w:rsidRPr="00E96F04">
              <w:rPr>
                <w:lang w:val="nl-NL"/>
              </w:rPr>
              <w:t xml:space="preserve"> deposito’s </w:t>
            </w:r>
            <w:r w:rsidRPr="00E96F04">
              <w:rPr>
                <w:b/>
                <w:i/>
                <w:lang w:val="nl-NL"/>
              </w:rPr>
              <w:t>en niet zijn uitgesloten van bail-in overeenkomstig de leden 3 en 5,</w:t>
            </w:r>
            <w:r w:rsidRPr="00E96F04">
              <w:rPr>
                <w:lang w:val="nl-NL"/>
              </w:rPr>
              <w:t xml:space="preserve"> zijn volledig afgeschreven of omgezet.</w:t>
            </w:r>
          </w:p>
        </w:tc>
        <w:tc>
          <w:tcPr>
            <w:tcW w:w="4876" w:type="dxa"/>
            <w:hideMark/>
          </w:tcPr>
          <w:p w14:paraId="047EE84C" w14:textId="77777777" w:rsidR="009D44E4" w:rsidRPr="00E96F04" w:rsidRDefault="009D44E4" w:rsidP="00E96F04">
            <w:pPr>
              <w:pStyle w:val="Normal6"/>
              <w:rPr>
                <w:szCs w:val="24"/>
                <w:lang w:val="nl-NL"/>
              </w:rPr>
            </w:pPr>
            <w:r w:rsidRPr="00E96F04">
              <w:rPr>
                <w:lang w:val="nl-NL"/>
              </w:rPr>
              <w:t>b)</w:t>
            </w:r>
            <w:r w:rsidRPr="00E96F04">
              <w:rPr>
                <w:lang w:val="nl-NL"/>
              </w:rPr>
              <w:tab/>
              <w:t xml:space="preserve">alle </w:t>
            </w:r>
            <w:r w:rsidRPr="00E96F04">
              <w:rPr>
                <w:b/>
                <w:bCs/>
                <w:i/>
                <w:iCs/>
                <w:lang w:val="nl-NL"/>
              </w:rPr>
              <w:t>concurrente, niet-preferente</w:t>
            </w:r>
            <w:r w:rsidRPr="00E96F04">
              <w:rPr>
                <w:lang w:val="nl-NL"/>
              </w:rPr>
              <w:t xml:space="preserve"> passiva</w:t>
            </w:r>
            <w:r w:rsidRPr="00E96F04">
              <w:rPr>
                <w:b/>
                <w:bCs/>
                <w:i/>
                <w:iCs/>
                <w:lang w:val="nl-NL"/>
              </w:rPr>
              <w:t>, behalve in aanmerking komende</w:t>
            </w:r>
            <w:r w:rsidRPr="00E96F04">
              <w:rPr>
                <w:lang w:val="nl-NL"/>
              </w:rPr>
              <w:t xml:space="preserve"> deposito’s</w:t>
            </w:r>
            <w:r w:rsidRPr="00E96F04">
              <w:rPr>
                <w:b/>
                <w:bCs/>
                <w:i/>
                <w:iCs/>
                <w:lang w:val="nl-NL"/>
              </w:rPr>
              <w:t>,</w:t>
            </w:r>
            <w:r w:rsidRPr="00E96F04">
              <w:rPr>
                <w:lang w:val="nl-NL"/>
              </w:rPr>
              <w:t xml:space="preserve"> zijn volledig afgeschreven of omgezet.</w:t>
            </w:r>
          </w:p>
        </w:tc>
      </w:tr>
    </w:tbl>
    <w:p w14:paraId="58D8AD2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B76E8A4" w14:textId="77777777" w:rsidR="009D44E4" w:rsidRPr="00E96F04" w:rsidRDefault="009D44E4" w:rsidP="009D44E4">
      <w:r w:rsidRPr="00E96F04">
        <w:rPr>
          <w:rStyle w:val="HideTWBExt"/>
        </w:rPr>
        <w:t>&lt;/Amend&gt;</w:t>
      </w:r>
    </w:p>
    <w:p w14:paraId="3BD8BBC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279</w:t>
      </w:r>
      <w:r w:rsidRPr="00E96F04">
        <w:rPr>
          <w:rStyle w:val="HideTWBExt"/>
          <w:b w:val="0"/>
          <w:lang w:val="nl-NL"/>
        </w:rPr>
        <w:t>&lt;/NumAm&gt;</w:t>
      </w:r>
    </w:p>
    <w:p w14:paraId="04A995B2" w14:textId="77777777" w:rsidR="009D44E4" w:rsidRPr="00E96F04" w:rsidRDefault="009D44E4" w:rsidP="009D44E4">
      <w:pPr>
        <w:pStyle w:val="NormalBold"/>
      </w:pPr>
      <w:r w:rsidRPr="00E96F04">
        <w:rPr>
          <w:rStyle w:val="HideTWBExt"/>
          <w:b w:val="0"/>
        </w:rPr>
        <w:t>&lt;RepeatBlock-By&gt;&lt;Members&gt;</w:t>
      </w:r>
      <w:r w:rsidRPr="00E96F04">
        <w:t>Lídia Pereira</w:t>
      </w:r>
      <w:r w:rsidRPr="00E96F04">
        <w:rPr>
          <w:rStyle w:val="HideTWBExt"/>
          <w:b w:val="0"/>
        </w:rPr>
        <w:t>&lt;/Members&gt;</w:t>
      </w:r>
    </w:p>
    <w:p w14:paraId="78E0888E" w14:textId="77777777" w:rsidR="009D44E4" w:rsidRPr="00E96F04" w:rsidRDefault="009D44E4" w:rsidP="009D44E4">
      <w:r w:rsidRPr="00E96F04">
        <w:rPr>
          <w:rStyle w:val="HideTWBExt"/>
        </w:rPr>
        <w:t>&lt;/RepeatBlock-By&gt;</w:t>
      </w:r>
    </w:p>
    <w:p w14:paraId="58E3A6F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0887964" w14:textId="77777777" w:rsidR="009D44E4" w:rsidRPr="00E96F04" w:rsidRDefault="009D44E4" w:rsidP="009D44E4">
      <w:pPr>
        <w:pStyle w:val="NormalBold"/>
      </w:pPr>
      <w:r w:rsidRPr="00E96F04">
        <w:rPr>
          <w:rStyle w:val="HideTWBExt"/>
          <w:b w:val="0"/>
        </w:rPr>
        <w:t>&lt;Article&gt;</w:t>
      </w:r>
      <w:r w:rsidRPr="00E96F04">
        <w:t>Artikel 1 – alinea 1 – punt 24 bis (nieuw)</w:t>
      </w:r>
      <w:r w:rsidRPr="00E96F04">
        <w:rPr>
          <w:rStyle w:val="HideTWBExt"/>
          <w:b w:val="0"/>
        </w:rPr>
        <w:t>&lt;/Article&gt;</w:t>
      </w:r>
    </w:p>
    <w:p w14:paraId="7EA5C53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88CEC83" w14:textId="77777777" w:rsidR="009D44E4" w:rsidRPr="00E96F04" w:rsidRDefault="009D44E4" w:rsidP="009D44E4">
      <w:r w:rsidRPr="00E96F04">
        <w:rPr>
          <w:rStyle w:val="HideTWBExt"/>
        </w:rPr>
        <w:t>&lt;Article2&gt;</w:t>
      </w:r>
      <w:r w:rsidRPr="00E96F04">
        <w:t>Artikel 29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A0AEB4B" w14:textId="77777777" w:rsidTr="00E96F04">
        <w:trPr>
          <w:jc w:val="center"/>
        </w:trPr>
        <w:tc>
          <w:tcPr>
            <w:tcW w:w="9752" w:type="dxa"/>
            <w:gridSpan w:val="2"/>
          </w:tcPr>
          <w:p w14:paraId="115A235A" w14:textId="77777777" w:rsidR="009D44E4" w:rsidRPr="00E96F04" w:rsidRDefault="009D44E4" w:rsidP="00E96F04">
            <w:pPr>
              <w:keepNext/>
            </w:pPr>
          </w:p>
        </w:tc>
      </w:tr>
      <w:tr w:rsidR="006A6790" w:rsidRPr="00E96F04" w14:paraId="1BA75A9D" w14:textId="77777777" w:rsidTr="00E96F04">
        <w:trPr>
          <w:jc w:val="center"/>
        </w:trPr>
        <w:tc>
          <w:tcPr>
            <w:tcW w:w="4876" w:type="dxa"/>
            <w:hideMark/>
          </w:tcPr>
          <w:p w14:paraId="1FF16D8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0C044A69" w14:textId="77777777" w:rsidR="009D44E4" w:rsidRPr="00E96F04" w:rsidRDefault="009D44E4" w:rsidP="00E96F04">
            <w:pPr>
              <w:pStyle w:val="ColumnHeading"/>
              <w:keepNext/>
              <w:rPr>
                <w:lang w:val="nl-NL"/>
              </w:rPr>
            </w:pPr>
            <w:r w:rsidRPr="00E96F04">
              <w:rPr>
                <w:lang w:val="nl-NL"/>
              </w:rPr>
              <w:t>Amendement</w:t>
            </w:r>
          </w:p>
        </w:tc>
      </w:tr>
      <w:tr w:rsidR="006A6790" w:rsidRPr="00E96F04" w14:paraId="5E08A41C" w14:textId="77777777" w:rsidTr="00E96F04">
        <w:trPr>
          <w:jc w:val="center"/>
        </w:trPr>
        <w:tc>
          <w:tcPr>
            <w:tcW w:w="4876" w:type="dxa"/>
          </w:tcPr>
          <w:p w14:paraId="7E4C02E9" w14:textId="77777777" w:rsidR="009D44E4" w:rsidRPr="00E96F04" w:rsidRDefault="009D44E4" w:rsidP="00E96F04">
            <w:pPr>
              <w:pStyle w:val="Normal6"/>
              <w:rPr>
                <w:lang w:val="nl-NL"/>
              </w:rPr>
            </w:pPr>
          </w:p>
        </w:tc>
        <w:tc>
          <w:tcPr>
            <w:tcW w:w="4876" w:type="dxa"/>
            <w:hideMark/>
          </w:tcPr>
          <w:p w14:paraId="4518A898" w14:textId="77777777" w:rsidR="009D44E4" w:rsidRPr="00E96F04" w:rsidRDefault="009D44E4" w:rsidP="00E96F04">
            <w:pPr>
              <w:pStyle w:val="Normal6"/>
              <w:rPr>
                <w:szCs w:val="24"/>
                <w:lang w:val="nl-NL"/>
              </w:rPr>
            </w:pPr>
            <w:r w:rsidRPr="00E96F04">
              <w:rPr>
                <w:b/>
                <w:i/>
                <w:lang w:val="nl-NL"/>
              </w:rPr>
              <w:t>(24 bis)</w:t>
            </w:r>
            <w:r w:rsidRPr="00E96F04">
              <w:rPr>
                <w:b/>
                <w:i/>
                <w:lang w:val="nl-NL"/>
              </w:rPr>
              <w:tab/>
              <w:t>het volgende artikel 29 bis wordt ingevoegd:</w:t>
            </w:r>
          </w:p>
        </w:tc>
      </w:tr>
      <w:tr w:rsidR="006A6790" w:rsidRPr="00E96F04" w14:paraId="221C9383" w14:textId="77777777" w:rsidTr="00E96F04">
        <w:trPr>
          <w:jc w:val="center"/>
        </w:trPr>
        <w:tc>
          <w:tcPr>
            <w:tcW w:w="4876" w:type="dxa"/>
          </w:tcPr>
          <w:p w14:paraId="0C8CBEA9" w14:textId="77777777" w:rsidR="009D44E4" w:rsidRPr="00E96F04" w:rsidRDefault="009D44E4" w:rsidP="00E96F04">
            <w:pPr>
              <w:pStyle w:val="Normal6"/>
              <w:rPr>
                <w:lang w:val="nl-NL"/>
              </w:rPr>
            </w:pPr>
          </w:p>
        </w:tc>
        <w:tc>
          <w:tcPr>
            <w:tcW w:w="4876" w:type="dxa"/>
            <w:hideMark/>
          </w:tcPr>
          <w:p w14:paraId="0E7B0FDF" w14:textId="77777777" w:rsidR="009D44E4" w:rsidRPr="00E96F04" w:rsidRDefault="009D44E4" w:rsidP="00E96F04">
            <w:pPr>
              <w:pStyle w:val="Normal6"/>
              <w:rPr>
                <w:szCs w:val="24"/>
                <w:lang w:val="nl-NL"/>
              </w:rPr>
            </w:pPr>
            <w:r w:rsidRPr="00E96F04">
              <w:rPr>
                <w:b/>
                <w:i/>
                <w:lang w:val="nl-NL"/>
              </w:rPr>
              <w:t>a) Artikel 29 bis (Transparantie)</w:t>
            </w:r>
          </w:p>
        </w:tc>
      </w:tr>
      <w:tr w:rsidR="006A6790" w:rsidRPr="00E96F04" w14:paraId="71793083" w14:textId="77777777" w:rsidTr="00E96F04">
        <w:trPr>
          <w:jc w:val="center"/>
        </w:trPr>
        <w:tc>
          <w:tcPr>
            <w:tcW w:w="4876" w:type="dxa"/>
          </w:tcPr>
          <w:p w14:paraId="3D53D697" w14:textId="77777777" w:rsidR="009D44E4" w:rsidRPr="00E96F04" w:rsidRDefault="009D44E4" w:rsidP="00E96F04">
            <w:pPr>
              <w:pStyle w:val="Normal6"/>
              <w:rPr>
                <w:lang w:val="nl-NL"/>
              </w:rPr>
            </w:pPr>
          </w:p>
        </w:tc>
        <w:tc>
          <w:tcPr>
            <w:tcW w:w="4876" w:type="dxa"/>
            <w:hideMark/>
          </w:tcPr>
          <w:p w14:paraId="545C3C11" w14:textId="77777777" w:rsidR="009D44E4" w:rsidRPr="00E96F04" w:rsidRDefault="009D44E4" w:rsidP="00E96F04">
            <w:pPr>
              <w:pStyle w:val="Normal6"/>
              <w:rPr>
                <w:szCs w:val="24"/>
                <w:lang w:val="nl-NL"/>
              </w:rPr>
            </w:pPr>
            <w:r w:rsidRPr="00E96F04">
              <w:rPr>
                <w:b/>
                <w:i/>
                <w:lang w:val="nl-NL"/>
              </w:rPr>
              <w:t>Het Fonds publiceert regelmatig verslagen over de terugbetaling van de in het kader van een afwikkelingsinstrument verstrekte overheidsmiddelen , met duidelijke, toegankelijke informatie over het totale bedrag dat is verstrekt, de terugbetaalde bedragen en het tijdschema voor toekomstige terugbetalingen.</w:t>
            </w:r>
          </w:p>
        </w:tc>
      </w:tr>
    </w:tbl>
    <w:p w14:paraId="514717B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{PT}</w:t>
      </w:r>
      <w:r w:rsidRPr="00E96F04">
        <w:rPr>
          <w:noProof w:val="0"/>
          <w:lang w:val="nl-NL"/>
        </w:rPr>
        <w:t>pt</w:t>
      </w:r>
      <w:r w:rsidRPr="00E96F04">
        <w:rPr>
          <w:rStyle w:val="HideTWBExt"/>
          <w:lang w:val="nl-NL"/>
        </w:rPr>
        <w:t>&lt;/Original&gt;</w:t>
      </w:r>
    </w:p>
    <w:p w14:paraId="60CFC603" w14:textId="0EF31C37" w:rsidR="009D44E4" w:rsidRPr="00E96F04" w:rsidRDefault="009D44E4" w:rsidP="009D44E4">
      <w:r w:rsidRPr="00E96F04">
        <w:rPr>
          <w:rStyle w:val="HideTWBExt"/>
        </w:rPr>
        <w:t>&lt;/Amend&gt;</w:t>
      </w:r>
    </w:p>
    <w:p w14:paraId="069C1BC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280</w:t>
      </w:r>
      <w:r w:rsidRPr="00E96F04">
        <w:rPr>
          <w:rStyle w:val="HideTWBExt"/>
          <w:b w:val="0"/>
          <w:lang w:val="nl-NL"/>
        </w:rPr>
        <w:t>&lt;/NumAm&gt;</w:t>
      </w:r>
    </w:p>
    <w:p w14:paraId="2DE38042"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0BBC3654" w14:textId="77777777" w:rsidR="009D44E4" w:rsidRPr="00E96F04" w:rsidRDefault="009D44E4" w:rsidP="009D44E4">
      <w:r w:rsidRPr="00E96F04">
        <w:rPr>
          <w:rStyle w:val="HideTWBExt"/>
        </w:rPr>
        <w:t>&lt;/RepeatBlock-By&gt;</w:t>
      </w:r>
    </w:p>
    <w:p w14:paraId="4E7CD98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6B205E8" w14:textId="77777777" w:rsidR="009D44E4" w:rsidRPr="00E96F04" w:rsidRDefault="009D44E4" w:rsidP="009D44E4">
      <w:pPr>
        <w:pStyle w:val="NormalBold"/>
      </w:pPr>
      <w:r w:rsidRPr="00E96F04">
        <w:rPr>
          <w:rStyle w:val="HideTWBExt"/>
          <w:b w:val="0"/>
        </w:rPr>
        <w:t>&lt;Article&gt;</w:t>
      </w:r>
      <w:r w:rsidRPr="00E96F04">
        <w:t>Artikel 1 – alinea 1 – punt 26 bis (nieuw)</w:t>
      </w:r>
      <w:r w:rsidRPr="00E96F04">
        <w:rPr>
          <w:rStyle w:val="HideTWBExt"/>
          <w:b w:val="0"/>
        </w:rPr>
        <w:t>&lt;/Article&gt;</w:t>
      </w:r>
    </w:p>
    <w:p w14:paraId="1699646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5ADBC6E" w14:textId="77777777" w:rsidR="009D44E4" w:rsidRPr="00E96F04" w:rsidRDefault="009D44E4" w:rsidP="009D44E4">
      <w:r w:rsidRPr="00E96F04">
        <w:rPr>
          <w:rStyle w:val="HideTWBExt"/>
        </w:rPr>
        <w:t>&lt;Article2&gt;</w:t>
      </w:r>
      <w:r w:rsidRPr="00E96F04">
        <w:t>Artikel 31 – lid 1 – alinea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8E8D235" w14:textId="77777777" w:rsidTr="00E96F04">
        <w:trPr>
          <w:jc w:val="center"/>
        </w:trPr>
        <w:tc>
          <w:tcPr>
            <w:tcW w:w="9752" w:type="dxa"/>
            <w:gridSpan w:val="2"/>
          </w:tcPr>
          <w:p w14:paraId="452288D9" w14:textId="77777777" w:rsidR="009D44E4" w:rsidRPr="00E96F04" w:rsidRDefault="009D44E4" w:rsidP="00E96F04">
            <w:pPr>
              <w:keepNext/>
            </w:pPr>
          </w:p>
        </w:tc>
      </w:tr>
      <w:tr w:rsidR="006A6790" w:rsidRPr="00E96F04" w14:paraId="399BBC43" w14:textId="77777777" w:rsidTr="00E96F04">
        <w:trPr>
          <w:jc w:val="center"/>
        </w:trPr>
        <w:tc>
          <w:tcPr>
            <w:tcW w:w="4876" w:type="dxa"/>
            <w:hideMark/>
          </w:tcPr>
          <w:p w14:paraId="76D5323D"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6BF53915" w14:textId="77777777" w:rsidR="009D44E4" w:rsidRPr="00E96F04" w:rsidRDefault="009D44E4" w:rsidP="00E96F04">
            <w:pPr>
              <w:pStyle w:val="ColumnHeading"/>
              <w:keepNext/>
              <w:rPr>
                <w:lang w:val="nl-NL"/>
              </w:rPr>
            </w:pPr>
            <w:r w:rsidRPr="00E96F04">
              <w:rPr>
                <w:lang w:val="nl-NL"/>
              </w:rPr>
              <w:t>Amendement</w:t>
            </w:r>
          </w:p>
        </w:tc>
      </w:tr>
      <w:tr w:rsidR="006A6790" w:rsidRPr="00E96F04" w14:paraId="3F6480EC" w14:textId="77777777" w:rsidTr="00E96F04">
        <w:trPr>
          <w:jc w:val="center"/>
        </w:trPr>
        <w:tc>
          <w:tcPr>
            <w:tcW w:w="4876" w:type="dxa"/>
          </w:tcPr>
          <w:p w14:paraId="269223E4" w14:textId="77777777" w:rsidR="009D44E4" w:rsidRPr="00E96F04" w:rsidRDefault="009D44E4" w:rsidP="00E96F04">
            <w:pPr>
              <w:pStyle w:val="Normal6"/>
              <w:rPr>
                <w:lang w:val="nl-NL"/>
              </w:rPr>
            </w:pPr>
          </w:p>
        </w:tc>
        <w:tc>
          <w:tcPr>
            <w:tcW w:w="4876" w:type="dxa"/>
            <w:hideMark/>
          </w:tcPr>
          <w:p w14:paraId="4F77BB97" w14:textId="77777777" w:rsidR="009D44E4" w:rsidRPr="00E96F04" w:rsidRDefault="009D44E4" w:rsidP="00E96F04">
            <w:pPr>
              <w:pStyle w:val="Normal6"/>
              <w:rPr>
                <w:szCs w:val="24"/>
                <w:lang w:val="nl-NL"/>
              </w:rPr>
            </w:pPr>
            <w:r w:rsidRPr="00E96F04">
              <w:rPr>
                <w:b/>
                <w:i/>
                <w:lang w:val="nl-NL"/>
              </w:rPr>
              <w:t>26 bis)</w:t>
            </w:r>
            <w:r w:rsidRPr="00E96F04">
              <w:rPr>
                <w:b/>
                <w:i/>
                <w:lang w:val="nl-NL"/>
              </w:rPr>
              <w:tab/>
              <w:t>In artikel 31, lid 1, wordt de derde alinea vervangen door:</w:t>
            </w:r>
          </w:p>
        </w:tc>
      </w:tr>
      <w:tr w:rsidR="006A6790" w:rsidRPr="00E96F04" w14:paraId="79D57AEE" w14:textId="77777777" w:rsidTr="00E96F04">
        <w:trPr>
          <w:jc w:val="center"/>
        </w:trPr>
        <w:tc>
          <w:tcPr>
            <w:tcW w:w="4876" w:type="dxa"/>
          </w:tcPr>
          <w:p w14:paraId="0DB2BB40" w14:textId="77777777" w:rsidR="009D44E4" w:rsidRPr="00E96F04" w:rsidRDefault="009D44E4" w:rsidP="00E96F04">
            <w:pPr>
              <w:pStyle w:val="Normal6"/>
              <w:rPr>
                <w:b/>
                <w:i/>
                <w:szCs w:val="24"/>
                <w:lang w:val="nl-NL"/>
              </w:rPr>
            </w:pPr>
            <w:r w:rsidRPr="00E96F04">
              <w:rPr>
                <w:shd w:val="clear" w:color="auto" w:fill="FFFFFF"/>
                <w:lang w:val="nl-NL"/>
              </w:rPr>
              <w:t>Met het oog op</w:t>
            </w:r>
            <w:r w:rsidRPr="00E96F04">
              <w:rPr>
                <w:b/>
                <w:i/>
                <w:shd w:val="clear" w:color="auto" w:fill="FFFFFF"/>
                <w:lang w:val="nl-NL"/>
              </w:rPr>
              <w:t xml:space="preserve"> </w:t>
            </w:r>
            <w:r w:rsidRPr="00E96F04">
              <w:rPr>
                <w:shd w:val="clear" w:color="auto" w:fill="FFFFFF"/>
                <w:lang w:val="nl-NL"/>
              </w:rPr>
              <w:t xml:space="preserve">de evaluatie van afwikkelingsplannen kan de afwikkelingsraad de nationale afwikkelingsautoriteiten verzoeken de afwikkelingsraad alle informatie toe te zenden die zij </w:t>
            </w:r>
            <w:r w:rsidRPr="00E96F04">
              <w:rPr>
                <w:b/>
                <w:i/>
                <w:shd w:val="clear" w:color="auto" w:fill="FFFFFF"/>
                <w:lang w:val="nl-NL"/>
              </w:rPr>
              <w:t xml:space="preserve">overeenkomstig artikel 11 en artikel 13, lid 1, van Richtlijn 2014/59/EU </w:t>
            </w:r>
            <w:r w:rsidRPr="00E96F04">
              <w:rPr>
                <w:shd w:val="clear" w:color="auto" w:fill="FFFFFF"/>
                <w:lang w:val="nl-NL"/>
              </w:rPr>
              <w:t>hebben verkregen</w:t>
            </w:r>
            <w:r w:rsidRPr="00E96F04">
              <w:rPr>
                <w:b/>
                <w:i/>
                <w:shd w:val="clear" w:color="auto" w:fill="FFFFFF"/>
                <w:lang w:val="nl-NL"/>
              </w:rPr>
              <w:t>, onverminderd hoofdstuk 5 van deze titel.</w:t>
            </w:r>
          </w:p>
        </w:tc>
        <w:tc>
          <w:tcPr>
            <w:tcW w:w="4876" w:type="dxa"/>
            <w:hideMark/>
          </w:tcPr>
          <w:p w14:paraId="1CC62DBD" w14:textId="77777777" w:rsidR="009D44E4" w:rsidRPr="00E96F04" w:rsidRDefault="009D44E4" w:rsidP="00E96F04">
            <w:pPr>
              <w:pStyle w:val="Normal6"/>
              <w:rPr>
                <w:szCs w:val="24"/>
                <w:lang w:val="nl-NL"/>
              </w:rPr>
            </w:pPr>
            <w:r w:rsidRPr="00E96F04">
              <w:rPr>
                <w:b/>
                <w:i/>
                <w:lang w:val="nl-NL"/>
              </w:rPr>
              <w:t xml:space="preserve">“Samenwerking op het gebied van informatie-uitwisseling geschiedt overeenkomstig artikel 11 en artikel 13, lid 1, van Richtlijn 2014/59/EU, onverminderd hoofdstuk 5 van deze titel. In dat kader en </w:t>
            </w:r>
            <w:r w:rsidRPr="00E96F04">
              <w:rPr>
                <w:lang w:val="nl-NL"/>
              </w:rPr>
              <w:t>met het oog op</w:t>
            </w:r>
            <w:r w:rsidRPr="00E96F04">
              <w:rPr>
                <w:b/>
                <w:i/>
                <w:lang w:val="nl-NL"/>
              </w:rPr>
              <w:t xml:space="preserve"> </w:t>
            </w:r>
            <w:r w:rsidRPr="00E96F04">
              <w:rPr>
                <w:lang w:val="nl-NL"/>
              </w:rPr>
              <w:t>de evaluatie van afwikkelingsplannen</w:t>
            </w:r>
            <w:r w:rsidRPr="00E96F04">
              <w:rPr>
                <w:b/>
                <w:i/>
                <w:lang w:val="nl-NL"/>
              </w:rPr>
              <w:t>:</w:t>
            </w:r>
          </w:p>
        </w:tc>
      </w:tr>
      <w:tr w:rsidR="006A6790" w:rsidRPr="00E96F04" w14:paraId="3F1F8A62" w14:textId="77777777" w:rsidTr="00E96F04">
        <w:trPr>
          <w:jc w:val="center"/>
        </w:trPr>
        <w:tc>
          <w:tcPr>
            <w:tcW w:w="4876" w:type="dxa"/>
          </w:tcPr>
          <w:p w14:paraId="0DDA0369" w14:textId="77777777" w:rsidR="009D44E4" w:rsidRPr="00E96F04" w:rsidRDefault="009D44E4" w:rsidP="00E96F04">
            <w:pPr>
              <w:pStyle w:val="Normal6"/>
              <w:rPr>
                <w:lang w:val="nl-NL"/>
              </w:rPr>
            </w:pPr>
          </w:p>
        </w:tc>
        <w:tc>
          <w:tcPr>
            <w:tcW w:w="4876" w:type="dxa"/>
            <w:hideMark/>
          </w:tcPr>
          <w:p w14:paraId="7FC18BDD" w14:textId="77777777" w:rsidR="009D44E4" w:rsidRPr="00E96F04" w:rsidRDefault="009D44E4" w:rsidP="00E96F04">
            <w:pPr>
              <w:pStyle w:val="Normal6"/>
              <w:rPr>
                <w:szCs w:val="24"/>
                <w:lang w:val="nl-NL"/>
              </w:rPr>
            </w:pPr>
            <w:r w:rsidRPr="00E96F04">
              <w:rPr>
                <w:b/>
                <w:i/>
                <w:lang w:val="nl-NL"/>
              </w:rPr>
              <w:t xml:space="preserve">a) </w:t>
            </w:r>
            <w:r w:rsidRPr="00E96F04">
              <w:rPr>
                <w:lang w:val="nl-NL"/>
              </w:rPr>
              <w:t>kan de afwikkelingsraad de nationale afwikkelingsautoriteiten verzoeken de afwikkelingsraad alle informatie toe te zenden die zij hebben verkregen</w:t>
            </w:r>
            <w:r w:rsidRPr="00E96F04">
              <w:rPr>
                <w:b/>
                <w:bCs/>
                <w:i/>
                <w:iCs/>
                <w:lang w:val="nl-NL"/>
              </w:rPr>
              <w:t>;</w:t>
            </w:r>
          </w:p>
        </w:tc>
      </w:tr>
      <w:tr w:rsidR="006A6790" w:rsidRPr="00E96F04" w14:paraId="25D81357" w14:textId="77777777" w:rsidTr="00E96F04">
        <w:trPr>
          <w:jc w:val="center"/>
        </w:trPr>
        <w:tc>
          <w:tcPr>
            <w:tcW w:w="4876" w:type="dxa"/>
          </w:tcPr>
          <w:p w14:paraId="380C9710" w14:textId="77777777" w:rsidR="009D44E4" w:rsidRPr="00E96F04" w:rsidRDefault="009D44E4" w:rsidP="00E96F04">
            <w:pPr>
              <w:pStyle w:val="Normal6"/>
              <w:rPr>
                <w:lang w:val="nl-NL"/>
              </w:rPr>
            </w:pPr>
          </w:p>
        </w:tc>
        <w:tc>
          <w:tcPr>
            <w:tcW w:w="4876" w:type="dxa"/>
            <w:hideMark/>
          </w:tcPr>
          <w:p w14:paraId="560C02E6" w14:textId="77777777" w:rsidR="009D44E4" w:rsidRPr="00E96F04" w:rsidRDefault="009D44E4" w:rsidP="00E96F04">
            <w:pPr>
              <w:pStyle w:val="Normal6"/>
              <w:rPr>
                <w:szCs w:val="24"/>
                <w:lang w:val="nl-NL"/>
              </w:rPr>
            </w:pPr>
            <w:r w:rsidRPr="00E96F04">
              <w:rPr>
                <w:b/>
                <w:i/>
                <w:lang w:val="nl-NL"/>
              </w:rPr>
              <w:t>b) verschaft de afwikkelingsraad een nationale afwikkelingsautoriteit van een deelnemende lidstaat op haar verzoek alle informatie die die autoriteit nodig heeft om haar taken uit hoofde van deze verordening uit te voeren.”;</w:t>
            </w:r>
          </w:p>
        </w:tc>
      </w:tr>
    </w:tbl>
    <w:p w14:paraId="6D6AA5A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F61E896"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A249224" w14:textId="77777777" w:rsidR="009D44E4" w:rsidRPr="00E96F04" w:rsidRDefault="009D44E4" w:rsidP="009D44E4">
      <w:pPr>
        <w:pStyle w:val="Normal12Italic"/>
        <w:rPr>
          <w:noProof w:val="0"/>
          <w:lang w:val="nl-NL"/>
        </w:rPr>
      </w:pPr>
      <w:r w:rsidRPr="00E96F04">
        <w:rPr>
          <w:lang w:val="nl-NL"/>
        </w:rPr>
        <w:t>Tijdens de in 2023 door het GAM in het kader van de strategische evaluatie uitgevoerde raadpleging uitten de meeste NRI’s hun bezorgdheid over de ontoereikende samenwerking met het GAM (GAR en NRI’s). Er zijn met name verbeteringen geboden op de volgende gebieden: de informatie-uitwisseling tussen GAR en NRI’s, en de onderbrenging van NRI’s in de relevante technische groepen en subgroepen wanneer de GAR zijn algemene beleidslijnen opstelt en beziet, en passende raadpleging van de sector voorafgaand aan de vaststelling en herziening van de algemene beleidslijnen van de GAR.</w:t>
      </w:r>
    </w:p>
    <w:p w14:paraId="48074C24" w14:textId="77777777" w:rsidR="009D44E4" w:rsidRPr="00E96F04" w:rsidRDefault="009D44E4" w:rsidP="009D44E4">
      <w:r w:rsidRPr="00E96F04">
        <w:rPr>
          <w:rStyle w:val="HideTWBExt"/>
        </w:rPr>
        <w:t>&lt;/Amend&gt;</w:t>
      </w:r>
    </w:p>
    <w:p w14:paraId="4DC001B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281</w:t>
      </w:r>
      <w:r w:rsidRPr="00E96F04">
        <w:rPr>
          <w:rStyle w:val="HideTWBExt"/>
          <w:b w:val="0"/>
          <w:lang w:val="nl-NL"/>
        </w:rPr>
        <w:t>&lt;/NumAm&gt;</w:t>
      </w:r>
    </w:p>
    <w:p w14:paraId="5A0E808D"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79668E77"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6E7464FD" w14:textId="77777777" w:rsidR="009D44E4" w:rsidRPr="00E96F04" w:rsidRDefault="009D44E4" w:rsidP="009D44E4">
      <w:r w:rsidRPr="00E96F04">
        <w:rPr>
          <w:rStyle w:val="HideTWBExt"/>
        </w:rPr>
        <w:t>&lt;/RepeatBlock-By&gt;</w:t>
      </w:r>
    </w:p>
    <w:p w14:paraId="02531E32"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9BA2760" w14:textId="77777777" w:rsidR="009D44E4" w:rsidRPr="00E96F04" w:rsidRDefault="009D44E4" w:rsidP="009D44E4">
      <w:pPr>
        <w:pStyle w:val="NormalBold"/>
      </w:pPr>
      <w:r w:rsidRPr="00E96F04">
        <w:rPr>
          <w:rStyle w:val="HideTWBExt"/>
          <w:b w:val="0"/>
        </w:rPr>
        <w:t>&lt;Article&gt;</w:t>
      </w:r>
      <w:r w:rsidRPr="00E96F04">
        <w:t>Artikel 1 – alinea 1 – punt 30 bis (nieuw)</w:t>
      </w:r>
      <w:r w:rsidRPr="00E96F04">
        <w:rPr>
          <w:rStyle w:val="HideTWBExt"/>
          <w:b w:val="0"/>
        </w:rPr>
        <w:t>&lt;/Article&gt;</w:t>
      </w:r>
    </w:p>
    <w:p w14:paraId="05856519"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98424AE" w14:textId="77777777" w:rsidR="009D44E4" w:rsidRPr="00E96F04" w:rsidRDefault="009D44E4" w:rsidP="009D44E4">
      <w:r w:rsidRPr="00E96F04">
        <w:rPr>
          <w:rStyle w:val="HideTWBExt"/>
        </w:rPr>
        <w:t>&lt;Article2&gt;</w:t>
      </w:r>
      <w:r w:rsidRPr="00E96F04">
        <w:t>Artikel 45 – titel en lid 3 bis (nieuw)</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5A63F84" w14:textId="77777777" w:rsidTr="00E96F04">
        <w:trPr>
          <w:jc w:val="center"/>
        </w:trPr>
        <w:tc>
          <w:tcPr>
            <w:tcW w:w="9752" w:type="dxa"/>
            <w:gridSpan w:val="2"/>
          </w:tcPr>
          <w:p w14:paraId="0D8014AF" w14:textId="77777777" w:rsidR="009D44E4" w:rsidRPr="00E96F04" w:rsidRDefault="009D44E4" w:rsidP="00E96F04">
            <w:pPr>
              <w:keepNext/>
            </w:pPr>
          </w:p>
        </w:tc>
      </w:tr>
      <w:tr w:rsidR="006A6790" w:rsidRPr="00E96F04" w14:paraId="4EFDCFFD" w14:textId="77777777" w:rsidTr="00E96F04">
        <w:trPr>
          <w:jc w:val="center"/>
        </w:trPr>
        <w:tc>
          <w:tcPr>
            <w:tcW w:w="4876" w:type="dxa"/>
            <w:hideMark/>
          </w:tcPr>
          <w:p w14:paraId="55DF586F"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74507DFA" w14:textId="77777777" w:rsidR="009D44E4" w:rsidRPr="00E96F04" w:rsidRDefault="009D44E4" w:rsidP="00E96F04">
            <w:pPr>
              <w:pStyle w:val="ColumnHeading"/>
              <w:keepNext/>
              <w:rPr>
                <w:lang w:val="nl-NL"/>
              </w:rPr>
            </w:pPr>
            <w:r w:rsidRPr="00E96F04">
              <w:rPr>
                <w:lang w:val="nl-NL"/>
              </w:rPr>
              <w:t>Amendement</w:t>
            </w:r>
          </w:p>
        </w:tc>
      </w:tr>
      <w:tr w:rsidR="006A6790" w:rsidRPr="00E96F04" w14:paraId="5194AA37" w14:textId="77777777" w:rsidTr="00E96F04">
        <w:trPr>
          <w:jc w:val="center"/>
        </w:trPr>
        <w:tc>
          <w:tcPr>
            <w:tcW w:w="4876" w:type="dxa"/>
          </w:tcPr>
          <w:p w14:paraId="7A20F399" w14:textId="77777777" w:rsidR="009D44E4" w:rsidRPr="00E96F04" w:rsidRDefault="009D44E4" w:rsidP="00E96F04">
            <w:pPr>
              <w:pStyle w:val="Normal6"/>
              <w:rPr>
                <w:lang w:val="nl-NL"/>
              </w:rPr>
            </w:pPr>
          </w:p>
        </w:tc>
        <w:tc>
          <w:tcPr>
            <w:tcW w:w="4876" w:type="dxa"/>
            <w:hideMark/>
          </w:tcPr>
          <w:p w14:paraId="5D2E3ADA" w14:textId="77777777" w:rsidR="009D44E4" w:rsidRPr="00E96F04" w:rsidRDefault="009D44E4" w:rsidP="00E96F04">
            <w:pPr>
              <w:pStyle w:val="Normal6"/>
              <w:rPr>
                <w:szCs w:val="24"/>
                <w:lang w:val="nl-NL"/>
              </w:rPr>
            </w:pPr>
            <w:r w:rsidRPr="00E96F04">
              <w:rPr>
                <w:b/>
                <w:i/>
                <w:lang w:val="nl-NL"/>
              </w:rPr>
              <w:t>30 bis)</w:t>
            </w:r>
            <w:r w:rsidRPr="00E96F04">
              <w:rPr>
                <w:b/>
                <w:i/>
                <w:lang w:val="nl-NL"/>
              </w:rPr>
              <w:tab/>
              <w:t>Artikel 45 wordt als volgt gewijzigd:</w:t>
            </w:r>
          </w:p>
        </w:tc>
      </w:tr>
      <w:tr w:rsidR="006A6790" w:rsidRPr="00E96F04" w14:paraId="38CE6AAF" w14:textId="77777777" w:rsidTr="00E96F04">
        <w:trPr>
          <w:jc w:val="center"/>
        </w:trPr>
        <w:tc>
          <w:tcPr>
            <w:tcW w:w="4876" w:type="dxa"/>
            <w:hideMark/>
          </w:tcPr>
          <w:p w14:paraId="4F52E4D5" w14:textId="77777777" w:rsidR="009D44E4" w:rsidRPr="00E96F04" w:rsidRDefault="009D44E4" w:rsidP="00E96F04">
            <w:pPr>
              <w:pStyle w:val="Normal6"/>
              <w:rPr>
                <w:lang w:val="nl-NL"/>
              </w:rPr>
            </w:pPr>
          </w:p>
        </w:tc>
        <w:tc>
          <w:tcPr>
            <w:tcW w:w="4876" w:type="dxa"/>
            <w:hideMark/>
          </w:tcPr>
          <w:p w14:paraId="3A21ABF3" w14:textId="77777777" w:rsidR="009D44E4" w:rsidRPr="00E96F04" w:rsidRDefault="009D44E4" w:rsidP="00E96F04">
            <w:pPr>
              <w:pStyle w:val="Normal6"/>
              <w:rPr>
                <w:b/>
                <w:i/>
                <w:szCs w:val="24"/>
                <w:lang w:val="nl-NL"/>
              </w:rPr>
            </w:pPr>
            <w:r w:rsidRPr="00E96F04">
              <w:rPr>
                <w:b/>
                <w:i/>
                <w:lang w:val="nl-NL"/>
              </w:rPr>
              <w:t>a)de titel wordt vervangen door:</w:t>
            </w:r>
          </w:p>
        </w:tc>
      </w:tr>
      <w:tr w:rsidR="006A6790" w:rsidRPr="00E96F04" w14:paraId="167A3FAB" w14:textId="77777777" w:rsidTr="00E96F04">
        <w:trPr>
          <w:jc w:val="center"/>
        </w:trPr>
        <w:tc>
          <w:tcPr>
            <w:tcW w:w="4876" w:type="dxa"/>
            <w:hideMark/>
          </w:tcPr>
          <w:p w14:paraId="61DF9A82" w14:textId="77777777" w:rsidR="009D44E4" w:rsidRPr="00E96F04" w:rsidRDefault="009D44E4" w:rsidP="00E96F04">
            <w:pPr>
              <w:pStyle w:val="Normal6"/>
              <w:rPr>
                <w:lang w:val="nl-NL"/>
              </w:rPr>
            </w:pPr>
            <w:r w:rsidRPr="00E96F04">
              <w:rPr>
                <w:lang w:val="nl-NL"/>
              </w:rPr>
              <w:t>Verantwoordingsplicht</w:t>
            </w:r>
          </w:p>
        </w:tc>
        <w:tc>
          <w:tcPr>
            <w:tcW w:w="4876" w:type="dxa"/>
            <w:hideMark/>
          </w:tcPr>
          <w:p w14:paraId="5A374C62" w14:textId="77777777" w:rsidR="009D44E4" w:rsidRPr="00E96F04" w:rsidRDefault="009D44E4" w:rsidP="00E96F04">
            <w:pPr>
              <w:pStyle w:val="Normal6"/>
              <w:rPr>
                <w:szCs w:val="24"/>
                <w:lang w:val="nl-NL"/>
              </w:rPr>
            </w:pPr>
            <w:r w:rsidRPr="00E96F04">
              <w:rPr>
                <w:b/>
                <w:i/>
                <w:lang w:val="nl-NL"/>
              </w:rPr>
              <w:t>“Transparantie en</w:t>
            </w:r>
            <w:r w:rsidRPr="00E96F04">
              <w:rPr>
                <w:lang w:val="nl-NL"/>
              </w:rPr>
              <w:t xml:space="preserve"> verantwoordingsplicht</w:t>
            </w:r>
            <w:r w:rsidRPr="00E96F04">
              <w:rPr>
                <w:b/>
                <w:i/>
                <w:lang w:val="nl-NL"/>
              </w:rPr>
              <w:t>”;</w:t>
            </w:r>
          </w:p>
        </w:tc>
      </w:tr>
      <w:tr w:rsidR="006A6790" w:rsidRPr="00E96F04" w14:paraId="5E48E5D9" w14:textId="77777777" w:rsidTr="00E96F04">
        <w:trPr>
          <w:jc w:val="center"/>
        </w:trPr>
        <w:tc>
          <w:tcPr>
            <w:tcW w:w="4876" w:type="dxa"/>
          </w:tcPr>
          <w:p w14:paraId="6AE94475" w14:textId="77777777" w:rsidR="009D44E4" w:rsidRPr="00E96F04" w:rsidRDefault="009D44E4" w:rsidP="00E96F04">
            <w:pPr>
              <w:pStyle w:val="Normal6"/>
              <w:rPr>
                <w:lang w:val="nl-NL"/>
              </w:rPr>
            </w:pPr>
          </w:p>
        </w:tc>
        <w:tc>
          <w:tcPr>
            <w:tcW w:w="4876" w:type="dxa"/>
          </w:tcPr>
          <w:p w14:paraId="11F42555" w14:textId="77777777" w:rsidR="009D44E4" w:rsidRPr="00E96F04" w:rsidRDefault="009D44E4" w:rsidP="00E96F04">
            <w:pPr>
              <w:pStyle w:val="Normal6"/>
              <w:rPr>
                <w:b/>
                <w:i/>
                <w:szCs w:val="24"/>
                <w:lang w:val="nl-NL"/>
              </w:rPr>
            </w:pPr>
            <w:r w:rsidRPr="00E96F04">
              <w:rPr>
                <w:b/>
                <w:i/>
                <w:lang w:val="nl-NL"/>
              </w:rPr>
              <w:t>b) het volgende lid wordt ingevoegd:</w:t>
            </w:r>
          </w:p>
        </w:tc>
      </w:tr>
      <w:tr w:rsidR="006A6790" w:rsidRPr="00E96F04" w14:paraId="658C868B" w14:textId="77777777" w:rsidTr="00E96F04">
        <w:trPr>
          <w:jc w:val="center"/>
        </w:trPr>
        <w:tc>
          <w:tcPr>
            <w:tcW w:w="4876" w:type="dxa"/>
            <w:hideMark/>
          </w:tcPr>
          <w:p w14:paraId="2DA6A9F9" w14:textId="77777777" w:rsidR="009D44E4" w:rsidRPr="00E96F04" w:rsidRDefault="009D44E4" w:rsidP="00E96F04">
            <w:pPr>
              <w:pStyle w:val="Normal6"/>
              <w:rPr>
                <w:lang w:val="nl-NL"/>
              </w:rPr>
            </w:pPr>
          </w:p>
        </w:tc>
        <w:tc>
          <w:tcPr>
            <w:tcW w:w="4876" w:type="dxa"/>
            <w:hideMark/>
          </w:tcPr>
          <w:p w14:paraId="6DD37DC3" w14:textId="77777777" w:rsidR="009D44E4" w:rsidRPr="00E96F04" w:rsidRDefault="009D44E4" w:rsidP="00E96F04">
            <w:pPr>
              <w:pStyle w:val="Normal6"/>
              <w:rPr>
                <w:szCs w:val="24"/>
                <w:lang w:val="nl-NL"/>
              </w:rPr>
            </w:pPr>
            <w:r w:rsidRPr="00E96F04">
              <w:rPr>
                <w:b/>
                <w:i/>
                <w:lang w:val="nl-NL"/>
              </w:rPr>
              <w:t>“3 bis. De afwikkelingsraad maakt richtsnoeren, algemene instructies, beleidslijnen of richtsnoeren tot vaststelling van afwikkelingsbeleid of ‑methoden openbaar die in het kader van het gemeenschappelijk afwikkelingsmechanisme moeten worden toegepast.”;</w:t>
            </w:r>
          </w:p>
        </w:tc>
      </w:tr>
      <w:tr w:rsidR="006A6790" w:rsidRPr="00E96F04" w14:paraId="092F0367" w14:textId="77777777" w:rsidTr="00E96F04">
        <w:trPr>
          <w:jc w:val="center"/>
        </w:trPr>
        <w:tc>
          <w:tcPr>
            <w:tcW w:w="4876" w:type="dxa"/>
          </w:tcPr>
          <w:p w14:paraId="5B126121" w14:textId="77777777" w:rsidR="009D44E4" w:rsidRPr="00E96F04" w:rsidRDefault="009D44E4" w:rsidP="00E96F04">
            <w:pPr>
              <w:pStyle w:val="Normal6"/>
              <w:rPr>
                <w:lang w:val="nl-NL"/>
              </w:rPr>
            </w:pPr>
          </w:p>
        </w:tc>
        <w:tc>
          <w:tcPr>
            <w:tcW w:w="4876" w:type="dxa"/>
            <w:hideMark/>
          </w:tcPr>
          <w:p w14:paraId="6B2518A3" w14:textId="77777777" w:rsidR="009D44E4" w:rsidRPr="00E96F04" w:rsidRDefault="009D44E4" w:rsidP="00E96F04">
            <w:pPr>
              <w:pStyle w:val="Normal6"/>
              <w:rPr>
                <w:szCs w:val="24"/>
                <w:lang w:val="nl-NL"/>
              </w:rPr>
            </w:pPr>
            <w:r w:rsidRPr="00E96F04">
              <w:rPr>
                <w:b/>
                <w:i/>
                <w:lang w:val="nl-NL"/>
              </w:rPr>
              <w:t xml:space="preserve"> </w:t>
            </w:r>
          </w:p>
        </w:tc>
      </w:tr>
    </w:tbl>
    <w:p w14:paraId="6BA2465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B710265" w14:textId="77777777" w:rsidR="009D44E4" w:rsidRPr="00E96F04" w:rsidRDefault="009D44E4" w:rsidP="009D44E4">
      <w:pPr>
        <w:pStyle w:val="CrossRef"/>
        <w:rPr>
          <w:lang w:val="nl-NL"/>
        </w:rPr>
      </w:pPr>
      <w:r w:rsidRPr="00E96F04">
        <w:rPr>
          <w:lang w:val="nl-NL"/>
        </w:rPr>
        <w:t>(https://eur-lex.europa.eu/legal-content/NL/TXT/?uri=celex%3A32014R0806).</w:t>
      </w:r>
    </w:p>
    <w:p w14:paraId="4975BC86" w14:textId="77777777" w:rsidR="009D44E4" w:rsidRPr="00E96F04" w:rsidRDefault="009D44E4" w:rsidP="009D44E4">
      <w:r w:rsidRPr="00E96F04">
        <w:rPr>
          <w:rStyle w:val="HideTWBExt"/>
        </w:rPr>
        <w:t>&lt;/Amend&gt;</w:t>
      </w:r>
    </w:p>
    <w:p w14:paraId="42F8B55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282</w:t>
      </w:r>
      <w:r w:rsidRPr="00E96F04">
        <w:rPr>
          <w:rStyle w:val="HideTWBExt"/>
          <w:b w:val="0"/>
          <w:lang w:val="nl-NL"/>
        </w:rPr>
        <w:t>&lt;/NumAm&gt;</w:t>
      </w:r>
    </w:p>
    <w:p w14:paraId="5A51C7A9"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0E657E4E" w14:textId="77777777" w:rsidR="009D44E4" w:rsidRPr="00E96F04" w:rsidRDefault="009D44E4" w:rsidP="009D44E4">
      <w:r w:rsidRPr="00E96F04">
        <w:rPr>
          <w:rStyle w:val="HideTWBExt"/>
        </w:rPr>
        <w:t>&lt;/RepeatBlock-By&gt;</w:t>
      </w:r>
    </w:p>
    <w:p w14:paraId="66AB3CF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24FC120" w14:textId="77777777" w:rsidR="009D44E4" w:rsidRPr="00E96F04" w:rsidRDefault="009D44E4" w:rsidP="009D44E4">
      <w:pPr>
        <w:pStyle w:val="NormalBold"/>
      </w:pPr>
      <w:r w:rsidRPr="00E96F04">
        <w:rPr>
          <w:rStyle w:val="HideTWBExt"/>
          <w:b w:val="0"/>
        </w:rPr>
        <w:t>&lt;Article&gt;</w:t>
      </w:r>
      <w:r w:rsidRPr="00E96F04">
        <w:t>Artikel 1 – alinea 1 – punt 31 bis (nieuw)</w:t>
      </w:r>
      <w:r w:rsidRPr="00E96F04">
        <w:rPr>
          <w:rStyle w:val="HideTWBExt"/>
          <w:b w:val="0"/>
        </w:rPr>
        <w:t>&lt;/Article&gt;</w:t>
      </w:r>
    </w:p>
    <w:p w14:paraId="58B0D53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2EFC093" w14:textId="77777777" w:rsidR="009D44E4" w:rsidRPr="00E96F04" w:rsidRDefault="009D44E4" w:rsidP="009D44E4">
      <w:r w:rsidRPr="00E96F04">
        <w:rPr>
          <w:rStyle w:val="HideTWBExt"/>
        </w:rPr>
        <w:t>&lt;Article2&gt;</w:t>
      </w:r>
      <w:r w:rsidRPr="00E96F04">
        <w:t>Artikel 50 – lid 1 – punten q bis en q ter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E29529E" w14:textId="77777777" w:rsidTr="00E96F04">
        <w:trPr>
          <w:jc w:val="center"/>
        </w:trPr>
        <w:tc>
          <w:tcPr>
            <w:tcW w:w="9752" w:type="dxa"/>
            <w:gridSpan w:val="2"/>
          </w:tcPr>
          <w:p w14:paraId="12BB7FFA" w14:textId="77777777" w:rsidR="009D44E4" w:rsidRPr="00E96F04" w:rsidRDefault="009D44E4" w:rsidP="00E96F04">
            <w:pPr>
              <w:keepNext/>
            </w:pPr>
          </w:p>
        </w:tc>
      </w:tr>
      <w:tr w:rsidR="006A6790" w:rsidRPr="00E96F04" w14:paraId="012D5C7C" w14:textId="77777777" w:rsidTr="00E96F04">
        <w:trPr>
          <w:jc w:val="center"/>
        </w:trPr>
        <w:tc>
          <w:tcPr>
            <w:tcW w:w="4876" w:type="dxa"/>
            <w:hideMark/>
          </w:tcPr>
          <w:p w14:paraId="5253451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F8EB7C8" w14:textId="77777777" w:rsidR="009D44E4" w:rsidRPr="00E96F04" w:rsidRDefault="009D44E4" w:rsidP="00E96F04">
            <w:pPr>
              <w:pStyle w:val="ColumnHeading"/>
              <w:keepNext/>
              <w:rPr>
                <w:lang w:val="nl-NL"/>
              </w:rPr>
            </w:pPr>
            <w:r w:rsidRPr="00E96F04">
              <w:rPr>
                <w:lang w:val="nl-NL"/>
              </w:rPr>
              <w:t>Amendement</w:t>
            </w:r>
          </w:p>
        </w:tc>
      </w:tr>
      <w:tr w:rsidR="006A6790" w:rsidRPr="00E96F04" w14:paraId="27E6AB1A" w14:textId="77777777" w:rsidTr="00E96F04">
        <w:trPr>
          <w:jc w:val="center"/>
        </w:trPr>
        <w:tc>
          <w:tcPr>
            <w:tcW w:w="4876" w:type="dxa"/>
          </w:tcPr>
          <w:p w14:paraId="4441B8F2" w14:textId="77777777" w:rsidR="009D44E4" w:rsidRPr="00E96F04" w:rsidRDefault="009D44E4" w:rsidP="00E96F04">
            <w:pPr>
              <w:pStyle w:val="Normal6"/>
              <w:rPr>
                <w:lang w:val="nl-NL"/>
              </w:rPr>
            </w:pPr>
          </w:p>
        </w:tc>
        <w:tc>
          <w:tcPr>
            <w:tcW w:w="4876" w:type="dxa"/>
            <w:hideMark/>
          </w:tcPr>
          <w:p w14:paraId="2860E2B9" w14:textId="77777777" w:rsidR="009D44E4" w:rsidRPr="00E96F04" w:rsidRDefault="009D44E4" w:rsidP="00E96F04">
            <w:pPr>
              <w:pStyle w:val="Normal6"/>
              <w:rPr>
                <w:szCs w:val="24"/>
                <w:lang w:val="nl-NL"/>
              </w:rPr>
            </w:pPr>
            <w:r w:rsidRPr="00E96F04">
              <w:rPr>
                <w:b/>
                <w:i/>
                <w:lang w:val="nl-NL"/>
              </w:rPr>
              <w:t>31 bis)</w:t>
            </w:r>
            <w:r w:rsidRPr="00E96F04">
              <w:rPr>
                <w:b/>
                <w:i/>
                <w:lang w:val="nl-NL"/>
              </w:rPr>
              <w:tab/>
              <w:t>Aan artikel 50, lid 1, worden de volgende punten toegevoegd:</w:t>
            </w:r>
          </w:p>
        </w:tc>
      </w:tr>
      <w:tr w:rsidR="006A6790" w:rsidRPr="00E96F04" w14:paraId="3003D790" w14:textId="77777777" w:rsidTr="00E96F04">
        <w:trPr>
          <w:jc w:val="center"/>
        </w:trPr>
        <w:tc>
          <w:tcPr>
            <w:tcW w:w="4876" w:type="dxa"/>
          </w:tcPr>
          <w:p w14:paraId="573EBA65" w14:textId="77777777" w:rsidR="009D44E4" w:rsidRPr="00E96F04" w:rsidRDefault="009D44E4" w:rsidP="00E96F04">
            <w:pPr>
              <w:pStyle w:val="Normal6"/>
              <w:rPr>
                <w:lang w:val="nl-NL"/>
              </w:rPr>
            </w:pPr>
          </w:p>
        </w:tc>
        <w:tc>
          <w:tcPr>
            <w:tcW w:w="4876" w:type="dxa"/>
            <w:hideMark/>
          </w:tcPr>
          <w:p w14:paraId="1C818624" w14:textId="77777777" w:rsidR="009D44E4" w:rsidRPr="00E96F04" w:rsidRDefault="009D44E4" w:rsidP="00E96F04">
            <w:pPr>
              <w:pStyle w:val="Normal6"/>
              <w:rPr>
                <w:szCs w:val="24"/>
                <w:lang w:val="nl-NL"/>
              </w:rPr>
            </w:pPr>
            <w:r w:rsidRPr="00E96F04">
              <w:rPr>
                <w:b/>
                <w:i/>
                <w:lang w:val="nl-NL"/>
              </w:rPr>
              <w:t>“q bis) regels vaststellen om ervoor te zorgen dat nationale afwikkelingsautoriteiten worden geraadpleegd en in staat zijn een bijdrage te leveren aan alle in de bestuursvergadering vastgestelde beleidslijnen of richtsnoeren die zij zullen helpen uitvoeren;</w:t>
            </w:r>
          </w:p>
        </w:tc>
      </w:tr>
      <w:tr w:rsidR="006A6790" w:rsidRPr="00E96F04" w14:paraId="75142A66" w14:textId="77777777" w:rsidTr="00E96F04">
        <w:trPr>
          <w:jc w:val="center"/>
        </w:trPr>
        <w:tc>
          <w:tcPr>
            <w:tcW w:w="4876" w:type="dxa"/>
          </w:tcPr>
          <w:p w14:paraId="1E7189E7" w14:textId="77777777" w:rsidR="009D44E4" w:rsidRPr="00E96F04" w:rsidRDefault="009D44E4" w:rsidP="00E96F04">
            <w:pPr>
              <w:pStyle w:val="Normal6"/>
              <w:rPr>
                <w:lang w:val="nl-NL"/>
              </w:rPr>
            </w:pPr>
          </w:p>
        </w:tc>
        <w:tc>
          <w:tcPr>
            <w:tcW w:w="4876" w:type="dxa"/>
            <w:hideMark/>
          </w:tcPr>
          <w:p w14:paraId="04C42D8D" w14:textId="77777777" w:rsidR="009D44E4" w:rsidRPr="00E96F04" w:rsidRDefault="009D44E4" w:rsidP="00E96F04">
            <w:pPr>
              <w:pStyle w:val="Normal6"/>
              <w:rPr>
                <w:szCs w:val="24"/>
                <w:lang w:val="nl-NL"/>
              </w:rPr>
            </w:pPr>
            <w:r w:rsidRPr="00E96F04">
              <w:rPr>
                <w:b/>
                <w:i/>
                <w:lang w:val="nl-NL"/>
              </w:rPr>
              <w:t>q ter) regels vaststellen voor het in voorkomend geval organiseren van overleg met de sector voordat door de plenaire vergadering of de bestuursvergadering inhoudelijke besluiten van ruime of algemene aard worden genomen.”;</w:t>
            </w:r>
          </w:p>
        </w:tc>
      </w:tr>
    </w:tbl>
    <w:p w14:paraId="21AB836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BDC6261"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0B6EEEA" w14:textId="77777777" w:rsidR="009D44E4" w:rsidRPr="00E96F04" w:rsidRDefault="009D44E4" w:rsidP="009D44E4">
      <w:pPr>
        <w:pStyle w:val="Normal12Italic"/>
        <w:rPr>
          <w:noProof w:val="0"/>
          <w:lang w:val="nl-NL"/>
        </w:rPr>
      </w:pPr>
      <w:r w:rsidRPr="00E96F04">
        <w:rPr>
          <w:lang w:val="nl-NL"/>
        </w:rPr>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14:paraId="64F87261" w14:textId="77777777" w:rsidR="009D44E4" w:rsidRPr="00E96F04" w:rsidRDefault="009D44E4" w:rsidP="009D44E4">
      <w:r w:rsidRPr="00E96F04">
        <w:rPr>
          <w:rStyle w:val="HideTWBExt"/>
        </w:rPr>
        <w:t>&lt;/Amend&gt;</w:t>
      </w:r>
    </w:p>
    <w:p w14:paraId="4C0123B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283</w:t>
      </w:r>
      <w:r w:rsidRPr="00E96F04">
        <w:rPr>
          <w:rStyle w:val="HideTWBExt"/>
          <w:b w:val="0"/>
          <w:lang w:val="nl-NL"/>
        </w:rPr>
        <w:t>&lt;/NumAm&gt;</w:t>
      </w:r>
    </w:p>
    <w:p w14:paraId="62C3C1F9"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0AF56AE4"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41262DB" w14:textId="77777777" w:rsidR="009D44E4" w:rsidRPr="00E96F04" w:rsidRDefault="009D44E4" w:rsidP="009D44E4">
      <w:r w:rsidRPr="00E96F04">
        <w:rPr>
          <w:rStyle w:val="HideTWBExt"/>
        </w:rPr>
        <w:t>&lt;/RepeatBlock-By&gt;</w:t>
      </w:r>
    </w:p>
    <w:p w14:paraId="50671D9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EE7D067" w14:textId="77777777" w:rsidR="009D44E4" w:rsidRPr="00E96F04" w:rsidRDefault="009D44E4" w:rsidP="009D44E4">
      <w:pPr>
        <w:pStyle w:val="NormalBold"/>
      </w:pPr>
      <w:r w:rsidRPr="00E96F04">
        <w:rPr>
          <w:rStyle w:val="HideTWBExt"/>
          <w:b w:val="0"/>
        </w:rPr>
        <w:t>&lt;Article&gt;</w:t>
      </w:r>
      <w:r w:rsidRPr="00E96F04">
        <w:t>Artikel 1 – alinea 1 – punt 34 – b</w:t>
      </w:r>
      <w:r w:rsidRPr="00E96F04">
        <w:rPr>
          <w:rStyle w:val="HideTWBExt"/>
          <w:b w:val="0"/>
        </w:rPr>
        <w:t>&lt;/Article&gt;</w:t>
      </w:r>
    </w:p>
    <w:p w14:paraId="3E32B40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A30EAED" w14:textId="77777777" w:rsidR="009D44E4" w:rsidRPr="00E96F04" w:rsidRDefault="009D44E4" w:rsidP="009D44E4">
      <w:r w:rsidRPr="00E96F04">
        <w:rPr>
          <w:rStyle w:val="HideTWBExt"/>
        </w:rPr>
        <w:t>&lt;Article2&gt;</w:t>
      </w:r>
      <w:r w:rsidRPr="00E96F04">
        <w:t>Artikel 56 – lid 5 – alinea 1 bis</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925551E" w14:textId="77777777" w:rsidTr="00E96F04">
        <w:trPr>
          <w:jc w:val="center"/>
        </w:trPr>
        <w:tc>
          <w:tcPr>
            <w:tcW w:w="9752" w:type="dxa"/>
            <w:gridSpan w:val="2"/>
          </w:tcPr>
          <w:p w14:paraId="01B1480A" w14:textId="77777777" w:rsidR="009D44E4" w:rsidRPr="00E96F04" w:rsidRDefault="009D44E4" w:rsidP="00E96F04">
            <w:pPr>
              <w:keepNext/>
            </w:pPr>
          </w:p>
        </w:tc>
      </w:tr>
      <w:tr w:rsidR="006A6790" w:rsidRPr="00E96F04" w14:paraId="16C2EF5D" w14:textId="77777777" w:rsidTr="00E96F04">
        <w:trPr>
          <w:jc w:val="center"/>
        </w:trPr>
        <w:tc>
          <w:tcPr>
            <w:tcW w:w="4876" w:type="dxa"/>
            <w:hideMark/>
          </w:tcPr>
          <w:p w14:paraId="783F1D3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84FC19A" w14:textId="77777777" w:rsidR="009D44E4" w:rsidRPr="00E96F04" w:rsidRDefault="009D44E4" w:rsidP="00E96F04">
            <w:pPr>
              <w:pStyle w:val="ColumnHeading"/>
              <w:keepNext/>
              <w:rPr>
                <w:lang w:val="nl-NL"/>
              </w:rPr>
            </w:pPr>
            <w:r w:rsidRPr="00E96F04">
              <w:rPr>
                <w:lang w:val="nl-NL"/>
              </w:rPr>
              <w:t>Amendement</w:t>
            </w:r>
          </w:p>
        </w:tc>
      </w:tr>
      <w:tr w:rsidR="006A6790" w:rsidRPr="00E96F04" w14:paraId="40F9CF50" w14:textId="77777777" w:rsidTr="00E96F04">
        <w:trPr>
          <w:jc w:val="center"/>
        </w:trPr>
        <w:tc>
          <w:tcPr>
            <w:tcW w:w="4876" w:type="dxa"/>
            <w:hideMark/>
          </w:tcPr>
          <w:p w14:paraId="4F658206" w14:textId="77777777" w:rsidR="009D44E4" w:rsidRPr="00E96F04" w:rsidRDefault="009D44E4" w:rsidP="00E96F04">
            <w:pPr>
              <w:pStyle w:val="Normal6"/>
              <w:rPr>
                <w:lang w:val="nl-NL"/>
              </w:rPr>
            </w:pPr>
            <w:r w:rsidRPr="00E96F04">
              <w:rPr>
                <w:lang w:val="nl-NL"/>
              </w:rPr>
              <w:t xml:space="preserve">Een persoon die </w:t>
            </w:r>
            <w:r w:rsidRPr="00E96F04">
              <w:rPr>
                <w:b/>
                <w:i/>
                <w:lang w:val="nl-NL"/>
              </w:rPr>
              <w:t>twee ambtstermijnen als</w:t>
            </w:r>
            <w:r w:rsidRPr="00E96F04">
              <w:rPr>
                <w:lang w:val="nl-NL"/>
              </w:rPr>
              <w:t xml:space="preserve"> voorzitter, vicevoorzitter of lid als bedoeld in artikel 43, lid 1, punt b), </w:t>
            </w:r>
            <w:r w:rsidRPr="00E96F04">
              <w:rPr>
                <w:b/>
                <w:i/>
                <w:lang w:val="nl-NL"/>
              </w:rPr>
              <w:t>heeft vervuld</w:t>
            </w:r>
            <w:r w:rsidRPr="00E96F04">
              <w:rPr>
                <w:lang w:val="nl-NL"/>
              </w:rPr>
              <w:t>, komt niet in aanmerking voor benoeming in een van beide andere functies.</w:t>
            </w:r>
          </w:p>
        </w:tc>
        <w:tc>
          <w:tcPr>
            <w:tcW w:w="4876" w:type="dxa"/>
            <w:hideMark/>
          </w:tcPr>
          <w:p w14:paraId="043A05B6" w14:textId="77777777" w:rsidR="009D44E4" w:rsidRPr="00E96F04" w:rsidRDefault="009D44E4" w:rsidP="00E96F04">
            <w:pPr>
              <w:pStyle w:val="Normal6"/>
              <w:rPr>
                <w:szCs w:val="24"/>
                <w:lang w:val="nl-NL"/>
              </w:rPr>
            </w:pPr>
            <w:r w:rsidRPr="00E96F04">
              <w:rPr>
                <w:lang w:val="nl-NL"/>
              </w:rPr>
              <w:t xml:space="preserve">Een persoon die </w:t>
            </w:r>
            <w:r w:rsidRPr="00E96F04">
              <w:rPr>
                <w:b/>
                <w:i/>
                <w:lang w:val="nl-NL"/>
              </w:rPr>
              <w:t xml:space="preserve">eerder </w:t>
            </w:r>
            <w:r w:rsidRPr="00E96F04">
              <w:rPr>
                <w:lang w:val="nl-NL"/>
              </w:rPr>
              <w:t xml:space="preserve">voorzitter, vicevoorzitter of lid als bedoeld in artikel 43, lid 1, punt b), </w:t>
            </w:r>
            <w:r w:rsidRPr="00E96F04">
              <w:rPr>
                <w:b/>
                <w:i/>
                <w:lang w:val="nl-NL"/>
              </w:rPr>
              <w:t>was</w:t>
            </w:r>
            <w:r w:rsidRPr="00E96F04">
              <w:rPr>
                <w:lang w:val="nl-NL"/>
              </w:rPr>
              <w:t>, komt niet in aanmerking voor benoeming in een van beide andere functies.</w:t>
            </w:r>
          </w:p>
        </w:tc>
      </w:tr>
    </w:tbl>
    <w:p w14:paraId="4A9312B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742E555" w14:textId="77777777" w:rsidR="009D44E4" w:rsidRPr="00E96F04" w:rsidRDefault="009D44E4" w:rsidP="009D44E4">
      <w:r w:rsidRPr="00E96F04">
        <w:rPr>
          <w:rStyle w:val="HideTWBExt"/>
        </w:rPr>
        <w:t>&lt;/Amend&gt;</w:t>
      </w:r>
    </w:p>
    <w:p w14:paraId="095DBA7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284</w:t>
      </w:r>
      <w:r w:rsidRPr="00E96F04">
        <w:rPr>
          <w:rStyle w:val="HideTWBExt"/>
          <w:b w:val="0"/>
          <w:lang w:val="nl-NL"/>
        </w:rPr>
        <w:t>&lt;/NumAm&gt;</w:t>
      </w:r>
    </w:p>
    <w:p w14:paraId="6BC66F91"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6B30ACF"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0DB267DE" w14:textId="77777777" w:rsidR="009D44E4" w:rsidRPr="00E96F04" w:rsidRDefault="009D44E4" w:rsidP="009D44E4">
      <w:r w:rsidRPr="00E96F04">
        <w:rPr>
          <w:rStyle w:val="HideTWBExt"/>
        </w:rPr>
        <w:t>&lt;/RepeatBlock-By&gt;</w:t>
      </w:r>
    </w:p>
    <w:p w14:paraId="104759C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C4B4477" w14:textId="77777777" w:rsidR="009D44E4" w:rsidRPr="00E96F04" w:rsidRDefault="009D44E4" w:rsidP="009D44E4">
      <w:pPr>
        <w:pStyle w:val="NormalBold"/>
      </w:pPr>
      <w:r w:rsidRPr="00E96F04">
        <w:rPr>
          <w:rStyle w:val="HideTWBExt"/>
          <w:b w:val="0"/>
        </w:rPr>
        <w:t>&lt;Article&gt;</w:t>
      </w:r>
      <w:r w:rsidRPr="00E96F04">
        <w:t>Artikel 1 – alinea 1 – punt 34 – c</w:t>
      </w:r>
      <w:r w:rsidRPr="00E96F04">
        <w:rPr>
          <w:rStyle w:val="HideTWBExt"/>
          <w:b w:val="0"/>
        </w:rPr>
        <w:t>&lt;/Article&gt;</w:t>
      </w:r>
    </w:p>
    <w:p w14:paraId="0E8E4CA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42001E2" w14:textId="77777777" w:rsidR="009D44E4" w:rsidRPr="00E96F04" w:rsidRDefault="009D44E4" w:rsidP="009D44E4">
      <w:r w:rsidRPr="00E96F04">
        <w:rPr>
          <w:rStyle w:val="HideTWBExt"/>
        </w:rPr>
        <w:t>&lt;Article2&gt;</w:t>
      </w:r>
      <w:r w:rsidRPr="00E96F04">
        <w:t>Artikel 56 – lid 6 – alinea 1 – zin 1 bis</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20F8E54" w14:textId="77777777" w:rsidTr="00E96F04">
        <w:trPr>
          <w:jc w:val="center"/>
        </w:trPr>
        <w:tc>
          <w:tcPr>
            <w:tcW w:w="9752" w:type="dxa"/>
            <w:gridSpan w:val="2"/>
          </w:tcPr>
          <w:p w14:paraId="5AF4F2B2" w14:textId="77777777" w:rsidR="009D44E4" w:rsidRPr="00E96F04" w:rsidRDefault="009D44E4" w:rsidP="00E96F04">
            <w:pPr>
              <w:keepNext/>
            </w:pPr>
          </w:p>
        </w:tc>
      </w:tr>
      <w:tr w:rsidR="006A6790" w:rsidRPr="00E96F04" w14:paraId="5756FDD3" w14:textId="77777777" w:rsidTr="00E96F04">
        <w:trPr>
          <w:jc w:val="center"/>
        </w:trPr>
        <w:tc>
          <w:tcPr>
            <w:tcW w:w="4876" w:type="dxa"/>
            <w:hideMark/>
          </w:tcPr>
          <w:p w14:paraId="29D3E31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0BABFA5" w14:textId="77777777" w:rsidR="009D44E4" w:rsidRPr="00E96F04" w:rsidRDefault="009D44E4" w:rsidP="00E96F04">
            <w:pPr>
              <w:pStyle w:val="ColumnHeading"/>
              <w:keepNext/>
              <w:rPr>
                <w:lang w:val="nl-NL"/>
              </w:rPr>
            </w:pPr>
            <w:r w:rsidRPr="00E96F04">
              <w:rPr>
                <w:lang w:val="nl-NL"/>
              </w:rPr>
              <w:t>Amendement</w:t>
            </w:r>
          </w:p>
        </w:tc>
      </w:tr>
      <w:tr w:rsidR="006A6790" w:rsidRPr="00E96F04" w14:paraId="7889C090" w14:textId="77777777" w:rsidTr="00E96F04">
        <w:trPr>
          <w:jc w:val="center"/>
        </w:trPr>
        <w:tc>
          <w:tcPr>
            <w:tcW w:w="4876" w:type="dxa"/>
            <w:hideMark/>
          </w:tcPr>
          <w:p w14:paraId="3F545C2C" w14:textId="77777777" w:rsidR="009D44E4" w:rsidRPr="00E96F04" w:rsidRDefault="009D44E4" w:rsidP="00E96F04">
            <w:pPr>
              <w:pStyle w:val="Normal6"/>
              <w:rPr>
                <w:lang w:val="nl-NL"/>
              </w:rPr>
            </w:pPr>
            <w:r w:rsidRPr="00E96F04">
              <w:rPr>
                <w:b/>
                <w:i/>
                <w:lang w:val="nl-NL"/>
              </w:rPr>
              <w:t>c)</w:t>
            </w:r>
            <w:r w:rsidRPr="00E96F04">
              <w:rPr>
                <w:b/>
                <w:i/>
                <w:lang w:val="nl-NL"/>
              </w:rPr>
              <w:tab/>
              <w:t>aan lid 6, eerste alinea, wordt de volgende zin toegevoegd:</w:t>
            </w:r>
          </w:p>
        </w:tc>
        <w:tc>
          <w:tcPr>
            <w:tcW w:w="4876" w:type="dxa"/>
            <w:hideMark/>
          </w:tcPr>
          <w:p w14:paraId="2260D9A1" w14:textId="77777777" w:rsidR="009D44E4" w:rsidRPr="00E96F04" w:rsidRDefault="009D44E4" w:rsidP="00E96F04">
            <w:pPr>
              <w:pStyle w:val="Normal6"/>
              <w:rPr>
                <w:szCs w:val="24"/>
                <w:lang w:val="nl-NL"/>
              </w:rPr>
            </w:pPr>
            <w:r w:rsidRPr="00E96F04">
              <w:rPr>
                <w:b/>
                <w:i/>
                <w:lang w:val="nl-NL"/>
              </w:rPr>
              <w:t>Schrappen</w:t>
            </w:r>
          </w:p>
        </w:tc>
      </w:tr>
      <w:tr w:rsidR="006A6790" w:rsidRPr="00E96F04" w14:paraId="235D102B" w14:textId="77777777" w:rsidTr="00E96F04">
        <w:trPr>
          <w:jc w:val="center"/>
        </w:trPr>
        <w:tc>
          <w:tcPr>
            <w:tcW w:w="4876" w:type="dxa"/>
            <w:hideMark/>
          </w:tcPr>
          <w:p w14:paraId="57AD54AA" w14:textId="77777777" w:rsidR="009D44E4" w:rsidRPr="00E96F04" w:rsidRDefault="009D44E4" w:rsidP="00E96F04">
            <w:pPr>
              <w:pStyle w:val="Normal6"/>
              <w:rPr>
                <w:lang w:val="nl-NL"/>
              </w:rPr>
            </w:pPr>
            <w:r w:rsidRPr="00E96F04">
              <w:rPr>
                <w:b/>
                <w:i/>
                <w:lang w:val="nl-NL"/>
              </w:rPr>
              <w:t xml:space="preserve"> </w:t>
            </w:r>
          </w:p>
        </w:tc>
        <w:tc>
          <w:tcPr>
            <w:tcW w:w="4876" w:type="dxa"/>
          </w:tcPr>
          <w:p w14:paraId="2F95DD71" w14:textId="77777777" w:rsidR="009D44E4" w:rsidRPr="00E96F04" w:rsidRDefault="009D44E4" w:rsidP="00E96F04">
            <w:pPr>
              <w:pStyle w:val="Normal6"/>
              <w:rPr>
                <w:szCs w:val="24"/>
                <w:lang w:val="nl-NL"/>
              </w:rPr>
            </w:pPr>
          </w:p>
        </w:tc>
      </w:tr>
      <w:tr w:rsidR="006A6790" w:rsidRPr="00E96F04" w14:paraId="60098063" w14:textId="77777777" w:rsidTr="00E96F04">
        <w:trPr>
          <w:jc w:val="center"/>
        </w:trPr>
        <w:tc>
          <w:tcPr>
            <w:tcW w:w="4876" w:type="dxa"/>
            <w:hideMark/>
          </w:tcPr>
          <w:p w14:paraId="44420C79" w14:textId="77777777" w:rsidR="009D44E4" w:rsidRPr="00E96F04" w:rsidRDefault="009D44E4" w:rsidP="00E96F04">
            <w:pPr>
              <w:pStyle w:val="Normal6"/>
              <w:rPr>
                <w:lang w:val="nl-NL"/>
              </w:rPr>
            </w:pPr>
            <w:r w:rsidRPr="00E96F04">
              <w:rPr>
                <w:b/>
                <w:i/>
                <w:lang w:val="nl-NL"/>
              </w:rPr>
              <w:t>De Commissie kan de namen op de shortlist rangschikken in de volgorde die de beoordeling door de Commissie van de geschiktheid van elke kandidaat in het licht van de in lid 4 van dit artikel bedoelde criteria weerspiegelt.”;</w:t>
            </w:r>
          </w:p>
        </w:tc>
        <w:tc>
          <w:tcPr>
            <w:tcW w:w="4876" w:type="dxa"/>
          </w:tcPr>
          <w:p w14:paraId="34E56968" w14:textId="77777777" w:rsidR="009D44E4" w:rsidRPr="00E96F04" w:rsidRDefault="009D44E4" w:rsidP="00E96F04">
            <w:pPr>
              <w:pStyle w:val="Normal6"/>
              <w:rPr>
                <w:szCs w:val="24"/>
                <w:lang w:val="nl-NL"/>
              </w:rPr>
            </w:pPr>
          </w:p>
        </w:tc>
      </w:tr>
      <w:tr w:rsidR="006A6790" w:rsidRPr="00E96F04" w14:paraId="2B09C3F6" w14:textId="77777777" w:rsidTr="00E96F04">
        <w:trPr>
          <w:jc w:val="center"/>
        </w:trPr>
        <w:tc>
          <w:tcPr>
            <w:tcW w:w="4876" w:type="dxa"/>
            <w:hideMark/>
          </w:tcPr>
          <w:p w14:paraId="678F4C59" w14:textId="77777777" w:rsidR="009D44E4" w:rsidRPr="00E96F04" w:rsidRDefault="009D44E4" w:rsidP="00E96F04">
            <w:pPr>
              <w:pStyle w:val="Normal6"/>
              <w:rPr>
                <w:lang w:val="nl-NL"/>
              </w:rPr>
            </w:pPr>
            <w:r w:rsidRPr="00E96F04">
              <w:rPr>
                <w:b/>
                <w:i/>
                <w:lang w:val="nl-NL"/>
              </w:rPr>
              <w:t xml:space="preserve"> </w:t>
            </w:r>
          </w:p>
        </w:tc>
        <w:tc>
          <w:tcPr>
            <w:tcW w:w="4876" w:type="dxa"/>
          </w:tcPr>
          <w:p w14:paraId="7F70F23B" w14:textId="77777777" w:rsidR="009D44E4" w:rsidRPr="00E96F04" w:rsidRDefault="009D44E4" w:rsidP="00E96F04">
            <w:pPr>
              <w:pStyle w:val="Normal6"/>
              <w:rPr>
                <w:szCs w:val="24"/>
                <w:lang w:val="nl-NL"/>
              </w:rPr>
            </w:pPr>
          </w:p>
        </w:tc>
      </w:tr>
    </w:tbl>
    <w:p w14:paraId="30AF780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69C7F35" w14:textId="77777777" w:rsidR="009D44E4" w:rsidRPr="00E96F04" w:rsidRDefault="009D44E4" w:rsidP="009D44E4">
      <w:r w:rsidRPr="00E96F04">
        <w:rPr>
          <w:rStyle w:val="HideTWBExt"/>
        </w:rPr>
        <w:t>&lt;/Amend&gt;</w:t>
      </w:r>
    </w:p>
    <w:p w14:paraId="7AFDBCD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285</w:t>
      </w:r>
      <w:r w:rsidRPr="00E96F04">
        <w:rPr>
          <w:rStyle w:val="HideTWBExt"/>
          <w:b w:val="0"/>
          <w:lang w:val="nl-NL"/>
        </w:rPr>
        <w:t>&lt;/NumAm&gt;</w:t>
      </w:r>
    </w:p>
    <w:p w14:paraId="734178BC"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1C1CA32"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7276AA6A" w14:textId="77777777" w:rsidR="009D44E4" w:rsidRPr="00E96F04" w:rsidRDefault="009D44E4" w:rsidP="009D44E4">
      <w:r w:rsidRPr="00E96F04">
        <w:rPr>
          <w:rStyle w:val="HideTWBExt"/>
        </w:rPr>
        <w:t>&lt;/RepeatBlock-By&gt;</w:t>
      </w:r>
    </w:p>
    <w:p w14:paraId="4D74A4E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EE84B8E" w14:textId="77777777" w:rsidR="009D44E4" w:rsidRPr="00E96F04" w:rsidRDefault="009D44E4" w:rsidP="009D44E4">
      <w:pPr>
        <w:pStyle w:val="NormalBold"/>
      </w:pPr>
      <w:r w:rsidRPr="00E96F04">
        <w:rPr>
          <w:rStyle w:val="HideTWBExt"/>
          <w:b w:val="0"/>
        </w:rPr>
        <w:t>&lt;Article&gt;</w:t>
      </w:r>
      <w:r w:rsidRPr="00E96F04">
        <w:t>Artikel 1 – alinea 1 – punt 34 – c bis (nieuw)</w:t>
      </w:r>
      <w:r w:rsidRPr="00E96F04">
        <w:rPr>
          <w:rStyle w:val="HideTWBExt"/>
          <w:b w:val="0"/>
        </w:rPr>
        <w:t>&lt;/Article&gt;</w:t>
      </w:r>
    </w:p>
    <w:p w14:paraId="00A73B3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A96678C" w14:textId="77777777" w:rsidR="009D44E4" w:rsidRPr="00E96F04" w:rsidRDefault="009D44E4" w:rsidP="009D44E4">
      <w:r w:rsidRPr="00E96F04">
        <w:rPr>
          <w:rStyle w:val="HideTWBExt"/>
        </w:rPr>
        <w:t>&lt;Article2&gt;</w:t>
      </w:r>
      <w:r w:rsidRPr="00E96F04">
        <w:t>Artikel 56 – lid 6</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B769C75" w14:textId="77777777" w:rsidTr="00E96F04">
        <w:trPr>
          <w:jc w:val="center"/>
        </w:trPr>
        <w:tc>
          <w:tcPr>
            <w:tcW w:w="9752" w:type="dxa"/>
            <w:gridSpan w:val="2"/>
          </w:tcPr>
          <w:p w14:paraId="670F27CC" w14:textId="77777777" w:rsidR="009D44E4" w:rsidRPr="00E96F04" w:rsidRDefault="009D44E4" w:rsidP="00E96F04">
            <w:pPr>
              <w:keepNext/>
            </w:pPr>
          </w:p>
        </w:tc>
      </w:tr>
      <w:tr w:rsidR="006A6790" w:rsidRPr="00E96F04" w14:paraId="2D414232" w14:textId="77777777" w:rsidTr="00E96F04">
        <w:trPr>
          <w:jc w:val="center"/>
        </w:trPr>
        <w:tc>
          <w:tcPr>
            <w:tcW w:w="4876" w:type="dxa"/>
            <w:hideMark/>
          </w:tcPr>
          <w:p w14:paraId="205D007C"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2AE84F91" w14:textId="77777777" w:rsidR="009D44E4" w:rsidRPr="00E96F04" w:rsidRDefault="009D44E4" w:rsidP="00E96F04">
            <w:pPr>
              <w:pStyle w:val="ColumnHeading"/>
              <w:keepNext/>
              <w:rPr>
                <w:lang w:val="nl-NL"/>
              </w:rPr>
            </w:pPr>
            <w:r w:rsidRPr="00E96F04">
              <w:rPr>
                <w:lang w:val="nl-NL"/>
              </w:rPr>
              <w:t>Amendement</w:t>
            </w:r>
          </w:p>
        </w:tc>
      </w:tr>
      <w:tr w:rsidR="006A6790" w:rsidRPr="00E96F04" w14:paraId="6FF482C7" w14:textId="77777777" w:rsidTr="00E96F04">
        <w:trPr>
          <w:jc w:val="center"/>
        </w:trPr>
        <w:tc>
          <w:tcPr>
            <w:tcW w:w="4876" w:type="dxa"/>
          </w:tcPr>
          <w:p w14:paraId="3B954DCF" w14:textId="77777777" w:rsidR="009D44E4" w:rsidRPr="00E96F04" w:rsidRDefault="009D44E4" w:rsidP="00E96F04">
            <w:pPr>
              <w:pStyle w:val="Normal6"/>
              <w:rPr>
                <w:lang w:val="nl-NL"/>
              </w:rPr>
            </w:pPr>
          </w:p>
        </w:tc>
        <w:tc>
          <w:tcPr>
            <w:tcW w:w="4876" w:type="dxa"/>
            <w:hideMark/>
          </w:tcPr>
          <w:p w14:paraId="69D6C946" w14:textId="77777777" w:rsidR="009D44E4" w:rsidRPr="00E96F04" w:rsidRDefault="009D44E4" w:rsidP="00E96F04">
            <w:pPr>
              <w:pStyle w:val="Normal6"/>
              <w:rPr>
                <w:szCs w:val="24"/>
                <w:lang w:val="nl-NL"/>
              </w:rPr>
            </w:pPr>
            <w:r w:rsidRPr="00E96F04">
              <w:rPr>
                <w:b/>
                <w:i/>
                <w:lang w:val="nl-NL"/>
              </w:rPr>
              <w:t>c bis)</w:t>
            </w:r>
            <w:r w:rsidRPr="00E96F04">
              <w:rPr>
                <w:b/>
                <w:i/>
                <w:lang w:val="nl-NL"/>
              </w:rPr>
              <w:tab/>
              <w:t>in artikel 56 wordt lid 6 vervangen door:</w:t>
            </w:r>
          </w:p>
        </w:tc>
      </w:tr>
      <w:tr w:rsidR="006A6790" w:rsidRPr="00E96F04" w14:paraId="5620F92B" w14:textId="77777777" w:rsidTr="00E96F04">
        <w:trPr>
          <w:jc w:val="center"/>
        </w:trPr>
        <w:tc>
          <w:tcPr>
            <w:tcW w:w="4876" w:type="dxa"/>
            <w:hideMark/>
          </w:tcPr>
          <w:p w14:paraId="124A1245" w14:textId="77777777" w:rsidR="009D44E4" w:rsidRPr="00E96F04" w:rsidRDefault="009D44E4" w:rsidP="00E96F04">
            <w:pPr>
              <w:pStyle w:val="Normal6"/>
              <w:rPr>
                <w:lang w:val="nl-NL"/>
              </w:rPr>
            </w:pPr>
            <w:r w:rsidRPr="00E96F04">
              <w:rPr>
                <w:lang w:val="nl-NL"/>
              </w:rPr>
              <w:t>6. Na de afwikkelingsraad in zijn plenaire vergadering te hebben gehoord, stelt de Commissie het Europees Parlement een shortlist van kandidaten voor de functies van voorzitter, vicevoorzitter en in artikel 43, lid 1, punt b), bedoelde leden voor en stelt zij de Raad in kennis van de shortlist.</w:t>
            </w:r>
            <w:r w:rsidRPr="00E96F04">
              <w:rPr>
                <w:b/>
                <w:i/>
                <w:lang w:val="nl-NL"/>
              </w:rPr>
              <w:t xml:space="preserve"> Bij de benoeming van de eerste leden van de afwikkelingsraad na de inwerkingtreding van deze verordening stelt </w:t>
            </w:r>
            <w:r w:rsidRPr="00E96F04">
              <w:rPr>
                <w:lang w:val="nl-NL"/>
              </w:rPr>
              <w:t xml:space="preserve">de </w:t>
            </w:r>
            <w:r w:rsidRPr="00E96F04">
              <w:rPr>
                <w:b/>
                <w:i/>
                <w:lang w:val="nl-NL"/>
              </w:rPr>
              <w:t xml:space="preserve">Commissie de shortlist van </w:t>
            </w:r>
            <w:r w:rsidRPr="00E96F04">
              <w:rPr>
                <w:lang w:val="nl-NL"/>
              </w:rPr>
              <w:t>kandidaten</w:t>
            </w:r>
            <w:r w:rsidRPr="00E96F04">
              <w:rPr>
                <w:b/>
                <w:i/>
                <w:lang w:val="nl-NL"/>
              </w:rPr>
              <w:t xml:space="preserve">, in afwijking van de eerste alinea, voor zonder de afwikkelingsraad te </w:t>
            </w:r>
            <w:r w:rsidRPr="00E96F04">
              <w:rPr>
                <w:lang w:val="nl-NL"/>
              </w:rPr>
              <w:t xml:space="preserve">horen.De Commissie </w:t>
            </w:r>
            <w:r w:rsidRPr="00E96F04">
              <w:rPr>
                <w:b/>
                <w:bCs/>
                <w:i/>
                <w:iCs/>
                <w:lang w:val="nl-NL"/>
              </w:rPr>
              <w:t>legt</w:t>
            </w:r>
            <w:r w:rsidRPr="00E96F04">
              <w:rPr>
                <w:lang w:val="nl-NL"/>
              </w:rPr>
              <w:t xml:space="preserve"> het Europees Parlement ter goedkeuring een voordracht voor de benoeming van de voorzitter, de vicevoorzitter en de in artikel 43, lid 1, punt b), bedoelde leden voor. Na de goedkeuring van dat voorstel stelt de Raad een uitvoeringsbesluit vast tot benoeming van de voorzitter, de vicevoorzitter en de in artikel 43, lid 1, punt b), bedoelde leden. De Raad besluit daarbij met gekwalificeerde meerderheid van stemmen.</w:t>
            </w:r>
          </w:p>
        </w:tc>
        <w:tc>
          <w:tcPr>
            <w:tcW w:w="4876" w:type="dxa"/>
            <w:hideMark/>
          </w:tcPr>
          <w:p w14:paraId="3EAB8BDA" w14:textId="77777777" w:rsidR="009D44E4" w:rsidRPr="00E96F04" w:rsidRDefault="009D44E4" w:rsidP="00E96F04">
            <w:pPr>
              <w:pStyle w:val="Normal6"/>
              <w:rPr>
                <w:szCs w:val="24"/>
                <w:lang w:val="nl-NL"/>
              </w:rPr>
            </w:pPr>
            <w:r w:rsidRPr="00E96F04">
              <w:rPr>
                <w:b/>
                <w:bCs/>
                <w:i/>
                <w:iCs/>
                <w:lang w:val="nl-NL"/>
              </w:rPr>
              <w:t>“</w:t>
            </w:r>
            <w:r w:rsidRPr="00E96F04">
              <w:rPr>
                <w:lang w:val="nl-NL"/>
              </w:rPr>
              <w:t xml:space="preserve">6. Na de afwikkelingsraad in zijn plenaire vergadering te hebben gehoord, stelt de Commissie het Europees Parlement een </w:t>
            </w:r>
            <w:r w:rsidRPr="00E96F04">
              <w:rPr>
                <w:b/>
                <w:i/>
                <w:lang w:val="nl-NL"/>
              </w:rPr>
              <w:t xml:space="preserve">genderevenwichtige </w:t>
            </w:r>
            <w:r w:rsidRPr="00E96F04">
              <w:rPr>
                <w:lang w:val="nl-NL"/>
              </w:rPr>
              <w:t>shortlist van kandidaten voor de functies van voorzitter, vicevoorzitter en in artikel 43, lid 1, punt b), bedoelde leden voor en stelt zij de Raad in kennis van de shortlist.</w:t>
            </w:r>
            <w:r w:rsidRPr="00E96F04">
              <w:rPr>
                <w:b/>
                <w:i/>
                <w:lang w:val="nl-NL"/>
              </w:rPr>
              <w:t xml:space="preserve"> Het Europees Parlement kan </w:t>
            </w:r>
            <w:r w:rsidRPr="00E96F04">
              <w:rPr>
                <w:lang w:val="nl-NL"/>
              </w:rPr>
              <w:t xml:space="preserve">de kandidaten </w:t>
            </w:r>
            <w:r w:rsidRPr="00E96F04">
              <w:rPr>
                <w:b/>
                <w:i/>
                <w:lang w:val="nl-NL"/>
              </w:rPr>
              <w:t xml:space="preserve">op die shortlist </w:t>
            </w:r>
            <w:r w:rsidRPr="00E96F04">
              <w:rPr>
                <w:lang w:val="nl-NL"/>
              </w:rPr>
              <w:t>horen.</w:t>
            </w:r>
            <w:r w:rsidRPr="00E96F04">
              <w:rPr>
                <w:b/>
                <w:i/>
                <w:lang w:val="nl-NL"/>
              </w:rPr>
              <w:t xml:space="preserve"> Overeenkomstig de uitkomst in het Europees Parlement legt </w:t>
            </w:r>
            <w:r w:rsidRPr="00E96F04">
              <w:rPr>
                <w:lang w:val="nl-NL"/>
              </w:rPr>
              <w:t>de Commissie het Europees Parlement ter goedkeuring een voordracht voor de benoeming van de voorzitter, de vicevoorzitter en de in artikel 43, lid 1, punt b), bedoelde leden voor. Na de goedkeuring van dat voorstel stelt de Raad een uitvoeringsbesluit vast tot benoeming van de voorzitter, de vicevoorzitter en de in artikel 43, lid 1, punt b), bedoelde leden. De Raad besluit daarbij met gekwalificeerde meerderheid van stemmen.</w:t>
            </w:r>
            <w:r w:rsidRPr="00E96F04">
              <w:rPr>
                <w:b/>
                <w:bCs/>
                <w:i/>
                <w:iCs/>
                <w:lang w:val="nl-NL"/>
              </w:rPr>
              <w:t>”;</w:t>
            </w:r>
          </w:p>
        </w:tc>
      </w:tr>
      <w:tr w:rsidR="006A6790" w:rsidRPr="00E96F04" w14:paraId="312AEA60" w14:textId="77777777" w:rsidTr="00E96F04">
        <w:trPr>
          <w:jc w:val="center"/>
        </w:trPr>
        <w:tc>
          <w:tcPr>
            <w:tcW w:w="4876" w:type="dxa"/>
          </w:tcPr>
          <w:p w14:paraId="4A03D1B1" w14:textId="77777777" w:rsidR="009D44E4" w:rsidRPr="00E96F04" w:rsidRDefault="009D44E4" w:rsidP="00E96F04">
            <w:pPr>
              <w:pStyle w:val="Normal6"/>
              <w:rPr>
                <w:lang w:val="nl-NL"/>
              </w:rPr>
            </w:pPr>
          </w:p>
        </w:tc>
        <w:tc>
          <w:tcPr>
            <w:tcW w:w="4876" w:type="dxa"/>
            <w:hideMark/>
          </w:tcPr>
          <w:p w14:paraId="0F9062CC" w14:textId="77777777" w:rsidR="009D44E4" w:rsidRPr="00E96F04" w:rsidRDefault="009D44E4" w:rsidP="00E96F04">
            <w:pPr>
              <w:pStyle w:val="Normal6"/>
              <w:rPr>
                <w:szCs w:val="24"/>
                <w:lang w:val="nl-NL"/>
              </w:rPr>
            </w:pPr>
            <w:r w:rsidRPr="00E96F04">
              <w:rPr>
                <w:b/>
                <w:i/>
                <w:lang w:val="nl-NL"/>
              </w:rPr>
              <w:t xml:space="preserve"> </w:t>
            </w:r>
          </w:p>
        </w:tc>
      </w:tr>
    </w:tbl>
    <w:p w14:paraId="566E3C8A"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E1567E7" w14:textId="77777777" w:rsidR="009D44E4" w:rsidRPr="00E96F04" w:rsidRDefault="009D44E4" w:rsidP="009D44E4">
      <w:pPr>
        <w:pStyle w:val="CrossRef"/>
        <w:rPr>
          <w:lang w:val="nl-NL"/>
        </w:rPr>
      </w:pPr>
      <w:r w:rsidRPr="00E96F04">
        <w:rPr>
          <w:lang w:val="nl-NL"/>
        </w:rPr>
        <w:t>(https://eur-lex.europa.eu/legal-content/NL/TXT/?uri=celex%3A32014R0806).</w:t>
      </w:r>
    </w:p>
    <w:p w14:paraId="763FE6BA" w14:textId="77777777" w:rsidR="009D44E4" w:rsidRPr="00E96F04" w:rsidRDefault="009D44E4" w:rsidP="009D44E4">
      <w:r w:rsidRPr="00E96F04">
        <w:rPr>
          <w:rStyle w:val="HideTWBExt"/>
        </w:rPr>
        <w:t>&lt;/Amend&gt;</w:t>
      </w:r>
    </w:p>
    <w:p w14:paraId="117A32E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286</w:t>
      </w:r>
      <w:r w:rsidRPr="00E96F04">
        <w:rPr>
          <w:rStyle w:val="HideTWBExt"/>
          <w:b w:val="0"/>
          <w:lang w:val="nl-NL"/>
        </w:rPr>
        <w:t>&lt;/NumAm&gt;</w:t>
      </w:r>
    </w:p>
    <w:p w14:paraId="17FEBCEE"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2A2AC1D"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5B18A1C" w14:textId="77777777" w:rsidR="009D44E4" w:rsidRPr="00E96F04" w:rsidRDefault="009D44E4" w:rsidP="009D44E4">
      <w:r w:rsidRPr="00E96F04">
        <w:rPr>
          <w:rStyle w:val="HideTWBExt"/>
        </w:rPr>
        <w:t>&lt;/RepeatBlock-By&gt;</w:t>
      </w:r>
    </w:p>
    <w:p w14:paraId="170C292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893232B" w14:textId="77777777" w:rsidR="009D44E4" w:rsidRPr="00E96F04" w:rsidRDefault="009D44E4" w:rsidP="009D44E4">
      <w:pPr>
        <w:pStyle w:val="NormalBold"/>
      </w:pPr>
      <w:r w:rsidRPr="00E96F04">
        <w:rPr>
          <w:rStyle w:val="HideTWBExt"/>
          <w:b w:val="0"/>
        </w:rPr>
        <w:t>&lt;Article&gt;</w:t>
      </w:r>
      <w:r w:rsidRPr="00E96F04">
        <w:t>Artikel 1 – alinea 1 – punt 34 – d</w:t>
      </w:r>
      <w:r w:rsidRPr="00E96F04">
        <w:rPr>
          <w:rStyle w:val="HideTWBExt"/>
          <w:b w:val="0"/>
        </w:rPr>
        <w:t>&lt;/Article&gt;</w:t>
      </w:r>
    </w:p>
    <w:p w14:paraId="4FB9015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7751C7C" w14:textId="77777777" w:rsidR="009D44E4" w:rsidRPr="00E96F04" w:rsidRDefault="009D44E4" w:rsidP="009D44E4">
      <w:r w:rsidRPr="00E96F04">
        <w:rPr>
          <w:rStyle w:val="HideTWBExt"/>
        </w:rPr>
        <w:t>&lt;Article2&gt;</w:t>
      </w:r>
      <w:r w:rsidRPr="00E96F04">
        <w:t>Artikel 56 – lid 6 bis</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C7FC4DD" w14:textId="77777777" w:rsidTr="00E96F04">
        <w:trPr>
          <w:jc w:val="center"/>
        </w:trPr>
        <w:tc>
          <w:tcPr>
            <w:tcW w:w="9752" w:type="dxa"/>
            <w:gridSpan w:val="2"/>
          </w:tcPr>
          <w:p w14:paraId="32D2652A" w14:textId="77777777" w:rsidR="009D44E4" w:rsidRPr="00E96F04" w:rsidRDefault="009D44E4" w:rsidP="00E96F04">
            <w:pPr>
              <w:keepNext/>
            </w:pPr>
          </w:p>
        </w:tc>
      </w:tr>
      <w:tr w:rsidR="006A6790" w:rsidRPr="00E96F04" w14:paraId="5FFAE373" w14:textId="77777777" w:rsidTr="00E96F04">
        <w:trPr>
          <w:jc w:val="center"/>
        </w:trPr>
        <w:tc>
          <w:tcPr>
            <w:tcW w:w="4876" w:type="dxa"/>
            <w:hideMark/>
          </w:tcPr>
          <w:p w14:paraId="5CB02C7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DA7F8A6" w14:textId="77777777" w:rsidR="009D44E4" w:rsidRPr="00E96F04" w:rsidRDefault="009D44E4" w:rsidP="00E96F04">
            <w:pPr>
              <w:pStyle w:val="ColumnHeading"/>
              <w:keepNext/>
              <w:rPr>
                <w:lang w:val="nl-NL"/>
              </w:rPr>
            </w:pPr>
            <w:r w:rsidRPr="00E96F04">
              <w:rPr>
                <w:lang w:val="nl-NL"/>
              </w:rPr>
              <w:t>Amendement</w:t>
            </w:r>
          </w:p>
        </w:tc>
      </w:tr>
      <w:tr w:rsidR="006A6790" w:rsidRPr="00E96F04" w14:paraId="712870F1" w14:textId="77777777" w:rsidTr="00E96F04">
        <w:trPr>
          <w:jc w:val="center"/>
        </w:trPr>
        <w:tc>
          <w:tcPr>
            <w:tcW w:w="4876" w:type="dxa"/>
            <w:hideMark/>
          </w:tcPr>
          <w:p w14:paraId="36F4A964" w14:textId="77777777" w:rsidR="009D44E4" w:rsidRPr="00E96F04" w:rsidRDefault="009D44E4" w:rsidP="00E96F04">
            <w:pPr>
              <w:pStyle w:val="Normal6"/>
              <w:rPr>
                <w:lang w:val="nl-NL"/>
              </w:rPr>
            </w:pPr>
            <w:r w:rsidRPr="00E96F04">
              <w:rPr>
                <w:b/>
                <w:i/>
                <w:lang w:val="nl-NL"/>
              </w:rPr>
              <w:t>6a.</w:t>
            </w:r>
            <w:r w:rsidRPr="00E96F04">
              <w:rPr>
                <w:b/>
                <w:i/>
                <w:lang w:val="nl-NL"/>
              </w:rPr>
              <w:tab/>
              <w:t>In de negen maanden die voorafgaan aan het einde van de eerste ambtstermijn van de voorzitter, de vicevoorzitter en de in artikel 43, lid 1, punt b), bedoelde leden, evalueert de Commissie de tijdens de eerste ambtstermijn bereikte resultaten en beslist zij op basis van de resultaten van die evaluatie of een voorstel tot verlenging van de ambtstermijn moet worden ingediend.</w:t>
            </w:r>
          </w:p>
        </w:tc>
        <w:tc>
          <w:tcPr>
            <w:tcW w:w="4876" w:type="dxa"/>
            <w:hideMark/>
          </w:tcPr>
          <w:p w14:paraId="63132968" w14:textId="77777777" w:rsidR="009D44E4" w:rsidRPr="00E96F04" w:rsidRDefault="009D44E4" w:rsidP="00E96F04">
            <w:pPr>
              <w:pStyle w:val="Normal6"/>
              <w:rPr>
                <w:szCs w:val="24"/>
                <w:lang w:val="nl-NL"/>
              </w:rPr>
            </w:pPr>
            <w:r w:rsidRPr="00E96F04">
              <w:rPr>
                <w:b/>
                <w:i/>
                <w:lang w:val="nl-NL"/>
              </w:rPr>
              <w:t>Schrappen</w:t>
            </w:r>
          </w:p>
        </w:tc>
      </w:tr>
      <w:tr w:rsidR="006A6790" w:rsidRPr="00E96F04" w14:paraId="1FCE875B" w14:textId="77777777" w:rsidTr="00E96F04">
        <w:trPr>
          <w:jc w:val="center"/>
        </w:trPr>
        <w:tc>
          <w:tcPr>
            <w:tcW w:w="4876" w:type="dxa"/>
            <w:hideMark/>
          </w:tcPr>
          <w:p w14:paraId="3781B88D" w14:textId="77777777" w:rsidR="009D44E4" w:rsidRPr="00E96F04" w:rsidRDefault="009D44E4" w:rsidP="00E96F04">
            <w:pPr>
              <w:pStyle w:val="Normal6"/>
              <w:rPr>
                <w:lang w:val="nl-NL"/>
              </w:rPr>
            </w:pPr>
            <w:r w:rsidRPr="00E96F04">
              <w:rPr>
                <w:b/>
                <w:i/>
                <w:lang w:val="nl-NL"/>
              </w:rPr>
              <w:t>De Raad stelt op voorstel van de Commissie een uitvoeringsbesluit vast tot verlenging van de ambtstermijn van de voorzitter, de vicevoorzitter en de in artikel 43, lid 1, punt b), bedoelde leden. De Raad besluit daarbij met gekwalificeerde meerderheid van stemmen.</w:t>
            </w:r>
          </w:p>
        </w:tc>
        <w:tc>
          <w:tcPr>
            <w:tcW w:w="4876" w:type="dxa"/>
          </w:tcPr>
          <w:p w14:paraId="0691BB63" w14:textId="77777777" w:rsidR="009D44E4" w:rsidRPr="00E96F04" w:rsidRDefault="009D44E4" w:rsidP="00E96F04">
            <w:pPr>
              <w:pStyle w:val="Normal6"/>
              <w:rPr>
                <w:szCs w:val="24"/>
                <w:lang w:val="nl-NL"/>
              </w:rPr>
            </w:pPr>
          </w:p>
        </w:tc>
      </w:tr>
    </w:tbl>
    <w:p w14:paraId="512B5EF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7E7DAD8" w14:textId="77777777" w:rsidR="009D44E4" w:rsidRPr="00E96F04" w:rsidRDefault="009D44E4" w:rsidP="009D44E4">
      <w:r w:rsidRPr="00E96F04">
        <w:rPr>
          <w:rStyle w:val="HideTWBExt"/>
        </w:rPr>
        <w:t>&lt;/Amend&gt;</w:t>
      </w:r>
    </w:p>
    <w:p w14:paraId="3C4595B6"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287</w:t>
      </w:r>
      <w:r w:rsidRPr="00E96F04">
        <w:rPr>
          <w:rStyle w:val="HideTWBExt"/>
          <w:b w:val="0"/>
          <w:lang w:val="nl-NL"/>
        </w:rPr>
        <w:t>&lt;/NumAm&gt;</w:t>
      </w:r>
    </w:p>
    <w:p w14:paraId="548D418E"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4A18C7A4"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33AFBD5D" w14:textId="77777777" w:rsidR="009D44E4" w:rsidRPr="00E96F04" w:rsidRDefault="009D44E4" w:rsidP="009D44E4">
      <w:r w:rsidRPr="00E96F04">
        <w:rPr>
          <w:rStyle w:val="HideTWBExt"/>
        </w:rPr>
        <w:t>&lt;/RepeatBlock-By&gt;</w:t>
      </w:r>
    </w:p>
    <w:p w14:paraId="78006A0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2EFA4AB" w14:textId="77777777" w:rsidR="009D44E4" w:rsidRPr="00E96F04" w:rsidRDefault="009D44E4" w:rsidP="009D44E4">
      <w:pPr>
        <w:pStyle w:val="NormalBold"/>
      </w:pPr>
      <w:r w:rsidRPr="00E96F04">
        <w:rPr>
          <w:rStyle w:val="HideTWBExt"/>
          <w:b w:val="0"/>
        </w:rPr>
        <w:t>&lt;Article&gt;</w:t>
      </w:r>
      <w:r w:rsidRPr="00E96F04">
        <w:t>Artikel 1 – alinea 1 – punt 34 – e bis (nieuw)</w:t>
      </w:r>
      <w:r w:rsidRPr="00E96F04">
        <w:rPr>
          <w:rStyle w:val="HideTWBExt"/>
          <w:b w:val="0"/>
        </w:rPr>
        <w:t>&lt;/Article&gt;</w:t>
      </w:r>
    </w:p>
    <w:p w14:paraId="7E8D1B2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6575148" w14:textId="77777777" w:rsidR="009D44E4" w:rsidRPr="00E96F04" w:rsidRDefault="009D44E4" w:rsidP="009D44E4">
      <w:r w:rsidRPr="00E96F04">
        <w:rPr>
          <w:rStyle w:val="HideTWBExt"/>
        </w:rPr>
        <w:t>&lt;Article2&gt;</w:t>
      </w:r>
      <w:r w:rsidRPr="00E96F04">
        <w:t>Artikel 56 – lid 8</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01594D5" w14:textId="77777777" w:rsidTr="00E96F04">
        <w:trPr>
          <w:jc w:val="center"/>
        </w:trPr>
        <w:tc>
          <w:tcPr>
            <w:tcW w:w="9752" w:type="dxa"/>
            <w:gridSpan w:val="2"/>
          </w:tcPr>
          <w:p w14:paraId="5ED5EDED" w14:textId="77777777" w:rsidR="009D44E4" w:rsidRPr="00E96F04" w:rsidRDefault="009D44E4" w:rsidP="00E96F04">
            <w:pPr>
              <w:keepNext/>
            </w:pPr>
          </w:p>
        </w:tc>
      </w:tr>
      <w:tr w:rsidR="006A6790" w:rsidRPr="00E96F04" w14:paraId="17450F32" w14:textId="77777777" w:rsidTr="00E96F04">
        <w:trPr>
          <w:jc w:val="center"/>
        </w:trPr>
        <w:tc>
          <w:tcPr>
            <w:tcW w:w="4876" w:type="dxa"/>
            <w:hideMark/>
          </w:tcPr>
          <w:p w14:paraId="66FB9342"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5C4D29AF" w14:textId="77777777" w:rsidR="009D44E4" w:rsidRPr="00E96F04" w:rsidRDefault="009D44E4" w:rsidP="00E96F04">
            <w:pPr>
              <w:pStyle w:val="ColumnHeading"/>
              <w:keepNext/>
              <w:rPr>
                <w:lang w:val="nl-NL"/>
              </w:rPr>
            </w:pPr>
            <w:r w:rsidRPr="00E96F04">
              <w:rPr>
                <w:lang w:val="nl-NL"/>
              </w:rPr>
              <w:t>Amendement</w:t>
            </w:r>
          </w:p>
        </w:tc>
      </w:tr>
      <w:tr w:rsidR="006A6790" w:rsidRPr="00E96F04" w14:paraId="4E962350" w14:textId="77777777" w:rsidTr="00E96F04">
        <w:trPr>
          <w:jc w:val="center"/>
        </w:trPr>
        <w:tc>
          <w:tcPr>
            <w:tcW w:w="4876" w:type="dxa"/>
          </w:tcPr>
          <w:p w14:paraId="4F64A4DD" w14:textId="77777777" w:rsidR="009D44E4" w:rsidRPr="00E96F04" w:rsidRDefault="009D44E4" w:rsidP="00E96F04">
            <w:pPr>
              <w:pStyle w:val="Normal6"/>
              <w:rPr>
                <w:lang w:val="nl-NL"/>
              </w:rPr>
            </w:pPr>
          </w:p>
        </w:tc>
        <w:tc>
          <w:tcPr>
            <w:tcW w:w="4876" w:type="dxa"/>
            <w:hideMark/>
          </w:tcPr>
          <w:p w14:paraId="631598DC" w14:textId="77777777" w:rsidR="009D44E4" w:rsidRPr="00E96F04" w:rsidRDefault="009D44E4" w:rsidP="00E96F04">
            <w:pPr>
              <w:pStyle w:val="Normal6"/>
              <w:rPr>
                <w:szCs w:val="24"/>
                <w:lang w:val="nl-NL"/>
              </w:rPr>
            </w:pPr>
            <w:r w:rsidRPr="00E96F04">
              <w:rPr>
                <w:b/>
                <w:i/>
                <w:lang w:val="nl-NL"/>
              </w:rPr>
              <w:t>e bis)</w:t>
            </w:r>
            <w:r w:rsidRPr="00E96F04">
              <w:rPr>
                <w:b/>
                <w:i/>
                <w:lang w:val="nl-NL"/>
              </w:rPr>
              <w:tab/>
              <w:t>artikel 56, lid 8, wordt geschrapt.</w:t>
            </w:r>
          </w:p>
        </w:tc>
      </w:tr>
      <w:tr w:rsidR="006A6790" w:rsidRPr="00E96F04" w14:paraId="2B1B99B4" w14:textId="77777777" w:rsidTr="00E96F04">
        <w:trPr>
          <w:jc w:val="center"/>
        </w:trPr>
        <w:tc>
          <w:tcPr>
            <w:tcW w:w="4876" w:type="dxa"/>
            <w:hideMark/>
          </w:tcPr>
          <w:p w14:paraId="70D58369" w14:textId="77777777" w:rsidR="009D44E4" w:rsidRPr="00E96F04" w:rsidRDefault="009D44E4" w:rsidP="00E96F04">
            <w:pPr>
              <w:pStyle w:val="Normal6"/>
              <w:rPr>
                <w:lang w:val="nl-NL"/>
              </w:rPr>
            </w:pPr>
            <w:r w:rsidRPr="00E96F04">
              <w:rPr>
                <w:b/>
                <w:i/>
                <w:lang w:val="nl-NL"/>
              </w:rPr>
              <w:t>8. Een voorzitter wiens ambtstermijn is verlengd, kan aan het eind van de volledige termijn niet deelnemen aan een andere selectieprocedure voor dezelfde functie.</w:t>
            </w:r>
          </w:p>
        </w:tc>
        <w:tc>
          <w:tcPr>
            <w:tcW w:w="4876" w:type="dxa"/>
            <w:hideMark/>
          </w:tcPr>
          <w:p w14:paraId="4A1F3AB2" w14:textId="77777777" w:rsidR="009D44E4" w:rsidRPr="00E96F04" w:rsidRDefault="009D44E4" w:rsidP="00E96F04">
            <w:pPr>
              <w:pStyle w:val="Normal6"/>
              <w:rPr>
                <w:szCs w:val="24"/>
                <w:lang w:val="nl-NL"/>
              </w:rPr>
            </w:pPr>
            <w:r w:rsidRPr="00E96F04">
              <w:rPr>
                <w:lang w:val="nl-NL"/>
              </w:rPr>
              <w:t xml:space="preserve"> </w:t>
            </w:r>
          </w:p>
        </w:tc>
      </w:tr>
      <w:tr w:rsidR="006A6790" w:rsidRPr="00E96F04" w14:paraId="2FF4015E" w14:textId="77777777" w:rsidTr="00E96F04">
        <w:trPr>
          <w:jc w:val="center"/>
        </w:trPr>
        <w:tc>
          <w:tcPr>
            <w:tcW w:w="4876" w:type="dxa"/>
          </w:tcPr>
          <w:p w14:paraId="5CE45C77" w14:textId="77777777" w:rsidR="009D44E4" w:rsidRPr="00E96F04" w:rsidRDefault="009D44E4" w:rsidP="00E96F04">
            <w:pPr>
              <w:pStyle w:val="Normal6"/>
              <w:rPr>
                <w:lang w:val="nl-NL"/>
              </w:rPr>
            </w:pPr>
          </w:p>
        </w:tc>
        <w:tc>
          <w:tcPr>
            <w:tcW w:w="4876" w:type="dxa"/>
            <w:hideMark/>
          </w:tcPr>
          <w:p w14:paraId="3FBC2569" w14:textId="77777777" w:rsidR="009D44E4" w:rsidRPr="00E96F04" w:rsidRDefault="009D44E4" w:rsidP="00E96F04">
            <w:pPr>
              <w:pStyle w:val="Normal6"/>
              <w:rPr>
                <w:szCs w:val="24"/>
                <w:lang w:val="nl-NL"/>
              </w:rPr>
            </w:pPr>
            <w:r w:rsidRPr="00E96F04">
              <w:rPr>
                <w:b/>
                <w:i/>
                <w:lang w:val="nl-NL"/>
              </w:rPr>
              <w:t xml:space="preserve"> </w:t>
            </w:r>
          </w:p>
        </w:tc>
      </w:tr>
    </w:tbl>
    <w:p w14:paraId="3EE52CE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8F90EEE" w14:textId="77777777" w:rsidR="009D44E4" w:rsidRPr="00E96F04" w:rsidRDefault="009D44E4" w:rsidP="009D44E4">
      <w:pPr>
        <w:pStyle w:val="CrossRef"/>
        <w:rPr>
          <w:lang w:val="nl-NL"/>
        </w:rPr>
      </w:pPr>
      <w:r w:rsidRPr="00E96F04">
        <w:rPr>
          <w:lang w:val="nl-NL"/>
        </w:rPr>
        <w:t>(https://eur-lex.europa.eu/legal-content/NL/TXT/?uri=celex%3A32014R0806).</w:t>
      </w:r>
    </w:p>
    <w:p w14:paraId="05BEBF52" w14:textId="77777777" w:rsidR="009D44E4" w:rsidRPr="00E96F04" w:rsidRDefault="009D44E4" w:rsidP="009D44E4">
      <w:r w:rsidRPr="00E96F04">
        <w:rPr>
          <w:rStyle w:val="HideTWBExt"/>
        </w:rPr>
        <w:t>&lt;/Amend&gt;</w:t>
      </w:r>
    </w:p>
    <w:p w14:paraId="2108A45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288</w:t>
      </w:r>
      <w:r w:rsidRPr="00E96F04">
        <w:rPr>
          <w:rStyle w:val="HideTWBExt"/>
          <w:b w:val="0"/>
          <w:lang w:val="nl-NL"/>
        </w:rPr>
        <w:t>&lt;/NumAm&gt;</w:t>
      </w:r>
    </w:p>
    <w:p w14:paraId="6395781E"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82E00EB" w14:textId="77777777" w:rsidR="009D44E4" w:rsidRPr="00E96F04" w:rsidRDefault="009D44E4" w:rsidP="009D44E4">
      <w:r w:rsidRPr="00E96F04">
        <w:rPr>
          <w:rStyle w:val="HideTWBExt"/>
        </w:rPr>
        <w:t>&lt;/RepeatBlock-By&gt;</w:t>
      </w:r>
    </w:p>
    <w:p w14:paraId="17E6386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60E72CC" w14:textId="77777777" w:rsidR="009D44E4" w:rsidRPr="00E96F04" w:rsidRDefault="009D44E4" w:rsidP="009D44E4">
      <w:pPr>
        <w:pStyle w:val="NormalBold"/>
      </w:pPr>
      <w:r w:rsidRPr="00E96F04">
        <w:rPr>
          <w:rStyle w:val="HideTWBExt"/>
          <w:b w:val="0"/>
        </w:rPr>
        <w:t>&lt;Article&gt;</w:t>
      </w:r>
      <w:r w:rsidRPr="00E96F04">
        <w:t>Artikel 1 – alinea 1 – punt 35 bis (nieuw)</w:t>
      </w:r>
      <w:r w:rsidRPr="00E96F04">
        <w:rPr>
          <w:rStyle w:val="HideTWBExt"/>
          <w:b w:val="0"/>
        </w:rPr>
        <w:t>&lt;/Article&gt;</w:t>
      </w:r>
    </w:p>
    <w:p w14:paraId="235702D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C146FA2" w14:textId="77777777" w:rsidR="009D44E4" w:rsidRPr="00E96F04" w:rsidRDefault="009D44E4" w:rsidP="009D44E4">
      <w:r w:rsidRPr="00E96F04">
        <w:rPr>
          <w:rStyle w:val="HideTWBExt"/>
        </w:rPr>
        <w:t>&lt;Article2&gt;</w:t>
      </w:r>
      <w:r w:rsidRPr="00E96F04">
        <w:t>Artikel 69 – lid 1 – alinea 1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D6ABE96" w14:textId="77777777" w:rsidTr="00E96F04">
        <w:trPr>
          <w:jc w:val="center"/>
        </w:trPr>
        <w:tc>
          <w:tcPr>
            <w:tcW w:w="9752" w:type="dxa"/>
            <w:gridSpan w:val="2"/>
          </w:tcPr>
          <w:p w14:paraId="170B73EB" w14:textId="77777777" w:rsidR="009D44E4" w:rsidRPr="00E96F04" w:rsidRDefault="009D44E4" w:rsidP="00E96F04">
            <w:pPr>
              <w:keepNext/>
            </w:pPr>
          </w:p>
        </w:tc>
      </w:tr>
      <w:tr w:rsidR="006A6790" w:rsidRPr="00E96F04" w14:paraId="06BC7F63" w14:textId="77777777" w:rsidTr="00E96F04">
        <w:trPr>
          <w:jc w:val="center"/>
        </w:trPr>
        <w:tc>
          <w:tcPr>
            <w:tcW w:w="4876" w:type="dxa"/>
            <w:hideMark/>
          </w:tcPr>
          <w:p w14:paraId="731E4D8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C90B6AA" w14:textId="77777777" w:rsidR="009D44E4" w:rsidRPr="00E96F04" w:rsidRDefault="009D44E4" w:rsidP="00E96F04">
            <w:pPr>
              <w:pStyle w:val="ColumnHeading"/>
              <w:keepNext/>
              <w:rPr>
                <w:lang w:val="nl-NL"/>
              </w:rPr>
            </w:pPr>
            <w:r w:rsidRPr="00E96F04">
              <w:rPr>
                <w:lang w:val="nl-NL"/>
              </w:rPr>
              <w:t>Amendement</w:t>
            </w:r>
          </w:p>
        </w:tc>
      </w:tr>
      <w:tr w:rsidR="006A6790" w:rsidRPr="00E96F04" w14:paraId="4AD60ACA" w14:textId="77777777" w:rsidTr="00E96F04">
        <w:trPr>
          <w:jc w:val="center"/>
        </w:trPr>
        <w:tc>
          <w:tcPr>
            <w:tcW w:w="4876" w:type="dxa"/>
          </w:tcPr>
          <w:p w14:paraId="086FB489" w14:textId="77777777" w:rsidR="009D44E4" w:rsidRPr="00E96F04" w:rsidRDefault="009D44E4" w:rsidP="00E96F04">
            <w:pPr>
              <w:pStyle w:val="Normal6"/>
              <w:rPr>
                <w:lang w:val="nl-NL"/>
              </w:rPr>
            </w:pPr>
          </w:p>
        </w:tc>
        <w:tc>
          <w:tcPr>
            <w:tcW w:w="4876" w:type="dxa"/>
            <w:hideMark/>
          </w:tcPr>
          <w:p w14:paraId="406DAEC1" w14:textId="77777777" w:rsidR="009D44E4" w:rsidRPr="00E96F04" w:rsidRDefault="009D44E4" w:rsidP="00E96F04">
            <w:pPr>
              <w:pStyle w:val="Normal6"/>
              <w:rPr>
                <w:szCs w:val="24"/>
                <w:lang w:val="nl-NL"/>
              </w:rPr>
            </w:pPr>
            <w:r w:rsidRPr="00E96F04">
              <w:rPr>
                <w:b/>
                <w:i/>
                <w:lang w:val="nl-NL"/>
              </w:rPr>
              <w:t>35 bis)</w:t>
            </w:r>
            <w:r w:rsidRPr="00E96F04">
              <w:rPr>
                <w:b/>
                <w:i/>
                <w:lang w:val="nl-NL"/>
              </w:rPr>
              <w:tab/>
              <w:t>Aan artikel 69, lid 1, wordt de volgende alinea toegevoegd:</w:t>
            </w:r>
          </w:p>
        </w:tc>
      </w:tr>
      <w:tr w:rsidR="006A6790" w:rsidRPr="00E96F04" w14:paraId="2053CF84" w14:textId="77777777" w:rsidTr="00E96F04">
        <w:trPr>
          <w:jc w:val="center"/>
        </w:trPr>
        <w:tc>
          <w:tcPr>
            <w:tcW w:w="4876" w:type="dxa"/>
          </w:tcPr>
          <w:p w14:paraId="1068B7B6" w14:textId="77777777" w:rsidR="009D44E4" w:rsidRPr="00E96F04" w:rsidRDefault="009D44E4" w:rsidP="00E96F04">
            <w:pPr>
              <w:pStyle w:val="Normal6"/>
              <w:rPr>
                <w:lang w:val="nl-NL"/>
              </w:rPr>
            </w:pPr>
          </w:p>
        </w:tc>
        <w:tc>
          <w:tcPr>
            <w:tcW w:w="4876" w:type="dxa"/>
            <w:hideMark/>
          </w:tcPr>
          <w:p w14:paraId="1C5C69CE" w14:textId="77777777" w:rsidR="009D44E4" w:rsidRPr="00E96F04" w:rsidRDefault="009D44E4" w:rsidP="00E96F04">
            <w:pPr>
              <w:pStyle w:val="Normal6"/>
              <w:rPr>
                <w:szCs w:val="24"/>
                <w:lang w:val="nl-NL"/>
              </w:rPr>
            </w:pPr>
            <w:r w:rsidRPr="00E96F04">
              <w:rPr>
                <w:b/>
                <w:i/>
                <w:lang w:val="nl-NL"/>
              </w:rPr>
              <w:t>“Wanneer de beschikbare financiële middelen het streefniveau voor het tweede jaar achtereen aanzienlijk hebben overschreden, beoordeelt de Commissie de toestand en brengt zij verslag uit over de wenselijkheid van de invoering van de mogelijkheid om de beschikbare financiële middelen gedeeltelijk te restitueren.”;</w:t>
            </w:r>
          </w:p>
        </w:tc>
      </w:tr>
    </w:tbl>
    <w:p w14:paraId="4A4CBFF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D6D255E"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F3F81A8" w14:textId="77777777" w:rsidR="009D44E4" w:rsidRPr="00E96F04" w:rsidRDefault="009D44E4" w:rsidP="009D44E4">
      <w:pPr>
        <w:pStyle w:val="Normal12Italic"/>
        <w:rPr>
          <w:noProof w:val="0"/>
          <w:lang w:val="nl-NL"/>
        </w:rPr>
      </w:pPr>
      <w:r w:rsidRPr="00E96F04">
        <w:rPr>
          <w:lang w:val="nl-NL"/>
        </w:rPr>
        <w:t>Deze hervorming kan de waarschijnlijkheid veranderen dat kleine en middelgrote banken gebruikmaken van de DGS of het GAF. Deze waarschijnlijkheid moet zijn weerslag vinden in de regels voor de bijdrage om de juiste stimulansen vast te stellen op basis van het beginsel dat de vervuiler betaalt. Zolang een en ander niet is geëvalueerd, moeten de bijdragen worden onderbroken, met inachtneming van een prudente ondergrens.</w:t>
      </w:r>
    </w:p>
    <w:p w14:paraId="225DE346" w14:textId="77777777" w:rsidR="009D44E4" w:rsidRPr="00E96F04" w:rsidRDefault="009D44E4" w:rsidP="009D44E4">
      <w:r w:rsidRPr="00E96F04">
        <w:rPr>
          <w:rStyle w:val="HideTWBExt"/>
        </w:rPr>
        <w:t>&lt;/Amend&gt;</w:t>
      </w:r>
    </w:p>
    <w:p w14:paraId="5AC9FF0A"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289</w:t>
      </w:r>
      <w:r w:rsidRPr="00E96F04">
        <w:rPr>
          <w:rStyle w:val="HideTWBExt"/>
          <w:b w:val="0"/>
          <w:lang w:val="nl-NL"/>
        </w:rPr>
        <w:t>&lt;/NumAm&gt;</w:t>
      </w:r>
    </w:p>
    <w:p w14:paraId="124A089D"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3D392AAE" w14:textId="77777777" w:rsidR="009D44E4" w:rsidRPr="00E96F04" w:rsidRDefault="009D44E4" w:rsidP="009D44E4">
      <w:r w:rsidRPr="00E96F04">
        <w:rPr>
          <w:rStyle w:val="HideTWBExt"/>
        </w:rPr>
        <w:t>&lt;/RepeatBlock-By&gt;</w:t>
      </w:r>
    </w:p>
    <w:p w14:paraId="55271F2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8E372CF" w14:textId="77777777" w:rsidR="009D44E4" w:rsidRPr="00E96F04" w:rsidRDefault="009D44E4" w:rsidP="009D44E4">
      <w:pPr>
        <w:pStyle w:val="NormalBold"/>
      </w:pPr>
      <w:r w:rsidRPr="00E96F04">
        <w:rPr>
          <w:rStyle w:val="HideTWBExt"/>
          <w:b w:val="0"/>
        </w:rPr>
        <w:t>&lt;Article&gt;</w:t>
      </w:r>
      <w:r w:rsidRPr="00E96F04">
        <w:t>Artikel 1 – alinea 1 – punt 36</w:t>
      </w:r>
      <w:r w:rsidRPr="00E96F04">
        <w:rPr>
          <w:rStyle w:val="HideTWBExt"/>
          <w:b w:val="0"/>
        </w:rPr>
        <w:t>&lt;/Article&gt;</w:t>
      </w:r>
    </w:p>
    <w:p w14:paraId="28B8664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537E3DE" w14:textId="77777777" w:rsidR="009D44E4" w:rsidRPr="00E96F04" w:rsidRDefault="009D44E4" w:rsidP="009D44E4">
      <w:r w:rsidRPr="00E96F04">
        <w:rPr>
          <w:rStyle w:val="HideTWBExt"/>
        </w:rPr>
        <w:t>&lt;Article2&gt;</w:t>
      </w:r>
      <w:r w:rsidRPr="00E96F04">
        <w:t>Artikel 69 – lid 4</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C56A7E0" w14:textId="77777777" w:rsidTr="00E96F04">
        <w:trPr>
          <w:jc w:val="center"/>
        </w:trPr>
        <w:tc>
          <w:tcPr>
            <w:tcW w:w="9752" w:type="dxa"/>
            <w:gridSpan w:val="2"/>
          </w:tcPr>
          <w:p w14:paraId="0C2D9916" w14:textId="77777777" w:rsidR="009D44E4" w:rsidRPr="00E96F04" w:rsidRDefault="009D44E4" w:rsidP="00E96F04">
            <w:pPr>
              <w:keepNext/>
            </w:pPr>
          </w:p>
        </w:tc>
      </w:tr>
      <w:tr w:rsidR="006A6790" w:rsidRPr="00E96F04" w14:paraId="4CF90676" w14:textId="77777777" w:rsidTr="00E96F04">
        <w:trPr>
          <w:jc w:val="center"/>
        </w:trPr>
        <w:tc>
          <w:tcPr>
            <w:tcW w:w="4876" w:type="dxa"/>
            <w:hideMark/>
          </w:tcPr>
          <w:p w14:paraId="33730FC5"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030D8C6" w14:textId="77777777" w:rsidR="009D44E4" w:rsidRPr="00E96F04" w:rsidRDefault="009D44E4" w:rsidP="00E96F04">
            <w:pPr>
              <w:pStyle w:val="ColumnHeading"/>
              <w:keepNext/>
              <w:rPr>
                <w:lang w:val="nl-NL"/>
              </w:rPr>
            </w:pPr>
            <w:r w:rsidRPr="00E96F04">
              <w:rPr>
                <w:lang w:val="nl-NL"/>
              </w:rPr>
              <w:t>Amendement</w:t>
            </w:r>
          </w:p>
        </w:tc>
      </w:tr>
      <w:tr w:rsidR="006A6790" w:rsidRPr="00E96F04" w14:paraId="413F6FF8" w14:textId="77777777" w:rsidTr="00E96F04">
        <w:trPr>
          <w:jc w:val="center"/>
        </w:trPr>
        <w:tc>
          <w:tcPr>
            <w:tcW w:w="4876" w:type="dxa"/>
            <w:hideMark/>
          </w:tcPr>
          <w:p w14:paraId="0879B13D" w14:textId="77777777" w:rsidR="009D44E4" w:rsidRPr="00E96F04" w:rsidRDefault="009D44E4" w:rsidP="00E96F04">
            <w:pPr>
              <w:pStyle w:val="Normal6"/>
              <w:rPr>
                <w:lang w:val="nl-NL"/>
              </w:rPr>
            </w:pPr>
            <w:r w:rsidRPr="00E96F04">
              <w:rPr>
                <w:lang w:val="nl-NL"/>
              </w:rPr>
              <w:t>4.</w:t>
            </w:r>
            <w:r w:rsidRPr="00E96F04">
              <w:rPr>
                <w:lang w:val="nl-NL"/>
              </w:rPr>
              <w:tab/>
              <w:t xml:space="preserve">Indien de beschikbare financiële middelen na de in lid 1 bedoelde initiële periode dalen tot onder het in dat lid vermelde streefbedrag, worden de reguliere bijdragen, berekend overeenkomstig artikel 70, geïnd totdat </w:t>
            </w:r>
            <w:r w:rsidRPr="00E96F04">
              <w:rPr>
                <w:b/>
                <w:i/>
                <w:lang w:val="nl-NL"/>
              </w:rPr>
              <w:t>het streefbedrag</w:t>
            </w:r>
            <w:r w:rsidRPr="00E96F04">
              <w:rPr>
                <w:lang w:val="nl-NL"/>
              </w:rPr>
              <w:t xml:space="preserve"> is bereikt. De afwikkelingsraad kan de inning van de overeenkomstig artikel 70 geïnde regelmatige bijdragen gedurende één of meer jaren uitstellen om ervoor te zorgen dat het te innen bedrag een bedrag bereikt dat in verhouding staat tot de kosten van het inningsproces, mits dit uitstel geen wezenlijke gevolgen heeft voor het vermogen van de afwikkelingsraad om het Fonds overeenkomstig afdeling 3 te gebruiken. Deze bijdragen worden vastgesteld op een niveau waarbij het mogelijk wordt gemaakt dat het streefbedrag binnen zes jaar kan worden bereikt nadat het streefbedrag voor het eerst is bereikt en indien de beschikbare financiële middelen vervolgens zijn teruggebracht tot minder dan twee derde van het streefbedrag.</w:t>
            </w:r>
          </w:p>
        </w:tc>
        <w:tc>
          <w:tcPr>
            <w:tcW w:w="4876" w:type="dxa"/>
            <w:hideMark/>
          </w:tcPr>
          <w:p w14:paraId="3F9138DE" w14:textId="77777777" w:rsidR="009D44E4" w:rsidRPr="00E96F04" w:rsidRDefault="009D44E4" w:rsidP="00E96F04">
            <w:pPr>
              <w:pStyle w:val="Normal6"/>
              <w:rPr>
                <w:szCs w:val="24"/>
                <w:lang w:val="nl-NL"/>
              </w:rPr>
            </w:pPr>
            <w:r w:rsidRPr="00E96F04">
              <w:rPr>
                <w:lang w:val="nl-NL"/>
              </w:rPr>
              <w:t>4.</w:t>
            </w:r>
            <w:r w:rsidRPr="00E96F04">
              <w:rPr>
                <w:lang w:val="nl-NL"/>
              </w:rPr>
              <w:tab/>
              <w:t xml:space="preserve">Indien de beschikbare financiële middelen na de in lid 1 bedoelde initiële periode dalen tot onder het in dat lid vermelde streefbedrag, worden de reguliere bijdragen, berekend overeenkomstig artikel 70, geïnd totdat </w:t>
            </w:r>
            <w:r w:rsidRPr="00E96F04">
              <w:rPr>
                <w:b/>
                <w:i/>
                <w:lang w:val="nl-NL"/>
              </w:rPr>
              <w:t xml:space="preserve">een niveau </w:t>
            </w:r>
            <w:r w:rsidRPr="00E96F04">
              <w:rPr>
                <w:lang w:val="nl-NL"/>
              </w:rPr>
              <w:t xml:space="preserve">is bereikt </w:t>
            </w:r>
            <w:r w:rsidRPr="00E96F04">
              <w:rPr>
                <w:b/>
                <w:i/>
                <w:lang w:val="nl-NL"/>
              </w:rPr>
              <w:t>dat overeenkomt met het streefbedrag dat aan het eind van de initiële periode werd bereikt</w:t>
            </w:r>
            <w:r w:rsidRPr="00E96F04">
              <w:rPr>
                <w:lang w:val="nl-NL"/>
              </w:rPr>
              <w:t xml:space="preserve">. De afwikkelingsraad kan de inning van de overeenkomstig artikel 70 geïnde regelmatige bijdragen </w:t>
            </w:r>
            <w:r w:rsidRPr="00E96F04">
              <w:rPr>
                <w:b/>
                <w:i/>
                <w:lang w:val="nl-NL"/>
              </w:rPr>
              <w:t xml:space="preserve">en daarmee de rapportageverplichtingen </w:t>
            </w:r>
            <w:r w:rsidRPr="00E96F04">
              <w:rPr>
                <w:lang w:val="nl-NL"/>
              </w:rPr>
              <w:t xml:space="preserve">gedurende één of meer jaren uitstellen om ervoor te zorgen dat het te innen bedrag een bedrag bereikt dat in verhouding staat tot de kosten van het inningsproces </w:t>
            </w:r>
            <w:r w:rsidRPr="00E96F04">
              <w:rPr>
                <w:b/>
                <w:i/>
                <w:lang w:val="nl-NL"/>
              </w:rPr>
              <w:t>voor de afwikkelingsautoriteiten en de instellingen</w:t>
            </w:r>
            <w:r w:rsidRPr="00E96F04">
              <w:rPr>
                <w:lang w:val="nl-NL"/>
              </w:rPr>
              <w:t>, mits dit uitstel geen wezenlijke gevolgen heeft voor het vermogen van de afwikkelingsraad om het Fonds overeenkomstig afdeling 3 te gebruiken. Deze bijdragen worden vastgesteld op een niveau waarbij het mogelijk wordt gemaakt dat het streefbedrag binnen zes jaar kan worden bereikt nadat het streefbedrag voor het eerst is bereikt en indien de beschikbare financiële middelen vervolgens zijn teruggebracht tot minder dan twee derde van het streefbedrag.</w:t>
            </w:r>
          </w:p>
        </w:tc>
      </w:tr>
    </w:tbl>
    <w:p w14:paraId="39B7565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977E188"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1713F267" w14:textId="77777777" w:rsidR="009D44E4" w:rsidRPr="00E96F04" w:rsidRDefault="009D44E4" w:rsidP="009D44E4">
      <w:pPr>
        <w:pStyle w:val="Normal12Italic"/>
        <w:rPr>
          <w:noProof w:val="0"/>
          <w:lang w:val="nl-NL"/>
        </w:rPr>
      </w:pPr>
      <w:r w:rsidRPr="00E96F04">
        <w:rPr>
          <w:lang w:val="nl-NL"/>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14:paraId="734724A5" w14:textId="77777777" w:rsidR="009D44E4" w:rsidRPr="00E96F04" w:rsidRDefault="009D44E4" w:rsidP="009D44E4">
      <w:r w:rsidRPr="00E96F04">
        <w:rPr>
          <w:rStyle w:val="HideTWBExt"/>
        </w:rPr>
        <w:t>&lt;/Amend&gt;</w:t>
      </w:r>
    </w:p>
    <w:p w14:paraId="6191121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290</w:t>
      </w:r>
      <w:r w:rsidRPr="00E96F04">
        <w:rPr>
          <w:rStyle w:val="HideTWBExt"/>
          <w:b w:val="0"/>
          <w:lang w:val="nl-NL"/>
        </w:rPr>
        <w:t>&lt;/NumAm&gt;</w:t>
      </w:r>
    </w:p>
    <w:p w14:paraId="156ED1E6"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7770F1D" w14:textId="77777777" w:rsidR="009D44E4" w:rsidRPr="00E96F04" w:rsidRDefault="009D44E4" w:rsidP="009D44E4">
      <w:r w:rsidRPr="00E96F04">
        <w:rPr>
          <w:rStyle w:val="HideTWBExt"/>
        </w:rPr>
        <w:t>&lt;/RepeatBlock-By&gt;</w:t>
      </w:r>
    </w:p>
    <w:p w14:paraId="0D8BABF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2511A2B" w14:textId="77777777" w:rsidR="009D44E4" w:rsidRPr="00E96F04" w:rsidRDefault="009D44E4" w:rsidP="009D44E4">
      <w:pPr>
        <w:pStyle w:val="NormalBold"/>
      </w:pPr>
      <w:r w:rsidRPr="00E96F04">
        <w:rPr>
          <w:rStyle w:val="HideTWBExt"/>
          <w:b w:val="0"/>
        </w:rPr>
        <w:t>&lt;Article&gt;</w:t>
      </w:r>
      <w:r w:rsidRPr="00E96F04">
        <w:t>Artikel 1 – alinea 1 – punt 36</w:t>
      </w:r>
      <w:r w:rsidRPr="00E96F04">
        <w:rPr>
          <w:rStyle w:val="HideTWBExt"/>
          <w:b w:val="0"/>
        </w:rPr>
        <w:t>&lt;/Article&gt;</w:t>
      </w:r>
    </w:p>
    <w:p w14:paraId="3C65ABA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3760852" w14:textId="77777777" w:rsidR="009D44E4" w:rsidRPr="00E96F04" w:rsidRDefault="009D44E4" w:rsidP="009D44E4">
      <w:r w:rsidRPr="00E96F04">
        <w:rPr>
          <w:rStyle w:val="HideTWBExt"/>
        </w:rPr>
        <w:t>&lt;Article2&gt;</w:t>
      </w:r>
      <w:r w:rsidRPr="00E96F04">
        <w:t>Artikel 69 – lid 4</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F7D8EA6" w14:textId="77777777" w:rsidTr="00E96F04">
        <w:trPr>
          <w:jc w:val="center"/>
        </w:trPr>
        <w:tc>
          <w:tcPr>
            <w:tcW w:w="9752" w:type="dxa"/>
            <w:gridSpan w:val="2"/>
          </w:tcPr>
          <w:p w14:paraId="0229FA8C" w14:textId="77777777" w:rsidR="009D44E4" w:rsidRPr="00E96F04" w:rsidRDefault="009D44E4" w:rsidP="00E96F04">
            <w:pPr>
              <w:keepNext/>
            </w:pPr>
          </w:p>
        </w:tc>
      </w:tr>
      <w:tr w:rsidR="006A6790" w:rsidRPr="00E96F04" w14:paraId="48283C4E" w14:textId="77777777" w:rsidTr="00E96F04">
        <w:trPr>
          <w:jc w:val="center"/>
        </w:trPr>
        <w:tc>
          <w:tcPr>
            <w:tcW w:w="4876" w:type="dxa"/>
            <w:hideMark/>
          </w:tcPr>
          <w:p w14:paraId="2ED63C3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BD0E684" w14:textId="77777777" w:rsidR="009D44E4" w:rsidRPr="00E96F04" w:rsidRDefault="009D44E4" w:rsidP="00E96F04">
            <w:pPr>
              <w:pStyle w:val="ColumnHeading"/>
              <w:keepNext/>
              <w:rPr>
                <w:lang w:val="nl-NL"/>
              </w:rPr>
            </w:pPr>
            <w:r w:rsidRPr="00E96F04">
              <w:rPr>
                <w:lang w:val="nl-NL"/>
              </w:rPr>
              <w:t>Amendement</w:t>
            </w:r>
          </w:p>
        </w:tc>
      </w:tr>
      <w:tr w:rsidR="006A6790" w:rsidRPr="00E96F04" w14:paraId="0FF2E836" w14:textId="77777777" w:rsidTr="00E96F04">
        <w:trPr>
          <w:jc w:val="center"/>
        </w:trPr>
        <w:tc>
          <w:tcPr>
            <w:tcW w:w="4876" w:type="dxa"/>
            <w:hideMark/>
          </w:tcPr>
          <w:p w14:paraId="4A9E5AF8" w14:textId="77777777" w:rsidR="009D44E4" w:rsidRPr="00E96F04" w:rsidRDefault="009D44E4" w:rsidP="00E96F04">
            <w:pPr>
              <w:pStyle w:val="Normal6"/>
              <w:rPr>
                <w:lang w:val="nl-NL"/>
              </w:rPr>
            </w:pPr>
            <w:r w:rsidRPr="00E96F04">
              <w:rPr>
                <w:lang w:val="nl-NL"/>
              </w:rPr>
              <w:t>4.</w:t>
            </w:r>
            <w:r w:rsidRPr="00E96F04">
              <w:rPr>
                <w:lang w:val="nl-NL"/>
              </w:rPr>
              <w:tab/>
            </w:r>
            <w:r w:rsidRPr="00E96F04">
              <w:rPr>
                <w:b/>
                <w:i/>
                <w:lang w:val="nl-NL"/>
              </w:rPr>
              <w:t>Indien de beschikbare financiële middelen na de in lid 1 bedoelde initiële periode dalen tot onder</w:t>
            </w:r>
            <w:r w:rsidRPr="00E96F04">
              <w:rPr>
                <w:lang w:val="nl-NL"/>
              </w:rPr>
              <w:t xml:space="preserve"> het </w:t>
            </w:r>
            <w:r w:rsidRPr="00E96F04">
              <w:rPr>
                <w:b/>
                <w:i/>
                <w:lang w:val="nl-NL"/>
              </w:rPr>
              <w:t>in dat lid vermelde</w:t>
            </w:r>
            <w:r w:rsidRPr="00E96F04">
              <w:rPr>
                <w:lang w:val="nl-NL"/>
              </w:rPr>
              <w:t xml:space="preserve"> streefbedrag, </w:t>
            </w:r>
            <w:r w:rsidRPr="00E96F04">
              <w:rPr>
                <w:b/>
                <w:i/>
                <w:lang w:val="nl-NL"/>
              </w:rPr>
              <w:t>worden</w:t>
            </w:r>
            <w:r w:rsidRPr="00E96F04">
              <w:rPr>
                <w:lang w:val="nl-NL"/>
              </w:rPr>
              <w:t xml:space="preserve"> de reguliere bijdragen, berekend overeenkomstig artikel 70, </w:t>
            </w:r>
            <w:r w:rsidRPr="00E96F04">
              <w:rPr>
                <w:b/>
                <w:i/>
                <w:lang w:val="nl-NL"/>
              </w:rPr>
              <w:t>geïnd</w:t>
            </w:r>
            <w:r w:rsidRPr="00E96F04">
              <w:rPr>
                <w:lang w:val="nl-NL"/>
              </w:rPr>
              <w:t xml:space="preserve"> totdat het streefbedrag </w:t>
            </w:r>
            <w:r w:rsidRPr="00E96F04">
              <w:rPr>
                <w:b/>
                <w:i/>
                <w:lang w:val="nl-NL"/>
              </w:rPr>
              <w:t>is bereikt</w:t>
            </w:r>
            <w:r w:rsidRPr="00E96F04">
              <w:rPr>
                <w:b/>
                <w:bCs/>
                <w:i/>
                <w:iCs/>
                <w:lang w:val="nl-NL"/>
              </w:rPr>
              <w:t>.</w:t>
            </w:r>
            <w:r w:rsidRPr="00E96F04">
              <w:rPr>
                <w:lang w:val="nl-NL"/>
              </w:rPr>
              <w:t xml:space="preserve"> De afwikkelingsraad </w:t>
            </w:r>
            <w:r w:rsidRPr="00E96F04">
              <w:rPr>
                <w:b/>
                <w:i/>
                <w:lang w:val="nl-NL"/>
              </w:rPr>
              <w:t xml:space="preserve">kan </w:t>
            </w:r>
            <w:r w:rsidRPr="00E96F04">
              <w:rPr>
                <w:lang w:val="nl-NL"/>
              </w:rPr>
              <w:t xml:space="preserve">de inning van de </w:t>
            </w:r>
            <w:r w:rsidRPr="00E96F04">
              <w:rPr>
                <w:b/>
                <w:i/>
                <w:lang w:val="nl-NL"/>
              </w:rPr>
              <w:t>overeenkomstig artikel 70 geïnde</w:t>
            </w:r>
            <w:r w:rsidRPr="00E96F04">
              <w:rPr>
                <w:lang w:val="nl-NL"/>
              </w:rPr>
              <w:t xml:space="preserve"> regelmatige bijdragen </w:t>
            </w:r>
            <w:r w:rsidRPr="00E96F04">
              <w:rPr>
                <w:b/>
                <w:i/>
                <w:lang w:val="nl-NL"/>
              </w:rPr>
              <w:t>gedurende één of meer jaren uitstellen om ervoor te zorgen dat</w:t>
            </w:r>
            <w:r w:rsidRPr="00E96F04">
              <w:rPr>
                <w:lang w:val="nl-NL"/>
              </w:rPr>
              <w:t xml:space="preserve"> het te innen bedrag een bedrag bereikt dat in verhouding staat tot de kosten van het inningsproces, </w:t>
            </w:r>
            <w:r w:rsidRPr="00E96F04">
              <w:rPr>
                <w:b/>
                <w:i/>
                <w:lang w:val="nl-NL"/>
              </w:rPr>
              <w:t xml:space="preserve">mits dit uitstel geen wezenlijke gevolgen heeft voor het vermogen van </w:t>
            </w:r>
            <w:r w:rsidRPr="00E96F04">
              <w:rPr>
                <w:lang w:val="nl-NL"/>
              </w:rPr>
              <w:t xml:space="preserve">de afwikkelingsraad </w:t>
            </w:r>
            <w:r w:rsidRPr="00E96F04">
              <w:rPr>
                <w:b/>
                <w:i/>
                <w:lang w:val="nl-NL"/>
              </w:rPr>
              <w:t>om het Fonds overeenkomstig afdeling 3 te gebruiken</w:t>
            </w:r>
            <w:r w:rsidRPr="00E96F04">
              <w:rPr>
                <w:lang w:val="nl-NL"/>
              </w:rPr>
              <w:t xml:space="preserve">. </w:t>
            </w:r>
            <w:r w:rsidRPr="00E96F04">
              <w:rPr>
                <w:b/>
                <w:i/>
                <w:lang w:val="nl-NL"/>
              </w:rPr>
              <w:t>Deze</w:t>
            </w:r>
            <w:r w:rsidRPr="00E96F04">
              <w:rPr>
                <w:lang w:val="nl-NL"/>
              </w:rPr>
              <w:t xml:space="preserve"> bijdragen </w:t>
            </w:r>
            <w:r w:rsidRPr="00E96F04">
              <w:rPr>
                <w:b/>
                <w:bCs/>
                <w:i/>
                <w:iCs/>
                <w:lang w:val="nl-NL"/>
              </w:rPr>
              <w:t>worden</w:t>
            </w:r>
            <w:r w:rsidRPr="00E96F04">
              <w:rPr>
                <w:lang w:val="nl-NL"/>
              </w:rPr>
              <w:t xml:space="preserve"> vastgesteld op een niveau waarbij </w:t>
            </w:r>
            <w:r w:rsidRPr="00E96F04">
              <w:rPr>
                <w:b/>
                <w:i/>
                <w:lang w:val="nl-NL"/>
              </w:rPr>
              <w:t>het mogelijk wordt gemaakt dat</w:t>
            </w:r>
            <w:r w:rsidRPr="00E96F04">
              <w:rPr>
                <w:lang w:val="nl-NL"/>
              </w:rPr>
              <w:t xml:space="preserve"> het streefbedrag binnen </w:t>
            </w:r>
            <w:r w:rsidRPr="00E96F04">
              <w:rPr>
                <w:b/>
                <w:i/>
                <w:lang w:val="nl-NL"/>
              </w:rPr>
              <w:t xml:space="preserve">zes </w:t>
            </w:r>
            <w:r w:rsidRPr="00E96F04">
              <w:rPr>
                <w:lang w:val="nl-NL"/>
              </w:rPr>
              <w:t>jaar kan worden bereikt</w:t>
            </w:r>
            <w:r w:rsidRPr="00E96F04">
              <w:rPr>
                <w:b/>
                <w:i/>
                <w:lang w:val="nl-NL"/>
              </w:rPr>
              <w:t xml:space="preserve"> nadat het streefbedrag voor het eerst is bereikt en indien de beschikbare financiële middelen vervolgens zijn teruggebracht tot minder dan twee derde van het streefbedrag</w:t>
            </w:r>
            <w:r w:rsidRPr="00E96F04">
              <w:rPr>
                <w:lang w:val="nl-NL"/>
              </w:rPr>
              <w:t>.</w:t>
            </w:r>
          </w:p>
        </w:tc>
        <w:tc>
          <w:tcPr>
            <w:tcW w:w="4876" w:type="dxa"/>
            <w:hideMark/>
          </w:tcPr>
          <w:p w14:paraId="3814C5BE" w14:textId="77777777" w:rsidR="009D44E4" w:rsidRPr="00E96F04" w:rsidRDefault="009D44E4" w:rsidP="00E96F04">
            <w:pPr>
              <w:pStyle w:val="Normal6"/>
              <w:rPr>
                <w:szCs w:val="24"/>
                <w:lang w:val="nl-NL"/>
              </w:rPr>
            </w:pPr>
            <w:r w:rsidRPr="00E96F04">
              <w:rPr>
                <w:lang w:val="nl-NL"/>
              </w:rPr>
              <w:t>4.</w:t>
            </w:r>
            <w:r w:rsidRPr="00E96F04">
              <w:rPr>
                <w:lang w:val="nl-NL"/>
              </w:rPr>
              <w:tab/>
            </w:r>
            <w:r w:rsidRPr="00E96F04">
              <w:rPr>
                <w:b/>
                <w:i/>
                <w:lang w:val="nl-NL"/>
              </w:rPr>
              <w:t xml:space="preserve">Nadat </w:t>
            </w:r>
            <w:r w:rsidRPr="00E96F04">
              <w:rPr>
                <w:lang w:val="nl-NL"/>
              </w:rPr>
              <w:t xml:space="preserve">het streefbedrag </w:t>
            </w:r>
            <w:r w:rsidRPr="00E96F04">
              <w:rPr>
                <w:b/>
                <w:i/>
                <w:lang w:val="nl-NL"/>
              </w:rPr>
              <w:t>voor het eerst is bereikt</w:t>
            </w:r>
            <w:r w:rsidRPr="00E96F04">
              <w:rPr>
                <w:lang w:val="nl-NL"/>
              </w:rPr>
              <w:t xml:space="preserve">, </w:t>
            </w:r>
            <w:r w:rsidRPr="00E96F04">
              <w:rPr>
                <w:b/>
                <w:i/>
                <w:lang w:val="nl-NL"/>
              </w:rPr>
              <w:t xml:space="preserve">zijn op de inning van </w:t>
            </w:r>
            <w:r w:rsidRPr="00E96F04">
              <w:rPr>
                <w:lang w:val="nl-NL"/>
              </w:rPr>
              <w:t xml:space="preserve">de reguliere bijdragen, berekend overeenkomstig artikel 70 </w:t>
            </w:r>
            <w:r w:rsidRPr="00E96F04">
              <w:rPr>
                <w:b/>
                <w:i/>
                <w:lang w:val="nl-NL"/>
              </w:rPr>
              <w:t>de volgende modaliteiten van toepassing:</w:t>
            </w:r>
          </w:p>
        </w:tc>
      </w:tr>
      <w:tr w:rsidR="006A6790" w:rsidRPr="00E96F04" w14:paraId="526182C0" w14:textId="77777777" w:rsidTr="00E96F04">
        <w:trPr>
          <w:jc w:val="center"/>
        </w:trPr>
        <w:tc>
          <w:tcPr>
            <w:tcW w:w="4876" w:type="dxa"/>
          </w:tcPr>
          <w:p w14:paraId="74C31F74" w14:textId="77777777" w:rsidR="009D44E4" w:rsidRPr="00E96F04" w:rsidRDefault="009D44E4" w:rsidP="00E96F04">
            <w:pPr>
              <w:pStyle w:val="Normal6"/>
              <w:rPr>
                <w:lang w:val="nl-NL"/>
              </w:rPr>
            </w:pPr>
          </w:p>
        </w:tc>
        <w:tc>
          <w:tcPr>
            <w:tcW w:w="4876" w:type="dxa"/>
            <w:hideMark/>
          </w:tcPr>
          <w:p w14:paraId="7C9A9C0C" w14:textId="77777777" w:rsidR="009D44E4" w:rsidRPr="00E96F04" w:rsidRDefault="009D44E4" w:rsidP="00E96F04">
            <w:pPr>
              <w:pStyle w:val="Normal6"/>
              <w:rPr>
                <w:szCs w:val="24"/>
                <w:lang w:val="nl-NL"/>
              </w:rPr>
            </w:pPr>
            <w:r w:rsidRPr="00E96F04">
              <w:rPr>
                <w:b/>
                <w:i/>
                <w:lang w:val="nl-NL"/>
              </w:rPr>
              <w:t>a)</w:t>
            </w:r>
            <w:r w:rsidRPr="00E96F04">
              <w:rPr>
                <w:lang w:val="nl-NL"/>
              </w:rPr>
              <w:t xml:space="preserve"> totdat </w:t>
            </w:r>
            <w:r w:rsidRPr="00E96F04">
              <w:rPr>
                <w:b/>
                <w:i/>
                <w:lang w:val="nl-NL"/>
              </w:rPr>
              <w:t xml:space="preserve">de beschikbare financiële middelen, exclusief alle uitbetalingen, dalen tot onder 85 % van </w:t>
            </w:r>
            <w:r w:rsidRPr="00E96F04">
              <w:rPr>
                <w:lang w:val="nl-NL"/>
              </w:rPr>
              <w:t>het streefbedrag</w:t>
            </w:r>
            <w:r w:rsidRPr="00E96F04">
              <w:rPr>
                <w:b/>
                <w:i/>
                <w:lang w:val="nl-NL"/>
              </w:rPr>
              <w:t>,</w:t>
            </w:r>
            <w:r w:rsidRPr="00E96F04">
              <w:rPr>
                <w:lang w:val="nl-NL"/>
              </w:rPr>
              <w:t xml:space="preserve"> </w:t>
            </w:r>
            <w:r w:rsidRPr="00E96F04">
              <w:rPr>
                <w:b/>
                <w:i/>
                <w:lang w:val="nl-NL"/>
              </w:rPr>
              <w:t xml:space="preserve">stelt </w:t>
            </w:r>
            <w:r w:rsidRPr="00E96F04">
              <w:rPr>
                <w:lang w:val="nl-NL"/>
              </w:rPr>
              <w:t xml:space="preserve">de afwikkelingsraad de inning van de regelmatige bijdragen </w:t>
            </w:r>
            <w:r w:rsidRPr="00E96F04">
              <w:rPr>
                <w:b/>
                <w:i/>
                <w:lang w:val="nl-NL"/>
              </w:rPr>
              <w:t>uit;</w:t>
            </w:r>
          </w:p>
        </w:tc>
      </w:tr>
      <w:tr w:rsidR="006A6790" w:rsidRPr="00E96F04" w14:paraId="65C61BE1" w14:textId="77777777" w:rsidTr="00E96F04">
        <w:trPr>
          <w:jc w:val="center"/>
        </w:trPr>
        <w:tc>
          <w:tcPr>
            <w:tcW w:w="4876" w:type="dxa"/>
          </w:tcPr>
          <w:p w14:paraId="01E1EC7A" w14:textId="77777777" w:rsidR="009D44E4" w:rsidRPr="00E96F04" w:rsidRDefault="009D44E4" w:rsidP="00E96F04">
            <w:pPr>
              <w:pStyle w:val="Normal6"/>
              <w:rPr>
                <w:lang w:val="nl-NL"/>
              </w:rPr>
            </w:pPr>
          </w:p>
        </w:tc>
        <w:tc>
          <w:tcPr>
            <w:tcW w:w="4876" w:type="dxa"/>
            <w:hideMark/>
          </w:tcPr>
          <w:p w14:paraId="5339A6F0" w14:textId="77777777" w:rsidR="009D44E4" w:rsidRPr="00E96F04" w:rsidRDefault="009D44E4" w:rsidP="00E96F04">
            <w:pPr>
              <w:pStyle w:val="Normal6"/>
              <w:rPr>
                <w:szCs w:val="24"/>
                <w:lang w:val="nl-NL"/>
              </w:rPr>
            </w:pPr>
            <w:r w:rsidRPr="00E96F04">
              <w:rPr>
                <w:b/>
                <w:i/>
                <w:lang w:val="nl-NL"/>
              </w:rPr>
              <w:t xml:space="preserve">b) ingeval </w:t>
            </w:r>
            <w:r w:rsidRPr="00E96F04">
              <w:rPr>
                <w:lang w:val="nl-NL"/>
              </w:rPr>
              <w:t xml:space="preserve">het te innen bedrag een bedrag bereikt dat in verhouding staat tot de kosten van het inningsproces, </w:t>
            </w:r>
            <w:r w:rsidRPr="00E96F04">
              <w:rPr>
                <w:b/>
                <w:i/>
                <w:lang w:val="nl-NL"/>
              </w:rPr>
              <w:t xml:space="preserve">stelt </w:t>
            </w:r>
            <w:r w:rsidRPr="00E96F04">
              <w:rPr>
                <w:lang w:val="nl-NL"/>
              </w:rPr>
              <w:t xml:space="preserve">de afwikkelingsraad </w:t>
            </w:r>
            <w:r w:rsidRPr="00E96F04">
              <w:rPr>
                <w:b/>
                <w:i/>
                <w:lang w:val="nl-NL"/>
              </w:rPr>
              <w:t>de inning van de regelmatige bijdragen uit</w:t>
            </w:r>
            <w:r w:rsidRPr="00E96F04">
              <w:rPr>
                <w:lang w:val="nl-NL"/>
              </w:rPr>
              <w:t>.</w:t>
            </w:r>
          </w:p>
        </w:tc>
      </w:tr>
      <w:tr w:rsidR="006A6790" w:rsidRPr="00E96F04" w14:paraId="35FA22CE" w14:textId="77777777" w:rsidTr="00E96F04">
        <w:trPr>
          <w:jc w:val="center"/>
        </w:trPr>
        <w:tc>
          <w:tcPr>
            <w:tcW w:w="4876" w:type="dxa"/>
          </w:tcPr>
          <w:p w14:paraId="7C287DA5" w14:textId="77777777" w:rsidR="009D44E4" w:rsidRPr="00E96F04" w:rsidRDefault="009D44E4" w:rsidP="00E96F04">
            <w:pPr>
              <w:pStyle w:val="Normal6"/>
              <w:rPr>
                <w:lang w:val="nl-NL"/>
              </w:rPr>
            </w:pPr>
          </w:p>
        </w:tc>
        <w:tc>
          <w:tcPr>
            <w:tcW w:w="4876" w:type="dxa"/>
            <w:hideMark/>
          </w:tcPr>
          <w:p w14:paraId="38692D43" w14:textId="77777777" w:rsidR="009D44E4" w:rsidRPr="00E96F04" w:rsidRDefault="009D44E4" w:rsidP="00E96F04">
            <w:pPr>
              <w:pStyle w:val="Normal6"/>
              <w:rPr>
                <w:szCs w:val="24"/>
                <w:lang w:val="nl-NL"/>
              </w:rPr>
            </w:pPr>
            <w:r w:rsidRPr="00E96F04">
              <w:rPr>
                <w:b/>
                <w:i/>
                <w:lang w:val="nl-NL"/>
              </w:rPr>
              <w:t xml:space="preserve">Voorts worden </w:t>
            </w:r>
            <w:r w:rsidRPr="00E96F04">
              <w:rPr>
                <w:b/>
                <w:bCs/>
                <w:i/>
                <w:iCs/>
                <w:lang w:val="nl-NL"/>
              </w:rPr>
              <w:t>de</w:t>
            </w:r>
            <w:r w:rsidRPr="00E96F04">
              <w:rPr>
                <w:lang w:val="nl-NL"/>
              </w:rPr>
              <w:t xml:space="preserve"> </w:t>
            </w:r>
            <w:r w:rsidRPr="00E96F04">
              <w:rPr>
                <w:b/>
                <w:bCs/>
                <w:i/>
                <w:iCs/>
                <w:lang w:val="nl-NL"/>
              </w:rPr>
              <w:t>regelmatige</w:t>
            </w:r>
            <w:r w:rsidRPr="00E96F04">
              <w:rPr>
                <w:b/>
                <w:bCs/>
                <w:lang w:val="nl-NL"/>
              </w:rPr>
              <w:t xml:space="preserve"> </w:t>
            </w:r>
            <w:r w:rsidRPr="00E96F04">
              <w:rPr>
                <w:lang w:val="nl-NL"/>
              </w:rPr>
              <w:t xml:space="preserve">bijdragen </w:t>
            </w:r>
            <w:r w:rsidRPr="00E96F04">
              <w:rPr>
                <w:b/>
                <w:i/>
                <w:lang w:val="nl-NL"/>
              </w:rPr>
              <w:t xml:space="preserve">bij hervatting na afloop van het in de eerste alinea bedoelde uitstel </w:t>
            </w:r>
            <w:r w:rsidRPr="00E96F04">
              <w:rPr>
                <w:lang w:val="nl-NL"/>
              </w:rPr>
              <w:t xml:space="preserve">vastgesteld op een niveau waarbij het streefbedrag binnen </w:t>
            </w:r>
            <w:r w:rsidRPr="00E96F04">
              <w:rPr>
                <w:b/>
                <w:i/>
                <w:lang w:val="nl-NL"/>
              </w:rPr>
              <w:t xml:space="preserve">drie </w:t>
            </w:r>
            <w:r w:rsidRPr="00E96F04">
              <w:rPr>
                <w:lang w:val="nl-NL"/>
              </w:rPr>
              <w:t>jaar kan worden bereikt.</w:t>
            </w:r>
          </w:p>
        </w:tc>
      </w:tr>
    </w:tbl>
    <w:p w14:paraId="58160CE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0F9F27A"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FD8161F" w14:textId="77777777" w:rsidR="009D44E4" w:rsidRPr="00E96F04" w:rsidRDefault="009D44E4" w:rsidP="009D44E4">
      <w:pPr>
        <w:pStyle w:val="Normal12Italic"/>
        <w:rPr>
          <w:noProof w:val="0"/>
          <w:lang w:val="nl-NL"/>
        </w:rPr>
      </w:pPr>
      <w:r w:rsidRPr="00E96F04">
        <w:rPr>
          <w:lang w:val="nl-NL"/>
        </w:rPr>
        <w:t>Deze hervorming kan de waarschijnlijkheid veranderen dat kleine en middelgrote banken gebruikmaken van de DGS of het GAF. Deze waarschijnlijkheid moet zijn weerslag vinden in de regels voor de bijdrage om de juiste stimulansen vast te stellen op basis van het beginsel dat de vervuiler betaalt. Zolang een en ander niet is geëvalueerd, moeten de bijdragen worden onderbroken, met inachtneming van een prudente ondergrens.</w:t>
      </w:r>
    </w:p>
    <w:p w14:paraId="4FD5A15E" w14:textId="77777777" w:rsidR="009D44E4" w:rsidRPr="00E96F04" w:rsidRDefault="009D44E4" w:rsidP="009D44E4">
      <w:r w:rsidRPr="00E96F04">
        <w:rPr>
          <w:rStyle w:val="HideTWBExt"/>
        </w:rPr>
        <w:t>&lt;/Amend&gt;</w:t>
      </w:r>
    </w:p>
    <w:p w14:paraId="2633CC6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291</w:t>
      </w:r>
      <w:r w:rsidRPr="00E96F04">
        <w:rPr>
          <w:rStyle w:val="HideTWBExt"/>
          <w:b w:val="0"/>
          <w:lang w:val="nl-NL"/>
        </w:rPr>
        <w:t>&lt;/NumAm&gt;</w:t>
      </w:r>
    </w:p>
    <w:p w14:paraId="2C360994"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01A2B0A"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76F1E1EA" w14:textId="77777777" w:rsidR="009D44E4" w:rsidRPr="00E96F04" w:rsidRDefault="009D44E4" w:rsidP="009D44E4">
      <w:r w:rsidRPr="00E96F04">
        <w:rPr>
          <w:rStyle w:val="HideTWBExt"/>
        </w:rPr>
        <w:t>&lt;/RepeatBlock-By&gt;</w:t>
      </w:r>
    </w:p>
    <w:p w14:paraId="3874D28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4BE77DC" w14:textId="77777777" w:rsidR="009D44E4" w:rsidRPr="00E96F04" w:rsidRDefault="009D44E4" w:rsidP="009D44E4">
      <w:pPr>
        <w:pStyle w:val="NormalBold"/>
      </w:pPr>
      <w:r w:rsidRPr="00E96F04">
        <w:rPr>
          <w:rStyle w:val="HideTWBExt"/>
          <w:b w:val="0"/>
        </w:rPr>
        <w:t>&lt;Article&gt;</w:t>
      </w:r>
      <w:r w:rsidRPr="00E96F04">
        <w:t>Artikel 1 – alinea 1 – punt 36</w:t>
      </w:r>
      <w:r w:rsidRPr="00E96F04">
        <w:rPr>
          <w:rStyle w:val="HideTWBExt"/>
          <w:b w:val="0"/>
        </w:rPr>
        <w:t>&lt;/Article&gt;</w:t>
      </w:r>
    </w:p>
    <w:p w14:paraId="4A0930C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DA2084E" w14:textId="77777777" w:rsidR="009D44E4" w:rsidRPr="00E96F04" w:rsidRDefault="009D44E4" w:rsidP="009D44E4">
      <w:r w:rsidRPr="00E96F04">
        <w:rPr>
          <w:rStyle w:val="HideTWBExt"/>
        </w:rPr>
        <w:t>&lt;Article2&gt;</w:t>
      </w:r>
      <w:r w:rsidRPr="00E96F04">
        <w:t>Artikel 69 – lid 4</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56E84F1" w14:textId="77777777" w:rsidTr="00E96F04">
        <w:trPr>
          <w:jc w:val="center"/>
        </w:trPr>
        <w:tc>
          <w:tcPr>
            <w:tcW w:w="9752" w:type="dxa"/>
            <w:gridSpan w:val="2"/>
          </w:tcPr>
          <w:p w14:paraId="2C257E64" w14:textId="77777777" w:rsidR="009D44E4" w:rsidRPr="00E96F04" w:rsidRDefault="009D44E4" w:rsidP="00E96F04">
            <w:pPr>
              <w:keepNext/>
            </w:pPr>
          </w:p>
        </w:tc>
      </w:tr>
      <w:tr w:rsidR="006A6790" w:rsidRPr="00E96F04" w14:paraId="085FC1A9" w14:textId="77777777" w:rsidTr="00E96F04">
        <w:trPr>
          <w:jc w:val="center"/>
        </w:trPr>
        <w:tc>
          <w:tcPr>
            <w:tcW w:w="4876" w:type="dxa"/>
            <w:hideMark/>
          </w:tcPr>
          <w:p w14:paraId="6BEED762"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4C9AF88" w14:textId="77777777" w:rsidR="009D44E4" w:rsidRPr="00E96F04" w:rsidRDefault="009D44E4" w:rsidP="00E96F04">
            <w:pPr>
              <w:pStyle w:val="ColumnHeading"/>
              <w:keepNext/>
              <w:rPr>
                <w:lang w:val="nl-NL"/>
              </w:rPr>
            </w:pPr>
            <w:r w:rsidRPr="00E96F04">
              <w:rPr>
                <w:lang w:val="nl-NL"/>
              </w:rPr>
              <w:t>Amendement</w:t>
            </w:r>
          </w:p>
        </w:tc>
      </w:tr>
      <w:tr w:rsidR="006A6790" w:rsidRPr="00E96F04" w14:paraId="2105D8C5" w14:textId="77777777" w:rsidTr="00E96F04">
        <w:trPr>
          <w:jc w:val="center"/>
        </w:trPr>
        <w:tc>
          <w:tcPr>
            <w:tcW w:w="4876" w:type="dxa"/>
            <w:hideMark/>
          </w:tcPr>
          <w:p w14:paraId="5C952E49" w14:textId="77777777" w:rsidR="009D44E4" w:rsidRPr="00E96F04" w:rsidRDefault="009D44E4" w:rsidP="00E96F04">
            <w:pPr>
              <w:pStyle w:val="Normal6"/>
              <w:rPr>
                <w:lang w:val="nl-NL"/>
              </w:rPr>
            </w:pPr>
            <w:r w:rsidRPr="00E96F04">
              <w:rPr>
                <w:lang w:val="nl-NL"/>
              </w:rPr>
              <w:t>4.</w:t>
            </w:r>
            <w:r w:rsidRPr="00E96F04">
              <w:rPr>
                <w:lang w:val="nl-NL"/>
              </w:rPr>
              <w:tab/>
              <w:t xml:space="preserve">Indien de beschikbare financiële middelen na de in lid 1 bedoelde initiële periode dalen tot onder het in dat lid vermelde streefbedrag, worden de reguliere bijdragen, berekend overeenkomstig artikel 70, geïnd totdat het streefbedrag is bereikt. De afwikkelingsraad kan de inning van de overeenkomstig artikel 70 geïnde regelmatige bijdragen gedurende één </w:t>
            </w:r>
            <w:r w:rsidRPr="00E96F04">
              <w:rPr>
                <w:b/>
                <w:i/>
                <w:lang w:val="nl-NL"/>
              </w:rPr>
              <w:t>of meer jaren</w:t>
            </w:r>
            <w:r w:rsidRPr="00E96F04">
              <w:rPr>
                <w:lang w:val="nl-NL"/>
              </w:rPr>
              <w:t xml:space="preserve"> uitstellen om ervoor te zorgen dat het te innen bedrag een bedrag bereikt dat in verhouding staat tot de kosten van het inningsproces, mits dit uitstel geen wezenlijke gevolgen heeft voor het vermogen van de afwikkelingsraad om het Fonds overeenkomstig afdeling 3 te gebruiken. Deze bijdragen worden vastgesteld op een niveau waarbij het mogelijk wordt gemaakt dat het streefbedrag binnen zes jaar kan worden bereikt nadat het streefbedrag voor het eerst is bereikt en indien de beschikbare financiële middelen vervolgens zijn teruggebracht tot minder dan twee derde van het streefbedrag.</w:t>
            </w:r>
          </w:p>
        </w:tc>
        <w:tc>
          <w:tcPr>
            <w:tcW w:w="4876" w:type="dxa"/>
            <w:hideMark/>
          </w:tcPr>
          <w:p w14:paraId="621D81B5" w14:textId="77777777" w:rsidR="009D44E4" w:rsidRPr="00E96F04" w:rsidRDefault="009D44E4" w:rsidP="00E96F04">
            <w:pPr>
              <w:pStyle w:val="Normal6"/>
              <w:rPr>
                <w:szCs w:val="24"/>
                <w:lang w:val="nl-NL"/>
              </w:rPr>
            </w:pPr>
            <w:r w:rsidRPr="00E96F04">
              <w:rPr>
                <w:lang w:val="nl-NL"/>
              </w:rPr>
              <w:t>4.</w:t>
            </w:r>
            <w:r w:rsidRPr="00E96F04">
              <w:rPr>
                <w:lang w:val="nl-NL"/>
              </w:rPr>
              <w:tab/>
              <w:t xml:space="preserve">Indien de beschikbare financiële middelen na de in lid 1 bedoelde initiële periode dalen tot onder het in dat lid vermelde streefbedrag, worden de reguliere bijdragen, berekend overeenkomstig artikel 70, geïnd totdat het streefbedrag is bereikt. De afwikkelingsraad kan de inning van de overeenkomstig artikel 70 geïnde regelmatige bijdragen gedurende één </w:t>
            </w:r>
            <w:r w:rsidRPr="00E96F04">
              <w:rPr>
                <w:b/>
                <w:i/>
                <w:lang w:val="nl-NL"/>
              </w:rPr>
              <w:t xml:space="preserve">jaar </w:t>
            </w:r>
            <w:r w:rsidRPr="00E96F04">
              <w:rPr>
                <w:lang w:val="nl-NL"/>
              </w:rPr>
              <w:t>uitstellen om ervoor te zorgen dat het te innen bedrag een bedrag bereikt dat in verhouding staat tot de kosten van het inningsproces, mits dit uitstel geen wezenlijke gevolgen heeft voor het vermogen van de afwikkelingsraad om het Fonds overeenkomstig afdeling 3 te gebruiken. Deze bijdragen worden vastgesteld op een niveau waarbij het mogelijk wordt gemaakt dat het streefbedrag binnen zes jaar kan worden bereikt nadat het streefbedrag voor het eerst is bereikt en indien de beschikbare financiële middelen vervolgens zijn teruggebracht tot minder dan twee derde van het streefbedrag.</w:t>
            </w:r>
          </w:p>
        </w:tc>
      </w:tr>
    </w:tbl>
    <w:p w14:paraId="7859B32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43A410D" w14:textId="77777777" w:rsidR="009D44E4" w:rsidRPr="00E96F04" w:rsidRDefault="009D44E4" w:rsidP="009D44E4">
      <w:r w:rsidRPr="00E96F04">
        <w:rPr>
          <w:rStyle w:val="HideTWBExt"/>
        </w:rPr>
        <w:t>&lt;/Amend&gt;</w:t>
      </w:r>
    </w:p>
    <w:p w14:paraId="2574E97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292</w:t>
      </w:r>
      <w:r w:rsidRPr="00E96F04">
        <w:rPr>
          <w:rStyle w:val="HideTWBExt"/>
          <w:b w:val="0"/>
          <w:lang w:val="nl-NL"/>
        </w:rPr>
        <w:t>&lt;/NumAm&gt;</w:t>
      </w:r>
    </w:p>
    <w:p w14:paraId="112D7B7C"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18E70430" w14:textId="77777777" w:rsidR="009D44E4" w:rsidRPr="00E96F04" w:rsidRDefault="009D44E4" w:rsidP="009D44E4">
      <w:r w:rsidRPr="00E96F04">
        <w:rPr>
          <w:rStyle w:val="HideTWBExt"/>
        </w:rPr>
        <w:t>&lt;/RepeatBlock-By&gt;</w:t>
      </w:r>
    </w:p>
    <w:p w14:paraId="71986B7E"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F60BA9A" w14:textId="77777777" w:rsidR="009D44E4" w:rsidRPr="00E96F04" w:rsidRDefault="009D44E4" w:rsidP="009D44E4">
      <w:pPr>
        <w:pStyle w:val="NormalBold"/>
      </w:pPr>
      <w:r w:rsidRPr="00E96F04">
        <w:rPr>
          <w:rStyle w:val="HideTWBExt"/>
          <w:b w:val="0"/>
        </w:rPr>
        <w:t>&lt;Article&gt;</w:t>
      </w:r>
      <w:r w:rsidRPr="00E96F04">
        <w:t>Artikel 1 – alinea 1 – punt 37 – a</w:t>
      </w:r>
      <w:r w:rsidRPr="00E96F04">
        <w:rPr>
          <w:rStyle w:val="HideTWBExt"/>
          <w:b w:val="0"/>
        </w:rPr>
        <w:t>&lt;/Article&gt;</w:t>
      </w:r>
    </w:p>
    <w:p w14:paraId="3CE3B3A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66F3A47" w14:textId="77777777" w:rsidR="009D44E4" w:rsidRPr="00E96F04" w:rsidRDefault="009D44E4" w:rsidP="009D44E4">
      <w:r w:rsidRPr="00E96F04">
        <w:rPr>
          <w:rStyle w:val="HideTWBExt"/>
        </w:rPr>
        <w:t>&lt;Article2&gt;</w:t>
      </w:r>
      <w:r w:rsidRPr="00E96F04">
        <w:t>Artikel 70 – lid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9ADF8BB" w14:textId="77777777" w:rsidTr="00E96F04">
        <w:trPr>
          <w:jc w:val="center"/>
        </w:trPr>
        <w:tc>
          <w:tcPr>
            <w:tcW w:w="9752" w:type="dxa"/>
            <w:gridSpan w:val="2"/>
          </w:tcPr>
          <w:p w14:paraId="741B62E6" w14:textId="77777777" w:rsidR="009D44E4" w:rsidRPr="00E96F04" w:rsidRDefault="009D44E4" w:rsidP="00E96F04">
            <w:pPr>
              <w:keepNext/>
            </w:pPr>
          </w:p>
        </w:tc>
      </w:tr>
      <w:tr w:rsidR="006A6790" w:rsidRPr="00E96F04" w14:paraId="700EEA8E" w14:textId="77777777" w:rsidTr="00E96F04">
        <w:trPr>
          <w:jc w:val="center"/>
        </w:trPr>
        <w:tc>
          <w:tcPr>
            <w:tcW w:w="4876" w:type="dxa"/>
            <w:hideMark/>
          </w:tcPr>
          <w:p w14:paraId="022BFC6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C7F7095" w14:textId="77777777" w:rsidR="009D44E4" w:rsidRPr="00E96F04" w:rsidRDefault="009D44E4" w:rsidP="00E96F04">
            <w:pPr>
              <w:pStyle w:val="ColumnHeading"/>
              <w:keepNext/>
              <w:rPr>
                <w:lang w:val="nl-NL"/>
              </w:rPr>
            </w:pPr>
            <w:r w:rsidRPr="00E96F04">
              <w:rPr>
                <w:lang w:val="nl-NL"/>
              </w:rPr>
              <w:t>Amendement</w:t>
            </w:r>
          </w:p>
        </w:tc>
      </w:tr>
      <w:tr w:rsidR="006A6790" w:rsidRPr="00E96F04" w14:paraId="1FD1CFD1" w14:textId="77777777" w:rsidTr="00E96F04">
        <w:trPr>
          <w:jc w:val="center"/>
        </w:trPr>
        <w:tc>
          <w:tcPr>
            <w:tcW w:w="4876" w:type="dxa"/>
            <w:hideMark/>
          </w:tcPr>
          <w:p w14:paraId="0749460C" w14:textId="77777777" w:rsidR="009D44E4" w:rsidRPr="00E96F04" w:rsidRDefault="009D44E4" w:rsidP="00E96F04">
            <w:pPr>
              <w:pStyle w:val="Normal6"/>
              <w:rPr>
                <w:lang w:val="nl-NL"/>
              </w:rPr>
            </w:pPr>
            <w:r w:rsidRPr="00E96F04">
              <w:rPr>
                <w:lang w:val="nl-NL"/>
              </w:rPr>
              <w:t>3.</w:t>
            </w:r>
            <w:r w:rsidRPr="00E96F04">
              <w:rPr>
                <w:lang w:val="nl-NL"/>
              </w:rPr>
              <w:tab/>
              <w:t xml:space="preserve">De in aanmerking te nemen beschikbare financiële middelen om het in artikel 69 vermelde streefbedrag te bereiken, kunnen ook onherroepelijke betalingstoezeggingen omvatten die volledig zijn gedekt door zekerheden of activa met een laag risico die niet met rechten van derden zijn bezwaard, waarover vrij kan worden beschikt en waarvan uitsluitend gebruik kan worden gemaakt door de afwikkelingsraad voor de in artikel 76, lid 1, vermelde doeleinden. Het aandeel van die onherroepelijke betalingstoezeggingen is niet hoger dan </w:t>
            </w:r>
            <w:r w:rsidRPr="00E96F04">
              <w:rPr>
                <w:b/>
                <w:i/>
                <w:lang w:val="nl-NL"/>
              </w:rPr>
              <w:t>50</w:t>
            </w:r>
            <w:r w:rsidRPr="00E96F04">
              <w:rPr>
                <w:lang w:val="nl-NL"/>
              </w:rPr>
              <w:t> % van het totaalbedrag van de bijdragen dat overeenkomstig dit artikel wordt geïnd. Binnen dat maximum bepaalt de afwikkelingsraad jaarlijks het aandeel van de onherroepelijke betalingstoezeggingen in het totale bedrag van de overeenkomstig dit artikel te heffen bijdragen.</w:t>
            </w:r>
          </w:p>
        </w:tc>
        <w:tc>
          <w:tcPr>
            <w:tcW w:w="4876" w:type="dxa"/>
            <w:hideMark/>
          </w:tcPr>
          <w:p w14:paraId="2110E299" w14:textId="77777777" w:rsidR="009D44E4" w:rsidRPr="00E96F04" w:rsidRDefault="009D44E4" w:rsidP="00E96F04">
            <w:pPr>
              <w:pStyle w:val="Normal6"/>
              <w:rPr>
                <w:szCs w:val="24"/>
                <w:lang w:val="nl-NL"/>
              </w:rPr>
            </w:pPr>
            <w:r w:rsidRPr="00E96F04">
              <w:rPr>
                <w:lang w:val="nl-NL"/>
              </w:rPr>
              <w:t>3.</w:t>
            </w:r>
            <w:r w:rsidRPr="00E96F04">
              <w:rPr>
                <w:lang w:val="nl-NL"/>
              </w:rPr>
              <w:tab/>
              <w:t xml:space="preserve">De in aanmerking te nemen beschikbare financiële middelen om het in artikel 69 vermelde streefbedrag te bereiken, kunnen ook onherroepelijke betalingstoezeggingen omvatten die volledig zijn gedekt door zekerheden of activa met een laag risico die niet met rechten van derden zijn bezwaard, waarover vrij kan worden beschikt en waarvan uitsluitend gebruik kan worden gemaakt door de afwikkelingsraad voor de in artikel 76, lid 1, vermelde doeleinden. Het aandeel van die onherroepelijke betalingstoezeggingen is niet hoger dan </w:t>
            </w:r>
            <w:r w:rsidRPr="00E96F04">
              <w:rPr>
                <w:b/>
                <w:i/>
                <w:lang w:val="nl-NL"/>
              </w:rPr>
              <w:t>30</w:t>
            </w:r>
            <w:r w:rsidRPr="00E96F04">
              <w:rPr>
                <w:lang w:val="nl-NL"/>
              </w:rPr>
              <w:t> % van het totaalbedrag van de bijdragen dat overeenkomstig dit artikel wordt geïnd. Binnen dat maximum bepaalt de afwikkelingsraad jaarlijks het aandeel van de onherroepelijke betalingstoezeggingen in het totale bedrag van de overeenkomstig dit artikel te heffen bijdragen.</w:t>
            </w:r>
          </w:p>
        </w:tc>
      </w:tr>
    </w:tbl>
    <w:p w14:paraId="4F1E3C4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5FC125D" w14:textId="77777777" w:rsidR="009D44E4" w:rsidRPr="00E96F04" w:rsidRDefault="009D44E4" w:rsidP="009D44E4">
      <w:r w:rsidRPr="00E96F04">
        <w:rPr>
          <w:rStyle w:val="HideTWBExt"/>
        </w:rPr>
        <w:t>&lt;/Amend&gt;</w:t>
      </w:r>
    </w:p>
    <w:p w14:paraId="6B7AB64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293</w:t>
      </w:r>
      <w:r w:rsidRPr="00E96F04">
        <w:rPr>
          <w:rStyle w:val="HideTWBExt"/>
          <w:b w:val="0"/>
          <w:lang w:val="nl-NL"/>
        </w:rPr>
        <w:t>&lt;/NumAm&gt;</w:t>
      </w:r>
    </w:p>
    <w:p w14:paraId="5DAF1AC1"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21A2460A" w14:textId="77777777" w:rsidR="009D44E4" w:rsidRPr="00E96F04" w:rsidRDefault="009D44E4" w:rsidP="009D44E4">
      <w:r w:rsidRPr="00E96F04">
        <w:rPr>
          <w:rStyle w:val="HideTWBExt"/>
        </w:rPr>
        <w:t>&lt;/RepeatBlock-By&gt;</w:t>
      </w:r>
    </w:p>
    <w:p w14:paraId="6965C4F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04362E7" w14:textId="77777777" w:rsidR="009D44E4" w:rsidRPr="00E96F04" w:rsidRDefault="009D44E4" w:rsidP="009D44E4">
      <w:pPr>
        <w:pStyle w:val="NormalBold"/>
      </w:pPr>
      <w:r w:rsidRPr="00E96F04">
        <w:rPr>
          <w:rStyle w:val="HideTWBExt"/>
          <w:b w:val="0"/>
        </w:rPr>
        <w:t>&lt;Article&gt;</w:t>
      </w:r>
      <w:r w:rsidRPr="00E96F04">
        <w:t>Artikel 1 – alinea 1 – punt 37 – a</w:t>
      </w:r>
      <w:r w:rsidRPr="00E96F04">
        <w:rPr>
          <w:rStyle w:val="HideTWBExt"/>
          <w:b w:val="0"/>
        </w:rPr>
        <w:t>&lt;/Article&gt;</w:t>
      </w:r>
    </w:p>
    <w:p w14:paraId="3435D97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0E55247" w14:textId="77777777" w:rsidR="009D44E4" w:rsidRPr="00E96F04" w:rsidRDefault="009D44E4" w:rsidP="009D44E4">
      <w:r w:rsidRPr="00E96F04">
        <w:rPr>
          <w:rStyle w:val="HideTWBExt"/>
        </w:rPr>
        <w:t>&lt;Article2&gt;</w:t>
      </w:r>
      <w:r w:rsidRPr="00E96F04">
        <w:t>Artikel 70 – lid 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949C348" w14:textId="77777777" w:rsidTr="00E96F04">
        <w:trPr>
          <w:jc w:val="center"/>
        </w:trPr>
        <w:tc>
          <w:tcPr>
            <w:tcW w:w="9752" w:type="dxa"/>
            <w:gridSpan w:val="2"/>
          </w:tcPr>
          <w:p w14:paraId="489222B1" w14:textId="77777777" w:rsidR="009D44E4" w:rsidRPr="00E96F04" w:rsidRDefault="009D44E4" w:rsidP="00E96F04">
            <w:pPr>
              <w:keepNext/>
            </w:pPr>
          </w:p>
        </w:tc>
      </w:tr>
      <w:tr w:rsidR="006A6790" w:rsidRPr="00E96F04" w14:paraId="6C14370A" w14:textId="77777777" w:rsidTr="00E96F04">
        <w:trPr>
          <w:jc w:val="center"/>
        </w:trPr>
        <w:tc>
          <w:tcPr>
            <w:tcW w:w="4876" w:type="dxa"/>
            <w:hideMark/>
          </w:tcPr>
          <w:p w14:paraId="0DD578F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18EBDCD" w14:textId="77777777" w:rsidR="009D44E4" w:rsidRPr="00E96F04" w:rsidRDefault="009D44E4" w:rsidP="00E96F04">
            <w:pPr>
              <w:pStyle w:val="ColumnHeading"/>
              <w:keepNext/>
              <w:rPr>
                <w:lang w:val="nl-NL"/>
              </w:rPr>
            </w:pPr>
            <w:r w:rsidRPr="00E96F04">
              <w:rPr>
                <w:lang w:val="nl-NL"/>
              </w:rPr>
              <w:t>Amendement</w:t>
            </w:r>
          </w:p>
        </w:tc>
      </w:tr>
      <w:tr w:rsidR="006A6790" w:rsidRPr="00E96F04" w14:paraId="27DDE87A" w14:textId="77777777" w:rsidTr="00E96F04">
        <w:trPr>
          <w:jc w:val="center"/>
        </w:trPr>
        <w:tc>
          <w:tcPr>
            <w:tcW w:w="4876" w:type="dxa"/>
            <w:hideMark/>
          </w:tcPr>
          <w:p w14:paraId="5E90651B" w14:textId="77777777" w:rsidR="009D44E4" w:rsidRPr="00E96F04" w:rsidRDefault="009D44E4" w:rsidP="00E96F04">
            <w:pPr>
              <w:pStyle w:val="Normal6"/>
              <w:rPr>
                <w:lang w:val="nl-NL"/>
              </w:rPr>
            </w:pPr>
            <w:r w:rsidRPr="00E96F04">
              <w:rPr>
                <w:lang w:val="nl-NL"/>
              </w:rPr>
              <w:t>3.</w:t>
            </w:r>
            <w:r w:rsidRPr="00E96F04">
              <w:rPr>
                <w:lang w:val="nl-NL"/>
              </w:rPr>
              <w:tab/>
              <w:t>De in aanmerking te nemen beschikbare financiële middelen om het in artikel </w:t>
            </w:r>
            <w:r w:rsidRPr="00E96F04">
              <w:rPr>
                <w:b/>
                <w:i/>
                <w:lang w:val="nl-NL"/>
              </w:rPr>
              <w:t>69</w:t>
            </w:r>
            <w:r w:rsidRPr="00E96F04">
              <w:rPr>
                <w:lang w:val="nl-NL"/>
              </w:rPr>
              <w:t xml:space="preserve"> vermelde streefbedrag te bereiken, kunnen ook onherroepelijke betalingstoezeggingen omvatten die volledig zijn gedekt door zekerheden of activa met een laag risico die niet met rechten van derden zijn bezwaard, waarover vrij kan worden beschikt en waarvan uitsluitend gebruik kan worden gemaakt door de afwikkelingsraad voor de in artikel 76, lid 1, vermelde doeleinden. Het aandeel van die onherroepelijke betalingstoezeggingen </w:t>
            </w:r>
            <w:r w:rsidRPr="00E96F04">
              <w:rPr>
                <w:b/>
                <w:i/>
                <w:lang w:val="nl-NL"/>
              </w:rPr>
              <w:t xml:space="preserve">is niet hoger dan </w:t>
            </w:r>
            <w:r w:rsidRPr="00E96F04">
              <w:rPr>
                <w:lang w:val="nl-NL"/>
              </w:rPr>
              <w:t xml:space="preserve">50 % van het totaalbedrag van de bijdragen dat overeenkomstig dit artikel wordt geïnd. </w:t>
            </w:r>
            <w:r w:rsidRPr="00E96F04">
              <w:rPr>
                <w:b/>
                <w:i/>
                <w:lang w:val="nl-NL"/>
              </w:rPr>
              <w:t>Binnen dat maximum bepaalt</w:t>
            </w:r>
            <w:r w:rsidRPr="00E96F04">
              <w:rPr>
                <w:lang w:val="nl-NL"/>
              </w:rPr>
              <w:t xml:space="preserve"> de afwikkelingsraad jaarlijks het aandeel van de onherroepelijke betalingstoezeggingen in het totale bedrag van de overeenkomstig dit artikel te heffen bijdragen.</w:t>
            </w:r>
          </w:p>
        </w:tc>
        <w:tc>
          <w:tcPr>
            <w:tcW w:w="4876" w:type="dxa"/>
            <w:hideMark/>
          </w:tcPr>
          <w:p w14:paraId="64839AFE" w14:textId="77777777" w:rsidR="009D44E4" w:rsidRPr="00E96F04" w:rsidRDefault="009D44E4" w:rsidP="00E96F04">
            <w:pPr>
              <w:pStyle w:val="Normal6"/>
              <w:rPr>
                <w:szCs w:val="24"/>
                <w:lang w:val="nl-NL"/>
              </w:rPr>
            </w:pPr>
            <w:r w:rsidRPr="00E96F04">
              <w:rPr>
                <w:lang w:val="nl-NL"/>
              </w:rPr>
              <w:t>3.</w:t>
            </w:r>
            <w:r w:rsidRPr="00E96F04">
              <w:rPr>
                <w:lang w:val="nl-NL"/>
              </w:rPr>
              <w:tab/>
              <w:t>De in aanmerking te nemen beschikbare financiële middelen om het in artikel </w:t>
            </w:r>
            <w:r w:rsidRPr="00E96F04">
              <w:rPr>
                <w:b/>
                <w:i/>
                <w:lang w:val="nl-NL"/>
              </w:rPr>
              <w:t>102</w:t>
            </w:r>
            <w:r w:rsidRPr="00E96F04">
              <w:rPr>
                <w:lang w:val="nl-NL"/>
              </w:rPr>
              <w:t xml:space="preserve"> vermelde streefbedrag te bereiken, kunnen ook onherroepelijke betalingstoezeggingen omvatten die volledig zijn gedekt door zekerheden of activa met een laag risico die niet met rechten van derden zijn bezwaard, waarover vrij kan worden beschikt en waarvan uitsluitend gebruik kan worden gemaakt door de afwikkelingsraad voor de in artikel 76, lid 1, vermelde doeleinden. Het aandeel van die onherroepelijke betalingstoezeggingen </w:t>
            </w:r>
            <w:r w:rsidRPr="00E96F04">
              <w:rPr>
                <w:b/>
                <w:i/>
                <w:lang w:val="nl-NL"/>
              </w:rPr>
              <w:t xml:space="preserve">bedraagt </w:t>
            </w:r>
            <w:r w:rsidRPr="00E96F04">
              <w:rPr>
                <w:lang w:val="nl-NL"/>
              </w:rPr>
              <w:t xml:space="preserve">50 % van het totaalbedrag van de bijdragen dat overeenkomstig dit artikel wordt geïnd. De afwikkelingsraad </w:t>
            </w:r>
            <w:r w:rsidRPr="00E96F04">
              <w:rPr>
                <w:b/>
                <w:i/>
                <w:lang w:val="nl-NL"/>
              </w:rPr>
              <w:t xml:space="preserve">bepaalt </w:t>
            </w:r>
            <w:r w:rsidRPr="00E96F04">
              <w:rPr>
                <w:lang w:val="nl-NL"/>
              </w:rPr>
              <w:t>jaarlijks het aandeel van de onherroepelijke betalingstoezeggingen in het totale bedrag van de overeenkomstig dit artikel te heffen bijdragen.</w:t>
            </w:r>
          </w:p>
        </w:tc>
      </w:tr>
    </w:tbl>
    <w:p w14:paraId="072C60D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C8D089A"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598FE19F" w14:textId="77777777" w:rsidR="009D44E4" w:rsidRPr="00E96F04" w:rsidRDefault="009D44E4" w:rsidP="009D44E4">
      <w:pPr>
        <w:pStyle w:val="Normal12Italic"/>
        <w:rPr>
          <w:noProof w:val="0"/>
          <w:lang w:val="nl-NL"/>
        </w:rPr>
      </w:pPr>
      <w:r w:rsidRPr="00E96F04">
        <w:rPr>
          <w:lang w:val="nl-NL"/>
        </w:rPr>
        <w:t>Het voorstel van de Europese Commissie om het aandeel onherroepelijke betalingstoezeggingen te verhogen is in beginsel verstandig, maar het besluit over het toekennen ervan en het bedrag van het aandeel onherroepelijke betalingstoezeggingen wordt nog steeds door de afwikkelingsraad genomen. Om de planningscapaciteit te verbeteren moeten de instellingen altijd de mogelijkheid hebben om voor 50 % onherroepelijke betalingstoezeggingen te gebruiken.</w:t>
      </w:r>
    </w:p>
    <w:p w14:paraId="7FCF7D41" w14:textId="77777777" w:rsidR="009D44E4" w:rsidRPr="00E96F04" w:rsidRDefault="009D44E4" w:rsidP="009D44E4">
      <w:r w:rsidRPr="00E96F04">
        <w:rPr>
          <w:rStyle w:val="HideTWBExt"/>
        </w:rPr>
        <w:t>&lt;/Amend&gt;</w:t>
      </w:r>
    </w:p>
    <w:p w14:paraId="54FDEE8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294</w:t>
      </w:r>
      <w:r w:rsidRPr="00E96F04">
        <w:rPr>
          <w:rStyle w:val="HideTWBExt"/>
          <w:b w:val="0"/>
          <w:lang w:val="nl-NL"/>
        </w:rPr>
        <w:t>&lt;/NumAm&gt;</w:t>
      </w:r>
    </w:p>
    <w:p w14:paraId="2CB4D6DC"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30A38EA3" w14:textId="77777777" w:rsidR="009D44E4" w:rsidRPr="00E96F04" w:rsidRDefault="009D44E4" w:rsidP="009D44E4">
      <w:r w:rsidRPr="00E96F04">
        <w:rPr>
          <w:rStyle w:val="HideTWBExt"/>
        </w:rPr>
        <w:t>&lt;/RepeatBlock-By&gt;</w:t>
      </w:r>
    </w:p>
    <w:p w14:paraId="0DA3DF7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2C02F9E" w14:textId="77777777" w:rsidR="009D44E4" w:rsidRPr="00E96F04" w:rsidRDefault="009D44E4" w:rsidP="009D44E4">
      <w:pPr>
        <w:pStyle w:val="NormalBold"/>
      </w:pPr>
      <w:r w:rsidRPr="00E96F04">
        <w:rPr>
          <w:rStyle w:val="HideTWBExt"/>
          <w:b w:val="0"/>
        </w:rPr>
        <w:t>&lt;Article&gt;</w:t>
      </w:r>
      <w:r w:rsidRPr="00E96F04">
        <w:t>Artikel 1 – alinea 1 – punt 37 – b</w:t>
      </w:r>
      <w:r w:rsidRPr="00E96F04">
        <w:rPr>
          <w:rStyle w:val="HideTWBExt"/>
          <w:b w:val="0"/>
        </w:rPr>
        <w:t>&lt;/Article&gt;</w:t>
      </w:r>
    </w:p>
    <w:p w14:paraId="01EFAF5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327835C" w14:textId="77777777" w:rsidR="009D44E4" w:rsidRPr="00E96F04" w:rsidRDefault="009D44E4" w:rsidP="009D44E4">
      <w:r w:rsidRPr="00E96F04">
        <w:rPr>
          <w:rStyle w:val="HideTWBExt"/>
        </w:rPr>
        <w:t>&lt;Article2&gt;</w:t>
      </w:r>
      <w:r w:rsidRPr="00E96F04">
        <w:t>Artikel 70 – lid 3 bis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EB256FA" w14:textId="77777777" w:rsidTr="00E96F04">
        <w:trPr>
          <w:jc w:val="center"/>
        </w:trPr>
        <w:tc>
          <w:tcPr>
            <w:tcW w:w="9752" w:type="dxa"/>
            <w:gridSpan w:val="2"/>
          </w:tcPr>
          <w:p w14:paraId="7DE754EF" w14:textId="77777777" w:rsidR="009D44E4" w:rsidRPr="00E96F04" w:rsidRDefault="009D44E4" w:rsidP="00E96F04">
            <w:pPr>
              <w:keepNext/>
            </w:pPr>
          </w:p>
        </w:tc>
      </w:tr>
      <w:tr w:rsidR="006A6790" w:rsidRPr="00E96F04" w14:paraId="3EE1EBE6" w14:textId="77777777" w:rsidTr="00E96F04">
        <w:trPr>
          <w:jc w:val="center"/>
        </w:trPr>
        <w:tc>
          <w:tcPr>
            <w:tcW w:w="4876" w:type="dxa"/>
            <w:hideMark/>
          </w:tcPr>
          <w:p w14:paraId="0ABF7BE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F021B65" w14:textId="77777777" w:rsidR="009D44E4" w:rsidRPr="00E96F04" w:rsidRDefault="009D44E4" w:rsidP="00E96F04">
            <w:pPr>
              <w:pStyle w:val="ColumnHeading"/>
              <w:keepNext/>
              <w:rPr>
                <w:lang w:val="nl-NL"/>
              </w:rPr>
            </w:pPr>
            <w:r w:rsidRPr="00E96F04">
              <w:rPr>
                <w:lang w:val="nl-NL"/>
              </w:rPr>
              <w:t>Amendement</w:t>
            </w:r>
          </w:p>
        </w:tc>
      </w:tr>
      <w:tr w:rsidR="006A6790" w:rsidRPr="00E96F04" w14:paraId="17BE36E5" w14:textId="77777777" w:rsidTr="00E96F04">
        <w:trPr>
          <w:jc w:val="center"/>
        </w:trPr>
        <w:tc>
          <w:tcPr>
            <w:tcW w:w="4876" w:type="dxa"/>
            <w:hideMark/>
          </w:tcPr>
          <w:p w14:paraId="7C23BA48" w14:textId="77777777" w:rsidR="009D44E4" w:rsidRPr="00E96F04" w:rsidRDefault="009D44E4" w:rsidP="00E96F04">
            <w:pPr>
              <w:pStyle w:val="Normal6"/>
              <w:rPr>
                <w:lang w:val="nl-NL"/>
              </w:rPr>
            </w:pPr>
            <w:r w:rsidRPr="00E96F04">
              <w:rPr>
                <w:lang w:val="nl-NL"/>
              </w:rPr>
              <w:t xml:space="preserve">Wanneer een instelling of entiteit niet langer </w:t>
            </w:r>
            <w:r w:rsidRPr="00E96F04">
              <w:rPr>
                <w:b/>
                <w:bCs/>
                <w:i/>
                <w:iCs/>
                <w:lang w:val="nl-NL"/>
              </w:rPr>
              <w:t>onder</w:t>
            </w:r>
            <w:r w:rsidRPr="00E96F04">
              <w:rPr>
                <w:lang w:val="nl-NL"/>
              </w:rPr>
              <w:t xml:space="preserve"> </w:t>
            </w:r>
            <w:r w:rsidRPr="00E96F04">
              <w:rPr>
                <w:b/>
                <w:i/>
                <w:lang w:val="nl-NL"/>
              </w:rPr>
              <w:t xml:space="preserve">artikel 2 </w:t>
            </w:r>
            <w:r w:rsidRPr="00E96F04">
              <w:rPr>
                <w:lang w:val="nl-NL"/>
              </w:rPr>
              <w:t xml:space="preserve">valt </w:t>
            </w:r>
            <w:r w:rsidRPr="00E96F04">
              <w:rPr>
                <w:b/>
                <w:i/>
                <w:lang w:val="nl-NL"/>
              </w:rPr>
              <w:t>en niet langer onderworpen is aan de verplichting om bijdragen te betalen overeenkomstig lid 1 van dit artikel</w:t>
            </w:r>
            <w:r w:rsidRPr="00E96F04">
              <w:rPr>
                <w:lang w:val="nl-NL"/>
              </w:rPr>
              <w:t>,</w:t>
            </w:r>
            <w:r w:rsidRPr="00E96F04">
              <w:rPr>
                <w:b/>
                <w:i/>
                <w:lang w:val="nl-NL"/>
              </w:rPr>
              <w:t xml:space="preserve"> vraagt de afwikkelingsraad</w:t>
            </w:r>
            <w:r w:rsidRPr="00E96F04">
              <w:rPr>
                <w:lang w:val="nl-NL"/>
              </w:rPr>
              <w:t xml:space="preserve"> de onherroepelijke betalingstoezeggingen </w:t>
            </w:r>
            <w:r w:rsidRPr="00E96F04">
              <w:rPr>
                <w:b/>
                <w:i/>
                <w:lang w:val="nl-NL"/>
              </w:rPr>
              <w:t xml:space="preserve">die overeenkomstig lid 3 zijn aangegaan en nog verschuldigd zijn, op. Indien de aan de onherroepelijke betalingstoezegging verbonden bijdrage op eerste verzoek naar behoren wordt betaald, annuleert de afwikkelingsraad de verplichting en geeft hij de zekerheid terug. Indien de bijdrage bij de eerste afroep niet naar behoren wordt betaald, legt de afwikkelingsraad beslag op </w:t>
            </w:r>
            <w:r w:rsidRPr="00E96F04">
              <w:rPr>
                <w:lang w:val="nl-NL"/>
              </w:rPr>
              <w:t xml:space="preserve">de zekerheid </w:t>
            </w:r>
            <w:r w:rsidRPr="00E96F04">
              <w:rPr>
                <w:b/>
                <w:i/>
                <w:lang w:val="nl-NL"/>
              </w:rPr>
              <w:t>en annuleert hij de toezegging</w:t>
            </w:r>
            <w:r w:rsidRPr="00E96F04">
              <w:rPr>
                <w:lang w:val="nl-NL"/>
              </w:rPr>
              <w:t>.</w:t>
            </w:r>
          </w:p>
        </w:tc>
        <w:tc>
          <w:tcPr>
            <w:tcW w:w="4876" w:type="dxa"/>
            <w:hideMark/>
          </w:tcPr>
          <w:p w14:paraId="01AE534C" w14:textId="77777777" w:rsidR="009D44E4" w:rsidRPr="00E96F04" w:rsidRDefault="009D44E4" w:rsidP="00E96F04">
            <w:pPr>
              <w:pStyle w:val="Normal6"/>
              <w:rPr>
                <w:szCs w:val="24"/>
                <w:lang w:val="nl-NL"/>
              </w:rPr>
            </w:pPr>
            <w:r w:rsidRPr="00E96F04">
              <w:rPr>
                <w:lang w:val="nl-NL"/>
              </w:rPr>
              <w:t xml:space="preserve">Wanneer een instelling of entiteit niet langer </w:t>
            </w:r>
            <w:r w:rsidRPr="00E96F04">
              <w:rPr>
                <w:b/>
                <w:i/>
                <w:lang w:val="nl-NL"/>
              </w:rPr>
              <w:t>binnen het toepassingsgebied van deze verordening</w:t>
            </w:r>
            <w:r w:rsidRPr="00E96F04">
              <w:rPr>
                <w:lang w:val="nl-NL"/>
              </w:rPr>
              <w:t xml:space="preserve"> valt</w:t>
            </w:r>
            <w:r w:rsidRPr="00E96F04">
              <w:rPr>
                <w:b/>
                <w:i/>
                <w:lang w:val="nl-NL"/>
              </w:rPr>
              <w:t xml:space="preserve">, worden </w:t>
            </w:r>
            <w:r w:rsidRPr="00E96F04">
              <w:rPr>
                <w:lang w:val="nl-NL"/>
              </w:rPr>
              <w:t xml:space="preserve">de onherroepelijke betalingstoezeggingen </w:t>
            </w:r>
            <w:r w:rsidRPr="00E96F04">
              <w:rPr>
                <w:b/>
                <w:i/>
                <w:lang w:val="nl-NL"/>
              </w:rPr>
              <w:t xml:space="preserve">ingetrokken en wordt </w:t>
            </w:r>
            <w:r w:rsidRPr="00E96F04">
              <w:rPr>
                <w:lang w:val="nl-NL"/>
              </w:rPr>
              <w:t xml:space="preserve">de zekerheid </w:t>
            </w:r>
            <w:r w:rsidRPr="00E96F04">
              <w:rPr>
                <w:b/>
                <w:i/>
                <w:lang w:val="nl-NL"/>
              </w:rPr>
              <w:t>ter dekking ervan teruggegeven ten laatste twee jaar nadat de entiteit heeft opgehouden binnen het toepassingsgebied van deze verordening te vallen</w:t>
            </w:r>
            <w:r w:rsidRPr="00E96F04">
              <w:rPr>
                <w:lang w:val="nl-NL"/>
              </w:rPr>
              <w:t>.</w:t>
            </w:r>
          </w:p>
        </w:tc>
      </w:tr>
    </w:tbl>
    <w:p w14:paraId="774CB01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40BEBA5"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85C06DC" w14:textId="77777777" w:rsidR="009D44E4" w:rsidRPr="00E96F04" w:rsidRDefault="009D44E4" w:rsidP="009D44E4">
      <w:pPr>
        <w:pStyle w:val="Normal12Italic"/>
        <w:rPr>
          <w:noProof w:val="0"/>
          <w:lang w:val="nl-NL"/>
        </w:rPr>
      </w:pPr>
      <w:r w:rsidRPr="00E96F04">
        <w:rPr>
          <w:lang w:val="nl-NL"/>
        </w:rPr>
        <w:t>Door het GAF de tijd te geven om nieuwe bijdragen te innen om de kloof te dichten, leidt teruggave van de zekerheid niet tot een vermindering van de beschikbare financiële middelen van het GAF. Deze verduidelijking zorgt er tevens voor dat het specifieke karakter van de onherroepelijke betalingstoezeggingen in die zin behouden blijft dat deze niet als uitgaven mogen worden behandeld op de winst- en verliesrekening</w:t>
      </w:r>
      <w:r w:rsidRPr="00E96F04">
        <w:rPr>
          <w:b/>
          <w:bCs/>
          <w:lang w:val="nl-NL"/>
        </w:rPr>
        <w:t xml:space="preserve"> </w:t>
      </w:r>
      <w:r w:rsidRPr="00E96F04">
        <w:rPr>
          <w:lang w:val="nl-NL"/>
        </w:rPr>
        <w:t>van de banken.</w:t>
      </w:r>
    </w:p>
    <w:p w14:paraId="2D8011AC" w14:textId="77777777" w:rsidR="009D44E4" w:rsidRPr="00E96F04" w:rsidRDefault="009D44E4" w:rsidP="009D44E4">
      <w:r w:rsidRPr="00E96F04">
        <w:rPr>
          <w:rStyle w:val="HideTWBExt"/>
        </w:rPr>
        <w:t>&lt;/Amend&gt;</w:t>
      </w:r>
    </w:p>
    <w:p w14:paraId="4DF08A5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295</w:t>
      </w:r>
      <w:r w:rsidRPr="00E96F04">
        <w:rPr>
          <w:rStyle w:val="HideTWBExt"/>
          <w:b w:val="0"/>
          <w:lang w:val="nl-NL"/>
        </w:rPr>
        <w:t>&lt;/NumAm&gt;</w:t>
      </w:r>
    </w:p>
    <w:p w14:paraId="1FF7008C"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61DCBA66" w14:textId="77777777" w:rsidR="009D44E4" w:rsidRPr="00E96F04" w:rsidRDefault="009D44E4" w:rsidP="009D44E4">
      <w:r w:rsidRPr="00E96F04">
        <w:rPr>
          <w:rStyle w:val="HideTWBExt"/>
        </w:rPr>
        <w:t>&lt;/RepeatBlock-By&gt;</w:t>
      </w:r>
    </w:p>
    <w:p w14:paraId="6BE7B61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34184CC" w14:textId="77777777" w:rsidR="009D44E4" w:rsidRPr="00E96F04" w:rsidRDefault="009D44E4" w:rsidP="009D44E4">
      <w:pPr>
        <w:pStyle w:val="NormalBold"/>
      </w:pPr>
      <w:r w:rsidRPr="00E96F04">
        <w:rPr>
          <w:rStyle w:val="HideTWBExt"/>
          <w:b w:val="0"/>
        </w:rPr>
        <w:t>&lt;Article&gt;</w:t>
      </w:r>
      <w:r w:rsidRPr="00E96F04">
        <w:t>Artikel 1 – alinea 1 – punt 37 – b</w:t>
      </w:r>
      <w:r w:rsidRPr="00E96F04">
        <w:rPr>
          <w:rStyle w:val="HideTWBExt"/>
          <w:b w:val="0"/>
        </w:rPr>
        <w:t>&lt;/Article&gt;</w:t>
      </w:r>
    </w:p>
    <w:p w14:paraId="7390441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0906F10" w14:textId="77777777" w:rsidR="009D44E4" w:rsidRPr="00E96F04" w:rsidRDefault="009D44E4" w:rsidP="009D44E4">
      <w:r w:rsidRPr="00E96F04">
        <w:rPr>
          <w:rStyle w:val="HideTWBExt"/>
        </w:rPr>
        <w:t>&lt;Article2&gt;</w:t>
      </w:r>
      <w:r w:rsidRPr="00E96F04">
        <w:t>Artikel 70 – lid 3 bis – alinea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15F27AA" w14:textId="77777777" w:rsidTr="00E96F04">
        <w:trPr>
          <w:jc w:val="center"/>
        </w:trPr>
        <w:tc>
          <w:tcPr>
            <w:tcW w:w="9752" w:type="dxa"/>
            <w:gridSpan w:val="2"/>
          </w:tcPr>
          <w:p w14:paraId="40016A7E" w14:textId="77777777" w:rsidR="009D44E4" w:rsidRPr="00E96F04" w:rsidRDefault="009D44E4" w:rsidP="00E96F04">
            <w:pPr>
              <w:keepNext/>
            </w:pPr>
          </w:p>
        </w:tc>
      </w:tr>
      <w:tr w:rsidR="006A6790" w:rsidRPr="00E96F04" w14:paraId="5B509587" w14:textId="77777777" w:rsidTr="00E96F04">
        <w:trPr>
          <w:jc w:val="center"/>
        </w:trPr>
        <w:tc>
          <w:tcPr>
            <w:tcW w:w="4876" w:type="dxa"/>
            <w:hideMark/>
          </w:tcPr>
          <w:p w14:paraId="0A81531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E5C7065" w14:textId="77777777" w:rsidR="009D44E4" w:rsidRPr="00E96F04" w:rsidRDefault="009D44E4" w:rsidP="00E96F04">
            <w:pPr>
              <w:pStyle w:val="ColumnHeading"/>
              <w:keepNext/>
              <w:rPr>
                <w:lang w:val="nl-NL"/>
              </w:rPr>
            </w:pPr>
            <w:r w:rsidRPr="00E96F04">
              <w:rPr>
                <w:lang w:val="nl-NL"/>
              </w:rPr>
              <w:t>Amendement</w:t>
            </w:r>
          </w:p>
        </w:tc>
      </w:tr>
      <w:tr w:rsidR="006A6790" w:rsidRPr="00E96F04" w14:paraId="451EAC02" w14:textId="77777777" w:rsidTr="00E96F04">
        <w:trPr>
          <w:jc w:val="center"/>
        </w:trPr>
        <w:tc>
          <w:tcPr>
            <w:tcW w:w="4876" w:type="dxa"/>
            <w:hideMark/>
          </w:tcPr>
          <w:p w14:paraId="3D8536C8" w14:textId="77777777" w:rsidR="009D44E4" w:rsidRPr="00E96F04" w:rsidRDefault="009D44E4" w:rsidP="00E96F04">
            <w:pPr>
              <w:pStyle w:val="Normal6"/>
              <w:rPr>
                <w:lang w:val="nl-NL"/>
              </w:rPr>
            </w:pPr>
            <w:r w:rsidRPr="00E96F04">
              <w:rPr>
                <w:lang w:val="nl-NL"/>
              </w:rPr>
              <w:t xml:space="preserve">Wanneer een instelling of entiteit niet langer onder artikel 2 valt en niet langer onderworpen is aan de verplichting om bijdragen te betalen overeenkomstig lid 1 van dit artikel, </w:t>
            </w:r>
            <w:r w:rsidRPr="00E96F04">
              <w:rPr>
                <w:b/>
                <w:i/>
                <w:lang w:val="nl-NL"/>
              </w:rPr>
              <w:t>vraagt</w:t>
            </w:r>
            <w:r w:rsidRPr="00E96F04">
              <w:rPr>
                <w:lang w:val="nl-NL"/>
              </w:rPr>
              <w:t xml:space="preserve"> de afwikkelingsraad de onherroepelijke betalingstoezeggingen die overeenkomstig lid 3 zijn aangegaan</w:t>
            </w:r>
            <w:r w:rsidRPr="00E96F04">
              <w:rPr>
                <w:b/>
                <w:i/>
                <w:lang w:val="nl-NL"/>
              </w:rPr>
              <w:t xml:space="preserve"> en nog verschuldigd zijn</w:t>
            </w:r>
            <w:r w:rsidRPr="00E96F04">
              <w:rPr>
                <w:lang w:val="nl-NL"/>
              </w:rPr>
              <w:t xml:space="preserve">, </w:t>
            </w:r>
            <w:r w:rsidRPr="00E96F04">
              <w:rPr>
                <w:b/>
                <w:i/>
                <w:lang w:val="nl-NL"/>
              </w:rPr>
              <w:t xml:space="preserve">op. </w:t>
            </w:r>
            <w:r w:rsidRPr="00E96F04">
              <w:rPr>
                <w:b/>
                <w:bCs/>
                <w:i/>
                <w:iCs/>
                <w:lang w:val="nl-NL"/>
              </w:rPr>
              <w:t>Indien de aan de onherroepelijke betalingstoezegging verbonden bijdrage op eerste verzoek naar behoren wordt betaald</w:t>
            </w:r>
            <w:r w:rsidRPr="00E96F04">
              <w:rPr>
                <w:lang w:val="nl-NL"/>
              </w:rPr>
              <w:t>,</w:t>
            </w:r>
            <w:r w:rsidRPr="00E96F04">
              <w:rPr>
                <w:b/>
                <w:bCs/>
                <w:i/>
                <w:iCs/>
                <w:lang w:val="nl-NL"/>
              </w:rPr>
              <w:t xml:space="preserve"> annuleert de afwikkelingsraad de verplichting en geeft hij de zekerheid</w:t>
            </w:r>
            <w:r w:rsidRPr="00E96F04">
              <w:rPr>
                <w:lang w:val="nl-NL"/>
              </w:rPr>
              <w:t xml:space="preserve"> terug. </w:t>
            </w:r>
            <w:r w:rsidRPr="00E96F04">
              <w:rPr>
                <w:b/>
                <w:i/>
                <w:lang w:val="nl-NL"/>
              </w:rPr>
              <w:t>Indien de bijdrage bij de eerste afroep niet naar behoren wordt betaald, legt de afwikkelingsraad beslag op de zekerheid en annuleert hij de toezegging.</w:t>
            </w:r>
          </w:p>
        </w:tc>
        <w:tc>
          <w:tcPr>
            <w:tcW w:w="4876" w:type="dxa"/>
            <w:hideMark/>
          </w:tcPr>
          <w:p w14:paraId="3A936F39" w14:textId="77777777" w:rsidR="009D44E4" w:rsidRPr="00E96F04" w:rsidRDefault="009D44E4" w:rsidP="00E96F04">
            <w:pPr>
              <w:pStyle w:val="Normal6"/>
              <w:rPr>
                <w:szCs w:val="24"/>
                <w:lang w:val="nl-NL"/>
              </w:rPr>
            </w:pPr>
            <w:r w:rsidRPr="00E96F04">
              <w:rPr>
                <w:lang w:val="nl-NL"/>
              </w:rPr>
              <w:t xml:space="preserve">Wanneer een instelling of entiteit niet langer onder artikel 2 valt en niet langer onderworpen is aan de verplichting om bijdragen te betalen overeenkomstig lid 1 van dit artikel, </w:t>
            </w:r>
            <w:r w:rsidRPr="00E96F04">
              <w:rPr>
                <w:b/>
                <w:i/>
                <w:lang w:val="nl-NL"/>
              </w:rPr>
              <w:t xml:space="preserve">geeft </w:t>
            </w:r>
            <w:r w:rsidRPr="00E96F04">
              <w:rPr>
                <w:lang w:val="nl-NL"/>
              </w:rPr>
              <w:t xml:space="preserve">de afwikkelingsraad de onherroepelijke betalingstoezeggingen die overeenkomstig lid 3 zijn aangegaan, terug </w:t>
            </w:r>
            <w:r w:rsidRPr="00E96F04">
              <w:rPr>
                <w:b/>
                <w:i/>
                <w:lang w:val="nl-NL"/>
              </w:rPr>
              <w:t>zodra de daaropvolgende reguliere bijdrageronde krachtens lid 1 van dit artikel het Fonds tot het streefniveau heeft aangevuld</w:t>
            </w:r>
            <w:r w:rsidRPr="00E96F04">
              <w:rPr>
                <w:lang w:val="nl-NL"/>
              </w:rPr>
              <w:t>.</w:t>
            </w:r>
          </w:p>
        </w:tc>
      </w:tr>
    </w:tbl>
    <w:p w14:paraId="44B99B7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F8D52A3"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BA7F21D" w14:textId="77777777" w:rsidR="009D44E4" w:rsidRPr="00E96F04" w:rsidRDefault="009D44E4" w:rsidP="009D44E4">
      <w:pPr>
        <w:pStyle w:val="Normal12Italic"/>
        <w:rPr>
          <w:noProof w:val="0"/>
          <w:lang w:val="nl-NL"/>
        </w:rPr>
      </w:pPr>
      <w:r w:rsidRPr="00E96F04">
        <w:rPr>
          <w:lang w:val="nl-NL"/>
        </w:rPr>
        <w:t>Dit amendement heeft tot doel te voorkomen dat aanpassing van het kader voor onherroepelijke betalingstoezeggingen (bv. met betrekking tot de teruggave ervan) de huidige boekhoudkundige behandeling ervan verandert.</w:t>
      </w:r>
    </w:p>
    <w:p w14:paraId="44FFED2B" w14:textId="77777777" w:rsidR="009D44E4" w:rsidRPr="00E96F04" w:rsidRDefault="009D44E4" w:rsidP="009D44E4">
      <w:r w:rsidRPr="00E96F04">
        <w:rPr>
          <w:rStyle w:val="HideTWBExt"/>
        </w:rPr>
        <w:t>&lt;/Amend&gt;</w:t>
      </w:r>
    </w:p>
    <w:p w14:paraId="7F5B7AD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296</w:t>
      </w:r>
      <w:r w:rsidRPr="00E96F04">
        <w:rPr>
          <w:rStyle w:val="HideTWBExt"/>
          <w:b w:val="0"/>
          <w:lang w:val="nl-NL"/>
        </w:rPr>
        <w:t>&lt;/NumAm&gt;</w:t>
      </w:r>
    </w:p>
    <w:p w14:paraId="738562B3"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F2854F4" w14:textId="77777777" w:rsidR="009D44E4" w:rsidRPr="00E96F04" w:rsidRDefault="009D44E4" w:rsidP="009D44E4">
      <w:r w:rsidRPr="00E96F04">
        <w:rPr>
          <w:rStyle w:val="HideTWBExt"/>
        </w:rPr>
        <w:t>&lt;/RepeatBlock-By&gt;</w:t>
      </w:r>
    </w:p>
    <w:p w14:paraId="294FEC15"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A20BA7E" w14:textId="77777777" w:rsidR="009D44E4" w:rsidRPr="00E96F04" w:rsidRDefault="009D44E4" w:rsidP="009D44E4">
      <w:pPr>
        <w:pStyle w:val="NormalBold"/>
      </w:pPr>
      <w:r w:rsidRPr="00E96F04">
        <w:rPr>
          <w:rStyle w:val="HideTWBExt"/>
          <w:b w:val="0"/>
        </w:rPr>
        <w:t>&lt;Article&gt;</w:t>
      </w:r>
      <w:r w:rsidRPr="00E96F04">
        <w:t>Artikel 1 – alinea 1 – punt 40 – -a (nieuw)</w:t>
      </w:r>
      <w:r w:rsidRPr="00E96F04">
        <w:rPr>
          <w:rStyle w:val="HideTWBExt"/>
          <w:b w:val="0"/>
        </w:rPr>
        <w:t>&lt;/Article&gt;</w:t>
      </w:r>
    </w:p>
    <w:p w14:paraId="549F5DF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0E3F598" w14:textId="77777777" w:rsidR="009D44E4" w:rsidRPr="00E96F04" w:rsidRDefault="009D44E4" w:rsidP="009D44E4">
      <w:r w:rsidRPr="00E96F04">
        <w:rPr>
          <w:rStyle w:val="HideTWBExt"/>
        </w:rPr>
        <w:t>&lt;Article2&gt;</w:t>
      </w:r>
      <w:r w:rsidRPr="00E96F04">
        <w:t>Artikel 76 – lid 1 – punt g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3961DC4" w14:textId="77777777" w:rsidTr="00E96F04">
        <w:trPr>
          <w:jc w:val="center"/>
        </w:trPr>
        <w:tc>
          <w:tcPr>
            <w:tcW w:w="9752" w:type="dxa"/>
            <w:gridSpan w:val="2"/>
          </w:tcPr>
          <w:p w14:paraId="4451722E" w14:textId="77777777" w:rsidR="009D44E4" w:rsidRPr="00E96F04" w:rsidRDefault="009D44E4" w:rsidP="00E96F04">
            <w:pPr>
              <w:keepNext/>
            </w:pPr>
          </w:p>
        </w:tc>
      </w:tr>
      <w:tr w:rsidR="006A6790" w:rsidRPr="00E96F04" w14:paraId="4D295A6D" w14:textId="77777777" w:rsidTr="00E96F04">
        <w:trPr>
          <w:jc w:val="center"/>
        </w:trPr>
        <w:tc>
          <w:tcPr>
            <w:tcW w:w="4876" w:type="dxa"/>
            <w:hideMark/>
          </w:tcPr>
          <w:p w14:paraId="310098F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EF9B889" w14:textId="77777777" w:rsidR="009D44E4" w:rsidRPr="00E96F04" w:rsidRDefault="009D44E4" w:rsidP="00E96F04">
            <w:pPr>
              <w:pStyle w:val="ColumnHeading"/>
              <w:keepNext/>
              <w:rPr>
                <w:lang w:val="nl-NL"/>
              </w:rPr>
            </w:pPr>
            <w:r w:rsidRPr="00E96F04">
              <w:rPr>
                <w:lang w:val="nl-NL"/>
              </w:rPr>
              <w:t>Amendement</w:t>
            </w:r>
          </w:p>
        </w:tc>
      </w:tr>
      <w:tr w:rsidR="006A6790" w:rsidRPr="00E96F04" w14:paraId="6B68DE59" w14:textId="77777777" w:rsidTr="00E96F04">
        <w:trPr>
          <w:jc w:val="center"/>
        </w:trPr>
        <w:tc>
          <w:tcPr>
            <w:tcW w:w="4876" w:type="dxa"/>
          </w:tcPr>
          <w:p w14:paraId="467EEEC6" w14:textId="77777777" w:rsidR="009D44E4" w:rsidRPr="00E96F04" w:rsidRDefault="009D44E4" w:rsidP="00E96F04">
            <w:pPr>
              <w:pStyle w:val="Normal6"/>
              <w:rPr>
                <w:lang w:val="nl-NL"/>
              </w:rPr>
            </w:pPr>
          </w:p>
        </w:tc>
        <w:tc>
          <w:tcPr>
            <w:tcW w:w="4876" w:type="dxa"/>
            <w:hideMark/>
          </w:tcPr>
          <w:p w14:paraId="0E9B0058" w14:textId="77777777" w:rsidR="009D44E4" w:rsidRPr="00E96F04" w:rsidRDefault="009D44E4" w:rsidP="00E96F04">
            <w:pPr>
              <w:pStyle w:val="Normal6"/>
              <w:rPr>
                <w:szCs w:val="24"/>
                <w:lang w:val="nl-NL"/>
              </w:rPr>
            </w:pPr>
            <w:r w:rsidRPr="00E96F04">
              <w:rPr>
                <w:b/>
                <w:i/>
                <w:lang w:val="nl-NL"/>
              </w:rPr>
              <w:t>-a)</w:t>
            </w:r>
            <w:r w:rsidRPr="00E96F04">
              <w:rPr>
                <w:b/>
                <w:i/>
                <w:lang w:val="nl-NL"/>
              </w:rPr>
              <w:tab/>
              <w:t>in lid 1 wordt het volgende punt toegevoegd:</w:t>
            </w:r>
          </w:p>
        </w:tc>
      </w:tr>
      <w:tr w:rsidR="006A6790" w:rsidRPr="00E96F04" w14:paraId="4FA12EC8" w14:textId="77777777" w:rsidTr="00E96F04">
        <w:trPr>
          <w:jc w:val="center"/>
        </w:trPr>
        <w:tc>
          <w:tcPr>
            <w:tcW w:w="4876" w:type="dxa"/>
          </w:tcPr>
          <w:p w14:paraId="3126E6E2" w14:textId="77777777" w:rsidR="009D44E4" w:rsidRPr="00E96F04" w:rsidRDefault="009D44E4" w:rsidP="00E96F04">
            <w:pPr>
              <w:pStyle w:val="Normal6"/>
              <w:rPr>
                <w:lang w:val="nl-NL"/>
              </w:rPr>
            </w:pPr>
          </w:p>
        </w:tc>
        <w:tc>
          <w:tcPr>
            <w:tcW w:w="4876" w:type="dxa"/>
            <w:hideMark/>
          </w:tcPr>
          <w:p w14:paraId="3C742AF8" w14:textId="77777777" w:rsidR="009D44E4" w:rsidRPr="00E96F04" w:rsidRDefault="009D44E4" w:rsidP="00E96F04">
            <w:pPr>
              <w:pStyle w:val="Normal6"/>
              <w:rPr>
                <w:szCs w:val="24"/>
                <w:lang w:val="nl-NL"/>
              </w:rPr>
            </w:pPr>
            <w:r w:rsidRPr="00E96F04">
              <w:rPr>
                <w:b/>
                <w:i/>
                <w:lang w:val="nl-NL"/>
              </w:rPr>
              <w:t>“g bis) om, indien het depositogarantiestelsel overeenkomstig artikel 79, lid 1, een bijdrage levert en indien aan de toepasselijke voorwaarden is voldaan, een bijdrage te leveren ter hoogte van het bedrag dat na de bijdrage van het depositogarantiestelsel aan 8 % totale passiva en eigen vermogen nodig is om de resterende financieringskloof te dichten; in dat geval moet de door het Fonds geleverde bijdrage binnen uiterlijk zes jaar volledig door het depositogarantiestelsel worden terugbetaald.”;</w:t>
            </w:r>
          </w:p>
        </w:tc>
      </w:tr>
    </w:tbl>
    <w:p w14:paraId="758C7B7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969185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FD6829D" w14:textId="77777777" w:rsidR="009D44E4" w:rsidRPr="00E96F04" w:rsidRDefault="009D44E4" w:rsidP="009D44E4">
      <w:pPr>
        <w:pStyle w:val="Normal12Italic"/>
        <w:rPr>
          <w:noProof w:val="0"/>
          <w:lang w:val="nl-NL"/>
        </w:rPr>
      </w:pPr>
      <w:r w:rsidRPr="00E96F04">
        <w:rPr>
          <w:lang w:val="nl-NL"/>
        </w:rPr>
        <w:t>OPTIE 1: Overbrugging in liquiditeitssteun aan het DGS: (Laag ambitieniveau in CMDI-pakket om crisisbeheer te harmoniseren): Afhankelijk van de opzet van de overbrugging moet er duidelijk worden verwezen naar dit nieuwe praktijkvoorbeeld van de afwikkelingsfinancieringsregeling in dit artikel. Daarnaast moeten de regels inzake bijdragen worden herzien om ervoor te zorgen dat het beginsel dat de vervuiler betaalt ook na de inwerkingtreding van de CMDI-hervorming hout snijdt.</w:t>
      </w:r>
    </w:p>
    <w:p w14:paraId="235D9ACD" w14:textId="77777777" w:rsidR="009D44E4" w:rsidRPr="00E96F04" w:rsidRDefault="009D44E4" w:rsidP="009D44E4">
      <w:r w:rsidRPr="00E96F04">
        <w:rPr>
          <w:rStyle w:val="HideTWBExt"/>
        </w:rPr>
        <w:t>&lt;/Amend&gt;</w:t>
      </w:r>
    </w:p>
    <w:p w14:paraId="63D1F4D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297</w:t>
      </w:r>
      <w:r w:rsidRPr="00E96F04">
        <w:rPr>
          <w:rStyle w:val="HideTWBExt"/>
          <w:b w:val="0"/>
          <w:lang w:val="nl-NL"/>
        </w:rPr>
        <w:t>&lt;/NumAm&gt;</w:t>
      </w:r>
    </w:p>
    <w:p w14:paraId="08A9DCF5"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78E4D1C" w14:textId="77777777" w:rsidR="009D44E4" w:rsidRPr="00E96F04" w:rsidRDefault="009D44E4" w:rsidP="009D44E4">
      <w:r w:rsidRPr="00E96F04">
        <w:rPr>
          <w:rStyle w:val="HideTWBExt"/>
        </w:rPr>
        <w:t>&lt;/RepeatBlock-By&gt;</w:t>
      </w:r>
    </w:p>
    <w:p w14:paraId="29312E8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ED28E30" w14:textId="77777777" w:rsidR="009D44E4" w:rsidRPr="00E96F04" w:rsidRDefault="009D44E4" w:rsidP="009D44E4">
      <w:pPr>
        <w:pStyle w:val="NormalBold"/>
      </w:pPr>
      <w:r w:rsidRPr="00E96F04">
        <w:rPr>
          <w:rStyle w:val="HideTWBExt"/>
          <w:b w:val="0"/>
        </w:rPr>
        <w:t>&lt;Article&gt;</w:t>
      </w:r>
      <w:r w:rsidRPr="00E96F04">
        <w:t>Artikel 1 – alinea 1 – punt 40 – -a (nieuw)</w:t>
      </w:r>
      <w:r w:rsidRPr="00E96F04">
        <w:rPr>
          <w:rStyle w:val="HideTWBExt"/>
          <w:b w:val="0"/>
        </w:rPr>
        <w:t>&lt;/Article&gt;</w:t>
      </w:r>
    </w:p>
    <w:p w14:paraId="4EA5BA8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6F1A6E2" w14:textId="77777777" w:rsidR="009D44E4" w:rsidRPr="00E96F04" w:rsidRDefault="009D44E4" w:rsidP="009D44E4">
      <w:r w:rsidRPr="00E96F04">
        <w:rPr>
          <w:rStyle w:val="HideTWBExt"/>
        </w:rPr>
        <w:t>&lt;Article2&gt;</w:t>
      </w:r>
      <w:r w:rsidRPr="00E96F04">
        <w:t>Artikel 76 – lid 1 – punt g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E636E51" w14:textId="77777777" w:rsidTr="00E96F04">
        <w:trPr>
          <w:jc w:val="center"/>
        </w:trPr>
        <w:tc>
          <w:tcPr>
            <w:tcW w:w="9752" w:type="dxa"/>
            <w:gridSpan w:val="2"/>
          </w:tcPr>
          <w:p w14:paraId="3F9BFDC6" w14:textId="77777777" w:rsidR="009D44E4" w:rsidRPr="00E96F04" w:rsidRDefault="009D44E4" w:rsidP="00E96F04">
            <w:pPr>
              <w:keepNext/>
            </w:pPr>
          </w:p>
        </w:tc>
      </w:tr>
      <w:tr w:rsidR="006A6790" w:rsidRPr="00E96F04" w14:paraId="513D6C3B" w14:textId="77777777" w:rsidTr="00E96F04">
        <w:trPr>
          <w:jc w:val="center"/>
        </w:trPr>
        <w:tc>
          <w:tcPr>
            <w:tcW w:w="4876" w:type="dxa"/>
            <w:hideMark/>
          </w:tcPr>
          <w:p w14:paraId="278C0E0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3027B35" w14:textId="77777777" w:rsidR="009D44E4" w:rsidRPr="00E96F04" w:rsidRDefault="009D44E4" w:rsidP="00E96F04">
            <w:pPr>
              <w:pStyle w:val="ColumnHeading"/>
              <w:keepNext/>
              <w:rPr>
                <w:lang w:val="nl-NL"/>
              </w:rPr>
            </w:pPr>
            <w:r w:rsidRPr="00E96F04">
              <w:rPr>
                <w:lang w:val="nl-NL"/>
              </w:rPr>
              <w:t>Amendement</w:t>
            </w:r>
          </w:p>
        </w:tc>
      </w:tr>
      <w:tr w:rsidR="006A6790" w:rsidRPr="00E96F04" w14:paraId="5365688E" w14:textId="77777777" w:rsidTr="00E96F04">
        <w:trPr>
          <w:jc w:val="center"/>
        </w:trPr>
        <w:tc>
          <w:tcPr>
            <w:tcW w:w="4876" w:type="dxa"/>
          </w:tcPr>
          <w:p w14:paraId="3C6DF451" w14:textId="77777777" w:rsidR="009D44E4" w:rsidRPr="00E96F04" w:rsidRDefault="009D44E4" w:rsidP="00E96F04">
            <w:pPr>
              <w:pStyle w:val="Normal6"/>
              <w:rPr>
                <w:lang w:val="nl-NL"/>
              </w:rPr>
            </w:pPr>
          </w:p>
        </w:tc>
        <w:tc>
          <w:tcPr>
            <w:tcW w:w="4876" w:type="dxa"/>
            <w:hideMark/>
          </w:tcPr>
          <w:p w14:paraId="61429BF1" w14:textId="77777777" w:rsidR="009D44E4" w:rsidRPr="00E96F04" w:rsidRDefault="009D44E4" w:rsidP="00E96F04">
            <w:pPr>
              <w:pStyle w:val="Normal6"/>
              <w:rPr>
                <w:szCs w:val="24"/>
                <w:lang w:val="nl-NL"/>
              </w:rPr>
            </w:pPr>
            <w:r w:rsidRPr="00E96F04">
              <w:rPr>
                <w:b/>
                <w:i/>
                <w:lang w:val="nl-NL"/>
              </w:rPr>
              <w:t>-a)</w:t>
            </w:r>
            <w:r w:rsidRPr="00E96F04">
              <w:rPr>
                <w:b/>
                <w:i/>
                <w:lang w:val="nl-NL"/>
              </w:rPr>
              <w:tab/>
              <w:t>in lid 1 wordt het volgende punt toegevoegd:</w:t>
            </w:r>
          </w:p>
        </w:tc>
      </w:tr>
      <w:tr w:rsidR="006A6790" w:rsidRPr="00E96F04" w14:paraId="2A809817" w14:textId="77777777" w:rsidTr="00E96F04">
        <w:trPr>
          <w:jc w:val="center"/>
        </w:trPr>
        <w:tc>
          <w:tcPr>
            <w:tcW w:w="4876" w:type="dxa"/>
          </w:tcPr>
          <w:p w14:paraId="74690106" w14:textId="77777777" w:rsidR="009D44E4" w:rsidRPr="00E96F04" w:rsidRDefault="009D44E4" w:rsidP="00E96F04">
            <w:pPr>
              <w:pStyle w:val="Normal6"/>
              <w:rPr>
                <w:lang w:val="nl-NL"/>
              </w:rPr>
            </w:pPr>
          </w:p>
        </w:tc>
        <w:tc>
          <w:tcPr>
            <w:tcW w:w="4876" w:type="dxa"/>
            <w:hideMark/>
          </w:tcPr>
          <w:p w14:paraId="7B594387" w14:textId="77777777" w:rsidR="009D44E4" w:rsidRPr="00E96F04" w:rsidRDefault="009D44E4" w:rsidP="00E96F04">
            <w:pPr>
              <w:pStyle w:val="Normal6"/>
              <w:rPr>
                <w:szCs w:val="24"/>
                <w:lang w:val="nl-NL"/>
              </w:rPr>
            </w:pPr>
            <w:r w:rsidRPr="00E96F04">
              <w:rPr>
                <w:b/>
                <w:i/>
                <w:lang w:val="nl-NL"/>
              </w:rPr>
              <w:t>“g bis) om, indien het depositogarantiestelsel overeenkomstig artikel 79, lid 1, een bijdrage levert en indien aan de toepasselijke voorwaarden is voldaan, een bijdrage te leveren ter hoogte van het bedrag dat na de bijdrage van het depositogarantiestelsel aan 8 % totale passiva en eigen vermogen nodig is om de resterende financieringskloof te dichten.”;</w:t>
            </w:r>
          </w:p>
        </w:tc>
      </w:tr>
    </w:tbl>
    <w:p w14:paraId="2257828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23806AF"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A65288A" w14:textId="77777777" w:rsidR="009D44E4" w:rsidRPr="00E96F04" w:rsidRDefault="009D44E4" w:rsidP="009D44E4">
      <w:pPr>
        <w:pStyle w:val="Normal12Italic"/>
        <w:rPr>
          <w:noProof w:val="0"/>
          <w:lang w:val="nl-NL"/>
        </w:rPr>
      </w:pPr>
      <w:r w:rsidRPr="00E96F04">
        <w:rPr>
          <w:lang w:val="nl-NL"/>
        </w:rPr>
        <w:t>OPTIE 2: Overbrugging in verliesdeling tussen DGS en afwikkelingsfonds/GAF: (Hoog ambitieniveau in CMDI-pakket om crisisbeheer te harmoniseren): Afhankelijk van de opzet van de overbrugging moet er duidelijk worden verwezen naar dit nieuwe praktijkvoorbeeld van de afwikkelingsfinancieringsregeling in dit artikel. Daarnaast moeten de regels inzake bijdragen worden herzien om ervoor te zorgen dat het beginsel dat de vervuiler betaalt ook na de inwerkingtreding van de CMDI-hervorming hout snijdt.</w:t>
      </w:r>
    </w:p>
    <w:p w14:paraId="65D0FC1D" w14:textId="77777777" w:rsidR="009D44E4" w:rsidRPr="00E96F04" w:rsidRDefault="009D44E4" w:rsidP="009D44E4">
      <w:r w:rsidRPr="00E96F04">
        <w:rPr>
          <w:rStyle w:val="HideTWBExt"/>
        </w:rPr>
        <w:t>&lt;/Amend&gt;</w:t>
      </w:r>
    </w:p>
    <w:p w14:paraId="58B814E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298</w:t>
      </w:r>
      <w:r w:rsidRPr="00E96F04">
        <w:rPr>
          <w:rStyle w:val="HideTWBExt"/>
          <w:b w:val="0"/>
          <w:lang w:val="nl-NL"/>
        </w:rPr>
        <w:t>&lt;/NumAm&gt;</w:t>
      </w:r>
    </w:p>
    <w:p w14:paraId="2906E44B"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0870ED30" w14:textId="77777777" w:rsidR="009D44E4" w:rsidRPr="00E96F04" w:rsidRDefault="009D44E4" w:rsidP="009D44E4">
      <w:r w:rsidRPr="00E96F04">
        <w:rPr>
          <w:rStyle w:val="HideTWBExt"/>
        </w:rPr>
        <w:t>&lt;/RepeatBlock-By&gt;</w:t>
      </w:r>
    </w:p>
    <w:p w14:paraId="6F47F90A"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3729F416" w14:textId="77777777" w:rsidR="009D44E4" w:rsidRPr="00E96F04" w:rsidRDefault="009D44E4" w:rsidP="009D44E4">
      <w:pPr>
        <w:pStyle w:val="NormalBold"/>
      </w:pPr>
      <w:r w:rsidRPr="00E96F04">
        <w:rPr>
          <w:rStyle w:val="HideTWBExt"/>
          <w:b w:val="0"/>
        </w:rPr>
        <w:t>&lt;Article&gt;</w:t>
      </w:r>
      <w:r w:rsidRPr="00E96F04">
        <w:t>Artikel 1 – alinea 1 – punt 40 – b</w:t>
      </w:r>
      <w:r w:rsidRPr="00E96F04">
        <w:rPr>
          <w:rStyle w:val="HideTWBExt"/>
          <w:b w:val="0"/>
        </w:rPr>
        <w:t>&lt;/Article&gt;</w:t>
      </w:r>
    </w:p>
    <w:p w14:paraId="5F85C8C8"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A7483DD" w14:textId="77777777" w:rsidR="009D44E4" w:rsidRPr="00E96F04" w:rsidRDefault="009D44E4" w:rsidP="009D44E4">
      <w:r w:rsidRPr="00E96F04">
        <w:rPr>
          <w:rStyle w:val="HideTWBExt"/>
        </w:rPr>
        <w:t>&lt;Article2&gt;</w:t>
      </w:r>
      <w:r w:rsidRPr="00E96F04">
        <w:t>Artikel 76 – lid 5</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1DB31EB" w14:textId="77777777" w:rsidTr="00E96F04">
        <w:trPr>
          <w:jc w:val="center"/>
        </w:trPr>
        <w:tc>
          <w:tcPr>
            <w:tcW w:w="9752" w:type="dxa"/>
            <w:gridSpan w:val="2"/>
          </w:tcPr>
          <w:p w14:paraId="52F37BA4" w14:textId="77777777" w:rsidR="009D44E4" w:rsidRPr="00E96F04" w:rsidRDefault="009D44E4" w:rsidP="00E96F04">
            <w:pPr>
              <w:keepNext/>
            </w:pPr>
          </w:p>
        </w:tc>
      </w:tr>
      <w:tr w:rsidR="006A6790" w:rsidRPr="00E96F04" w14:paraId="10674BE3" w14:textId="77777777" w:rsidTr="00E96F04">
        <w:trPr>
          <w:jc w:val="center"/>
        </w:trPr>
        <w:tc>
          <w:tcPr>
            <w:tcW w:w="4876" w:type="dxa"/>
            <w:hideMark/>
          </w:tcPr>
          <w:p w14:paraId="3117016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A9E9281" w14:textId="77777777" w:rsidR="009D44E4" w:rsidRPr="00E96F04" w:rsidRDefault="009D44E4" w:rsidP="00E96F04">
            <w:pPr>
              <w:pStyle w:val="ColumnHeading"/>
              <w:keepNext/>
              <w:rPr>
                <w:lang w:val="nl-NL"/>
              </w:rPr>
            </w:pPr>
            <w:r w:rsidRPr="00E96F04">
              <w:rPr>
                <w:lang w:val="nl-NL"/>
              </w:rPr>
              <w:t>Amendement</w:t>
            </w:r>
          </w:p>
        </w:tc>
      </w:tr>
      <w:tr w:rsidR="006A6790" w:rsidRPr="00E96F04" w14:paraId="452A2B06" w14:textId="77777777" w:rsidTr="00E96F04">
        <w:trPr>
          <w:jc w:val="center"/>
        </w:trPr>
        <w:tc>
          <w:tcPr>
            <w:tcW w:w="4876" w:type="dxa"/>
            <w:hideMark/>
          </w:tcPr>
          <w:p w14:paraId="65D701F4" w14:textId="77777777" w:rsidR="009D44E4" w:rsidRPr="00E96F04" w:rsidRDefault="009D44E4" w:rsidP="00E96F04">
            <w:pPr>
              <w:pStyle w:val="Normal6"/>
              <w:rPr>
                <w:lang w:val="nl-NL"/>
              </w:rPr>
            </w:pPr>
            <w:r w:rsidRPr="00E96F04">
              <w:rPr>
                <w:b/>
                <w:i/>
                <w:lang w:val="nl-NL"/>
              </w:rPr>
              <w:t>5.</w:t>
            </w:r>
            <w:r w:rsidRPr="00E96F04">
              <w:rPr>
                <w:b/>
                <w:i/>
                <w:lang w:val="nl-NL"/>
              </w:rPr>
              <w:tab/>
              <w:t>Indien de in artikel 22, lid 2, punt a) of b), bedoelde afwikkelingsinstrumenten worden gebruikt om slechts een deel van de activa, rechten of passiva van de instelling in afwikkeling over te dragen, heeft de afwikkelingsraad een vordering op de resterende entiteit voor alle kosten en verliezen die door het Fonds zijn gedragen als gevolg van eventuele bijdragen aan de afwikkeling overeenkomstig de leden 1 en 2 van dit artikel in verband met verliezen die crediteuren anders zouden hebben gedragen.</w:t>
            </w:r>
          </w:p>
        </w:tc>
        <w:tc>
          <w:tcPr>
            <w:tcW w:w="4876" w:type="dxa"/>
            <w:hideMark/>
          </w:tcPr>
          <w:p w14:paraId="0472DA37" w14:textId="77777777" w:rsidR="009D44E4" w:rsidRPr="00E96F04" w:rsidRDefault="009D44E4" w:rsidP="00E96F04">
            <w:pPr>
              <w:pStyle w:val="Normal6"/>
              <w:rPr>
                <w:szCs w:val="24"/>
                <w:lang w:val="nl-NL"/>
              </w:rPr>
            </w:pPr>
            <w:r w:rsidRPr="00E96F04">
              <w:rPr>
                <w:b/>
                <w:i/>
                <w:lang w:val="nl-NL"/>
              </w:rPr>
              <w:t>Schrappen</w:t>
            </w:r>
          </w:p>
        </w:tc>
      </w:tr>
    </w:tbl>
    <w:p w14:paraId="7DC1641C"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F2A8BB1"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1E3DF984" w14:textId="77777777" w:rsidR="009D44E4" w:rsidRPr="00E96F04" w:rsidRDefault="009D44E4" w:rsidP="009D44E4">
      <w:pPr>
        <w:pStyle w:val="Normal12Italic"/>
        <w:rPr>
          <w:noProof w:val="0"/>
          <w:lang w:val="nl-NL"/>
        </w:rPr>
      </w:pPr>
      <w:r w:rsidRPr="00E96F04">
        <w:rPr>
          <w:lang w:val="nl-NL"/>
        </w:rPr>
        <w:t>De hier door de afwikkelingsraad gestelde vorderingen en hun preferentiële positie in insolventieprocedures zal waarschijnlijk geregeld leiden tot verliezen van de depositogarantiestelsels en de financiële uitputting ervan. Een en ander leidt op zijn beurt tot een verlies van vertrouwen bij de deposanten.</w:t>
      </w:r>
    </w:p>
    <w:p w14:paraId="4A9A0C4D" w14:textId="77777777" w:rsidR="009D44E4" w:rsidRPr="00E96F04" w:rsidRDefault="009D44E4" w:rsidP="009D44E4">
      <w:r w:rsidRPr="00E96F04">
        <w:rPr>
          <w:rStyle w:val="HideTWBExt"/>
        </w:rPr>
        <w:t>&lt;/Amend&gt;</w:t>
      </w:r>
    </w:p>
    <w:p w14:paraId="35C85CE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299</w:t>
      </w:r>
      <w:r w:rsidRPr="00E96F04">
        <w:rPr>
          <w:rStyle w:val="HideTWBExt"/>
          <w:b w:val="0"/>
          <w:lang w:val="nl-NL"/>
        </w:rPr>
        <w:t>&lt;/NumAm&gt;</w:t>
      </w:r>
    </w:p>
    <w:p w14:paraId="62A0698C"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3EFE0E14" w14:textId="77777777" w:rsidR="009D44E4" w:rsidRPr="00E96F04" w:rsidRDefault="009D44E4" w:rsidP="009D44E4">
      <w:r w:rsidRPr="00E96F04">
        <w:rPr>
          <w:rStyle w:val="HideTWBExt"/>
        </w:rPr>
        <w:t>&lt;/RepeatBlock-By&gt;</w:t>
      </w:r>
    </w:p>
    <w:p w14:paraId="336EF68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2F443AD" w14:textId="77777777" w:rsidR="009D44E4" w:rsidRPr="00E96F04" w:rsidRDefault="009D44E4" w:rsidP="009D44E4">
      <w:pPr>
        <w:pStyle w:val="NormalBold"/>
      </w:pPr>
      <w:r w:rsidRPr="00E96F04">
        <w:rPr>
          <w:rStyle w:val="HideTWBExt"/>
          <w:b w:val="0"/>
        </w:rPr>
        <w:t>&lt;Article&gt;</w:t>
      </w:r>
      <w:r w:rsidRPr="00E96F04">
        <w:t>Artikel 1 – alinea 1 – punt 40 – b</w:t>
      </w:r>
      <w:r w:rsidRPr="00E96F04">
        <w:rPr>
          <w:rStyle w:val="HideTWBExt"/>
          <w:b w:val="0"/>
        </w:rPr>
        <w:t>&lt;/Article&gt;</w:t>
      </w:r>
    </w:p>
    <w:p w14:paraId="2FD52B4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FE90334" w14:textId="77777777" w:rsidR="009D44E4" w:rsidRPr="00E96F04" w:rsidRDefault="009D44E4" w:rsidP="009D44E4">
      <w:r w:rsidRPr="00E96F04">
        <w:rPr>
          <w:rStyle w:val="HideTWBExt"/>
        </w:rPr>
        <w:t>&lt;Article2&gt;</w:t>
      </w:r>
      <w:r w:rsidRPr="00E96F04">
        <w:t>Artikel 76 – lid 6</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18D04BD" w14:textId="77777777" w:rsidTr="00E96F04">
        <w:trPr>
          <w:jc w:val="center"/>
        </w:trPr>
        <w:tc>
          <w:tcPr>
            <w:tcW w:w="9752" w:type="dxa"/>
            <w:gridSpan w:val="2"/>
          </w:tcPr>
          <w:p w14:paraId="492CAA45" w14:textId="77777777" w:rsidR="009D44E4" w:rsidRPr="00E96F04" w:rsidRDefault="009D44E4" w:rsidP="00E96F04">
            <w:pPr>
              <w:keepNext/>
            </w:pPr>
          </w:p>
        </w:tc>
      </w:tr>
      <w:tr w:rsidR="006A6790" w:rsidRPr="00E96F04" w14:paraId="31DDCA64" w14:textId="77777777" w:rsidTr="00E96F04">
        <w:trPr>
          <w:jc w:val="center"/>
        </w:trPr>
        <w:tc>
          <w:tcPr>
            <w:tcW w:w="4876" w:type="dxa"/>
            <w:hideMark/>
          </w:tcPr>
          <w:p w14:paraId="29FBA12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562FF02" w14:textId="77777777" w:rsidR="009D44E4" w:rsidRPr="00E96F04" w:rsidRDefault="009D44E4" w:rsidP="00E96F04">
            <w:pPr>
              <w:pStyle w:val="ColumnHeading"/>
              <w:keepNext/>
              <w:rPr>
                <w:lang w:val="nl-NL"/>
              </w:rPr>
            </w:pPr>
            <w:r w:rsidRPr="00E96F04">
              <w:rPr>
                <w:lang w:val="nl-NL"/>
              </w:rPr>
              <w:t>Amendement</w:t>
            </w:r>
          </w:p>
        </w:tc>
      </w:tr>
      <w:tr w:rsidR="006A6790" w:rsidRPr="00E96F04" w14:paraId="27C5E5AA" w14:textId="77777777" w:rsidTr="00E96F04">
        <w:trPr>
          <w:jc w:val="center"/>
        </w:trPr>
        <w:tc>
          <w:tcPr>
            <w:tcW w:w="4876" w:type="dxa"/>
            <w:hideMark/>
          </w:tcPr>
          <w:p w14:paraId="24AA2FED" w14:textId="77777777" w:rsidR="009D44E4" w:rsidRPr="00E96F04" w:rsidRDefault="009D44E4" w:rsidP="00E96F04">
            <w:pPr>
              <w:pStyle w:val="Normal6"/>
              <w:rPr>
                <w:lang w:val="nl-NL"/>
              </w:rPr>
            </w:pPr>
            <w:r w:rsidRPr="00E96F04">
              <w:rPr>
                <w:b/>
                <w:i/>
                <w:lang w:val="nl-NL"/>
              </w:rPr>
              <w:t>6.</w:t>
            </w:r>
            <w:r w:rsidRPr="00E96F04">
              <w:rPr>
                <w:b/>
                <w:i/>
                <w:lang w:val="nl-NL"/>
              </w:rPr>
              <w:tab/>
              <w:t>De in lid 5 van dit artikel en in artikel 22, lid 6, bedoelde vorderingen van de afwikkelingsraad hebben in elke deelnemende lidstaat dezelfde rangorde als de vorderingen van de nationale afwikkelingsfinancieringsregelingen in het nationale recht van die lidstaat dat de normale insolventieprocedures ingevolge artikel 108, lid 9, van Richtlijn 2014/59/EU beheerst.</w:t>
            </w:r>
          </w:p>
        </w:tc>
        <w:tc>
          <w:tcPr>
            <w:tcW w:w="4876" w:type="dxa"/>
            <w:hideMark/>
          </w:tcPr>
          <w:p w14:paraId="2FFD6985" w14:textId="77777777" w:rsidR="009D44E4" w:rsidRPr="00E96F04" w:rsidRDefault="009D44E4" w:rsidP="00E96F04">
            <w:pPr>
              <w:pStyle w:val="Normal6"/>
              <w:rPr>
                <w:szCs w:val="24"/>
                <w:lang w:val="nl-NL"/>
              </w:rPr>
            </w:pPr>
            <w:r w:rsidRPr="00E96F04">
              <w:rPr>
                <w:b/>
                <w:i/>
                <w:lang w:val="nl-NL"/>
              </w:rPr>
              <w:t>Schrappen</w:t>
            </w:r>
          </w:p>
        </w:tc>
      </w:tr>
    </w:tbl>
    <w:p w14:paraId="6E08762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5A8EC36"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4C7AC92E" w14:textId="77777777" w:rsidR="009D44E4" w:rsidRPr="00E96F04" w:rsidRDefault="009D44E4" w:rsidP="009D44E4">
      <w:pPr>
        <w:pStyle w:val="Normal12Italic"/>
        <w:rPr>
          <w:noProof w:val="0"/>
          <w:lang w:val="nl-NL"/>
        </w:rPr>
      </w:pPr>
      <w:r w:rsidRPr="00E96F04">
        <w:rPr>
          <w:lang w:val="nl-NL"/>
        </w:rPr>
        <w:t>De hier door de afwikkelingsraad gestelde vorderingen en hun preferentiële positie in insolventieprocedures zal waarschijnlijk geregeld leiden tot verliezen van de depositogarantiestelsels en de financiële uitputting ervan. Een en ander leidt op zijn beurt tot een verlies van vertrouwen bij de deposanten.</w:t>
      </w:r>
    </w:p>
    <w:p w14:paraId="1D84C354" w14:textId="77777777" w:rsidR="009D44E4" w:rsidRPr="00E96F04" w:rsidRDefault="009D44E4" w:rsidP="009D44E4">
      <w:r w:rsidRPr="00E96F04">
        <w:rPr>
          <w:rStyle w:val="HideTWBExt"/>
        </w:rPr>
        <w:t>&lt;/Amend&gt;</w:t>
      </w:r>
    </w:p>
    <w:p w14:paraId="3E2F099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300</w:t>
      </w:r>
      <w:r w:rsidRPr="00E96F04">
        <w:rPr>
          <w:rStyle w:val="HideTWBExt"/>
          <w:b w:val="0"/>
          <w:lang w:val="nl-NL"/>
        </w:rPr>
        <w:t>&lt;/NumAm&gt;</w:t>
      </w:r>
    </w:p>
    <w:p w14:paraId="2D8F77B1"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3EF7D9D" w14:textId="77777777" w:rsidR="009D44E4" w:rsidRPr="00E96F04" w:rsidRDefault="009D44E4" w:rsidP="009D44E4">
      <w:r w:rsidRPr="00E96F04">
        <w:rPr>
          <w:rStyle w:val="HideTWBExt"/>
        </w:rPr>
        <w:t>&lt;/RepeatBlock-By&gt;</w:t>
      </w:r>
    </w:p>
    <w:p w14:paraId="45B2F8B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DFBF737" w14:textId="77777777" w:rsidR="009D44E4" w:rsidRPr="00E96F04" w:rsidRDefault="009D44E4" w:rsidP="009D44E4">
      <w:pPr>
        <w:pStyle w:val="NormalBold"/>
      </w:pPr>
      <w:r w:rsidRPr="00E96F04">
        <w:rPr>
          <w:rStyle w:val="HideTWBExt"/>
          <w:b w:val="0"/>
        </w:rPr>
        <w:t>&lt;Article&gt;</w:t>
      </w:r>
      <w:r w:rsidRPr="00E96F04">
        <w:t>Artikel 1 – alinea 1 – punt 40 – b</w:t>
      </w:r>
      <w:r w:rsidRPr="00E96F04">
        <w:rPr>
          <w:rStyle w:val="HideTWBExt"/>
          <w:b w:val="0"/>
        </w:rPr>
        <w:t>&lt;/Article&gt;</w:t>
      </w:r>
    </w:p>
    <w:p w14:paraId="4647F36A"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151FBDA" w14:textId="77777777" w:rsidR="009D44E4" w:rsidRPr="00E96F04" w:rsidRDefault="009D44E4" w:rsidP="009D44E4">
      <w:r w:rsidRPr="00E96F04">
        <w:rPr>
          <w:rStyle w:val="HideTWBExt"/>
        </w:rPr>
        <w:t>&lt;Article2&gt;</w:t>
      </w:r>
      <w:r w:rsidRPr="00E96F04">
        <w:t>Artikel 76 – lid 6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49785AF" w14:textId="77777777" w:rsidTr="00E96F04">
        <w:trPr>
          <w:jc w:val="center"/>
        </w:trPr>
        <w:tc>
          <w:tcPr>
            <w:tcW w:w="9752" w:type="dxa"/>
            <w:gridSpan w:val="2"/>
          </w:tcPr>
          <w:p w14:paraId="5137CBF0" w14:textId="77777777" w:rsidR="009D44E4" w:rsidRPr="00E96F04" w:rsidRDefault="009D44E4" w:rsidP="00E96F04">
            <w:pPr>
              <w:keepNext/>
            </w:pPr>
          </w:p>
        </w:tc>
      </w:tr>
      <w:tr w:rsidR="006A6790" w:rsidRPr="00E96F04" w14:paraId="784A47C1" w14:textId="77777777" w:rsidTr="00E96F04">
        <w:trPr>
          <w:jc w:val="center"/>
        </w:trPr>
        <w:tc>
          <w:tcPr>
            <w:tcW w:w="4876" w:type="dxa"/>
            <w:hideMark/>
          </w:tcPr>
          <w:p w14:paraId="23F08010"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C6DB875" w14:textId="77777777" w:rsidR="009D44E4" w:rsidRPr="00E96F04" w:rsidRDefault="009D44E4" w:rsidP="00E96F04">
            <w:pPr>
              <w:pStyle w:val="ColumnHeading"/>
              <w:keepNext/>
              <w:rPr>
                <w:lang w:val="nl-NL"/>
              </w:rPr>
            </w:pPr>
            <w:r w:rsidRPr="00E96F04">
              <w:rPr>
                <w:lang w:val="nl-NL"/>
              </w:rPr>
              <w:t>Amendement</w:t>
            </w:r>
          </w:p>
        </w:tc>
      </w:tr>
      <w:tr w:rsidR="006A6790" w:rsidRPr="00E96F04" w14:paraId="321C137C" w14:textId="77777777" w:rsidTr="00E96F04">
        <w:trPr>
          <w:jc w:val="center"/>
        </w:trPr>
        <w:tc>
          <w:tcPr>
            <w:tcW w:w="4876" w:type="dxa"/>
          </w:tcPr>
          <w:p w14:paraId="54AF9C7E" w14:textId="77777777" w:rsidR="009D44E4" w:rsidRPr="00E96F04" w:rsidRDefault="009D44E4" w:rsidP="00E96F04">
            <w:pPr>
              <w:pStyle w:val="Normal6"/>
              <w:rPr>
                <w:lang w:val="nl-NL"/>
              </w:rPr>
            </w:pPr>
          </w:p>
        </w:tc>
        <w:tc>
          <w:tcPr>
            <w:tcW w:w="4876" w:type="dxa"/>
            <w:hideMark/>
          </w:tcPr>
          <w:p w14:paraId="70135E78" w14:textId="77777777" w:rsidR="009D44E4" w:rsidRPr="00E96F04" w:rsidRDefault="009D44E4" w:rsidP="00E96F04">
            <w:pPr>
              <w:pStyle w:val="Normal6"/>
              <w:rPr>
                <w:szCs w:val="24"/>
                <w:lang w:val="nl-NL"/>
              </w:rPr>
            </w:pPr>
            <w:r w:rsidRPr="00E96F04">
              <w:rPr>
                <w:b/>
                <w:i/>
                <w:lang w:val="nl-NL"/>
              </w:rPr>
              <w:t>6 bis.</w:t>
            </w:r>
            <w:r w:rsidRPr="00E96F04">
              <w:rPr>
                <w:b/>
                <w:i/>
                <w:lang w:val="nl-NL"/>
              </w:rPr>
              <w:tab/>
              <w:t>Uiterlijk op 31 december 2026 brengt de Commissie bij het Europees Parlement en de Raad verslag uit over de geschiktheid van de regels inzake de bijdragen aan het Fonds. In het verslag worden de hervormingen van het kader voor crisisbeheer in kaart gebracht en wordt beoordeeld of deze wijzigingen om een herziening van de regels inzake de bijdragen aan de afwikkelingsfinancieringsregeling vragen teneinde de doeltreffendheid van de stimulansen die uitgaan van het beginsel dat de vervuiler betaalt, te handhaven. In voorkomend geval dient de Commissie een wetgevingsvoorstel in.</w:t>
            </w:r>
          </w:p>
        </w:tc>
      </w:tr>
    </w:tbl>
    <w:p w14:paraId="7A24597B"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5F89B0ED"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40556E02" w14:textId="77777777" w:rsidR="009D44E4" w:rsidRPr="00E96F04" w:rsidRDefault="009D44E4" w:rsidP="009D44E4">
      <w:pPr>
        <w:pStyle w:val="Normal12Italic"/>
        <w:rPr>
          <w:noProof w:val="0"/>
          <w:lang w:val="nl-NL"/>
        </w:rPr>
      </w:pPr>
      <w:r w:rsidRPr="00E96F04">
        <w:rPr>
          <w:lang w:val="nl-NL"/>
        </w:rPr>
        <w:t>OPTIES 1 en 2.</w:t>
      </w:r>
    </w:p>
    <w:p w14:paraId="286A0A82" w14:textId="77777777" w:rsidR="009D44E4" w:rsidRPr="00E96F04" w:rsidRDefault="009D44E4" w:rsidP="009D44E4">
      <w:r w:rsidRPr="00E96F04">
        <w:rPr>
          <w:rStyle w:val="HideTWBExt"/>
        </w:rPr>
        <w:t>&lt;/Amend&gt;</w:t>
      </w:r>
    </w:p>
    <w:p w14:paraId="31F7309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301</w:t>
      </w:r>
      <w:r w:rsidRPr="00E96F04">
        <w:rPr>
          <w:rStyle w:val="HideTWBExt"/>
          <w:b w:val="0"/>
          <w:lang w:val="nl-NL"/>
        </w:rPr>
        <w:t>&lt;/NumAm&gt;</w:t>
      </w:r>
    </w:p>
    <w:p w14:paraId="7310CD46" w14:textId="77777777" w:rsidR="009D44E4" w:rsidRPr="00E96F04" w:rsidRDefault="009D44E4" w:rsidP="009D44E4">
      <w:pPr>
        <w:pStyle w:val="NormalBold"/>
      </w:pPr>
      <w:r w:rsidRPr="00E96F04">
        <w:rPr>
          <w:rStyle w:val="HideTWBExt"/>
          <w:b w:val="0"/>
        </w:rPr>
        <w:t>&lt;RepeatBlock-By&gt;&lt;Members&gt;</w:t>
      </w:r>
      <w:r w:rsidRPr="00E96F04">
        <w:t>Engin Eroglu</w:t>
      </w:r>
      <w:r w:rsidRPr="00E96F04">
        <w:rPr>
          <w:rStyle w:val="HideTWBExt"/>
          <w:b w:val="0"/>
        </w:rPr>
        <w:t>&lt;/Members&gt;</w:t>
      </w:r>
    </w:p>
    <w:p w14:paraId="669FF941" w14:textId="77777777" w:rsidR="009D44E4" w:rsidRPr="00E96F04" w:rsidRDefault="009D44E4" w:rsidP="009D44E4">
      <w:r w:rsidRPr="00E96F04">
        <w:rPr>
          <w:rStyle w:val="HideTWBExt"/>
        </w:rPr>
        <w:t>&lt;/RepeatBlock-By&gt;</w:t>
      </w:r>
    </w:p>
    <w:p w14:paraId="222A122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30705FC" w14:textId="77777777" w:rsidR="009D44E4" w:rsidRPr="00E96F04" w:rsidRDefault="009D44E4" w:rsidP="009D44E4">
      <w:pPr>
        <w:pStyle w:val="NormalBold"/>
      </w:pPr>
      <w:r w:rsidRPr="00E96F04">
        <w:rPr>
          <w:rStyle w:val="HideTWBExt"/>
          <w:b w:val="0"/>
        </w:rPr>
        <w:t>&lt;Article&gt;</w:t>
      </w:r>
      <w:r w:rsidRPr="00E96F04">
        <w:t>Artikel 1 – alinea 1 – punt 41</w:t>
      </w:r>
      <w:r w:rsidRPr="00E96F04">
        <w:rPr>
          <w:rStyle w:val="HideTWBExt"/>
          <w:b w:val="0"/>
        </w:rPr>
        <w:t>&lt;/Article&gt;</w:t>
      </w:r>
    </w:p>
    <w:p w14:paraId="7F7D67A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8FDE948" w14:textId="77777777" w:rsidR="009D44E4" w:rsidRPr="00E96F04" w:rsidRDefault="009D44E4" w:rsidP="009D44E4">
      <w:r w:rsidRPr="00E96F04">
        <w:rPr>
          <w:rStyle w:val="HideTWBExt"/>
        </w:rPr>
        <w:t>&lt;Article2&gt;</w:t>
      </w:r>
      <w:r w:rsidRPr="00E96F04">
        <w:t>Artikel 79</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48A28949" w14:textId="77777777" w:rsidTr="00E96F04">
        <w:trPr>
          <w:jc w:val="center"/>
        </w:trPr>
        <w:tc>
          <w:tcPr>
            <w:tcW w:w="9752" w:type="dxa"/>
            <w:gridSpan w:val="2"/>
          </w:tcPr>
          <w:p w14:paraId="0FEB1573" w14:textId="77777777" w:rsidR="009D44E4" w:rsidRPr="00E96F04" w:rsidRDefault="009D44E4" w:rsidP="00E96F04">
            <w:pPr>
              <w:keepNext/>
            </w:pPr>
          </w:p>
        </w:tc>
      </w:tr>
      <w:tr w:rsidR="006A6790" w:rsidRPr="00E96F04" w14:paraId="00E6B204" w14:textId="77777777" w:rsidTr="00E96F04">
        <w:trPr>
          <w:jc w:val="center"/>
        </w:trPr>
        <w:tc>
          <w:tcPr>
            <w:tcW w:w="4876" w:type="dxa"/>
            <w:hideMark/>
          </w:tcPr>
          <w:p w14:paraId="1E798B5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7E25514" w14:textId="77777777" w:rsidR="009D44E4" w:rsidRPr="00E96F04" w:rsidRDefault="009D44E4" w:rsidP="00E96F04">
            <w:pPr>
              <w:pStyle w:val="ColumnHeading"/>
              <w:keepNext/>
              <w:rPr>
                <w:lang w:val="nl-NL"/>
              </w:rPr>
            </w:pPr>
            <w:r w:rsidRPr="00E96F04">
              <w:rPr>
                <w:lang w:val="nl-NL"/>
              </w:rPr>
              <w:t>Amendement</w:t>
            </w:r>
          </w:p>
        </w:tc>
      </w:tr>
      <w:tr w:rsidR="006A6790" w:rsidRPr="00E96F04" w14:paraId="60232BBB" w14:textId="77777777" w:rsidTr="00E96F04">
        <w:trPr>
          <w:jc w:val="center"/>
        </w:trPr>
        <w:tc>
          <w:tcPr>
            <w:tcW w:w="4876" w:type="dxa"/>
            <w:hideMark/>
          </w:tcPr>
          <w:p w14:paraId="2D47FD73" w14:textId="77777777" w:rsidR="009D44E4" w:rsidRPr="00E96F04" w:rsidRDefault="009D44E4" w:rsidP="00E96F04">
            <w:pPr>
              <w:pStyle w:val="Normal6"/>
              <w:rPr>
                <w:lang w:val="nl-NL"/>
              </w:rPr>
            </w:pPr>
            <w:r w:rsidRPr="00E96F04">
              <w:rPr>
                <w:b/>
                <w:i/>
                <w:lang w:val="nl-NL"/>
              </w:rPr>
              <w:t>(41)</w:t>
            </w:r>
            <w:r w:rsidRPr="00E96F04">
              <w:rPr>
                <w:b/>
                <w:i/>
                <w:lang w:val="nl-NL"/>
              </w:rPr>
              <w:tab/>
              <w:t>Artikel 79 wordt als volgt gewijzigd:</w:t>
            </w:r>
          </w:p>
        </w:tc>
        <w:tc>
          <w:tcPr>
            <w:tcW w:w="4876" w:type="dxa"/>
            <w:hideMark/>
          </w:tcPr>
          <w:p w14:paraId="3DD2EEE2" w14:textId="77777777" w:rsidR="009D44E4" w:rsidRPr="00E96F04" w:rsidRDefault="009D44E4" w:rsidP="00E96F04">
            <w:pPr>
              <w:pStyle w:val="Normal6"/>
              <w:rPr>
                <w:szCs w:val="24"/>
                <w:lang w:val="nl-NL"/>
              </w:rPr>
            </w:pPr>
            <w:r w:rsidRPr="00E96F04">
              <w:rPr>
                <w:b/>
                <w:i/>
                <w:lang w:val="nl-NL"/>
              </w:rPr>
              <w:t>Schrappen</w:t>
            </w:r>
          </w:p>
        </w:tc>
      </w:tr>
      <w:tr w:rsidR="006A6790" w:rsidRPr="00E96F04" w14:paraId="03F5F662" w14:textId="77777777" w:rsidTr="00E96F04">
        <w:trPr>
          <w:jc w:val="center"/>
        </w:trPr>
        <w:tc>
          <w:tcPr>
            <w:tcW w:w="4876" w:type="dxa"/>
          </w:tcPr>
          <w:p w14:paraId="40517C00" w14:textId="77777777" w:rsidR="009D44E4" w:rsidRPr="00E96F04" w:rsidRDefault="009D44E4" w:rsidP="00E96F04">
            <w:pPr>
              <w:pStyle w:val="Normal6"/>
              <w:rPr>
                <w:lang w:val="nl-NL"/>
              </w:rPr>
            </w:pPr>
            <w:r w:rsidRPr="00E96F04">
              <w:rPr>
                <w:lang w:val="nl-NL"/>
              </w:rPr>
              <w:t>[…]</w:t>
            </w:r>
          </w:p>
        </w:tc>
        <w:tc>
          <w:tcPr>
            <w:tcW w:w="4876" w:type="dxa"/>
          </w:tcPr>
          <w:p w14:paraId="110EE864" w14:textId="77777777" w:rsidR="009D44E4" w:rsidRPr="00E96F04" w:rsidRDefault="009D44E4" w:rsidP="00E96F04">
            <w:pPr>
              <w:pStyle w:val="Normal6"/>
              <w:rPr>
                <w:lang w:val="nl-NL"/>
              </w:rPr>
            </w:pPr>
          </w:p>
        </w:tc>
      </w:tr>
    </w:tbl>
    <w:p w14:paraId="0DF9CDF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35F57B2"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3BB40EC6" w14:textId="77777777" w:rsidR="009D44E4" w:rsidRPr="00E96F04" w:rsidRDefault="009D44E4" w:rsidP="009D44E4">
      <w:pPr>
        <w:pStyle w:val="Normal12Italic"/>
        <w:rPr>
          <w:noProof w:val="0"/>
          <w:lang w:val="nl-NL"/>
        </w:rPr>
      </w:pPr>
      <w:r w:rsidRPr="00E96F04">
        <w:rPr>
          <w:lang w:val="nl-NL"/>
        </w:rPr>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14:paraId="05A783DF" w14:textId="77777777" w:rsidR="009D44E4" w:rsidRPr="00E96F04" w:rsidRDefault="009D44E4" w:rsidP="009D44E4">
      <w:r w:rsidRPr="00E96F04">
        <w:rPr>
          <w:rStyle w:val="HideTWBExt"/>
        </w:rPr>
        <w:t>&lt;/Amend&gt;</w:t>
      </w:r>
    </w:p>
    <w:p w14:paraId="28B7CD4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302</w:t>
      </w:r>
      <w:r w:rsidRPr="00E96F04">
        <w:rPr>
          <w:rStyle w:val="HideTWBExt"/>
          <w:b w:val="0"/>
          <w:lang w:val="nl-NL"/>
        </w:rPr>
        <w:t>&lt;/NumAm&gt;</w:t>
      </w:r>
    </w:p>
    <w:p w14:paraId="2E4C1C34"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38E2BBD3" w14:textId="77777777" w:rsidR="009D44E4" w:rsidRPr="00E96F04" w:rsidRDefault="009D44E4" w:rsidP="009D44E4">
      <w:r w:rsidRPr="00E96F04">
        <w:rPr>
          <w:rStyle w:val="HideTWBExt"/>
        </w:rPr>
        <w:t>&lt;/RepeatBlock-By&gt;</w:t>
      </w:r>
    </w:p>
    <w:p w14:paraId="6D4C6BA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7CC1734" w14:textId="77777777" w:rsidR="009D44E4" w:rsidRPr="00E96F04" w:rsidRDefault="009D44E4" w:rsidP="009D44E4">
      <w:pPr>
        <w:pStyle w:val="NormalBold"/>
      </w:pPr>
      <w:r w:rsidRPr="00E96F04">
        <w:rPr>
          <w:rStyle w:val="HideTWBExt"/>
          <w:b w:val="0"/>
        </w:rPr>
        <w:t>&lt;Article&gt;</w:t>
      </w:r>
      <w:r w:rsidRPr="00E96F04">
        <w:t>Artikel 1 – alinea 1 – punt 41 – a</w:t>
      </w:r>
      <w:r w:rsidRPr="00E96F04">
        <w:rPr>
          <w:rStyle w:val="HideTWBExt"/>
          <w:b w:val="0"/>
        </w:rPr>
        <w:t>&lt;/Article&gt;</w:t>
      </w:r>
    </w:p>
    <w:p w14:paraId="5BA2FED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716FC29" w14:textId="77777777" w:rsidR="009D44E4" w:rsidRPr="00E96F04" w:rsidRDefault="009D44E4" w:rsidP="009D44E4">
      <w:r w:rsidRPr="00E96F04">
        <w:rPr>
          <w:rStyle w:val="HideTWBExt"/>
        </w:rPr>
        <w:t>&lt;Article2&gt;</w:t>
      </w:r>
      <w:r w:rsidRPr="00E96F04">
        <w:t>Artikel 79 – lid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BB38FD1" w14:textId="77777777" w:rsidTr="00E96F04">
        <w:trPr>
          <w:jc w:val="center"/>
        </w:trPr>
        <w:tc>
          <w:tcPr>
            <w:tcW w:w="9752" w:type="dxa"/>
            <w:gridSpan w:val="2"/>
          </w:tcPr>
          <w:p w14:paraId="67D46F02" w14:textId="77777777" w:rsidR="009D44E4" w:rsidRPr="00E96F04" w:rsidRDefault="009D44E4" w:rsidP="00E96F04">
            <w:pPr>
              <w:keepNext/>
            </w:pPr>
          </w:p>
        </w:tc>
      </w:tr>
      <w:tr w:rsidR="006A6790" w:rsidRPr="00E96F04" w14:paraId="29B3EFA8" w14:textId="77777777" w:rsidTr="00E96F04">
        <w:trPr>
          <w:jc w:val="center"/>
        </w:trPr>
        <w:tc>
          <w:tcPr>
            <w:tcW w:w="4876" w:type="dxa"/>
            <w:hideMark/>
          </w:tcPr>
          <w:p w14:paraId="12A13AF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E5EE63F" w14:textId="77777777" w:rsidR="009D44E4" w:rsidRPr="00E96F04" w:rsidRDefault="009D44E4" w:rsidP="00E96F04">
            <w:pPr>
              <w:pStyle w:val="ColumnHeading"/>
              <w:keepNext/>
              <w:rPr>
                <w:lang w:val="nl-NL"/>
              </w:rPr>
            </w:pPr>
            <w:r w:rsidRPr="00E96F04">
              <w:rPr>
                <w:lang w:val="nl-NL"/>
              </w:rPr>
              <w:t>Amendement</w:t>
            </w:r>
          </w:p>
        </w:tc>
      </w:tr>
      <w:tr w:rsidR="006A6790" w:rsidRPr="00E96F04" w14:paraId="7287A55A" w14:textId="77777777" w:rsidTr="00E96F04">
        <w:trPr>
          <w:jc w:val="center"/>
        </w:trPr>
        <w:tc>
          <w:tcPr>
            <w:tcW w:w="4876" w:type="dxa"/>
            <w:hideMark/>
          </w:tcPr>
          <w:p w14:paraId="76FDC1AA" w14:textId="77777777" w:rsidR="009D44E4" w:rsidRPr="00E96F04" w:rsidRDefault="009D44E4" w:rsidP="00E96F04">
            <w:pPr>
              <w:pStyle w:val="Normal6"/>
              <w:rPr>
                <w:lang w:val="nl-NL"/>
              </w:rPr>
            </w:pPr>
            <w:r w:rsidRPr="00E96F04">
              <w:rPr>
                <w:b/>
                <w:i/>
                <w:lang w:val="nl-NL"/>
              </w:rPr>
              <w:t>1.</w:t>
            </w:r>
            <w:r w:rsidRPr="00E96F04">
              <w:rPr>
                <w:b/>
                <w:i/>
                <w:lang w:val="nl-NL"/>
              </w:rPr>
              <w:tab/>
              <w:t>De deelnemende lidstaten zorgen ervoor dat, wanneer de afwikkelingsraad afwikkelingsmaatregelen met betrekking tot een kredietinstelling neemt, en mits die maatregelen garanderen dat deposanten toegang blijven hebben tot hun deposito’s, om te voorkomen dat deposanten verliezen dragen, het depositogarantiestelsel waarbij die kredietinstelling is aangesloten, bijdraagt voor de doeleinden en onder de voorwaarden die in artikel 109 van Richtlijn 2014/59/EU zijn vastgesteld.</w:t>
            </w:r>
          </w:p>
        </w:tc>
        <w:tc>
          <w:tcPr>
            <w:tcW w:w="4876" w:type="dxa"/>
            <w:hideMark/>
          </w:tcPr>
          <w:p w14:paraId="7FFB9B74" w14:textId="77777777" w:rsidR="009D44E4" w:rsidRPr="00E96F04" w:rsidRDefault="009D44E4" w:rsidP="00E96F04">
            <w:pPr>
              <w:pStyle w:val="Normal6"/>
              <w:rPr>
                <w:szCs w:val="24"/>
                <w:lang w:val="nl-NL"/>
              </w:rPr>
            </w:pPr>
            <w:r w:rsidRPr="00E96F04">
              <w:rPr>
                <w:b/>
                <w:i/>
                <w:lang w:val="nl-NL"/>
              </w:rPr>
              <w:t>Schrappen</w:t>
            </w:r>
          </w:p>
        </w:tc>
      </w:tr>
    </w:tbl>
    <w:p w14:paraId="58DF636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CF57469" w14:textId="77777777" w:rsidR="009D44E4" w:rsidRPr="00E96F04" w:rsidRDefault="009D44E4" w:rsidP="009D44E4">
      <w:r w:rsidRPr="00E96F04">
        <w:rPr>
          <w:rStyle w:val="HideTWBExt"/>
        </w:rPr>
        <w:t>&lt;/Amend&gt;</w:t>
      </w:r>
    </w:p>
    <w:p w14:paraId="69BAF5B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303</w:t>
      </w:r>
      <w:r w:rsidRPr="00E96F04">
        <w:rPr>
          <w:rStyle w:val="HideTWBExt"/>
          <w:b w:val="0"/>
          <w:lang w:val="nl-NL"/>
        </w:rPr>
        <w:t>&lt;/NumAm&gt;</w:t>
      </w:r>
    </w:p>
    <w:p w14:paraId="4470D355" w14:textId="77777777" w:rsidR="009D44E4" w:rsidRPr="00E96F04" w:rsidRDefault="009D44E4" w:rsidP="009D44E4">
      <w:pPr>
        <w:pStyle w:val="NormalBold"/>
      </w:pPr>
      <w:r w:rsidRPr="00E96F04">
        <w:rPr>
          <w:rStyle w:val="HideTWBExt"/>
          <w:b w:val="0"/>
        </w:rPr>
        <w:t>&lt;RepeatBlock-By&gt;&lt;Members&gt;</w:t>
      </w:r>
      <w:r w:rsidRPr="00E96F04">
        <w:t>Markus Ferber, Herbert Dorfmann</w:t>
      </w:r>
      <w:r w:rsidRPr="00E96F04">
        <w:rPr>
          <w:rStyle w:val="HideTWBExt"/>
          <w:b w:val="0"/>
        </w:rPr>
        <w:t>&lt;/Members&gt;</w:t>
      </w:r>
    </w:p>
    <w:p w14:paraId="37682EA8" w14:textId="77777777" w:rsidR="009D44E4" w:rsidRPr="00E96F04" w:rsidRDefault="009D44E4" w:rsidP="009D44E4">
      <w:r w:rsidRPr="00E96F04">
        <w:rPr>
          <w:rStyle w:val="HideTWBExt"/>
        </w:rPr>
        <w:t>&lt;/RepeatBlock-By&gt;</w:t>
      </w:r>
    </w:p>
    <w:p w14:paraId="32D2C78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B3CB651" w14:textId="77777777" w:rsidR="009D44E4" w:rsidRPr="00E96F04" w:rsidRDefault="009D44E4" w:rsidP="009D44E4">
      <w:pPr>
        <w:pStyle w:val="NormalBold"/>
      </w:pPr>
      <w:r w:rsidRPr="00E96F04">
        <w:rPr>
          <w:rStyle w:val="HideTWBExt"/>
          <w:b w:val="0"/>
        </w:rPr>
        <w:t>&lt;Article&gt;</w:t>
      </w:r>
      <w:r w:rsidRPr="00E96F04">
        <w:t>Artikel 1 – alinea 1 – punt 41 – a</w:t>
      </w:r>
      <w:r w:rsidRPr="00E96F04">
        <w:rPr>
          <w:rStyle w:val="HideTWBExt"/>
          <w:b w:val="0"/>
        </w:rPr>
        <w:t>&lt;/Article&gt;</w:t>
      </w:r>
    </w:p>
    <w:p w14:paraId="432B377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BFAA0BF" w14:textId="77777777" w:rsidR="009D44E4" w:rsidRPr="00E96F04" w:rsidRDefault="009D44E4" w:rsidP="009D44E4">
      <w:r w:rsidRPr="00E96F04">
        <w:rPr>
          <w:rStyle w:val="HideTWBExt"/>
        </w:rPr>
        <w:t>&lt;Article2&gt;</w:t>
      </w:r>
      <w:r w:rsidRPr="00E96F04">
        <w:t>Artikel 79 – lid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473B03E" w14:textId="77777777" w:rsidTr="00E96F04">
        <w:trPr>
          <w:jc w:val="center"/>
        </w:trPr>
        <w:tc>
          <w:tcPr>
            <w:tcW w:w="9752" w:type="dxa"/>
            <w:gridSpan w:val="2"/>
          </w:tcPr>
          <w:p w14:paraId="08F5B028" w14:textId="77777777" w:rsidR="009D44E4" w:rsidRPr="00E96F04" w:rsidRDefault="009D44E4" w:rsidP="00E96F04">
            <w:pPr>
              <w:keepNext/>
            </w:pPr>
          </w:p>
        </w:tc>
      </w:tr>
      <w:tr w:rsidR="006A6790" w:rsidRPr="00E96F04" w14:paraId="654A7C3D" w14:textId="77777777" w:rsidTr="00E96F04">
        <w:trPr>
          <w:jc w:val="center"/>
        </w:trPr>
        <w:tc>
          <w:tcPr>
            <w:tcW w:w="4876" w:type="dxa"/>
            <w:hideMark/>
          </w:tcPr>
          <w:p w14:paraId="753D1FD3"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4FAD1AC" w14:textId="77777777" w:rsidR="009D44E4" w:rsidRPr="00E96F04" w:rsidRDefault="009D44E4" w:rsidP="00E96F04">
            <w:pPr>
              <w:pStyle w:val="ColumnHeading"/>
              <w:keepNext/>
              <w:rPr>
                <w:lang w:val="nl-NL"/>
              </w:rPr>
            </w:pPr>
            <w:r w:rsidRPr="00E96F04">
              <w:rPr>
                <w:lang w:val="nl-NL"/>
              </w:rPr>
              <w:t>Amendement</w:t>
            </w:r>
          </w:p>
        </w:tc>
      </w:tr>
      <w:tr w:rsidR="006A6790" w:rsidRPr="00E96F04" w14:paraId="7E7C6810" w14:textId="77777777" w:rsidTr="00E96F04">
        <w:trPr>
          <w:jc w:val="center"/>
        </w:trPr>
        <w:tc>
          <w:tcPr>
            <w:tcW w:w="4876" w:type="dxa"/>
            <w:hideMark/>
          </w:tcPr>
          <w:p w14:paraId="758D184F" w14:textId="77777777" w:rsidR="009D44E4" w:rsidRPr="00E96F04" w:rsidRDefault="009D44E4" w:rsidP="00E96F04">
            <w:pPr>
              <w:pStyle w:val="Normal6"/>
              <w:rPr>
                <w:lang w:val="nl-NL"/>
              </w:rPr>
            </w:pPr>
            <w:r w:rsidRPr="00E96F04">
              <w:rPr>
                <w:b/>
                <w:i/>
                <w:lang w:val="nl-NL"/>
              </w:rPr>
              <w:t>1.</w:t>
            </w:r>
            <w:r w:rsidRPr="00E96F04">
              <w:rPr>
                <w:b/>
                <w:i/>
                <w:lang w:val="nl-NL"/>
              </w:rPr>
              <w:tab/>
              <w:t>De deelnemende lidstaten zorgen ervoor dat, wanneer de afwikkelingsraad afwikkelingsmaatregelen met betrekking tot een kredietinstelling neemt, en mits die maatregelen garanderen dat deposanten toegang blijven hebben tot hun deposito’s, om te voorkomen dat deposanten verliezen dragen, het depositogarantiestelsel waarbij die kredietinstelling is aangesloten, bijdraagt voor de doeleinden en onder de voorwaarden die in artikel 109 van Richtlijn 2014/59/EU zijn vastgesteld.</w:t>
            </w:r>
          </w:p>
        </w:tc>
        <w:tc>
          <w:tcPr>
            <w:tcW w:w="4876" w:type="dxa"/>
            <w:hideMark/>
          </w:tcPr>
          <w:p w14:paraId="40EA7AF9" w14:textId="77777777" w:rsidR="009D44E4" w:rsidRPr="00E96F04" w:rsidRDefault="009D44E4" w:rsidP="00E96F04">
            <w:pPr>
              <w:pStyle w:val="Normal6"/>
              <w:rPr>
                <w:szCs w:val="24"/>
                <w:lang w:val="nl-NL"/>
              </w:rPr>
            </w:pPr>
            <w:r w:rsidRPr="00E96F04">
              <w:rPr>
                <w:b/>
                <w:i/>
                <w:lang w:val="nl-NL"/>
              </w:rPr>
              <w:t>Schrappen</w:t>
            </w:r>
          </w:p>
        </w:tc>
      </w:tr>
    </w:tbl>
    <w:p w14:paraId="05B1243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7C69210"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17DE7257" w14:textId="77777777" w:rsidR="009D44E4" w:rsidRPr="00E96F04" w:rsidRDefault="009D44E4" w:rsidP="009D44E4">
      <w:pPr>
        <w:pStyle w:val="Normal12Italic"/>
        <w:rPr>
          <w:noProof w:val="0"/>
          <w:lang w:val="nl-NL"/>
        </w:rPr>
      </w:pPr>
      <w:r w:rsidRPr="00E96F04">
        <w:rPr>
          <w:lang w:val="nl-NL"/>
        </w:rPr>
        <w:t>De aanpak voor de overbrugging van de kloof ondermijnt het beginsel dat de verliezen hoofdzakelijk door de aandeelhouders en vervolgens de crediteuren van een falende bank moeten worden gedragen. Overbrugging van de kloof is niet nodig aangezien de MREL-vereisten voldoende afwikkelingsfinanciering waarborgen.</w:t>
      </w:r>
    </w:p>
    <w:p w14:paraId="4BD53744" w14:textId="77777777" w:rsidR="009D44E4" w:rsidRPr="00E96F04" w:rsidRDefault="009D44E4" w:rsidP="009D44E4">
      <w:r w:rsidRPr="00E96F04">
        <w:rPr>
          <w:rStyle w:val="HideTWBExt"/>
        </w:rPr>
        <w:t>&lt;/Amend&gt;</w:t>
      </w:r>
    </w:p>
    <w:p w14:paraId="4D502D0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304</w:t>
      </w:r>
      <w:r w:rsidRPr="00E96F04">
        <w:rPr>
          <w:rStyle w:val="HideTWBExt"/>
          <w:b w:val="0"/>
          <w:lang w:val="nl-NL"/>
        </w:rPr>
        <w:t>&lt;/NumAm&gt;</w:t>
      </w:r>
    </w:p>
    <w:p w14:paraId="17DB8A6F"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5C5A7C98" w14:textId="77777777" w:rsidR="009D44E4" w:rsidRPr="00E96F04" w:rsidRDefault="009D44E4" w:rsidP="009D44E4">
      <w:r w:rsidRPr="00E96F04">
        <w:rPr>
          <w:rStyle w:val="HideTWBExt"/>
        </w:rPr>
        <w:t>&lt;/RepeatBlock-By&gt;</w:t>
      </w:r>
    </w:p>
    <w:p w14:paraId="166ABCDF"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7DC6ED6" w14:textId="77777777" w:rsidR="009D44E4" w:rsidRPr="00E96F04" w:rsidRDefault="009D44E4" w:rsidP="009D44E4">
      <w:pPr>
        <w:pStyle w:val="NormalBold"/>
      </w:pPr>
      <w:r w:rsidRPr="00E96F04">
        <w:rPr>
          <w:rStyle w:val="HideTWBExt"/>
          <w:b w:val="0"/>
        </w:rPr>
        <w:t>&lt;Article&gt;</w:t>
      </w:r>
      <w:r w:rsidRPr="00E96F04">
        <w:t>Artikel 1 – alinea 1 – punt 41 – a</w:t>
      </w:r>
      <w:r w:rsidRPr="00E96F04">
        <w:rPr>
          <w:rStyle w:val="HideTWBExt"/>
          <w:b w:val="0"/>
        </w:rPr>
        <w:t>&lt;/Article&gt;</w:t>
      </w:r>
    </w:p>
    <w:p w14:paraId="7E94C79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CB96FAE" w14:textId="77777777" w:rsidR="009D44E4" w:rsidRPr="00E96F04" w:rsidRDefault="009D44E4" w:rsidP="009D44E4">
      <w:r w:rsidRPr="00E96F04">
        <w:rPr>
          <w:rStyle w:val="HideTWBExt"/>
        </w:rPr>
        <w:t>&lt;Article2&gt;</w:t>
      </w:r>
      <w:r w:rsidRPr="00E96F04">
        <w:t>Artikel 79 – lid 1</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0B33506" w14:textId="77777777" w:rsidTr="00E96F04">
        <w:trPr>
          <w:jc w:val="center"/>
        </w:trPr>
        <w:tc>
          <w:tcPr>
            <w:tcW w:w="9752" w:type="dxa"/>
            <w:gridSpan w:val="2"/>
          </w:tcPr>
          <w:p w14:paraId="60FE23E0" w14:textId="77777777" w:rsidR="009D44E4" w:rsidRPr="00E96F04" w:rsidRDefault="009D44E4" w:rsidP="00E96F04">
            <w:pPr>
              <w:keepNext/>
            </w:pPr>
          </w:p>
        </w:tc>
      </w:tr>
      <w:tr w:rsidR="006A6790" w:rsidRPr="00E96F04" w14:paraId="1F8F8192" w14:textId="77777777" w:rsidTr="00E96F04">
        <w:trPr>
          <w:jc w:val="center"/>
        </w:trPr>
        <w:tc>
          <w:tcPr>
            <w:tcW w:w="4876" w:type="dxa"/>
            <w:hideMark/>
          </w:tcPr>
          <w:p w14:paraId="4605E93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BCFD79D" w14:textId="77777777" w:rsidR="009D44E4" w:rsidRPr="00E96F04" w:rsidRDefault="009D44E4" w:rsidP="00E96F04">
            <w:pPr>
              <w:pStyle w:val="ColumnHeading"/>
              <w:keepNext/>
              <w:rPr>
                <w:lang w:val="nl-NL"/>
              </w:rPr>
            </w:pPr>
            <w:r w:rsidRPr="00E96F04">
              <w:rPr>
                <w:lang w:val="nl-NL"/>
              </w:rPr>
              <w:t>Amendement</w:t>
            </w:r>
          </w:p>
        </w:tc>
      </w:tr>
      <w:tr w:rsidR="006A6790" w:rsidRPr="00E96F04" w14:paraId="0F4FE048" w14:textId="77777777" w:rsidTr="00E96F04">
        <w:trPr>
          <w:jc w:val="center"/>
        </w:trPr>
        <w:tc>
          <w:tcPr>
            <w:tcW w:w="4876" w:type="dxa"/>
            <w:hideMark/>
          </w:tcPr>
          <w:p w14:paraId="5F6A884B" w14:textId="77777777" w:rsidR="009D44E4" w:rsidRPr="00E96F04" w:rsidRDefault="009D44E4" w:rsidP="00E96F04">
            <w:pPr>
              <w:pStyle w:val="Normal6"/>
              <w:rPr>
                <w:lang w:val="nl-NL"/>
              </w:rPr>
            </w:pPr>
            <w:r w:rsidRPr="00E96F04">
              <w:rPr>
                <w:lang w:val="nl-NL"/>
              </w:rPr>
              <w:t>1.</w:t>
            </w:r>
            <w:r w:rsidRPr="00E96F04">
              <w:rPr>
                <w:lang w:val="nl-NL"/>
              </w:rPr>
              <w:tab/>
              <w:t xml:space="preserve">De deelnemende lidstaten zorgen ervoor dat, wanneer de afwikkelingsraad afwikkelingsmaatregelen met betrekking tot een kredietinstelling neemt, en mits die maatregelen garanderen dat </w:t>
            </w:r>
            <w:r w:rsidRPr="00E96F04">
              <w:rPr>
                <w:b/>
                <w:i/>
                <w:lang w:val="nl-NL"/>
              </w:rPr>
              <w:t xml:space="preserve">deposanten </w:t>
            </w:r>
            <w:r w:rsidRPr="00E96F04">
              <w:rPr>
                <w:lang w:val="nl-NL"/>
              </w:rPr>
              <w:t xml:space="preserve">toegang blijven hebben tot hun deposito’s, om te voorkomen dat </w:t>
            </w:r>
            <w:r w:rsidRPr="00E96F04">
              <w:rPr>
                <w:b/>
                <w:i/>
                <w:lang w:val="nl-NL"/>
              </w:rPr>
              <w:t xml:space="preserve">deposanten </w:t>
            </w:r>
            <w:r w:rsidRPr="00E96F04">
              <w:rPr>
                <w:lang w:val="nl-NL"/>
              </w:rPr>
              <w:t>verliezen dragen, het depositogarantiestelsel waarbij die kredietinstelling is aangesloten, bijdraagt voor de doeleinden en onder de voorwaarden die in artikel 109 van Richtlijn 2014/59/EU zijn vastgesteld.</w:t>
            </w:r>
          </w:p>
        </w:tc>
        <w:tc>
          <w:tcPr>
            <w:tcW w:w="4876" w:type="dxa"/>
            <w:hideMark/>
          </w:tcPr>
          <w:p w14:paraId="14FB7F50" w14:textId="77777777" w:rsidR="009D44E4" w:rsidRPr="00E96F04" w:rsidRDefault="009D44E4" w:rsidP="00E96F04">
            <w:pPr>
              <w:pStyle w:val="Normal6"/>
              <w:rPr>
                <w:szCs w:val="24"/>
                <w:lang w:val="nl-NL"/>
              </w:rPr>
            </w:pPr>
            <w:r w:rsidRPr="00E96F04">
              <w:rPr>
                <w:lang w:val="nl-NL"/>
              </w:rPr>
              <w:t>1.</w:t>
            </w:r>
            <w:r w:rsidRPr="00E96F04">
              <w:rPr>
                <w:lang w:val="nl-NL"/>
              </w:rPr>
              <w:tab/>
              <w:t xml:space="preserve">De deelnemende lidstaten zorgen ervoor dat, wanneer de afwikkelingsraad afwikkelingsmaatregelen met betrekking tot een kredietinstelling neemt, en mits die maatregelen garanderen dat </w:t>
            </w:r>
            <w:r w:rsidRPr="00E96F04">
              <w:rPr>
                <w:b/>
                <w:i/>
                <w:lang w:val="nl-NL"/>
              </w:rPr>
              <w:t>natuurlijke personen en kleine, middelgrote en micro-ondernemingen</w:t>
            </w:r>
            <w:r w:rsidRPr="00E96F04">
              <w:rPr>
                <w:lang w:val="nl-NL"/>
              </w:rPr>
              <w:t xml:space="preserve"> toegang blijven hebben tot hun deposito’s, om te voorkomen dat </w:t>
            </w:r>
            <w:r w:rsidRPr="00E96F04">
              <w:rPr>
                <w:b/>
                <w:i/>
                <w:lang w:val="nl-NL"/>
              </w:rPr>
              <w:t xml:space="preserve">zij </w:t>
            </w:r>
            <w:r w:rsidRPr="00E96F04">
              <w:rPr>
                <w:lang w:val="nl-NL"/>
              </w:rPr>
              <w:t>verliezen dragen, het depositogarantiestelsel waarbij die kredietinstelling is aangesloten, bijdraagt voor de doeleinden en onder de voorwaarden die in artikel 109 van Richtlijn 2014/59/EU zijn vastgesteld.</w:t>
            </w:r>
          </w:p>
        </w:tc>
      </w:tr>
    </w:tbl>
    <w:p w14:paraId="065BD0D3"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B66D7A4"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36B6FC5" w14:textId="77777777" w:rsidR="009D44E4" w:rsidRPr="00E96F04" w:rsidRDefault="009D44E4" w:rsidP="009D44E4">
      <w:pPr>
        <w:pStyle w:val="Normal12Italic"/>
        <w:rPr>
          <w:noProof w:val="0"/>
          <w:lang w:val="nl-NL"/>
        </w:rPr>
      </w:pPr>
      <w:r w:rsidRPr="00E96F04">
        <w:rPr>
          <w:lang w:val="nl-NL"/>
        </w:rPr>
        <w:t>Wat de afwikkelingsdoelstellingen betreft, verdienen grotere ondernemingen geen betere behandeling dan andere cliënten. Daarnaast moet de GAR belast worden met de goedkeuring van de laagstekostentoets (als onderdeel van de afwikkelingsregeling) zodra het Fonds mogelijk wordt aangesproken, onder meer via de overbruggingsfunctie.</w:t>
      </w:r>
    </w:p>
    <w:p w14:paraId="4BAB8D17" w14:textId="77777777" w:rsidR="009D44E4" w:rsidRPr="00E96F04" w:rsidRDefault="009D44E4" w:rsidP="009D44E4">
      <w:r w:rsidRPr="00E96F04">
        <w:rPr>
          <w:rStyle w:val="HideTWBExt"/>
        </w:rPr>
        <w:t>&lt;/Amend&gt;</w:t>
      </w:r>
    </w:p>
    <w:p w14:paraId="0F2CE80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305</w:t>
      </w:r>
      <w:r w:rsidRPr="00E96F04">
        <w:rPr>
          <w:rStyle w:val="HideTWBExt"/>
          <w:b w:val="0"/>
          <w:lang w:val="nl-NL"/>
        </w:rPr>
        <w:t>&lt;/NumAm&gt;</w:t>
      </w:r>
    </w:p>
    <w:p w14:paraId="48CCF0C3" w14:textId="77777777" w:rsidR="009D44E4" w:rsidRPr="00E96F04" w:rsidRDefault="009D44E4" w:rsidP="009D44E4">
      <w:pPr>
        <w:pStyle w:val="NormalBold"/>
      </w:pPr>
      <w:r w:rsidRPr="00E96F04">
        <w:rPr>
          <w:rStyle w:val="HideTWBExt"/>
          <w:b w:val="0"/>
        </w:rPr>
        <w:t>&lt;RepeatBlock-By&gt;&lt;Members&gt;</w:t>
      </w:r>
      <w:r w:rsidRPr="00E96F04">
        <w:t>Joachim Schuster</w:t>
      </w:r>
      <w:r w:rsidRPr="00E96F04">
        <w:rPr>
          <w:rStyle w:val="HideTWBExt"/>
          <w:b w:val="0"/>
        </w:rPr>
        <w:t>&lt;/Members&gt;</w:t>
      </w:r>
    </w:p>
    <w:p w14:paraId="793D3B7C" w14:textId="77777777" w:rsidR="009D44E4" w:rsidRPr="00E96F04" w:rsidRDefault="009D44E4" w:rsidP="009D44E4">
      <w:r w:rsidRPr="00E96F04">
        <w:rPr>
          <w:rStyle w:val="HideTWBExt"/>
        </w:rPr>
        <w:t>&lt;/RepeatBlock-By&gt;</w:t>
      </w:r>
    </w:p>
    <w:p w14:paraId="3D1FEB4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C92A824" w14:textId="77777777" w:rsidR="009D44E4" w:rsidRPr="00E96F04" w:rsidRDefault="009D44E4" w:rsidP="009D44E4">
      <w:pPr>
        <w:pStyle w:val="NormalBold"/>
      </w:pPr>
      <w:r w:rsidRPr="00E96F04">
        <w:rPr>
          <w:rStyle w:val="HideTWBExt"/>
          <w:b w:val="0"/>
        </w:rPr>
        <w:t>&lt;Article&gt;</w:t>
      </w:r>
      <w:r w:rsidRPr="00E96F04">
        <w:t>Artikel 1 – alinea 1 – punt 41 – a</w:t>
      </w:r>
      <w:r w:rsidRPr="00E96F04">
        <w:rPr>
          <w:rStyle w:val="HideTWBExt"/>
          <w:b w:val="0"/>
        </w:rPr>
        <w:t>&lt;/Article&gt;</w:t>
      </w:r>
    </w:p>
    <w:p w14:paraId="7149254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E27D11D" w14:textId="77777777" w:rsidR="009D44E4" w:rsidRPr="00E96F04" w:rsidRDefault="009D44E4" w:rsidP="009D44E4">
      <w:r w:rsidRPr="00E96F04">
        <w:rPr>
          <w:rStyle w:val="HideTWBExt"/>
        </w:rPr>
        <w:t>&lt;Article2&gt;</w:t>
      </w:r>
      <w:r w:rsidRPr="00E96F04">
        <w:t>Artikel 79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ADE6B04" w14:textId="77777777" w:rsidTr="00E96F04">
        <w:trPr>
          <w:jc w:val="center"/>
        </w:trPr>
        <w:tc>
          <w:tcPr>
            <w:tcW w:w="9752" w:type="dxa"/>
            <w:gridSpan w:val="2"/>
          </w:tcPr>
          <w:p w14:paraId="788E018D" w14:textId="77777777" w:rsidR="009D44E4" w:rsidRPr="00E96F04" w:rsidRDefault="009D44E4" w:rsidP="00E96F04">
            <w:pPr>
              <w:keepNext/>
            </w:pPr>
          </w:p>
        </w:tc>
      </w:tr>
      <w:tr w:rsidR="006A6790" w:rsidRPr="00E96F04" w14:paraId="08EF9716" w14:textId="77777777" w:rsidTr="00E96F04">
        <w:trPr>
          <w:jc w:val="center"/>
        </w:trPr>
        <w:tc>
          <w:tcPr>
            <w:tcW w:w="4876" w:type="dxa"/>
            <w:hideMark/>
          </w:tcPr>
          <w:p w14:paraId="41BC6EC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4F227D9" w14:textId="77777777" w:rsidR="009D44E4" w:rsidRPr="00E96F04" w:rsidRDefault="009D44E4" w:rsidP="00E96F04">
            <w:pPr>
              <w:pStyle w:val="ColumnHeading"/>
              <w:keepNext/>
              <w:rPr>
                <w:lang w:val="nl-NL"/>
              </w:rPr>
            </w:pPr>
            <w:r w:rsidRPr="00E96F04">
              <w:rPr>
                <w:lang w:val="nl-NL"/>
              </w:rPr>
              <w:t>Amendement</w:t>
            </w:r>
          </w:p>
        </w:tc>
      </w:tr>
      <w:tr w:rsidR="006A6790" w:rsidRPr="00E96F04" w14:paraId="5A163409" w14:textId="77777777" w:rsidTr="00E96F04">
        <w:trPr>
          <w:jc w:val="center"/>
        </w:trPr>
        <w:tc>
          <w:tcPr>
            <w:tcW w:w="4876" w:type="dxa"/>
            <w:hideMark/>
          </w:tcPr>
          <w:p w14:paraId="6A83E628" w14:textId="77777777" w:rsidR="009D44E4" w:rsidRPr="00E96F04" w:rsidRDefault="009D44E4" w:rsidP="00E96F04">
            <w:pPr>
              <w:pStyle w:val="Normal6"/>
              <w:rPr>
                <w:lang w:val="nl-NL"/>
              </w:rPr>
            </w:pPr>
            <w:r w:rsidRPr="00E96F04">
              <w:rPr>
                <w:b/>
                <w:i/>
                <w:lang w:val="nl-NL"/>
              </w:rPr>
              <w:t>2.</w:t>
            </w:r>
            <w:r w:rsidRPr="00E96F04">
              <w:rPr>
                <w:b/>
                <w:i/>
                <w:lang w:val="nl-NL"/>
              </w:rPr>
              <w:tab/>
              <w:t>De afwikkelingsraad bepaalt het bedrag van de bijdrage van het depositogarantiestelsel in overeenstemming met lid 1 na raadpleging van het depositogarantiestelsel, en waar nodig de aangewezen autoriteit in de zin van artikel 2, lid 1, punt 18, van Richtlijn 2014/49/EU, over de geraamde kosten van terugbetaling aan deposanten overeenkomstig artikel 11 sexies van Richtlijn 2014/49/EU en met inachtneming van de voorwaarden als bedoeld in artikel 20 van deze verordening.</w:t>
            </w:r>
          </w:p>
        </w:tc>
        <w:tc>
          <w:tcPr>
            <w:tcW w:w="4876" w:type="dxa"/>
            <w:hideMark/>
          </w:tcPr>
          <w:p w14:paraId="61216B17" w14:textId="77777777" w:rsidR="009D44E4" w:rsidRPr="00E96F04" w:rsidRDefault="009D44E4" w:rsidP="00E96F04">
            <w:pPr>
              <w:pStyle w:val="Normal6"/>
              <w:rPr>
                <w:szCs w:val="24"/>
                <w:lang w:val="nl-NL"/>
              </w:rPr>
            </w:pPr>
            <w:r w:rsidRPr="00E96F04">
              <w:rPr>
                <w:b/>
                <w:i/>
                <w:lang w:val="nl-NL"/>
              </w:rPr>
              <w:t>Schrappen</w:t>
            </w:r>
          </w:p>
        </w:tc>
      </w:tr>
    </w:tbl>
    <w:p w14:paraId="20D71F9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7E3303A" w14:textId="77777777" w:rsidR="009D44E4" w:rsidRPr="00E96F04" w:rsidRDefault="009D44E4" w:rsidP="009D44E4">
      <w:r w:rsidRPr="00E96F04">
        <w:rPr>
          <w:rStyle w:val="HideTWBExt"/>
        </w:rPr>
        <w:t>&lt;/Amend&gt;</w:t>
      </w:r>
    </w:p>
    <w:p w14:paraId="21568C4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306</w:t>
      </w:r>
      <w:r w:rsidRPr="00E96F04">
        <w:rPr>
          <w:rStyle w:val="HideTWBExt"/>
          <w:b w:val="0"/>
          <w:lang w:val="nl-NL"/>
        </w:rPr>
        <w:t>&lt;/NumAm&gt;</w:t>
      </w:r>
    </w:p>
    <w:p w14:paraId="1050E647"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0A9EDAC8" w14:textId="77777777" w:rsidR="009D44E4" w:rsidRPr="00E96F04" w:rsidRDefault="009D44E4" w:rsidP="009D44E4">
      <w:r w:rsidRPr="00E96F04">
        <w:rPr>
          <w:rStyle w:val="HideTWBExt"/>
        </w:rPr>
        <w:t>&lt;/RepeatBlock-By&gt;</w:t>
      </w:r>
    </w:p>
    <w:p w14:paraId="0B3BEBD9"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4D3985C" w14:textId="77777777" w:rsidR="009D44E4" w:rsidRPr="00E96F04" w:rsidRDefault="009D44E4" w:rsidP="009D44E4">
      <w:pPr>
        <w:pStyle w:val="NormalBold"/>
      </w:pPr>
      <w:r w:rsidRPr="00E96F04">
        <w:rPr>
          <w:rStyle w:val="HideTWBExt"/>
          <w:b w:val="0"/>
        </w:rPr>
        <w:t>&lt;Article&gt;</w:t>
      </w:r>
      <w:r w:rsidRPr="00E96F04">
        <w:t>Artikel 1 – alinea 1 – punt 41 – a</w:t>
      </w:r>
      <w:r w:rsidRPr="00E96F04">
        <w:rPr>
          <w:rStyle w:val="HideTWBExt"/>
          <w:b w:val="0"/>
        </w:rPr>
        <w:t>&lt;/Article&gt;</w:t>
      </w:r>
    </w:p>
    <w:p w14:paraId="1488C190"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D76775E" w14:textId="77777777" w:rsidR="009D44E4" w:rsidRPr="00E96F04" w:rsidRDefault="009D44E4" w:rsidP="009D44E4">
      <w:r w:rsidRPr="00E96F04">
        <w:rPr>
          <w:rStyle w:val="HideTWBExt"/>
        </w:rPr>
        <w:t>&lt;Article2&gt;</w:t>
      </w:r>
      <w:r w:rsidRPr="00E96F04">
        <w:t>Artikel 79 – lid 2</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91F665D" w14:textId="77777777" w:rsidTr="00E96F04">
        <w:trPr>
          <w:jc w:val="center"/>
        </w:trPr>
        <w:tc>
          <w:tcPr>
            <w:tcW w:w="9752" w:type="dxa"/>
            <w:gridSpan w:val="2"/>
          </w:tcPr>
          <w:p w14:paraId="24CE4AFC" w14:textId="77777777" w:rsidR="009D44E4" w:rsidRPr="00E96F04" w:rsidRDefault="009D44E4" w:rsidP="00E96F04">
            <w:pPr>
              <w:keepNext/>
            </w:pPr>
          </w:p>
        </w:tc>
      </w:tr>
      <w:tr w:rsidR="006A6790" w:rsidRPr="00E96F04" w14:paraId="44586CCF" w14:textId="77777777" w:rsidTr="00E96F04">
        <w:trPr>
          <w:jc w:val="center"/>
        </w:trPr>
        <w:tc>
          <w:tcPr>
            <w:tcW w:w="4876" w:type="dxa"/>
            <w:hideMark/>
          </w:tcPr>
          <w:p w14:paraId="64A6B5D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A9A811F" w14:textId="77777777" w:rsidR="009D44E4" w:rsidRPr="00E96F04" w:rsidRDefault="009D44E4" w:rsidP="00E96F04">
            <w:pPr>
              <w:pStyle w:val="ColumnHeading"/>
              <w:keepNext/>
              <w:rPr>
                <w:lang w:val="nl-NL"/>
              </w:rPr>
            </w:pPr>
            <w:r w:rsidRPr="00E96F04">
              <w:rPr>
                <w:lang w:val="nl-NL"/>
              </w:rPr>
              <w:t>Amendement</w:t>
            </w:r>
          </w:p>
        </w:tc>
      </w:tr>
      <w:tr w:rsidR="006A6790" w:rsidRPr="00E96F04" w14:paraId="34C33553" w14:textId="77777777" w:rsidTr="00E96F04">
        <w:trPr>
          <w:jc w:val="center"/>
        </w:trPr>
        <w:tc>
          <w:tcPr>
            <w:tcW w:w="4876" w:type="dxa"/>
            <w:hideMark/>
          </w:tcPr>
          <w:p w14:paraId="0F532648" w14:textId="77777777" w:rsidR="009D44E4" w:rsidRPr="00E96F04" w:rsidRDefault="009D44E4" w:rsidP="00E96F04">
            <w:pPr>
              <w:pStyle w:val="Normal6"/>
              <w:rPr>
                <w:lang w:val="nl-NL"/>
              </w:rPr>
            </w:pPr>
            <w:r w:rsidRPr="00E96F04">
              <w:rPr>
                <w:lang w:val="nl-NL"/>
              </w:rPr>
              <w:t>2.</w:t>
            </w:r>
            <w:r w:rsidRPr="00E96F04">
              <w:rPr>
                <w:lang w:val="nl-NL"/>
              </w:rPr>
              <w:tab/>
              <w:t xml:space="preserve">De afwikkelingsraad bepaalt het bedrag van de bijdrage van het depositogarantiestelsel in overeenstemming met lid 1 na </w:t>
            </w:r>
            <w:r w:rsidRPr="00E96F04">
              <w:rPr>
                <w:b/>
                <w:i/>
                <w:lang w:val="nl-NL"/>
              </w:rPr>
              <w:t xml:space="preserve">raadpleging van het depositogarantiestelsel, en waar nodig de aangewezen autoriteit in de zin </w:t>
            </w:r>
            <w:r w:rsidRPr="00E96F04">
              <w:rPr>
                <w:lang w:val="nl-NL"/>
              </w:rPr>
              <w:t xml:space="preserve">van </w:t>
            </w:r>
            <w:r w:rsidRPr="00E96F04">
              <w:rPr>
                <w:b/>
                <w:i/>
                <w:lang w:val="nl-NL"/>
              </w:rPr>
              <w:t>artikel 2, lid 1, punt 18, van Richtlijn 2014/49/EU, over</w:t>
            </w:r>
            <w:r w:rsidRPr="00E96F04">
              <w:rPr>
                <w:lang w:val="nl-NL"/>
              </w:rPr>
              <w:t xml:space="preserve"> de geraamde kosten van terugbetaling aan deposanten overeenkomstig artikel 11 sexies van Richtlijn 2014/49/EU en met inachtneming van de voorwaarden als bedoeld in artikel 20 van deze verordening.</w:t>
            </w:r>
          </w:p>
        </w:tc>
        <w:tc>
          <w:tcPr>
            <w:tcW w:w="4876" w:type="dxa"/>
            <w:hideMark/>
          </w:tcPr>
          <w:p w14:paraId="03F04CE9" w14:textId="77777777" w:rsidR="009D44E4" w:rsidRPr="00E96F04" w:rsidRDefault="009D44E4" w:rsidP="00E96F04">
            <w:pPr>
              <w:pStyle w:val="Normal6"/>
              <w:rPr>
                <w:szCs w:val="24"/>
                <w:lang w:val="nl-NL"/>
              </w:rPr>
            </w:pPr>
            <w:r w:rsidRPr="00E96F04">
              <w:rPr>
                <w:lang w:val="nl-NL"/>
              </w:rPr>
              <w:t>2.</w:t>
            </w:r>
            <w:r w:rsidRPr="00E96F04">
              <w:rPr>
                <w:lang w:val="nl-NL"/>
              </w:rPr>
              <w:tab/>
              <w:t xml:space="preserve">De afwikkelingsraad bepaalt het bedrag van de bijdrage van het depositogarantiestelsel in overeenstemming met lid 1 na </w:t>
            </w:r>
            <w:r w:rsidRPr="00E96F04">
              <w:rPr>
                <w:b/>
                <w:i/>
                <w:lang w:val="nl-NL"/>
              </w:rPr>
              <w:t xml:space="preserve">vaststelling </w:t>
            </w:r>
            <w:r w:rsidRPr="00E96F04">
              <w:rPr>
                <w:lang w:val="nl-NL"/>
              </w:rPr>
              <w:t>van de geraamde kosten van terugbetaling aan deposanten overeenkomstig artikel 11 sexies van Richtlijn 2014/49/EU en met inachtneming van de voorwaarden als bedoeld in artikel 20 van deze verordening</w:t>
            </w:r>
            <w:r w:rsidRPr="00E96F04">
              <w:rPr>
                <w:b/>
                <w:i/>
                <w:lang w:val="nl-NL"/>
              </w:rPr>
              <w:t>, in overleg met het depositogarantiestelsel, en waar nodig de aangewezen autoriteit in de zin</w:t>
            </w:r>
            <w:r w:rsidRPr="00E96F04">
              <w:rPr>
                <w:b/>
                <w:bCs/>
                <w:i/>
                <w:iCs/>
                <w:lang w:val="nl-NL"/>
              </w:rPr>
              <w:t xml:space="preserve"> van</w:t>
            </w:r>
            <w:r w:rsidRPr="00E96F04">
              <w:rPr>
                <w:lang w:val="nl-NL"/>
              </w:rPr>
              <w:t xml:space="preserve"> </w:t>
            </w:r>
            <w:r w:rsidRPr="00E96F04">
              <w:rPr>
                <w:b/>
                <w:i/>
                <w:lang w:val="nl-NL"/>
              </w:rPr>
              <w:t>artikel 2, lid 1, punt 18, van Richtlijn 2014/49/EU</w:t>
            </w:r>
            <w:r w:rsidRPr="00E96F04">
              <w:rPr>
                <w:lang w:val="nl-NL"/>
              </w:rPr>
              <w:t>.</w:t>
            </w:r>
          </w:p>
        </w:tc>
      </w:tr>
    </w:tbl>
    <w:p w14:paraId="3FE19136"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B8C9936"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6BDE893A" w14:textId="77777777" w:rsidR="009D44E4" w:rsidRPr="00E96F04" w:rsidRDefault="009D44E4" w:rsidP="009D44E4">
      <w:pPr>
        <w:pStyle w:val="Normal12Italic"/>
        <w:rPr>
          <w:noProof w:val="0"/>
          <w:lang w:val="nl-NL"/>
        </w:rPr>
      </w:pPr>
      <w:r w:rsidRPr="00E96F04">
        <w:rPr>
          <w:lang w:val="nl-NL"/>
        </w:rPr>
        <w:t>Wat de afwikkelingsdoelstellingen betreft, verdienen grotere ondernemingen geen betere behandeling dan andere cliënten. Daarnaast moet de GAR belast worden met de goedkeuring van de laagstekostentoets (als onderdeel van de afwikkelingsregeling) zodra het Fonds mogelijk wordt aangesproken, onder meer via de overbruggingsfunctie.</w:t>
      </w:r>
    </w:p>
    <w:p w14:paraId="53436364" w14:textId="77777777" w:rsidR="009D44E4" w:rsidRPr="00E96F04" w:rsidRDefault="009D44E4" w:rsidP="009D44E4">
      <w:r w:rsidRPr="00E96F04">
        <w:rPr>
          <w:rStyle w:val="HideTWBExt"/>
        </w:rPr>
        <w:t>&lt;/Amend&gt;</w:t>
      </w:r>
    </w:p>
    <w:p w14:paraId="5BB8A8B5"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307</w:t>
      </w:r>
      <w:r w:rsidRPr="00E96F04">
        <w:rPr>
          <w:rStyle w:val="HideTWBExt"/>
          <w:b w:val="0"/>
          <w:lang w:val="nl-NL"/>
        </w:rPr>
        <w:t>&lt;/NumAm&gt;</w:t>
      </w:r>
    </w:p>
    <w:p w14:paraId="562D0976" w14:textId="77777777" w:rsidR="009D44E4" w:rsidRPr="00E96F04" w:rsidRDefault="009D44E4" w:rsidP="009D44E4">
      <w:pPr>
        <w:pStyle w:val="NormalBold"/>
      </w:pPr>
      <w:r w:rsidRPr="00E96F04">
        <w:rPr>
          <w:rStyle w:val="HideTWBExt"/>
          <w:b w:val="0"/>
        </w:rPr>
        <w:t>&lt;RepeatBlock-By&gt;&lt;Members&gt;</w:t>
      </w:r>
      <w:r w:rsidRPr="00E96F04">
        <w:t>Pedro Marques, Aurore Lalucq, René Repasi, Jonás Fernández</w:t>
      </w:r>
      <w:r w:rsidRPr="00E96F04">
        <w:rPr>
          <w:rStyle w:val="HideTWBExt"/>
          <w:b w:val="0"/>
        </w:rPr>
        <w:t>&lt;/Members&gt;</w:t>
      </w:r>
    </w:p>
    <w:p w14:paraId="18D0C850" w14:textId="77777777" w:rsidR="009D44E4" w:rsidRPr="00E96F04" w:rsidRDefault="009D44E4" w:rsidP="009D44E4">
      <w:r w:rsidRPr="00E96F04">
        <w:rPr>
          <w:rStyle w:val="HideTWBExt"/>
        </w:rPr>
        <w:t>&lt;/RepeatBlock-By&gt;</w:t>
      </w:r>
    </w:p>
    <w:p w14:paraId="1CA173B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8E1E8DB"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0DAF198A"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1737FE7" w14:textId="77777777" w:rsidR="009D44E4" w:rsidRPr="00E96F04" w:rsidRDefault="009D44E4" w:rsidP="009D44E4">
      <w:r w:rsidRPr="00E96F04">
        <w:rPr>
          <w:rStyle w:val="HideTWBExt"/>
        </w:rPr>
        <w:t>&lt;Article2&gt;</w:t>
      </w:r>
      <w:r w:rsidRPr="00E96F04">
        <w:t>Artikel 79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C8D23CD" w14:textId="77777777" w:rsidTr="00E96F04">
        <w:trPr>
          <w:jc w:val="center"/>
        </w:trPr>
        <w:tc>
          <w:tcPr>
            <w:tcW w:w="9752" w:type="dxa"/>
            <w:gridSpan w:val="2"/>
          </w:tcPr>
          <w:p w14:paraId="16FE804F" w14:textId="77777777" w:rsidR="009D44E4" w:rsidRPr="00E96F04" w:rsidRDefault="009D44E4" w:rsidP="00E96F04">
            <w:pPr>
              <w:keepNext/>
            </w:pPr>
          </w:p>
        </w:tc>
      </w:tr>
      <w:tr w:rsidR="006A6790" w:rsidRPr="00E96F04" w14:paraId="1BEBBBD4" w14:textId="77777777" w:rsidTr="00E96F04">
        <w:trPr>
          <w:jc w:val="center"/>
        </w:trPr>
        <w:tc>
          <w:tcPr>
            <w:tcW w:w="4876" w:type="dxa"/>
            <w:hideMark/>
          </w:tcPr>
          <w:p w14:paraId="0DA345C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BB939D0" w14:textId="77777777" w:rsidR="009D44E4" w:rsidRPr="00E96F04" w:rsidRDefault="009D44E4" w:rsidP="00E96F04">
            <w:pPr>
              <w:pStyle w:val="ColumnHeading"/>
              <w:keepNext/>
              <w:rPr>
                <w:lang w:val="nl-NL"/>
              </w:rPr>
            </w:pPr>
            <w:r w:rsidRPr="00E96F04">
              <w:rPr>
                <w:lang w:val="nl-NL"/>
              </w:rPr>
              <w:t>Amendement</w:t>
            </w:r>
          </w:p>
        </w:tc>
      </w:tr>
      <w:tr w:rsidR="006A6790" w:rsidRPr="00E96F04" w14:paraId="40F74B77" w14:textId="77777777" w:rsidTr="00E96F04">
        <w:trPr>
          <w:jc w:val="center"/>
        </w:trPr>
        <w:tc>
          <w:tcPr>
            <w:tcW w:w="4876" w:type="dxa"/>
          </w:tcPr>
          <w:p w14:paraId="3D9170A2" w14:textId="77777777" w:rsidR="009D44E4" w:rsidRPr="00E96F04" w:rsidRDefault="009D44E4" w:rsidP="00E96F04">
            <w:pPr>
              <w:pStyle w:val="Normal6"/>
              <w:rPr>
                <w:lang w:val="nl-NL"/>
              </w:rPr>
            </w:pPr>
          </w:p>
        </w:tc>
        <w:tc>
          <w:tcPr>
            <w:tcW w:w="4876" w:type="dxa"/>
            <w:hideMark/>
          </w:tcPr>
          <w:p w14:paraId="0F9ACEAC" w14:textId="77777777" w:rsidR="009D44E4" w:rsidRPr="00E96F04" w:rsidRDefault="009D44E4" w:rsidP="00E96F04">
            <w:pPr>
              <w:pStyle w:val="Normal6"/>
              <w:rPr>
                <w:szCs w:val="24"/>
                <w:lang w:val="nl-NL"/>
              </w:rPr>
            </w:pPr>
            <w:r w:rsidRPr="00E96F04">
              <w:rPr>
                <w:b/>
                <w:i/>
                <w:lang w:val="nl-NL"/>
              </w:rPr>
              <w:t>41 bis)</w:t>
            </w:r>
            <w:r w:rsidRPr="00E96F04">
              <w:rPr>
                <w:b/>
                <w:i/>
                <w:lang w:val="nl-NL"/>
              </w:rPr>
              <w:tab/>
              <w:t>Het volgende artikel wordt ingevoegd:</w:t>
            </w:r>
          </w:p>
        </w:tc>
      </w:tr>
      <w:tr w:rsidR="006A6790" w:rsidRPr="00E96F04" w14:paraId="7B592F3C" w14:textId="77777777" w:rsidTr="00E96F04">
        <w:trPr>
          <w:jc w:val="center"/>
        </w:trPr>
        <w:tc>
          <w:tcPr>
            <w:tcW w:w="4876" w:type="dxa"/>
          </w:tcPr>
          <w:p w14:paraId="6A16E9CC" w14:textId="77777777" w:rsidR="009D44E4" w:rsidRPr="00E96F04" w:rsidRDefault="009D44E4" w:rsidP="00E96F04">
            <w:pPr>
              <w:pStyle w:val="Normal6"/>
              <w:rPr>
                <w:lang w:val="nl-NL"/>
              </w:rPr>
            </w:pPr>
          </w:p>
        </w:tc>
        <w:tc>
          <w:tcPr>
            <w:tcW w:w="4876" w:type="dxa"/>
            <w:hideMark/>
          </w:tcPr>
          <w:p w14:paraId="0C142196" w14:textId="77777777" w:rsidR="009D44E4" w:rsidRPr="00E96F04" w:rsidRDefault="009D44E4" w:rsidP="00E96F04">
            <w:pPr>
              <w:pStyle w:val="Normal6"/>
              <w:rPr>
                <w:szCs w:val="24"/>
                <w:lang w:val="nl-NL"/>
              </w:rPr>
            </w:pPr>
            <w:r w:rsidRPr="00E96F04">
              <w:rPr>
                <w:b/>
                <w:i/>
                <w:lang w:val="nl-NL"/>
              </w:rPr>
              <w:t>“Artikel 79 bis</w:t>
            </w:r>
          </w:p>
        </w:tc>
      </w:tr>
      <w:tr w:rsidR="006A6790" w:rsidRPr="00E96F04" w14:paraId="2EE58DE0" w14:textId="77777777" w:rsidTr="00E96F04">
        <w:trPr>
          <w:jc w:val="center"/>
        </w:trPr>
        <w:tc>
          <w:tcPr>
            <w:tcW w:w="4876" w:type="dxa"/>
          </w:tcPr>
          <w:p w14:paraId="27761665" w14:textId="77777777" w:rsidR="009D44E4" w:rsidRPr="00E96F04" w:rsidRDefault="009D44E4" w:rsidP="00E96F04">
            <w:pPr>
              <w:pStyle w:val="Normal6"/>
              <w:rPr>
                <w:lang w:val="nl-NL"/>
              </w:rPr>
            </w:pPr>
          </w:p>
        </w:tc>
        <w:tc>
          <w:tcPr>
            <w:tcW w:w="4876" w:type="dxa"/>
            <w:hideMark/>
          </w:tcPr>
          <w:p w14:paraId="7845F56F" w14:textId="77777777" w:rsidR="009D44E4" w:rsidRPr="00E96F04" w:rsidRDefault="009D44E4" w:rsidP="00E96F04">
            <w:pPr>
              <w:pStyle w:val="Normal6"/>
              <w:rPr>
                <w:szCs w:val="24"/>
                <w:lang w:val="nl-NL"/>
              </w:rPr>
            </w:pPr>
            <w:r w:rsidRPr="00E96F04">
              <w:rPr>
                <w:b/>
                <w:i/>
                <w:lang w:val="nl-NL"/>
              </w:rPr>
              <w:t>Vrijwaring van de financiële capaciteit van depositogarantiestelsels</w:t>
            </w:r>
          </w:p>
        </w:tc>
      </w:tr>
      <w:tr w:rsidR="006A6790" w:rsidRPr="00E96F04" w14:paraId="68162E6B" w14:textId="77777777" w:rsidTr="00E96F04">
        <w:trPr>
          <w:jc w:val="center"/>
        </w:trPr>
        <w:tc>
          <w:tcPr>
            <w:tcW w:w="4876" w:type="dxa"/>
          </w:tcPr>
          <w:p w14:paraId="3780893E" w14:textId="77777777" w:rsidR="009D44E4" w:rsidRPr="00E96F04" w:rsidRDefault="009D44E4" w:rsidP="00E96F04">
            <w:pPr>
              <w:pStyle w:val="Normal6"/>
              <w:rPr>
                <w:lang w:val="nl-NL"/>
              </w:rPr>
            </w:pPr>
          </w:p>
        </w:tc>
        <w:tc>
          <w:tcPr>
            <w:tcW w:w="4876" w:type="dxa"/>
            <w:hideMark/>
          </w:tcPr>
          <w:p w14:paraId="591DD235" w14:textId="77777777" w:rsidR="009D44E4" w:rsidRPr="00E96F04" w:rsidRDefault="009D44E4" w:rsidP="00E96F04">
            <w:pPr>
              <w:pStyle w:val="Normal6"/>
              <w:rPr>
                <w:szCs w:val="24"/>
                <w:lang w:val="nl-NL"/>
              </w:rPr>
            </w:pPr>
            <w:r w:rsidRPr="00E96F04">
              <w:rPr>
                <w:b/>
                <w:i/>
                <w:lang w:val="nl-NL"/>
              </w:rPr>
              <w:t>1. Indien de interventie van een depositogarantiestelsel noodzakelijk is in het kader van een afwikkeling, maar de beschikbare financiële middelen ontoereikend zijn om de doelstellingen van de interventie te verwezenlijken, kan het depositogarantiestelsel de afwikkelingsraad om steun verzoeken.</w:t>
            </w:r>
          </w:p>
        </w:tc>
      </w:tr>
      <w:tr w:rsidR="006A6790" w:rsidRPr="00E96F04" w14:paraId="7CA0499A" w14:textId="77777777" w:rsidTr="00E96F04">
        <w:trPr>
          <w:jc w:val="center"/>
        </w:trPr>
        <w:tc>
          <w:tcPr>
            <w:tcW w:w="4876" w:type="dxa"/>
          </w:tcPr>
          <w:p w14:paraId="35FF9FAE" w14:textId="77777777" w:rsidR="009D44E4" w:rsidRPr="00E96F04" w:rsidRDefault="009D44E4" w:rsidP="00E96F04">
            <w:pPr>
              <w:pStyle w:val="Normal6"/>
              <w:rPr>
                <w:lang w:val="nl-NL"/>
              </w:rPr>
            </w:pPr>
          </w:p>
        </w:tc>
        <w:tc>
          <w:tcPr>
            <w:tcW w:w="4876" w:type="dxa"/>
            <w:hideMark/>
          </w:tcPr>
          <w:p w14:paraId="2A9DA3C3" w14:textId="77777777" w:rsidR="009D44E4" w:rsidRPr="00E96F04" w:rsidRDefault="009D44E4" w:rsidP="00E96F04">
            <w:pPr>
              <w:pStyle w:val="Normal6"/>
              <w:rPr>
                <w:szCs w:val="24"/>
                <w:lang w:val="nl-NL"/>
              </w:rPr>
            </w:pPr>
            <w:r w:rsidRPr="00E96F04">
              <w:rPr>
                <w:b/>
                <w:i/>
                <w:lang w:val="nl-NL"/>
              </w:rPr>
              <w:t>2. Het verzoek bevat alle relevante informatie, waaronder:</w:t>
            </w:r>
          </w:p>
        </w:tc>
      </w:tr>
      <w:tr w:rsidR="006A6790" w:rsidRPr="00E96F04" w14:paraId="5DFF2BAA" w14:textId="77777777" w:rsidTr="00E96F04">
        <w:trPr>
          <w:jc w:val="center"/>
        </w:trPr>
        <w:tc>
          <w:tcPr>
            <w:tcW w:w="4876" w:type="dxa"/>
          </w:tcPr>
          <w:p w14:paraId="2C348A03" w14:textId="77777777" w:rsidR="009D44E4" w:rsidRPr="00E96F04" w:rsidRDefault="009D44E4" w:rsidP="00E96F04">
            <w:pPr>
              <w:pStyle w:val="Normal6"/>
              <w:rPr>
                <w:lang w:val="nl-NL"/>
              </w:rPr>
            </w:pPr>
          </w:p>
        </w:tc>
        <w:tc>
          <w:tcPr>
            <w:tcW w:w="4876" w:type="dxa"/>
            <w:hideMark/>
          </w:tcPr>
          <w:p w14:paraId="769F72AC" w14:textId="77777777" w:rsidR="009D44E4" w:rsidRPr="00E96F04" w:rsidRDefault="009D44E4" w:rsidP="00E96F04">
            <w:pPr>
              <w:pStyle w:val="Normal6"/>
              <w:rPr>
                <w:szCs w:val="24"/>
                <w:lang w:val="nl-NL"/>
              </w:rPr>
            </w:pPr>
            <w:r w:rsidRPr="00E96F04">
              <w:rPr>
                <w:b/>
                <w:i/>
                <w:lang w:val="nl-NL"/>
              </w:rPr>
              <w:t>a) hoeveel het depositogarantiestelsel tekortkomt voor de specifieke interventie bij de afwikkeling;</w:t>
            </w:r>
          </w:p>
        </w:tc>
      </w:tr>
      <w:tr w:rsidR="006A6790" w:rsidRPr="00E96F04" w14:paraId="0E49B175" w14:textId="77777777" w:rsidTr="00E96F04">
        <w:trPr>
          <w:jc w:val="center"/>
        </w:trPr>
        <w:tc>
          <w:tcPr>
            <w:tcW w:w="4876" w:type="dxa"/>
          </w:tcPr>
          <w:p w14:paraId="213B0A47" w14:textId="77777777" w:rsidR="009D44E4" w:rsidRPr="00E96F04" w:rsidRDefault="009D44E4" w:rsidP="00E96F04">
            <w:pPr>
              <w:pStyle w:val="Normal6"/>
              <w:rPr>
                <w:lang w:val="nl-NL"/>
              </w:rPr>
            </w:pPr>
          </w:p>
        </w:tc>
        <w:tc>
          <w:tcPr>
            <w:tcW w:w="4876" w:type="dxa"/>
            <w:hideMark/>
          </w:tcPr>
          <w:p w14:paraId="71060062" w14:textId="77777777" w:rsidR="009D44E4" w:rsidRPr="00E96F04" w:rsidRDefault="009D44E4" w:rsidP="00E96F04">
            <w:pPr>
              <w:pStyle w:val="Normal6"/>
              <w:rPr>
                <w:szCs w:val="24"/>
                <w:lang w:val="nl-NL"/>
              </w:rPr>
            </w:pPr>
            <w:r w:rsidRPr="00E96F04">
              <w:rPr>
                <w:b/>
                <w:i/>
                <w:lang w:val="nl-NL"/>
              </w:rPr>
              <w:t>b) welke voorwaarden in andere alternatieve financieringsregelingen aan het depositogarantiestelsel worden geboden;</w:t>
            </w:r>
          </w:p>
        </w:tc>
      </w:tr>
      <w:tr w:rsidR="006A6790" w:rsidRPr="00E96F04" w14:paraId="7495E8F9" w14:textId="77777777" w:rsidTr="00E96F04">
        <w:trPr>
          <w:jc w:val="center"/>
        </w:trPr>
        <w:tc>
          <w:tcPr>
            <w:tcW w:w="4876" w:type="dxa"/>
          </w:tcPr>
          <w:p w14:paraId="3C2980BD" w14:textId="77777777" w:rsidR="009D44E4" w:rsidRPr="00E96F04" w:rsidRDefault="009D44E4" w:rsidP="00E96F04">
            <w:pPr>
              <w:pStyle w:val="Normal6"/>
              <w:rPr>
                <w:lang w:val="nl-NL"/>
              </w:rPr>
            </w:pPr>
          </w:p>
        </w:tc>
        <w:tc>
          <w:tcPr>
            <w:tcW w:w="4876" w:type="dxa"/>
            <w:hideMark/>
          </w:tcPr>
          <w:p w14:paraId="1F3CA515" w14:textId="77777777" w:rsidR="009D44E4" w:rsidRPr="00E96F04" w:rsidRDefault="009D44E4" w:rsidP="00E96F04">
            <w:pPr>
              <w:pStyle w:val="Normal6"/>
              <w:rPr>
                <w:szCs w:val="24"/>
                <w:lang w:val="nl-NL"/>
              </w:rPr>
            </w:pPr>
            <w:r w:rsidRPr="00E96F04">
              <w:rPr>
                <w:b/>
                <w:i/>
                <w:lang w:val="nl-NL"/>
              </w:rPr>
              <w:t>c) de verwachte duur van de gevraagde steun.</w:t>
            </w:r>
          </w:p>
        </w:tc>
      </w:tr>
      <w:tr w:rsidR="006A6790" w:rsidRPr="00E96F04" w14:paraId="4A171969" w14:textId="77777777" w:rsidTr="00E96F04">
        <w:trPr>
          <w:jc w:val="center"/>
        </w:trPr>
        <w:tc>
          <w:tcPr>
            <w:tcW w:w="4876" w:type="dxa"/>
          </w:tcPr>
          <w:p w14:paraId="36178A33" w14:textId="77777777" w:rsidR="009D44E4" w:rsidRPr="00E96F04" w:rsidRDefault="009D44E4" w:rsidP="00E96F04">
            <w:pPr>
              <w:pStyle w:val="Normal6"/>
              <w:rPr>
                <w:lang w:val="nl-NL"/>
              </w:rPr>
            </w:pPr>
          </w:p>
        </w:tc>
        <w:tc>
          <w:tcPr>
            <w:tcW w:w="4876" w:type="dxa"/>
            <w:hideMark/>
          </w:tcPr>
          <w:p w14:paraId="401D962D" w14:textId="77777777" w:rsidR="009D44E4" w:rsidRPr="00E96F04" w:rsidRDefault="009D44E4" w:rsidP="00E96F04">
            <w:pPr>
              <w:pStyle w:val="Normal6"/>
              <w:rPr>
                <w:szCs w:val="24"/>
                <w:lang w:val="nl-NL"/>
              </w:rPr>
            </w:pPr>
            <w:r w:rsidRPr="00E96F04">
              <w:rPr>
                <w:b/>
                <w:i/>
                <w:lang w:val="nl-NL"/>
              </w:rPr>
              <w:t>3. Na ontvangst van het in lid 1 bedoelde verzoek kan de afwikkelingsraad besluiten tijdelijke liquiditeitssteun aan het verzoekende depositogarantiestelsel te verlenen door de verstrekking van een garantie van het afwikkelingsfonds.</w:t>
            </w:r>
          </w:p>
        </w:tc>
      </w:tr>
      <w:tr w:rsidR="006A6790" w:rsidRPr="00E96F04" w14:paraId="6957A341" w14:textId="77777777" w:rsidTr="00E96F04">
        <w:trPr>
          <w:jc w:val="center"/>
        </w:trPr>
        <w:tc>
          <w:tcPr>
            <w:tcW w:w="4876" w:type="dxa"/>
          </w:tcPr>
          <w:p w14:paraId="73369B8C" w14:textId="77777777" w:rsidR="009D44E4" w:rsidRPr="00E96F04" w:rsidRDefault="009D44E4" w:rsidP="00E96F04">
            <w:pPr>
              <w:pStyle w:val="Normal6"/>
              <w:rPr>
                <w:lang w:val="nl-NL"/>
              </w:rPr>
            </w:pPr>
          </w:p>
        </w:tc>
        <w:tc>
          <w:tcPr>
            <w:tcW w:w="4876" w:type="dxa"/>
            <w:hideMark/>
          </w:tcPr>
          <w:p w14:paraId="10FA31DD" w14:textId="77777777" w:rsidR="009D44E4" w:rsidRPr="00E96F04" w:rsidRDefault="009D44E4" w:rsidP="00E96F04">
            <w:pPr>
              <w:pStyle w:val="Normal6"/>
              <w:rPr>
                <w:szCs w:val="24"/>
                <w:lang w:val="nl-NL"/>
              </w:rPr>
            </w:pPr>
            <w:r w:rsidRPr="00E96F04">
              <w:rPr>
                <w:b/>
                <w:i/>
                <w:lang w:val="nl-NL"/>
              </w:rPr>
              <w:t>4. De afwikkelingsraad in zijn bestuursvergadering verstrekt, na overleg met de afwikkelingsraad in zijn plenaire vergadering, de garantie aan het depositogarantiestelsel en stelt de voorwaarden die op de verstrekking ervan van toepassing zijn.</w:t>
            </w:r>
          </w:p>
        </w:tc>
      </w:tr>
      <w:tr w:rsidR="006A6790" w:rsidRPr="00E96F04" w14:paraId="1D877994" w14:textId="77777777" w:rsidTr="00E96F04">
        <w:trPr>
          <w:jc w:val="center"/>
        </w:trPr>
        <w:tc>
          <w:tcPr>
            <w:tcW w:w="4876" w:type="dxa"/>
          </w:tcPr>
          <w:p w14:paraId="621EE8C0" w14:textId="77777777" w:rsidR="009D44E4" w:rsidRPr="00E96F04" w:rsidRDefault="009D44E4" w:rsidP="00E96F04">
            <w:pPr>
              <w:pStyle w:val="Normal6"/>
              <w:rPr>
                <w:lang w:val="nl-NL"/>
              </w:rPr>
            </w:pPr>
          </w:p>
        </w:tc>
        <w:tc>
          <w:tcPr>
            <w:tcW w:w="4876" w:type="dxa"/>
            <w:hideMark/>
          </w:tcPr>
          <w:p w14:paraId="56D3FC6B" w14:textId="77777777" w:rsidR="009D44E4" w:rsidRPr="00E96F04" w:rsidRDefault="009D44E4" w:rsidP="00E96F04">
            <w:pPr>
              <w:pStyle w:val="Normal6"/>
              <w:rPr>
                <w:szCs w:val="24"/>
                <w:lang w:val="nl-NL"/>
              </w:rPr>
            </w:pPr>
            <w:r w:rsidRPr="00E96F04">
              <w:rPr>
                <w:b/>
                <w:i/>
                <w:lang w:val="nl-NL"/>
              </w:rPr>
              <w:t>5. De garantie wordt door het depositogarantiestelsel gebruikt als zekerheid voor alternatieve financieringsregelingen als bedoeld in artikel 10, lid 9, van Richtlijn 2014/49/EU, en biedt zo onder gunstiger voorwaarden toegang tot de markten.</w:t>
            </w:r>
          </w:p>
        </w:tc>
      </w:tr>
      <w:tr w:rsidR="006A6790" w:rsidRPr="00E96F04" w14:paraId="5E8C02B4" w14:textId="77777777" w:rsidTr="00E96F04">
        <w:trPr>
          <w:jc w:val="center"/>
        </w:trPr>
        <w:tc>
          <w:tcPr>
            <w:tcW w:w="4876" w:type="dxa"/>
          </w:tcPr>
          <w:p w14:paraId="714FDB09" w14:textId="77777777" w:rsidR="009D44E4" w:rsidRPr="00E96F04" w:rsidRDefault="009D44E4" w:rsidP="00E96F04">
            <w:pPr>
              <w:pStyle w:val="Normal6"/>
              <w:rPr>
                <w:lang w:val="nl-NL"/>
              </w:rPr>
            </w:pPr>
          </w:p>
        </w:tc>
        <w:tc>
          <w:tcPr>
            <w:tcW w:w="4876" w:type="dxa"/>
            <w:hideMark/>
          </w:tcPr>
          <w:p w14:paraId="1F92D1EC" w14:textId="77777777" w:rsidR="009D44E4" w:rsidRPr="00E96F04" w:rsidRDefault="009D44E4" w:rsidP="00E96F04">
            <w:pPr>
              <w:pStyle w:val="Normal6"/>
              <w:rPr>
                <w:szCs w:val="24"/>
                <w:lang w:val="nl-NL"/>
              </w:rPr>
            </w:pPr>
            <w:r w:rsidRPr="00E96F04">
              <w:rPr>
                <w:b/>
                <w:i/>
                <w:lang w:val="nl-NL"/>
              </w:rPr>
              <w:t>6. De EBA stelt een gemeenschappelijk model op voor de toepassing van lid 2, alsook een methode om vast te stellen hoe de afwikkelingsraad de voorwaarden bepaalt die van toepassing zijn op de verstrekking van garanties, overeenkomstig lid 4.”;</w:t>
            </w:r>
          </w:p>
        </w:tc>
      </w:tr>
    </w:tbl>
    <w:p w14:paraId="3C50A788"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D37D4B5" w14:textId="77777777" w:rsidR="009D44E4" w:rsidRPr="00E96F04" w:rsidRDefault="009D44E4" w:rsidP="009D44E4">
      <w:r w:rsidRPr="00E96F04">
        <w:rPr>
          <w:rStyle w:val="HideTWBExt"/>
        </w:rPr>
        <w:t>&lt;/Amend&gt;</w:t>
      </w:r>
    </w:p>
    <w:p w14:paraId="6374F9F1"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308</w:t>
      </w:r>
      <w:r w:rsidRPr="00E96F04">
        <w:rPr>
          <w:rStyle w:val="HideTWBExt"/>
          <w:b w:val="0"/>
          <w:lang w:val="nl-NL"/>
        </w:rPr>
        <w:t>&lt;/NumAm&gt;</w:t>
      </w:r>
    </w:p>
    <w:p w14:paraId="19A58156"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7D5F75E3" w14:textId="77777777" w:rsidR="009D44E4" w:rsidRPr="00E96F04" w:rsidRDefault="009D44E4" w:rsidP="009D44E4">
      <w:r w:rsidRPr="00E96F04">
        <w:rPr>
          <w:rStyle w:val="HideTWBExt"/>
        </w:rPr>
        <w:t>&lt;/RepeatBlock-By&gt;</w:t>
      </w:r>
    </w:p>
    <w:p w14:paraId="523A87C4"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A773F40"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3BC233F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44F9F83" w14:textId="77777777" w:rsidR="009D44E4" w:rsidRPr="00E96F04" w:rsidRDefault="009D44E4" w:rsidP="009D44E4">
      <w:r w:rsidRPr="00E96F04">
        <w:rPr>
          <w:rStyle w:val="HideTWBExt"/>
        </w:rPr>
        <w:t>&lt;Article2&gt;</w:t>
      </w:r>
      <w:r w:rsidRPr="00E96F04">
        <w:t>Artikel 79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EBD7110" w14:textId="77777777" w:rsidTr="00E96F04">
        <w:trPr>
          <w:jc w:val="center"/>
        </w:trPr>
        <w:tc>
          <w:tcPr>
            <w:tcW w:w="9752" w:type="dxa"/>
            <w:gridSpan w:val="2"/>
          </w:tcPr>
          <w:p w14:paraId="1DA71AD7" w14:textId="77777777" w:rsidR="009D44E4" w:rsidRPr="00E96F04" w:rsidRDefault="009D44E4" w:rsidP="00E96F04">
            <w:pPr>
              <w:keepNext/>
            </w:pPr>
          </w:p>
        </w:tc>
      </w:tr>
      <w:tr w:rsidR="006A6790" w:rsidRPr="00E96F04" w14:paraId="284CEC3B" w14:textId="77777777" w:rsidTr="00E96F04">
        <w:trPr>
          <w:jc w:val="center"/>
        </w:trPr>
        <w:tc>
          <w:tcPr>
            <w:tcW w:w="4876" w:type="dxa"/>
            <w:hideMark/>
          </w:tcPr>
          <w:p w14:paraId="34A74D2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1489370" w14:textId="77777777" w:rsidR="009D44E4" w:rsidRPr="00E96F04" w:rsidRDefault="009D44E4" w:rsidP="00E96F04">
            <w:pPr>
              <w:pStyle w:val="ColumnHeading"/>
              <w:keepNext/>
              <w:rPr>
                <w:lang w:val="nl-NL"/>
              </w:rPr>
            </w:pPr>
            <w:r w:rsidRPr="00E96F04">
              <w:rPr>
                <w:lang w:val="nl-NL"/>
              </w:rPr>
              <w:t>Amendement</w:t>
            </w:r>
          </w:p>
        </w:tc>
      </w:tr>
      <w:tr w:rsidR="006A6790" w:rsidRPr="00E96F04" w14:paraId="73D663F4" w14:textId="77777777" w:rsidTr="00E96F04">
        <w:trPr>
          <w:jc w:val="center"/>
        </w:trPr>
        <w:tc>
          <w:tcPr>
            <w:tcW w:w="4876" w:type="dxa"/>
          </w:tcPr>
          <w:p w14:paraId="2A0F6448" w14:textId="77777777" w:rsidR="009D44E4" w:rsidRPr="00E96F04" w:rsidRDefault="009D44E4" w:rsidP="00E96F04">
            <w:pPr>
              <w:pStyle w:val="Normal6"/>
              <w:rPr>
                <w:lang w:val="nl-NL"/>
              </w:rPr>
            </w:pPr>
          </w:p>
        </w:tc>
        <w:tc>
          <w:tcPr>
            <w:tcW w:w="4876" w:type="dxa"/>
            <w:hideMark/>
          </w:tcPr>
          <w:p w14:paraId="2B86F79F" w14:textId="77777777" w:rsidR="009D44E4" w:rsidRPr="00E96F04" w:rsidRDefault="009D44E4" w:rsidP="00E96F04">
            <w:pPr>
              <w:pStyle w:val="Normal6"/>
              <w:rPr>
                <w:szCs w:val="24"/>
                <w:lang w:val="nl-NL"/>
              </w:rPr>
            </w:pPr>
            <w:r w:rsidRPr="00E96F04">
              <w:rPr>
                <w:b/>
                <w:i/>
                <w:lang w:val="nl-NL"/>
              </w:rPr>
              <w:t>41 bis)</w:t>
            </w:r>
            <w:r w:rsidRPr="00E96F04">
              <w:rPr>
                <w:b/>
                <w:i/>
                <w:lang w:val="nl-NL"/>
              </w:rPr>
              <w:tab/>
              <w:t>Het volgende artikel wordt ingevoegd:</w:t>
            </w:r>
          </w:p>
        </w:tc>
      </w:tr>
      <w:tr w:rsidR="006A6790" w:rsidRPr="00E96F04" w14:paraId="3D882A0A" w14:textId="77777777" w:rsidTr="00E96F04">
        <w:trPr>
          <w:jc w:val="center"/>
        </w:trPr>
        <w:tc>
          <w:tcPr>
            <w:tcW w:w="4876" w:type="dxa"/>
          </w:tcPr>
          <w:p w14:paraId="02C575A4" w14:textId="77777777" w:rsidR="009D44E4" w:rsidRPr="00E96F04" w:rsidRDefault="009D44E4" w:rsidP="00E96F04">
            <w:pPr>
              <w:pStyle w:val="Normal6"/>
              <w:rPr>
                <w:lang w:val="nl-NL"/>
              </w:rPr>
            </w:pPr>
          </w:p>
        </w:tc>
        <w:tc>
          <w:tcPr>
            <w:tcW w:w="4876" w:type="dxa"/>
            <w:hideMark/>
          </w:tcPr>
          <w:p w14:paraId="6C3EBA90" w14:textId="77777777" w:rsidR="009D44E4" w:rsidRPr="00E96F04" w:rsidRDefault="009D44E4" w:rsidP="00E96F04">
            <w:pPr>
              <w:pStyle w:val="Normal6"/>
              <w:rPr>
                <w:szCs w:val="24"/>
                <w:lang w:val="nl-NL"/>
              </w:rPr>
            </w:pPr>
            <w:r w:rsidRPr="00E96F04">
              <w:rPr>
                <w:b/>
                <w:i/>
                <w:lang w:val="nl-NL"/>
              </w:rPr>
              <w:t>“Artikel 79 bis</w:t>
            </w:r>
          </w:p>
        </w:tc>
      </w:tr>
      <w:tr w:rsidR="006A6790" w:rsidRPr="00E96F04" w14:paraId="1E733C09" w14:textId="77777777" w:rsidTr="00E96F04">
        <w:trPr>
          <w:jc w:val="center"/>
        </w:trPr>
        <w:tc>
          <w:tcPr>
            <w:tcW w:w="4876" w:type="dxa"/>
          </w:tcPr>
          <w:p w14:paraId="2BC198A0" w14:textId="77777777" w:rsidR="009D44E4" w:rsidRPr="00E96F04" w:rsidRDefault="009D44E4" w:rsidP="00E96F04">
            <w:pPr>
              <w:pStyle w:val="Normal6"/>
              <w:rPr>
                <w:lang w:val="nl-NL"/>
              </w:rPr>
            </w:pPr>
          </w:p>
        </w:tc>
        <w:tc>
          <w:tcPr>
            <w:tcW w:w="4876" w:type="dxa"/>
            <w:hideMark/>
          </w:tcPr>
          <w:p w14:paraId="3D09078B" w14:textId="77777777" w:rsidR="009D44E4" w:rsidRPr="00E96F04" w:rsidRDefault="009D44E4" w:rsidP="00E96F04">
            <w:pPr>
              <w:pStyle w:val="Normal6"/>
              <w:rPr>
                <w:szCs w:val="24"/>
                <w:lang w:val="nl-NL"/>
              </w:rPr>
            </w:pPr>
            <w:r w:rsidRPr="00E96F04">
              <w:rPr>
                <w:b/>
                <w:i/>
                <w:lang w:val="nl-NL"/>
              </w:rPr>
              <w:t>Rapportage over liquiditeit bij afwikkelingen</w:t>
            </w:r>
          </w:p>
        </w:tc>
      </w:tr>
      <w:tr w:rsidR="006A6790" w:rsidRPr="00E96F04" w14:paraId="33D5D195" w14:textId="77777777" w:rsidTr="00E96F04">
        <w:trPr>
          <w:jc w:val="center"/>
        </w:trPr>
        <w:tc>
          <w:tcPr>
            <w:tcW w:w="4876" w:type="dxa"/>
          </w:tcPr>
          <w:p w14:paraId="45D2E542" w14:textId="77777777" w:rsidR="009D44E4" w:rsidRPr="00E96F04" w:rsidRDefault="009D44E4" w:rsidP="00E96F04">
            <w:pPr>
              <w:pStyle w:val="Normal6"/>
              <w:rPr>
                <w:lang w:val="nl-NL"/>
              </w:rPr>
            </w:pPr>
          </w:p>
        </w:tc>
        <w:tc>
          <w:tcPr>
            <w:tcW w:w="4876" w:type="dxa"/>
            <w:hideMark/>
          </w:tcPr>
          <w:p w14:paraId="46B1F376" w14:textId="77777777" w:rsidR="009D44E4" w:rsidRPr="00E96F04" w:rsidRDefault="009D44E4" w:rsidP="00E96F04">
            <w:pPr>
              <w:pStyle w:val="Normal6"/>
              <w:rPr>
                <w:szCs w:val="24"/>
                <w:lang w:val="nl-NL"/>
              </w:rPr>
            </w:pPr>
            <w:r w:rsidRPr="00E96F04">
              <w:rPr>
                <w:b/>
                <w:i/>
                <w:lang w:val="nl-NL"/>
              </w:rPr>
              <w:t>Uiterlijk op 31 december 2024 brengt de Commissie verslag uit bij het Europees Parlement en de Raad over het liquiditeitsvraagstuk bij afwikkelingen.</w:t>
            </w:r>
          </w:p>
        </w:tc>
      </w:tr>
      <w:tr w:rsidR="006A6790" w:rsidRPr="00E96F04" w14:paraId="64428734" w14:textId="77777777" w:rsidTr="00E96F04">
        <w:trPr>
          <w:jc w:val="center"/>
        </w:trPr>
        <w:tc>
          <w:tcPr>
            <w:tcW w:w="4876" w:type="dxa"/>
          </w:tcPr>
          <w:p w14:paraId="2CD60132" w14:textId="77777777" w:rsidR="009D44E4" w:rsidRPr="00E96F04" w:rsidRDefault="009D44E4" w:rsidP="00E96F04">
            <w:pPr>
              <w:pStyle w:val="Normal6"/>
              <w:rPr>
                <w:lang w:val="nl-NL"/>
              </w:rPr>
            </w:pPr>
          </w:p>
        </w:tc>
        <w:tc>
          <w:tcPr>
            <w:tcW w:w="4876" w:type="dxa"/>
            <w:hideMark/>
          </w:tcPr>
          <w:p w14:paraId="28F89A41" w14:textId="77777777" w:rsidR="009D44E4" w:rsidRPr="00E96F04" w:rsidRDefault="009D44E4" w:rsidP="00E96F04">
            <w:pPr>
              <w:pStyle w:val="Normal6"/>
              <w:rPr>
                <w:szCs w:val="24"/>
                <w:lang w:val="nl-NL"/>
              </w:rPr>
            </w:pPr>
            <w:r w:rsidRPr="00E96F04">
              <w:rPr>
                <w:b/>
                <w:i/>
                <w:lang w:val="nl-NL"/>
              </w:rPr>
              <w:t>In bepaalde gevallen kan het zo zijn dat een afgewikkelde bank onvoldoende zekerheden overhoudt en daardoor tijdelijk moeite heeft om toegang te krijgen tot de markten en/of de uitstroom van deposito’s te stabiliseren, en daardoor weer een tekort aan liquiditeit heeft hoewel de bank tijdens het afwikkelingsweekend terdege is geherkapitaliseerd.</w:t>
            </w:r>
          </w:p>
        </w:tc>
      </w:tr>
      <w:tr w:rsidR="006A6790" w:rsidRPr="00E96F04" w14:paraId="1E8724C9" w14:textId="77777777" w:rsidTr="00E96F04">
        <w:trPr>
          <w:jc w:val="center"/>
        </w:trPr>
        <w:tc>
          <w:tcPr>
            <w:tcW w:w="4876" w:type="dxa"/>
          </w:tcPr>
          <w:p w14:paraId="6749BCB1" w14:textId="77777777" w:rsidR="009D44E4" w:rsidRPr="00E96F04" w:rsidRDefault="009D44E4" w:rsidP="00E96F04">
            <w:pPr>
              <w:pStyle w:val="Normal6"/>
              <w:rPr>
                <w:lang w:val="nl-NL"/>
              </w:rPr>
            </w:pPr>
          </w:p>
        </w:tc>
        <w:tc>
          <w:tcPr>
            <w:tcW w:w="4876" w:type="dxa"/>
            <w:hideMark/>
          </w:tcPr>
          <w:p w14:paraId="12D8B43C" w14:textId="77777777" w:rsidR="009D44E4" w:rsidRPr="00E96F04" w:rsidRDefault="009D44E4" w:rsidP="00E96F04">
            <w:pPr>
              <w:pStyle w:val="Normal6"/>
              <w:rPr>
                <w:szCs w:val="24"/>
                <w:lang w:val="nl-NL"/>
              </w:rPr>
            </w:pPr>
            <w:r w:rsidRPr="00E96F04">
              <w:rPr>
                <w:b/>
                <w:i/>
                <w:lang w:val="nl-NL"/>
              </w:rPr>
              <w:t>In dat geval heeft het Fonds, zelfs in combinatie met het achtervangmechanisme van het ESM, afhankelijk van de betrokken bank, mogelijk niet voldoende middelen om te voorzien in een passend bedrag aan tijdelijke financiering, aangezien dergelijke vangnetten zijn gekalibreerd op basis van de herkapitalisatiebehoefte, niet de herfinancieringsbehoefte.</w:t>
            </w:r>
          </w:p>
        </w:tc>
      </w:tr>
      <w:tr w:rsidR="006A6790" w:rsidRPr="00E96F04" w14:paraId="72D62FF0" w14:textId="77777777" w:rsidTr="00E96F04">
        <w:trPr>
          <w:jc w:val="center"/>
        </w:trPr>
        <w:tc>
          <w:tcPr>
            <w:tcW w:w="4876" w:type="dxa"/>
          </w:tcPr>
          <w:p w14:paraId="419AF555" w14:textId="77777777" w:rsidR="009D44E4" w:rsidRPr="00E96F04" w:rsidRDefault="009D44E4" w:rsidP="00E96F04">
            <w:pPr>
              <w:pStyle w:val="Normal6"/>
              <w:rPr>
                <w:lang w:val="nl-NL"/>
              </w:rPr>
            </w:pPr>
          </w:p>
        </w:tc>
        <w:tc>
          <w:tcPr>
            <w:tcW w:w="4876" w:type="dxa"/>
            <w:hideMark/>
          </w:tcPr>
          <w:p w14:paraId="70C28E33" w14:textId="77777777" w:rsidR="009D44E4" w:rsidRPr="00E96F04" w:rsidRDefault="009D44E4" w:rsidP="00E96F04">
            <w:pPr>
              <w:pStyle w:val="Normal6"/>
              <w:rPr>
                <w:szCs w:val="24"/>
                <w:lang w:val="nl-NL"/>
              </w:rPr>
            </w:pPr>
            <w:r w:rsidRPr="00E96F04">
              <w:rPr>
                <w:b/>
                <w:i/>
                <w:lang w:val="nl-NL"/>
              </w:rPr>
              <w:t>In het verslag wordt daarom onderzocht of er voor dat soort gevallen een instrument in het afwikkelingsinstrumentarium ontbreekt, en hoe dit vraagstuk zo doelmatig mogelijk kan worden aangepakt, met inachtneming van wat andere rechtsgebieden doen.</w:t>
            </w:r>
          </w:p>
        </w:tc>
      </w:tr>
      <w:tr w:rsidR="006A6790" w:rsidRPr="00E96F04" w14:paraId="31BBA5D1" w14:textId="77777777" w:rsidTr="00E96F04">
        <w:trPr>
          <w:jc w:val="center"/>
        </w:trPr>
        <w:tc>
          <w:tcPr>
            <w:tcW w:w="4876" w:type="dxa"/>
          </w:tcPr>
          <w:p w14:paraId="1DF9FC4E" w14:textId="77777777" w:rsidR="009D44E4" w:rsidRPr="00E96F04" w:rsidRDefault="009D44E4" w:rsidP="00E96F04">
            <w:pPr>
              <w:pStyle w:val="Normal6"/>
              <w:rPr>
                <w:lang w:val="nl-NL"/>
              </w:rPr>
            </w:pPr>
          </w:p>
        </w:tc>
        <w:tc>
          <w:tcPr>
            <w:tcW w:w="4876" w:type="dxa"/>
            <w:hideMark/>
          </w:tcPr>
          <w:p w14:paraId="1A510864" w14:textId="77777777" w:rsidR="009D44E4" w:rsidRPr="00E96F04" w:rsidRDefault="009D44E4" w:rsidP="00E96F04">
            <w:pPr>
              <w:pStyle w:val="Normal6"/>
              <w:rPr>
                <w:szCs w:val="24"/>
                <w:lang w:val="nl-NL"/>
              </w:rPr>
            </w:pPr>
            <w:r w:rsidRPr="00E96F04">
              <w:rPr>
                <w:b/>
                <w:i/>
                <w:lang w:val="nl-NL"/>
              </w:rPr>
              <w:t>In het verslag worden concrete beleidsopties voorgesteld. In het verslag wordt met name een mogelijkheid verkend waarbij de verstrekking van liquiditeit door de ECB wordt gecombineerd om zo voor voldoende armslag te zorgen, met een begrotingsgarantie van de EU om te voldoen aan de criteria inzake zekerheden van de ECB, gedekt door een tegengarantie van het Fonds om ervoor te zorgen dat eventuele verliezen worden gedragen door de banksector.</w:t>
            </w:r>
          </w:p>
        </w:tc>
      </w:tr>
    </w:tbl>
    <w:p w14:paraId="06D5135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7532D2C"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CF8B88B" w14:textId="77777777" w:rsidR="009D44E4" w:rsidRPr="00E96F04" w:rsidRDefault="009D44E4" w:rsidP="009D44E4">
      <w:pPr>
        <w:pStyle w:val="Normal12Italic"/>
        <w:rPr>
          <w:noProof w:val="0"/>
          <w:lang w:val="nl-NL"/>
        </w:rPr>
      </w:pPr>
      <w:r w:rsidRPr="00E96F04">
        <w:rPr>
          <w:lang w:val="nl-NL"/>
        </w:rPr>
        <w:t>Tijdens de recente crises is gebleken hoe groot de herfinancieringsbehoeften van een afgewikkelde bank kunnen zijn. Uit economisch oogpunt lijkt het niet efficiënt om dergelijke potentiële financieringsbehoeften voor te financieren binnen door de sector gefinancierd vangnetten. Tegelijkertijd moet de banksector opdraaien voor eventuele verliezen die worden geleden op die verstrekking van tijdelijke herfinanciering, net als voor andere interventies van de fondsen. De Commissie moet opties verkennen die tegemoetkomen aan deze uiteenlopende randvoorwaarden.</w:t>
      </w:r>
    </w:p>
    <w:p w14:paraId="3CCC71E1" w14:textId="77777777" w:rsidR="009D44E4" w:rsidRPr="00E96F04" w:rsidRDefault="009D44E4" w:rsidP="009D44E4">
      <w:r w:rsidRPr="00E96F04">
        <w:rPr>
          <w:rStyle w:val="HideTWBExt"/>
        </w:rPr>
        <w:t>&lt;/Amend&gt;</w:t>
      </w:r>
    </w:p>
    <w:p w14:paraId="7F1403E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309</w:t>
      </w:r>
      <w:r w:rsidRPr="00E96F04">
        <w:rPr>
          <w:rStyle w:val="HideTWBExt"/>
          <w:b w:val="0"/>
          <w:lang w:val="nl-NL"/>
        </w:rPr>
        <w:t>&lt;/NumAm&gt;</w:t>
      </w:r>
    </w:p>
    <w:p w14:paraId="3DE62050" w14:textId="77777777" w:rsidR="009D44E4" w:rsidRPr="00E96F04" w:rsidRDefault="009D44E4" w:rsidP="009D44E4">
      <w:pPr>
        <w:pStyle w:val="NormalBold"/>
      </w:pPr>
      <w:r w:rsidRPr="00E96F04">
        <w:rPr>
          <w:rStyle w:val="HideTWBExt"/>
          <w:b w:val="0"/>
        </w:rPr>
        <w:t>&lt;RepeatBlock-By&gt;&lt;Members&gt;</w:t>
      </w:r>
      <w:r w:rsidRPr="00E96F04">
        <w:t>Fabio Massimo Castaldo</w:t>
      </w:r>
      <w:r w:rsidRPr="00E96F04">
        <w:rPr>
          <w:rStyle w:val="HideTWBExt"/>
          <w:b w:val="0"/>
        </w:rPr>
        <w:t>&lt;/Members&gt;</w:t>
      </w:r>
    </w:p>
    <w:p w14:paraId="407278DA" w14:textId="77777777" w:rsidR="009D44E4" w:rsidRPr="00E96F04" w:rsidRDefault="009D44E4" w:rsidP="009D44E4">
      <w:r w:rsidRPr="00E96F04">
        <w:rPr>
          <w:rStyle w:val="HideTWBExt"/>
        </w:rPr>
        <w:t>&lt;/RepeatBlock-By&gt;</w:t>
      </w:r>
    </w:p>
    <w:p w14:paraId="02930A3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DFC3467"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2F732B63"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05448E2" w14:textId="77777777" w:rsidR="009D44E4" w:rsidRPr="00E96F04" w:rsidRDefault="009D44E4" w:rsidP="009D44E4">
      <w:r w:rsidRPr="00E96F04">
        <w:rPr>
          <w:rStyle w:val="HideTWBExt"/>
        </w:rPr>
        <w:t>&lt;Article2&gt;</w:t>
      </w:r>
      <w:r w:rsidRPr="00E96F04">
        <w:t>Artikel 79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02BD555" w14:textId="77777777" w:rsidTr="00E96F04">
        <w:trPr>
          <w:jc w:val="center"/>
        </w:trPr>
        <w:tc>
          <w:tcPr>
            <w:tcW w:w="9752" w:type="dxa"/>
            <w:gridSpan w:val="2"/>
          </w:tcPr>
          <w:p w14:paraId="6C7CF0B9" w14:textId="77777777" w:rsidR="009D44E4" w:rsidRPr="00E96F04" w:rsidRDefault="009D44E4" w:rsidP="00E96F04">
            <w:pPr>
              <w:keepNext/>
            </w:pPr>
          </w:p>
        </w:tc>
      </w:tr>
      <w:tr w:rsidR="006A6790" w:rsidRPr="00E96F04" w14:paraId="3D50465A" w14:textId="77777777" w:rsidTr="00E96F04">
        <w:trPr>
          <w:jc w:val="center"/>
        </w:trPr>
        <w:tc>
          <w:tcPr>
            <w:tcW w:w="4876" w:type="dxa"/>
            <w:hideMark/>
          </w:tcPr>
          <w:p w14:paraId="7CA3D58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4445A7D" w14:textId="77777777" w:rsidR="009D44E4" w:rsidRPr="00E96F04" w:rsidRDefault="009D44E4" w:rsidP="00E96F04">
            <w:pPr>
              <w:pStyle w:val="ColumnHeading"/>
              <w:keepNext/>
              <w:rPr>
                <w:lang w:val="nl-NL"/>
              </w:rPr>
            </w:pPr>
            <w:r w:rsidRPr="00E96F04">
              <w:rPr>
                <w:lang w:val="nl-NL"/>
              </w:rPr>
              <w:t>Amendement</w:t>
            </w:r>
          </w:p>
        </w:tc>
      </w:tr>
      <w:tr w:rsidR="006A6790" w:rsidRPr="00E96F04" w14:paraId="5294DD6B" w14:textId="77777777" w:rsidTr="00E96F04">
        <w:trPr>
          <w:jc w:val="center"/>
        </w:trPr>
        <w:tc>
          <w:tcPr>
            <w:tcW w:w="4876" w:type="dxa"/>
          </w:tcPr>
          <w:p w14:paraId="4BA7B579" w14:textId="77777777" w:rsidR="009D44E4" w:rsidRPr="00E96F04" w:rsidRDefault="009D44E4" w:rsidP="00E96F04">
            <w:pPr>
              <w:pStyle w:val="Normal6"/>
              <w:rPr>
                <w:lang w:val="nl-NL"/>
              </w:rPr>
            </w:pPr>
          </w:p>
        </w:tc>
        <w:tc>
          <w:tcPr>
            <w:tcW w:w="4876" w:type="dxa"/>
            <w:hideMark/>
          </w:tcPr>
          <w:p w14:paraId="7BE9C76F" w14:textId="77777777" w:rsidR="009D44E4" w:rsidRPr="00E96F04" w:rsidRDefault="009D44E4" w:rsidP="00E96F04">
            <w:pPr>
              <w:pStyle w:val="Normal6"/>
              <w:rPr>
                <w:szCs w:val="24"/>
                <w:lang w:val="nl-NL"/>
              </w:rPr>
            </w:pPr>
            <w:r w:rsidRPr="00E96F04">
              <w:rPr>
                <w:b/>
                <w:i/>
                <w:lang w:val="nl-NL"/>
              </w:rPr>
              <w:t>41 bis)</w:t>
            </w:r>
            <w:r w:rsidRPr="00E96F04">
              <w:rPr>
                <w:b/>
                <w:i/>
                <w:lang w:val="nl-NL"/>
              </w:rPr>
              <w:tab/>
              <w:t>Het volgende artikel wordt ingevoegd:</w:t>
            </w:r>
          </w:p>
        </w:tc>
      </w:tr>
      <w:tr w:rsidR="006A6790" w:rsidRPr="00E96F04" w14:paraId="21D4FBA5" w14:textId="77777777" w:rsidTr="00E96F04">
        <w:trPr>
          <w:jc w:val="center"/>
        </w:trPr>
        <w:tc>
          <w:tcPr>
            <w:tcW w:w="4876" w:type="dxa"/>
          </w:tcPr>
          <w:p w14:paraId="33FF2185" w14:textId="77777777" w:rsidR="009D44E4" w:rsidRPr="00E96F04" w:rsidRDefault="009D44E4" w:rsidP="00E96F04">
            <w:pPr>
              <w:pStyle w:val="Normal6"/>
              <w:rPr>
                <w:lang w:val="nl-NL"/>
              </w:rPr>
            </w:pPr>
          </w:p>
        </w:tc>
        <w:tc>
          <w:tcPr>
            <w:tcW w:w="4876" w:type="dxa"/>
            <w:hideMark/>
          </w:tcPr>
          <w:p w14:paraId="5DB5C860" w14:textId="77777777" w:rsidR="009D44E4" w:rsidRPr="00E96F04" w:rsidRDefault="009D44E4" w:rsidP="00E96F04">
            <w:pPr>
              <w:pStyle w:val="Normal6"/>
              <w:rPr>
                <w:szCs w:val="24"/>
                <w:lang w:val="nl-NL"/>
              </w:rPr>
            </w:pPr>
            <w:r w:rsidRPr="00E96F04">
              <w:rPr>
                <w:b/>
                <w:i/>
                <w:lang w:val="nl-NL"/>
              </w:rPr>
              <w:t>“Artikel 79 bis</w:t>
            </w:r>
          </w:p>
        </w:tc>
      </w:tr>
      <w:tr w:rsidR="006A6790" w:rsidRPr="00E96F04" w14:paraId="5A118939" w14:textId="77777777" w:rsidTr="00E96F04">
        <w:trPr>
          <w:jc w:val="center"/>
        </w:trPr>
        <w:tc>
          <w:tcPr>
            <w:tcW w:w="4876" w:type="dxa"/>
          </w:tcPr>
          <w:p w14:paraId="02C6AA95" w14:textId="77777777" w:rsidR="009D44E4" w:rsidRPr="00E96F04" w:rsidRDefault="009D44E4" w:rsidP="00E96F04">
            <w:pPr>
              <w:pStyle w:val="Normal6"/>
              <w:rPr>
                <w:lang w:val="nl-NL"/>
              </w:rPr>
            </w:pPr>
          </w:p>
        </w:tc>
        <w:tc>
          <w:tcPr>
            <w:tcW w:w="4876" w:type="dxa"/>
            <w:hideMark/>
          </w:tcPr>
          <w:p w14:paraId="1A8ACE1A" w14:textId="77777777" w:rsidR="009D44E4" w:rsidRPr="00E96F04" w:rsidRDefault="009D44E4" w:rsidP="00E96F04">
            <w:pPr>
              <w:pStyle w:val="Normal6"/>
              <w:rPr>
                <w:szCs w:val="24"/>
                <w:lang w:val="nl-NL"/>
              </w:rPr>
            </w:pPr>
            <w:r w:rsidRPr="00E96F04">
              <w:rPr>
                <w:b/>
                <w:i/>
                <w:lang w:val="nl-NL"/>
              </w:rPr>
              <w:t>Vrijwaring van de financiële capaciteit van depositogarantiestelsels</w:t>
            </w:r>
          </w:p>
        </w:tc>
      </w:tr>
      <w:tr w:rsidR="006A6790" w:rsidRPr="00E96F04" w14:paraId="77C3B9E3" w14:textId="77777777" w:rsidTr="00E96F04">
        <w:trPr>
          <w:jc w:val="center"/>
        </w:trPr>
        <w:tc>
          <w:tcPr>
            <w:tcW w:w="4876" w:type="dxa"/>
          </w:tcPr>
          <w:p w14:paraId="6DCA2F03" w14:textId="77777777" w:rsidR="009D44E4" w:rsidRPr="00E96F04" w:rsidRDefault="009D44E4" w:rsidP="00E96F04">
            <w:pPr>
              <w:pStyle w:val="Normal6"/>
              <w:rPr>
                <w:lang w:val="nl-NL"/>
              </w:rPr>
            </w:pPr>
          </w:p>
        </w:tc>
        <w:tc>
          <w:tcPr>
            <w:tcW w:w="4876" w:type="dxa"/>
            <w:hideMark/>
          </w:tcPr>
          <w:p w14:paraId="007A8818" w14:textId="77777777" w:rsidR="009D44E4" w:rsidRPr="00E96F04" w:rsidRDefault="009D44E4" w:rsidP="00E96F04">
            <w:pPr>
              <w:pStyle w:val="Normal6"/>
              <w:rPr>
                <w:szCs w:val="24"/>
                <w:lang w:val="nl-NL"/>
              </w:rPr>
            </w:pPr>
            <w:r w:rsidRPr="00E96F04">
              <w:rPr>
                <w:b/>
                <w:i/>
                <w:lang w:val="nl-NL"/>
              </w:rPr>
              <w:t>1. Indien de interventie van een depositogarantiestelsel noodzakelijk is in het kader van een afwikkeling, maar de beschikbare financiële middelen ontoereikend zijn om de doelstellingen van de interventie te verwezenlijken, kan het depositogarantiestelsel de afwikkelingsraad om steun verzoeken.</w:t>
            </w:r>
          </w:p>
        </w:tc>
      </w:tr>
      <w:tr w:rsidR="006A6790" w:rsidRPr="00E96F04" w14:paraId="6B5F4C12" w14:textId="77777777" w:rsidTr="00E96F04">
        <w:trPr>
          <w:jc w:val="center"/>
        </w:trPr>
        <w:tc>
          <w:tcPr>
            <w:tcW w:w="4876" w:type="dxa"/>
          </w:tcPr>
          <w:p w14:paraId="2ABF2A03" w14:textId="77777777" w:rsidR="009D44E4" w:rsidRPr="00E96F04" w:rsidRDefault="009D44E4" w:rsidP="00E96F04">
            <w:pPr>
              <w:pStyle w:val="Normal6"/>
              <w:rPr>
                <w:lang w:val="nl-NL"/>
              </w:rPr>
            </w:pPr>
          </w:p>
        </w:tc>
        <w:tc>
          <w:tcPr>
            <w:tcW w:w="4876" w:type="dxa"/>
            <w:hideMark/>
          </w:tcPr>
          <w:p w14:paraId="02BB6D5D" w14:textId="77777777" w:rsidR="009D44E4" w:rsidRPr="00E96F04" w:rsidRDefault="009D44E4" w:rsidP="00E96F04">
            <w:pPr>
              <w:pStyle w:val="Normal6"/>
              <w:rPr>
                <w:szCs w:val="24"/>
                <w:lang w:val="nl-NL"/>
              </w:rPr>
            </w:pPr>
            <w:r w:rsidRPr="00E96F04">
              <w:rPr>
                <w:b/>
                <w:i/>
                <w:lang w:val="nl-NL"/>
              </w:rPr>
              <w:t>2. Het verzoek bevat alle relevante informatie, waaronder:</w:t>
            </w:r>
          </w:p>
        </w:tc>
      </w:tr>
      <w:tr w:rsidR="006A6790" w:rsidRPr="00E96F04" w14:paraId="60AF53FD" w14:textId="77777777" w:rsidTr="00E96F04">
        <w:trPr>
          <w:jc w:val="center"/>
        </w:trPr>
        <w:tc>
          <w:tcPr>
            <w:tcW w:w="4876" w:type="dxa"/>
          </w:tcPr>
          <w:p w14:paraId="41F62CBA" w14:textId="77777777" w:rsidR="009D44E4" w:rsidRPr="00E96F04" w:rsidRDefault="009D44E4" w:rsidP="00E96F04">
            <w:pPr>
              <w:pStyle w:val="Normal6"/>
              <w:rPr>
                <w:lang w:val="nl-NL"/>
              </w:rPr>
            </w:pPr>
          </w:p>
        </w:tc>
        <w:tc>
          <w:tcPr>
            <w:tcW w:w="4876" w:type="dxa"/>
            <w:hideMark/>
          </w:tcPr>
          <w:p w14:paraId="1C1EB26A" w14:textId="77777777" w:rsidR="009D44E4" w:rsidRPr="00E96F04" w:rsidRDefault="009D44E4" w:rsidP="00E96F04">
            <w:pPr>
              <w:pStyle w:val="Normal6"/>
              <w:rPr>
                <w:szCs w:val="24"/>
                <w:lang w:val="nl-NL"/>
              </w:rPr>
            </w:pPr>
            <w:r w:rsidRPr="00E96F04">
              <w:rPr>
                <w:b/>
                <w:i/>
                <w:lang w:val="nl-NL"/>
              </w:rPr>
              <w:t>i) hoeveel het depositogarantiestelsel tekortkomt voor de specifieke interventie bij de afwikkeling;</w:t>
            </w:r>
          </w:p>
        </w:tc>
      </w:tr>
      <w:tr w:rsidR="006A6790" w:rsidRPr="00E96F04" w14:paraId="20E201AA" w14:textId="77777777" w:rsidTr="00E96F04">
        <w:trPr>
          <w:jc w:val="center"/>
        </w:trPr>
        <w:tc>
          <w:tcPr>
            <w:tcW w:w="4876" w:type="dxa"/>
          </w:tcPr>
          <w:p w14:paraId="4135F5B0" w14:textId="77777777" w:rsidR="009D44E4" w:rsidRPr="00E96F04" w:rsidRDefault="009D44E4" w:rsidP="00E96F04">
            <w:pPr>
              <w:pStyle w:val="Normal6"/>
              <w:rPr>
                <w:lang w:val="nl-NL"/>
              </w:rPr>
            </w:pPr>
          </w:p>
        </w:tc>
        <w:tc>
          <w:tcPr>
            <w:tcW w:w="4876" w:type="dxa"/>
            <w:hideMark/>
          </w:tcPr>
          <w:p w14:paraId="4E1F468A" w14:textId="77777777" w:rsidR="009D44E4" w:rsidRPr="00E96F04" w:rsidRDefault="009D44E4" w:rsidP="00E96F04">
            <w:pPr>
              <w:pStyle w:val="Normal6"/>
              <w:rPr>
                <w:szCs w:val="24"/>
                <w:lang w:val="nl-NL"/>
              </w:rPr>
            </w:pPr>
            <w:r w:rsidRPr="00E96F04">
              <w:rPr>
                <w:b/>
                <w:i/>
                <w:lang w:val="nl-NL"/>
              </w:rPr>
              <w:t>ii) welke voorwaarden in andere alternatieve financieringsregelingen aan het depositogarantiestelsel worden geboden;</w:t>
            </w:r>
          </w:p>
        </w:tc>
      </w:tr>
      <w:tr w:rsidR="006A6790" w:rsidRPr="00E96F04" w14:paraId="6D7D7118" w14:textId="77777777" w:rsidTr="00E96F04">
        <w:trPr>
          <w:jc w:val="center"/>
        </w:trPr>
        <w:tc>
          <w:tcPr>
            <w:tcW w:w="4876" w:type="dxa"/>
          </w:tcPr>
          <w:p w14:paraId="19668EF5" w14:textId="77777777" w:rsidR="009D44E4" w:rsidRPr="00E96F04" w:rsidRDefault="009D44E4" w:rsidP="00E96F04">
            <w:pPr>
              <w:pStyle w:val="Normal6"/>
              <w:rPr>
                <w:lang w:val="nl-NL"/>
              </w:rPr>
            </w:pPr>
          </w:p>
        </w:tc>
        <w:tc>
          <w:tcPr>
            <w:tcW w:w="4876" w:type="dxa"/>
            <w:hideMark/>
          </w:tcPr>
          <w:p w14:paraId="0E870953" w14:textId="77777777" w:rsidR="009D44E4" w:rsidRPr="00E96F04" w:rsidRDefault="009D44E4" w:rsidP="00E96F04">
            <w:pPr>
              <w:pStyle w:val="Normal6"/>
              <w:rPr>
                <w:szCs w:val="24"/>
                <w:lang w:val="nl-NL"/>
              </w:rPr>
            </w:pPr>
            <w:r w:rsidRPr="00E96F04">
              <w:rPr>
                <w:b/>
                <w:i/>
                <w:lang w:val="nl-NL"/>
              </w:rPr>
              <w:t>iii) de verwachte duur van de gevraagde steun.</w:t>
            </w:r>
          </w:p>
        </w:tc>
      </w:tr>
      <w:tr w:rsidR="006A6790" w:rsidRPr="00E96F04" w14:paraId="30C35588" w14:textId="77777777" w:rsidTr="00E96F04">
        <w:trPr>
          <w:jc w:val="center"/>
        </w:trPr>
        <w:tc>
          <w:tcPr>
            <w:tcW w:w="4876" w:type="dxa"/>
          </w:tcPr>
          <w:p w14:paraId="00688B8D" w14:textId="77777777" w:rsidR="009D44E4" w:rsidRPr="00E96F04" w:rsidRDefault="009D44E4" w:rsidP="00E96F04">
            <w:pPr>
              <w:pStyle w:val="Normal6"/>
              <w:rPr>
                <w:lang w:val="nl-NL"/>
              </w:rPr>
            </w:pPr>
          </w:p>
        </w:tc>
        <w:tc>
          <w:tcPr>
            <w:tcW w:w="4876" w:type="dxa"/>
            <w:hideMark/>
          </w:tcPr>
          <w:p w14:paraId="45BE4E01" w14:textId="77777777" w:rsidR="009D44E4" w:rsidRPr="00E96F04" w:rsidRDefault="009D44E4" w:rsidP="00E96F04">
            <w:pPr>
              <w:pStyle w:val="Normal6"/>
              <w:rPr>
                <w:szCs w:val="24"/>
                <w:lang w:val="nl-NL"/>
              </w:rPr>
            </w:pPr>
            <w:r w:rsidRPr="00E96F04">
              <w:rPr>
                <w:b/>
                <w:i/>
                <w:lang w:val="nl-NL"/>
              </w:rPr>
              <w:t>3. Na ontvangst van het in lid 1 bedoelde verzoek kan de afwikkelingsraad besluiten tijdelijke liquiditeitssteun aan het verzoekende depositogarantiestelsel te verlenen door de verstrekking van een kredietlijn of een garantie van het afwikkelingsfonds.</w:t>
            </w:r>
          </w:p>
        </w:tc>
      </w:tr>
      <w:tr w:rsidR="006A6790" w:rsidRPr="00E96F04" w14:paraId="795323CC" w14:textId="77777777" w:rsidTr="00E96F04">
        <w:trPr>
          <w:jc w:val="center"/>
        </w:trPr>
        <w:tc>
          <w:tcPr>
            <w:tcW w:w="4876" w:type="dxa"/>
          </w:tcPr>
          <w:p w14:paraId="50B50A1D" w14:textId="77777777" w:rsidR="009D44E4" w:rsidRPr="00E96F04" w:rsidRDefault="009D44E4" w:rsidP="00E96F04">
            <w:pPr>
              <w:pStyle w:val="Normal6"/>
              <w:rPr>
                <w:lang w:val="nl-NL"/>
              </w:rPr>
            </w:pPr>
          </w:p>
        </w:tc>
        <w:tc>
          <w:tcPr>
            <w:tcW w:w="4876" w:type="dxa"/>
            <w:hideMark/>
          </w:tcPr>
          <w:p w14:paraId="4C51CDDB" w14:textId="77777777" w:rsidR="009D44E4" w:rsidRPr="00E96F04" w:rsidRDefault="009D44E4" w:rsidP="00E96F04">
            <w:pPr>
              <w:pStyle w:val="Normal6"/>
              <w:rPr>
                <w:szCs w:val="24"/>
                <w:lang w:val="nl-NL"/>
              </w:rPr>
            </w:pPr>
            <w:r w:rsidRPr="00E96F04">
              <w:rPr>
                <w:b/>
                <w:i/>
                <w:lang w:val="nl-NL"/>
              </w:rPr>
              <w:t>4. De afwikkelingsraad in zijn bestuursvergadering verleent, na overleg met de afwikkelingsraad in zijn plenaire vergadering, de steun aan het depositogarantiestelsel en stelt de voorwaarden die op de verstrekking ervan van toepassing zijn.</w:t>
            </w:r>
          </w:p>
        </w:tc>
      </w:tr>
      <w:tr w:rsidR="006A6790" w:rsidRPr="00E96F04" w14:paraId="56F1DFB6" w14:textId="77777777" w:rsidTr="00E96F04">
        <w:trPr>
          <w:jc w:val="center"/>
        </w:trPr>
        <w:tc>
          <w:tcPr>
            <w:tcW w:w="4876" w:type="dxa"/>
          </w:tcPr>
          <w:p w14:paraId="05912FC4" w14:textId="77777777" w:rsidR="009D44E4" w:rsidRPr="00E96F04" w:rsidRDefault="009D44E4" w:rsidP="00E96F04">
            <w:pPr>
              <w:pStyle w:val="Normal6"/>
              <w:rPr>
                <w:lang w:val="nl-NL"/>
              </w:rPr>
            </w:pPr>
          </w:p>
        </w:tc>
        <w:tc>
          <w:tcPr>
            <w:tcW w:w="4876" w:type="dxa"/>
            <w:hideMark/>
          </w:tcPr>
          <w:p w14:paraId="2DE21FFC" w14:textId="77777777" w:rsidR="009D44E4" w:rsidRPr="00E96F04" w:rsidRDefault="009D44E4" w:rsidP="00E96F04">
            <w:pPr>
              <w:pStyle w:val="Normal6"/>
              <w:rPr>
                <w:szCs w:val="24"/>
                <w:lang w:val="nl-NL"/>
              </w:rPr>
            </w:pPr>
            <w:r w:rsidRPr="00E96F04">
              <w:rPr>
                <w:b/>
                <w:i/>
                <w:lang w:val="nl-NL"/>
              </w:rPr>
              <w:t>5. De garantie wordt door het depositogarantiestelsel gebruikt als zekerheid voor alternatieve financieringsregelingen als bedoeld in artikel 10, lid 9, van Richtlijn 2014/49/EU, en biedt zo onder gunstiger voorwaarden toegang tot de markten.”;</w:t>
            </w:r>
          </w:p>
        </w:tc>
      </w:tr>
    </w:tbl>
    <w:p w14:paraId="182028C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4CA1897" w14:textId="77777777" w:rsidR="009D44E4" w:rsidRPr="00E96F04" w:rsidRDefault="009D44E4" w:rsidP="009D44E4">
      <w:r w:rsidRPr="00E96F04">
        <w:rPr>
          <w:rStyle w:val="HideTWBExt"/>
        </w:rPr>
        <w:t>&lt;/Amend&gt;</w:t>
      </w:r>
    </w:p>
    <w:p w14:paraId="6EA887E7"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310</w:t>
      </w:r>
      <w:r w:rsidRPr="00E96F04">
        <w:rPr>
          <w:rStyle w:val="HideTWBExt"/>
          <w:b w:val="0"/>
          <w:lang w:val="nl-NL"/>
        </w:rPr>
        <w:t>&lt;/NumAm&gt;</w:t>
      </w:r>
    </w:p>
    <w:p w14:paraId="52729809" w14:textId="77777777" w:rsidR="009D44E4" w:rsidRPr="00E96F04" w:rsidRDefault="009D44E4" w:rsidP="009D44E4">
      <w:pPr>
        <w:pStyle w:val="NormalBold"/>
      </w:pPr>
      <w:r w:rsidRPr="00E96F04">
        <w:rPr>
          <w:rStyle w:val="HideTWBExt"/>
          <w:b w:val="0"/>
        </w:rPr>
        <w:t>&lt;RepeatBlock-By&gt;&lt;Members&gt;</w:t>
      </w:r>
      <w:r w:rsidRPr="00E96F04">
        <w:t>Gilles Boyer, Stéphanie Yon-Courtin</w:t>
      </w:r>
      <w:r w:rsidRPr="00E96F04">
        <w:rPr>
          <w:rStyle w:val="HideTWBExt"/>
          <w:b w:val="0"/>
        </w:rPr>
        <w:t>&lt;/Members&gt;</w:t>
      </w:r>
    </w:p>
    <w:p w14:paraId="113F797F" w14:textId="77777777" w:rsidR="009D44E4" w:rsidRPr="00E96F04" w:rsidRDefault="009D44E4" w:rsidP="009D44E4">
      <w:r w:rsidRPr="00E96F04">
        <w:rPr>
          <w:rStyle w:val="HideTWBExt"/>
        </w:rPr>
        <w:t>&lt;/RepeatBlock-By&gt;</w:t>
      </w:r>
    </w:p>
    <w:p w14:paraId="4B24CA0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D66BCDD"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49685A14"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43548B68" w14:textId="77777777" w:rsidR="009D44E4" w:rsidRPr="00E96F04" w:rsidRDefault="009D44E4" w:rsidP="009D44E4">
      <w:r w:rsidRPr="00E96F04">
        <w:rPr>
          <w:rStyle w:val="HideTWBExt"/>
        </w:rPr>
        <w:t>&lt;Article2&gt;</w:t>
      </w:r>
      <w:r w:rsidRPr="00E96F04">
        <w:t>Artikel 79 ter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7275BA3" w14:textId="77777777" w:rsidTr="00E96F04">
        <w:trPr>
          <w:jc w:val="center"/>
        </w:trPr>
        <w:tc>
          <w:tcPr>
            <w:tcW w:w="9752" w:type="dxa"/>
            <w:gridSpan w:val="2"/>
          </w:tcPr>
          <w:p w14:paraId="1D74DBF7" w14:textId="77777777" w:rsidR="009D44E4" w:rsidRPr="00E96F04" w:rsidRDefault="009D44E4" w:rsidP="00E96F04">
            <w:pPr>
              <w:keepNext/>
            </w:pPr>
          </w:p>
        </w:tc>
      </w:tr>
      <w:tr w:rsidR="006A6790" w:rsidRPr="00E96F04" w14:paraId="51BB9CA0" w14:textId="77777777" w:rsidTr="00E96F04">
        <w:trPr>
          <w:jc w:val="center"/>
        </w:trPr>
        <w:tc>
          <w:tcPr>
            <w:tcW w:w="4876" w:type="dxa"/>
            <w:hideMark/>
          </w:tcPr>
          <w:p w14:paraId="2BF34BF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FB51A38" w14:textId="77777777" w:rsidR="009D44E4" w:rsidRPr="00E96F04" w:rsidRDefault="009D44E4" w:rsidP="00E96F04">
            <w:pPr>
              <w:pStyle w:val="ColumnHeading"/>
              <w:keepNext/>
              <w:rPr>
                <w:lang w:val="nl-NL"/>
              </w:rPr>
            </w:pPr>
            <w:r w:rsidRPr="00E96F04">
              <w:rPr>
                <w:lang w:val="nl-NL"/>
              </w:rPr>
              <w:t>Amendement</w:t>
            </w:r>
          </w:p>
        </w:tc>
      </w:tr>
      <w:tr w:rsidR="006A6790" w:rsidRPr="00E96F04" w14:paraId="1E6B9F99" w14:textId="77777777" w:rsidTr="00E96F04">
        <w:trPr>
          <w:jc w:val="center"/>
        </w:trPr>
        <w:tc>
          <w:tcPr>
            <w:tcW w:w="4876" w:type="dxa"/>
          </w:tcPr>
          <w:p w14:paraId="25748E81" w14:textId="77777777" w:rsidR="009D44E4" w:rsidRPr="00E96F04" w:rsidRDefault="009D44E4" w:rsidP="00E96F04">
            <w:pPr>
              <w:pStyle w:val="Normal6"/>
              <w:rPr>
                <w:lang w:val="nl-NL"/>
              </w:rPr>
            </w:pPr>
          </w:p>
        </w:tc>
        <w:tc>
          <w:tcPr>
            <w:tcW w:w="4876" w:type="dxa"/>
            <w:hideMark/>
          </w:tcPr>
          <w:p w14:paraId="038B9F51" w14:textId="77777777" w:rsidR="009D44E4" w:rsidRPr="00E96F04" w:rsidRDefault="009D44E4" w:rsidP="00E96F04">
            <w:pPr>
              <w:pStyle w:val="Normal6"/>
              <w:rPr>
                <w:szCs w:val="24"/>
                <w:lang w:val="nl-NL"/>
              </w:rPr>
            </w:pPr>
            <w:r w:rsidRPr="00E96F04">
              <w:rPr>
                <w:b/>
                <w:i/>
                <w:lang w:val="nl-NL"/>
              </w:rPr>
              <w:t>41 ter)</w:t>
            </w:r>
            <w:r w:rsidRPr="00E96F04">
              <w:rPr>
                <w:b/>
                <w:i/>
                <w:lang w:val="nl-NL"/>
              </w:rPr>
              <w:tab/>
              <w:t>Het volgende artikel wordt ingevoegd:</w:t>
            </w:r>
          </w:p>
        </w:tc>
      </w:tr>
      <w:tr w:rsidR="006A6790" w:rsidRPr="00E96F04" w14:paraId="26908486" w14:textId="77777777" w:rsidTr="00E96F04">
        <w:trPr>
          <w:jc w:val="center"/>
        </w:trPr>
        <w:tc>
          <w:tcPr>
            <w:tcW w:w="4876" w:type="dxa"/>
          </w:tcPr>
          <w:p w14:paraId="21D67AC3" w14:textId="77777777" w:rsidR="009D44E4" w:rsidRPr="00E96F04" w:rsidRDefault="009D44E4" w:rsidP="00E96F04">
            <w:pPr>
              <w:pStyle w:val="Normal6"/>
              <w:rPr>
                <w:lang w:val="nl-NL"/>
              </w:rPr>
            </w:pPr>
          </w:p>
        </w:tc>
        <w:tc>
          <w:tcPr>
            <w:tcW w:w="4876" w:type="dxa"/>
            <w:hideMark/>
          </w:tcPr>
          <w:p w14:paraId="3C305DF0" w14:textId="77777777" w:rsidR="009D44E4" w:rsidRPr="00E96F04" w:rsidRDefault="009D44E4" w:rsidP="00E96F04">
            <w:pPr>
              <w:pStyle w:val="Normal6"/>
              <w:rPr>
                <w:szCs w:val="24"/>
                <w:lang w:val="nl-NL"/>
              </w:rPr>
            </w:pPr>
            <w:r w:rsidRPr="00E96F04">
              <w:rPr>
                <w:b/>
                <w:i/>
                <w:lang w:val="nl-NL"/>
              </w:rPr>
              <w:t>“Artikel 79 ter</w:t>
            </w:r>
          </w:p>
        </w:tc>
      </w:tr>
      <w:tr w:rsidR="006A6790" w:rsidRPr="00E96F04" w14:paraId="248CCB8B" w14:textId="77777777" w:rsidTr="00E96F04">
        <w:trPr>
          <w:jc w:val="center"/>
        </w:trPr>
        <w:tc>
          <w:tcPr>
            <w:tcW w:w="4876" w:type="dxa"/>
          </w:tcPr>
          <w:p w14:paraId="1138D556" w14:textId="77777777" w:rsidR="009D44E4" w:rsidRPr="00E96F04" w:rsidRDefault="009D44E4" w:rsidP="00E96F04">
            <w:pPr>
              <w:pStyle w:val="Normal6"/>
              <w:rPr>
                <w:lang w:val="nl-NL"/>
              </w:rPr>
            </w:pPr>
          </w:p>
        </w:tc>
        <w:tc>
          <w:tcPr>
            <w:tcW w:w="4876" w:type="dxa"/>
            <w:hideMark/>
          </w:tcPr>
          <w:p w14:paraId="4C5CF0C0" w14:textId="77777777" w:rsidR="009D44E4" w:rsidRPr="00E96F04" w:rsidRDefault="009D44E4" w:rsidP="00E96F04">
            <w:pPr>
              <w:pStyle w:val="Normal6"/>
              <w:rPr>
                <w:szCs w:val="24"/>
                <w:lang w:val="nl-NL"/>
              </w:rPr>
            </w:pPr>
            <w:r w:rsidRPr="00E96F04">
              <w:rPr>
                <w:b/>
                <w:i/>
                <w:lang w:val="nl-NL"/>
              </w:rPr>
              <w:t>Rapportage over het interne mechanisme voor de overdracht van verliezen</w:t>
            </w:r>
          </w:p>
        </w:tc>
      </w:tr>
      <w:tr w:rsidR="006A6790" w:rsidRPr="00E96F04" w14:paraId="0A77569B" w14:textId="77777777" w:rsidTr="00E96F04">
        <w:trPr>
          <w:jc w:val="center"/>
        </w:trPr>
        <w:tc>
          <w:tcPr>
            <w:tcW w:w="4876" w:type="dxa"/>
          </w:tcPr>
          <w:p w14:paraId="48696C83" w14:textId="77777777" w:rsidR="009D44E4" w:rsidRPr="00E96F04" w:rsidRDefault="009D44E4" w:rsidP="00E96F04">
            <w:pPr>
              <w:pStyle w:val="Normal6"/>
              <w:rPr>
                <w:lang w:val="nl-NL"/>
              </w:rPr>
            </w:pPr>
          </w:p>
        </w:tc>
        <w:tc>
          <w:tcPr>
            <w:tcW w:w="4876" w:type="dxa"/>
            <w:hideMark/>
          </w:tcPr>
          <w:p w14:paraId="0F74AF57" w14:textId="77777777" w:rsidR="009D44E4" w:rsidRPr="00E96F04" w:rsidRDefault="009D44E4" w:rsidP="00E96F04">
            <w:pPr>
              <w:pStyle w:val="Normal6"/>
              <w:rPr>
                <w:szCs w:val="24"/>
                <w:lang w:val="nl-NL"/>
              </w:rPr>
            </w:pPr>
            <w:r w:rsidRPr="00E96F04">
              <w:rPr>
                <w:b/>
                <w:i/>
                <w:lang w:val="nl-NL"/>
              </w:rPr>
              <w:t>Uiterlijk op 31 december 2024 brengt de Commissie, in de context van de hervatting van de besprekingen over de bankenunie, bij het Europees Parlement en de Raad verslag uit over de doeltreffendheid en de reikwijdte van het interne mechanisme voor de overdracht van verliezen binnen af te wikkelen groepen als gevolg van de hervorming van het kader voor crisisbeheer.</w:t>
            </w:r>
          </w:p>
        </w:tc>
      </w:tr>
      <w:tr w:rsidR="006A6790" w:rsidRPr="00E96F04" w14:paraId="5D5075A6" w14:textId="77777777" w:rsidTr="00E96F04">
        <w:trPr>
          <w:jc w:val="center"/>
        </w:trPr>
        <w:tc>
          <w:tcPr>
            <w:tcW w:w="4876" w:type="dxa"/>
          </w:tcPr>
          <w:p w14:paraId="1F421C0D" w14:textId="77777777" w:rsidR="009D44E4" w:rsidRPr="00E96F04" w:rsidRDefault="009D44E4" w:rsidP="00E96F04">
            <w:pPr>
              <w:pStyle w:val="Normal6"/>
              <w:rPr>
                <w:lang w:val="nl-NL"/>
              </w:rPr>
            </w:pPr>
          </w:p>
        </w:tc>
        <w:tc>
          <w:tcPr>
            <w:tcW w:w="4876" w:type="dxa"/>
            <w:hideMark/>
          </w:tcPr>
          <w:p w14:paraId="463AEADA" w14:textId="77777777" w:rsidR="009D44E4" w:rsidRPr="00E96F04" w:rsidRDefault="009D44E4" w:rsidP="00E96F04">
            <w:pPr>
              <w:pStyle w:val="Normal6"/>
              <w:rPr>
                <w:szCs w:val="24"/>
                <w:lang w:val="nl-NL"/>
              </w:rPr>
            </w:pPr>
            <w:r w:rsidRPr="00E96F04">
              <w:rPr>
                <w:b/>
                <w:i/>
                <w:lang w:val="nl-NL"/>
              </w:rPr>
              <w:t>In het verslag wordt met name stilgestaan bij de uitbreiding van het toepassingsgebied van de afwikkeling naar kleinere entiteiten, de mate van naleving van de interne MREL-doelstellingen, de toepassing van de nieuwe aftrekregeling, alsmede de gewijzigde voorwaarden voor de toegang tot door de sector gefinancierde vangnetten, in het bijzonder het gemeenschappelijk afwikkelingsfonds.</w:t>
            </w:r>
          </w:p>
        </w:tc>
      </w:tr>
      <w:tr w:rsidR="006A6790" w:rsidRPr="00E96F04" w14:paraId="4D8137CF" w14:textId="77777777" w:rsidTr="00E96F04">
        <w:trPr>
          <w:jc w:val="center"/>
        </w:trPr>
        <w:tc>
          <w:tcPr>
            <w:tcW w:w="4876" w:type="dxa"/>
          </w:tcPr>
          <w:p w14:paraId="72BE53F1" w14:textId="77777777" w:rsidR="009D44E4" w:rsidRPr="00E96F04" w:rsidRDefault="009D44E4" w:rsidP="00E96F04">
            <w:pPr>
              <w:pStyle w:val="Normal6"/>
              <w:rPr>
                <w:lang w:val="nl-NL"/>
              </w:rPr>
            </w:pPr>
          </w:p>
        </w:tc>
        <w:tc>
          <w:tcPr>
            <w:tcW w:w="4876" w:type="dxa"/>
            <w:hideMark/>
          </w:tcPr>
          <w:p w14:paraId="0AA7414F" w14:textId="77777777" w:rsidR="009D44E4" w:rsidRPr="00E96F04" w:rsidRDefault="009D44E4" w:rsidP="00E96F04">
            <w:pPr>
              <w:pStyle w:val="Normal6"/>
              <w:rPr>
                <w:szCs w:val="24"/>
                <w:lang w:val="nl-NL"/>
              </w:rPr>
            </w:pPr>
            <w:r w:rsidRPr="00E96F04">
              <w:rPr>
                <w:b/>
                <w:i/>
                <w:lang w:val="nl-NL"/>
              </w:rPr>
              <w:t>Vervolgens beoordeelt de Commissie of een en ander voldoende geloofwaardige en efficiënte solidariteitsmechanismen oplevert binnen af te wikkelen groepen, waaronder af te wikkelen entiteiten, voor het verlenen van meer systematisch materiële liquiditeitsontheffingen aan die entiteiten, dan wel of verdere waarborgen geboden zijn.”;</w:t>
            </w:r>
          </w:p>
        </w:tc>
      </w:tr>
    </w:tbl>
    <w:p w14:paraId="7146DE4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6CB5BEF" w14:textId="77777777" w:rsidR="009D44E4" w:rsidRPr="00E96F04" w:rsidRDefault="009D44E4" w:rsidP="009D44E4">
      <w:pPr>
        <w:pStyle w:val="JustificationTitle"/>
        <w:rPr>
          <w:noProof w:val="0"/>
          <w:lang w:val="nl-NL"/>
        </w:rPr>
      </w:pPr>
      <w:r w:rsidRPr="00E96F04">
        <w:rPr>
          <w:rStyle w:val="HideTWBExt"/>
          <w:i w:val="0"/>
          <w:lang w:val="nl-NL"/>
        </w:rPr>
        <w:t>&lt;TitreJust&gt;</w:t>
      </w:r>
      <w:r w:rsidRPr="00E96F04">
        <w:rPr>
          <w:lang w:val="nl-NL"/>
        </w:rPr>
        <w:t>Motivering</w:t>
      </w:r>
      <w:r w:rsidRPr="00E96F04">
        <w:rPr>
          <w:rStyle w:val="HideTWBExt"/>
          <w:i w:val="0"/>
          <w:lang w:val="nl-NL"/>
        </w:rPr>
        <w:t>&lt;/TitreJust&gt;</w:t>
      </w:r>
    </w:p>
    <w:p w14:paraId="0292B492" w14:textId="77777777" w:rsidR="009D44E4" w:rsidRPr="00E96F04" w:rsidRDefault="009D44E4" w:rsidP="009D44E4">
      <w:pPr>
        <w:pStyle w:val="Normal12Italic"/>
        <w:rPr>
          <w:noProof w:val="0"/>
          <w:lang w:val="nl-NL"/>
        </w:rPr>
      </w:pPr>
      <w:r w:rsidRPr="00E96F04">
        <w:rPr>
          <w:lang w:val="nl-NL"/>
        </w:rPr>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14:paraId="51260939" w14:textId="77777777" w:rsidR="009D44E4" w:rsidRPr="00E96F04" w:rsidRDefault="009D44E4" w:rsidP="009D44E4">
      <w:r w:rsidRPr="00E96F04">
        <w:rPr>
          <w:rStyle w:val="HideTWBExt"/>
        </w:rPr>
        <w:t>&lt;/Amend&gt;</w:t>
      </w:r>
    </w:p>
    <w:p w14:paraId="7BA2200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311</w:t>
      </w:r>
      <w:r w:rsidRPr="00E96F04">
        <w:rPr>
          <w:rStyle w:val="HideTWBExt"/>
          <w:b w:val="0"/>
          <w:lang w:val="nl-NL"/>
        </w:rPr>
        <w:t>&lt;/NumAm&gt;</w:t>
      </w:r>
    </w:p>
    <w:p w14:paraId="15B4B3E5"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506626F1"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79F0C1B7" w14:textId="77777777" w:rsidR="009D44E4" w:rsidRPr="00E96F04" w:rsidRDefault="009D44E4" w:rsidP="009D44E4">
      <w:r w:rsidRPr="00E96F04">
        <w:rPr>
          <w:rStyle w:val="HideTWBExt"/>
        </w:rPr>
        <w:t>&lt;/RepeatBlock-By&gt;</w:t>
      </w:r>
    </w:p>
    <w:p w14:paraId="2444855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3BC17D2"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11EABC7E"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54DE225" w14:textId="77777777" w:rsidR="009D44E4" w:rsidRPr="00E96F04" w:rsidRDefault="009D44E4" w:rsidP="009D44E4">
      <w:r w:rsidRPr="00E96F04">
        <w:rPr>
          <w:rStyle w:val="HideTWBExt"/>
        </w:rPr>
        <w:t>&lt;Article2&gt;</w:t>
      </w:r>
      <w:r w:rsidRPr="00E96F04">
        <w:t>Hoofdstuk 2 bis – titel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9539EF6" w14:textId="77777777" w:rsidTr="00E96F04">
        <w:trPr>
          <w:jc w:val="center"/>
        </w:trPr>
        <w:tc>
          <w:tcPr>
            <w:tcW w:w="9752" w:type="dxa"/>
            <w:gridSpan w:val="2"/>
          </w:tcPr>
          <w:p w14:paraId="47E9A45F" w14:textId="77777777" w:rsidR="009D44E4" w:rsidRPr="00E96F04" w:rsidRDefault="009D44E4" w:rsidP="00E96F04">
            <w:pPr>
              <w:keepNext/>
            </w:pPr>
          </w:p>
        </w:tc>
      </w:tr>
      <w:tr w:rsidR="006A6790" w:rsidRPr="00E96F04" w14:paraId="6CC44089" w14:textId="77777777" w:rsidTr="00E96F04">
        <w:trPr>
          <w:jc w:val="center"/>
        </w:trPr>
        <w:tc>
          <w:tcPr>
            <w:tcW w:w="4876" w:type="dxa"/>
            <w:hideMark/>
          </w:tcPr>
          <w:p w14:paraId="48062406"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EA0E029" w14:textId="77777777" w:rsidR="009D44E4" w:rsidRPr="00E96F04" w:rsidRDefault="009D44E4" w:rsidP="00E96F04">
            <w:pPr>
              <w:pStyle w:val="ColumnHeading"/>
              <w:keepNext/>
              <w:rPr>
                <w:lang w:val="nl-NL"/>
              </w:rPr>
            </w:pPr>
            <w:r w:rsidRPr="00E96F04">
              <w:rPr>
                <w:lang w:val="nl-NL"/>
              </w:rPr>
              <w:t>Amendement</w:t>
            </w:r>
          </w:p>
        </w:tc>
      </w:tr>
      <w:tr w:rsidR="006A6790" w:rsidRPr="00E96F04" w14:paraId="13DA936E" w14:textId="77777777" w:rsidTr="00E96F04">
        <w:trPr>
          <w:jc w:val="center"/>
        </w:trPr>
        <w:tc>
          <w:tcPr>
            <w:tcW w:w="4876" w:type="dxa"/>
          </w:tcPr>
          <w:p w14:paraId="3FECB816" w14:textId="77777777" w:rsidR="009D44E4" w:rsidRPr="00E96F04" w:rsidRDefault="009D44E4" w:rsidP="00E96F04">
            <w:pPr>
              <w:pStyle w:val="Normal6"/>
              <w:rPr>
                <w:lang w:val="nl-NL"/>
              </w:rPr>
            </w:pPr>
          </w:p>
        </w:tc>
        <w:tc>
          <w:tcPr>
            <w:tcW w:w="4876" w:type="dxa"/>
            <w:hideMark/>
          </w:tcPr>
          <w:p w14:paraId="775F089E" w14:textId="77777777" w:rsidR="009D44E4" w:rsidRPr="00E96F04" w:rsidRDefault="009D44E4" w:rsidP="00E96F04">
            <w:pPr>
              <w:pStyle w:val="Normal6"/>
              <w:rPr>
                <w:szCs w:val="24"/>
                <w:lang w:val="nl-NL"/>
              </w:rPr>
            </w:pPr>
            <w:r w:rsidRPr="00E96F04">
              <w:rPr>
                <w:b/>
                <w:i/>
                <w:lang w:val="nl-NL"/>
              </w:rPr>
              <w:t>41 bis)</w:t>
            </w:r>
            <w:r w:rsidRPr="00E96F04">
              <w:rPr>
                <w:b/>
                <w:i/>
                <w:lang w:val="nl-NL"/>
              </w:rPr>
              <w:tab/>
              <w:t>Het volgende hoofdstuk 2 bis wordt ingevoegd:</w:t>
            </w:r>
          </w:p>
        </w:tc>
      </w:tr>
      <w:tr w:rsidR="006A6790" w:rsidRPr="00E96F04" w14:paraId="01283583" w14:textId="77777777" w:rsidTr="00E96F04">
        <w:trPr>
          <w:jc w:val="center"/>
        </w:trPr>
        <w:tc>
          <w:tcPr>
            <w:tcW w:w="4876" w:type="dxa"/>
          </w:tcPr>
          <w:p w14:paraId="4356AA85" w14:textId="77777777" w:rsidR="009D44E4" w:rsidRPr="00E96F04" w:rsidRDefault="009D44E4" w:rsidP="00E96F04">
            <w:pPr>
              <w:pStyle w:val="Normal6"/>
              <w:rPr>
                <w:lang w:val="nl-NL"/>
              </w:rPr>
            </w:pPr>
          </w:p>
        </w:tc>
        <w:tc>
          <w:tcPr>
            <w:tcW w:w="4876" w:type="dxa"/>
          </w:tcPr>
          <w:p w14:paraId="6ED875B3" w14:textId="77777777" w:rsidR="009D44E4" w:rsidRPr="00E96F04" w:rsidRDefault="009D44E4" w:rsidP="00E96F04">
            <w:pPr>
              <w:pStyle w:val="Normal6"/>
              <w:rPr>
                <w:b/>
                <w:i/>
                <w:lang w:val="nl-NL"/>
              </w:rPr>
            </w:pPr>
            <w:r w:rsidRPr="00E96F04">
              <w:rPr>
                <w:b/>
                <w:i/>
                <w:lang w:val="nl-NL"/>
              </w:rPr>
              <w:t>“Hoofdstuk 2 bis</w:t>
            </w:r>
          </w:p>
        </w:tc>
      </w:tr>
      <w:tr w:rsidR="006A6790" w:rsidRPr="00E96F04" w14:paraId="3473FB0D" w14:textId="77777777" w:rsidTr="00E96F04">
        <w:trPr>
          <w:jc w:val="center"/>
        </w:trPr>
        <w:tc>
          <w:tcPr>
            <w:tcW w:w="4876" w:type="dxa"/>
          </w:tcPr>
          <w:p w14:paraId="7E99A233" w14:textId="77777777" w:rsidR="009D44E4" w:rsidRPr="00E96F04" w:rsidRDefault="009D44E4" w:rsidP="00E96F04">
            <w:pPr>
              <w:pStyle w:val="Normal6"/>
              <w:rPr>
                <w:lang w:val="nl-NL"/>
              </w:rPr>
            </w:pPr>
          </w:p>
        </w:tc>
        <w:tc>
          <w:tcPr>
            <w:tcW w:w="4876" w:type="dxa"/>
            <w:hideMark/>
          </w:tcPr>
          <w:p w14:paraId="66F086E5" w14:textId="77777777" w:rsidR="009D44E4" w:rsidRPr="00E96F04" w:rsidRDefault="009D44E4" w:rsidP="00E96F04">
            <w:pPr>
              <w:pStyle w:val="Normal6"/>
              <w:rPr>
                <w:szCs w:val="24"/>
                <w:lang w:val="nl-NL"/>
              </w:rPr>
            </w:pPr>
            <w:r w:rsidRPr="00E96F04">
              <w:rPr>
                <w:b/>
                <w:i/>
                <w:lang w:val="nl-NL"/>
              </w:rPr>
              <w:t>SAMENSTELLING VAN HET DEPOSITOVERZEKERINGSFONDS”;</w:t>
            </w:r>
          </w:p>
        </w:tc>
      </w:tr>
    </w:tbl>
    <w:p w14:paraId="6072DEDD"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1DCA684" w14:textId="77777777" w:rsidR="009D44E4" w:rsidRPr="00E96F04" w:rsidRDefault="009D44E4" w:rsidP="009D44E4">
      <w:r w:rsidRPr="00E96F04">
        <w:rPr>
          <w:rStyle w:val="HideTWBExt"/>
        </w:rPr>
        <w:t>&lt;/Amend&gt;</w:t>
      </w:r>
    </w:p>
    <w:p w14:paraId="58FB027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312</w:t>
      </w:r>
      <w:r w:rsidRPr="00E96F04">
        <w:rPr>
          <w:rStyle w:val="HideTWBExt"/>
          <w:b w:val="0"/>
          <w:lang w:val="nl-NL"/>
        </w:rPr>
        <w:t>&lt;/NumAm&gt;</w:t>
      </w:r>
    </w:p>
    <w:p w14:paraId="309A06FD"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00AF280"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F05E321" w14:textId="77777777" w:rsidR="009D44E4" w:rsidRPr="00E96F04" w:rsidRDefault="009D44E4" w:rsidP="009D44E4">
      <w:r w:rsidRPr="00E96F04">
        <w:rPr>
          <w:rStyle w:val="HideTWBExt"/>
        </w:rPr>
        <w:t>&lt;/RepeatBlock-By&gt;</w:t>
      </w:r>
    </w:p>
    <w:p w14:paraId="7FE73F8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57D1660"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0AD0564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58B208F" w14:textId="77777777" w:rsidR="009D44E4" w:rsidRPr="00E96F04" w:rsidRDefault="009D44E4" w:rsidP="009D44E4">
      <w:r w:rsidRPr="00E96F04">
        <w:rPr>
          <w:rStyle w:val="HideTWBExt"/>
        </w:rPr>
        <w:t>&lt;Article2&gt;</w:t>
      </w:r>
      <w:r w:rsidRPr="00E96F04">
        <w:t>Afdeling 1 – titel</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70A5A3DD" w14:textId="77777777" w:rsidTr="00E96F04">
        <w:trPr>
          <w:jc w:val="center"/>
        </w:trPr>
        <w:tc>
          <w:tcPr>
            <w:tcW w:w="9752" w:type="dxa"/>
            <w:gridSpan w:val="2"/>
          </w:tcPr>
          <w:p w14:paraId="756CF952" w14:textId="77777777" w:rsidR="009D44E4" w:rsidRPr="00E96F04" w:rsidRDefault="009D44E4" w:rsidP="00E96F04">
            <w:pPr>
              <w:keepNext/>
            </w:pPr>
          </w:p>
        </w:tc>
      </w:tr>
      <w:tr w:rsidR="006A6790" w:rsidRPr="00E96F04" w14:paraId="1E5A46EC" w14:textId="77777777" w:rsidTr="00E96F04">
        <w:trPr>
          <w:jc w:val="center"/>
        </w:trPr>
        <w:tc>
          <w:tcPr>
            <w:tcW w:w="4876" w:type="dxa"/>
            <w:hideMark/>
          </w:tcPr>
          <w:p w14:paraId="1D8C56D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BEC2BD5" w14:textId="77777777" w:rsidR="009D44E4" w:rsidRPr="00E96F04" w:rsidRDefault="009D44E4" w:rsidP="00E96F04">
            <w:pPr>
              <w:pStyle w:val="ColumnHeading"/>
              <w:keepNext/>
              <w:rPr>
                <w:lang w:val="nl-NL"/>
              </w:rPr>
            </w:pPr>
            <w:r w:rsidRPr="00E96F04">
              <w:rPr>
                <w:lang w:val="nl-NL"/>
              </w:rPr>
              <w:t>Amendement</w:t>
            </w:r>
          </w:p>
        </w:tc>
      </w:tr>
      <w:tr w:rsidR="006A6790" w:rsidRPr="00E96F04" w14:paraId="3CD6716A" w14:textId="77777777" w:rsidTr="00E96F04">
        <w:trPr>
          <w:jc w:val="center"/>
        </w:trPr>
        <w:tc>
          <w:tcPr>
            <w:tcW w:w="4876" w:type="dxa"/>
          </w:tcPr>
          <w:p w14:paraId="085F9C96" w14:textId="77777777" w:rsidR="009D44E4" w:rsidRPr="00E96F04" w:rsidRDefault="009D44E4" w:rsidP="00E96F04">
            <w:pPr>
              <w:pStyle w:val="Normal6"/>
              <w:rPr>
                <w:lang w:val="nl-NL"/>
              </w:rPr>
            </w:pPr>
          </w:p>
        </w:tc>
        <w:tc>
          <w:tcPr>
            <w:tcW w:w="4876" w:type="dxa"/>
            <w:hideMark/>
          </w:tcPr>
          <w:p w14:paraId="5706D998" w14:textId="77777777" w:rsidR="009D44E4" w:rsidRPr="00E96F04" w:rsidRDefault="009D44E4" w:rsidP="00E96F04">
            <w:pPr>
              <w:pStyle w:val="Normal6"/>
              <w:rPr>
                <w:szCs w:val="24"/>
                <w:lang w:val="nl-NL"/>
              </w:rPr>
            </w:pPr>
            <w:r w:rsidRPr="00E96F04">
              <w:rPr>
                <w:b/>
                <w:i/>
                <w:lang w:val="nl-NL"/>
              </w:rPr>
              <w:t>Afdeling 1</w:t>
            </w:r>
          </w:p>
        </w:tc>
      </w:tr>
      <w:tr w:rsidR="006A6790" w:rsidRPr="00E96F04" w14:paraId="487AD552" w14:textId="77777777" w:rsidTr="00E96F04">
        <w:trPr>
          <w:jc w:val="center"/>
        </w:trPr>
        <w:tc>
          <w:tcPr>
            <w:tcW w:w="4876" w:type="dxa"/>
          </w:tcPr>
          <w:p w14:paraId="09C9B725" w14:textId="77777777" w:rsidR="009D44E4" w:rsidRPr="00E96F04" w:rsidRDefault="009D44E4" w:rsidP="00E96F04">
            <w:pPr>
              <w:pStyle w:val="Normal6"/>
              <w:rPr>
                <w:lang w:val="nl-NL"/>
              </w:rPr>
            </w:pPr>
          </w:p>
        </w:tc>
        <w:tc>
          <w:tcPr>
            <w:tcW w:w="4876" w:type="dxa"/>
            <w:hideMark/>
          </w:tcPr>
          <w:p w14:paraId="1A83AC6F" w14:textId="77777777" w:rsidR="009D44E4" w:rsidRPr="00E96F04" w:rsidRDefault="009D44E4" w:rsidP="00E96F04">
            <w:pPr>
              <w:pStyle w:val="Normal6"/>
              <w:rPr>
                <w:szCs w:val="24"/>
                <w:lang w:val="nl-NL"/>
              </w:rPr>
            </w:pPr>
            <w:r w:rsidRPr="00E96F04">
              <w:rPr>
                <w:b/>
                <w:i/>
                <w:lang w:val="nl-NL"/>
              </w:rPr>
              <w:t>Oprichting en gebruik van het depositoverzekeringsfonds</w:t>
            </w:r>
          </w:p>
        </w:tc>
      </w:tr>
    </w:tbl>
    <w:p w14:paraId="2B569111"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330810B1" w14:textId="77777777" w:rsidR="009D44E4" w:rsidRPr="00E96F04" w:rsidRDefault="009D44E4" w:rsidP="009D44E4">
      <w:r w:rsidRPr="00E96F04">
        <w:rPr>
          <w:rStyle w:val="HideTWBExt"/>
        </w:rPr>
        <w:t>&lt;/Amend&gt;</w:t>
      </w:r>
    </w:p>
    <w:p w14:paraId="2FA5B14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313</w:t>
      </w:r>
      <w:r w:rsidRPr="00E96F04">
        <w:rPr>
          <w:rStyle w:val="HideTWBExt"/>
          <w:b w:val="0"/>
          <w:lang w:val="nl-NL"/>
        </w:rPr>
        <w:t>&lt;/NumAm&gt;</w:t>
      </w:r>
    </w:p>
    <w:p w14:paraId="028E3441"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4775E15"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12611583" w14:textId="77777777" w:rsidR="009D44E4" w:rsidRPr="00E96F04" w:rsidRDefault="009D44E4" w:rsidP="009D44E4">
      <w:r w:rsidRPr="00E96F04">
        <w:rPr>
          <w:rStyle w:val="HideTWBExt"/>
        </w:rPr>
        <w:t>&lt;/RepeatBlock-By&gt;</w:t>
      </w:r>
    </w:p>
    <w:p w14:paraId="318310D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C28EDAF"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1932F83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3682A52" w14:textId="77777777" w:rsidR="009D44E4" w:rsidRPr="00E96F04" w:rsidRDefault="009D44E4" w:rsidP="009D44E4">
      <w:r w:rsidRPr="00E96F04">
        <w:rPr>
          <w:rStyle w:val="HideTWBExt"/>
        </w:rPr>
        <w:t>&lt;Article2&gt;</w:t>
      </w:r>
      <w:r w:rsidRPr="00E96F04">
        <w:t>Artikel 79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7778C57" w14:textId="77777777" w:rsidTr="00E96F04">
        <w:trPr>
          <w:jc w:val="center"/>
        </w:trPr>
        <w:tc>
          <w:tcPr>
            <w:tcW w:w="9752" w:type="dxa"/>
            <w:gridSpan w:val="2"/>
          </w:tcPr>
          <w:p w14:paraId="5E2C604F" w14:textId="77777777" w:rsidR="009D44E4" w:rsidRPr="00E96F04" w:rsidRDefault="009D44E4" w:rsidP="00E96F04">
            <w:pPr>
              <w:keepNext/>
            </w:pPr>
          </w:p>
        </w:tc>
      </w:tr>
      <w:tr w:rsidR="006A6790" w:rsidRPr="00E96F04" w14:paraId="257B5304" w14:textId="77777777" w:rsidTr="00E96F04">
        <w:trPr>
          <w:jc w:val="center"/>
        </w:trPr>
        <w:tc>
          <w:tcPr>
            <w:tcW w:w="4876" w:type="dxa"/>
            <w:hideMark/>
          </w:tcPr>
          <w:p w14:paraId="704FD70B"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41F9C159" w14:textId="77777777" w:rsidR="009D44E4" w:rsidRPr="00E96F04" w:rsidRDefault="009D44E4" w:rsidP="00E96F04">
            <w:pPr>
              <w:pStyle w:val="ColumnHeading"/>
              <w:keepNext/>
              <w:rPr>
                <w:lang w:val="nl-NL"/>
              </w:rPr>
            </w:pPr>
            <w:r w:rsidRPr="00E96F04">
              <w:rPr>
                <w:lang w:val="nl-NL"/>
              </w:rPr>
              <w:t>Amendement</w:t>
            </w:r>
          </w:p>
        </w:tc>
      </w:tr>
      <w:tr w:rsidR="006A6790" w:rsidRPr="00E96F04" w14:paraId="12648D47" w14:textId="77777777" w:rsidTr="00E96F04">
        <w:trPr>
          <w:jc w:val="center"/>
        </w:trPr>
        <w:tc>
          <w:tcPr>
            <w:tcW w:w="4876" w:type="dxa"/>
          </w:tcPr>
          <w:p w14:paraId="072C9893" w14:textId="77777777" w:rsidR="009D44E4" w:rsidRPr="00E96F04" w:rsidRDefault="009D44E4" w:rsidP="00E96F04">
            <w:pPr>
              <w:pStyle w:val="Normal6"/>
              <w:rPr>
                <w:lang w:val="nl-NL"/>
              </w:rPr>
            </w:pPr>
          </w:p>
        </w:tc>
        <w:tc>
          <w:tcPr>
            <w:tcW w:w="4876" w:type="dxa"/>
            <w:hideMark/>
          </w:tcPr>
          <w:p w14:paraId="54E5E3E4" w14:textId="77777777" w:rsidR="009D44E4" w:rsidRPr="00E96F04" w:rsidRDefault="009D44E4" w:rsidP="00E96F04">
            <w:pPr>
              <w:pStyle w:val="Normal6"/>
              <w:rPr>
                <w:szCs w:val="24"/>
                <w:lang w:val="nl-NL"/>
              </w:rPr>
            </w:pPr>
            <w:r w:rsidRPr="00E96F04">
              <w:rPr>
                <w:b/>
                <w:i/>
                <w:lang w:val="nl-NL"/>
              </w:rPr>
              <w:t>Artikel 79 bis</w:t>
            </w:r>
          </w:p>
        </w:tc>
      </w:tr>
      <w:tr w:rsidR="006A6790" w:rsidRPr="00E96F04" w14:paraId="2BBFDD97" w14:textId="77777777" w:rsidTr="00E96F04">
        <w:trPr>
          <w:jc w:val="center"/>
        </w:trPr>
        <w:tc>
          <w:tcPr>
            <w:tcW w:w="4876" w:type="dxa"/>
          </w:tcPr>
          <w:p w14:paraId="368CA267" w14:textId="77777777" w:rsidR="009D44E4" w:rsidRPr="00E96F04" w:rsidRDefault="009D44E4" w:rsidP="00E96F04">
            <w:pPr>
              <w:pStyle w:val="Normal6"/>
              <w:rPr>
                <w:lang w:val="nl-NL"/>
              </w:rPr>
            </w:pPr>
          </w:p>
        </w:tc>
        <w:tc>
          <w:tcPr>
            <w:tcW w:w="4876" w:type="dxa"/>
            <w:hideMark/>
          </w:tcPr>
          <w:p w14:paraId="4C3F1971" w14:textId="77777777" w:rsidR="009D44E4" w:rsidRPr="00E96F04" w:rsidRDefault="009D44E4" w:rsidP="00E96F04">
            <w:pPr>
              <w:pStyle w:val="Normal6"/>
              <w:rPr>
                <w:szCs w:val="24"/>
                <w:lang w:val="nl-NL"/>
              </w:rPr>
            </w:pPr>
            <w:r w:rsidRPr="00E96F04">
              <w:rPr>
                <w:b/>
                <w:i/>
                <w:lang w:val="nl-NL"/>
              </w:rPr>
              <w:t>Algemene bepalingen</w:t>
            </w:r>
          </w:p>
        </w:tc>
      </w:tr>
      <w:tr w:rsidR="006A6790" w:rsidRPr="00E96F04" w14:paraId="1C017052" w14:textId="77777777" w:rsidTr="00E96F04">
        <w:trPr>
          <w:jc w:val="center"/>
        </w:trPr>
        <w:tc>
          <w:tcPr>
            <w:tcW w:w="4876" w:type="dxa"/>
          </w:tcPr>
          <w:p w14:paraId="7AA4C604" w14:textId="77777777" w:rsidR="009D44E4" w:rsidRPr="00E96F04" w:rsidRDefault="009D44E4" w:rsidP="00E96F04">
            <w:pPr>
              <w:pStyle w:val="Normal6"/>
              <w:rPr>
                <w:lang w:val="nl-NL"/>
              </w:rPr>
            </w:pPr>
          </w:p>
        </w:tc>
        <w:tc>
          <w:tcPr>
            <w:tcW w:w="4876" w:type="dxa"/>
            <w:hideMark/>
          </w:tcPr>
          <w:p w14:paraId="1E4D7154" w14:textId="77777777" w:rsidR="009D44E4" w:rsidRPr="00E96F04" w:rsidRDefault="009D44E4" w:rsidP="00E96F04">
            <w:pPr>
              <w:pStyle w:val="Normal6"/>
              <w:rPr>
                <w:szCs w:val="24"/>
                <w:lang w:val="nl-NL"/>
              </w:rPr>
            </w:pPr>
            <w:r w:rsidRPr="00E96F04">
              <w:rPr>
                <w:b/>
                <w:i/>
                <w:lang w:val="nl-NL"/>
              </w:rPr>
              <w:t>1. Hierbij wordt het depositoverzekeringsfonds opgericht.</w:t>
            </w:r>
          </w:p>
        </w:tc>
      </w:tr>
      <w:tr w:rsidR="006A6790" w:rsidRPr="00E96F04" w14:paraId="6446432B" w14:textId="77777777" w:rsidTr="00E96F04">
        <w:trPr>
          <w:jc w:val="center"/>
        </w:trPr>
        <w:tc>
          <w:tcPr>
            <w:tcW w:w="4876" w:type="dxa"/>
          </w:tcPr>
          <w:p w14:paraId="7E3EB43B" w14:textId="77777777" w:rsidR="009D44E4" w:rsidRPr="00E96F04" w:rsidRDefault="009D44E4" w:rsidP="00E96F04">
            <w:pPr>
              <w:pStyle w:val="Normal6"/>
              <w:rPr>
                <w:lang w:val="nl-NL"/>
              </w:rPr>
            </w:pPr>
          </w:p>
        </w:tc>
        <w:tc>
          <w:tcPr>
            <w:tcW w:w="4876" w:type="dxa"/>
            <w:hideMark/>
          </w:tcPr>
          <w:p w14:paraId="46952F59" w14:textId="77777777" w:rsidR="009D44E4" w:rsidRPr="00E96F04" w:rsidRDefault="009D44E4" w:rsidP="00E96F04">
            <w:pPr>
              <w:pStyle w:val="Normal6"/>
              <w:rPr>
                <w:szCs w:val="24"/>
                <w:lang w:val="nl-NL"/>
              </w:rPr>
            </w:pPr>
            <w:r w:rsidRPr="00E96F04">
              <w:rPr>
                <w:b/>
                <w:i/>
                <w:lang w:val="nl-NL"/>
              </w:rPr>
              <w:t>Dit fonds wordt geleidelijk gevuld door de overdracht van bijdragen door kredietinstellingen die door deelnemende depositogarantiestelsels zijn geïnd.</w:t>
            </w:r>
          </w:p>
        </w:tc>
      </w:tr>
      <w:tr w:rsidR="006A6790" w:rsidRPr="00E96F04" w14:paraId="1D4AEB89" w14:textId="77777777" w:rsidTr="00E96F04">
        <w:trPr>
          <w:jc w:val="center"/>
        </w:trPr>
        <w:tc>
          <w:tcPr>
            <w:tcW w:w="4876" w:type="dxa"/>
          </w:tcPr>
          <w:p w14:paraId="768BC0A7" w14:textId="77777777" w:rsidR="009D44E4" w:rsidRPr="00E96F04" w:rsidRDefault="009D44E4" w:rsidP="00E96F04">
            <w:pPr>
              <w:pStyle w:val="Normal6"/>
              <w:rPr>
                <w:lang w:val="nl-NL"/>
              </w:rPr>
            </w:pPr>
          </w:p>
        </w:tc>
        <w:tc>
          <w:tcPr>
            <w:tcW w:w="4876" w:type="dxa"/>
            <w:hideMark/>
          </w:tcPr>
          <w:p w14:paraId="6A6AC66B" w14:textId="77777777" w:rsidR="009D44E4" w:rsidRPr="00E96F04" w:rsidRDefault="009D44E4" w:rsidP="00E96F04">
            <w:pPr>
              <w:pStyle w:val="Normal6"/>
              <w:rPr>
                <w:szCs w:val="24"/>
                <w:lang w:val="nl-NL"/>
              </w:rPr>
            </w:pPr>
            <w:r w:rsidRPr="00E96F04">
              <w:rPr>
                <w:b/>
                <w:i/>
                <w:lang w:val="nl-NL"/>
              </w:rPr>
              <w:t>2. De beschikbare financiële middelen van het depositoverzekeringsfonds bereiken een initieel streefbedrag van 20 % van de totale minimale streefniveaus die de deelnemende depositogarantiestelsels krachtens artikel 10, lid 2, eerste alinea, van Richtlijn 2014/49/EU bereiken. De afwikkelingsraad bepaalt het bedrag aan financiële middelen dat elk deelnemend depositogarantiestelsel jaarlijks aan het depositoverzekeringsfonds overdraagt, opdat het fonds zijn initiële streefbedrag tegen [datum van inwerkingtreding van deze wijzigingsverordening + 2 jaar] bereikt, overeenkomstig de in artikel 79 ter vastgestelde methode.</w:t>
            </w:r>
          </w:p>
        </w:tc>
      </w:tr>
      <w:tr w:rsidR="006A6790" w:rsidRPr="00E96F04" w14:paraId="066BA7C0" w14:textId="77777777" w:rsidTr="00E96F04">
        <w:trPr>
          <w:jc w:val="center"/>
        </w:trPr>
        <w:tc>
          <w:tcPr>
            <w:tcW w:w="4876" w:type="dxa"/>
          </w:tcPr>
          <w:p w14:paraId="5E3AB97D" w14:textId="77777777" w:rsidR="009D44E4" w:rsidRPr="00E96F04" w:rsidRDefault="009D44E4" w:rsidP="00E96F04">
            <w:pPr>
              <w:pStyle w:val="Normal6"/>
              <w:rPr>
                <w:lang w:val="nl-NL"/>
              </w:rPr>
            </w:pPr>
          </w:p>
        </w:tc>
        <w:tc>
          <w:tcPr>
            <w:tcW w:w="4876" w:type="dxa"/>
            <w:hideMark/>
          </w:tcPr>
          <w:p w14:paraId="0DEADEA2" w14:textId="77777777" w:rsidR="009D44E4" w:rsidRPr="00E96F04" w:rsidRDefault="009D44E4" w:rsidP="00E96F04">
            <w:pPr>
              <w:pStyle w:val="Normal6"/>
              <w:rPr>
                <w:szCs w:val="24"/>
                <w:lang w:val="nl-NL"/>
              </w:rPr>
            </w:pPr>
            <w:r w:rsidRPr="00E96F04">
              <w:rPr>
                <w:b/>
                <w:i/>
                <w:lang w:val="nl-NL"/>
              </w:rPr>
              <w:t>3. De afwikkelingsraad gebruikt het depositoverzekeringsfonds om financiering te verstrekken aan deelnemende depositogarantiestelsels voor het dekken van tekorten aan liquiditeit overeenkomstig artikel 12 van Richtlijn 2014/49/EU. Daarnaast kan de afwikkelingsraad toegang tot de EU-kredietlijn verschaffen aan een deelnemend depositogarantiestelsel dat, na een interventie overeenkomstig artikel 11, lid 1, 2, 3 of 5, van Richtlijn 2014/49/EU, het afgelopen jaar een bedrag heeft uitbetaald dat gelijk is aan of groter is dan 75 % van zijn streefniveau.</w:t>
            </w:r>
          </w:p>
        </w:tc>
      </w:tr>
      <w:tr w:rsidR="006A6790" w:rsidRPr="00E96F04" w14:paraId="67480150" w14:textId="77777777" w:rsidTr="00E96F04">
        <w:trPr>
          <w:jc w:val="center"/>
        </w:trPr>
        <w:tc>
          <w:tcPr>
            <w:tcW w:w="4876" w:type="dxa"/>
          </w:tcPr>
          <w:p w14:paraId="6B0F1B62" w14:textId="77777777" w:rsidR="009D44E4" w:rsidRPr="00E96F04" w:rsidRDefault="009D44E4" w:rsidP="00E96F04">
            <w:pPr>
              <w:pStyle w:val="Normal6"/>
              <w:rPr>
                <w:lang w:val="nl-NL"/>
              </w:rPr>
            </w:pPr>
          </w:p>
        </w:tc>
        <w:tc>
          <w:tcPr>
            <w:tcW w:w="4876" w:type="dxa"/>
            <w:hideMark/>
          </w:tcPr>
          <w:p w14:paraId="3D9A6601" w14:textId="77777777" w:rsidR="009D44E4" w:rsidRPr="00E96F04" w:rsidRDefault="009D44E4" w:rsidP="00E96F04">
            <w:pPr>
              <w:pStyle w:val="Normal6"/>
              <w:rPr>
                <w:szCs w:val="24"/>
                <w:lang w:val="nl-NL"/>
              </w:rPr>
            </w:pPr>
            <w:r w:rsidRPr="00E96F04">
              <w:rPr>
                <w:b/>
                <w:i/>
                <w:lang w:val="nl-NL"/>
              </w:rPr>
              <w:t>4. De afwikkelingsraad is eigenaar van het depositoverzekeringsfonds. De activiteiten van de afwikkelingsraad krachtens deze verordening mogen onder geen beding een belasting vormen voor de begroting van de lidstaten.</w:t>
            </w:r>
          </w:p>
        </w:tc>
      </w:tr>
      <w:tr w:rsidR="006A6790" w:rsidRPr="00E96F04" w14:paraId="13443FBE" w14:textId="77777777" w:rsidTr="00E96F04">
        <w:trPr>
          <w:jc w:val="center"/>
        </w:trPr>
        <w:tc>
          <w:tcPr>
            <w:tcW w:w="4876" w:type="dxa"/>
          </w:tcPr>
          <w:p w14:paraId="506748CE" w14:textId="77777777" w:rsidR="009D44E4" w:rsidRPr="00E96F04" w:rsidRDefault="009D44E4" w:rsidP="00E96F04">
            <w:pPr>
              <w:pStyle w:val="Normal6"/>
              <w:rPr>
                <w:lang w:val="nl-NL"/>
              </w:rPr>
            </w:pPr>
          </w:p>
        </w:tc>
        <w:tc>
          <w:tcPr>
            <w:tcW w:w="4876" w:type="dxa"/>
            <w:hideMark/>
          </w:tcPr>
          <w:p w14:paraId="2560F283" w14:textId="77777777" w:rsidR="009D44E4" w:rsidRPr="00E96F04" w:rsidRDefault="009D44E4" w:rsidP="00E96F04">
            <w:pPr>
              <w:pStyle w:val="Normal6"/>
              <w:rPr>
                <w:szCs w:val="24"/>
                <w:lang w:val="nl-NL"/>
              </w:rPr>
            </w:pPr>
            <w:r w:rsidRPr="00E96F04">
              <w:rPr>
                <w:b/>
                <w:i/>
                <w:lang w:val="nl-NL"/>
              </w:rPr>
              <w:t>5. Het Fonds dekt geen verliezen van deelnemende depositogarantiestelsels voordat de Commissie het in artikel 94, lid 4, bedoelde verslag heeft voorgelegd. In geen geval zijn de begroting van de Unie of de nationale begrotingen aansprakelijk voor de uitgaven of verliezen van het depositoverzekeringsfonds.</w:t>
            </w:r>
          </w:p>
        </w:tc>
      </w:tr>
    </w:tbl>
    <w:p w14:paraId="3C4E1FA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C22573D" w14:textId="77777777" w:rsidR="009D44E4" w:rsidRPr="00E96F04" w:rsidRDefault="009D44E4" w:rsidP="009D44E4">
      <w:r w:rsidRPr="00E96F04">
        <w:rPr>
          <w:rStyle w:val="HideTWBExt"/>
        </w:rPr>
        <w:t>&lt;/Amend&gt;</w:t>
      </w:r>
    </w:p>
    <w:p w14:paraId="57D93B88"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314</w:t>
      </w:r>
      <w:r w:rsidRPr="00E96F04">
        <w:rPr>
          <w:rStyle w:val="HideTWBExt"/>
          <w:b w:val="0"/>
          <w:lang w:val="nl-NL"/>
        </w:rPr>
        <w:t>&lt;/NumAm&gt;</w:t>
      </w:r>
    </w:p>
    <w:p w14:paraId="43CDA85F"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43C127CB"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64206412" w14:textId="77777777" w:rsidR="009D44E4" w:rsidRPr="00E96F04" w:rsidRDefault="009D44E4" w:rsidP="009D44E4">
      <w:r w:rsidRPr="00E96F04">
        <w:rPr>
          <w:rStyle w:val="HideTWBExt"/>
        </w:rPr>
        <w:t>&lt;/RepeatBlock-By&gt;</w:t>
      </w:r>
    </w:p>
    <w:p w14:paraId="49ABF1C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4669CE8"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4F9E4CAB"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6F0148A" w14:textId="77777777" w:rsidR="009D44E4" w:rsidRPr="00E96F04" w:rsidRDefault="009D44E4" w:rsidP="009D44E4">
      <w:r w:rsidRPr="00E96F04">
        <w:rPr>
          <w:rStyle w:val="HideTWBExt"/>
        </w:rPr>
        <w:t>&lt;Article2&gt;</w:t>
      </w:r>
      <w:r w:rsidRPr="00E96F04">
        <w:t>Artikel 79 ter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9DC8D1A" w14:textId="77777777" w:rsidTr="00E96F04">
        <w:trPr>
          <w:jc w:val="center"/>
        </w:trPr>
        <w:tc>
          <w:tcPr>
            <w:tcW w:w="9752" w:type="dxa"/>
            <w:gridSpan w:val="2"/>
          </w:tcPr>
          <w:p w14:paraId="4350B27F" w14:textId="77777777" w:rsidR="009D44E4" w:rsidRPr="00E96F04" w:rsidRDefault="009D44E4" w:rsidP="00E96F04">
            <w:pPr>
              <w:keepNext/>
            </w:pPr>
          </w:p>
        </w:tc>
      </w:tr>
      <w:tr w:rsidR="006A6790" w:rsidRPr="00E96F04" w14:paraId="1D5DFA87" w14:textId="77777777" w:rsidTr="00E96F04">
        <w:trPr>
          <w:jc w:val="center"/>
        </w:trPr>
        <w:tc>
          <w:tcPr>
            <w:tcW w:w="4876" w:type="dxa"/>
            <w:hideMark/>
          </w:tcPr>
          <w:p w14:paraId="6D1DE58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EFC3A86" w14:textId="77777777" w:rsidR="009D44E4" w:rsidRPr="00E96F04" w:rsidRDefault="009D44E4" w:rsidP="00E96F04">
            <w:pPr>
              <w:pStyle w:val="ColumnHeading"/>
              <w:keepNext/>
              <w:rPr>
                <w:lang w:val="nl-NL"/>
              </w:rPr>
            </w:pPr>
            <w:r w:rsidRPr="00E96F04">
              <w:rPr>
                <w:lang w:val="nl-NL"/>
              </w:rPr>
              <w:t>Amendement</w:t>
            </w:r>
          </w:p>
        </w:tc>
      </w:tr>
      <w:tr w:rsidR="006A6790" w:rsidRPr="00E96F04" w14:paraId="7B3115F9" w14:textId="77777777" w:rsidTr="00E96F04">
        <w:trPr>
          <w:jc w:val="center"/>
        </w:trPr>
        <w:tc>
          <w:tcPr>
            <w:tcW w:w="4876" w:type="dxa"/>
          </w:tcPr>
          <w:p w14:paraId="3960CA56" w14:textId="77777777" w:rsidR="009D44E4" w:rsidRPr="00E96F04" w:rsidRDefault="009D44E4" w:rsidP="00E96F04">
            <w:pPr>
              <w:pStyle w:val="Normal6"/>
              <w:rPr>
                <w:lang w:val="nl-NL"/>
              </w:rPr>
            </w:pPr>
          </w:p>
        </w:tc>
        <w:tc>
          <w:tcPr>
            <w:tcW w:w="4876" w:type="dxa"/>
            <w:hideMark/>
          </w:tcPr>
          <w:p w14:paraId="513F0F0C" w14:textId="77777777" w:rsidR="009D44E4" w:rsidRPr="00E96F04" w:rsidRDefault="009D44E4" w:rsidP="00E96F04">
            <w:pPr>
              <w:pStyle w:val="Normal6"/>
              <w:rPr>
                <w:szCs w:val="24"/>
                <w:lang w:val="nl-NL"/>
              </w:rPr>
            </w:pPr>
            <w:r w:rsidRPr="00E96F04">
              <w:rPr>
                <w:b/>
                <w:i/>
                <w:lang w:val="nl-NL"/>
              </w:rPr>
              <w:t>Artikel 79 ter</w:t>
            </w:r>
          </w:p>
        </w:tc>
      </w:tr>
      <w:tr w:rsidR="006A6790" w:rsidRPr="00E96F04" w14:paraId="350CF8C0" w14:textId="77777777" w:rsidTr="00E96F04">
        <w:trPr>
          <w:jc w:val="center"/>
        </w:trPr>
        <w:tc>
          <w:tcPr>
            <w:tcW w:w="4876" w:type="dxa"/>
          </w:tcPr>
          <w:p w14:paraId="2524F0C3" w14:textId="77777777" w:rsidR="009D44E4" w:rsidRPr="00E96F04" w:rsidRDefault="009D44E4" w:rsidP="00E96F04">
            <w:pPr>
              <w:pStyle w:val="Normal6"/>
              <w:rPr>
                <w:lang w:val="nl-NL"/>
              </w:rPr>
            </w:pPr>
          </w:p>
        </w:tc>
        <w:tc>
          <w:tcPr>
            <w:tcW w:w="4876" w:type="dxa"/>
            <w:hideMark/>
          </w:tcPr>
          <w:p w14:paraId="153533B2" w14:textId="77777777" w:rsidR="009D44E4" w:rsidRPr="00E96F04" w:rsidRDefault="009D44E4" w:rsidP="00E96F04">
            <w:pPr>
              <w:pStyle w:val="Normal6"/>
              <w:rPr>
                <w:szCs w:val="24"/>
                <w:lang w:val="nl-NL"/>
              </w:rPr>
            </w:pPr>
            <w:r w:rsidRPr="00E96F04">
              <w:rPr>
                <w:b/>
                <w:i/>
                <w:lang w:val="nl-NL"/>
              </w:rPr>
              <w:t>Bijdragen aan het fonds</w:t>
            </w:r>
          </w:p>
        </w:tc>
      </w:tr>
      <w:tr w:rsidR="006A6790" w:rsidRPr="00E96F04" w14:paraId="2DBB7EF4" w14:textId="77777777" w:rsidTr="00E96F04">
        <w:trPr>
          <w:jc w:val="center"/>
        </w:trPr>
        <w:tc>
          <w:tcPr>
            <w:tcW w:w="4876" w:type="dxa"/>
          </w:tcPr>
          <w:p w14:paraId="4DAFA35C" w14:textId="77777777" w:rsidR="009D44E4" w:rsidRPr="00E96F04" w:rsidRDefault="009D44E4" w:rsidP="00E96F04">
            <w:pPr>
              <w:pStyle w:val="Normal6"/>
              <w:rPr>
                <w:lang w:val="nl-NL"/>
              </w:rPr>
            </w:pPr>
          </w:p>
        </w:tc>
        <w:tc>
          <w:tcPr>
            <w:tcW w:w="4876" w:type="dxa"/>
            <w:hideMark/>
          </w:tcPr>
          <w:p w14:paraId="661AD071" w14:textId="77777777" w:rsidR="009D44E4" w:rsidRPr="00E96F04" w:rsidRDefault="009D44E4" w:rsidP="00E96F04">
            <w:pPr>
              <w:pStyle w:val="Normal6"/>
              <w:rPr>
                <w:szCs w:val="24"/>
                <w:lang w:val="nl-NL"/>
              </w:rPr>
            </w:pPr>
            <w:r w:rsidRPr="00E96F04">
              <w:rPr>
                <w:b/>
                <w:i/>
                <w:lang w:val="nl-NL"/>
              </w:rPr>
              <w:t>1. Het bedrag dat deelnemende depositogarantiestelsels aan het depositoverzekeringsfonds overeenkomstig artikel 79 bis overdragen wordt berekend aan de hand van een risicogebaseerde methode die een afspiegeling vormt van het risico van de instellingen die zijn gevestigd in de lidstaat van de deelnemende depositogarantiestelsels in verband met de bankenunie.</w:t>
            </w:r>
          </w:p>
        </w:tc>
      </w:tr>
      <w:tr w:rsidR="006A6790" w:rsidRPr="00E96F04" w14:paraId="17A33F10" w14:textId="77777777" w:rsidTr="00E96F04">
        <w:trPr>
          <w:jc w:val="center"/>
        </w:trPr>
        <w:tc>
          <w:tcPr>
            <w:tcW w:w="4876" w:type="dxa"/>
          </w:tcPr>
          <w:p w14:paraId="0D0232CE" w14:textId="77777777" w:rsidR="009D44E4" w:rsidRPr="00E96F04" w:rsidRDefault="009D44E4" w:rsidP="00E96F04">
            <w:pPr>
              <w:pStyle w:val="Normal6"/>
              <w:rPr>
                <w:lang w:val="nl-NL"/>
              </w:rPr>
            </w:pPr>
          </w:p>
        </w:tc>
        <w:tc>
          <w:tcPr>
            <w:tcW w:w="4876" w:type="dxa"/>
            <w:hideMark/>
          </w:tcPr>
          <w:p w14:paraId="2863CC59" w14:textId="33BFDC75" w:rsidR="009D44E4" w:rsidRPr="00E96F04" w:rsidRDefault="009D44E4" w:rsidP="00E96F04">
            <w:pPr>
              <w:pStyle w:val="Normal6"/>
              <w:rPr>
                <w:szCs w:val="24"/>
                <w:lang w:val="nl-NL"/>
              </w:rPr>
            </w:pPr>
            <w:r w:rsidRPr="00E96F04">
              <w:rPr>
                <w:b/>
                <w:i/>
                <w:lang w:val="nl-NL"/>
              </w:rPr>
              <w:t>2. De Commissie is bevoegd overeenkomstig artikel 93 een gedelegeerde handeling vast te stellen om de risicogebaseerde methode te bepalen voor de berekening van bijdragen overeenkomstig lid 1 van dit artikel. Bij de berekening wordt uitgegaan van het bedrag aan gedekte deposito’s en de mate van risico die elke kredietinstelling aangaat in verhouding tot alle kredietinstellingen die onder de bevoegdheid van de afwikkelingsraad vallen.</w:t>
            </w:r>
            <w:r w:rsidR="00E96F04">
              <w:rPr>
                <w:b/>
                <w:i/>
                <w:lang w:val="nl-NL"/>
              </w:rPr>
              <w:t xml:space="preserve"> </w:t>
            </w:r>
            <w:r w:rsidRPr="00E96F04">
              <w:rPr>
                <w:b/>
                <w:i/>
                <w:lang w:val="nl-NL"/>
              </w:rPr>
              <w:t>De gedelegeerde handeling omvat onder meer een berekeningsformule en specifieke indicatoren. Bij deze methode worden ten minste de volgende criteria in aanmerking genomen:</w:t>
            </w:r>
          </w:p>
        </w:tc>
      </w:tr>
      <w:tr w:rsidR="006A6790" w:rsidRPr="00E96F04" w14:paraId="76F9451F" w14:textId="77777777" w:rsidTr="00E96F04">
        <w:trPr>
          <w:jc w:val="center"/>
        </w:trPr>
        <w:tc>
          <w:tcPr>
            <w:tcW w:w="4876" w:type="dxa"/>
          </w:tcPr>
          <w:p w14:paraId="6CB6FC49" w14:textId="77777777" w:rsidR="009D44E4" w:rsidRPr="00E96F04" w:rsidRDefault="009D44E4" w:rsidP="00E96F04">
            <w:pPr>
              <w:pStyle w:val="Normal6"/>
              <w:rPr>
                <w:lang w:val="nl-NL"/>
              </w:rPr>
            </w:pPr>
          </w:p>
        </w:tc>
        <w:tc>
          <w:tcPr>
            <w:tcW w:w="4876" w:type="dxa"/>
            <w:hideMark/>
          </w:tcPr>
          <w:p w14:paraId="42F9748E" w14:textId="77777777" w:rsidR="009D44E4" w:rsidRPr="00E96F04" w:rsidRDefault="009D44E4" w:rsidP="00E96F04">
            <w:pPr>
              <w:pStyle w:val="Normal6"/>
              <w:rPr>
                <w:szCs w:val="24"/>
                <w:lang w:val="nl-NL"/>
              </w:rPr>
            </w:pPr>
            <w:r w:rsidRPr="00E96F04">
              <w:rPr>
                <w:b/>
                <w:i/>
                <w:lang w:val="nl-NL"/>
              </w:rPr>
              <w:t>a) de capaciteit voor het opvangen van verliezen van de instelling;</w:t>
            </w:r>
          </w:p>
        </w:tc>
      </w:tr>
      <w:tr w:rsidR="006A6790" w:rsidRPr="00E96F04" w14:paraId="2EF43DA9" w14:textId="77777777" w:rsidTr="00E96F04">
        <w:trPr>
          <w:jc w:val="center"/>
        </w:trPr>
        <w:tc>
          <w:tcPr>
            <w:tcW w:w="4876" w:type="dxa"/>
          </w:tcPr>
          <w:p w14:paraId="53DDB8C9" w14:textId="77777777" w:rsidR="009D44E4" w:rsidRPr="00E96F04" w:rsidRDefault="009D44E4" w:rsidP="00E96F04">
            <w:pPr>
              <w:pStyle w:val="Normal6"/>
              <w:rPr>
                <w:lang w:val="nl-NL"/>
              </w:rPr>
            </w:pPr>
          </w:p>
        </w:tc>
        <w:tc>
          <w:tcPr>
            <w:tcW w:w="4876" w:type="dxa"/>
            <w:hideMark/>
          </w:tcPr>
          <w:p w14:paraId="7C06E10A" w14:textId="77777777" w:rsidR="009D44E4" w:rsidRPr="00E96F04" w:rsidRDefault="009D44E4" w:rsidP="00E96F04">
            <w:pPr>
              <w:pStyle w:val="Normal6"/>
              <w:rPr>
                <w:szCs w:val="24"/>
                <w:lang w:val="nl-NL"/>
              </w:rPr>
            </w:pPr>
            <w:r w:rsidRPr="00E96F04">
              <w:rPr>
                <w:b/>
                <w:i/>
                <w:lang w:val="nl-NL"/>
              </w:rPr>
              <w:t>b) het vermogen van de instelling om zijn kortetermijn- en langetermijnverplichtingen na te komen;</w:t>
            </w:r>
          </w:p>
        </w:tc>
      </w:tr>
      <w:tr w:rsidR="006A6790" w:rsidRPr="00E96F04" w14:paraId="3DAFE1F1" w14:textId="77777777" w:rsidTr="00E96F04">
        <w:trPr>
          <w:jc w:val="center"/>
        </w:trPr>
        <w:tc>
          <w:tcPr>
            <w:tcW w:w="4876" w:type="dxa"/>
          </w:tcPr>
          <w:p w14:paraId="6AEE4E24" w14:textId="77777777" w:rsidR="009D44E4" w:rsidRPr="00E96F04" w:rsidRDefault="009D44E4" w:rsidP="00E96F04">
            <w:pPr>
              <w:pStyle w:val="Normal6"/>
              <w:rPr>
                <w:lang w:val="nl-NL"/>
              </w:rPr>
            </w:pPr>
          </w:p>
        </w:tc>
        <w:tc>
          <w:tcPr>
            <w:tcW w:w="4876" w:type="dxa"/>
            <w:hideMark/>
          </w:tcPr>
          <w:p w14:paraId="53389B6F" w14:textId="77777777" w:rsidR="009D44E4" w:rsidRPr="00E96F04" w:rsidRDefault="009D44E4" w:rsidP="00E96F04">
            <w:pPr>
              <w:pStyle w:val="Normal6"/>
              <w:rPr>
                <w:szCs w:val="24"/>
                <w:lang w:val="nl-NL"/>
              </w:rPr>
            </w:pPr>
            <w:r w:rsidRPr="00E96F04">
              <w:rPr>
                <w:b/>
                <w:i/>
                <w:lang w:val="nl-NL"/>
              </w:rPr>
              <w:t>c) de stabiliteit en diversiteit van de financieringsbronnen van de instelling en haar onbezwaarde zeer liquide activa en de mate waarin de activa van de instelling zijn bezwaard;</w:t>
            </w:r>
          </w:p>
        </w:tc>
      </w:tr>
      <w:tr w:rsidR="006A6790" w:rsidRPr="00E96F04" w14:paraId="37924110" w14:textId="77777777" w:rsidTr="00E96F04">
        <w:trPr>
          <w:jc w:val="center"/>
        </w:trPr>
        <w:tc>
          <w:tcPr>
            <w:tcW w:w="4876" w:type="dxa"/>
          </w:tcPr>
          <w:p w14:paraId="1F7BB49E" w14:textId="77777777" w:rsidR="009D44E4" w:rsidRPr="00E96F04" w:rsidRDefault="009D44E4" w:rsidP="00E96F04">
            <w:pPr>
              <w:pStyle w:val="Normal6"/>
              <w:rPr>
                <w:lang w:val="nl-NL"/>
              </w:rPr>
            </w:pPr>
          </w:p>
        </w:tc>
        <w:tc>
          <w:tcPr>
            <w:tcW w:w="4876" w:type="dxa"/>
            <w:hideMark/>
          </w:tcPr>
          <w:p w14:paraId="67CCD19C" w14:textId="77777777" w:rsidR="009D44E4" w:rsidRPr="00E96F04" w:rsidRDefault="009D44E4" w:rsidP="00E96F04">
            <w:pPr>
              <w:pStyle w:val="Normal6"/>
              <w:rPr>
                <w:szCs w:val="24"/>
                <w:lang w:val="nl-NL"/>
              </w:rPr>
            </w:pPr>
            <w:r w:rsidRPr="00E96F04">
              <w:rPr>
                <w:b/>
                <w:i/>
                <w:lang w:val="nl-NL"/>
              </w:rPr>
              <w:t>d) de bijdrage van de instelling aan algemene systeemrisico’s en haar omvang, complexiteit en mate van onderlinge verbinding met andere instellingen alsook het gemak waarmee haar kritieke functies van andere functies kunnen worden gescheiden;</w:t>
            </w:r>
          </w:p>
        </w:tc>
      </w:tr>
      <w:tr w:rsidR="006A6790" w:rsidRPr="00E96F04" w14:paraId="1AAB31F1" w14:textId="77777777" w:rsidTr="00E96F04">
        <w:trPr>
          <w:jc w:val="center"/>
        </w:trPr>
        <w:tc>
          <w:tcPr>
            <w:tcW w:w="4876" w:type="dxa"/>
          </w:tcPr>
          <w:p w14:paraId="00D6D22A" w14:textId="77777777" w:rsidR="009D44E4" w:rsidRPr="00E96F04" w:rsidRDefault="009D44E4" w:rsidP="00E96F04">
            <w:pPr>
              <w:pStyle w:val="Normal6"/>
              <w:rPr>
                <w:lang w:val="nl-NL"/>
              </w:rPr>
            </w:pPr>
          </w:p>
        </w:tc>
        <w:tc>
          <w:tcPr>
            <w:tcW w:w="4876" w:type="dxa"/>
            <w:hideMark/>
          </w:tcPr>
          <w:p w14:paraId="4C495672" w14:textId="77777777" w:rsidR="009D44E4" w:rsidRPr="00E96F04" w:rsidRDefault="009D44E4" w:rsidP="00E96F04">
            <w:pPr>
              <w:pStyle w:val="Normal6"/>
              <w:rPr>
                <w:b/>
                <w:i/>
                <w:lang w:val="nl-NL"/>
              </w:rPr>
            </w:pPr>
            <w:r w:rsidRPr="00E96F04">
              <w:rPr>
                <w:b/>
                <w:i/>
                <w:lang w:val="nl-NL"/>
              </w:rPr>
              <w:t>e) de kwaliteit van de activa van de instelling, in het bijzonder het aandeel niet-renderende blootstellingen, wordt bepaald overeenkomstig artikel 47 bis van Verordening (EU) nr. 575/2013;</w:t>
            </w:r>
          </w:p>
          <w:p w14:paraId="34862E4E" w14:textId="77777777" w:rsidR="009D44E4" w:rsidRPr="00E96F04" w:rsidRDefault="009D44E4" w:rsidP="00E96F04">
            <w:pPr>
              <w:pStyle w:val="Normal6"/>
              <w:rPr>
                <w:szCs w:val="24"/>
                <w:lang w:val="nl-NL"/>
              </w:rPr>
            </w:pPr>
            <w:r w:rsidRPr="00E96F04">
              <w:rPr>
                <w:b/>
                <w:i/>
                <w:lang w:val="nl-NL"/>
              </w:rPr>
              <w:t>f) het bedrijfsmodel en beheer van de instelling alsook de structurele complexiteit van de groep waaronder zij valt;</w:t>
            </w:r>
          </w:p>
        </w:tc>
      </w:tr>
      <w:tr w:rsidR="006A6790" w:rsidRPr="00E96F04" w14:paraId="341C1DF4" w14:textId="77777777" w:rsidTr="00E96F04">
        <w:trPr>
          <w:jc w:val="center"/>
        </w:trPr>
        <w:tc>
          <w:tcPr>
            <w:tcW w:w="4876" w:type="dxa"/>
          </w:tcPr>
          <w:p w14:paraId="34A7A898" w14:textId="77777777" w:rsidR="009D44E4" w:rsidRPr="00E96F04" w:rsidRDefault="009D44E4" w:rsidP="00E96F04">
            <w:pPr>
              <w:pStyle w:val="Normal6"/>
              <w:rPr>
                <w:lang w:val="nl-NL"/>
              </w:rPr>
            </w:pPr>
          </w:p>
        </w:tc>
        <w:tc>
          <w:tcPr>
            <w:tcW w:w="4876" w:type="dxa"/>
            <w:hideMark/>
          </w:tcPr>
          <w:p w14:paraId="1EFB91FB" w14:textId="77777777" w:rsidR="009D44E4" w:rsidRPr="00E96F04" w:rsidRDefault="009D44E4" w:rsidP="00E96F04">
            <w:pPr>
              <w:pStyle w:val="Normal6"/>
              <w:rPr>
                <w:szCs w:val="24"/>
                <w:lang w:val="nl-NL"/>
              </w:rPr>
            </w:pPr>
            <w:r w:rsidRPr="00E96F04">
              <w:rPr>
                <w:b/>
                <w:i/>
                <w:lang w:val="nl-NL"/>
              </w:rPr>
              <w:t>g) het niveau van diversificatie van blootstellingen aan overheidsschuld van de instelling.</w:t>
            </w:r>
          </w:p>
        </w:tc>
      </w:tr>
    </w:tbl>
    <w:p w14:paraId="35B5F65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0B7C271" w14:textId="77777777" w:rsidR="009D44E4" w:rsidRPr="00E96F04" w:rsidRDefault="009D44E4" w:rsidP="009D44E4">
      <w:r w:rsidRPr="00E96F04">
        <w:rPr>
          <w:rStyle w:val="HideTWBExt"/>
        </w:rPr>
        <w:t>&lt;/Amend&gt;</w:t>
      </w:r>
    </w:p>
    <w:p w14:paraId="128429E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315</w:t>
      </w:r>
      <w:r w:rsidRPr="00E96F04">
        <w:rPr>
          <w:rStyle w:val="HideTWBExt"/>
          <w:b w:val="0"/>
          <w:lang w:val="nl-NL"/>
        </w:rPr>
        <w:t>&lt;/NumAm&gt;</w:t>
      </w:r>
    </w:p>
    <w:p w14:paraId="73496E18"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6311785E"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30438C7C" w14:textId="77777777" w:rsidR="009D44E4" w:rsidRPr="00E96F04" w:rsidRDefault="009D44E4" w:rsidP="009D44E4">
      <w:r w:rsidRPr="00E96F04">
        <w:rPr>
          <w:rStyle w:val="HideTWBExt"/>
        </w:rPr>
        <w:t>&lt;/RepeatBlock-By&gt;</w:t>
      </w:r>
    </w:p>
    <w:p w14:paraId="2A713ED3"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5583ECF5"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412657B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76FF9963" w14:textId="77777777" w:rsidR="009D44E4" w:rsidRPr="00E96F04" w:rsidRDefault="009D44E4" w:rsidP="009D44E4">
      <w:r w:rsidRPr="00E96F04">
        <w:rPr>
          <w:rStyle w:val="HideTWBExt"/>
        </w:rPr>
        <w:t>&lt;Article2&gt;</w:t>
      </w:r>
      <w:r w:rsidRPr="00E96F04">
        <w:t>Afdeling 2 – titel</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C36E95E" w14:textId="77777777" w:rsidTr="00E96F04">
        <w:trPr>
          <w:jc w:val="center"/>
        </w:trPr>
        <w:tc>
          <w:tcPr>
            <w:tcW w:w="9752" w:type="dxa"/>
            <w:gridSpan w:val="2"/>
          </w:tcPr>
          <w:p w14:paraId="46AC549D" w14:textId="77777777" w:rsidR="009D44E4" w:rsidRPr="00E96F04" w:rsidRDefault="009D44E4" w:rsidP="00E96F04">
            <w:pPr>
              <w:keepNext/>
            </w:pPr>
          </w:p>
        </w:tc>
      </w:tr>
      <w:tr w:rsidR="006A6790" w:rsidRPr="00E96F04" w14:paraId="70918023" w14:textId="77777777" w:rsidTr="00E96F04">
        <w:trPr>
          <w:jc w:val="center"/>
        </w:trPr>
        <w:tc>
          <w:tcPr>
            <w:tcW w:w="4876" w:type="dxa"/>
            <w:hideMark/>
          </w:tcPr>
          <w:p w14:paraId="41A3AF4A"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F887230" w14:textId="77777777" w:rsidR="009D44E4" w:rsidRPr="00E96F04" w:rsidRDefault="009D44E4" w:rsidP="00E96F04">
            <w:pPr>
              <w:pStyle w:val="ColumnHeading"/>
              <w:keepNext/>
              <w:rPr>
                <w:lang w:val="nl-NL"/>
              </w:rPr>
            </w:pPr>
            <w:r w:rsidRPr="00E96F04">
              <w:rPr>
                <w:lang w:val="nl-NL"/>
              </w:rPr>
              <w:t>Amendement</w:t>
            </w:r>
          </w:p>
        </w:tc>
      </w:tr>
      <w:tr w:rsidR="006A6790" w:rsidRPr="00E96F04" w14:paraId="08654B43" w14:textId="77777777" w:rsidTr="00E96F04">
        <w:trPr>
          <w:jc w:val="center"/>
        </w:trPr>
        <w:tc>
          <w:tcPr>
            <w:tcW w:w="4876" w:type="dxa"/>
          </w:tcPr>
          <w:p w14:paraId="18EDC3B7" w14:textId="77777777" w:rsidR="009D44E4" w:rsidRPr="00E96F04" w:rsidRDefault="009D44E4" w:rsidP="00E96F04">
            <w:pPr>
              <w:pStyle w:val="Normal6"/>
              <w:rPr>
                <w:lang w:val="nl-NL"/>
              </w:rPr>
            </w:pPr>
          </w:p>
        </w:tc>
        <w:tc>
          <w:tcPr>
            <w:tcW w:w="4876" w:type="dxa"/>
            <w:hideMark/>
          </w:tcPr>
          <w:p w14:paraId="747A06D7" w14:textId="77777777" w:rsidR="009D44E4" w:rsidRPr="00E96F04" w:rsidRDefault="009D44E4" w:rsidP="00E96F04">
            <w:pPr>
              <w:pStyle w:val="Normal6"/>
              <w:rPr>
                <w:szCs w:val="24"/>
                <w:lang w:val="nl-NL"/>
              </w:rPr>
            </w:pPr>
            <w:r w:rsidRPr="00E96F04">
              <w:rPr>
                <w:b/>
                <w:i/>
                <w:lang w:val="nl-NL"/>
              </w:rPr>
              <w:t>Afdeling 2</w:t>
            </w:r>
          </w:p>
        </w:tc>
      </w:tr>
      <w:tr w:rsidR="006A6790" w:rsidRPr="00E96F04" w14:paraId="7522ADB9" w14:textId="77777777" w:rsidTr="00E96F04">
        <w:trPr>
          <w:jc w:val="center"/>
        </w:trPr>
        <w:tc>
          <w:tcPr>
            <w:tcW w:w="4876" w:type="dxa"/>
          </w:tcPr>
          <w:p w14:paraId="31050535" w14:textId="77777777" w:rsidR="009D44E4" w:rsidRPr="00E96F04" w:rsidRDefault="009D44E4" w:rsidP="00E96F04">
            <w:pPr>
              <w:pStyle w:val="Normal6"/>
              <w:rPr>
                <w:lang w:val="nl-NL"/>
              </w:rPr>
            </w:pPr>
          </w:p>
        </w:tc>
        <w:tc>
          <w:tcPr>
            <w:tcW w:w="4876" w:type="dxa"/>
            <w:hideMark/>
          </w:tcPr>
          <w:p w14:paraId="28A5A11D" w14:textId="77777777" w:rsidR="009D44E4" w:rsidRPr="00E96F04" w:rsidRDefault="009D44E4" w:rsidP="00E96F04">
            <w:pPr>
              <w:pStyle w:val="Normal6"/>
              <w:rPr>
                <w:szCs w:val="24"/>
                <w:lang w:val="nl-NL"/>
              </w:rPr>
            </w:pPr>
            <w:r w:rsidRPr="00E96F04">
              <w:rPr>
                <w:b/>
                <w:i/>
                <w:lang w:val="nl-NL"/>
              </w:rPr>
              <w:t>PROCEDUREVOORSCHRIFTEN</w:t>
            </w:r>
          </w:p>
        </w:tc>
      </w:tr>
    </w:tbl>
    <w:p w14:paraId="4E6F8A64"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281D05A8" w14:textId="77777777" w:rsidR="009D44E4" w:rsidRPr="00E96F04" w:rsidRDefault="009D44E4" w:rsidP="009D44E4">
      <w:r w:rsidRPr="00E96F04">
        <w:rPr>
          <w:rStyle w:val="HideTWBExt"/>
        </w:rPr>
        <w:t>&lt;/Amend&gt;</w:t>
      </w:r>
    </w:p>
    <w:p w14:paraId="6C12BA6D"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316</w:t>
      </w:r>
      <w:r w:rsidRPr="00E96F04">
        <w:rPr>
          <w:rStyle w:val="HideTWBExt"/>
          <w:b w:val="0"/>
          <w:lang w:val="nl-NL"/>
        </w:rPr>
        <w:t>&lt;/NumAm&gt;</w:t>
      </w:r>
    </w:p>
    <w:p w14:paraId="2586D55F"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40B45509"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612F0499" w14:textId="77777777" w:rsidR="009D44E4" w:rsidRPr="00E96F04" w:rsidRDefault="009D44E4" w:rsidP="009D44E4">
      <w:r w:rsidRPr="00E96F04">
        <w:rPr>
          <w:rStyle w:val="HideTWBExt"/>
        </w:rPr>
        <w:t>&lt;/RepeatBlock-By&gt;</w:t>
      </w:r>
    </w:p>
    <w:p w14:paraId="63D0429D"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798637E"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3C2DA62D"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E4CD82D" w14:textId="77777777" w:rsidR="009D44E4" w:rsidRPr="00E96F04" w:rsidRDefault="009D44E4" w:rsidP="009D44E4">
      <w:r w:rsidRPr="00E96F04">
        <w:rPr>
          <w:rStyle w:val="HideTWBExt"/>
        </w:rPr>
        <w:t>&lt;Article2&gt;</w:t>
      </w:r>
      <w:r w:rsidRPr="00E96F04">
        <w:t>Artikel 79 quater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6875F02" w14:textId="77777777" w:rsidTr="00E96F04">
        <w:trPr>
          <w:jc w:val="center"/>
        </w:trPr>
        <w:tc>
          <w:tcPr>
            <w:tcW w:w="9752" w:type="dxa"/>
            <w:gridSpan w:val="2"/>
          </w:tcPr>
          <w:p w14:paraId="250E094C" w14:textId="77777777" w:rsidR="009D44E4" w:rsidRPr="00E96F04" w:rsidRDefault="009D44E4" w:rsidP="00E96F04">
            <w:pPr>
              <w:keepNext/>
            </w:pPr>
          </w:p>
        </w:tc>
      </w:tr>
      <w:tr w:rsidR="006A6790" w:rsidRPr="00E96F04" w14:paraId="45856FF0" w14:textId="77777777" w:rsidTr="00E96F04">
        <w:trPr>
          <w:jc w:val="center"/>
        </w:trPr>
        <w:tc>
          <w:tcPr>
            <w:tcW w:w="4876" w:type="dxa"/>
            <w:hideMark/>
          </w:tcPr>
          <w:p w14:paraId="3254A49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43C39E1" w14:textId="77777777" w:rsidR="009D44E4" w:rsidRPr="00E96F04" w:rsidRDefault="009D44E4" w:rsidP="00E96F04">
            <w:pPr>
              <w:pStyle w:val="ColumnHeading"/>
              <w:keepNext/>
              <w:rPr>
                <w:lang w:val="nl-NL"/>
              </w:rPr>
            </w:pPr>
            <w:r w:rsidRPr="00E96F04">
              <w:rPr>
                <w:lang w:val="nl-NL"/>
              </w:rPr>
              <w:t>Amendement</w:t>
            </w:r>
          </w:p>
        </w:tc>
      </w:tr>
      <w:tr w:rsidR="006A6790" w:rsidRPr="00E96F04" w14:paraId="77BA964E" w14:textId="77777777" w:rsidTr="00E96F04">
        <w:trPr>
          <w:jc w:val="center"/>
        </w:trPr>
        <w:tc>
          <w:tcPr>
            <w:tcW w:w="4876" w:type="dxa"/>
          </w:tcPr>
          <w:p w14:paraId="2B242620" w14:textId="77777777" w:rsidR="009D44E4" w:rsidRPr="00E96F04" w:rsidRDefault="009D44E4" w:rsidP="00E96F04">
            <w:pPr>
              <w:pStyle w:val="Normal6"/>
              <w:rPr>
                <w:lang w:val="nl-NL"/>
              </w:rPr>
            </w:pPr>
          </w:p>
        </w:tc>
        <w:tc>
          <w:tcPr>
            <w:tcW w:w="4876" w:type="dxa"/>
            <w:hideMark/>
          </w:tcPr>
          <w:p w14:paraId="24D76E98" w14:textId="77777777" w:rsidR="009D44E4" w:rsidRPr="00E96F04" w:rsidRDefault="009D44E4" w:rsidP="00E96F04">
            <w:pPr>
              <w:pStyle w:val="Normal6"/>
              <w:rPr>
                <w:szCs w:val="24"/>
                <w:lang w:val="nl-NL"/>
              </w:rPr>
            </w:pPr>
            <w:r w:rsidRPr="00E96F04">
              <w:rPr>
                <w:b/>
                <w:i/>
                <w:lang w:val="nl-NL"/>
              </w:rPr>
              <w:t>Artikel 79 quater</w:t>
            </w:r>
          </w:p>
        </w:tc>
      </w:tr>
      <w:tr w:rsidR="006A6790" w:rsidRPr="00E96F04" w14:paraId="0737C4DF" w14:textId="77777777" w:rsidTr="00E96F04">
        <w:trPr>
          <w:jc w:val="center"/>
        </w:trPr>
        <w:tc>
          <w:tcPr>
            <w:tcW w:w="4876" w:type="dxa"/>
          </w:tcPr>
          <w:p w14:paraId="4C252D6A" w14:textId="77777777" w:rsidR="009D44E4" w:rsidRPr="00E96F04" w:rsidRDefault="009D44E4" w:rsidP="00E96F04">
            <w:pPr>
              <w:pStyle w:val="Normal6"/>
              <w:rPr>
                <w:lang w:val="nl-NL"/>
              </w:rPr>
            </w:pPr>
          </w:p>
        </w:tc>
        <w:tc>
          <w:tcPr>
            <w:tcW w:w="4876" w:type="dxa"/>
            <w:hideMark/>
          </w:tcPr>
          <w:p w14:paraId="494C17BF" w14:textId="77777777" w:rsidR="009D44E4" w:rsidRPr="00E96F04" w:rsidRDefault="009D44E4" w:rsidP="00E96F04">
            <w:pPr>
              <w:pStyle w:val="Normal6"/>
              <w:rPr>
                <w:szCs w:val="24"/>
                <w:lang w:val="nl-NL"/>
              </w:rPr>
            </w:pPr>
            <w:r w:rsidRPr="00E96F04">
              <w:rPr>
                <w:b/>
                <w:i/>
                <w:lang w:val="nl-NL"/>
              </w:rPr>
              <w:t>Voorlopige informatie</w:t>
            </w:r>
          </w:p>
        </w:tc>
      </w:tr>
      <w:tr w:rsidR="006A6790" w:rsidRPr="00E96F04" w14:paraId="17C3772B" w14:textId="77777777" w:rsidTr="00E96F04">
        <w:trPr>
          <w:jc w:val="center"/>
        </w:trPr>
        <w:tc>
          <w:tcPr>
            <w:tcW w:w="4876" w:type="dxa"/>
          </w:tcPr>
          <w:p w14:paraId="01884142" w14:textId="77777777" w:rsidR="009D44E4" w:rsidRPr="00E96F04" w:rsidRDefault="009D44E4" w:rsidP="00E96F04">
            <w:pPr>
              <w:pStyle w:val="Normal6"/>
              <w:rPr>
                <w:lang w:val="nl-NL"/>
              </w:rPr>
            </w:pPr>
          </w:p>
        </w:tc>
        <w:tc>
          <w:tcPr>
            <w:tcW w:w="4876" w:type="dxa"/>
            <w:hideMark/>
          </w:tcPr>
          <w:p w14:paraId="633C34D3" w14:textId="77777777" w:rsidR="009D44E4" w:rsidRPr="00E96F04" w:rsidRDefault="009D44E4" w:rsidP="00E96F04">
            <w:pPr>
              <w:pStyle w:val="Normal6"/>
              <w:rPr>
                <w:szCs w:val="24"/>
                <w:lang w:val="nl-NL"/>
              </w:rPr>
            </w:pPr>
            <w:r w:rsidRPr="00E96F04">
              <w:rPr>
                <w:b/>
                <w:i/>
                <w:lang w:val="nl-NL"/>
              </w:rPr>
              <w:t>Indien een deelnemend depositogarantiestelsel door de bevoegde autoriteit in kennis is gesteld of langs een andere weg kennis heeft gekregen van omstandigheden met betrekking tot een bij dat deelnemende depositogarantiestelsel aangesloten kredietinstelling die wellicht tot een uitbetalingsgebeurtenis of zijn gebruik in afwikkelingsprocedures zullen leiden, stelt het de afwikkelingsraad onverwijld van die omstandigheden in kennis indien het voornemens is gebruik te maken van de EU-kredietlijn. In dit geval verstrekt het deelnemende depositogarantiestelsel de afwikkelingsraad ook een raming van het verwachte tekort aan liquiditeit of de verwachte liquiditeitsbehoefte.</w:t>
            </w:r>
          </w:p>
        </w:tc>
      </w:tr>
    </w:tbl>
    <w:p w14:paraId="40BF7CD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D263F19" w14:textId="77777777" w:rsidR="009D44E4" w:rsidRPr="00E96F04" w:rsidRDefault="009D44E4" w:rsidP="009D44E4">
      <w:r w:rsidRPr="00E96F04">
        <w:rPr>
          <w:rStyle w:val="HideTWBExt"/>
        </w:rPr>
        <w:t>&lt;/Amend&gt;</w:t>
      </w:r>
    </w:p>
    <w:p w14:paraId="3217CCF9"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317</w:t>
      </w:r>
      <w:r w:rsidRPr="00E96F04">
        <w:rPr>
          <w:rStyle w:val="HideTWBExt"/>
          <w:b w:val="0"/>
          <w:lang w:val="nl-NL"/>
        </w:rPr>
        <w:t>&lt;/NumAm&gt;</w:t>
      </w:r>
    </w:p>
    <w:p w14:paraId="561F33B6"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060FC35C"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25C645AA" w14:textId="77777777" w:rsidR="009D44E4" w:rsidRPr="00E96F04" w:rsidRDefault="009D44E4" w:rsidP="009D44E4">
      <w:r w:rsidRPr="00E96F04">
        <w:rPr>
          <w:rStyle w:val="HideTWBExt"/>
        </w:rPr>
        <w:t>&lt;/RepeatBlock-By&gt;</w:t>
      </w:r>
    </w:p>
    <w:p w14:paraId="426B48CC"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28D4A33C"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00870892"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57607F5C" w14:textId="77777777" w:rsidR="009D44E4" w:rsidRPr="00E96F04" w:rsidRDefault="009D44E4" w:rsidP="009D44E4">
      <w:r w:rsidRPr="00E96F04">
        <w:rPr>
          <w:rStyle w:val="HideTWBExt"/>
        </w:rPr>
        <w:t>&lt;Article2&gt;</w:t>
      </w:r>
      <w:r w:rsidRPr="00E96F04">
        <w:t>Artikel 79 quinquies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57387D4" w14:textId="77777777" w:rsidTr="00E96F04">
        <w:trPr>
          <w:jc w:val="center"/>
        </w:trPr>
        <w:tc>
          <w:tcPr>
            <w:tcW w:w="9752" w:type="dxa"/>
            <w:gridSpan w:val="2"/>
          </w:tcPr>
          <w:p w14:paraId="2C02E0B7" w14:textId="77777777" w:rsidR="009D44E4" w:rsidRPr="00E96F04" w:rsidRDefault="009D44E4" w:rsidP="00E96F04">
            <w:pPr>
              <w:keepNext/>
            </w:pPr>
          </w:p>
        </w:tc>
      </w:tr>
      <w:tr w:rsidR="006A6790" w:rsidRPr="00E96F04" w14:paraId="7AA208AC" w14:textId="77777777" w:rsidTr="00E96F04">
        <w:trPr>
          <w:jc w:val="center"/>
        </w:trPr>
        <w:tc>
          <w:tcPr>
            <w:tcW w:w="4876" w:type="dxa"/>
            <w:hideMark/>
          </w:tcPr>
          <w:p w14:paraId="3C2E7E19"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EA853C1" w14:textId="77777777" w:rsidR="009D44E4" w:rsidRPr="00E96F04" w:rsidRDefault="009D44E4" w:rsidP="00E96F04">
            <w:pPr>
              <w:pStyle w:val="ColumnHeading"/>
              <w:keepNext/>
              <w:rPr>
                <w:lang w:val="nl-NL"/>
              </w:rPr>
            </w:pPr>
            <w:r w:rsidRPr="00E96F04">
              <w:rPr>
                <w:lang w:val="nl-NL"/>
              </w:rPr>
              <w:t>Amendement</w:t>
            </w:r>
          </w:p>
        </w:tc>
      </w:tr>
      <w:tr w:rsidR="006A6790" w:rsidRPr="00E96F04" w14:paraId="3DDD6764" w14:textId="77777777" w:rsidTr="00E96F04">
        <w:trPr>
          <w:jc w:val="center"/>
        </w:trPr>
        <w:tc>
          <w:tcPr>
            <w:tcW w:w="4876" w:type="dxa"/>
          </w:tcPr>
          <w:p w14:paraId="3533AE76" w14:textId="77777777" w:rsidR="009D44E4" w:rsidRPr="00E96F04" w:rsidRDefault="009D44E4" w:rsidP="00E96F04">
            <w:pPr>
              <w:pStyle w:val="Normal6"/>
              <w:rPr>
                <w:lang w:val="nl-NL"/>
              </w:rPr>
            </w:pPr>
          </w:p>
        </w:tc>
        <w:tc>
          <w:tcPr>
            <w:tcW w:w="4876" w:type="dxa"/>
            <w:hideMark/>
          </w:tcPr>
          <w:p w14:paraId="1AB8C800" w14:textId="77777777" w:rsidR="009D44E4" w:rsidRPr="00E96F04" w:rsidRDefault="009D44E4" w:rsidP="00E96F04">
            <w:pPr>
              <w:pStyle w:val="Normal6"/>
              <w:rPr>
                <w:szCs w:val="24"/>
                <w:lang w:val="nl-NL"/>
              </w:rPr>
            </w:pPr>
            <w:r w:rsidRPr="00E96F04">
              <w:rPr>
                <w:b/>
                <w:i/>
                <w:lang w:val="nl-NL"/>
              </w:rPr>
              <w:t>Artikel 79 quinquies</w:t>
            </w:r>
          </w:p>
        </w:tc>
      </w:tr>
      <w:tr w:rsidR="006A6790" w:rsidRPr="00E96F04" w14:paraId="24EB253A" w14:textId="77777777" w:rsidTr="00E96F04">
        <w:trPr>
          <w:jc w:val="center"/>
        </w:trPr>
        <w:tc>
          <w:tcPr>
            <w:tcW w:w="4876" w:type="dxa"/>
          </w:tcPr>
          <w:p w14:paraId="71D4346D" w14:textId="77777777" w:rsidR="009D44E4" w:rsidRPr="00E96F04" w:rsidRDefault="009D44E4" w:rsidP="00E96F04">
            <w:pPr>
              <w:pStyle w:val="Normal6"/>
              <w:rPr>
                <w:lang w:val="nl-NL"/>
              </w:rPr>
            </w:pPr>
          </w:p>
        </w:tc>
        <w:tc>
          <w:tcPr>
            <w:tcW w:w="4876" w:type="dxa"/>
            <w:hideMark/>
          </w:tcPr>
          <w:p w14:paraId="74EC3647" w14:textId="77777777" w:rsidR="009D44E4" w:rsidRPr="00E96F04" w:rsidRDefault="009D44E4" w:rsidP="00E96F04">
            <w:pPr>
              <w:pStyle w:val="Normal6"/>
              <w:rPr>
                <w:szCs w:val="24"/>
                <w:lang w:val="nl-NL"/>
              </w:rPr>
            </w:pPr>
            <w:r w:rsidRPr="00E96F04">
              <w:rPr>
                <w:b/>
                <w:i/>
                <w:lang w:val="nl-NL"/>
              </w:rPr>
              <w:t>Kennisgeving</w:t>
            </w:r>
          </w:p>
        </w:tc>
      </w:tr>
      <w:tr w:rsidR="006A6790" w:rsidRPr="00E96F04" w14:paraId="2F4FD9C3" w14:textId="77777777" w:rsidTr="00E96F04">
        <w:trPr>
          <w:jc w:val="center"/>
        </w:trPr>
        <w:tc>
          <w:tcPr>
            <w:tcW w:w="4876" w:type="dxa"/>
          </w:tcPr>
          <w:p w14:paraId="6BFFD70B" w14:textId="77777777" w:rsidR="009D44E4" w:rsidRPr="00E96F04" w:rsidRDefault="009D44E4" w:rsidP="00E96F04">
            <w:pPr>
              <w:pStyle w:val="Normal6"/>
              <w:rPr>
                <w:lang w:val="nl-NL"/>
              </w:rPr>
            </w:pPr>
          </w:p>
        </w:tc>
        <w:tc>
          <w:tcPr>
            <w:tcW w:w="4876" w:type="dxa"/>
            <w:hideMark/>
          </w:tcPr>
          <w:p w14:paraId="50E9AAF2" w14:textId="77777777" w:rsidR="009D44E4" w:rsidRPr="00E96F04" w:rsidRDefault="009D44E4" w:rsidP="00E96F04">
            <w:pPr>
              <w:pStyle w:val="Normal6"/>
              <w:rPr>
                <w:szCs w:val="24"/>
                <w:lang w:val="nl-NL"/>
              </w:rPr>
            </w:pPr>
            <w:r w:rsidRPr="00E96F04">
              <w:rPr>
                <w:b/>
                <w:i/>
                <w:lang w:val="nl-NL"/>
              </w:rPr>
              <w:t>1. Indien een deelnemend depositogarantiestelsel een tekort heeft aan liquiditeit onder de in artikel 12 van Richtlijn 2014/49/EU beschreven voorwaarden, stelt het de afwikkelingsraad daar onmiddellijk van in kennis met toezending van alle nodige informatie aan de hand waarvan de afwikkelingsraad kan beoordelen of is voldaan aan de voorwaarden voor het verstrekken van financiering.</w:t>
            </w:r>
          </w:p>
        </w:tc>
      </w:tr>
      <w:tr w:rsidR="006A6790" w:rsidRPr="00E96F04" w14:paraId="19C55227" w14:textId="77777777" w:rsidTr="00E96F04">
        <w:trPr>
          <w:jc w:val="center"/>
        </w:trPr>
        <w:tc>
          <w:tcPr>
            <w:tcW w:w="4876" w:type="dxa"/>
          </w:tcPr>
          <w:p w14:paraId="2561CB22" w14:textId="77777777" w:rsidR="009D44E4" w:rsidRPr="00E96F04" w:rsidRDefault="009D44E4" w:rsidP="00E96F04">
            <w:pPr>
              <w:pStyle w:val="Normal6"/>
              <w:rPr>
                <w:lang w:val="nl-NL"/>
              </w:rPr>
            </w:pPr>
          </w:p>
        </w:tc>
        <w:tc>
          <w:tcPr>
            <w:tcW w:w="4876" w:type="dxa"/>
            <w:hideMark/>
          </w:tcPr>
          <w:p w14:paraId="33BAA128" w14:textId="77777777" w:rsidR="009D44E4" w:rsidRPr="00E96F04" w:rsidRDefault="009D44E4" w:rsidP="00E96F04">
            <w:pPr>
              <w:pStyle w:val="Normal6"/>
              <w:rPr>
                <w:szCs w:val="24"/>
                <w:lang w:val="nl-NL"/>
              </w:rPr>
            </w:pPr>
            <w:r w:rsidRPr="00E96F04">
              <w:rPr>
                <w:b/>
                <w:i/>
                <w:lang w:val="nl-NL"/>
              </w:rPr>
              <w:t>2. Het deelnemende depositogarantiestelsel stelt de afwikkelingsraad met name in kennis van: a) het bedrag van de gedekte deposito’s van de betrokken kredietinstelling; b) zijn beschikbare financiële middelen ten tijde van het gebruik van preventieve of alternatieve maatregelen of uitbetalingsgebeurtenissen of gebruik bij de afwikkeling; c) in geval van een uitbetalingsgebeurtenis, een raming van de buitengewone bijdragen die het binnen drie dagen na die gebeurtenis kan innen; d) alle omstandigheden waardoor het verhinderd zou zijn om zijn in de nationale wetgeving tot omzetting van Richtlijn 2014/49/EU vastgestelde verplichtingen na te komen en mogelijke oplossingen.</w:t>
            </w:r>
          </w:p>
        </w:tc>
      </w:tr>
    </w:tbl>
    <w:p w14:paraId="41ED54B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8D8EE2A" w14:textId="77777777" w:rsidR="009D44E4" w:rsidRPr="00E96F04" w:rsidRDefault="009D44E4" w:rsidP="009D44E4">
      <w:r w:rsidRPr="00E96F04">
        <w:rPr>
          <w:rStyle w:val="HideTWBExt"/>
        </w:rPr>
        <w:t>&lt;/Amend&gt;</w:t>
      </w:r>
    </w:p>
    <w:p w14:paraId="10CA175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318</w:t>
      </w:r>
      <w:r w:rsidRPr="00E96F04">
        <w:rPr>
          <w:rStyle w:val="HideTWBExt"/>
          <w:b w:val="0"/>
          <w:lang w:val="nl-NL"/>
        </w:rPr>
        <w:t>&lt;/NumAm&gt;</w:t>
      </w:r>
    </w:p>
    <w:p w14:paraId="33ED07F1"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27568504"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3D39A379" w14:textId="77777777" w:rsidR="009D44E4" w:rsidRPr="00E96F04" w:rsidRDefault="009D44E4" w:rsidP="009D44E4">
      <w:r w:rsidRPr="00E96F04">
        <w:rPr>
          <w:rStyle w:val="HideTWBExt"/>
        </w:rPr>
        <w:t>&lt;/RepeatBlock-By&gt;</w:t>
      </w:r>
    </w:p>
    <w:p w14:paraId="67413B9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C96DEA6"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52E87041"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A27414F" w14:textId="77777777" w:rsidR="009D44E4" w:rsidRPr="00E96F04" w:rsidRDefault="009D44E4" w:rsidP="009D44E4">
      <w:r w:rsidRPr="00E96F04">
        <w:rPr>
          <w:rStyle w:val="HideTWBExt"/>
        </w:rPr>
        <w:t>&lt;Article2&gt;</w:t>
      </w:r>
      <w:r w:rsidRPr="00E96F04">
        <w:t>Artikel 79 sexies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3F6A5FEB" w14:textId="77777777" w:rsidTr="00E96F04">
        <w:trPr>
          <w:jc w:val="center"/>
        </w:trPr>
        <w:tc>
          <w:tcPr>
            <w:tcW w:w="9752" w:type="dxa"/>
            <w:gridSpan w:val="2"/>
          </w:tcPr>
          <w:p w14:paraId="0F01496C" w14:textId="77777777" w:rsidR="009D44E4" w:rsidRPr="00E96F04" w:rsidRDefault="009D44E4" w:rsidP="00E96F04">
            <w:pPr>
              <w:keepNext/>
            </w:pPr>
          </w:p>
        </w:tc>
      </w:tr>
      <w:tr w:rsidR="006A6790" w:rsidRPr="00E96F04" w14:paraId="6048DD24" w14:textId="77777777" w:rsidTr="00E96F04">
        <w:trPr>
          <w:jc w:val="center"/>
        </w:trPr>
        <w:tc>
          <w:tcPr>
            <w:tcW w:w="4876" w:type="dxa"/>
            <w:hideMark/>
          </w:tcPr>
          <w:p w14:paraId="6EEE903D"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51205425" w14:textId="77777777" w:rsidR="009D44E4" w:rsidRPr="00E96F04" w:rsidRDefault="009D44E4" w:rsidP="00E96F04">
            <w:pPr>
              <w:pStyle w:val="ColumnHeading"/>
              <w:keepNext/>
              <w:rPr>
                <w:lang w:val="nl-NL"/>
              </w:rPr>
            </w:pPr>
            <w:r w:rsidRPr="00E96F04">
              <w:rPr>
                <w:lang w:val="nl-NL"/>
              </w:rPr>
              <w:t>Amendement</w:t>
            </w:r>
          </w:p>
        </w:tc>
      </w:tr>
      <w:tr w:rsidR="006A6790" w:rsidRPr="00E96F04" w14:paraId="3DE74929" w14:textId="77777777" w:rsidTr="00E96F04">
        <w:trPr>
          <w:jc w:val="center"/>
        </w:trPr>
        <w:tc>
          <w:tcPr>
            <w:tcW w:w="4876" w:type="dxa"/>
          </w:tcPr>
          <w:p w14:paraId="665895C7" w14:textId="77777777" w:rsidR="009D44E4" w:rsidRPr="00E96F04" w:rsidRDefault="009D44E4" w:rsidP="00E96F04">
            <w:pPr>
              <w:pStyle w:val="Normal6"/>
              <w:rPr>
                <w:lang w:val="nl-NL"/>
              </w:rPr>
            </w:pPr>
          </w:p>
        </w:tc>
        <w:tc>
          <w:tcPr>
            <w:tcW w:w="4876" w:type="dxa"/>
            <w:hideMark/>
          </w:tcPr>
          <w:p w14:paraId="6F76DC1D" w14:textId="77777777" w:rsidR="009D44E4" w:rsidRPr="00E96F04" w:rsidRDefault="009D44E4" w:rsidP="00E96F04">
            <w:pPr>
              <w:pStyle w:val="Normal6"/>
              <w:rPr>
                <w:szCs w:val="24"/>
                <w:lang w:val="nl-NL"/>
              </w:rPr>
            </w:pPr>
            <w:r w:rsidRPr="00E96F04">
              <w:rPr>
                <w:b/>
                <w:i/>
                <w:lang w:val="nl-NL"/>
              </w:rPr>
              <w:t>Artikel 79 sexies</w:t>
            </w:r>
          </w:p>
        </w:tc>
      </w:tr>
      <w:tr w:rsidR="006A6790" w:rsidRPr="00E96F04" w14:paraId="5C4F8B2F" w14:textId="77777777" w:rsidTr="00E96F04">
        <w:trPr>
          <w:jc w:val="center"/>
        </w:trPr>
        <w:tc>
          <w:tcPr>
            <w:tcW w:w="4876" w:type="dxa"/>
          </w:tcPr>
          <w:p w14:paraId="6CEE70D9" w14:textId="77777777" w:rsidR="009D44E4" w:rsidRPr="00E96F04" w:rsidRDefault="009D44E4" w:rsidP="00E96F04">
            <w:pPr>
              <w:pStyle w:val="Normal6"/>
              <w:rPr>
                <w:lang w:val="nl-NL"/>
              </w:rPr>
            </w:pPr>
          </w:p>
        </w:tc>
        <w:tc>
          <w:tcPr>
            <w:tcW w:w="4876" w:type="dxa"/>
            <w:hideMark/>
          </w:tcPr>
          <w:p w14:paraId="126C3590" w14:textId="77777777" w:rsidR="009D44E4" w:rsidRPr="00E96F04" w:rsidRDefault="009D44E4" w:rsidP="00E96F04">
            <w:pPr>
              <w:pStyle w:val="Normal6"/>
              <w:rPr>
                <w:szCs w:val="24"/>
                <w:lang w:val="nl-NL"/>
              </w:rPr>
            </w:pPr>
            <w:r w:rsidRPr="00E96F04">
              <w:rPr>
                <w:b/>
                <w:i/>
                <w:lang w:val="nl-NL"/>
              </w:rPr>
              <w:t>Vaststelling van het financieringsbedrag</w:t>
            </w:r>
          </w:p>
        </w:tc>
      </w:tr>
      <w:tr w:rsidR="006A6790" w:rsidRPr="00E96F04" w14:paraId="66A0BE1B" w14:textId="77777777" w:rsidTr="00E96F04">
        <w:trPr>
          <w:jc w:val="center"/>
        </w:trPr>
        <w:tc>
          <w:tcPr>
            <w:tcW w:w="4876" w:type="dxa"/>
          </w:tcPr>
          <w:p w14:paraId="729B7AEA" w14:textId="77777777" w:rsidR="009D44E4" w:rsidRPr="00E96F04" w:rsidRDefault="009D44E4" w:rsidP="00E96F04">
            <w:pPr>
              <w:pStyle w:val="Normal6"/>
              <w:rPr>
                <w:lang w:val="nl-NL"/>
              </w:rPr>
            </w:pPr>
          </w:p>
        </w:tc>
        <w:tc>
          <w:tcPr>
            <w:tcW w:w="4876" w:type="dxa"/>
            <w:hideMark/>
          </w:tcPr>
          <w:p w14:paraId="51C751FA" w14:textId="77777777" w:rsidR="009D44E4" w:rsidRPr="00E96F04" w:rsidRDefault="009D44E4" w:rsidP="00E96F04">
            <w:pPr>
              <w:pStyle w:val="Normal6"/>
              <w:rPr>
                <w:szCs w:val="24"/>
                <w:lang w:val="nl-NL"/>
              </w:rPr>
            </w:pPr>
            <w:r w:rsidRPr="00E96F04">
              <w:rPr>
                <w:b/>
                <w:i/>
                <w:lang w:val="nl-NL"/>
              </w:rPr>
              <w:t>1. Na de ontvangst van de in artikel 79 quinquies bedoelde kennisgeving besluit de afwikkelingsraad binnen 24 uur in zijn bestuursvergadering of aan de voorwaarden voor het gebruik van de EU-kredietlijn voldaan is, en stelt hij het financieringsbedrag vast dat hij aan het deelnemende depositogarantiestelsel zal verstrekken.</w:t>
            </w:r>
          </w:p>
        </w:tc>
      </w:tr>
      <w:tr w:rsidR="006A6790" w:rsidRPr="00E96F04" w14:paraId="3D91D91E" w14:textId="77777777" w:rsidTr="00E96F04">
        <w:trPr>
          <w:jc w:val="center"/>
        </w:trPr>
        <w:tc>
          <w:tcPr>
            <w:tcW w:w="4876" w:type="dxa"/>
          </w:tcPr>
          <w:p w14:paraId="3FAA0D4A" w14:textId="77777777" w:rsidR="009D44E4" w:rsidRPr="00E96F04" w:rsidRDefault="009D44E4" w:rsidP="00E96F04">
            <w:pPr>
              <w:pStyle w:val="Normal6"/>
              <w:rPr>
                <w:lang w:val="nl-NL"/>
              </w:rPr>
            </w:pPr>
          </w:p>
        </w:tc>
        <w:tc>
          <w:tcPr>
            <w:tcW w:w="4876" w:type="dxa"/>
            <w:hideMark/>
          </w:tcPr>
          <w:p w14:paraId="79CCB6E8" w14:textId="77777777" w:rsidR="009D44E4" w:rsidRPr="00E96F04" w:rsidRDefault="009D44E4" w:rsidP="00E96F04">
            <w:pPr>
              <w:pStyle w:val="Normal6"/>
              <w:rPr>
                <w:szCs w:val="24"/>
                <w:lang w:val="nl-NL"/>
              </w:rPr>
            </w:pPr>
            <w:r w:rsidRPr="00E96F04">
              <w:rPr>
                <w:b/>
                <w:i/>
                <w:lang w:val="nl-NL"/>
              </w:rPr>
              <w:t>2. De afwikkelingsraad stelt het deelnemende depositogarantiestelsel onmiddellijk in kennis van zijn besluit overeenkomstig lid 1. Het deelnemende depositogarantiestelsel kan binnen 24 uur nadat het van het besluit van de afwikkelingsraad in kennis is gesteld, om een herziening van dat besluit verzoeken. In het verzoek geeft het aan waarom het een wijziging van het besluit van de afwikkelingsraad nodig acht, met name in verband met het financieringsbedrag. De afwikkelingsraad neemt binnen nog eens 24 uur een besluit over het verzoek.</w:t>
            </w:r>
          </w:p>
        </w:tc>
      </w:tr>
    </w:tbl>
    <w:p w14:paraId="1F43310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FBCF7A4" w14:textId="77777777" w:rsidR="009D44E4" w:rsidRPr="00E96F04" w:rsidRDefault="009D44E4" w:rsidP="009D44E4">
      <w:r w:rsidRPr="00E96F04">
        <w:rPr>
          <w:rStyle w:val="HideTWBExt"/>
        </w:rPr>
        <w:t>&lt;/Amend&gt;</w:t>
      </w:r>
    </w:p>
    <w:p w14:paraId="5D251B4C"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319</w:t>
      </w:r>
      <w:r w:rsidRPr="00E96F04">
        <w:rPr>
          <w:rStyle w:val="HideTWBExt"/>
          <w:b w:val="0"/>
          <w:lang w:val="nl-NL"/>
        </w:rPr>
        <w:t>&lt;/NumAm&gt;</w:t>
      </w:r>
    </w:p>
    <w:p w14:paraId="739521E0"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B418476"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5B8386E5" w14:textId="77777777" w:rsidR="009D44E4" w:rsidRPr="00E96F04" w:rsidRDefault="009D44E4" w:rsidP="009D44E4">
      <w:r w:rsidRPr="00E96F04">
        <w:rPr>
          <w:rStyle w:val="HideTWBExt"/>
        </w:rPr>
        <w:t>&lt;/RepeatBlock-By&gt;</w:t>
      </w:r>
    </w:p>
    <w:p w14:paraId="5FDAEBD6"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C96591D" w14:textId="77777777" w:rsidR="009D44E4" w:rsidRPr="00E96F04" w:rsidRDefault="009D44E4" w:rsidP="009D44E4">
      <w:pPr>
        <w:pStyle w:val="NormalBold"/>
      </w:pPr>
      <w:r w:rsidRPr="00E96F04">
        <w:rPr>
          <w:rStyle w:val="HideTWBExt"/>
          <w:b w:val="0"/>
        </w:rPr>
        <w:t>&lt;Article&gt;</w:t>
      </w:r>
      <w:r w:rsidRPr="00E96F04">
        <w:t>Artikel 1 – alinea 1 – punt 41 decies (nieuw)</w:t>
      </w:r>
      <w:r w:rsidRPr="00E96F04">
        <w:rPr>
          <w:rStyle w:val="HideTWBExt"/>
          <w:b w:val="0"/>
        </w:rPr>
        <w:t>&lt;/Article&gt;</w:t>
      </w:r>
    </w:p>
    <w:p w14:paraId="5EE5AEB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2C6C5BA7" w14:textId="77777777" w:rsidR="009D44E4" w:rsidRPr="00E96F04" w:rsidRDefault="009D44E4" w:rsidP="009D44E4">
      <w:r w:rsidRPr="00E96F04">
        <w:rPr>
          <w:rStyle w:val="HideTWBExt"/>
        </w:rPr>
        <w:t>&lt;Article2&gt;</w:t>
      </w:r>
      <w:r w:rsidRPr="00E96F04">
        <w:t>Afdeling 3 – titel</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A0C5AED" w14:textId="77777777" w:rsidTr="00E96F04">
        <w:trPr>
          <w:jc w:val="center"/>
        </w:trPr>
        <w:tc>
          <w:tcPr>
            <w:tcW w:w="9752" w:type="dxa"/>
            <w:gridSpan w:val="2"/>
          </w:tcPr>
          <w:p w14:paraId="5404DFD9" w14:textId="77777777" w:rsidR="009D44E4" w:rsidRPr="00E96F04" w:rsidRDefault="009D44E4" w:rsidP="00E96F04">
            <w:pPr>
              <w:keepNext/>
            </w:pPr>
          </w:p>
        </w:tc>
      </w:tr>
      <w:tr w:rsidR="006A6790" w:rsidRPr="00E96F04" w14:paraId="2CA951B6" w14:textId="77777777" w:rsidTr="00E96F04">
        <w:trPr>
          <w:jc w:val="center"/>
        </w:trPr>
        <w:tc>
          <w:tcPr>
            <w:tcW w:w="4876" w:type="dxa"/>
            <w:hideMark/>
          </w:tcPr>
          <w:p w14:paraId="270920CC"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43BFEC3" w14:textId="77777777" w:rsidR="009D44E4" w:rsidRPr="00E96F04" w:rsidRDefault="009D44E4" w:rsidP="00E96F04">
            <w:pPr>
              <w:pStyle w:val="ColumnHeading"/>
              <w:keepNext/>
              <w:rPr>
                <w:lang w:val="nl-NL"/>
              </w:rPr>
            </w:pPr>
            <w:r w:rsidRPr="00E96F04">
              <w:rPr>
                <w:lang w:val="nl-NL"/>
              </w:rPr>
              <w:t>Amendement</w:t>
            </w:r>
          </w:p>
        </w:tc>
      </w:tr>
      <w:tr w:rsidR="006A6790" w:rsidRPr="00E96F04" w14:paraId="0F74C425" w14:textId="77777777" w:rsidTr="00E96F04">
        <w:trPr>
          <w:jc w:val="center"/>
        </w:trPr>
        <w:tc>
          <w:tcPr>
            <w:tcW w:w="4876" w:type="dxa"/>
          </w:tcPr>
          <w:p w14:paraId="76B088E8" w14:textId="77777777" w:rsidR="009D44E4" w:rsidRPr="00E96F04" w:rsidRDefault="009D44E4" w:rsidP="00E96F04">
            <w:pPr>
              <w:pStyle w:val="Normal6"/>
              <w:rPr>
                <w:lang w:val="nl-NL"/>
              </w:rPr>
            </w:pPr>
          </w:p>
        </w:tc>
        <w:tc>
          <w:tcPr>
            <w:tcW w:w="4876" w:type="dxa"/>
            <w:hideMark/>
          </w:tcPr>
          <w:p w14:paraId="6D812BA8" w14:textId="77777777" w:rsidR="009D44E4" w:rsidRPr="00E96F04" w:rsidRDefault="009D44E4" w:rsidP="00E96F04">
            <w:pPr>
              <w:pStyle w:val="Normal6"/>
              <w:rPr>
                <w:szCs w:val="24"/>
                <w:lang w:val="nl-NL"/>
              </w:rPr>
            </w:pPr>
            <w:r w:rsidRPr="00E96F04">
              <w:rPr>
                <w:b/>
                <w:i/>
                <w:lang w:val="nl-NL"/>
              </w:rPr>
              <w:t>Afdeling 3</w:t>
            </w:r>
          </w:p>
        </w:tc>
      </w:tr>
      <w:tr w:rsidR="006A6790" w:rsidRPr="00E96F04" w14:paraId="128CACC4" w14:textId="77777777" w:rsidTr="00E96F04">
        <w:trPr>
          <w:jc w:val="center"/>
        </w:trPr>
        <w:tc>
          <w:tcPr>
            <w:tcW w:w="4876" w:type="dxa"/>
          </w:tcPr>
          <w:p w14:paraId="0D957984" w14:textId="77777777" w:rsidR="009D44E4" w:rsidRPr="00E96F04" w:rsidRDefault="009D44E4" w:rsidP="00E96F04">
            <w:pPr>
              <w:pStyle w:val="Normal6"/>
              <w:rPr>
                <w:lang w:val="nl-NL"/>
              </w:rPr>
            </w:pPr>
          </w:p>
        </w:tc>
        <w:tc>
          <w:tcPr>
            <w:tcW w:w="4876" w:type="dxa"/>
            <w:hideMark/>
          </w:tcPr>
          <w:p w14:paraId="3A6367AA" w14:textId="77777777" w:rsidR="009D44E4" w:rsidRPr="00E96F04" w:rsidRDefault="009D44E4" w:rsidP="00E96F04">
            <w:pPr>
              <w:pStyle w:val="Normal6"/>
              <w:rPr>
                <w:szCs w:val="24"/>
                <w:lang w:val="nl-NL"/>
              </w:rPr>
            </w:pPr>
            <w:r w:rsidRPr="00E96F04">
              <w:rPr>
                <w:b/>
                <w:i/>
                <w:lang w:val="nl-NL"/>
              </w:rPr>
              <w:t>Beheer van de EU-kredietlijn</w:t>
            </w:r>
          </w:p>
        </w:tc>
      </w:tr>
    </w:tbl>
    <w:p w14:paraId="39CCA409"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ABDB606" w14:textId="77777777" w:rsidR="009D44E4" w:rsidRPr="00E96F04" w:rsidRDefault="009D44E4" w:rsidP="009D44E4">
      <w:r w:rsidRPr="00E96F04">
        <w:rPr>
          <w:rStyle w:val="HideTWBExt"/>
        </w:rPr>
        <w:t>&lt;/Amend&gt;</w:t>
      </w:r>
    </w:p>
    <w:p w14:paraId="2B3C6D12"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320</w:t>
      </w:r>
      <w:r w:rsidRPr="00E96F04">
        <w:rPr>
          <w:rStyle w:val="HideTWBExt"/>
          <w:b w:val="0"/>
          <w:lang w:val="nl-NL"/>
        </w:rPr>
        <w:t>&lt;/NumAm&gt;</w:t>
      </w:r>
    </w:p>
    <w:p w14:paraId="48310BD4"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1C9F9803"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31977652" w14:textId="77777777" w:rsidR="009D44E4" w:rsidRPr="00E96F04" w:rsidRDefault="009D44E4" w:rsidP="009D44E4">
      <w:r w:rsidRPr="00E96F04">
        <w:rPr>
          <w:rStyle w:val="HideTWBExt"/>
        </w:rPr>
        <w:t>&lt;/RepeatBlock-By&gt;</w:t>
      </w:r>
    </w:p>
    <w:p w14:paraId="1AA2E95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76DEF90F"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6305ACB5"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BBF8A1F" w14:textId="77777777" w:rsidR="009D44E4" w:rsidRPr="00E96F04" w:rsidRDefault="009D44E4" w:rsidP="009D44E4">
      <w:r w:rsidRPr="00E96F04">
        <w:rPr>
          <w:rStyle w:val="HideTWBExt"/>
        </w:rPr>
        <w:t>&lt;Article2&gt;</w:t>
      </w:r>
      <w:r w:rsidRPr="00E96F04">
        <w:t>Artikel 79 nonies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04BE6F43" w14:textId="77777777" w:rsidTr="00E96F04">
        <w:trPr>
          <w:jc w:val="center"/>
        </w:trPr>
        <w:tc>
          <w:tcPr>
            <w:tcW w:w="9752" w:type="dxa"/>
            <w:gridSpan w:val="2"/>
          </w:tcPr>
          <w:p w14:paraId="2E22B675" w14:textId="77777777" w:rsidR="009D44E4" w:rsidRPr="00E96F04" w:rsidRDefault="009D44E4" w:rsidP="00E96F04">
            <w:pPr>
              <w:keepNext/>
            </w:pPr>
          </w:p>
        </w:tc>
      </w:tr>
      <w:tr w:rsidR="006A6790" w:rsidRPr="00E96F04" w14:paraId="3ABB0F17" w14:textId="77777777" w:rsidTr="00E96F04">
        <w:trPr>
          <w:jc w:val="center"/>
        </w:trPr>
        <w:tc>
          <w:tcPr>
            <w:tcW w:w="4876" w:type="dxa"/>
            <w:hideMark/>
          </w:tcPr>
          <w:p w14:paraId="18BF1F21"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719FAE5" w14:textId="77777777" w:rsidR="009D44E4" w:rsidRPr="00E96F04" w:rsidRDefault="009D44E4" w:rsidP="00E96F04">
            <w:pPr>
              <w:pStyle w:val="ColumnHeading"/>
              <w:keepNext/>
              <w:rPr>
                <w:lang w:val="nl-NL"/>
              </w:rPr>
            </w:pPr>
            <w:r w:rsidRPr="00E96F04">
              <w:rPr>
                <w:lang w:val="nl-NL"/>
              </w:rPr>
              <w:t>Amendement</w:t>
            </w:r>
          </w:p>
        </w:tc>
      </w:tr>
      <w:tr w:rsidR="006A6790" w:rsidRPr="00E96F04" w14:paraId="19F1EDA0" w14:textId="77777777" w:rsidTr="00E96F04">
        <w:trPr>
          <w:jc w:val="center"/>
        </w:trPr>
        <w:tc>
          <w:tcPr>
            <w:tcW w:w="4876" w:type="dxa"/>
          </w:tcPr>
          <w:p w14:paraId="353EAE69" w14:textId="77777777" w:rsidR="009D44E4" w:rsidRPr="00E96F04" w:rsidRDefault="009D44E4" w:rsidP="00E96F04">
            <w:pPr>
              <w:pStyle w:val="Normal6"/>
              <w:rPr>
                <w:lang w:val="nl-NL"/>
              </w:rPr>
            </w:pPr>
          </w:p>
        </w:tc>
        <w:tc>
          <w:tcPr>
            <w:tcW w:w="4876" w:type="dxa"/>
            <w:hideMark/>
          </w:tcPr>
          <w:p w14:paraId="40B5CFCE" w14:textId="77777777" w:rsidR="009D44E4" w:rsidRPr="00E96F04" w:rsidRDefault="009D44E4" w:rsidP="00E96F04">
            <w:pPr>
              <w:pStyle w:val="Normal6"/>
              <w:rPr>
                <w:szCs w:val="24"/>
                <w:lang w:val="nl-NL"/>
              </w:rPr>
            </w:pPr>
            <w:r w:rsidRPr="00E96F04">
              <w:rPr>
                <w:b/>
                <w:i/>
                <w:lang w:val="nl-NL"/>
              </w:rPr>
              <w:t>Artikel 79 nonies</w:t>
            </w:r>
          </w:p>
        </w:tc>
      </w:tr>
      <w:tr w:rsidR="006A6790" w:rsidRPr="00E96F04" w14:paraId="095D2354" w14:textId="77777777" w:rsidTr="00E96F04">
        <w:trPr>
          <w:jc w:val="center"/>
        </w:trPr>
        <w:tc>
          <w:tcPr>
            <w:tcW w:w="4876" w:type="dxa"/>
          </w:tcPr>
          <w:p w14:paraId="7135DA28" w14:textId="77777777" w:rsidR="009D44E4" w:rsidRPr="00E96F04" w:rsidRDefault="009D44E4" w:rsidP="00E96F04">
            <w:pPr>
              <w:pStyle w:val="Normal6"/>
              <w:rPr>
                <w:lang w:val="nl-NL"/>
              </w:rPr>
            </w:pPr>
          </w:p>
        </w:tc>
        <w:tc>
          <w:tcPr>
            <w:tcW w:w="4876" w:type="dxa"/>
            <w:hideMark/>
          </w:tcPr>
          <w:p w14:paraId="39FF11DD" w14:textId="77777777" w:rsidR="009D44E4" w:rsidRPr="00E96F04" w:rsidRDefault="009D44E4" w:rsidP="00E96F04">
            <w:pPr>
              <w:pStyle w:val="Normal6"/>
              <w:rPr>
                <w:szCs w:val="24"/>
                <w:lang w:val="nl-NL"/>
              </w:rPr>
            </w:pPr>
            <w:r w:rsidRPr="00E96F04">
              <w:rPr>
                <w:b/>
                <w:i/>
                <w:lang w:val="nl-NL"/>
              </w:rPr>
              <w:t>Samenstelling van de afwikkelingsraad in depositoverzekeringsfondssamenstelling</w:t>
            </w:r>
          </w:p>
        </w:tc>
      </w:tr>
      <w:tr w:rsidR="006A6790" w:rsidRPr="00E96F04" w14:paraId="1438705D" w14:textId="77777777" w:rsidTr="00E96F04">
        <w:trPr>
          <w:jc w:val="center"/>
        </w:trPr>
        <w:tc>
          <w:tcPr>
            <w:tcW w:w="4876" w:type="dxa"/>
          </w:tcPr>
          <w:p w14:paraId="55211166" w14:textId="77777777" w:rsidR="009D44E4" w:rsidRPr="00E96F04" w:rsidRDefault="009D44E4" w:rsidP="00E96F04">
            <w:pPr>
              <w:pStyle w:val="Normal6"/>
              <w:rPr>
                <w:lang w:val="nl-NL"/>
              </w:rPr>
            </w:pPr>
          </w:p>
        </w:tc>
        <w:tc>
          <w:tcPr>
            <w:tcW w:w="4876" w:type="dxa"/>
            <w:hideMark/>
          </w:tcPr>
          <w:p w14:paraId="70A5659F" w14:textId="77777777" w:rsidR="009D44E4" w:rsidRPr="00E96F04" w:rsidRDefault="009D44E4" w:rsidP="00E96F04">
            <w:pPr>
              <w:pStyle w:val="Normal6"/>
              <w:rPr>
                <w:szCs w:val="24"/>
                <w:lang w:val="nl-NL"/>
              </w:rPr>
            </w:pPr>
            <w:r w:rsidRPr="00E96F04">
              <w:rPr>
                <w:b/>
                <w:i/>
                <w:lang w:val="nl-NL"/>
              </w:rPr>
              <w:t>1. De afwikkelingsraad in depositoverzekeringsfondssamenstelling neemt besluiten over het gebruik van de EU-kredietlijn.</w:t>
            </w:r>
          </w:p>
        </w:tc>
      </w:tr>
      <w:tr w:rsidR="006A6790" w:rsidRPr="00E96F04" w14:paraId="03C3A4AB" w14:textId="77777777" w:rsidTr="00E96F04">
        <w:trPr>
          <w:jc w:val="center"/>
        </w:trPr>
        <w:tc>
          <w:tcPr>
            <w:tcW w:w="4876" w:type="dxa"/>
          </w:tcPr>
          <w:p w14:paraId="543B4CF7" w14:textId="77777777" w:rsidR="009D44E4" w:rsidRPr="00E96F04" w:rsidRDefault="009D44E4" w:rsidP="00E96F04">
            <w:pPr>
              <w:pStyle w:val="Normal6"/>
              <w:rPr>
                <w:lang w:val="nl-NL"/>
              </w:rPr>
            </w:pPr>
          </w:p>
        </w:tc>
        <w:tc>
          <w:tcPr>
            <w:tcW w:w="4876" w:type="dxa"/>
            <w:hideMark/>
          </w:tcPr>
          <w:p w14:paraId="02048DE1" w14:textId="77777777" w:rsidR="009D44E4" w:rsidRPr="00E96F04" w:rsidRDefault="009D44E4" w:rsidP="00E96F04">
            <w:pPr>
              <w:pStyle w:val="Normal6"/>
              <w:rPr>
                <w:szCs w:val="24"/>
                <w:lang w:val="nl-NL"/>
              </w:rPr>
            </w:pPr>
            <w:r w:rsidRPr="00E96F04">
              <w:rPr>
                <w:b/>
                <w:i/>
                <w:lang w:val="nl-NL"/>
              </w:rPr>
              <w:t>2. De afwikkelingsraad in depositoverzekeringsfondssamenstelling is samengesteld uit de in artikel 43 genoemde leden en een door elke deelnemende lidstaat aangewezen lid, dat zijn aangewezen autoriteit vertegenwoordigt.</w:t>
            </w:r>
          </w:p>
        </w:tc>
      </w:tr>
    </w:tbl>
    <w:p w14:paraId="0390E2E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685CA965" w14:textId="77777777" w:rsidR="009D44E4" w:rsidRPr="00E96F04" w:rsidRDefault="009D44E4" w:rsidP="009D44E4">
      <w:r w:rsidRPr="00E96F04">
        <w:rPr>
          <w:rStyle w:val="HideTWBExt"/>
        </w:rPr>
        <w:t>&lt;/Amend&gt;</w:t>
      </w:r>
    </w:p>
    <w:p w14:paraId="121CB99F"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321</w:t>
      </w:r>
      <w:r w:rsidRPr="00E96F04">
        <w:rPr>
          <w:rStyle w:val="HideTWBExt"/>
          <w:b w:val="0"/>
          <w:lang w:val="nl-NL"/>
        </w:rPr>
        <w:t>&lt;/NumAm&gt;</w:t>
      </w:r>
    </w:p>
    <w:p w14:paraId="7309D449"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5B21F851"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414028BF" w14:textId="77777777" w:rsidR="009D44E4" w:rsidRPr="00E96F04" w:rsidRDefault="009D44E4" w:rsidP="009D44E4">
      <w:r w:rsidRPr="00E96F04">
        <w:rPr>
          <w:rStyle w:val="HideTWBExt"/>
        </w:rPr>
        <w:t>&lt;/RepeatBlock-By&gt;</w:t>
      </w:r>
    </w:p>
    <w:p w14:paraId="556801C0"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217FED7" w14:textId="77777777" w:rsidR="009D44E4" w:rsidRPr="00E96F04" w:rsidRDefault="009D44E4" w:rsidP="009D44E4">
      <w:pPr>
        <w:pStyle w:val="NormalBold"/>
      </w:pPr>
      <w:r w:rsidRPr="00E96F04">
        <w:rPr>
          <w:rStyle w:val="HideTWBExt"/>
          <w:b w:val="0"/>
        </w:rPr>
        <w:t>&lt;Article&gt;</w:t>
      </w:r>
      <w:r w:rsidRPr="00E96F04">
        <w:t>Artikel 1 – alinea 1 – punt 41 bis (nieuw)</w:t>
      </w:r>
      <w:r w:rsidRPr="00E96F04">
        <w:rPr>
          <w:rStyle w:val="HideTWBExt"/>
          <w:b w:val="0"/>
        </w:rPr>
        <w:t>&lt;/Article&gt;</w:t>
      </w:r>
    </w:p>
    <w:p w14:paraId="3D983AA6"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140EC328" w14:textId="77777777" w:rsidR="009D44E4" w:rsidRPr="00E96F04" w:rsidRDefault="009D44E4" w:rsidP="009D44E4">
      <w:r w:rsidRPr="00E96F04">
        <w:rPr>
          <w:rStyle w:val="HideTWBExt"/>
        </w:rPr>
        <w:t>&lt;Article2&gt;</w:t>
      </w:r>
      <w:r w:rsidRPr="00E96F04">
        <w:t>Artikel 79 decies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9C3840B" w14:textId="77777777" w:rsidTr="00E96F04">
        <w:trPr>
          <w:jc w:val="center"/>
        </w:trPr>
        <w:tc>
          <w:tcPr>
            <w:tcW w:w="9752" w:type="dxa"/>
            <w:gridSpan w:val="2"/>
          </w:tcPr>
          <w:p w14:paraId="156188A3" w14:textId="77777777" w:rsidR="009D44E4" w:rsidRPr="00E96F04" w:rsidRDefault="009D44E4" w:rsidP="00E96F04">
            <w:pPr>
              <w:keepNext/>
            </w:pPr>
          </w:p>
        </w:tc>
      </w:tr>
      <w:tr w:rsidR="006A6790" w:rsidRPr="00E96F04" w14:paraId="0330C27D" w14:textId="77777777" w:rsidTr="00E96F04">
        <w:trPr>
          <w:jc w:val="center"/>
        </w:trPr>
        <w:tc>
          <w:tcPr>
            <w:tcW w:w="4876" w:type="dxa"/>
            <w:hideMark/>
          </w:tcPr>
          <w:p w14:paraId="3CAD87F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6846E7A0" w14:textId="77777777" w:rsidR="009D44E4" w:rsidRPr="00E96F04" w:rsidRDefault="009D44E4" w:rsidP="00E96F04">
            <w:pPr>
              <w:pStyle w:val="ColumnHeading"/>
              <w:keepNext/>
              <w:rPr>
                <w:lang w:val="nl-NL"/>
              </w:rPr>
            </w:pPr>
            <w:r w:rsidRPr="00E96F04">
              <w:rPr>
                <w:lang w:val="nl-NL"/>
              </w:rPr>
              <w:t>Amendement</w:t>
            </w:r>
          </w:p>
        </w:tc>
      </w:tr>
      <w:tr w:rsidR="006A6790" w:rsidRPr="00E96F04" w14:paraId="0FE9BEF4" w14:textId="77777777" w:rsidTr="00E96F04">
        <w:trPr>
          <w:jc w:val="center"/>
        </w:trPr>
        <w:tc>
          <w:tcPr>
            <w:tcW w:w="4876" w:type="dxa"/>
          </w:tcPr>
          <w:p w14:paraId="00A1F554" w14:textId="77777777" w:rsidR="009D44E4" w:rsidRPr="00E96F04" w:rsidRDefault="009D44E4" w:rsidP="00E96F04">
            <w:pPr>
              <w:pStyle w:val="Normal6"/>
              <w:rPr>
                <w:lang w:val="nl-NL"/>
              </w:rPr>
            </w:pPr>
          </w:p>
        </w:tc>
        <w:tc>
          <w:tcPr>
            <w:tcW w:w="4876" w:type="dxa"/>
            <w:hideMark/>
          </w:tcPr>
          <w:p w14:paraId="604D48AB" w14:textId="77777777" w:rsidR="009D44E4" w:rsidRPr="00E96F04" w:rsidRDefault="009D44E4" w:rsidP="00E96F04">
            <w:pPr>
              <w:pStyle w:val="Normal6"/>
              <w:rPr>
                <w:szCs w:val="24"/>
                <w:lang w:val="nl-NL"/>
              </w:rPr>
            </w:pPr>
            <w:r w:rsidRPr="00E96F04">
              <w:rPr>
                <w:b/>
                <w:i/>
                <w:lang w:val="nl-NL"/>
              </w:rPr>
              <w:t>Artikel 79 decies</w:t>
            </w:r>
          </w:p>
        </w:tc>
      </w:tr>
      <w:tr w:rsidR="006A6790" w:rsidRPr="00E96F04" w14:paraId="496D91BD" w14:textId="77777777" w:rsidTr="00E96F04">
        <w:trPr>
          <w:jc w:val="center"/>
        </w:trPr>
        <w:tc>
          <w:tcPr>
            <w:tcW w:w="4876" w:type="dxa"/>
          </w:tcPr>
          <w:p w14:paraId="154F6086" w14:textId="77777777" w:rsidR="009D44E4" w:rsidRPr="00E96F04" w:rsidRDefault="009D44E4" w:rsidP="00E96F04">
            <w:pPr>
              <w:pStyle w:val="Normal6"/>
              <w:rPr>
                <w:lang w:val="nl-NL"/>
              </w:rPr>
            </w:pPr>
          </w:p>
        </w:tc>
        <w:tc>
          <w:tcPr>
            <w:tcW w:w="4876" w:type="dxa"/>
            <w:hideMark/>
          </w:tcPr>
          <w:p w14:paraId="2136ABE7" w14:textId="77777777" w:rsidR="009D44E4" w:rsidRPr="00E96F04" w:rsidRDefault="009D44E4" w:rsidP="00E96F04">
            <w:pPr>
              <w:pStyle w:val="Normal6"/>
              <w:rPr>
                <w:szCs w:val="24"/>
                <w:lang w:val="nl-NL"/>
              </w:rPr>
            </w:pPr>
            <w:r w:rsidRPr="00E96F04">
              <w:rPr>
                <w:b/>
                <w:i/>
                <w:lang w:val="nl-NL"/>
              </w:rPr>
              <w:t>Taken van de afwikkelingsraad in depositoverzekeringsfondssamenstelling</w:t>
            </w:r>
          </w:p>
        </w:tc>
      </w:tr>
      <w:tr w:rsidR="006A6790" w:rsidRPr="00E96F04" w14:paraId="6005BFCD" w14:textId="77777777" w:rsidTr="00E96F04">
        <w:trPr>
          <w:jc w:val="center"/>
        </w:trPr>
        <w:tc>
          <w:tcPr>
            <w:tcW w:w="4876" w:type="dxa"/>
          </w:tcPr>
          <w:p w14:paraId="0B7CCAD1" w14:textId="77777777" w:rsidR="009D44E4" w:rsidRPr="00E96F04" w:rsidRDefault="009D44E4" w:rsidP="00E96F04">
            <w:pPr>
              <w:pStyle w:val="Normal6"/>
              <w:rPr>
                <w:lang w:val="nl-NL"/>
              </w:rPr>
            </w:pPr>
          </w:p>
        </w:tc>
        <w:tc>
          <w:tcPr>
            <w:tcW w:w="4876" w:type="dxa"/>
            <w:hideMark/>
          </w:tcPr>
          <w:p w14:paraId="4D7D6E85" w14:textId="77777777" w:rsidR="009D44E4" w:rsidRPr="00E96F04" w:rsidRDefault="009D44E4" w:rsidP="00E96F04">
            <w:pPr>
              <w:pStyle w:val="Normal6"/>
              <w:rPr>
                <w:szCs w:val="24"/>
                <w:lang w:val="nl-NL"/>
              </w:rPr>
            </w:pPr>
            <w:r w:rsidRPr="00E96F04">
              <w:rPr>
                <w:b/>
                <w:i/>
                <w:lang w:val="nl-NL"/>
              </w:rPr>
              <w:t>1. De afwikkelingsraad in depositoverzekeringsfondssamenstelling moet:</w:t>
            </w:r>
          </w:p>
        </w:tc>
      </w:tr>
      <w:tr w:rsidR="006A6790" w:rsidRPr="00E96F04" w14:paraId="166016D8" w14:textId="77777777" w:rsidTr="00E96F04">
        <w:trPr>
          <w:jc w:val="center"/>
        </w:trPr>
        <w:tc>
          <w:tcPr>
            <w:tcW w:w="4876" w:type="dxa"/>
          </w:tcPr>
          <w:p w14:paraId="579C135B" w14:textId="77777777" w:rsidR="009D44E4" w:rsidRPr="00E96F04" w:rsidRDefault="009D44E4" w:rsidP="00E96F04">
            <w:pPr>
              <w:pStyle w:val="Normal6"/>
              <w:rPr>
                <w:lang w:val="nl-NL"/>
              </w:rPr>
            </w:pPr>
          </w:p>
        </w:tc>
        <w:tc>
          <w:tcPr>
            <w:tcW w:w="4876" w:type="dxa"/>
            <w:hideMark/>
          </w:tcPr>
          <w:p w14:paraId="199F7BE1" w14:textId="77777777" w:rsidR="009D44E4" w:rsidRPr="00E96F04" w:rsidRDefault="009D44E4" w:rsidP="00E96F04">
            <w:pPr>
              <w:pStyle w:val="Normal6"/>
              <w:rPr>
                <w:szCs w:val="24"/>
                <w:lang w:val="nl-NL"/>
              </w:rPr>
            </w:pPr>
            <w:r w:rsidRPr="00E96F04">
              <w:rPr>
                <w:b/>
                <w:i/>
                <w:lang w:val="nl-NL"/>
              </w:rPr>
              <w:t>a) de in de artikelen79 bis, 79 ter en 79 sexies van deze Verordening bedoelde besluiten nemen;</w:t>
            </w:r>
          </w:p>
        </w:tc>
      </w:tr>
      <w:tr w:rsidR="006A6790" w:rsidRPr="00E96F04" w14:paraId="75739D8C" w14:textId="77777777" w:rsidTr="00E96F04">
        <w:trPr>
          <w:jc w:val="center"/>
        </w:trPr>
        <w:tc>
          <w:tcPr>
            <w:tcW w:w="4876" w:type="dxa"/>
          </w:tcPr>
          <w:p w14:paraId="7F592778" w14:textId="77777777" w:rsidR="009D44E4" w:rsidRPr="00E96F04" w:rsidRDefault="009D44E4" w:rsidP="00E96F04">
            <w:pPr>
              <w:pStyle w:val="Normal6"/>
              <w:rPr>
                <w:lang w:val="nl-NL"/>
              </w:rPr>
            </w:pPr>
          </w:p>
        </w:tc>
        <w:tc>
          <w:tcPr>
            <w:tcW w:w="4876" w:type="dxa"/>
            <w:hideMark/>
          </w:tcPr>
          <w:p w14:paraId="1A4C1FFB" w14:textId="77777777" w:rsidR="009D44E4" w:rsidRPr="00E96F04" w:rsidRDefault="009D44E4" w:rsidP="00E96F04">
            <w:pPr>
              <w:pStyle w:val="Normal6"/>
              <w:rPr>
                <w:szCs w:val="24"/>
                <w:lang w:val="nl-NL"/>
              </w:rPr>
            </w:pPr>
            <w:r w:rsidRPr="00E96F04">
              <w:rPr>
                <w:b/>
                <w:i/>
                <w:lang w:val="nl-NL"/>
              </w:rPr>
              <w:t>b) bij het Europees Parlement, de Raad en de Commissie een jaarverslag indienen over het gebruik van de EU-kredietlijn en over de beschikbare financiële middelen van het fonds;</w:t>
            </w:r>
          </w:p>
        </w:tc>
      </w:tr>
      <w:tr w:rsidR="006A6790" w:rsidRPr="00E96F04" w14:paraId="4075407C" w14:textId="77777777" w:rsidTr="00E96F04">
        <w:trPr>
          <w:jc w:val="center"/>
        </w:trPr>
        <w:tc>
          <w:tcPr>
            <w:tcW w:w="4876" w:type="dxa"/>
          </w:tcPr>
          <w:p w14:paraId="6F6FFAFE" w14:textId="77777777" w:rsidR="009D44E4" w:rsidRPr="00E96F04" w:rsidRDefault="009D44E4" w:rsidP="00E96F04">
            <w:pPr>
              <w:pStyle w:val="Normal6"/>
              <w:rPr>
                <w:lang w:val="nl-NL"/>
              </w:rPr>
            </w:pPr>
          </w:p>
        </w:tc>
        <w:tc>
          <w:tcPr>
            <w:tcW w:w="4876" w:type="dxa"/>
            <w:hideMark/>
          </w:tcPr>
          <w:p w14:paraId="35FCDB49" w14:textId="77777777" w:rsidR="009D44E4" w:rsidRPr="00E96F04" w:rsidRDefault="009D44E4" w:rsidP="00E96F04">
            <w:pPr>
              <w:pStyle w:val="Normal6"/>
              <w:rPr>
                <w:szCs w:val="24"/>
                <w:lang w:val="nl-NL"/>
              </w:rPr>
            </w:pPr>
            <w:r w:rsidRPr="00E96F04">
              <w:rPr>
                <w:b/>
                <w:i/>
                <w:lang w:val="nl-NL"/>
              </w:rPr>
              <w:t>c) uiterlijk op [datum van inwerkingtreding + 18 maanden] een verslag opstellen over de haalbaarheid en modaliteiten van de invoering van een mechanisme voor verliesdekking ten behoeve van deelnemende depositogarantiestelsels.</w:t>
            </w:r>
          </w:p>
        </w:tc>
      </w:tr>
    </w:tbl>
    <w:p w14:paraId="6D379B07"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9434E69" w14:textId="77777777" w:rsidR="009D44E4" w:rsidRPr="00E96F04" w:rsidRDefault="009D44E4" w:rsidP="009D44E4">
      <w:r w:rsidRPr="00E96F04">
        <w:rPr>
          <w:rStyle w:val="HideTWBExt"/>
        </w:rPr>
        <w:t>&lt;/Amend&gt;</w:t>
      </w:r>
    </w:p>
    <w:p w14:paraId="67453B60"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322</w:t>
      </w:r>
      <w:r w:rsidRPr="00E96F04">
        <w:rPr>
          <w:rStyle w:val="HideTWBExt"/>
          <w:b w:val="0"/>
          <w:lang w:val="nl-NL"/>
        </w:rPr>
        <w:t>&lt;/NumAm&gt;</w:t>
      </w:r>
    </w:p>
    <w:p w14:paraId="6603BD78"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38889E81"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6C3582A4" w14:textId="77777777" w:rsidR="009D44E4" w:rsidRPr="00E96F04" w:rsidRDefault="009D44E4" w:rsidP="009D44E4">
      <w:r w:rsidRPr="00E96F04">
        <w:rPr>
          <w:rStyle w:val="HideTWBExt"/>
        </w:rPr>
        <w:t>&lt;/RepeatBlock-By&gt;</w:t>
      </w:r>
    </w:p>
    <w:p w14:paraId="5BE1CE3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00B182A2" w14:textId="77777777" w:rsidR="009D44E4" w:rsidRPr="00E96F04" w:rsidRDefault="009D44E4" w:rsidP="009D44E4">
      <w:pPr>
        <w:pStyle w:val="NormalBold"/>
      </w:pPr>
      <w:r w:rsidRPr="00E96F04">
        <w:rPr>
          <w:rStyle w:val="HideTWBExt"/>
          <w:b w:val="0"/>
        </w:rPr>
        <w:t>&lt;Article&gt;</w:t>
      </w:r>
      <w:r w:rsidRPr="00E96F04">
        <w:t>Artikel 1 – alinea 1 – punt 43 bis (nieuw)</w:t>
      </w:r>
      <w:r w:rsidRPr="00E96F04">
        <w:rPr>
          <w:rStyle w:val="HideTWBExt"/>
          <w:b w:val="0"/>
        </w:rPr>
        <w:t>&lt;/Article&gt;</w:t>
      </w:r>
    </w:p>
    <w:p w14:paraId="34ED221F"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0842CB9E" w14:textId="77777777" w:rsidR="009D44E4" w:rsidRPr="00E96F04" w:rsidRDefault="009D44E4" w:rsidP="009D44E4">
      <w:r w:rsidRPr="00E96F04">
        <w:rPr>
          <w:rStyle w:val="HideTWBExt"/>
        </w:rPr>
        <w:t>&lt;Article2&gt;</w:t>
      </w:r>
      <w:r w:rsidRPr="00E96F04">
        <w:t>Artikel 93</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2135FC1F" w14:textId="77777777" w:rsidTr="00E96F04">
        <w:trPr>
          <w:jc w:val="center"/>
        </w:trPr>
        <w:tc>
          <w:tcPr>
            <w:tcW w:w="9752" w:type="dxa"/>
            <w:gridSpan w:val="2"/>
          </w:tcPr>
          <w:p w14:paraId="058A2EE7" w14:textId="77777777" w:rsidR="009D44E4" w:rsidRPr="00E96F04" w:rsidRDefault="009D44E4" w:rsidP="00E96F04">
            <w:pPr>
              <w:keepNext/>
            </w:pPr>
          </w:p>
        </w:tc>
      </w:tr>
      <w:tr w:rsidR="006A6790" w:rsidRPr="00E96F04" w14:paraId="55E4220E" w14:textId="77777777" w:rsidTr="00E96F04">
        <w:trPr>
          <w:jc w:val="center"/>
        </w:trPr>
        <w:tc>
          <w:tcPr>
            <w:tcW w:w="4876" w:type="dxa"/>
            <w:hideMark/>
          </w:tcPr>
          <w:p w14:paraId="2F15E2D4" w14:textId="77777777" w:rsidR="009D44E4" w:rsidRPr="00E96F04" w:rsidRDefault="009D44E4" w:rsidP="00E96F04">
            <w:pPr>
              <w:pStyle w:val="ColumnHeading"/>
              <w:keepNext/>
              <w:rPr>
                <w:lang w:val="nl-NL"/>
              </w:rPr>
            </w:pPr>
            <w:r w:rsidRPr="00E96F04">
              <w:rPr>
                <w:lang w:val="nl-NL"/>
              </w:rPr>
              <w:t>Bestaande tekst</w:t>
            </w:r>
          </w:p>
        </w:tc>
        <w:tc>
          <w:tcPr>
            <w:tcW w:w="4876" w:type="dxa"/>
            <w:hideMark/>
          </w:tcPr>
          <w:p w14:paraId="75ABABA0" w14:textId="77777777" w:rsidR="009D44E4" w:rsidRPr="00E96F04" w:rsidRDefault="009D44E4" w:rsidP="00E96F04">
            <w:pPr>
              <w:pStyle w:val="ColumnHeading"/>
              <w:keepNext/>
              <w:rPr>
                <w:lang w:val="nl-NL"/>
              </w:rPr>
            </w:pPr>
            <w:r w:rsidRPr="00E96F04">
              <w:rPr>
                <w:lang w:val="nl-NL"/>
              </w:rPr>
              <w:t>Amendement</w:t>
            </w:r>
          </w:p>
        </w:tc>
      </w:tr>
      <w:tr w:rsidR="006A6790" w:rsidRPr="00E96F04" w14:paraId="7F050ECE" w14:textId="77777777" w:rsidTr="00E96F04">
        <w:trPr>
          <w:jc w:val="center"/>
        </w:trPr>
        <w:tc>
          <w:tcPr>
            <w:tcW w:w="4876" w:type="dxa"/>
          </w:tcPr>
          <w:p w14:paraId="2BFB5E29" w14:textId="77777777" w:rsidR="009D44E4" w:rsidRPr="00E96F04" w:rsidRDefault="009D44E4" w:rsidP="00E96F04">
            <w:pPr>
              <w:pStyle w:val="Normal6"/>
              <w:rPr>
                <w:lang w:val="nl-NL"/>
              </w:rPr>
            </w:pPr>
          </w:p>
        </w:tc>
        <w:tc>
          <w:tcPr>
            <w:tcW w:w="4876" w:type="dxa"/>
            <w:hideMark/>
          </w:tcPr>
          <w:p w14:paraId="65581406" w14:textId="77777777" w:rsidR="009D44E4" w:rsidRPr="00E96F04" w:rsidRDefault="009D44E4" w:rsidP="00E96F04">
            <w:pPr>
              <w:pStyle w:val="Normal6"/>
              <w:rPr>
                <w:szCs w:val="24"/>
                <w:lang w:val="nl-NL"/>
              </w:rPr>
            </w:pPr>
            <w:r w:rsidRPr="00E96F04">
              <w:rPr>
                <w:b/>
                <w:i/>
                <w:lang w:val="nl-NL"/>
              </w:rPr>
              <w:t>43 bis)</w:t>
            </w:r>
            <w:r w:rsidRPr="00E96F04">
              <w:rPr>
                <w:b/>
                <w:i/>
                <w:lang w:val="nl-NL"/>
              </w:rPr>
              <w:tab/>
              <w:t>Artikel 93 wordt vervangen door:</w:t>
            </w:r>
          </w:p>
        </w:tc>
      </w:tr>
      <w:tr w:rsidR="006A6790" w:rsidRPr="00E96F04" w14:paraId="237C14A4" w14:textId="77777777" w:rsidTr="00E96F04">
        <w:trPr>
          <w:jc w:val="center"/>
        </w:trPr>
        <w:tc>
          <w:tcPr>
            <w:tcW w:w="4876" w:type="dxa"/>
            <w:hideMark/>
          </w:tcPr>
          <w:p w14:paraId="0015F2DF" w14:textId="77777777" w:rsidR="009D44E4" w:rsidRPr="00E96F04" w:rsidRDefault="009D44E4" w:rsidP="00E96F04">
            <w:pPr>
              <w:pStyle w:val="Normal6"/>
              <w:rPr>
                <w:lang w:val="nl-NL"/>
              </w:rPr>
            </w:pPr>
            <w:r w:rsidRPr="00E96F04">
              <w:rPr>
                <w:lang w:val="nl-NL"/>
              </w:rPr>
              <w:t>Artikel 93</w:t>
            </w:r>
          </w:p>
        </w:tc>
        <w:tc>
          <w:tcPr>
            <w:tcW w:w="4876" w:type="dxa"/>
            <w:hideMark/>
          </w:tcPr>
          <w:p w14:paraId="6512F634" w14:textId="77777777" w:rsidR="009D44E4" w:rsidRPr="00E96F04" w:rsidRDefault="009D44E4" w:rsidP="00E96F04">
            <w:pPr>
              <w:pStyle w:val="Normal6"/>
              <w:rPr>
                <w:szCs w:val="24"/>
                <w:lang w:val="nl-NL"/>
              </w:rPr>
            </w:pPr>
            <w:r w:rsidRPr="00E96F04">
              <w:rPr>
                <w:b/>
                <w:bCs/>
                <w:i/>
                <w:iCs/>
                <w:lang w:val="nl-NL"/>
              </w:rPr>
              <w:t>“</w:t>
            </w:r>
            <w:r w:rsidRPr="00E96F04">
              <w:rPr>
                <w:lang w:val="nl-NL"/>
              </w:rPr>
              <w:t>Artikel 93</w:t>
            </w:r>
          </w:p>
        </w:tc>
      </w:tr>
      <w:tr w:rsidR="006A6790" w:rsidRPr="00E96F04" w14:paraId="682A89D0" w14:textId="77777777" w:rsidTr="00E96F04">
        <w:trPr>
          <w:jc w:val="center"/>
        </w:trPr>
        <w:tc>
          <w:tcPr>
            <w:tcW w:w="4876" w:type="dxa"/>
            <w:hideMark/>
          </w:tcPr>
          <w:p w14:paraId="6A30A055" w14:textId="77777777" w:rsidR="009D44E4" w:rsidRPr="00E96F04" w:rsidRDefault="009D44E4" w:rsidP="00E96F04">
            <w:pPr>
              <w:pStyle w:val="Normal6"/>
              <w:rPr>
                <w:lang w:val="nl-NL"/>
              </w:rPr>
            </w:pPr>
            <w:r w:rsidRPr="00E96F04">
              <w:rPr>
                <w:lang w:val="nl-NL"/>
              </w:rPr>
              <w:t>Uitoefening van de bevoegdheidsdelegatie</w:t>
            </w:r>
          </w:p>
        </w:tc>
        <w:tc>
          <w:tcPr>
            <w:tcW w:w="4876" w:type="dxa"/>
            <w:hideMark/>
          </w:tcPr>
          <w:p w14:paraId="6683C507" w14:textId="77777777" w:rsidR="009D44E4" w:rsidRPr="00E96F04" w:rsidRDefault="009D44E4" w:rsidP="00E96F04">
            <w:pPr>
              <w:pStyle w:val="Normal6"/>
              <w:rPr>
                <w:szCs w:val="24"/>
                <w:lang w:val="nl-NL"/>
              </w:rPr>
            </w:pPr>
            <w:r w:rsidRPr="00E96F04">
              <w:rPr>
                <w:b/>
                <w:bCs/>
                <w:i/>
                <w:iCs/>
                <w:lang w:val="nl-NL"/>
              </w:rPr>
              <w:t>“</w:t>
            </w:r>
            <w:r w:rsidRPr="00E96F04">
              <w:rPr>
                <w:lang w:val="nl-NL"/>
              </w:rPr>
              <w:t>Uitoefening van de bevoegdheidsdelegatie</w:t>
            </w:r>
          </w:p>
        </w:tc>
      </w:tr>
      <w:tr w:rsidR="006A6790" w:rsidRPr="00E96F04" w14:paraId="35613265" w14:textId="77777777" w:rsidTr="00E96F04">
        <w:trPr>
          <w:jc w:val="center"/>
        </w:trPr>
        <w:tc>
          <w:tcPr>
            <w:tcW w:w="4876" w:type="dxa"/>
            <w:hideMark/>
          </w:tcPr>
          <w:p w14:paraId="42F5DC76" w14:textId="77777777" w:rsidR="009D44E4" w:rsidRPr="00E96F04" w:rsidRDefault="009D44E4" w:rsidP="00E96F04">
            <w:pPr>
              <w:pStyle w:val="Normal6"/>
              <w:rPr>
                <w:lang w:val="nl-NL"/>
              </w:rPr>
            </w:pPr>
            <w:r w:rsidRPr="00E96F04">
              <w:rPr>
                <w:lang w:val="nl-NL"/>
              </w:rPr>
              <w:t>1. De bevoegdheid om gedelegeerde handelingen vast te stellen, wordt aan de Commissie toegekend onder de in dit artikel neergelegde voorwaarden.</w:t>
            </w:r>
          </w:p>
        </w:tc>
        <w:tc>
          <w:tcPr>
            <w:tcW w:w="4876" w:type="dxa"/>
            <w:hideMark/>
          </w:tcPr>
          <w:p w14:paraId="6D1763EB" w14:textId="77777777" w:rsidR="009D44E4" w:rsidRPr="00E96F04" w:rsidRDefault="009D44E4" w:rsidP="00E96F04">
            <w:pPr>
              <w:pStyle w:val="Normal6"/>
              <w:rPr>
                <w:szCs w:val="24"/>
                <w:lang w:val="nl-NL"/>
              </w:rPr>
            </w:pPr>
            <w:r w:rsidRPr="00E96F04">
              <w:rPr>
                <w:lang w:val="nl-NL"/>
              </w:rPr>
              <w:t>1. De bevoegdheid om gedelegeerde handelingen vast te stellen, wordt aan de Commissie toegekend onder de in dit artikel neergelegde voorwaarden.</w:t>
            </w:r>
          </w:p>
        </w:tc>
      </w:tr>
      <w:tr w:rsidR="006A6790" w:rsidRPr="00E96F04" w14:paraId="195FCABF" w14:textId="77777777" w:rsidTr="00E96F04">
        <w:trPr>
          <w:jc w:val="center"/>
        </w:trPr>
        <w:tc>
          <w:tcPr>
            <w:tcW w:w="4876" w:type="dxa"/>
            <w:hideMark/>
          </w:tcPr>
          <w:p w14:paraId="6CD728A0" w14:textId="77777777" w:rsidR="009D44E4" w:rsidRPr="00E96F04" w:rsidRDefault="009D44E4" w:rsidP="00E96F04">
            <w:pPr>
              <w:pStyle w:val="Normal6"/>
              <w:rPr>
                <w:lang w:val="nl-NL"/>
              </w:rPr>
            </w:pPr>
            <w:r w:rsidRPr="00E96F04">
              <w:rPr>
                <w:lang w:val="nl-NL"/>
              </w:rPr>
              <w:t xml:space="preserve">2. De in artikel 19, lid 8, artikel 65, lid 5, artikel 69, lid 5, artikel 71, lid 3, </w:t>
            </w:r>
            <w:r w:rsidRPr="00E96F04">
              <w:rPr>
                <w:b/>
                <w:i/>
                <w:lang w:val="nl-NL"/>
              </w:rPr>
              <w:t>en</w:t>
            </w:r>
            <w:r w:rsidRPr="00E96F04">
              <w:rPr>
                <w:lang w:val="nl-NL"/>
              </w:rPr>
              <w:t xml:space="preserve"> artikel 75, lid 4, bedoelde bevoegdheidsdelegatie wordt voor onbepaalde tijd toegekend met ingang van de in artikel 99 bedoelde relevante data.</w:t>
            </w:r>
          </w:p>
        </w:tc>
        <w:tc>
          <w:tcPr>
            <w:tcW w:w="4876" w:type="dxa"/>
            <w:hideMark/>
          </w:tcPr>
          <w:p w14:paraId="153E7D76" w14:textId="77777777" w:rsidR="009D44E4" w:rsidRPr="00E96F04" w:rsidRDefault="009D44E4" w:rsidP="00E96F04">
            <w:pPr>
              <w:pStyle w:val="Normal6"/>
              <w:rPr>
                <w:szCs w:val="24"/>
                <w:lang w:val="nl-NL"/>
              </w:rPr>
            </w:pPr>
            <w:r w:rsidRPr="00E96F04">
              <w:rPr>
                <w:lang w:val="nl-NL"/>
              </w:rPr>
              <w:t xml:space="preserve">2. De in artikel 19, lid 8, artikel 65, lid 5, artikel 69, lid 5, artikel 71, lid 3, artikel 75, lid 4, </w:t>
            </w:r>
            <w:r w:rsidRPr="00E96F04">
              <w:rPr>
                <w:b/>
                <w:i/>
                <w:lang w:val="nl-NL"/>
              </w:rPr>
              <w:t xml:space="preserve">en artikel 79 ter, lid 2, </w:t>
            </w:r>
            <w:r w:rsidRPr="00E96F04">
              <w:rPr>
                <w:lang w:val="nl-NL"/>
              </w:rPr>
              <w:t>bedoelde bevoegdheidsdelegatie wordt voor onbepaalde tijd toegekend met ingang van de in artikel 99 bedoelde relevante data.</w:t>
            </w:r>
          </w:p>
        </w:tc>
      </w:tr>
      <w:tr w:rsidR="006A6790" w:rsidRPr="00E96F04" w14:paraId="4B0E72B2" w14:textId="77777777" w:rsidTr="00E96F04">
        <w:trPr>
          <w:jc w:val="center"/>
        </w:trPr>
        <w:tc>
          <w:tcPr>
            <w:tcW w:w="4876" w:type="dxa"/>
            <w:hideMark/>
          </w:tcPr>
          <w:p w14:paraId="0AF1C1AE" w14:textId="77777777" w:rsidR="009D44E4" w:rsidRPr="00E96F04" w:rsidRDefault="009D44E4" w:rsidP="00E96F04">
            <w:pPr>
              <w:pStyle w:val="Normal6"/>
              <w:rPr>
                <w:lang w:val="nl-NL"/>
              </w:rPr>
            </w:pPr>
            <w:r w:rsidRPr="00E96F04">
              <w:rPr>
                <w:lang w:val="nl-NL"/>
              </w:rPr>
              <w:t>3. De Commissie ziet toe op de samenhang tussen de krachtens deze verordening vastgestelde gedelegeerde handelingen en de krachtens Richtlijn 2014/59/EU vastgestelde gedelegeerde handelingen.</w:t>
            </w:r>
          </w:p>
        </w:tc>
        <w:tc>
          <w:tcPr>
            <w:tcW w:w="4876" w:type="dxa"/>
            <w:hideMark/>
          </w:tcPr>
          <w:p w14:paraId="779FDDD7" w14:textId="77777777" w:rsidR="009D44E4" w:rsidRPr="00E96F04" w:rsidRDefault="009D44E4" w:rsidP="00E96F04">
            <w:pPr>
              <w:pStyle w:val="Normal6"/>
              <w:rPr>
                <w:szCs w:val="24"/>
                <w:lang w:val="nl-NL"/>
              </w:rPr>
            </w:pPr>
            <w:r w:rsidRPr="00E96F04">
              <w:rPr>
                <w:lang w:val="nl-NL"/>
              </w:rPr>
              <w:t>3. De Commissie ziet toe op de samenhang tussen de krachtens deze verordening vastgestelde gedelegeerde handelingen en de krachtens Richtlijn 2014/59/EU vastgestelde gedelegeerde handelingen.</w:t>
            </w:r>
          </w:p>
        </w:tc>
      </w:tr>
      <w:tr w:rsidR="006A6790" w:rsidRPr="00E96F04" w14:paraId="6777629A" w14:textId="77777777" w:rsidTr="00E96F04">
        <w:trPr>
          <w:jc w:val="center"/>
        </w:trPr>
        <w:tc>
          <w:tcPr>
            <w:tcW w:w="4876" w:type="dxa"/>
            <w:hideMark/>
          </w:tcPr>
          <w:p w14:paraId="0452FE98" w14:textId="77777777" w:rsidR="009D44E4" w:rsidRPr="00E96F04" w:rsidRDefault="009D44E4" w:rsidP="00E96F04">
            <w:pPr>
              <w:pStyle w:val="Normal6"/>
              <w:rPr>
                <w:lang w:val="nl-NL"/>
              </w:rPr>
            </w:pPr>
            <w:r w:rsidRPr="00E96F04">
              <w:rPr>
                <w:lang w:val="nl-NL"/>
              </w:rPr>
              <w:t xml:space="preserve">4. Het Europees Parlement of de Raad kan de in artikel 19, lid 8, artikel 65, lid 5, artikel 69, lid 5, artikel 71, lid 3, </w:t>
            </w:r>
            <w:r w:rsidRPr="00E96F04">
              <w:rPr>
                <w:b/>
                <w:i/>
                <w:lang w:val="nl-NL"/>
              </w:rPr>
              <w:t>en</w:t>
            </w:r>
            <w:r w:rsidRPr="00E96F04">
              <w:rPr>
                <w:lang w:val="nl-NL"/>
              </w:rPr>
              <w:t xml:space="preserve"> artikel 75, lid 4,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c>
          <w:tcPr>
            <w:tcW w:w="4876" w:type="dxa"/>
            <w:hideMark/>
          </w:tcPr>
          <w:p w14:paraId="7EFDBE38" w14:textId="77777777" w:rsidR="009D44E4" w:rsidRPr="00E96F04" w:rsidRDefault="009D44E4" w:rsidP="00E96F04">
            <w:pPr>
              <w:pStyle w:val="Normal6"/>
              <w:rPr>
                <w:szCs w:val="24"/>
                <w:lang w:val="nl-NL"/>
              </w:rPr>
            </w:pPr>
            <w:r w:rsidRPr="00E96F04">
              <w:rPr>
                <w:lang w:val="nl-NL"/>
              </w:rPr>
              <w:t xml:space="preserve">4. Het Europees Parlement of de Raad kan de in artikel 19, lid 8, artikel 65, lid 5, artikel 69, lid 5, artikel 71, lid 3, artikel 75, lid 4, </w:t>
            </w:r>
            <w:r w:rsidRPr="00E96F04">
              <w:rPr>
                <w:b/>
                <w:i/>
                <w:lang w:val="nl-NL"/>
              </w:rPr>
              <w:t xml:space="preserve">en artikel 79 ter, lid 2, </w:t>
            </w:r>
            <w:r w:rsidRPr="00E96F04">
              <w:rPr>
                <w:lang w:val="nl-NL"/>
              </w:rPr>
              <w:t>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r>
      <w:tr w:rsidR="006A6790" w:rsidRPr="00E96F04" w14:paraId="18D0E4BC" w14:textId="77777777" w:rsidTr="00E96F04">
        <w:trPr>
          <w:jc w:val="center"/>
        </w:trPr>
        <w:tc>
          <w:tcPr>
            <w:tcW w:w="4876" w:type="dxa"/>
            <w:hideMark/>
          </w:tcPr>
          <w:p w14:paraId="6A0E9C50" w14:textId="77777777" w:rsidR="009D44E4" w:rsidRPr="00E96F04" w:rsidRDefault="009D44E4" w:rsidP="00E96F04">
            <w:pPr>
              <w:pStyle w:val="Normal6"/>
              <w:rPr>
                <w:lang w:val="nl-NL"/>
              </w:rPr>
            </w:pPr>
            <w:r w:rsidRPr="00E96F04">
              <w:rPr>
                <w:lang w:val="nl-NL"/>
              </w:rPr>
              <w:t>5. Zodra de Commissie een gedelegeerde handeling heeft vastgesteld, doet zij daarvan gelijktijdig kennisgeving aan het Europees Parlement en de Raad.</w:t>
            </w:r>
          </w:p>
        </w:tc>
        <w:tc>
          <w:tcPr>
            <w:tcW w:w="4876" w:type="dxa"/>
            <w:hideMark/>
          </w:tcPr>
          <w:p w14:paraId="4D8F9841" w14:textId="77777777" w:rsidR="009D44E4" w:rsidRPr="00E96F04" w:rsidRDefault="009D44E4" w:rsidP="00E96F04">
            <w:pPr>
              <w:pStyle w:val="Normal6"/>
              <w:rPr>
                <w:szCs w:val="24"/>
                <w:lang w:val="nl-NL"/>
              </w:rPr>
            </w:pPr>
            <w:r w:rsidRPr="00E96F04">
              <w:rPr>
                <w:lang w:val="nl-NL"/>
              </w:rPr>
              <w:t>5. Zodra de Commissie een gedelegeerde handeling heeft vastgesteld, doet zij daarvan gelijktijdig kennisgeving aan het Europees Parlement en de Raad.</w:t>
            </w:r>
          </w:p>
        </w:tc>
      </w:tr>
      <w:tr w:rsidR="006A6790" w:rsidRPr="00E96F04" w14:paraId="0998E274" w14:textId="77777777" w:rsidTr="00E96F04">
        <w:trPr>
          <w:jc w:val="center"/>
        </w:trPr>
        <w:tc>
          <w:tcPr>
            <w:tcW w:w="4876" w:type="dxa"/>
            <w:hideMark/>
          </w:tcPr>
          <w:p w14:paraId="20E3C216" w14:textId="77777777" w:rsidR="009D44E4" w:rsidRPr="00E96F04" w:rsidRDefault="009D44E4" w:rsidP="00E96F04">
            <w:pPr>
              <w:pStyle w:val="Normal6"/>
              <w:rPr>
                <w:lang w:val="nl-NL"/>
              </w:rPr>
            </w:pPr>
            <w:r w:rsidRPr="00E96F04">
              <w:rPr>
                <w:lang w:val="nl-NL"/>
              </w:rPr>
              <w:t xml:space="preserve">6. Een overeenkomstig artikel 19, lid 8, artikel 65, lid 5, artikel 69, lid 5, artikel 71, lid 3, </w:t>
            </w:r>
            <w:r w:rsidRPr="00E96F04">
              <w:rPr>
                <w:b/>
                <w:i/>
                <w:lang w:val="nl-NL"/>
              </w:rPr>
              <w:t>en</w:t>
            </w:r>
            <w:r w:rsidRPr="00E96F04">
              <w:rPr>
                <w:lang w:val="nl-NL"/>
              </w:rPr>
              <w:t xml:space="preserve"> artikel 75, lid 4, vastgestelde gedelegeerde handeling treedt alleen in werking indien het Europees Parlement noch de Raad daartegen binnen een termijn van drie 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drie maanden verlengd.</w:t>
            </w:r>
          </w:p>
        </w:tc>
        <w:tc>
          <w:tcPr>
            <w:tcW w:w="4876" w:type="dxa"/>
            <w:hideMark/>
          </w:tcPr>
          <w:p w14:paraId="5C998BE6" w14:textId="77777777" w:rsidR="009D44E4" w:rsidRPr="00E96F04" w:rsidRDefault="009D44E4" w:rsidP="00E96F04">
            <w:pPr>
              <w:pStyle w:val="Normal6"/>
              <w:rPr>
                <w:szCs w:val="24"/>
                <w:lang w:val="nl-NL"/>
              </w:rPr>
            </w:pPr>
            <w:r w:rsidRPr="00E96F04">
              <w:rPr>
                <w:lang w:val="nl-NL"/>
              </w:rPr>
              <w:t xml:space="preserve">6. Een overeenkomstig artikel 19, lid 8, artikel 65, lid 5, artikel 69, lid 5, artikel 71, lid 3, artikel 75, lid 4, </w:t>
            </w:r>
            <w:r w:rsidRPr="00E96F04">
              <w:rPr>
                <w:b/>
                <w:i/>
                <w:lang w:val="nl-NL"/>
              </w:rPr>
              <w:t>en artikel 79 ter, lid 2,</w:t>
            </w:r>
            <w:r w:rsidRPr="00E96F04">
              <w:rPr>
                <w:lang w:val="nl-NL"/>
              </w:rPr>
              <w:t xml:space="preserve"> vastgestelde gedelegeerde handeling treedt alleen in werking indien het Europees Parlement noch de Raad daartegen binnen een termijn van drie 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drie maanden verlengd.</w:t>
            </w:r>
          </w:p>
        </w:tc>
      </w:tr>
      <w:tr w:rsidR="006A6790" w:rsidRPr="00E96F04" w14:paraId="030EB672" w14:textId="77777777" w:rsidTr="00E96F04">
        <w:trPr>
          <w:jc w:val="center"/>
        </w:trPr>
        <w:tc>
          <w:tcPr>
            <w:tcW w:w="4876" w:type="dxa"/>
            <w:hideMark/>
          </w:tcPr>
          <w:p w14:paraId="49344532" w14:textId="77777777" w:rsidR="009D44E4" w:rsidRPr="00E96F04" w:rsidRDefault="009D44E4" w:rsidP="00E96F04">
            <w:pPr>
              <w:pStyle w:val="Normal6"/>
              <w:rPr>
                <w:lang w:val="nl-NL"/>
              </w:rPr>
            </w:pPr>
            <w:r w:rsidRPr="00E96F04">
              <w:rPr>
                <w:lang w:val="nl-NL"/>
              </w:rPr>
              <w:t>7. De Commissie stelt geen gedelegeerde handelingen vast indien de onderzoekstijd van het Europees Parlement – inclusief verlenging – als gevolg van het reces minder dan vijf maanden bedraagt.</w:t>
            </w:r>
          </w:p>
        </w:tc>
        <w:tc>
          <w:tcPr>
            <w:tcW w:w="4876" w:type="dxa"/>
            <w:hideMark/>
          </w:tcPr>
          <w:p w14:paraId="754F6CD2" w14:textId="77777777" w:rsidR="009D44E4" w:rsidRPr="00E96F04" w:rsidRDefault="009D44E4" w:rsidP="00E96F04">
            <w:pPr>
              <w:pStyle w:val="Normal6"/>
              <w:rPr>
                <w:szCs w:val="24"/>
                <w:lang w:val="nl-NL"/>
              </w:rPr>
            </w:pPr>
            <w:r w:rsidRPr="00E96F04">
              <w:rPr>
                <w:lang w:val="nl-NL"/>
              </w:rPr>
              <w:t>7. De Commissie stelt geen gedelegeerde handelingen vast indien de onderzoekstijd van het Europees Parlement – inclusief verlenging – als gevolg van het reces minder dan vijf maanden bedraagt.</w:t>
            </w:r>
            <w:r w:rsidRPr="00E96F04">
              <w:rPr>
                <w:b/>
                <w:bCs/>
                <w:i/>
                <w:iCs/>
                <w:lang w:val="nl-NL"/>
              </w:rPr>
              <w:t>”,</w:t>
            </w:r>
          </w:p>
        </w:tc>
      </w:tr>
      <w:tr w:rsidR="006A6790" w:rsidRPr="00E96F04" w14:paraId="5259D83A" w14:textId="77777777" w:rsidTr="00E96F04">
        <w:trPr>
          <w:jc w:val="center"/>
        </w:trPr>
        <w:tc>
          <w:tcPr>
            <w:tcW w:w="4876" w:type="dxa"/>
          </w:tcPr>
          <w:p w14:paraId="6679D428" w14:textId="77777777" w:rsidR="009D44E4" w:rsidRPr="00E96F04" w:rsidRDefault="009D44E4" w:rsidP="00E96F04">
            <w:pPr>
              <w:pStyle w:val="Normal6"/>
              <w:rPr>
                <w:lang w:val="nl-NL"/>
              </w:rPr>
            </w:pPr>
          </w:p>
        </w:tc>
        <w:tc>
          <w:tcPr>
            <w:tcW w:w="4876" w:type="dxa"/>
            <w:hideMark/>
          </w:tcPr>
          <w:p w14:paraId="6ACCEAD5" w14:textId="77777777" w:rsidR="009D44E4" w:rsidRPr="00E96F04" w:rsidRDefault="009D44E4" w:rsidP="00E96F04">
            <w:pPr>
              <w:pStyle w:val="Normal6"/>
              <w:rPr>
                <w:szCs w:val="24"/>
                <w:lang w:val="nl-NL"/>
              </w:rPr>
            </w:pPr>
            <w:r w:rsidRPr="00E96F04">
              <w:rPr>
                <w:b/>
                <w:i/>
                <w:lang w:val="nl-NL"/>
              </w:rPr>
              <w:t xml:space="preserve"> </w:t>
            </w:r>
          </w:p>
        </w:tc>
      </w:tr>
    </w:tbl>
    <w:p w14:paraId="5BC903C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9A3F4C4" w14:textId="77777777" w:rsidR="009D44E4" w:rsidRPr="00E96F04" w:rsidRDefault="009D44E4" w:rsidP="009D44E4">
      <w:pPr>
        <w:pStyle w:val="CrossRef"/>
        <w:rPr>
          <w:lang w:val="nl-NL"/>
        </w:rPr>
      </w:pPr>
      <w:r w:rsidRPr="00E96F04">
        <w:rPr>
          <w:lang w:val="nl-NL"/>
        </w:rPr>
        <w:t>(https://eur-lex.europa.eu/legal-content/NL/TXT/?uri=celex%3A32014R0806).</w:t>
      </w:r>
    </w:p>
    <w:p w14:paraId="31F1D181" w14:textId="77777777" w:rsidR="009D44E4" w:rsidRPr="00E96F04" w:rsidRDefault="009D44E4" w:rsidP="009D44E4">
      <w:r w:rsidRPr="00E96F04">
        <w:rPr>
          <w:rStyle w:val="HideTWBExt"/>
        </w:rPr>
        <w:t>&lt;/Amend&gt;</w:t>
      </w:r>
    </w:p>
    <w:p w14:paraId="19371754"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323</w:t>
      </w:r>
      <w:r w:rsidRPr="00E96F04">
        <w:rPr>
          <w:rStyle w:val="HideTWBExt"/>
          <w:b w:val="0"/>
          <w:lang w:val="nl-NL"/>
        </w:rPr>
        <w:t>&lt;/NumAm&gt;</w:t>
      </w:r>
    </w:p>
    <w:p w14:paraId="7186B03A" w14:textId="77777777" w:rsidR="009D44E4" w:rsidRPr="00E96F04" w:rsidRDefault="009D44E4" w:rsidP="009D44E4">
      <w:pPr>
        <w:pStyle w:val="NormalBold"/>
      </w:pPr>
      <w:r w:rsidRPr="00E96F04">
        <w:rPr>
          <w:rStyle w:val="HideTWBExt"/>
          <w:b w:val="0"/>
        </w:rPr>
        <w:t>&lt;RepeatBlock-By&gt;&lt;Members&gt;</w:t>
      </w:r>
      <w:r w:rsidRPr="00E96F04">
        <w:t>Pedro Marques, Costas Mavrides, Irene Tinagli, Jonás Fernández, Aurore Lalucq, René Repasi</w:t>
      </w:r>
      <w:r w:rsidRPr="00E96F04">
        <w:rPr>
          <w:rStyle w:val="HideTWBExt"/>
          <w:b w:val="0"/>
        </w:rPr>
        <w:t>&lt;/Members&gt;</w:t>
      </w:r>
    </w:p>
    <w:p w14:paraId="5723A28C" w14:textId="77777777" w:rsidR="009D44E4" w:rsidRPr="00E96F04" w:rsidRDefault="009D44E4" w:rsidP="009D44E4">
      <w:r w:rsidRPr="00E96F04">
        <w:rPr>
          <w:rStyle w:val="HideTWBExt"/>
        </w:rPr>
        <w:t>&lt;/RepeatBlock-By&gt;</w:t>
      </w:r>
    </w:p>
    <w:p w14:paraId="0D1FA9E8"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12C5E2FB" w14:textId="77777777" w:rsidR="009D44E4" w:rsidRPr="00E96F04" w:rsidRDefault="009D44E4" w:rsidP="009D44E4">
      <w:pPr>
        <w:pStyle w:val="NormalBold"/>
      </w:pPr>
      <w:r w:rsidRPr="00E96F04">
        <w:rPr>
          <w:rStyle w:val="HideTWBExt"/>
          <w:b w:val="0"/>
        </w:rPr>
        <w:t>&lt;Article&gt;</w:t>
      </w:r>
      <w:r w:rsidRPr="00E96F04">
        <w:t>Artikel 1 – alinea 1 – punt 43 bis (nieuw)</w:t>
      </w:r>
      <w:r w:rsidRPr="00E96F04">
        <w:rPr>
          <w:rStyle w:val="HideTWBExt"/>
          <w:b w:val="0"/>
        </w:rPr>
        <w:t>&lt;/Article&gt;</w:t>
      </w:r>
    </w:p>
    <w:p w14:paraId="4CA1656A"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66BC701E" w14:textId="77777777" w:rsidR="009D44E4" w:rsidRPr="00E96F04" w:rsidRDefault="009D44E4" w:rsidP="009D44E4">
      <w:r w:rsidRPr="00E96F04">
        <w:rPr>
          <w:rStyle w:val="HideTWBExt"/>
        </w:rPr>
        <w:t>&lt;Article2&gt;</w:t>
      </w:r>
      <w:r w:rsidRPr="00E96F04">
        <w:t>Artikel 94 – lid 1 – punt a bis (nieuw)</w:t>
      </w:r>
      <w:r w:rsidRPr="00E96F0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F156AB5" w14:textId="77777777" w:rsidTr="00E96F04">
        <w:trPr>
          <w:jc w:val="center"/>
        </w:trPr>
        <w:tc>
          <w:tcPr>
            <w:tcW w:w="9752" w:type="dxa"/>
            <w:gridSpan w:val="2"/>
          </w:tcPr>
          <w:p w14:paraId="66261C38" w14:textId="77777777" w:rsidR="009D44E4" w:rsidRPr="00E96F04" w:rsidRDefault="009D44E4" w:rsidP="00E96F04">
            <w:pPr>
              <w:keepNext/>
            </w:pPr>
          </w:p>
        </w:tc>
      </w:tr>
      <w:tr w:rsidR="006A6790" w:rsidRPr="00E96F04" w14:paraId="3C6037F0" w14:textId="77777777" w:rsidTr="00E96F04">
        <w:trPr>
          <w:jc w:val="center"/>
        </w:trPr>
        <w:tc>
          <w:tcPr>
            <w:tcW w:w="4876" w:type="dxa"/>
            <w:hideMark/>
          </w:tcPr>
          <w:p w14:paraId="53AB7DD7"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75078402" w14:textId="77777777" w:rsidR="009D44E4" w:rsidRPr="00E96F04" w:rsidRDefault="009D44E4" w:rsidP="00E96F04">
            <w:pPr>
              <w:pStyle w:val="ColumnHeading"/>
              <w:keepNext/>
              <w:rPr>
                <w:lang w:val="nl-NL"/>
              </w:rPr>
            </w:pPr>
            <w:r w:rsidRPr="00E96F04">
              <w:rPr>
                <w:lang w:val="nl-NL"/>
              </w:rPr>
              <w:t>Amendement</w:t>
            </w:r>
          </w:p>
        </w:tc>
      </w:tr>
      <w:tr w:rsidR="006A6790" w:rsidRPr="00E96F04" w14:paraId="457341CF" w14:textId="77777777" w:rsidTr="00E96F04">
        <w:trPr>
          <w:jc w:val="center"/>
        </w:trPr>
        <w:tc>
          <w:tcPr>
            <w:tcW w:w="4876" w:type="dxa"/>
          </w:tcPr>
          <w:p w14:paraId="524ECBBA" w14:textId="77777777" w:rsidR="009D44E4" w:rsidRPr="00E96F04" w:rsidRDefault="009D44E4" w:rsidP="00E96F04">
            <w:pPr>
              <w:pStyle w:val="Normal6"/>
              <w:rPr>
                <w:lang w:val="nl-NL"/>
              </w:rPr>
            </w:pPr>
          </w:p>
        </w:tc>
        <w:tc>
          <w:tcPr>
            <w:tcW w:w="4876" w:type="dxa"/>
            <w:hideMark/>
          </w:tcPr>
          <w:p w14:paraId="33EA7ABC" w14:textId="77777777" w:rsidR="009D44E4" w:rsidRPr="00E96F04" w:rsidRDefault="009D44E4" w:rsidP="00E96F04">
            <w:pPr>
              <w:pStyle w:val="Normal6"/>
              <w:rPr>
                <w:szCs w:val="24"/>
                <w:lang w:val="nl-NL"/>
              </w:rPr>
            </w:pPr>
            <w:r w:rsidRPr="00E96F04">
              <w:rPr>
                <w:b/>
                <w:i/>
                <w:lang w:val="nl-NL"/>
              </w:rPr>
              <w:t>43 bis)</w:t>
            </w:r>
            <w:r w:rsidRPr="00E96F04">
              <w:rPr>
                <w:b/>
                <w:i/>
                <w:lang w:val="nl-NL"/>
              </w:rPr>
              <w:tab/>
              <w:t>Aan artikel 94, lid 1, wordt het volgende punt toegevoegd:</w:t>
            </w:r>
          </w:p>
        </w:tc>
      </w:tr>
      <w:tr w:rsidR="006A6790" w:rsidRPr="00E96F04" w14:paraId="404CEFEF" w14:textId="77777777" w:rsidTr="00E96F04">
        <w:trPr>
          <w:jc w:val="center"/>
        </w:trPr>
        <w:tc>
          <w:tcPr>
            <w:tcW w:w="4876" w:type="dxa"/>
          </w:tcPr>
          <w:p w14:paraId="71B06EEC" w14:textId="77777777" w:rsidR="009D44E4" w:rsidRPr="00E96F04" w:rsidRDefault="009D44E4" w:rsidP="00E96F04">
            <w:pPr>
              <w:pStyle w:val="Normal6"/>
              <w:rPr>
                <w:lang w:val="nl-NL"/>
              </w:rPr>
            </w:pPr>
          </w:p>
        </w:tc>
        <w:tc>
          <w:tcPr>
            <w:tcW w:w="4876" w:type="dxa"/>
            <w:hideMark/>
          </w:tcPr>
          <w:p w14:paraId="189C53F0" w14:textId="77777777" w:rsidR="009D44E4" w:rsidRPr="00E96F04" w:rsidRDefault="009D44E4" w:rsidP="00E96F04">
            <w:pPr>
              <w:pStyle w:val="Normal6"/>
              <w:rPr>
                <w:szCs w:val="24"/>
                <w:lang w:val="nl-NL"/>
              </w:rPr>
            </w:pPr>
            <w:r w:rsidRPr="00E96F04">
              <w:rPr>
                <w:b/>
                <w:i/>
                <w:lang w:val="nl-NL"/>
              </w:rPr>
              <w:t>a bis) de wisselwerking tussen het bestaande kader en de totstandbrenging van het Europees depositogarantiestelsel;”;</w:t>
            </w:r>
          </w:p>
        </w:tc>
      </w:tr>
    </w:tbl>
    <w:p w14:paraId="629D842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4FE4C92D" w14:textId="77777777" w:rsidR="009D44E4" w:rsidRPr="00E96F04" w:rsidRDefault="009D44E4" w:rsidP="009D44E4">
      <w:r w:rsidRPr="00E96F04">
        <w:rPr>
          <w:rStyle w:val="HideTWBExt"/>
        </w:rPr>
        <w:t>&lt;/Amend&gt;</w:t>
      </w:r>
    </w:p>
    <w:p w14:paraId="399AB31B"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324</w:t>
      </w:r>
      <w:r w:rsidRPr="00E96F04">
        <w:rPr>
          <w:rStyle w:val="HideTWBExt"/>
          <w:b w:val="0"/>
          <w:lang w:val="nl-NL"/>
        </w:rPr>
        <w:t>&lt;/NumAm&gt;</w:t>
      </w:r>
    </w:p>
    <w:p w14:paraId="7ED5E65A" w14:textId="77777777" w:rsidR="009D44E4" w:rsidRPr="00E96F04" w:rsidRDefault="009D44E4" w:rsidP="009D44E4">
      <w:pPr>
        <w:pStyle w:val="NormalBold"/>
      </w:pPr>
      <w:r w:rsidRPr="00E96F04">
        <w:rPr>
          <w:rStyle w:val="HideTWBExt"/>
          <w:b w:val="0"/>
        </w:rPr>
        <w:t>&lt;RepeatBlock-By&gt;&lt;Members&gt;</w:t>
      </w:r>
      <w:r w:rsidRPr="00E96F04">
        <w:t>Ernest Urtasun</w:t>
      </w:r>
      <w:r w:rsidRPr="00E96F04">
        <w:rPr>
          <w:rStyle w:val="HideTWBExt"/>
          <w:b w:val="0"/>
        </w:rPr>
        <w:t>&lt;/Members&gt;</w:t>
      </w:r>
    </w:p>
    <w:p w14:paraId="6EF2F8D6" w14:textId="77777777" w:rsidR="009D44E4" w:rsidRPr="00E96F04" w:rsidRDefault="009D44E4" w:rsidP="009D44E4">
      <w:r w:rsidRPr="00E96F04">
        <w:rPr>
          <w:rStyle w:val="HideTWBExt"/>
        </w:rPr>
        <w:t>&lt;AuNomDe&gt;</w:t>
      </w:r>
      <w:r w:rsidRPr="00E96F04">
        <w:rPr>
          <w:rStyle w:val="HideTWBInt"/>
        </w:rPr>
        <w:t>{Verts/ALE}</w:t>
      </w:r>
      <w:r w:rsidRPr="00E96F04">
        <w:t>namens de Verts/ALE-Fractie</w:t>
      </w:r>
      <w:r w:rsidRPr="00E96F04">
        <w:rPr>
          <w:rStyle w:val="HideTWBExt"/>
        </w:rPr>
        <w:t>&lt;/AuNomDe&gt;</w:t>
      </w:r>
    </w:p>
    <w:p w14:paraId="7A412A8A" w14:textId="77777777" w:rsidR="009D44E4" w:rsidRPr="00E96F04" w:rsidRDefault="009D44E4" w:rsidP="009D44E4">
      <w:r w:rsidRPr="00E96F04">
        <w:rPr>
          <w:rStyle w:val="HideTWBExt"/>
        </w:rPr>
        <w:t>&lt;/RepeatBlock-By&gt;</w:t>
      </w:r>
    </w:p>
    <w:p w14:paraId="3109F9A1"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66BA54F3" w14:textId="77777777" w:rsidR="009D44E4" w:rsidRPr="00E96F04" w:rsidRDefault="009D44E4" w:rsidP="009D44E4">
      <w:pPr>
        <w:pStyle w:val="NormalBold"/>
      </w:pPr>
      <w:r w:rsidRPr="00E96F04">
        <w:rPr>
          <w:rStyle w:val="HideTWBExt"/>
          <w:b w:val="0"/>
        </w:rPr>
        <w:t>&lt;Article&gt;</w:t>
      </w:r>
      <w:r w:rsidRPr="00E96F04">
        <w:t>Artikel 1 – alinea 1 – punt 43 ter (nieuw)</w:t>
      </w:r>
      <w:r w:rsidRPr="00E96F04">
        <w:rPr>
          <w:rStyle w:val="HideTWBExt"/>
          <w:b w:val="0"/>
        </w:rPr>
        <w:t>&lt;/Article&gt;</w:t>
      </w:r>
    </w:p>
    <w:p w14:paraId="1559E8B7" w14:textId="77777777" w:rsidR="009D44E4" w:rsidRPr="00E96F04" w:rsidRDefault="009D44E4" w:rsidP="009D44E4">
      <w:pPr>
        <w:keepNext/>
      </w:pPr>
      <w:r w:rsidRPr="00E96F04">
        <w:rPr>
          <w:rStyle w:val="HideTWBExt"/>
        </w:rPr>
        <w:t>&lt;DocAmend2&gt;</w:t>
      </w:r>
      <w:r w:rsidRPr="00E96F04">
        <w:t>Verordening (EU) nr. 806/2014</w:t>
      </w:r>
      <w:r w:rsidRPr="00E96F04">
        <w:rPr>
          <w:rStyle w:val="HideTWBExt"/>
        </w:rPr>
        <w:t>&lt;/DocAmend2&gt;</w:t>
      </w:r>
    </w:p>
    <w:p w14:paraId="35416051" w14:textId="77777777" w:rsidR="009D44E4" w:rsidRPr="00E96F04" w:rsidRDefault="009D44E4" w:rsidP="009D44E4">
      <w:r w:rsidRPr="00E96F04">
        <w:rPr>
          <w:rStyle w:val="HideTWBExt"/>
        </w:rPr>
        <w:t>&lt;Article2&gt;</w:t>
      </w:r>
      <w:r w:rsidRPr="00E96F04">
        <w:t>Artikel 94 – lid 3 bis (nieuw)</w:t>
      </w:r>
      <w:r w:rsidRPr="00E96F0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58ABDC63" w14:textId="77777777" w:rsidTr="00E96F04">
        <w:trPr>
          <w:jc w:val="center"/>
        </w:trPr>
        <w:tc>
          <w:tcPr>
            <w:tcW w:w="9752" w:type="dxa"/>
            <w:gridSpan w:val="2"/>
          </w:tcPr>
          <w:p w14:paraId="2818C0DE" w14:textId="77777777" w:rsidR="009D44E4" w:rsidRPr="00E96F04" w:rsidRDefault="009D44E4" w:rsidP="00E96F04">
            <w:pPr>
              <w:keepNext/>
            </w:pPr>
          </w:p>
        </w:tc>
      </w:tr>
      <w:tr w:rsidR="006A6790" w:rsidRPr="00E96F04" w14:paraId="3808765D" w14:textId="77777777" w:rsidTr="00E96F04">
        <w:trPr>
          <w:jc w:val="center"/>
        </w:trPr>
        <w:tc>
          <w:tcPr>
            <w:tcW w:w="4876" w:type="dxa"/>
            <w:hideMark/>
          </w:tcPr>
          <w:p w14:paraId="5432B6B4"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3897F115" w14:textId="77777777" w:rsidR="009D44E4" w:rsidRPr="00E96F04" w:rsidRDefault="009D44E4" w:rsidP="00E96F04">
            <w:pPr>
              <w:pStyle w:val="ColumnHeading"/>
              <w:keepNext/>
              <w:rPr>
                <w:lang w:val="nl-NL"/>
              </w:rPr>
            </w:pPr>
            <w:r w:rsidRPr="00E96F04">
              <w:rPr>
                <w:lang w:val="nl-NL"/>
              </w:rPr>
              <w:t>Amendement</w:t>
            </w:r>
          </w:p>
        </w:tc>
      </w:tr>
      <w:tr w:rsidR="006A6790" w:rsidRPr="00E96F04" w14:paraId="360D4E21" w14:textId="77777777" w:rsidTr="00E96F04">
        <w:trPr>
          <w:jc w:val="center"/>
        </w:trPr>
        <w:tc>
          <w:tcPr>
            <w:tcW w:w="4876" w:type="dxa"/>
          </w:tcPr>
          <w:p w14:paraId="37B1AF6B" w14:textId="77777777" w:rsidR="009D44E4" w:rsidRPr="00E96F04" w:rsidRDefault="009D44E4" w:rsidP="00E96F04">
            <w:pPr>
              <w:pStyle w:val="Normal6"/>
              <w:rPr>
                <w:lang w:val="nl-NL"/>
              </w:rPr>
            </w:pPr>
          </w:p>
        </w:tc>
        <w:tc>
          <w:tcPr>
            <w:tcW w:w="4876" w:type="dxa"/>
            <w:hideMark/>
          </w:tcPr>
          <w:p w14:paraId="36A36959" w14:textId="77777777" w:rsidR="009D44E4" w:rsidRPr="00E96F04" w:rsidRDefault="009D44E4" w:rsidP="00E96F04">
            <w:pPr>
              <w:pStyle w:val="Normal6"/>
              <w:rPr>
                <w:szCs w:val="24"/>
                <w:lang w:val="nl-NL"/>
              </w:rPr>
            </w:pPr>
            <w:r w:rsidRPr="00E96F04">
              <w:rPr>
                <w:b/>
                <w:i/>
                <w:lang w:val="nl-NL"/>
              </w:rPr>
              <w:t>43 ter)</w:t>
            </w:r>
            <w:r w:rsidRPr="00E96F04">
              <w:rPr>
                <w:b/>
                <w:i/>
                <w:lang w:val="nl-NL"/>
              </w:rPr>
              <w:tab/>
              <w:t>In artikel 94 wordt het volgende lid ingevoegd:</w:t>
            </w:r>
          </w:p>
        </w:tc>
      </w:tr>
      <w:tr w:rsidR="006A6790" w:rsidRPr="00E96F04" w14:paraId="5C38D266" w14:textId="77777777" w:rsidTr="00E96F04">
        <w:trPr>
          <w:jc w:val="center"/>
        </w:trPr>
        <w:tc>
          <w:tcPr>
            <w:tcW w:w="4876" w:type="dxa"/>
          </w:tcPr>
          <w:p w14:paraId="377B16D0" w14:textId="77777777" w:rsidR="009D44E4" w:rsidRPr="00E96F04" w:rsidRDefault="009D44E4" w:rsidP="00E96F04">
            <w:pPr>
              <w:pStyle w:val="Normal6"/>
              <w:rPr>
                <w:lang w:val="nl-NL"/>
              </w:rPr>
            </w:pPr>
          </w:p>
        </w:tc>
        <w:tc>
          <w:tcPr>
            <w:tcW w:w="4876" w:type="dxa"/>
            <w:hideMark/>
          </w:tcPr>
          <w:p w14:paraId="082706B4" w14:textId="77777777" w:rsidR="009D44E4" w:rsidRPr="00E96F04" w:rsidRDefault="009D44E4" w:rsidP="00E96F04">
            <w:pPr>
              <w:pStyle w:val="Normal6"/>
              <w:rPr>
                <w:szCs w:val="24"/>
                <w:lang w:val="nl-NL"/>
              </w:rPr>
            </w:pPr>
            <w:r w:rsidRPr="00E96F04">
              <w:rPr>
                <w:b/>
                <w:i/>
                <w:lang w:val="nl-NL"/>
              </w:rPr>
              <w:t>“3 bis. Uiterlijk op [datum van inwerkingtreding van deze wijzigingsverordening + 2 jaar] brengt de Commissie, na raadpleging van de afwikkelingsraad, verslag uit aan het Europees Parlement en de Raad over de werking van het depositoverzekeringsfonds dat overeenkomstig artikel 79 bis is opgericht.</w:t>
            </w:r>
          </w:p>
        </w:tc>
      </w:tr>
      <w:tr w:rsidR="006A6790" w:rsidRPr="00E96F04" w14:paraId="66918B05" w14:textId="77777777" w:rsidTr="00E96F04">
        <w:trPr>
          <w:jc w:val="center"/>
        </w:trPr>
        <w:tc>
          <w:tcPr>
            <w:tcW w:w="4876" w:type="dxa"/>
          </w:tcPr>
          <w:p w14:paraId="0AEC76F0" w14:textId="77777777" w:rsidR="009D44E4" w:rsidRPr="00E96F04" w:rsidRDefault="009D44E4" w:rsidP="00E96F04">
            <w:pPr>
              <w:pStyle w:val="Normal6"/>
              <w:rPr>
                <w:lang w:val="nl-NL"/>
              </w:rPr>
            </w:pPr>
          </w:p>
        </w:tc>
        <w:tc>
          <w:tcPr>
            <w:tcW w:w="4876" w:type="dxa"/>
            <w:hideMark/>
          </w:tcPr>
          <w:p w14:paraId="2C9B8D89" w14:textId="77777777" w:rsidR="009D44E4" w:rsidRPr="00E96F04" w:rsidRDefault="009D44E4" w:rsidP="00E96F04">
            <w:pPr>
              <w:pStyle w:val="Normal6"/>
              <w:rPr>
                <w:szCs w:val="24"/>
                <w:lang w:val="nl-NL"/>
              </w:rPr>
            </w:pPr>
            <w:r w:rsidRPr="00E96F04">
              <w:rPr>
                <w:b/>
                <w:i/>
                <w:lang w:val="nl-NL"/>
              </w:rPr>
              <w:t>Het verslag omvat ten minste een beoordeling van:</w:t>
            </w:r>
          </w:p>
        </w:tc>
      </w:tr>
      <w:tr w:rsidR="006A6790" w:rsidRPr="00E96F04" w14:paraId="2861F68C" w14:textId="77777777" w:rsidTr="00E96F04">
        <w:trPr>
          <w:jc w:val="center"/>
        </w:trPr>
        <w:tc>
          <w:tcPr>
            <w:tcW w:w="4876" w:type="dxa"/>
          </w:tcPr>
          <w:p w14:paraId="788F3F3E" w14:textId="77777777" w:rsidR="009D44E4" w:rsidRPr="00E96F04" w:rsidRDefault="009D44E4" w:rsidP="00E96F04">
            <w:pPr>
              <w:pStyle w:val="Normal6"/>
              <w:rPr>
                <w:lang w:val="nl-NL"/>
              </w:rPr>
            </w:pPr>
          </w:p>
        </w:tc>
        <w:tc>
          <w:tcPr>
            <w:tcW w:w="4876" w:type="dxa"/>
            <w:hideMark/>
          </w:tcPr>
          <w:p w14:paraId="2A7A141A" w14:textId="77777777" w:rsidR="009D44E4" w:rsidRPr="00E96F04" w:rsidRDefault="009D44E4" w:rsidP="00E96F04">
            <w:pPr>
              <w:pStyle w:val="Normal6"/>
              <w:rPr>
                <w:szCs w:val="24"/>
                <w:lang w:val="nl-NL"/>
              </w:rPr>
            </w:pPr>
            <w:r w:rsidRPr="00E96F04">
              <w:rPr>
                <w:b/>
                <w:i/>
                <w:lang w:val="nl-NL"/>
              </w:rPr>
              <w:t>a) de vraag of en zo ja, volgens welke modaliteiten het depositoverzekeringsfonds verliesdekking zou kunnen bieden aan het nationale depositogarantiestelsel;</w:t>
            </w:r>
          </w:p>
        </w:tc>
      </w:tr>
      <w:tr w:rsidR="006A6790" w:rsidRPr="00E96F04" w14:paraId="2326118F" w14:textId="77777777" w:rsidTr="00E96F04">
        <w:trPr>
          <w:jc w:val="center"/>
        </w:trPr>
        <w:tc>
          <w:tcPr>
            <w:tcW w:w="4876" w:type="dxa"/>
          </w:tcPr>
          <w:p w14:paraId="513C2F2D" w14:textId="77777777" w:rsidR="009D44E4" w:rsidRPr="00E96F04" w:rsidRDefault="009D44E4" w:rsidP="00E96F04">
            <w:pPr>
              <w:pStyle w:val="Normal6"/>
              <w:rPr>
                <w:lang w:val="nl-NL"/>
              </w:rPr>
            </w:pPr>
          </w:p>
        </w:tc>
        <w:tc>
          <w:tcPr>
            <w:tcW w:w="4876" w:type="dxa"/>
            <w:hideMark/>
          </w:tcPr>
          <w:p w14:paraId="0CEAB4C8" w14:textId="77777777" w:rsidR="009D44E4" w:rsidRPr="00E96F04" w:rsidRDefault="009D44E4" w:rsidP="00E96F04">
            <w:pPr>
              <w:pStyle w:val="Normal6"/>
              <w:rPr>
                <w:szCs w:val="24"/>
                <w:lang w:val="nl-NL"/>
              </w:rPr>
            </w:pPr>
            <w:r w:rsidRPr="00E96F04">
              <w:rPr>
                <w:b/>
                <w:i/>
                <w:lang w:val="nl-NL"/>
              </w:rPr>
              <w:t>b) de geschiktheid van het in artikel 79 bis, lid 2, vastgestelde streefbedrag van het depositoverzekeringsfonds;</w:t>
            </w:r>
          </w:p>
        </w:tc>
      </w:tr>
      <w:tr w:rsidR="006A6790" w:rsidRPr="00E96F04" w14:paraId="6536101D" w14:textId="77777777" w:rsidTr="00E96F04">
        <w:trPr>
          <w:jc w:val="center"/>
        </w:trPr>
        <w:tc>
          <w:tcPr>
            <w:tcW w:w="4876" w:type="dxa"/>
          </w:tcPr>
          <w:p w14:paraId="067C5792" w14:textId="77777777" w:rsidR="009D44E4" w:rsidRPr="00E96F04" w:rsidRDefault="009D44E4" w:rsidP="00E96F04">
            <w:pPr>
              <w:pStyle w:val="Normal6"/>
              <w:rPr>
                <w:lang w:val="nl-NL"/>
              </w:rPr>
            </w:pPr>
          </w:p>
        </w:tc>
        <w:tc>
          <w:tcPr>
            <w:tcW w:w="4876" w:type="dxa"/>
            <w:hideMark/>
          </w:tcPr>
          <w:p w14:paraId="6B382D7D" w14:textId="77777777" w:rsidR="009D44E4" w:rsidRPr="00E96F04" w:rsidRDefault="009D44E4" w:rsidP="00E96F04">
            <w:pPr>
              <w:pStyle w:val="Normal6"/>
              <w:rPr>
                <w:szCs w:val="24"/>
                <w:lang w:val="nl-NL"/>
              </w:rPr>
            </w:pPr>
            <w:r w:rsidRPr="00E96F04">
              <w:rPr>
                <w:b/>
                <w:i/>
                <w:lang w:val="nl-NL"/>
              </w:rPr>
              <w:t>c) de geleidelijke invoering van een verliesdekkingsfase.</w:t>
            </w:r>
          </w:p>
        </w:tc>
      </w:tr>
      <w:tr w:rsidR="006A6790" w:rsidRPr="00E96F04" w14:paraId="1220E865" w14:textId="77777777" w:rsidTr="00E96F04">
        <w:trPr>
          <w:jc w:val="center"/>
        </w:trPr>
        <w:tc>
          <w:tcPr>
            <w:tcW w:w="4876" w:type="dxa"/>
          </w:tcPr>
          <w:p w14:paraId="6615248A" w14:textId="77777777" w:rsidR="009D44E4" w:rsidRPr="00E96F04" w:rsidRDefault="009D44E4" w:rsidP="00E96F04">
            <w:pPr>
              <w:pStyle w:val="Normal6"/>
              <w:rPr>
                <w:lang w:val="nl-NL"/>
              </w:rPr>
            </w:pPr>
          </w:p>
        </w:tc>
        <w:tc>
          <w:tcPr>
            <w:tcW w:w="4876" w:type="dxa"/>
            <w:hideMark/>
          </w:tcPr>
          <w:p w14:paraId="5427B393" w14:textId="77777777" w:rsidR="009D44E4" w:rsidRPr="00E96F04" w:rsidRDefault="009D44E4" w:rsidP="00E96F04">
            <w:pPr>
              <w:pStyle w:val="Normal6"/>
              <w:rPr>
                <w:szCs w:val="24"/>
                <w:lang w:val="nl-NL"/>
              </w:rPr>
            </w:pPr>
            <w:r w:rsidRPr="00E96F04">
              <w:rPr>
                <w:b/>
                <w:i/>
                <w:lang w:val="nl-NL"/>
              </w:rPr>
              <w:t>In voorkomend geval doet de Commissie dit verslag vergezeld gaan van een wetgevingsvoorstel.”;</w:t>
            </w:r>
          </w:p>
        </w:tc>
      </w:tr>
      <w:tr w:rsidR="006A6790" w:rsidRPr="00E96F04" w14:paraId="3FF4D538" w14:textId="77777777" w:rsidTr="00E96F04">
        <w:trPr>
          <w:jc w:val="center"/>
        </w:trPr>
        <w:tc>
          <w:tcPr>
            <w:tcW w:w="4876" w:type="dxa"/>
          </w:tcPr>
          <w:p w14:paraId="138023F1" w14:textId="77777777" w:rsidR="009D44E4" w:rsidRPr="00E96F04" w:rsidRDefault="009D44E4" w:rsidP="00E96F04">
            <w:pPr>
              <w:pStyle w:val="Normal6"/>
              <w:rPr>
                <w:lang w:val="nl-NL"/>
              </w:rPr>
            </w:pPr>
          </w:p>
        </w:tc>
        <w:tc>
          <w:tcPr>
            <w:tcW w:w="4876" w:type="dxa"/>
            <w:hideMark/>
          </w:tcPr>
          <w:p w14:paraId="35EF7F56" w14:textId="77777777" w:rsidR="009D44E4" w:rsidRPr="00E96F04" w:rsidRDefault="009D44E4" w:rsidP="00E96F04">
            <w:pPr>
              <w:pStyle w:val="Normal6"/>
              <w:rPr>
                <w:szCs w:val="24"/>
                <w:lang w:val="nl-NL"/>
              </w:rPr>
            </w:pPr>
            <w:r w:rsidRPr="00E96F04">
              <w:rPr>
                <w:b/>
                <w:i/>
                <w:lang w:val="nl-NL"/>
              </w:rPr>
              <w:t xml:space="preserve"> </w:t>
            </w:r>
          </w:p>
        </w:tc>
      </w:tr>
    </w:tbl>
    <w:p w14:paraId="2EA48A0E"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79510436" w14:textId="77777777" w:rsidR="009D44E4" w:rsidRPr="00E96F04" w:rsidRDefault="009D44E4" w:rsidP="009D44E4">
      <w:pPr>
        <w:pStyle w:val="CrossRef"/>
        <w:rPr>
          <w:lang w:val="nl-NL"/>
        </w:rPr>
      </w:pPr>
      <w:r w:rsidRPr="00E96F04">
        <w:rPr>
          <w:lang w:val="nl-NL"/>
        </w:rPr>
        <w:t>(https://eur-lex.europa.eu/legal-content/NL/TXT/?uri=celex%3A32014R0806).</w:t>
      </w:r>
    </w:p>
    <w:p w14:paraId="341B969C" w14:textId="77777777" w:rsidR="009D44E4" w:rsidRPr="00E96F04" w:rsidRDefault="009D44E4" w:rsidP="009D44E4">
      <w:r w:rsidRPr="00E96F04">
        <w:rPr>
          <w:rStyle w:val="HideTWBExt"/>
        </w:rPr>
        <w:t>&lt;/Amend&gt;</w:t>
      </w:r>
    </w:p>
    <w:p w14:paraId="3D1A081E"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325</w:t>
      </w:r>
      <w:r w:rsidRPr="00E96F04">
        <w:rPr>
          <w:rStyle w:val="HideTWBExt"/>
          <w:b w:val="0"/>
          <w:lang w:val="nl-NL"/>
        </w:rPr>
        <w:t>&lt;/NumAm&gt;</w:t>
      </w:r>
    </w:p>
    <w:p w14:paraId="2AB62C82" w14:textId="77777777" w:rsidR="009D44E4" w:rsidRPr="00E96F04" w:rsidRDefault="009D44E4" w:rsidP="009D44E4">
      <w:pPr>
        <w:pStyle w:val="NormalBold"/>
      </w:pPr>
      <w:r w:rsidRPr="00E96F04">
        <w:rPr>
          <w:rStyle w:val="HideTWBExt"/>
          <w:b w:val="0"/>
        </w:rPr>
        <w:t>&lt;RepeatBlock-By&gt;&lt;Members&gt;</w:t>
      </w:r>
      <w:r w:rsidRPr="00E96F04">
        <w:t>Marco Zanni, Valentino Grant, Antonio Maria Rinaldi</w:t>
      </w:r>
      <w:r w:rsidRPr="00E96F04">
        <w:rPr>
          <w:rStyle w:val="HideTWBExt"/>
          <w:b w:val="0"/>
        </w:rPr>
        <w:t>&lt;/Members&gt;</w:t>
      </w:r>
    </w:p>
    <w:p w14:paraId="29D64740" w14:textId="77777777" w:rsidR="009D44E4" w:rsidRPr="00E96F04" w:rsidRDefault="009D44E4" w:rsidP="009D44E4">
      <w:r w:rsidRPr="00E96F04">
        <w:rPr>
          <w:rStyle w:val="HideTWBExt"/>
        </w:rPr>
        <w:t>&lt;/RepeatBlock-By&gt;</w:t>
      </w:r>
    </w:p>
    <w:p w14:paraId="1C783BCB"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B9A908B" w14:textId="77777777" w:rsidR="009D44E4" w:rsidRPr="00E96F04" w:rsidRDefault="009D44E4" w:rsidP="009D44E4">
      <w:pPr>
        <w:pStyle w:val="NormalBold"/>
      </w:pPr>
      <w:r w:rsidRPr="00E96F04">
        <w:rPr>
          <w:rStyle w:val="HideTWBExt"/>
          <w:b w:val="0"/>
        </w:rPr>
        <w:t>&lt;Article&gt;</w:t>
      </w:r>
      <w:r w:rsidRPr="00E96F04">
        <w:t>Artikel 2 – alinea 2</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613C1F3D" w14:textId="77777777" w:rsidTr="00E96F04">
        <w:trPr>
          <w:jc w:val="center"/>
        </w:trPr>
        <w:tc>
          <w:tcPr>
            <w:tcW w:w="9752" w:type="dxa"/>
            <w:gridSpan w:val="2"/>
          </w:tcPr>
          <w:p w14:paraId="03A80E60" w14:textId="77777777" w:rsidR="009D44E4" w:rsidRPr="00E96F04" w:rsidRDefault="009D44E4" w:rsidP="00E96F04">
            <w:pPr>
              <w:keepNext/>
            </w:pPr>
          </w:p>
        </w:tc>
      </w:tr>
      <w:tr w:rsidR="006A6790" w:rsidRPr="00E96F04" w14:paraId="440395E0" w14:textId="77777777" w:rsidTr="00E96F04">
        <w:trPr>
          <w:jc w:val="center"/>
        </w:trPr>
        <w:tc>
          <w:tcPr>
            <w:tcW w:w="4876" w:type="dxa"/>
            <w:hideMark/>
          </w:tcPr>
          <w:p w14:paraId="5A8740FF"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11D56EAD" w14:textId="77777777" w:rsidR="009D44E4" w:rsidRPr="00E96F04" w:rsidRDefault="009D44E4" w:rsidP="00E96F04">
            <w:pPr>
              <w:pStyle w:val="ColumnHeading"/>
              <w:keepNext/>
              <w:rPr>
                <w:lang w:val="nl-NL"/>
              </w:rPr>
            </w:pPr>
            <w:r w:rsidRPr="00E96F04">
              <w:rPr>
                <w:lang w:val="nl-NL"/>
              </w:rPr>
              <w:t>Amendement</w:t>
            </w:r>
          </w:p>
        </w:tc>
      </w:tr>
      <w:tr w:rsidR="006A6790" w:rsidRPr="00E96F04" w14:paraId="2E4F2202" w14:textId="77777777" w:rsidTr="00E96F04">
        <w:trPr>
          <w:jc w:val="center"/>
        </w:trPr>
        <w:tc>
          <w:tcPr>
            <w:tcW w:w="4876" w:type="dxa"/>
            <w:hideMark/>
          </w:tcPr>
          <w:p w14:paraId="58998099" w14:textId="77777777" w:rsidR="009D44E4" w:rsidRPr="00E96F04" w:rsidRDefault="009D44E4" w:rsidP="00E96F04">
            <w:pPr>
              <w:pStyle w:val="Normal6"/>
              <w:rPr>
                <w:lang w:val="nl-NL"/>
              </w:rPr>
            </w:pPr>
            <w:r w:rsidRPr="00E96F04">
              <w:rPr>
                <w:lang w:val="nl-NL"/>
              </w:rPr>
              <w:t xml:space="preserve">Zij is van toepassing met ingang van [OP, gelieve de datum in te voegen: </w:t>
            </w:r>
            <w:r w:rsidRPr="00E96F04">
              <w:rPr>
                <w:b/>
                <w:i/>
                <w:lang w:val="nl-NL"/>
              </w:rPr>
              <w:t>18</w:t>
            </w:r>
            <w:r w:rsidRPr="00E96F04">
              <w:rPr>
                <w:lang w:val="nl-NL"/>
              </w:rPr>
              <w:t> maanden na de inwerkingtreding van deze verordening].</w:t>
            </w:r>
          </w:p>
        </w:tc>
        <w:tc>
          <w:tcPr>
            <w:tcW w:w="4876" w:type="dxa"/>
            <w:hideMark/>
          </w:tcPr>
          <w:p w14:paraId="13E75FB3" w14:textId="77777777" w:rsidR="009D44E4" w:rsidRPr="00E96F04" w:rsidRDefault="009D44E4" w:rsidP="00E96F04">
            <w:pPr>
              <w:pStyle w:val="Normal6"/>
              <w:rPr>
                <w:szCs w:val="24"/>
                <w:lang w:val="nl-NL"/>
              </w:rPr>
            </w:pPr>
            <w:r w:rsidRPr="00E96F04">
              <w:rPr>
                <w:lang w:val="nl-NL"/>
              </w:rPr>
              <w:t xml:space="preserve">Zij is van toepassing met ingang van [OP, gelieve de datum in te voegen: </w:t>
            </w:r>
            <w:r w:rsidRPr="00E96F04">
              <w:rPr>
                <w:b/>
                <w:i/>
                <w:lang w:val="nl-NL"/>
              </w:rPr>
              <w:t>24</w:t>
            </w:r>
            <w:r w:rsidRPr="00E96F04">
              <w:rPr>
                <w:lang w:val="nl-NL"/>
              </w:rPr>
              <w:t> maanden na de inwerkingtreding van deze verordening].</w:t>
            </w:r>
          </w:p>
        </w:tc>
      </w:tr>
    </w:tbl>
    <w:p w14:paraId="2CD8613F"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04178269" w14:textId="77777777" w:rsidR="009D44E4" w:rsidRPr="00E96F04" w:rsidRDefault="009D44E4" w:rsidP="009D44E4">
      <w:r w:rsidRPr="00E96F04">
        <w:rPr>
          <w:rStyle w:val="HideTWBExt"/>
        </w:rPr>
        <w:t>&lt;/Amend&gt;</w:t>
      </w:r>
    </w:p>
    <w:p w14:paraId="7BE599F3" w14:textId="77777777" w:rsidR="009D44E4" w:rsidRPr="00E96F04" w:rsidRDefault="009D44E4" w:rsidP="009D44E4">
      <w:pPr>
        <w:pStyle w:val="AMNumberTabs0"/>
        <w:keepNext/>
        <w:rPr>
          <w:lang w:val="nl-NL"/>
        </w:rPr>
      </w:pPr>
      <w:r w:rsidRPr="00E96F04">
        <w:rPr>
          <w:rStyle w:val="HideTWBExt"/>
          <w:b w:val="0"/>
          <w:lang w:val="nl-NL"/>
        </w:rPr>
        <w:t>&lt;Amend&gt;</w:t>
      </w:r>
      <w:r w:rsidRPr="00E96F04">
        <w:rPr>
          <w:lang w:val="nl-NL"/>
        </w:rPr>
        <w:t>Amendement</w:t>
      </w:r>
      <w:r w:rsidRPr="00E96F04">
        <w:rPr>
          <w:lang w:val="nl-NL"/>
        </w:rPr>
        <w:tab/>
      </w:r>
      <w:r w:rsidRPr="00E96F04">
        <w:rPr>
          <w:lang w:val="nl-NL"/>
        </w:rPr>
        <w:tab/>
      </w:r>
      <w:r w:rsidRPr="00E96F04">
        <w:rPr>
          <w:rStyle w:val="HideTWBExt"/>
          <w:b w:val="0"/>
          <w:lang w:val="nl-NL"/>
        </w:rPr>
        <w:t>&lt;NumAm&gt;</w:t>
      </w:r>
      <w:r w:rsidRPr="00E96F04">
        <w:rPr>
          <w:lang w:val="nl-NL"/>
        </w:rPr>
        <w:t>326</w:t>
      </w:r>
      <w:r w:rsidRPr="00E96F04">
        <w:rPr>
          <w:rStyle w:val="HideTWBExt"/>
          <w:b w:val="0"/>
          <w:lang w:val="nl-NL"/>
        </w:rPr>
        <w:t>&lt;/NumAm&gt;</w:t>
      </w:r>
    </w:p>
    <w:p w14:paraId="324FF524" w14:textId="77777777" w:rsidR="009D44E4" w:rsidRPr="00E96F04" w:rsidRDefault="009D44E4" w:rsidP="009D44E4">
      <w:pPr>
        <w:pStyle w:val="NormalBold"/>
      </w:pPr>
      <w:r w:rsidRPr="00E96F04">
        <w:rPr>
          <w:rStyle w:val="HideTWBExt"/>
          <w:b w:val="0"/>
        </w:rPr>
        <w:t>&lt;RepeatBlock-By&gt;&lt;Members&gt;</w:t>
      </w:r>
      <w:r w:rsidRPr="00E96F04">
        <w:t>Irene Tinagli</w:t>
      </w:r>
      <w:r w:rsidRPr="00E96F04">
        <w:rPr>
          <w:rStyle w:val="HideTWBExt"/>
          <w:b w:val="0"/>
        </w:rPr>
        <w:t>&lt;/Members&gt;</w:t>
      </w:r>
    </w:p>
    <w:p w14:paraId="407C3547" w14:textId="77777777" w:rsidR="009D44E4" w:rsidRPr="00E96F04" w:rsidRDefault="009D44E4" w:rsidP="009D44E4">
      <w:r w:rsidRPr="00E96F04">
        <w:rPr>
          <w:rStyle w:val="HideTWBExt"/>
        </w:rPr>
        <w:t>&lt;/RepeatBlock-By&gt;</w:t>
      </w:r>
    </w:p>
    <w:p w14:paraId="7814BE67" w14:textId="77777777" w:rsidR="009D44E4" w:rsidRPr="00E96F04" w:rsidRDefault="009D44E4" w:rsidP="009D44E4">
      <w:pPr>
        <w:pStyle w:val="NormalBold"/>
        <w:keepNext/>
      </w:pPr>
      <w:r w:rsidRPr="00E96F04">
        <w:rPr>
          <w:rStyle w:val="HideTWBExt"/>
          <w:b w:val="0"/>
        </w:rPr>
        <w:t>&lt;DocAmend&gt;</w:t>
      </w:r>
      <w:r w:rsidRPr="00E96F04">
        <w:t>Voorstel voor een verordening</w:t>
      </w:r>
      <w:r w:rsidRPr="00E96F04">
        <w:rPr>
          <w:rStyle w:val="HideTWBExt"/>
          <w:b w:val="0"/>
        </w:rPr>
        <w:t>&lt;/DocAmend&gt;</w:t>
      </w:r>
    </w:p>
    <w:p w14:paraId="4ED97EE9" w14:textId="77777777" w:rsidR="009D44E4" w:rsidRPr="00E96F04" w:rsidRDefault="009D44E4" w:rsidP="009D44E4">
      <w:pPr>
        <w:pStyle w:val="NormalBold"/>
      </w:pPr>
      <w:r w:rsidRPr="00E96F04">
        <w:rPr>
          <w:rStyle w:val="HideTWBExt"/>
          <w:b w:val="0"/>
        </w:rPr>
        <w:t>&lt;Article&gt;</w:t>
      </w:r>
      <w:r w:rsidRPr="00E96F04">
        <w:t>Artikel 2 bis (nieuw)</w:t>
      </w:r>
      <w:r w:rsidRPr="00E96F0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790" w:rsidRPr="00E96F04" w14:paraId="11277408" w14:textId="77777777" w:rsidTr="00E96F04">
        <w:trPr>
          <w:jc w:val="center"/>
        </w:trPr>
        <w:tc>
          <w:tcPr>
            <w:tcW w:w="9752" w:type="dxa"/>
            <w:gridSpan w:val="2"/>
          </w:tcPr>
          <w:p w14:paraId="08E6967A" w14:textId="77777777" w:rsidR="009D44E4" w:rsidRPr="00E96F04" w:rsidRDefault="009D44E4" w:rsidP="00E96F04">
            <w:pPr>
              <w:keepNext/>
            </w:pPr>
          </w:p>
        </w:tc>
      </w:tr>
      <w:tr w:rsidR="006A6790" w:rsidRPr="00E96F04" w14:paraId="7849DCF8" w14:textId="77777777" w:rsidTr="00E96F04">
        <w:trPr>
          <w:jc w:val="center"/>
        </w:trPr>
        <w:tc>
          <w:tcPr>
            <w:tcW w:w="4876" w:type="dxa"/>
            <w:hideMark/>
          </w:tcPr>
          <w:p w14:paraId="319B02BE" w14:textId="77777777" w:rsidR="009D44E4" w:rsidRPr="00E96F04" w:rsidRDefault="009D44E4" w:rsidP="00E96F04">
            <w:pPr>
              <w:pStyle w:val="ColumnHeading"/>
              <w:keepNext/>
              <w:rPr>
                <w:lang w:val="nl-NL"/>
              </w:rPr>
            </w:pPr>
            <w:r w:rsidRPr="00E96F04">
              <w:rPr>
                <w:lang w:val="nl-NL"/>
              </w:rPr>
              <w:t>Door de Commissie voorgestelde tekst</w:t>
            </w:r>
          </w:p>
        </w:tc>
        <w:tc>
          <w:tcPr>
            <w:tcW w:w="4876" w:type="dxa"/>
            <w:hideMark/>
          </w:tcPr>
          <w:p w14:paraId="22C4F077" w14:textId="77777777" w:rsidR="009D44E4" w:rsidRPr="00E96F04" w:rsidRDefault="009D44E4" w:rsidP="00E96F04">
            <w:pPr>
              <w:pStyle w:val="ColumnHeading"/>
              <w:keepNext/>
              <w:rPr>
                <w:lang w:val="nl-NL"/>
              </w:rPr>
            </w:pPr>
            <w:r w:rsidRPr="00E96F04">
              <w:rPr>
                <w:lang w:val="nl-NL"/>
              </w:rPr>
              <w:t>Amendement</w:t>
            </w:r>
          </w:p>
        </w:tc>
      </w:tr>
      <w:tr w:rsidR="006A6790" w:rsidRPr="00E96F04" w14:paraId="3D67A104" w14:textId="77777777" w:rsidTr="00E96F04">
        <w:trPr>
          <w:jc w:val="center"/>
        </w:trPr>
        <w:tc>
          <w:tcPr>
            <w:tcW w:w="4876" w:type="dxa"/>
          </w:tcPr>
          <w:p w14:paraId="44AF0AD5" w14:textId="77777777" w:rsidR="009D44E4" w:rsidRPr="00E96F04" w:rsidRDefault="009D44E4" w:rsidP="00E96F04">
            <w:pPr>
              <w:pStyle w:val="Normal6"/>
              <w:rPr>
                <w:lang w:val="nl-NL"/>
              </w:rPr>
            </w:pPr>
          </w:p>
        </w:tc>
        <w:tc>
          <w:tcPr>
            <w:tcW w:w="4876" w:type="dxa"/>
            <w:hideMark/>
          </w:tcPr>
          <w:p w14:paraId="0A3F6739" w14:textId="77777777" w:rsidR="009D44E4" w:rsidRPr="00E96F04" w:rsidRDefault="009D44E4" w:rsidP="00E96F04">
            <w:pPr>
              <w:pStyle w:val="Normal6"/>
              <w:jc w:val="center"/>
              <w:rPr>
                <w:szCs w:val="24"/>
                <w:lang w:val="nl-NL"/>
              </w:rPr>
            </w:pPr>
            <w:r w:rsidRPr="00E96F04">
              <w:rPr>
                <w:b/>
                <w:i/>
                <w:lang w:val="nl-NL"/>
              </w:rPr>
              <w:t>Artikel 2 bis</w:t>
            </w:r>
          </w:p>
        </w:tc>
      </w:tr>
      <w:tr w:rsidR="006A6790" w:rsidRPr="00E96F04" w14:paraId="439F1B6B" w14:textId="77777777" w:rsidTr="00E96F04">
        <w:trPr>
          <w:jc w:val="center"/>
        </w:trPr>
        <w:tc>
          <w:tcPr>
            <w:tcW w:w="4876" w:type="dxa"/>
          </w:tcPr>
          <w:p w14:paraId="4B98EFD8" w14:textId="77777777" w:rsidR="009D44E4" w:rsidRPr="00E96F04" w:rsidRDefault="009D44E4" w:rsidP="00E96F04">
            <w:pPr>
              <w:pStyle w:val="Normal6"/>
              <w:rPr>
                <w:lang w:val="nl-NL"/>
              </w:rPr>
            </w:pPr>
          </w:p>
        </w:tc>
        <w:tc>
          <w:tcPr>
            <w:tcW w:w="4876" w:type="dxa"/>
            <w:hideMark/>
          </w:tcPr>
          <w:p w14:paraId="4535FFB2" w14:textId="77777777" w:rsidR="009D44E4" w:rsidRPr="00E96F04" w:rsidRDefault="009D44E4" w:rsidP="00E96F04">
            <w:pPr>
              <w:pStyle w:val="Normal6"/>
              <w:jc w:val="center"/>
              <w:rPr>
                <w:szCs w:val="24"/>
                <w:lang w:val="nl-NL"/>
              </w:rPr>
            </w:pPr>
            <w:r w:rsidRPr="00E96F04">
              <w:rPr>
                <w:b/>
                <w:i/>
                <w:lang w:val="nl-NL"/>
              </w:rPr>
              <w:t>Overgangsperiode</w:t>
            </w:r>
          </w:p>
        </w:tc>
      </w:tr>
      <w:tr w:rsidR="006A6790" w:rsidRPr="00E96F04" w14:paraId="55FDED00" w14:textId="77777777" w:rsidTr="00E96F04">
        <w:trPr>
          <w:jc w:val="center"/>
        </w:trPr>
        <w:tc>
          <w:tcPr>
            <w:tcW w:w="4876" w:type="dxa"/>
          </w:tcPr>
          <w:p w14:paraId="49EBA3D9" w14:textId="77777777" w:rsidR="009D44E4" w:rsidRPr="00E96F04" w:rsidRDefault="009D44E4" w:rsidP="00E96F04">
            <w:pPr>
              <w:pStyle w:val="Normal6"/>
              <w:rPr>
                <w:lang w:val="nl-NL"/>
              </w:rPr>
            </w:pPr>
          </w:p>
        </w:tc>
        <w:tc>
          <w:tcPr>
            <w:tcW w:w="4876" w:type="dxa"/>
            <w:hideMark/>
          </w:tcPr>
          <w:p w14:paraId="6FF99CB6" w14:textId="77777777" w:rsidR="009D44E4" w:rsidRPr="00E96F04" w:rsidRDefault="009D44E4" w:rsidP="00E96F04">
            <w:pPr>
              <w:pStyle w:val="Normal6"/>
              <w:rPr>
                <w:szCs w:val="24"/>
                <w:lang w:val="nl-NL"/>
              </w:rPr>
            </w:pPr>
            <w:r w:rsidRPr="00E96F04">
              <w:rPr>
                <w:b/>
                <w:i/>
                <w:lang w:val="nl-NL"/>
              </w:rPr>
              <w:t xml:space="preserve">1. De in artikel 1, lid 1, punten b), c) en d), van Richtlijn 2014/59/EU bedoelde instellingen of entiteiten waarvan de voorkeursafwikkelingsstrategie zal veranderen afhankelijk van de inwerkingtreding van deze verordening, moeten voldoen aan de in artikel 45 sexies of 45 septies van Richtlijn 2014/59/EU bedoelde vereisten of aan de vereisten die voortvloeien uit de toepassing van artikel 45 ter, lid 4, 5 of 7, van die Richtlijn, naargelang het geval, binnen vijf jaar na de datum van de goedkeuring van het afwikkelingsplan met inbegrip van de nieuwe voorkeursafwikkelingsstrategie. </w:t>
            </w:r>
          </w:p>
        </w:tc>
      </w:tr>
      <w:tr w:rsidR="006A6790" w:rsidRPr="00E96F04" w14:paraId="10DEC8CF" w14:textId="77777777" w:rsidTr="00E96F04">
        <w:trPr>
          <w:jc w:val="center"/>
        </w:trPr>
        <w:tc>
          <w:tcPr>
            <w:tcW w:w="4876" w:type="dxa"/>
          </w:tcPr>
          <w:p w14:paraId="0979EEA6" w14:textId="77777777" w:rsidR="009D44E4" w:rsidRPr="00E96F04" w:rsidRDefault="009D44E4" w:rsidP="00E96F04">
            <w:pPr>
              <w:pStyle w:val="Normal6"/>
              <w:rPr>
                <w:lang w:val="nl-NL"/>
              </w:rPr>
            </w:pPr>
          </w:p>
        </w:tc>
        <w:tc>
          <w:tcPr>
            <w:tcW w:w="4876" w:type="dxa"/>
            <w:hideMark/>
          </w:tcPr>
          <w:p w14:paraId="25C4FB05" w14:textId="77777777" w:rsidR="009D44E4" w:rsidRPr="00E96F04" w:rsidRDefault="009D44E4" w:rsidP="00E96F04">
            <w:pPr>
              <w:pStyle w:val="Normal6"/>
              <w:rPr>
                <w:szCs w:val="24"/>
                <w:lang w:val="nl-NL"/>
              </w:rPr>
            </w:pPr>
            <w:r w:rsidRPr="00E96F04">
              <w:rPr>
                <w:b/>
                <w:i/>
                <w:lang w:val="nl-NL"/>
              </w:rPr>
              <w:t>2. Tijdens de in lid 1 bedoelde overgangsperiode, in de in de eerste alinea van artikel 109, lid 1, punt b), van Richtlijn 2014/59/EU genoemde gevallen, indien de overdracht aan de ontvanger andere dan gedekte deposito’s omvat of andere bail-inbare passiva, in afwijking van de tweede alinea van dat lid, draagt het depositogarantiestelsel het bedrag bij dat nodig is om het verschil te dekken tussen de waarde van de deposito’s, waaronder ongedekte deposito’s, van niet-achtergestelde bail-inbare passiva die worden gehouden door niet-professionele cliënten, als gedefinieerd in artikel 4, lid 1, punt 11, van Richtlijn 2014/65/EU, en van de passiva met dezelfde of een hogere rangorde dan deposito’s en de waarde van de activa van de instelling in afwikkeling die aan de ontvanger moeten worden overgedragen.</w:t>
            </w:r>
          </w:p>
        </w:tc>
      </w:tr>
    </w:tbl>
    <w:p w14:paraId="4DCA6672" w14:textId="77777777" w:rsidR="009D44E4" w:rsidRPr="00E96F04" w:rsidRDefault="009D44E4" w:rsidP="009D44E4">
      <w:pPr>
        <w:pStyle w:val="Olang"/>
        <w:rPr>
          <w:noProof w:val="0"/>
          <w:lang w:val="nl-NL"/>
        </w:rPr>
      </w:pPr>
      <w:r w:rsidRPr="00E96F04">
        <w:rPr>
          <w:noProof w:val="0"/>
          <w:lang w:val="nl-NL"/>
        </w:rPr>
        <w:t xml:space="preserve">Or. </w:t>
      </w:r>
      <w:r w:rsidRPr="00E96F04">
        <w:rPr>
          <w:rStyle w:val="HideTWBExt"/>
          <w:lang w:val="nl-NL"/>
        </w:rPr>
        <w:t>&lt;Original&gt;</w:t>
      </w:r>
      <w:r w:rsidRPr="00E96F04">
        <w:rPr>
          <w:rStyle w:val="HideTWBInt"/>
          <w:rFonts w:eastAsiaTheme="majorEastAsia"/>
          <w:lang w:val="nl-NL"/>
        </w:rPr>
        <w:t>{EN}</w:t>
      </w:r>
      <w:r w:rsidRPr="00E96F04">
        <w:rPr>
          <w:noProof w:val="0"/>
          <w:lang w:val="nl-NL"/>
        </w:rPr>
        <w:t>en</w:t>
      </w:r>
      <w:r w:rsidRPr="00E96F04">
        <w:rPr>
          <w:rStyle w:val="HideTWBExt"/>
          <w:lang w:val="nl-NL"/>
        </w:rPr>
        <w:t>&lt;/Original&gt;</w:t>
      </w:r>
    </w:p>
    <w:p w14:paraId="115318E2" w14:textId="5FD27F52" w:rsidR="009D44E4" w:rsidRPr="00E96F04" w:rsidRDefault="009D44E4" w:rsidP="009D44E4">
      <w:r w:rsidRPr="00E96F04">
        <w:rPr>
          <w:rStyle w:val="HideTWBExt"/>
        </w:rPr>
        <w:t>&lt;/Amend&gt;&lt;/RepeatBlock-Amend&gt;</w:t>
      </w:r>
    </w:p>
    <w:p w14:paraId="291A7309" w14:textId="4E7712A4" w:rsidR="00E84D7B" w:rsidRPr="00E96F04" w:rsidRDefault="00E84D7B" w:rsidP="009D44E4"/>
    <w:sectPr w:rsidR="00E84D7B" w:rsidRPr="00E96F04" w:rsidSect="008F4D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1C82E" w14:textId="77777777" w:rsidR="00E96F04" w:rsidRPr="00C86A70" w:rsidRDefault="00E96F04">
      <w:r w:rsidRPr="00C86A70">
        <w:separator/>
      </w:r>
    </w:p>
  </w:endnote>
  <w:endnote w:type="continuationSeparator" w:id="0">
    <w:p w14:paraId="764F33A5" w14:textId="77777777" w:rsidR="00E96F04" w:rsidRPr="00C86A70" w:rsidRDefault="00E96F04">
      <w:r w:rsidRPr="00C86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1DD33" w14:textId="31E0A8D6" w:rsidR="00E96F04" w:rsidRPr="00C86A70" w:rsidRDefault="00E96F04" w:rsidP="008F4DE9">
    <w:pPr>
      <w:pStyle w:val="EPFooter"/>
    </w:pPr>
    <w:r w:rsidRPr="00C86A70">
      <w:t>PE</w:t>
    </w:r>
    <w:r w:rsidRPr="00C86A70">
      <w:rPr>
        <w:rStyle w:val="HideTWBExt"/>
      </w:rPr>
      <w:t>&lt;NoPE&gt;</w:t>
    </w:r>
    <w:r w:rsidRPr="00C86A70">
      <w:t>754.694</w:t>
    </w:r>
    <w:r w:rsidRPr="00C86A70">
      <w:rPr>
        <w:rStyle w:val="HideTWBExt"/>
      </w:rPr>
      <w:t>&lt;/NoPE&gt;&lt;Version&gt;</w:t>
    </w:r>
    <w:r w:rsidRPr="00C86A70">
      <w:t>v01-00</w:t>
    </w:r>
    <w:r w:rsidRPr="00C86A70">
      <w:rPr>
        <w:rStyle w:val="HideTWBExt"/>
      </w:rPr>
      <w:t>&lt;/Version&gt;</w:t>
    </w:r>
    <w:r w:rsidRPr="00C86A70">
      <w:tab/>
    </w:r>
    <w:r w:rsidRPr="00C86A70">
      <w:fldChar w:fldCharType="begin"/>
    </w:r>
    <w:r w:rsidRPr="00C86A70">
      <w:instrText xml:space="preserve"> PAGE  \* MERGEFORMAT </w:instrText>
    </w:r>
    <w:r w:rsidRPr="00C86A70">
      <w:fldChar w:fldCharType="separate"/>
    </w:r>
    <w:r w:rsidR="001F42B2">
      <w:rPr>
        <w:noProof/>
      </w:rPr>
      <w:t>72</w:t>
    </w:r>
    <w:r w:rsidRPr="00C86A70">
      <w:fldChar w:fldCharType="end"/>
    </w:r>
    <w:r w:rsidRPr="00C86A70">
      <w:t>/</w:t>
    </w:r>
    <w:fldSimple w:instr=" NUMPAGES  \* MERGEFORMAT ">
      <w:r w:rsidR="001F42B2">
        <w:rPr>
          <w:noProof/>
        </w:rPr>
        <w:t>203</w:t>
      </w:r>
    </w:fldSimple>
    <w:r w:rsidRPr="00C86A70">
      <w:tab/>
    </w:r>
    <w:r w:rsidRPr="00C86A70">
      <w:rPr>
        <w:rStyle w:val="HideTWBExt"/>
      </w:rPr>
      <w:t>&lt;PathFdR&gt;</w:t>
    </w:r>
    <w:r w:rsidRPr="00C86A70">
      <w:t>AM\1287807NL.docx</w:t>
    </w:r>
    <w:r w:rsidRPr="00C86A70">
      <w:rPr>
        <w:rStyle w:val="HideTWBExt"/>
      </w:rPr>
      <w:t>&lt;/PathFdR&gt;</w:t>
    </w:r>
  </w:p>
  <w:p w14:paraId="26A65202" w14:textId="0A54E96D" w:rsidR="00E96F04" w:rsidRPr="00C86A70" w:rsidRDefault="00E96F04" w:rsidP="008F4DE9">
    <w:pPr>
      <w:pStyle w:val="EPFooter2"/>
    </w:pPr>
    <w:r w:rsidRPr="00C86A70">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05A4E" w14:textId="10485E23" w:rsidR="00E96F04" w:rsidRPr="00C86A70" w:rsidRDefault="00E96F04" w:rsidP="008F4DE9">
    <w:pPr>
      <w:pStyle w:val="EPFooter"/>
    </w:pPr>
    <w:r w:rsidRPr="00C86A70">
      <w:rPr>
        <w:rStyle w:val="HideTWBExt"/>
      </w:rPr>
      <w:t>&lt;PathFdR&gt;</w:t>
    </w:r>
    <w:r w:rsidRPr="00C86A70">
      <w:t>AM\1287807NL.docx</w:t>
    </w:r>
    <w:r w:rsidRPr="00C86A70">
      <w:rPr>
        <w:rStyle w:val="HideTWBExt"/>
      </w:rPr>
      <w:t>&lt;/PathFdR&gt;</w:t>
    </w:r>
    <w:r w:rsidRPr="00C86A70">
      <w:tab/>
    </w:r>
    <w:r w:rsidRPr="00C86A70">
      <w:fldChar w:fldCharType="begin"/>
    </w:r>
    <w:r w:rsidRPr="00C86A70">
      <w:instrText xml:space="preserve"> PAGE  \* MERGEFORMAT </w:instrText>
    </w:r>
    <w:r w:rsidRPr="00C86A70">
      <w:fldChar w:fldCharType="separate"/>
    </w:r>
    <w:r w:rsidR="001F42B2">
      <w:rPr>
        <w:noProof/>
      </w:rPr>
      <w:t>71</w:t>
    </w:r>
    <w:r w:rsidRPr="00C86A70">
      <w:fldChar w:fldCharType="end"/>
    </w:r>
    <w:r w:rsidRPr="00C86A70">
      <w:t>/</w:t>
    </w:r>
    <w:fldSimple w:instr=" NUMPAGES  \* MERGEFORMAT ">
      <w:r w:rsidR="001F42B2">
        <w:rPr>
          <w:noProof/>
        </w:rPr>
        <w:t>203</w:t>
      </w:r>
    </w:fldSimple>
    <w:r w:rsidRPr="00C86A70">
      <w:tab/>
      <w:t>PE</w:t>
    </w:r>
    <w:r w:rsidRPr="00C86A70">
      <w:rPr>
        <w:rStyle w:val="HideTWBExt"/>
      </w:rPr>
      <w:t>&lt;NoPE&gt;</w:t>
    </w:r>
    <w:r w:rsidRPr="00C86A70">
      <w:t>754.694</w:t>
    </w:r>
    <w:r w:rsidRPr="00C86A70">
      <w:rPr>
        <w:rStyle w:val="HideTWBExt"/>
      </w:rPr>
      <w:t>&lt;/NoPE&gt;&lt;Version&gt;</w:t>
    </w:r>
    <w:r w:rsidRPr="00C86A70">
      <w:t>v01-00</w:t>
    </w:r>
    <w:r w:rsidRPr="00C86A70">
      <w:rPr>
        <w:rStyle w:val="HideTWBExt"/>
      </w:rPr>
      <w:t>&lt;/Version&gt;</w:t>
    </w:r>
  </w:p>
  <w:p w14:paraId="15B73A98" w14:textId="40FBB68D" w:rsidR="00E96F04" w:rsidRPr="00C86A70" w:rsidRDefault="00E96F04" w:rsidP="008F4DE9">
    <w:pPr>
      <w:pStyle w:val="EPFooter2"/>
    </w:pPr>
    <w:r w:rsidRPr="00C86A70">
      <w:tab/>
    </w:r>
    <w:r w:rsidRPr="00C86A70">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E3BEC" w14:textId="19794A6B" w:rsidR="00E96F04" w:rsidRPr="00C86A70" w:rsidRDefault="00E96F04" w:rsidP="008F4DE9">
    <w:pPr>
      <w:pStyle w:val="EPFooter"/>
    </w:pPr>
    <w:r w:rsidRPr="00C86A70">
      <w:rPr>
        <w:rStyle w:val="HideTWBExt"/>
      </w:rPr>
      <w:t>&lt;PathFdR&gt;</w:t>
    </w:r>
    <w:r w:rsidRPr="00C86A70">
      <w:t>AM\1287807NL.docx</w:t>
    </w:r>
    <w:r w:rsidRPr="00C86A70">
      <w:rPr>
        <w:rStyle w:val="HideTWBExt"/>
      </w:rPr>
      <w:t>&lt;/PathFdR&gt;</w:t>
    </w:r>
    <w:r w:rsidRPr="00C86A70">
      <w:tab/>
    </w:r>
    <w:r w:rsidRPr="00C86A70">
      <w:tab/>
      <w:t>PE</w:t>
    </w:r>
    <w:r w:rsidRPr="00C86A70">
      <w:rPr>
        <w:rStyle w:val="HideTWBExt"/>
      </w:rPr>
      <w:t>&lt;NoPE&gt;</w:t>
    </w:r>
    <w:r w:rsidRPr="00C86A70">
      <w:t>754.694</w:t>
    </w:r>
    <w:r w:rsidRPr="00C86A70">
      <w:rPr>
        <w:rStyle w:val="HideTWBExt"/>
      </w:rPr>
      <w:t>&lt;/NoPE&gt;&lt;Version&gt;</w:t>
    </w:r>
    <w:r w:rsidRPr="00C86A70">
      <w:t>v01-00</w:t>
    </w:r>
    <w:r w:rsidRPr="00C86A70">
      <w:rPr>
        <w:rStyle w:val="HideTWBExt"/>
      </w:rPr>
      <w:t>&lt;/Version&gt;</w:t>
    </w:r>
  </w:p>
  <w:p w14:paraId="67E0CAC2" w14:textId="400448AF" w:rsidR="00E96F04" w:rsidRPr="00C86A70" w:rsidRDefault="00E96F04" w:rsidP="008F4DE9">
    <w:pPr>
      <w:pStyle w:val="EPFooter2"/>
    </w:pPr>
    <w:r w:rsidRPr="00C86A70">
      <w:t>NL</w:t>
    </w:r>
    <w:r w:rsidRPr="00C86A70">
      <w:tab/>
    </w:r>
    <w:r w:rsidRPr="00C86A70">
      <w:rPr>
        <w:b w:val="0"/>
        <w:i/>
        <w:color w:val="C0C0C0"/>
        <w:sz w:val="22"/>
      </w:rPr>
      <w:t>In verscheidenheid verenigd</w:t>
    </w:r>
    <w:r w:rsidRPr="00C86A70">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96DE2" w14:textId="77777777" w:rsidR="00E96F04" w:rsidRPr="00C86A70" w:rsidRDefault="00E96F04">
      <w:r w:rsidRPr="00C86A70">
        <w:separator/>
      </w:r>
    </w:p>
  </w:footnote>
  <w:footnote w:type="continuationSeparator" w:id="0">
    <w:p w14:paraId="5E3C767C" w14:textId="77777777" w:rsidR="00E96F04" w:rsidRPr="00C86A70" w:rsidRDefault="00E96F04">
      <w:r w:rsidRPr="00C86A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44E7" w14:textId="77777777" w:rsidR="00E96F04" w:rsidRDefault="00E96F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FC55E" w14:textId="77777777" w:rsidR="00E96F04" w:rsidRDefault="00E96F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73E92" w14:textId="77777777" w:rsidR="00E96F04" w:rsidRDefault="00E96F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197CF2D8">
      <w:start w:val="1"/>
      <w:numFmt w:val="lowerRoman"/>
      <w:lvlText w:val="(%1)"/>
      <w:lvlJc w:val="left"/>
      <w:pPr>
        <w:ind w:left="1440" w:hanging="720"/>
      </w:pPr>
      <w:rPr>
        <w:rFonts w:hint="default"/>
        <w:sz w:val="23"/>
      </w:rPr>
    </w:lvl>
    <w:lvl w:ilvl="1" w:tplc="DC346F62" w:tentative="1">
      <w:start w:val="1"/>
      <w:numFmt w:val="lowerLetter"/>
      <w:lvlText w:val="%2."/>
      <w:lvlJc w:val="left"/>
      <w:pPr>
        <w:ind w:left="1800" w:hanging="360"/>
      </w:pPr>
    </w:lvl>
    <w:lvl w:ilvl="2" w:tplc="7258F2F0" w:tentative="1">
      <w:start w:val="1"/>
      <w:numFmt w:val="lowerRoman"/>
      <w:lvlText w:val="%3."/>
      <w:lvlJc w:val="right"/>
      <w:pPr>
        <w:ind w:left="2520" w:hanging="180"/>
      </w:pPr>
    </w:lvl>
    <w:lvl w:ilvl="3" w:tplc="ABBA96FC" w:tentative="1">
      <w:start w:val="1"/>
      <w:numFmt w:val="decimal"/>
      <w:lvlText w:val="%4."/>
      <w:lvlJc w:val="left"/>
      <w:pPr>
        <w:ind w:left="3240" w:hanging="360"/>
      </w:pPr>
    </w:lvl>
    <w:lvl w:ilvl="4" w:tplc="B074E138" w:tentative="1">
      <w:start w:val="1"/>
      <w:numFmt w:val="lowerLetter"/>
      <w:lvlText w:val="%5."/>
      <w:lvlJc w:val="left"/>
      <w:pPr>
        <w:ind w:left="3960" w:hanging="360"/>
      </w:pPr>
    </w:lvl>
    <w:lvl w:ilvl="5" w:tplc="B932606C" w:tentative="1">
      <w:start w:val="1"/>
      <w:numFmt w:val="lowerRoman"/>
      <w:lvlText w:val="%6."/>
      <w:lvlJc w:val="right"/>
      <w:pPr>
        <w:ind w:left="4680" w:hanging="180"/>
      </w:pPr>
    </w:lvl>
    <w:lvl w:ilvl="6" w:tplc="645EEF94" w:tentative="1">
      <w:start w:val="1"/>
      <w:numFmt w:val="decimal"/>
      <w:lvlText w:val="%7."/>
      <w:lvlJc w:val="left"/>
      <w:pPr>
        <w:ind w:left="5400" w:hanging="360"/>
      </w:pPr>
    </w:lvl>
    <w:lvl w:ilvl="7" w:tplc="C0F06064" w:tentative="1">
      <w:start w:val="1"/>
      <w:numFmt w:val="lowerLetter"/>
      <w:lvlText w:val="%8."/>
      <w:lvlJc w:val="left"/>
      <w:pPr>
        <w:ind w:left="6120" w:hanging="360"/>
      </w:pPr>
    </w:lvl>
    <w:lvl w:ilvl="8" w:tplc="56321894"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D3D0614A">
      <w:start w:val="1"/>
      <w:numFmt w:val="lowerLetter"/>
      <w:lvlText w:val="(%1)"/>
      <w:lvlJc w:val="left"/>
      <w:pPr>
        <w:ind w:left="720" w:hanging="360"/>
      </w:pPr>
      <w:rPr>
        <w:rFonts w:hint="default"/>
      </w:rPr>
    </w:lvl>
    <w:lvl w:ilvl="1" w:tplc="E020D394" w:tentative="1">
      <w:start w:val="1"/>
      <w:numFmt w:val="lowerLetter"/>
      <w:lvlText w:val="%2."/>
      <w:lvlJc w:val="left"/>
      <w:pPr>
        <w:ind w:left="1440" w:hanging="360"/>
      </w:pPr>
    </w:lvl>
    <w:lvl w:ilvl="2" w:tplc="729C2EC6" w:tentative="1">
      <w:start w:val="1"/>
      <w:numFmt w:val="lowerRoman"/>
      <w:lvlText w:val="%3."/>
      <w:lvlJc w:val="right"/>
      <w:pPr>
        <w:ind w:left="2160" w:hanging="180"/>
      </w:pPr>
    </w:lvl>
    <w:lvl w:ilvl="3" w:tplc="D82ED6A6" w:tentative="1">
      <w:start w:val="1"/>
      <w:numFmt w:val="decimal"/>
      <w:lvlText w:val="%4."/>
      <w:lvlJc w:val="left"/>
      <w:pPr>
        <w:ind w:left="2880" w:hanging="360"/>
      </w:pPr>
    </w:lvl>
    <w:lvl w:ilvl="4" w:tplc="42D2C9EE" w:tentative="1">
      <w:start w:val="1"/>
      <w:numFmt w:val="lowerLetter"/>
      <w:lvlText w:val="%5."/>
      <w:lvlJc w:val="left"/>
      <w:pPr>
        <w:ind w:left="3600" w:hanging="360"/>
      </w:pPr>
    </w:lvl>
    <w:lvl w:ilvl="5" w:tplc="4E6ABFA2" w:tentative="1">
      <w:start w:val="1"/>
      <w:numFmt w:val="lowerRoman"/>
      <w:lvlText w:val="%6."/>
      <w:lvlJc w:val="right"/>
      <w:pPr>
        <w:ind w:left="4320" w:hanging="180"/>
      </w:pPr>
    </w:lvl>
    <w:lvl w:ilvl="6" w:tplc="46221DA2" w:tentative="1">
      <w:start w:val="1"/>
      <w:numFmt w:val="decimal"/>
      <w:lvlText w:val="%7."/>
      <w:lvlJc w:val="left"/>
      <w:pPr>
        <w:ind w:left="5040" w:hanging="360"/>
      </w:pPr>
    </w:lvl>
    <w:lvl w:ilvl="7" w:tplc="535A3714" w:tentative="1">
      <w:start w:val="1"/>
      <w:numFmt w:val="lowerLetter"/>
      <w:lvlText w:val="%8."/>
      <w:lvlJc w:val="left"/>
      <w:pPr>
        <w:ind w:left="5760" w:hanging="360"/>
      </w:pPr>
    </w:lvl>
    <w:lvl w:ilvl="8" w:tplc="665C4826"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3E1AEAC2">
      <w:start w:val="1"/>
      <w:numFmt w:val="lowerRoman"/>
      <w:lvlText w:val="(%1)"/>
      <w:lvlJc w:val="left"/>
      <w:pPr>
        <w:ind w:left="1080" w:hanging="720"/>
      </w:pPr>
      <w:rPr>
        <w:rFonts w:hint="default"/>
        <w:sz w:val="23"/>
      </w:rPr>
    </w:lvl>
    <w:lvl w:ilvl="1" w:tplc="CC2AF53C" w:tentative="1">
      <w:start w:val="1"/>
      <w:numFmt w:val="lowerLetter"/>
      <w:lvlText w:val="%2."/>
      <w:lvlJc w:val="left"/>
      <w:pPr>
        <w:ind w:left="1440" w:hanging="360"/>
      </w:pPr>
    </w:lvl>
    <w:lvl w:ilvl="2" w:tplc="C8B4144C" w:tentative="1">
      <w:start w:val="1"/>
      <w:numFmt w:val="lowerRoman"/>
      <w:lvlText w:val="%3."/>
      <w:lvlJc w:val="right"/>
      <w:pPr>
        <w:ind w:left="2160" w:hanging="180"/>
      </w:pPr>
    </w:lvl>
    <w:lvl w:ilvl="3" w:tplc="F20C7178" w:tentative="1">
      <w:start w:val="1"/>
      <w:numFmt w:val="decimal"/>
      <w:lvlText w:val="%4."/>
      <w:lvlJc w:val="left"/>
      <w:pPr>
        <w:ind w:left="2880" w:hanging="360"/>
      </w:pPr>
    </w:lvl>
    <w:lvl w:ilvl="4" w:tplc="638418B2" w:tentative="1">
      <w:start w:val="1"/>
      <w:numFmt w:val="lowerLetter"/>
      <w:lvlText w:val="%5."/>
      <w:lvlJc w:val="left"/>
      <w:pPr>
        <w:ind w:left="3600" w:hanging="360"/>
      </w:pPr>
    </w:lvl>
    <w:lvl w:ilvl="5" w:tplc="BCE8CB08" w:tentative="1">
      <w:start w:val="1"/>
      <w:numFmt w:val="lowerRoman"/>
      <w:lvlText w:val="%6."/>
      <w:lvlJc w:val="right"/>
      <w:pPr>
        <w:ind w:left="4320" w:hanging="180"/>
      </w:pPr>
    </w:lvl>
    <w:lvl w:ilvl="6" w:tplc="76F87A92" w:tentative="1">
      <w:start w:val="1"/>
      <w:numFmt w:val="decimal"/>
      <w:lvlText w:val="%7."/>
      <w:lvlJc w:val="left"/>
      <w:pPr>
        <w:ind w:left="5040" w:hanging="360"/>
      </w:pPr>
    </w:lvl>
    <w:lvl w:ilvl="7" w:tplc="D23CD4BA" w:tentative="1">
      <w:start w:val="1"/>
      <w:numFmt w:val="lowerLetter"/>
      <w:lvlText w:val="%8."/>
      <w:lvlJc w:val="left"/>
      <w:pPr>
        <w:ind w:left="5760" w:hanging="360"/>
      </w:pPr>
    </w:lvl>
    <w:lvl w:ilvl="8" w:tplc="6BCC019E"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770A48E6">
      <w:start w:val="1"/>
      <w:numFmt w:val="lowerLetter"/>
      <w:lvlText w:val="(%1)"/>
      <w:lvlJc w:val="left"/>
      <w:pPr>
        <w:ind w:left="720" w:hanging="360"/>
      </w:pPr>
      <w:rPr>
        <w:rFonts w:hint="default"/>
      </w:rPr>
    </w:lvl>
    <w:lvl w:ilvl="1" w:tplc="21E0FC5A" w:tentative="1">
      <w:start w:val="1"/>
      <w:numFmt w:val="lowerLetter"/>
      <w:lvlText w:val="%2."/>
      <w:lvlJc w:val="left"/>
      <w:pPr>
        <w:ind w:left="1440" w:hanging="360"/>
      </w:pPr>
    </w:lvl>
    <w:lvl w:ilvl="2" w:tplc="BEF2FF7A" w:tentative="1">
      <w:start w:val="1"/>
      <w:numFmt w:val="lowerRoman"/>
      <w:lvlText w:val="%3."/>
      <w:lvlJc w:val="right"/>
      <w:pPr>
        <w:ind w:left="2160" w:hanging="180"/>
      </w:pPr>
    </w:lvl>
    <w:lvl w:ilvl="3" w:tplc="774AD9E2" w:tentative="1">
      <w:start w:val="1"/>
      <w:numFmt w:val="decimal"/>
      <w:lvlText w:val="%4."/>
      <w:lvlJc w:val="left"/>
      <w:pPr>
        <w:ind w:left="2880" w:hanging="360"/>
      </w:pPr>
    </w:lvl>
    <w:lvl w:ilvl="4" w:tplc="348086BE" w:tentative="1">
      <w:start w:val="1"/>
      <w:numFmt w:val="lowerLetter"/>
      <w:lvlText w:val="%5."/>
      <w:lvlJc w:val="left"/>
      <w:pPr>
        <w:ind w:left="3600" w:hanging="360"/>
      </w:pPr>
    </w:lvl>
    <w:lvl w:ilvl="5" w:tplc="B900B63A" w:tentative="1">
      <w:start w:val="1"/>
      <w:numFmt w:val="lowerRoman"/>
      <w:lvlText w:val="%6."/>
      <w:lvlJc w:val="right"/>
      <w:pPr>
        <w:ind w:left="4320" w:hanging="180"/>
      </w:pPr>
    </w:lvl>
    <w:lvl w:ilvl="6" w:tplc="45D69166" w:tentative="1">
      <w:start w:val="1"/>
      <w:numFmt w:val="decimal"/>
      <w:lvlText w:val="%7."/>
      <w:lvlJc w:val="left"/>
      <w:pPr>
        <w:ind w:left="5040" w:hanging="360"/>
      </w:pPr>
    </w:lvl>
    <w:lvl w:ilvl="7" w:tplc="5E344DE0" w:tentative="1">
      <w:start w:val="1"/>
      <w:numFmt w:val="lowerLetter"/>
      <w:lvlText w:val="%8."/>
      <w:lvlJc w:val="left"/>
      <w:pPr>
        <w:ind w:left="5760" w:hanging="360"/>
      </w:pPr>
    </w:lvl>
    <w:lvl w:ilvl="8" w:tplc="17B606EA"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7D56C878">
      <w:start w:val="1"/>
      <w:numFmt w:val="lowerRoman"/>
      <w:lvlText w:val="(%1)"/>
      <w:lvlJc w:val="left"/>
      <w:pPr>
        <w:ind w:left="1080" w:hanging="720"/>
      </w:pPr>
      <w:rPr>
        <w:rFonts w:hint="default"/>
        <w:sz w:val="23"/>
      </w:rPr>
    </w:lvl>
    <w:lvl w:ilvl="1" w:tplc="24A09258" w:tentative="1">
      <w:start w:val="1"/>
      <w:numFmt w:val="lowerLetter"/>
      <w:lvlText w:val="%2."/>
      <w:lvlJc w:val="left"/>
      <w:pPr>
        <w:ind w:left="1440" w:hanging="360"/>
      </w:pPr>
    </w:lvl>
    <w:lvl w:ilvl="2" w:tplc="9CE8E012" w:tentative="1">
      <w:start w:val="1"/>
      <w:numFmt w:val="lowerRoman"/>
      <w:lvlText w:val="%3."/>
      <w:lvlJc w:val="right"/>
      <w:pPr>
        <w:ind w:left="2160" w:hanging="180"/>
      </w:pPr>
    </w:lvl>
    <w:lvl w:ilvl="3" w:tplc="AE846980" w:tentative="1">
      <w:start w:val="1"/>
      <w:numFmt w:val="decimal"/>
      <w:lvlText w:val="%4."/>
      <w:lvlJc w:val="left"/>
      <w:pPr>
        <w:ind w:left="2880" w:hanging="360"/>
      </w:pPr>
    </w:lvl>
    <w:lvl w:ilvl="4" w:tplc="BDE82222" w:tentative="1">
      <w:start w:val="1"/>
      <w:numFmt w:val="lowerLetter"/>
      <w:lvlText w:val="%5."/>
      <w:lvlJc w:val="left"/>
      <w:pPr>
        <w:ind w:left="3600" w:hanging="360"/>
      </w:pPr>
    </w:lvl>
    <w:lvl w:ilvl="5" w:tplc="D65066C8" w:tentative="1">
      <w:start w:val="1"/>
      <w:numFmt w:val="lowerRoman"/>
      <w:lvlText w:val="%6."/>
      <w:lvlJc w:val="right"/>
      <w:pPr>
        <w:ind w:left="4320" w:hanging="180"/>
      </w:pPr>
    </w:lvl>
    <w:lvl w:ilvl="6" w:tplc="6312373A" w:tentative="1">
      <w:start w:val="1"/>
      <w:numFmt w:val="decimal"/>
      <w:lvlText w:val="%7."/>
      <w:lvlJc w:val="left"/>
      <w:pPr>
        <w:ind w:left="5040" w:hanging="360"/>
      </w:pPr>
    </w:lvl>
    <w:lvl w:ilvl="7" w:tplc="3770419C" w:tentative="1">
      <w:start w:val="1"/>
      <w:numFmt w:val="lowerLetter"/>
      <w:lvlText w:val="%8."/>
      <w:lvlJc w:val="left"/>
      <w:pPr>
        <w:ind w:left="5760" w:hanging="360"/>
      </w:pPr>
    </w:lvl>
    <w:lvl w:ilvl="8" w:tplc="7F486D3C"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981E32F0">
      <w:start w:val="1"/>
      <w:numFmt w:val="lowerRoman"/>
      <w:lvlText w:val="(%1)"/>
      <w:lvlJc w:val="left"/>
      <w:pPr>
        <w:ind w:left="1440" w:hanging="720"/>
      </w:pPr>
      <w:rPr>
        <w:rFonts w:hint="default"/>
        <w:sz w:val="23"/>
      </w:rPr>
    </w:lvl>
    <w:lvl w:ilvl="1" w:tplc="770C66C2" w:tentative="1">
      <w:start w:val="1"/>
      <w:numFmt w:val="lowerLetter"/>
      <w:lvlText w:val="%2."/>
      <w:lvlJc w:val="left"/>
      <w:pPr>
        <w:ind w:left="1800" w:hanging="360"/>
      </w:pPr>
    </w:lvl>
    <w:lvl w:ilvl="2" w:tplc="9AB0D268" w:tentative="1">
      <w:start w:val="1"/>
      <w:numFmt w:val="lowerRoman"/>
      <w:lvlText w:val="%3."/>
      <w:lvlJc w:val="right"/>
      <w:pPr>
        <w:ind w:left="2520" w:hanging="180"/>
      </w:pPr>
    </w:lvl>
    <w:lvl w:ilvl="3" w:tplc="56265920" w:tentative="1">
      <w:start w:val="1"/>
      <w:numFmt w:val="decimal"/>
      <w:lvlText w:val="%4."/>
      <w:lvlJc w:val="left"/>
      <w:pPr>
        <w:ind w:left="3240" w:hanging="360"/>
      </w:pPr>
    </w:lvl>
    <w:lvl w:ilvl="4" w:tplc="BA50FE7C" w:tentative="1">
      <w:start w:val="1"/>
      <w:numFmt w:val="lowerLetter"/>
      <w:lvlText w:val="%5."/>
      <w:lvlJc w:val="left"/>
      <w:pPr>
        <w:ind w:left="3960" w:hanging="360"/>
      </w:pPr>
    </w:lvl>
    <w:lvl w:ilvl="5" w:tplc="927E6134" w:tentative="1">
      <w:start w:val="1"/>
      <w:numFmt w:val="lowerRoman"/>
      <w:lvlText w:val="%6."/>
      <w:lvlJc w:val="right"/>
      <w:pPr>
        <w:ind w:left="4680" w:hanging="180"/>
      </w:pPr>
    </w:lvl>
    <w:lvl w:ilvl="6" w:tplc="8988CF3A" w:tentative="1">
      <w:start w:val="1"/>
      <w:numFmt w:val="decimal"/>
      <w:lvlText w:val="%7."/>
      <w:lvlJc w:val="left"/>
      <w:pPr>
        <w:ind w:left="5400" w:hanging="360"/>
      </w:pPr>
    </w:lvl>
    <w:lvl w:ilvl="7" w:tplc="8DE4D308" w:tentative="1">
      <w:start w:val="1"/>
      <w:numFmt w:val="lowerLetter"/>
      <w:lvlText w:val="%8."/>
      <w:lvlJc w:val="left"/>
      <w:pPr>
        <w:ind w:left="6120" w:hanging="360"/>
      </w:pPr>
    </w:lvl>
    <w:lvl w:ilvl="8" w:tplc="9712256E"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96CC77A8">
      <w:start w:val="1"/>
      <w:numFmt w:val="lowerRoman"/>
      <w:lvlText w:val="(%1)"/>
      <w:lvlJc w:val="left"/>
      <w:pPr>
        <w:ind w:left="1080" w:hanging="720"/>
      </w:pPr>
      <w:rPr>
        <w:rFonts w:hint="default"/>
        <w:sz w:val="23"/>
      </w:rPr>
    </w:lvl>
    <w:lvl w:ilvl="1" w:tplc="0DF247FA" w:tentative="1">
      <w:start w:val="1"/>
      <w:numFmt w:val="lowerLetter"/>
      <w:lvlText w:val="%2."/>
      <w:lvlJc w:val="left"/>
      <w:pPr>
        <w:ind w:left="1440" w:hanging="360"/>
      </w:pPr>
    </w:lvl>
    <w:lvl w:ilvl="2" w:tplc="9092B102" w:tentative="1">
      <w:start w:val="1"/>
      <w:numFmt w:val="lowerRoman"/>
      <w:lvlText w:val="%3."/>
      <w:lvlJc w:val="right"/>
      <w:pPr>
        <w:ind w:left="2160" w:hanging="180"/>
      </w:pPr>
    </w:lvl>
    <w:lvl w:ilvl="3" w:tplc="0E0AEC88" w:tentative="1">
      <w:start w:val="1"/>
      <w:numFmt w:val="decimal"/>
      <w:lvlText w:val="%4."/>
      <w:lvlJc w:val="left"/>
      <w:pPr>
        <w:ind w:left="2880" w:hanging="360"/>
      </w:pPr>
    </w:lvl>
    <w:lvl w:ilvl="4" w:tplc="E534C072" w:tentative="1">
      <w:start w:val="1"/>
      <w:numFmt w:val="lowerLetter"/>
      <w:lvlText w:val="%5."/>
      <w:lvlJc w:val="left"/>
      <w:pPr>
        <w:ind w:left="3600" w:hanging="360"/>
      </w:pPr>
    </w:lvl>
    <w:lvl w:ilvl="5" w:tplc="6750D7A8" w:tentative="1">
      <w:start w:val="1"/>
      <w:numFmt w:val="lowerRoman"/>
      <w:lvlText w:val="%6."/>
      <w:lvlJc w:val="right"/>
      <w:pPr>
        <w:ind w:left="4320" w:hanging="180"/>
      </w:pPr>
    </w:lvl>
    <w:lvl w:ilvl="6" w:tplc="E79289A6" w:tentative="1">
      <w:start w:val="1"/>
      <w:numFmt w:val="decimal"/>
      <w:lvlText w:val="%7."/>
      <w:lvlJc w:val="left"/>
      <w:pPr>
        <w:ind w:left="5040" w:hanging="360"/>
      </w:pPr>
    </w:lvl>
    <w:lvl w:ilvl="7" w:tplc="17660A16" w:tentative="1">
      <w:start w:val="1"/>
      <w:numFmt w:val="lowerLetter"/>
      <w:lvlText w:val="%8."/>
      <w:lvlJc w:val="left"/>
      <w:pPr>
        <w:ind w:left="5760" w:hanging="360"/>
      </w:pPr>
    </w:lvl>
    <w:lvl w:ilvl="8" w:tplc="669272B4"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943416A2">
      <w:start w:val="1"/>
      <w:numFmt w:val="lowerLetter"/>
      <w:lvlText w:val="(%1)"/>
      <w:lvlJc w:val="left"/>
      <w:pPr>
        <w:ind w:left="720" w:hanging="360"/>
      </w:pPr>
      <w:rPr>
        <w:rFonts w:hint="default"/>
      </w:rPr>
    </w:lvl>
    <w:lvl w:ilvl="1" w:tplc="BEA2C16A" w:tentative="1">
      <w:start w:val="1"/>
      <w:numFmt w:val="lowerLetter"/>
      <w:lvlText w:val="%2."/>
      <w:lvlJc w:val="left"/>
      <w:pPr>
        <w:ind w:left="1440" w:hanging="360"/>
      </w:pPr>
    </w:lvl>
    <w:lvl w:ilvl="2" w:tplc="A1CC8FBE" w:tentative="1">
      <w:start w:val="1"/>
      <w:numFmt w:val="lowerRoman"/>
      <w:lvlText w:val="%3."/>
      <w:lvlJc w:val="right"/>
      <w:pPr>
        <w:ind w:left="2160" w:hanging="180"/>
      </w:pPr>
    </w:lvl>
    <w:lvl w:ilvl="3" w:tplc="D062E514" w:tentative="1">
      <w:start w:val="1"/>
      <w:numFmt w:val="decimal"/>
      <w:lvlText w:val="%4."/>
      <w:lvlJc w:val="left"/>
      <w:pPr>
        <w:ind w:left="2880" w:hanging="360"/>
      </w:pPr>
    </w:lvl>
    <w:lvl w:ilvl="4" w:tplc="D89A0578" w:tentative="1">
      <w:start w:val="1"/>
      <w:numFmt w:val="lowerLetter"/>
      <w:lvlText w:val="%5."/>
      <w:lvlJc w:val="left"/>
      <w:pPr>
        <w:ind w:left="3600" w:hanging="360"/>
      </w:pPr>
    </w:lvl>
    <w:lvl w:ilvl="5" w:tplc="1D000696" w:tentative="1">
      <w:start w:val="1"/>
      <w:numFmt w:val="lowerRoman"/>
      <w:lvlText w:val="%6."/>
      <w:lvlJc w:val="right"/>
      <w:pPr>
        <w:ind w:left="4320" w:hanging="180"/>
      </w:pPr>
    </w:lvl>
    <w:lvl w:ilvl="6" w:tplc="F7CAB558" w:tentative="1">
      <w:start w:val="1"/>
      <w:numFmt w:val="decimal"/>
      <w:lvlText w:val="%7."/>
      <w:lvlJc w:val="left"/>
      <w:pPr>
        <w:ind w:left="5040" w:hanging="360"/>
      </w:pPr>
    </w:lvl>
    <w:lvl w:ilvl="7" w:tplc="9DE87BA0" w:tentative="1">
      <w:start w:val="1"/>
      <w:numFmt w:val="lowerLetter"/>
      <w:lvlText w:val="%8."/>
      <w:lvlJc w:val="left"/>
      <w:pPr>
        <w:ind w:left="5760" w:hanging="360"/>
      </w:pPr>
    </w:lvl>
    <w:lvl w:ilvl="8" w:tplc="426EE2B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1"/>
    <w:docVar w:name="DOCCODMNU" w:val=" 1"/>
    <w:docVar w:name="DOCDT" w:val="01/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035073 HideTWBInt;}}{\*\rsidtbl \rsid24658\rsid223860\rsid735077\rsid1718133\rsid2035073\rsid2892074_x000d__x000a_\rsid3565327\rsid4666813\rsid6641733\rsid7823322\rsid9636012\rsid10377208\rsid11215221\rsid11549030\rsid12154954\rsid14382809\rsid14424199\rsid15204470\rsid15285974\rsid15950462\rsid16324206\rsid16386693\rsid16662270}{\mmathPr\mmathFont34\mbrkBin0_x000d__x000a_\mbrkBinSub0\msmallFrac0\mdispDef1\mlMargin0\mrMargin0\mdefJc1\mwrapIndent1440\mintLim0\mnaryLim1}{\info{\author CHIGNESSE Regine}{\operator CHIGNESSE Regine}{\creatim\yr2023\mo11\dy1\hr9\min16}{\revtim\yr2023\mo11\dy1\hr9\min1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507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6386693 \chftnsep _x000d__x000a_\par }}{\*\ftnsepc \ltrpar \pard\plain \ltrpar\ql \li0\ri0\widctlpar\wrapdefault\aspalpha\aspnum\faauto\adjustright\rin0\lin0\itap0 \rtlch\fcs1 \af0\afs20\alang1025 \ltrch\fcs0 \fs24\lang2057\langfe2057\cgrid\langnp2057\langfenp2057 {\rtlch\fcs1 \af0 _x000d__x000a_\ltrch\fcs0 \insrsid16386693 \chftnsepc _x000d__x000a_\par }}{\*\aftnsep \ltrpar \pard\plain \ltrpar\ql \li0\ri0\widctlpar\wrapdefault\aspalpha\aspnum\faauto\adjustright\rin0\lin0\itap0 \rtlch\fcs1 \af0\afs20\alang1025 \ltrch\fcs0 \fs24\lang2057\langfe2057\cgrid\langnp2057\langfenp2057 {\rtlch\fcs1 \af0 _x000d__x000a_\ltrch\fcs0 \insrsid16386693 \chftnsep _x000d__x000a_\par }}{\*\aftnsepc \ltrpar \pard\plain \ltrpar\ql \li0\ri0\widctlpar\wrapdefault\aspalpha\aspnum\faauto\adjustright\rin0\lin0\itap0 \rtlch\fcs1 \af0\afs20\alang1025 \ltrch\fcs0 \fs24\lang2057\langfe2057\cgrid\langnp2057\langfenp2057 {\rtlch\fcs1 \af0 _x000d__x000a_\ltrch\fcs0 \insrsid163866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035073\charrsid7085899 {\*\bkmkstart ReplaceBookmark}#}{\rtlch\fcs1 \af1 \ltrch\fcs0 _x000d__x000a_\cs17\v\f1\fs20\cf15\insrsid2035073\charrsid7085899 &gt;&gt;&gt;CVAR@@AmendA}{\rtlch\fcs1 \af0 \ltrch\fcs0 \insrsid2035073\charrsid70858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e_x000d__x000a_4cb8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53340 HideTWBExt;}{\*\cs18 \additive \v\f1\fs20\cf15 _x000d__x000a_\spriority0 \styrsid12153340 HideTWBInt;}{\s19\ql \li0\ri0\sa120\nowidctlpar\wrapdefault\aspalpha\aspnum\faauto\adjustright\rin0\lin0\itap0 \rtlch\fcs1 \af0\afs20\alang1025 \ltrch\fcs0 \fs24\lang2057\langfe2057\cgrid\langnp2057\langfenp2057 _x000d__x000a_\sbasedon0 \snext19 \spriority0 \styrsid12153340 Normal6a;}{\s20\ql \li0\ri0\nowidctlpar\wrapdefault\aspalpha\aspnum\faauto\adjustright\rin0\lin0\itap0 \rtlch\fcs1 \af0\afs20\alang1025 \ltrch\fcs0 \b\fs24\lang2057\langfe2057\cgrid\langnp2057\langfenp2057 _x000d__x000a_\sbasedon0 \snext20 \spriority0 \styrsid12153340 NormalBold;}{\s21\qr \li0\ri0\sb240\sa240\nowidctlpar\wrapdefault\aspalpha\aspnum\faauto\adjustright\rin0\lin0\itap0 \rtlch\fcs1 \af0\afs20\alang1025 \ltrch\fcs0 _x000d__x000a_\fs24\lang2057\langfe2057\cgrid\langnp2057\langfenp2057 \sbasedon0 \snext21 \spriority0 \styrsid12153340 AmOrLang;}{\s22\qc \li0\ri0\sa240\nowidctlpar\wrapdefault\aspalpha\aspnum\faauto\adjustright\rin0\lin0\itap0 \rtlch\fcs1 \af0\afs20\alang1025 _x000d__x000a_\ltrch\fcs0 \i\fs24\lang2057\langfe2057\cgrid\langnp2057\langfenp2057 \sbasedon0 \snext22 \spriority0 \styrsid1215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153340 AmNumberTabs;}}{\*\rsidtbl \rsid24658\rsid223860\rsid735077\rsid1718133\rsid2892074\rsid3565327\rsid4666813\rsid6641733\rsid7823322_x000d__x000a_\rsid9636012\rsid10377208\rsid11215221\rsid11473010\rsid11549030\rsid12153340\rsid12154954\rsid14382809\rsid1442419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3340\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473010 \chftnsep _x000d__x000a_\par }}{\*\ftnsepc \ltrpar \pard\plain \ltrpar\ql \li0\ri0\widctlpar\wrapdefault\aspalpha\aspnum\faauto\adjustright\rin0\lin0\itap0 \rtlch\fcs1 \af0\afs20\alang1025 \ltrch\fcs0 \fs24\lang2057\langfe2057\cgrid\langnp2057\langfenp2057 {\rtlch\fcs1 \af0 _x000d__x000a_\ltrch\fcs0 \insrsid11473010 \chftnsepc _x000d__x000a_\par }}{\*\aftnsep \ltrpar \pard\plain \ltrpar\ql \li0\ri0\widctlpar\wrapdefault\aspalpha\aspnum\faauto\adjustright\rin0\lin0\itap0 \rtlch\fcs1 \af0\afs20\alang1025 \ltrch\fcs0 \fs24\lang2057\langfe2057\cgrid\langnp2057\langfenp2057 {\rtlch\fcs1 \af0 _x000d__x000a_\ltrch\fcs0 \insrsid11473010 \chftnsep _x000d__x000a_\par }}{\*\aftnsepc \ltrpar \pard\plain \ltrpar\ql \li0\ri0\widctlpar\wrapdefault\aspalpha\aspnum\faauto\adjustright\rin0\lin0\itap0 \rtlch\fcs1 \af0\afs20\alang1025 \ltrch\fcs0 \fs24\lang2057\langfe2057\cgrid\langnp2057\langfenp2057 {\rtlch\fcs1 \af0 _x000d__x000a_\ltrch\fcs0 \insrsid11473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153340 \rtlch\fcs1 _x000d__x000a_\af0\afs20\alang1025 \ltrch\fcs0 \b\fs24\lang2057\langfe2057\cgrid\langnp2057\langfenp2057 {\rtlch\fcs1 \af0 \ltrch\fcs0 \cs17\b0\v\fs20\cf9\lang1024\langfe1024\loch\af1\hich\af1\dbch\af31501\noproof\insrsid12153340\charrsid1379581 {\*\bkmkstart restartA}_x000d__x000a_\hich\af1\dbch\af31501\loch\f1 &lt;AmendA&gt;}{\rtlch\fcs1 \af0 \ltrch\fcs0 \insrsid12153340\charrsid1379581 Amendment\tab \tab }{\rtlch\fcs1 \af0 \ltrch\fcs0 _x000d__x000a_\cs17\b0\v\fs20\cf9\lang1024\langfe1024\loch\af1\hich\af1\dbch\af31501\noproof\insrsid12153340\charrsid1379581 \hich\af1\dbch\af31501\loch\f1 &lt;NumAmA&gt;}{\rtlch\fcs1 \af0 \ltrch\fcs0 \insrsid12153340\charrsid1379581 #}{\rtlch\fcs1 \af1 \ltrch\fcs0 _x000d__x000a_\cs18\v\f1\fs20\cf15\insrsid12153340\charrsid1379581 ENMIENDA@NRAM@}{\rtlch\fcs1 \af0 \ltrch\fcs0 \insrsid12153340\charrsid1379581 #}{\rtlch\fcs1 \af0 \ltrch\fcs0 _x000d__x000a_\cs17\b0\v\fs20\cf9\lang1024\langfe1024\loch\af1\hich\af1\dbch\af31501\noproof\insrsid12153340\charrsid1379581 \hich\af1\dbch\af31501\loch\f1 &lt;/NumAmA&gt;}{\rtlch\fcs1 \af0 \ltrch\fcs0 \insrsid12153340\charrsid1379581 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RepeatBlock-By&gt;}{\rtlch\fcs1 \af0 \ltrch\fcs0 \insrsid12153340\charrsid1379581 #}{\rtlch\fcs1 \af1 _x000d__x000a_\ltrch\fcs0 \cs18\v\f1\fs20\cf15\insrsid12153340\charrsid1379581 (MOD@InsideLoop()}{\rtlch\fcs1 \af0 \ltrch\fcs0 \insrsid12153340\charrsid1379581 ##}{\rtlch\fcs1 \af1 \ltrch\fcs0 \cs18\v\f1\fs20\cf15\insrsid12153340\charrsid1379581 &gt;&gt;&gt;@[ZMEMBERSMSG]@}{_x000d__x000a_\rtlch\fcs1 \af0 \ltrch\fcs0 \insrsid12153340\charrsid1379581 #}{\rtlch\fcs1 \af0 \ltrch\fcs0 \cs17\b0\v\fs20\cf9\lang1024\langfe1024\loch\af1\hich\af1\dbch\af31501\noproof\insrsid12153340\charrsid1379581 \hich\af1\dbch\af31501\loch\f1 &lt;Members&gt;}{_x000d__x000a_\rtlch\fcs1 \af0 \ltrch\fcs0 \insrsid12153340\charrsid1379581 #}{\rtlch\fcs1 \af1 \ltrch\fcs0 \cs18\v\f1\fs20\cf15\insrsid12153340\charrsid1379581 (MOD@InsideLoop(\'a7)}{\rtlch\fcs1 \af0 \ltrch\fcs0 \insrsid12153340\charrsid1379581 #}{\rtlch\fcs1 \af0 _x000d__x000a_\ltrch\fcs0 \cf10\insrsid12153340\charrsid1379581 \u9668\'3f}{\rtlch\fcs1 \af0 \ltrch\fcs0 \insrsid12153340\charrsid1379581 #}{\rtlch\fcs1 \af1 \ltrch\fcs0 \cs18\v\f1\fs20\cf15\insrsid12153340\charrsid1379581 TVTMEMBERS\'a7@MEMBERS@}{\rtlch\fcs1 \af0 _x000d__x000a_\ltrch\fcs0 \insrsid12153340\charrsid1379581 #}{\rtlch\fcs1 \af0 \ltrch\fcs0 \cf10\insrsid12153340\charrsid1379581 \u9658\'3f}{\rtlch\fcs1 \af0 \ltrch\fcs0 _x000d__x000a_\cs17\b0\v\fs20\cf9\lang1024\langfe1024\loch\af1\hich\af1\dbch\af31501\noproof\insrsid12153340\charrsid1379581 \hich\af1\dbch\af31501\loch\f1 &lt;/Members&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uNomDe&gt;&lt;OptDel&gt;}{\rtlch\fcs1 \af0 \ltrch\fcs0 \insrsid12153340\charrsid1379581 #}{\rtlch\fcs1 \af1 \ltrch\fcs0 _x000d__x000a_\cs18\v\f1\fs20\cf15\insrsid12153340\charrsid1379581 MNU[ONBEHALFYES][NOTAPP]@CHOICE@}{\rtlch\fcs1 \af0 \ltrch\fcs0 \insrsid12153340\charrsid1379581 #}{\rtlch\fcs1 \af0 \ltrch\fcs0 _x000d__x000a_\cs17\v\fs20\cf9\lang1024\langfe1024\loch\af1\hich\af1\dbch\af31501\noproof\insrsid12153340\charrsid1379581 \hich\af1\dbch\af31501\loch\f1 &lt;/OptDel&gt;&lt;/AuNomDe&gt;}{\rtlch\fcs1 \af0 \ltrch\fcs0 \insrsid12153340\charrsid1379581 _x000d__x000a_\par &lt;&lt;&lt;}{\rtlch\fcs1 \af0 \ltrch\fcs0 \cs17\v\fs20\cf9\lang1024\langfe1024\loch\af1\hich\af1\dbch\af31501\noproof\insrsid12153340\charrsid1379581 \hich\af1\dbch\af31501\loch\f1 &lt;/RepeatBlock-By&gt;}{\rtlch\fcs1 \af0 \ltrch\fcs0 \insrsid12153340\charrsid1379581 _x000d__x000a_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DocAmend&gt;}{\rtlch\fcs1 \af0 \ltrch\fcs0 \insrsid12153340\charrsid1379581 _x000d__x000a_Draft legislative resolution}{\rtlch\fcs1 \af0 \ltrch\fcs0 \cs17\b0\v\fs20\cf9\lang1024\langfe1024\loch\af1\hich\af1\dbch\af31501\noproof\insrsid12153340\charrsid1379581 \hich\af1\dbch\af31501\loch\f1 &lt;/DocAmend&gt;}{\rtlch\fcs1 \af0 \ltrch\fcs0 _x000d__x000a_\insrsid12153340\charrsid1379581 _x000d__x000a_\par }{\rtlch\fcs1 \af0 \ltrch\fcs0 \cs17\b0\v\fs20\cf9\lang1024\langfe1024\loch\af1\hich\af1\dbch\af31501\noproof\insrsid12153340\charrsid1379581 \hich\af1\dbch\af31501\loch\f1 &lt;Article&gt;}{\rtlch\fcs1 \af0 \ltrch\fcs0 \cf10\insrsid12153340\charrsid1379581 _x000d__x000a_\u9668\'3f}{\rtlch\fcs1 \af0 \ltrch\fcs0 \insrsid12153340\charrsid1379581 #}{\rtlch\fcs1 \af1 \ltrch\fcs0 \cs18\v\f1\fs20\cf15\insrsid12153340\charrsid1379581 TVTRESPART@RESPART@}{\rtlch\fcs1 \af0 \ltrch\fcs0 \insrsid12153340\charrsid1379581 #}{_x000d__x000a_\rtlch\fcs1 \af0 \ltrch\fcs0 \cf10\insrsid12153340\charrsid1379581 \u9658\'3f}{\rtlch\fcs1 \af0 \ltrch\fcs0 \cs17\b0\v\fs20\cf9\lang1024\langfe1024\loch\af1\hich\af1\dbch\af31501\noproof\insrsid12153340\charrsid1379581 \hich\af1\dbch\af31501\loch\f1 _x000d__x000a_&lt;/Article&gt;}{\rtlch\fcs1 \af0 \ltrch\fcs0 \insrsid12153340\charrsid137958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2153340\charrsid1379581 Draft legislative resolution\cell Amendment\cell }\pard\plain \ltrpar\ql \li0\ri0\widctlpar\intbl\wrapdefault\aspalpha\aspnum\faauto\adjustright\rin0\lin0 \rtlch\fcs1 \af0\afs20\alang1025 _x000d__x000a_\ltrch\fcs0 \fs24\lang2057\langfe2057\cgrid\langnp2057\langfenp2057 {\rtlch\fcs1 \af0 \ltrch\fcs0 \insrsid12153340\charrsid137958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153340\charrsid1379581 ##\cell ##}{\rtlch\fcs1 \af0\afs24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153340 \rtlch\fcs1 \af0\afs20\alang1025 \ltrch\fcs0 \fs24\lang2057\langfe2057\cgrid\langnp2057\langfenp2057 {\rtlch\fcs1 \af0 \ltrch\fcs0 _x000d__x000a_\insrsid12153340\charrsid1379581 Or. }{\rtlch\fcs1 \af0 \ltrch\fcs0 \cs17\v\fs20\cf9\lang1024\langfe1024\loch\af1\hich\af1\dbch\af31501\noproof\insrsid12153340\charrsid1379581 \hich\af1\dbch\af31501\loch\f1 &lt;Original&gt;}{\rtlch\fcs1 \af0 \ltrch\fcs0 _x000d__x000a_\insrsid12153340\charrsid1379581 #}{\rtlch\fcs1 \af1 \ltrch\fcs0 \cs18\v\f1\fs20\cf15\insrsid12153340\charrsid1379581 KEY(MAIN/LANGMIN)sh@ORLANGMSG@}{\rtlch\fcs1 \af0 \ltrch\fcs0 \insrsid12153340\charrsid1379581 #}{\rtlch\fcs1 \af0 \ltrch\fcs0 _x000d__x000a_\cs17\v\fs20\cf9\lang1024\langfe1024\loch\af1\hich\af1\dbch\af31501\noproof\insrsid12153340\charrsid1379581 \hich\af1\dbch\af31501\loch\f1 &lt;/Original&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d_x000d__x000a_dd50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2389 HideTWBExt;}{\*\cs18 \additive \v\f1\fs20\cf15 _x000d__x000a_\spriority0 \styrsid14552389 HideTWBInt;}{\s19\ql \li0\ri0\sa120\nowidctlpar\wrapdefault\aspalpha\aspnum\faauto\adjustright\rin0\lin0\itap0 \rtlch\fcs1 \af0\afs20\alang1025 \ltrch\fcs0 \fs24\lang2057\langfe2057\cgrid\langnp2057\langfenp2057 _x000d__x000a_\sbasedon0 \snext19 \spriority0 \styrsid14552389 Normal6a;}{\s20\ql \li0\ri0\nowidctlpar\wrapdefault\aspalpha\aspnum\faauto\adjustright\rin0\lin0\itap0 \rtlch\fcs1 \af0\afs20\alang1025 \ltrch\fcs0 \b\fs24\lang2057\langfe2057\cgrid\langnp2057\langfenp2057 _x000d__x000a_\sbasedon0 \snext20 \spriority0 \styrsid14552389 NormalBold;}{\s21\ql \li0\ri0\sa240\nowidctlpar\wrapdefault\aspalpha\aspnum\faauto\adjustright\rin0\lin0\itap0 \rtlch\fcs1 \af0\afs20\alang1025 \ltrch\fcs0 _x000d__x000a_\i\fs24\lang2057\langfe2057\cgrid\langnp2057\langfenp2057 \sbasedon0 \snext21 \spriority0 \styrsid14552389 AmJustText;}{\s22\qc \li0\ri0\sb240\sa240\nowidctlpar\wrapdefault\aspalpha\aspnum\faauto\adjustright\rin0\lin0\itap0 \rtlch\fcs1 _x000d__x000a_\af0\afs20\alang1025 \ltrch\fcs0 \i\fs24\lang2057\langfe2057\cgrid\langnp2057\langfenp2057 \sbasedon0 \snext22 \spriority0 \styrsid14552389 AmCrossRef;}{_x000d__x000a_\s23\qc \li0\ri0\sb240\sa240\keepn\nowidctlpar\wrapdefault\aspalpha\aspnum\faauto\adjustright\rin0\lin0\itap0 \rtlch\fcs1 \af0\afs20\alang1025 \ltrch\fcs0 \i\fs24\lang2057\langfe2057\cgrid\langnp2057\langfenp2057 _x000d__x000a_\sbasedon0 \snext21 \spriority0 \styrsid14552389 AmJustTitle;}{\s24\qr \li0\ri0\sb240\sa240\nowidctlpar\wrapdefault\aspalpha\aspnum\faauto\adjustright\rin0\lin0\itap0 \rtlch\fcs1 \af0\afs20\alang1025 \ltrch\fcs0 _x000d__x000a_\fs24\lang2057\langfe2057\cgrid\langnp2057\langfenp2057 \sbasedon0 \snext24 \spriority0 \styrsid14552389 AmOrLang;}{\s25\qc \li0\ri0\sa240\nowidctlpar\wrapdefault\aspalpha\aspnum\faauto\adjustright\rin0\lin0\itap0 \rtlch\fcs1 \af0\afs20\alang1025 _x000d__x000a_\ltrch\fcs0 \i\fs24\lang2057\langfe2057\cgrid\langnp2057\langfenp2057 \sbasedon0 \snext25 \spriority0 \styrsid14552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2389 AmNumberTabs;}}{\*\rsidtbl \rsid24658\rsid223860\rsid735077\rsid1718133\rsid2892074\rsid3565327\rsid4666813\rsid6641733\rsid7823322_x000d__x000a_\rsid9636012\rsid10377208\rsid11215221\rsid11549030\rsid11957339\rsid12154954\rsid14382809\rsid14424199\rsid1455238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2389\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957339 \chftnsep _x000d__x000a_\par }}{\*\ftnsepc \ltrpar \pard\plain \ltrpar\ql \li0\ri0\widctlpar\wrapdefault\aspalpha\aspnum\faauto\adjustright\rin0\lin0\itap0 \rtlch\fcs1 \af0\afs20\alang1025 \ltrch\fcs0 \fs24\lang2057\langfe2057\cgrid\langnp2057\langfenp2057 {\rtlch\fcs1 \af0 _x000d__x000a_\ltrch\fcs0 \insrsid11957339 \chftnsepc _x000d__x000a_\par }}{\*\aftnsep \ltrpar \pard\plain \ltrpar\ql \li0\ri0\widctlpar\wrapdefault\aspalpha\aspnum\faauto\adjustright\rin0\lin0\itap0 \rtlch\fcs1 \af0\afs20\alang1025 \ltrch\fcs0 \fs24\lang2057\langfe2057\cgrid\langnp2057\langfenp2057 {\rtlch\fcs1 \af0 _x000d__x000a_\ltrch\fcs0 \insrsid11957339 \chftnsep _x000d__x000a_\par }}{\*\aftnsepc \ltrpar \pard\plain \ltrpar\ql \li0\ri0\widctlpar\wrapdefault\aspalpha\aspnum\faauto\adjustright\rin0\lin0\itap0 \rtlch\fcs1 \af0\afs20\alang1025 \ltrch\fcs0 \fs24\lang2057\langfe2057\cgrid\langnp2057\langfenp2057 {\rtlch\fcs1 \af0 _x000d__x000a_\ltrch\fcs0 \insrsid11957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2389 \rtlch\fcs1 _x000d__x000a_\af0\afs20\alang1025 \ltrch\fcs0 \b\fs24\lang2057\langfe2057\cgrid\langnp2057\langfenp2057 {\rtlch\fcs1 \af0 \ltrch\fcs0 \cs17\b0\v\fs20\cf9\lang1024\langfe1024\loch\af1\hich\af1\dbch\af31501\noproof\insrsid14552389\charrsid1379581 {\*\bkmkstart restartB}_x000d__x000a_\hich\af1\dbch\af31501\loch\f1 &lt;AmendB&gt;}{\rtlch\fcs1 \af0 \ltrch\fcs0 \insrsid14552389\charrsid1379581 Amendment\tab \tab }{\rtlch\fcs1 \af0 \ltrch\fcs0 _x000d__x000a_\cs17\b0\v\fs20\cf9\lang1024\langfe1024\loch\af1\hich\af1\dbch\af31501\noproof\insrsid14552389\charrsid1379581 \hich\af1\dbch\af31501\loch\f1 &lt;NumAmB&gt;}{\rtlch\fcs1 \af0 \ltrch\fcs0 \insrsid14552389\charrsid1379581 #}{\rtlch\fcs1 \af1 \ltrch\fcs0 _x000d__x000a_\cs18\v\f1\fs20\cf15\insrsid14552389\charrsid1379581 ENMIENDA@NRAM@}{\rtlch\fcs1 \af0 \ltrch\fcs0 \insrsid14552389\charrsid1379581 #}{\rtlch\fcs1 \af0 \ltrch\fcs0 _x000d__x000a_\cs17\b0\v\fs20\cf9\lang1024\langfe1024\loch\af1\hich\af1\dbch\af31501\noproof\insrsid14552389\charrsid1379581 \hich\af1\dbch\af31501\loch\f1 &lt;/NumAmB&gt;}{\rtlch\fcs1 \af0 \ltrch\fcs0 \insrsid14552389\charrsid1379581 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RepeatBlock-By&gt;}{\rtlch\fcs1 \af0 \ltrch\fcs0 \insrsid14552389\charrsid1379581 #}{\rtlch\fcs1 \af1 _x000d__x000a_\ltrch\fcs0 \cs18\v\f1\fs20\cf15\insrsid14552389\charrsid1379581 (MOD@InsideLoop()}{\rtlch\fcs1 \af0 \ltrch\fcs0 \insrsid14552389\charrsid1379581 ##}{\rtlch\fcs1 \af1 \ltrch\fcs0 \cs18\v\f1\fs20\cf15\insrsid14552389\charrsid1379581 &gt;&gt;&gt;@[ZMEMBERSMSG]@}{_x000d__x000a_\rtlch\fcs1 \af0 \ltrch\fcs0 \insrsid14552389\charrsid1379581 #}{\rtlch\fcs1 \af0 \ltrch\fcs0 \cs17\b0\v\fs20\cf9\lang1024\langfe1024\loch\af1\hich\af1\dbch\af31501\noproof\insrsid14552389\charrsid1379581 \hich\af1\dbch\af31501\loch\f1 &lt;Members&gt;}{_x000d__x000a_\rtlch\fcs1 \af0 \ltrch\fcs0 \insrsid14552389\charrsid1379581 #}{\rtlch\fcs1 \af1 \ltrch\fcs0 \cs18\v\f1\fs20\cf15\insrsid14552389\charrsid1379581 (MOD@InsideLoop(\'a7)}{\rtlch\fcs1 \af0 \ltrch\fcs0 \insrsid14552389\charrsid1379581 #}{\rtlch\fcs1 \af0 _x000d__x000a_\ltrch\fcs0 \cf10\insrsid14552389\charrsid1379581 \u9668\'3f}{\rtlch\fcs1 \af0 \ltrch\fcs0 \insrsid14552389\charrsid1379581 #}{\rtlch\fcs1 \af1 \ltrch\fcs0 \cs18\v\f1\fs20\cf15\insrsid14552389\charrsid1379581 TVTMEMBERS\'a7@MEMBERS@}{\rtlch\fcs1 \af0 _x000d__x000a_\ltrch\fcs0 \insrsid14552389\charrsid1379581 #}{\rtlch\fcs1 \af0 \ltrch\fcs0 \cf10\insrsid14552389\charrsid1379581 \u9658\'3f}{\rtlch\fcs1 \af0 \ltrch\fcs0 _x000d__x000a_\cs17\b0\v\fs20\cf9\lang1024\langfe1024\loch\af1\hich\af1\dbch\af31501\noproof\insrsid14552389\charrsid1379581 \hich\af1\dbch\af31501\loch\f1 &lt;/Members&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uNomDe&gt;&lt;OptDel&gt;}{\rtlch\fcs1 \af0 \ltrch\fcs0 \insrsid14552389\charrsid1379581 #}{\rtlch\fcs1 \af1 \ltrch\fcs0 _x000d__x000a_\cs18\v\f1\fs20\cf15\insrsid14552389\charrsid1379581 MNU[ONBEHALFYES][NOTAPP]@CHOICE@}{\rtlch\fcs1 \af0 \ltrch\fcs0 \insrsid14552389\charrsid1379581 #}{\rtlch\fcs1 \af0 \ltrch\fcs0 _x000d__x000a_\cs17\v\fs20\cf9\lang1024\langfe1024\loch\af1\hich\af1\dbch\af31501\noproof\insrsid14552389\charrsid1379581 \hich\af1\dbch\af31501\loch\f1 &lt;/OptDel&gt;&lt;/AuNomDe&gt;}{\rtlch\fcs1 \af0 \ltrch\fcs0 \insrsid14552389\charrsid1379581 _x000d__x000a_\par &lt;&lt;&lt;}{\rtlch\fcs1 \af0 \ltrch\fcs0 \cs17\v\fs20\cf9\lang1024\langfe1024\loch\af1\hich\af1\dbch\af31501\noproof\insrsid14552389\charrsid1379581 \hich\af1\dbch\af31501\loch\f1 &lt;/RepeatBlock-By&gt;}{\rtlch\fcs1 \af0 \ltrch\fcs0 \insrsid14552389\charrsid1379581 _x000d__x000a_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DocAmend&gt;}{\rtlch\fcs1 \af0 \ltrch\fcs0 \insrsid14552389\charrsid1379581 #}{\rtlch\fcs1 \af1 _x000d__x000a_\ltrch\fcs0 \cs18\v\f1\fs20\cf15\insrsid14552389\charrsid1379581 MNU[OPTPROPOSALCOD][OPTPROPOSALCNS][OPTPROPOSALNLE]@CHOICE@CODEMNU}{\rtlch\fcs1 \af0 \ltrch\fcs0 \insrsid14552389\charrsid1379581 #}{\rtlch\fcs1 \af0 \ltrch\fcs0 _x000d__x000a_\cs17\b0\v\fs20\cf9\lang1024\langfe1024\loch\af1\hich\af1\dbch\af31501\noproof\insrsid14552389\charrsid1379581 \hich\af1\dbch\af31501\loch\f1 &lt;/DocAmend&gt;}{\rtlch\fcs1 \af0 \ltrch\fcs0 \insrsid14552389\charrsid1379581 _x000d__x000a_\par }\pard \ltrpar\s20\ql \li0\ri0\keepn\nowidctlpar\wrapdefault\aspalpha\aspnum\faauto\adjustright\rin0\lin0\itap0\pararsid14552389 {\rtlch\fcs1 \af0 \ltrch\fcs0 _x000d__x000a_\cs17\b0\v\fs20\cf9\lang1024\langfe1024\loch\af1\hich\af1\dbch\af31501\noproof\insrsid14552389\charrsid1379581 \hich\af1\dbch\af31501\loch\f1 &lt;Article&gt;}{\rtlch\fcs1 \af0 \ltrch\fcs0 \insrsid14552389\charrsid1379581 #}{\rtlch\fcs1 \af1 \ltrch\fcs0 _x000d__x000a_\cs18\v\f1\fs20\cf15\insrsid14552389\charrsid1379581 MNU[AMACTPARTYES][AMACTPARTNO]@CHOICE@AMACTMNU}{\rtlch\fcs1 \af0 \ltrch\fcs0 \insrsid14552389\charrsid1379581 #}{\rtlch\fcs1 \af0 \ltrch\fcs0 _x000d__x000a_\cs17\b0\v\fs20\cf9\lang1024\langfe1024\loch\af1\hich\af1\dbch\af31501\noproof\insrsid14552389\charrsid1379581 \hich\af1\dbch\af31501\loch\f1 &lt;/Article&gt;}{\rtlch\fcs1 \af0 \ltrch\fcs0 \insrsid14552389\charrsid1379581 _x000d__x000a_\par }\pard\plain \ltrpar\ql \li0\ri0\keepn\widctlpar\wrapdefault\aspalpha\aspnum\faauto\adjustright\rin0\lin0\itap0\pararsid14552389 \rtlch\fcs1 \af0\afs20\alang1025 \ltrch\fcs0 \fs24\lang2057\langfe2057\cgrid\langnp2057\langfenp2057 {\rtlch\fcs1 \af0 _x000d__x000a_\ltrch\fcs0 \cs17\v\fs20\cf9\lang1024\langfe1024\loch\af1\hich\af1\dbch\af31501\noproof\insrsid14552389\charrsid1379581 \hich\af1\dbch\af31501\loch\f1 &lt;DocAmend2&gt;&lt;OptDel&gt;}{\rtlch\fcs1 \af0 \ltrch\fcs0 \insrsid14552389\charrsid1379581 #}{\rtlch\fcs1 \af1 _x000d__x000a_\ltrch\fcs0 \cs18\v\f1\fs20\cf15\insrsid14552389\charrsid1379581 MNU[OPTNRACTYES][NOTAPP]@CHOICE@AMACTMNU}{\rtlch\fcs1 \af0 \ltrch\fcs0 \insrsid14552389\charrsid1379581 #}{\rtlch\fcs1 \af0 \ltrch\fcs0 _x000d__x000a_\cs17\v\fs20\cf9\lang1024\langfe1024\loch\af1\hich\af1\dbch\af31501\noproof\insrsid14552389\charrsid1379581 \hich\af1\dbch\af31501\loch\f1 &lt;/OptDel&gt;&lt;/DocAmend2&gt;}{\rtlch\fcs1 \af0 \ltrch\fcs0 \insrsid14552389\charrsid1379581 _x000d__x000a_\par }\pard \ltrpar\ql \li0\ri0\widctlpar\wrapdefault\aspalpha\aspnum\faauto\adjustright\rin0\lin0\itap0\pararsid14552389 {\rtlch\fcs1 \af0 \ltrch\fcs0 \cs17\v\fs20\cf9\lang1024\langfe1024\loch\af1\hich\af1\dbch\af31501\noproof\insrsid14552389\charrsid1379581 _x000d__x000a_\hich\af1\dbch\af31501\loch\f1 &lt;Article2&gt;&lt;OptDel&gt;}{\rtlch\fcs1 \af0 \ltrch\fcs0 \insrsid14552389\charrsid1379581 #}{\rtlch\fcs1 \af1 \ltrch\fcs0 \cs18\v\f1\fs20\cf15\insrsid14552389\charrsid1379581 MNU[OPTACTPARTYES][NOTAPP]@CHOICE@AMACTMNU}{\rtlch\fcs1 _x000d__x000a_\af0 \ltrch\fcs0 \insrsid14552389\charrsid1379581 #}{\rtlch\fcs1 \af0 \ltrch\fcs0 \cs17\v\fs20\cf9\lang1024\langfe1024\loch\af1\hich\af1\dbch\af31501\noproof\insrsid14552389\charrsid1379581 \hich\af1\dbch\af31501\loch\f1 &lt;/OptDel&gt;&lt;/Article2&gt;}{\rtlch\fcs1 _x000d__x000a_\af0 \ltrch\fcs0 \insrsid14552389\charrsid137958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552389\charrsid1379581 #}{\rtlch\fcs1 \af1 \ltrch\fcs0 \cs18\v\f1\fs20\cf15\insrsid14552389\charrsid1379581 MNU[OPTLEFTAMACT][LEFTPROP]@CHOICE@AMACTMNU}{_x000d__x000a_\rtlch\fcs1 \af0 \ltrch\fcs0 \insrsid14552389\charrsid1379581 #\cell Amendment\cell }\pard\plain \ltrpar\ql \li0\ri0\widctlpar\intbl\wrapdefault\aspalpha\aspnum\faauto\adjustright\rin0\lin0 \rtlch\fcs1 \af0\afs20\alang1025 \ltrch\fcs0 _x000d__x000a_\fs24\lang2057\langfe2057\cgrid\langnp2057\langfenp2057 {\rtlch\fcs1 \af0 \ltrch\fcs0 \insrsid14552389\charrsid137958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552389\charrsid1379581 ##\cell ##}{\rtlch\fcs1 \af0\afs24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2389 \rtlch\fcs1 \af0\afs20\alang1025 \ltrch\fcs0 \fs24\lang2057\langfe2057\cgrid\langnp2057\langfenp2057 {\rtlch\fcs1 \af0 \ltrch\fcs0 _x000d__x000a_\insrsid14552389\charrsid1379581 Or. }{\rtlch\fcs1 \af0 \ltrch\fcs0 \cs17\v\fs20\cf9\lang1024\langfe1024\loch\af1\hich\af1\dbch\af31501\noproof\insrsid14552389\charrsid1379581 \hich\af1\dbch\af31501\loch\f1 &lt;Original&gt;}{\rtlch\fcs1 \af0 \ltrch\fcs0 _x000d__x000a_\insrsid14552389\charrsid1379581 #}{\rtlch\fcs1 \af1 \ltrch\fcs0 \cs18\v\f1\fs20\cf15\insrsid14552389\charrsid1379581 KEY(MAIN/LANGMIN)sh@ORLANGMSG@}{\rtlch\fcs1 \af0 \ltrch\fcs0 \insrsid14552389\charrsid1379581 #}{\rtlch\fcs1 \af0 \ltrch\fcs0 _x000d__x000a_\cs17\v\fs20\cf9\lang1024\langfe1024\loch\af1\hich\af1\dbch\af31501\noproof\insrsid14552389\charrsid1379581 \hich\af1\dbch\af31501\loch\f1 &lt;/Original&gt;}{\rtlch\fcs1 \af0 \ltrch\fcs0 \insrsid14552389\charrsid1379581 _x000d__x000a_\par }\pard\plain \ltrpar\s22\qc \li0\ri0\sb240\sa240\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OptDel&gt;}{\rtlch\fcs1 \af0 \ltrch\fcs0 \insrsid14552389\charrsid1379581 #}{_x000d__x000a_\rtlch\fcs1 \af1 \ltrch\fcs0 \cs18\v\f1\fs20\cf15\insrsid14552389\charrsid1379581 MNU[CROSSREFNO][CROSSREFYES]@CHOICE@}{\rtlch\fcs1 \af0 \ltrch\fcs0 \insrsid14552389\charrsid1379581 #}{\rtlch\fcs1 \af0 \ltrch\fcs0 _x000d__x000a_\cs17\i0\v\fs20\cf9\lang1024\langfe1024\loch\af1\hich\af1\dbch\af31501\noproof\insrsid14552389\charrsid1379581 \hich\af1\dbch\af31501\loch\f1 &lt;/OptDel&gt;}{\rtlch\fcs1 \af0 \ltrch\fcs0 \insrsid14552389\charrsid1379581 _x000d__x000a_\par }\pard\plain \ltrpar\s23\qc \li0\ri0\sb240\sa240\keepn\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TitreJust&gt;}{\rtlch\fcs1 \af0 \ltrch\fcs0 \insrsid14552389\charrsid1379581 _x000d__x000a_Justification}{\rtlch\fcs1 \af0 \ltrch\fcs0 \cs17\i0\v\fs20\cf9\lang1024\langfe1024\loch\af1\hich\af1\dbch\af31501\noproof\insrsid14552389\charrsid1379581 \hich\af1\dbch\af31501\loch\f1 &lt;/TitreJust&gt;}{\rtlch\fcs1 \af0 \ltrch\fcs0 _x000d__x000a_\insrsid14552389\charrsid1379581 _x000d__x000a_\par }\pard\plain \ltrpar\s21\ql \li0\ri0\sa240\nowidctlpar\wrapdefault\aspalpha\aspnum\faauto\adjustright\rin0\lin0\itap0\pararsid14552389 \rtlch\fcs1 \af0\afs20\alang1025 \ltrch\fcs0 \i\fs24\lang2057\langfe2057\cgrid\langnp2057\langfenp2057 {\rtlch\fcs1 _x000d__x000a_\af0 \ltrch\fcs0 \cs17\i0\v\fs20\cf9\lang1024\langfe1024\loch\af1\hich\af1\dbch\af31501\noproof\insrsid14552389\charrsid1379581 \hich\af1\dbch\af31501\loch\f1 &lt;OptDelPrev&gt;}{\rtlch\fcs1 \af0 \ltrch\fcs0 \insrsid14552389\charrsid1379581 #}{\rtlch\fcs1 \af1 _x000d__x000a_\ltrch\fcs0 \cs18\v\f1\fs20\cf15\insrsid14552389\charrsid1379581 MNU[TEXTJUSTYES][TEXTJUSTNO]@CHOICE@}{\rtlch\fcs1 \af0 \ltrch\fcs0 \insrsid14552389\charrsid1379581 #}{\rtlch\fcs1 \af0 \ltrch\fcs0 _x000d__x000a_\cs17\i0\v\fs20\cf9\lang1024\langfe1024\loch\af1\hich\af1\dbch\af31501\noproof\insrsid14552389\charrsid1379581 \hich\af1\dbch\af31501\loch\f1 &lt;/OptDelPrev&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0_x000d__x000a_2352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6893 HideTWBExt;}{\*\cs18 \additive \v\f1\fs20\cf15 _x000d__x000a_\spriority0 \styrsid8616893 HideTWBInt;}{\s19\ql \li0\ri0\sa120\nowidctlpar\wrapdefault\aspalpha\aspnum\faauto\adjustright\rin0\lin0\itap0 \rtlch\fcs1 \af0\afs20\alang1025 \ltrch\fcs0 \fs24\lang2057\langfe2057\cgrid\langnp2057\langfenp2057 _x000d__x000a_\sbasedon0 \snext19 \spriority0 \styrsid8616893 Normal6a;}{\s20\ql \li0\ri0\nowidctlpar\wrapdefault\aspalpha\aspnum\faauto\adjustright\rin0\lin0\itap0 \rtlch\fcs1 \af0\afs20\alang1025 \ltrch\fcs0 \b\fs24\lang2057\langfe2057\cgrid\langnp2057\langfenp2057 _x000d__x000a_\sbasedon0 \snext20 \spriority0 \styrsid8616893 NormalBold;}{\s21\ql \li0\ri0\sa240\nowidctlpar\wrapdefault\aspalpha\aspnum\faauto\adjustright\rin0\lin0\itap0 \rtlch\fcs1 \af0\afs20\alang1025 \ltrch\fcs0 _x000d__x000a_\i\fs24\lang2057\langfe2057\cgrid\langnp2057\langfenp2057 \sbasedon0 \snext21 \spriority0 \styrsid8616893 AmJustText;}{\s22\qc \li0\ri0\sb240\sa240\nowidctlpar\wrapdefault\aspalpha\aspnum\faauto\adjustright\rin0\lin0\itap0 \rtlch\fcs1 _x000d__x000a_\af0\afs20\alang1025 \ltrch\fcs0 \i\fs24\lang2057\langfe2057\cgrid\langnp2057\langfenp2057 \sbasedon0 \snext22 \spriority0 \styrsid8616893 AmCrossRef;}{_x000d__x000a_\s23\qc \li0\ri0\sb240\sa240\keepn\nowidctlpar\wrapdefault\aspalpha\aspnum\faauto\adjustright\rin0\lin0\itap0 \rtlch\fcs1 \af0\afs20\alang1025 \ltrch\fcs0 \i\fs24\lang2057\langfe2057\cgrid\langnp2057\langfenp2057 _x000d__x000a_\sbasedon0 \snext21 \spriority0 \styrsid8616893 AmJustTitle;}{\s24\qr \li0\ri0\sb240\sa240\nowidctlpar\wrapdefault\aspalpha\aspnum\faauto\adjustright\rin0\lin0\itap0 \rtlch\fcs1 \af0\afs20\alang1025 \ltrch\fcs0 _x000d__x000a_\fs24\lang2057\langfe2057\cgrid\langnp2057\langfenp2057 \sbasedon0 \snext24 \spriority0 \styrsid8616893 AmOrLang;}{\s25\qc \li0\ri0\sa240\nowidctlpar\wrapdefault\aspalpha\aspnum\faauto\adjustright\rin0\lin0\itap0 \rtlch\fcs1 \af0\afs20\alang1025 _x000d__x000a_\ltrch\fcs0 \i\fs24\lang2057\langfe2057\cgrid\langnp2057\langfenp2057 \sbasedon0 \snext25 \spriority0 \styrsid861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6893 AmNumberTabs;}}{\*\rsidtbl \rsid24658\rsid223860\rsid735077\rsid1718133\rsid2892074\rsid3565327\rsid4666813\rsid6641733\rsid7823322_x000d__x000a_\rsid8616893\rsid9636012\rsid10377208\rsid11215221\rsid11549030\rsid12154954\rsid14382809\rsid14424199\rsid15204470\rsid15276338\rsid15285974\rsid15950462\rsid16324206\rsid16662270}{\mmathPr\mmathFont34\mbrkBin0\mbrkBinSub0\msmallFrac0\mdispDef1\mlMargin0_x000d__x000a_\mrMargin0\mdefJc1\mwrapIndent1440\mintLim0\mnaryLim1}{\info{\author CHIGNESSE Regine}{\operator CHIGNESSE Regine}{\creatim\yr2023\mo11\dy1\hr9\min16}{\revtim\yr2023\mo11\dy1\hr9\min16}{\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689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276338 \chftnsep _x000d__x000a_\par }}{\*\ftnsepc \ltrpar \pard\plain \ltrpar\ql \li0\ri0\widctlpar\wrapdefault\aspalpha\aspnum\faauto\adjustright\rin0\lin0\itap0 \rtlch\fcs1 \af0\afs20\alang1025 \ltrch\fcs0 \fs24\lang2057\langfe2057\cgrid\langnp2057\langfenp2057 {\rtlch\fcs1 \af0 _x000d__x000a_\ltrch\fcs0 \insrsid15276338 \chftnsepc _x000d__x000a_\par }}{\*\aftnsep \ltrpar \pard\plain \ltrpar\ql \li0\ri0\widctlpar\wrapdefault\aspalpha\aspnum\faauto\adjustright\rin0\lin0\itap0 \rtlch\fcs1 \af0\afs20\alang1025 \ltrch\fcs0 \fs24\lang2057\langfe2057\cgrid\langnp2057\langfenp2057 {\rtlch\fcs1 \af0 _x000d__x000a_\ltrch\fcs0 \insrsid15276338 \chftnsep _x000d__x000a_\par }}{\*\aftnsepc \ltrpar \pard\plain \ltrpar\ql \li0\ri0\widctlpar\wrapdefault\aspalpha\aspnum\faauto\adjustright\rin0\lin0\itap0 \rtlch\fcs1 \af0\afs20\alang1025 \ltrch\fcs0 \fs24\lang2057\langfe2057\cgrid\langnp2057\langfenp2057 {\rtlch\fcs1 \af0 _x000d__x000a_\ltrch\fcs0 \insrsid15276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16893 \rtlch\fcs1 _x000d__x000a_\af0\afs20\alang1025 \ltrch\fcs0 \b\fs24\lang2057\langfe2057\cgrid\langnp2057\langfenp2057 {\rtlch\fcs1 \af0 \ltrch\fcs0 \cs17\b0\v\fs20\cf9\lang1024\langfe1024\loch\af1\hich\af1\dbch\af31501\noproof\insrsid8616893\charrsid7085899 {\*\bkmkstart restart}_x000d__x000a_\hich\af1\dbch\af31501\loch\f1 &lt;}{\rtlch\fcs1 \af0 \ltrch\fcs0 \cs17\b0\v\fs20\cf9\lang1024\langfe1024\loch\af1\hich\af1\dbch\af31501\noproof\insrsid8616893 \hich\af1\dbch\af31501\loch\f1 Amend}{\rtlch\fcs1 \af0 \ltrch\fcs0 _x000d__x000a_\cs17\b0\v\fs20\cf9\lang1024\langfe1024\loch\af1\hich\af1\dbch\af31501\noproof\insrsid8616893\charrsid7085899 \hich\af1\dbch\af31501\loch\f1 &gt;}{\rtlch\fcs1 \af0 \ltrch\fcs0 \insrsid8616893\charrsid7085899 Amendment\tab \tab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rtlch\fcs1 \af1 \ltrch\fcs0 _x000d__x000a_\cs18\v\f1\fs20\cf15\insrsid8616893\charrsid7085899 ENMIENDA@NRAM@}{\rtlch\fcs1 \af0 \ltrch\fcs0 \insrsid8616893\charrsid7085899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hich\af1\dbch\af31501\loch\f1 RepeatBlock-By&gt;}{\rtlch\fcs1 \af0 \ltrch\fcs0 _x000d__x000a_\insrsid8616893\charrsid7085899 #}{\rtlch\fcs1 \af1 \ltrch\fcs0 \cs18\v\f1\fs20\cf15\insrsid8616893\charrsid7085899 (MOD@InsideLoop()}{\rtlch\fcs1 \af0 \ltrch\fcs0 \insrsid8616893\charrsid7085899 ##}{\rtlch\fcs1 \af1 \ltrch\fcs0 _x000d__x000a_\cs18\v\f1\fs20\cf15\insrsid8616893\charrsid7085899 &gt;&gt;&gt;@[ZMEMBERSMSG]@}{\rtlch\fcs1 \af0 \ltrch\fcs0 \insrsid8616893\charrsid7085899 #}{\rtlch\fcs1 \af0 \ltrch\fcs0 _x000d__x000a_\cs17\b0\v\fs20\cf9\lang1024\langfe1024\loch\af1\hich\af1\dbch\af31501\noproof\insrsid8616893\charrsid7085899 \hich\af1\dbch\af31501\loch\f1 &lt;Members&gt;}{\rtlch\fcs1 \af0 \ltrch\fcs0 \insrsid8616893\charrsid7085899 #}{\rtlch\fcs1 \af1 \ltrch\fcs0 _x000d__x000a_\cs18\v\f1\fs20\cf15\insrsid8616893\charrsid7085899 (MOD@InsideLoop(\'a7)}{\rtlch\fcs1 \af0 \ltrch\fcs0 \insrsid8616893\charrsid7085899 #}{\rtlch\fcs1 \af0 \ltrch\fcs0 \cf10\insrsid8616893\charrsid15224187 \u9668\'3f}{\rtlch\fcs1 \af0 \ltrch\fcs0 _x000d__x000a_\insrsid8616893\charrsid7085899 #}{\rtlch\fcs1 \af1 \ltrch\fcs0 \cs18\v\f1\fs20\cf15\insrsid8616893\charrsid7085899 TVTMEMBERS\'a7@MEMBERS@}{\rtlch\fcs1 \af0 \ltrch\fcs0 \insrsid8616893\charrsid7085899 #}{\rtlch\fcs1 \af0 \ltrch\fcs0 _x000d__x000a_\cf10\insrsid8616893\charrsid15224187 \u9658\'3f}{\rtlch\fcs1 \af0 \ltrch\fcs0 \cs17\b0\v\fs20\cf9\lang1024\langfe1024\loch\af1\hich\af1\dbch\af31501\noproof\insrsid8616893\charrsid7085899 \hich\af1\dbch\af31501\loch\f1 &lt;/Members&gt;}{\rtlch\fcs1 \af0 _x000d__x000a_\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AuNomDe&gt;&lt;OptDel&gt;}{\rtlch\fcs1 \af0 \ltrch\fcs0 \insrsid8616893\charrsid7085899 #}{\rtlch\fcs1 \af1 \ltrch\fcs0 _x000d__x000a_\cs18\v\f1\fs20\cf15\insrsid8616893\charrsid7085899 MNU[ONBEHALFYES][NOTAPP]@CHOICE@}{\rtlch\fcs1 \af0 \ltrch\fcs0 \insrsid8616893\charrsid7085899 #}{\rtlch\fcs1 \af0 \ltrch\fcs0 _x000d__x000a_\cs17\v\fs20\cf9\lang1024\langfe1024\loch\af1\hich\af1\dbch\af31501\noproof\insrsid8616893\charrsid7085899 \hich\af1\dbch\af31501\loch\f1 &lt;/OptDel&gt;&lt;/AuNomDe&gt;}{\rtlch\fcs1 \af0 \ltrch\fcs0 \insrsid8616893\charrsid7085899 _x000d__x000a_\par &lt;&lt;&lt;}{\rtlch\fcs1 \af0 \ltrch\fcs0 \cs17\v\fs20\cf9\lang1024\langfe1024\loch\af1\hich\af1\dbch\af31501\noproof\insrsid8616893\charrsid7085899 \hich\af1\dbch\af31501\loch\f1 &lt;/RepeatBlock-By&gt;}{\rtlch\fcs1 \af0 \ltrch\fcs0 \insrsid8616893\charrsid7085899 _x000d__x000a_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DocAmend&gt;}{\rtlch\fcs1 \af0 \ltrch\fcs0 \insrsid8616893\charrsid7085899 #}{\rtlch\fcs1 \af1 _x000d__x000a_\ltrch\fcs0 \cs18\v\f1\fs20\cf15\insrsid8616893\charrsid7085899 MNU[OPTPROPOSALCOD][OPTPROPOSALCNS][OPTPROPOSALNLE]@CHOICE@CODEMNU}{\rtlch\fcs1 \af0 \ltrch\fcs0 \insrsid8616893\charrsid7085899 #}{\rtlch\fcs1 \af0 \ltrch\fcs0 _x000d__x000a_\cs17\b0\v\fs20\cf9\lang1024\langfe1024\loch\af1\hich\af1\dbch\af31501\noproof\insrsid8616893\charrsid7085899 \hich\af1\dbch\af31501\loch\f1 &lt;/DocAmend&gt;}{\rtlch\fcs1 \af0 \ltrch\fcs0 \insrsid8616893\charrsid7085899 _x000d__x000a_\par }\pard \ltrpar\s20\ql \li0\ri0\keepn\nowidctlpar\wrapdefault\aspalpha\aspnum\faauto\adjustright\rin0\lin0\itap0\pararsid8616893 {\rtlch\fcs1 \af0 \ltrch\fcs0 _x000d__x000a_\cs17\b0\v\fs20\cf9\lang1024\langfe1024\loch\af1\hich\af1\dbch\af31501\noproof\insrsid8616893\charrsid7085899 \hich\af1\dbch\af31501\loch\f1 &lt;Article&gt;}{\rtlch\fcs1 \af0 \ltrch\fcs0 \insrsid8616893\charrsid7085899 #}{\rtlch\fcs1 \af1 \ltrch\fcs0 _x000d__x000a_\cs18\v\f1\fs20\cf15\insrsid8616893\charrsid7085899 MNU[AMACTPARTYES][AMACTPARTNO]@CHOICE@AMACTMNU}{\rtlch\fcs1 \af0 \ltrch\fcs0 \insrsid8616893\charrsid7085899 #}{\rtlch\fcs1 \af0 \ltrch\fcs0 _x000d__x000a_\cs17\b0\v\fs20\cf9\lang1024\langfe1024\loch\af1\hich\af1\dbch\af31501\noproof\insrsid8616893\charrsid7085899 \hich\af1\dbch\af31501\loch\f1 &lt;/Article&gt;}{\rtlch\fcs1 \af0 \ltrch\fcs0 \insrsid8616893\charrsid7085899 _x000d__x000a_\par }\pard\plain \ltrpar\ql \li0\ri0\keepn\widctlpar\wrapdefault\aspalpha\aspnum\faauto\adjustright\rin0\lin0\itap0\pararsid8616893 \rtlch\fcs1 \af0\afs20\alang1025 \ltrch\fcs0 \fs24\lang2057\langfe2057\cgrid\langnp2057\langfenp2057 {\rtlch\fcs1 \af0 _x000d__x000a_\ltrch\fcs0 \cs17\v\fs20\cf9\lang1024\langfe1024\loch\af1\hich\af1\dbch\af31501\noproof\insrsid8616893\charrsid7085899 \hich\af1\dbch\af31501\loch\f1 &lt;DocAmend2&gt;&lt;OptDel&gt;}{\rtlch\fcs1 \af0 \ltrch\fcs0 \insrsid8616893\charrsid7085899 #}{\rtlch\fcs1 \af1 _x000d__x000a_\ltrch\fcs0 \cs18\v\f1\fs20\cf15\insrsid8616893\charrsid7085899 MNU[OPTNRACTYES][NOTAPP]@CHOICE@AMACTMNU}{\rtlch\fcs1 \af0 \ltrch\fcs0 \insrsid8616893\charrsid7085899 #}{\rtlch\fcs1 \af0 \ltrch\fcs0 _x000d__x000a_\cs17\v\fs20\cf9\lang1024\langfe1024\loch\af1\hich\af1\dbch\af31501\noproof\insrsid8616893\charrsid7085899 \hich\af1\dbch\af31501\loch\f1 &lt;/OptDel&gt;&lt;/DocAmend2&gt;}{\rtlch\fcs1 \af0 \ltrch\fcs0 \insrsid8616893\charrsid7085899 _x000d__x000a_\par }\pard \ltrpar\ql \li0\ri0\widctlpar\wrapdefault\aspalpha\aspnum\faauto\adjustright\rin0\lin0\itap0\pararsid8616893 {\rtlch\fcs1 \af0 \ltrch\fcs0 \cs17\v\fs20\cf9\lang1024\langfe1024\loch\af1\hich\af1\dbch\af31501\noproof\insrsid8616893\charrsid7085899 _x000d__x000a_\hich\af1\dbch\af31501\loch\f1 &lt;Article2&gt;&lt;OptDel&gt;}{\rtlch\fcs1 \af0 \ltrch\fcs0 \insrsid8616893\charrsid7085899 #}{\rtlch\fcs1 \af1 \ltrch\fcs0 \cs18\v\f1\fs20\cf15\insrsid8616893\charrsid7085899 MNU[OPTACTPARTYES][NOTAPP]@CHOICE@AMACTMNU}{\rtlch\fcs1 _x000d__x000a_\af0 \ltrch\fcs0 \insrsid8616893\charrsid7085899 #}{\rtlch\fcs1 \af0 \ltrch\fcs0 \cs17\v\fs20\cf9\lang1024\langfe1024\loch\af1\hich\af1\dbch\af31501\noproof\insrsid8616893\charrsid7085899 \hich\af1\dbch\af31501\loch\f1 &lt;/OptDel&gt;&lt;/Article2&gt;}{\rtlch\fcs1 _x000d__x000a_\af0 \ltrch\fcs0 \insrsid8616893\charrsid7085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616893\charrsid7085899 #}{\rtlch\fcs1 \af1 \ltrch\fcs0 \cs18\v\f1\fs20\cf15\insrsid8616893\charrsid7085899 MNU[OPTLEFTAMACT][LEFTPROP]@CHOICE@AMACTMNU}{_x000d__x000a_\rtlch\fcs1 \af0 \ltrch\fcs0 \insrsid8616893\charrsid7085899 #\cell Amendment\cell }\pard\plain \ltrpar\ql \li0\ri0\widctlpar\intbl\wrapdefault\aspalpha\aspnum\faauto\adjustright\rin0\lin0 \rtlch\fcs1 \af0\afs20\alang1025 \ltrch\fcs0 _x000d__x000a_\fs24\lang2057\langfe2057\cgrid\langnp2057\langfenp2057 {\rtlch\fcs1 \af0 \ltrch\fcs0 \insrsid8616893\charrsid7085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616893\charrsid7085899 ##\cell ##}{\rtlch\fcs1 \af0\afs24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16893 \rtlch\fcs1 \af0\afs20\alang1025 \ltrch\fcs0 \fs24\lang2057\langfe2057\cgrid\langnp2057\langfenp2057 {\rtlch\fcs1 \af0 \ltrch\fcs0 _x000d__x000a_\insrsid8616893\charrsid7085899 Or. }{\rtlch\fcs1 \af0 \ltrch\fcs0 \cs17\v\fs20\cf9\lang1024\langfe1024\loch\af1\hich\af1\dbch\af31501\noproof\insrsid8616893\charrsid7085899 \hich\af1\dbch\af31501\loch\f1 &lt;Original&gt;}{\rtlch\fcs1 \af0 \ltrch\fcs0 _x000d__x000a_\insrsid8616893\charrsid7085899 #}{\rtlch\fcs1 \af1 \ltrch\fcs0 \cs18\v\f1\fs20\cf15\insrsid8616893\charrsid7085899 KEY(MAIN/LANGMIN)sh@ORLANGMSG@}{\rtlch\fcs1 \af0 \ltrch\fcs0 \insrsid8616893\charrsid7085899 #}{\rtlch\fcs1 \af0 \ltrch\fcs0 _x000d__x000a_\cs17\v\fs20\cf9\lang1024\langfe1024\loch\af1\hich\af1\dbch\af31501\noproof\insrsid8616893\charrsid7085899 \hich\af1\dbch\af31501\loch\f1 &lt;/Original&gt;}{\rtlch\fcs1 \af0 \ltrch\fcs0 \insrsid8616893\charrsid7085899 _x000d__x000a_\par }\pard\plain \ltrpar\s22\qc \li0\ri0\sb240\sa240\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OptDel&gt;}{\rtlch\fcs1 \af0 \ltrch\fcs0 \insrsid8616893\charrsid7085899 #}{_x000d__x000a_\rtlch\fcs1 \af1 \ltrch\fcs0 \cs18\v\f1\fs20\cf15\insrsid8616893\charrsid7085899 MNU[CROSSREFNO][CROSSREFYES]@CHOICE@}{\rtlch\fcs1 \af0 \ltrch\fcs0 \insrsid8616893\charrsid7085899 #}{\rtlch\fcs1 \af0 \ltrch\fcs0 _x000d__x000a_\cs17\i0\v\fs20\cf9\lang1024\langfe1024\loch\af1\hich\af1\dbch\af31501\noproof\insrsid8616893\charrsid7085899 \hich\af1\dbch\af31501\loch\f1 &lt;/OptDel&gt;}{\rtlch\fcs1 \af0 \ltrch\fcs0 \insrsid8616893\charrsid7085899 _x000d__x000a_\par }\pard\plain \ltrpar\s23\qc \li0\ri0\sb240\sa240\keepn\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TitreJust&gt;}{\rtlch\fcs1 \af0 \ltrch\fcs0 \insrsid8616893\charrsid7085899 _x000d__x000a_Justification}{\rtlch\fcs1 \af0 \ltrch\fcs0 \cs17\i0\v\fs20\cf9\lang1024\langfe1024\loch\af1\hich\af1\dbch\af31501\noproof\insrsid8616893\charrsid7085899 \hich\af1\dbch\af31501\loch\f1 &lt;/TitreJust&gt;}{\rtlch\fcs1 \af0 \ltrch\fcs0 _x000d__x000a_\insrsid8616893\charrsid7085899 _x000d__x000a_\par }\pard\plain \ltrpar\s21\ql \li0\ri0\sa240\nowidctlpar\wrapdefault\aspalpha\aspnum\faauto\adjustright\rin0\lin0\itap0\pararsid8616893 \rtlch\fcs1 \af0\afs20\alang1025 \ltrch\fcs0 \i\fs24\lang2057\langfe2057\cgrid\langnp2057\langfenp2057 {\rtlch\fcs1 \af0 _x000d__x000a_\ltrch\fcs0 \cs17\i0\v\fs20\cf9\lang1024\langfe1024\loch\af1\hich\af1\dbch\af31501\noproof\insrsid8616893\charrsid7085899 \hich\af1\dbch\af31501\loch\f1 &lt;OptDelPrev&gt;}{\rtlch\fcs1 \af0 \ltrch\fcs0 \insrsid8616893\charrsid7085899 #}{\rtlch\fcs1 \af1 _x000d__x000a_\ltrch\fcs0 \cs18\v\f1\fs20\cf15\insrsid8616893\charrsid7085899 MNU[TEXTJUSTYES][TEXTJUSTNO]@CHOICE@}{\rtlch\fcs1 \af0 \ltrch\fcs0 \insrsid8616893\charrsid7085899 #}{\rtlch\fcs1 \af0 \ltrch\fcs0 _x000d__x000a_\cs17\i0\v\fs20\cf9\lang1024\langfe1024\loch\af1\hich\af1\dbch\af31501\noproof\insrsid8616893\charrsid7085899 \hich\af1\dbch\af31501\loch\f1 &lt;/OptDelPrev&gt;}{\rtlch\fcs1 \af0 \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rtlch\fcs1 \af0 \ltrch\fcs0 _x000d__x000a_\cs17\v\fs20\cf9\lang1024\langfe1024\loch\af1\hich\af1\dbch\af31501\noproof\insrsid8616893 \hich\af1\dbch\af31501\loch\f1 Amend}{\rtlch\fcs1 \af0 \ltrch\fcs0 _x000d__x000a_\cs17\v\fs20\cf9\lang1024\langfe1024\loch\af1\hich\af1\dbch\af31501\noproof\insrsid8616893\charrsid70858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e_x000d__x000a_66b9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AUTHOR" w:val="Pedro Marques"/>
    <w:docVar w:name="TXTLANGUE" w:val="NL"/>
    <w:docVar w:name="TXTLANGUEMIN" w:val="nl"/>
    <w:docVar w:name="TXTNRC" w:val="xx"/>
    <w:docVar w:name="TXTNRCOM" w:val="xx"/>
    <w:docVar w:name="TXTNRFIRSTAM" w:val="56"/>
    <w:docVar w:name="TXTNRLASTAM" w:val="326"/>
    <w:docVar w:name="TXTNRPE" w:val="754.694"/>
    <w:docVar w:name="TXTNRPE2" w:val="12"/>
    <w:docVar w:name="TXTNRPROC" w:val="xx"/>
    <w:docVar w:name="TXTPEorAP" w:val="PE"/>
    <w:docVar w:name="TXTROUTE" w:val="AM\1287807NL.docx"/>
    <w:docVar w:name="TXTTITLE" w:val="Amending Regulation (EU) No 806/2014 as regards early intervention measures, conditions for resolution and funding of resolution action"/>
    <w:docVar w:name="TXTVERSION" w:val="01-00"/>
    <w:docVar w:name="TXTVERSION2" w:val="01-00"/>
  </w:docVars>
  <w:rsids>
    <w:rsidRoot w:val="006C1F4B"/>
    <w:rsid w:val="000111BD"/>
    <w:rsid w:val="00026B1B"/>
    <w:rsid w:val="000439BB"/>
    <w:rsid w:val="000547C5"/>
    <w:rsid w:val="00073830"/>
    <w:rsid w:val="00075DBE"/>
    <w:rsid w:val="000760CA"/>
    <w:rsid w:val="000B0781"/>
    <w:rsid w:val="000D446F"/>
    <w:rsid w:val="000D5B74"/>
    <w:rsid w:val="000E7234"/>
    <w:rsid w:val="000F2A80"/>
    <w:rsid w:val="000F7815"/>
    <w:rsid w:val="001014C5"/>
    <w:rsid w:val="00120BC4"/>
    <w:rsid w:val="00126BC4"/>
    <w:rsid w:val="00136881"/>
    <w:rsid w:val="00142B4E"/>
    <w:rsid w:val="00150057"/>
    <w:rsid w:val="001572DD"/>
    <w:rsid w:val="00161E19"/>
    <w:rsid w:val="00166CCB"/>
    <w:rsid w:val="001809DD"/>
    <w:rsid w:val="001A4802"/>
    <w:rsid w:val="001B761C"/>
    <w:rsid w:val="001C2054"/>
    <w:rsid w:val="001C502E"/>
    <w:rsid w:val="001D13C9"/>
    <w:rsid w:val="001D5CC4"/>
    <w:rsid w:val="001D7A49"/>
    <w:rsid w:val="001F0FDD"/>
    <w:rsid w:val="001F42B2"/>
    <w:rsid w:val="0020367C"/>
    <w:rsid w:val="00212A57"/>
    <w:rsid w:val="00222325"/>
    <w:rsid w:val="00231EA7"/>
    <w:rsid w:val="00236619"/>
    <w:rsid w:val="0024492B"/>
    <w:rsid w:val="002574CB"/>
    <w:rsid w:val="00265C89"/>
    <w:rsid w:val="00280EA6"/>
    <w:rsid w:val="002A0D93"/>
    <w:rsid w:val="002A1C82"/>
    <w:rsid w:val="002B6A7B"/>
    <w:rsid w:val="002C41BC"/>
    <w:rsid w:val="002C5761"/>
    <w:rsid w:val="002E3F68"/>
    <w:rsid w:val="002E4311"/>
    <w:rsid w:val="002F1C11"/>
    <w:rsid w:val="003003A7"/>
    <w:rsid w:val="00315664"/>
    <w:rsid w:val="00322475"/>
    <w:rsid w:val="003575AD"/>
    <w:rsid w:val="00363AD3"/>
    <w:rsid w:val="003743DE"/>
    <w:rsid w:val="0037660F"/>
    <w:rsid w:val="00384663"/>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317D"/>
    <w:rsid w:val="00495E20"/>
    <w:rsid w:val="004E0AAC"/>
    <w:rsid w:val="004E1C4C"/>
    <w:rsid w:val="004F03F0"/>
    <w:rsid w:val="004F2903"/>
    <w:rsid w:val="00511B38"/>
    <w:rsid w:val="005246D8"/>
    <w:rsid w:val="00547F73"/>
    <w:rsid w:val="00557617"/>
    <w:rsid w:val="00571479"/>
    <w:rsid w:val="005A7205"/>
    <w:rsid w:val="005A7EB4"/>
    <w:rsid w:val="005B32E3"/>
    <w:rsid w:val="005C1996"/>
    <w:rsid w:val="005D565E"/>
    <w:rsid w:val="005E50C2"/>
    <w:rsid w:val="00607ABE"/>
    <w:rsid w:val="006337D4"/>
    <w:rsid w:val="00637384"/>
    <w:rsid w:val="0066168A"/>
    <w:rsid w:val="00665DDA"/>
    <w:rsid w:val="00672807"/>
    <w:rsid w:val="006746CD"/>
    <w:rsid w:val="00686A76"/>
    <w:rsid w:val="00687070"/>
    <w:rsid w:val="00695CC1"/>
    <w:rsid w:val="006965BE"/>
    <w:rsid w:val="006A2838"/>
    <w:rsid w:val="006A6790"/>
    <w:rsid w:val="006A7387"/>
    <w:rsid w:val="006B4B58"/>
    <w:rsid w:val="006B6438"/>
    <w:rsid w:val="006C1F4B"/>
    <w:rsid w:val="006C3C6F"/>
    <w:rsid w:val="006D6B15"/>
    <w:rsid w:val="006F3F81"/>
    <w:rsid w:val="006F4B73"/>
    <w:rsid w:val="007003AF"/>
    <w:rsid w:val="00702F62"/>
    <w:rsid w:val="00703FE6"/>
    <w:rsid w:val="007059E9"/>
    <w:rsid w:val="00706049"/>
    <w:rsid w:val="007152AF"/>
    <w:rsid w:val="00736FBA"/>
    <w:rsid w:val="0074160E"/>
    <w:rsid w:val="007659AC"/>
    <w:rsid w:val="0079060C"/>
    <w:rsid w:val="007A42AB"/>
    <w:rsid w:val="007B36A8"/>
    <w:rsid w:val="007C71DE"/>
    <w:rsid w:val="007E054B"/>
    <w:rsid w:val="00806FC0"/>
    <w:rsid w:val="00822C94"/>
    <w:rsid w:val="00826384"/>
    <w:rsid w:val="00827A66"/>
    <w:rsid w:val="008363E4"/>
    <w:rsid w:val="00851460"/>
    <w:rsid w:val="0087052C"/>
    <w:rsid w:val="00870CF2"/>
    <w:rsid w:val="00874862"/>
    <w:rsid w:val="00875A9C"/>
    <w:rsid w:val="00877916"/>
    <w:rsid w:val="00887FDC"/>
    <w:rsid w:val="008A3DA2"/>
    <w:rsid w:val="008A56DF"/>
    <w:rsid w:val="008B251A"/>
    <w:rsid w:val="008D6D06"/>
    <w:rsid w:val="008F0DDD"/>
    <w:rsid w:val="008F4DE9"/>
    <w:rsid w:val="00900CAE"/>
    <w:rsid w:val="00904AD5"/>
    <w:rsid w:val="00907CCA"/>
    <w:rsid w:val="009154FF"/>
    <w:rsid w:val="00917A85"/>
    <w:rsid w:val="0093678E"/>
    <w:rsid w:val="00966038"/>
    <w:rsid w:val="00991D2E"/>
    <w:rsid w:val="009A65D8"/>
    <w:rsid w:val="009B0305"/>
    <w:rsid w:val="009D44E4"/>
    <w:rsid w:val="009F230F"/>
    <w:rsid w:val="00A15973"/>
    <w:rsid w:val="00A233E9"/>
    <w:rsid w:val="00A31D9D"/>
    <w:rsid w:val="00A46736"/>
    <w:rsid w:val="00A507FC"/>
    <w:rsid w:val="00A5426B"/>
    <w:rsid w:val="00A56383"/>
    <w:rsid w:val="00A845EF"/>
    <w:rsid w:val="00A84E16"/>
    <w:rsid w:val="00A93389"/>
    <w:rsid w:val="00A93886"/>
    <w:rsid w:val="00A93F8C"/>
    <w:rsid w:val="00AA0426"/>
    <w:rsid w:val="00AB74D6"/>
    <w:rsid w:val="00AC6B27"/>
    <w:rsid w:val="00AC7149"/>
    <w:rsid w:val="00AD730A"/>
    <w:rsid w:val="00AE4459"/>
    <w:rsid w:val="00AE5932"/>
    <w:rsid w:val="00AF25FC"/>
    <w:rsid w:val="00AF2819"/>
    <w:rsid w:val="00B0638A"/>
    <w:rsid w:val="00B10564"/>
    <w:rsid w:val="00B14619"/>
    <w:rsid w:val="00B24B84"/>
    <w:rsid w:val="00B41B4D"/>
    <w:rsid w:val="00B77A45"/>
    <w:rsid w:val="00B8066A"/>
    <w:rsid w:val="00B85286"/>
    <w:rsid w:val="00B90B7F"/>
    <w:rsid w:val="00B9188F"/>
    <w:rsid w:val="00BA48D2"/>
    <w:rsid w:val="00BC1B1F"/>
    <w:rsid w:val="00BE0C84"/>
    <w:rsid w:val="00BE5062"/>
    <w:rsid w:val="00BE6571"/>
    <w:rsid w:val="00C10F61"/>
    <w:rsid w:val="00C22CC4"/>
    <w:rsid w:val="00C2336C"/>
    <w:rsid w:val="00C35E35"/>
    <w:rsid w:val="00C37729"/>
    <w:rsid w:val="00C41E32"/>
    <w:rsid w:val="00C86A70"/>
    <w:rsid w:val="00C92798"/>
    <w:rsid w:val="00CA2FD8"/>
    <w:rsid w:val="00CB34F1"/>
    <w:rsid w:val="00CB6A15"/>
    <w:rsid w:val="00CB7B07"/>
    <w:rsid w:val="00CC3983"/>
    <w:rsid w:val="00CE2B4E"/>
    <w:rsid w:val="00CF44D5"/>
    <w:rsid w:val="00D00CC7"/>
    <w:rsid w:val="00D100D1"/>
    <w:rsid w:val="00D14CB3"/>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31A3"/>
    <w:rsid w:val="00DE672F"/>
    <w:rsid w:val="00DF5FCD"/>
    <w:rsid w:val="00E0736F"/>
    <w:rsid w:val="00E14FBF"/>
    <w:rsid w:val="00E15A86"/>
    <w:rsid w:val="00E25DC5"/>
    <w:rsid w:val="00E44BB0"/>
    <w:rsid w:val="00E471BE"/>
    <w:rsid w:val="00E57F50"/>
    <w:rsid w:val="00E660E2"/>
    <w:rsid w:val="00E84D7B"/>
    <w:rsid w:val="00E96F04"/>
    <w:rsid w:val="00EA25AE"/>
    <w:rsid w:val="00EB3A71"/>
    <w:rsid w:val="00EC5BC9"/>
    <w:rsid w:val="00ED68AF"/>
    <w:rsid w:val="00EE011D"/>
    <w:rsid w:val="00EE3E0D"/>
    <w:rsid w:val="00EF03A3"/>
    <w:rsid w:val="00EF11AD"/>
    <w:rsid w:val="00F03139"/>
    <w:rsid w:val="00F27170"/>
    <w:rsid w:val="00F459F7"/>
    <w:rsid w:val="00F609BD"/>
    <w:rsid w:val="00F75AFB"/>
    <w:rsid w:val="00F92B49"/>
    <w:rsid w:val="00FA192C"/>
    <w:rsid w:val="00FB3BB8"/>
    <w:rsid w:val="00FC1B08"/>
    <w:rsid w:val="00FD05BD"/>
    <w:rsid w:val="00FD675F"/>
    <w:rsid w:val="00FE03B4"/>
    <w:rsid w:val="00FF5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0183D"/>
  <w15:chartTrackingRefBased/>
  <w15:docId w15:val="{343F7B6A-2F16-4376-9C37-6C609A78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84D7B"/>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E84D7B"/>
    <w:pPr>
      <w:widowControl/>
      <w:spacing w:before="100" w:beforeAutospacing="1" w:after="100" w:afterAutospacing="1"/>
    </w:pPr>
    <w:rPr>
      <w:szCs w:val="24"/>
    </w:rPr>
  </w:style>
  <w:style w:type="character" w:customStyle="1" w:styleId="FooterChar">
    <w:name w:val="Footer Char"/>
    <w:basedOn w:val="DefaultParagraphFont"/>
    <w:link w:val="Footer"/>
    <w:semiHidden/>
    <w:rsid w:val="00E84D7B"/>
    <w:rPr>
      <w:sz w:val="22"/>
    </w:rPr>
  </w:style>
  <w:style w:type="paragraph" w:styleId="Footer">
    <w:name w:val="footer"/>
    <w:link w:val="FooterChar"/>
    <w:semiHidden/>
    <w:unhideWhenUsed/>
    <w:rsid w:val="00E84D7B"/>
    <w:pPr>
      <w:tabs>
        <w:tab w:val="center" w:pos="4536"/>
        <w:tab w:val="right" w:pos="9072"/>
      </w:tabs>
      <w:spacing w:before="240" w:after="240" w:line="220" w:lineRule="auto"/>
    </w:pPr>
    <w:rPr>
      <w:sz w:val="22"/>
    </w:rPr>
  </w:style>
  <w:style w:type="character" w:customStyle="1" w:styleId="Normal12Char">
    <w:name w:val="Normal12 Char"/>
    <w:link w:val="Normal12"/>
    <w:locked/>
    <w:rsid w:val="00E84D7B"/>
    <w:rPr>
      <w:noProof/>
      <w:sz w:val="24"/>
    </w:rPr>
  </w:style>
  <w:style w:type="paragraph" w:customStyle="1" w:styleId="Normal12">
    <w:name w:val="Normal12"/>
    <w:basedOn w:val="Normal"/>
    <w:link w:val="Normal12Char"/>
    <w:rsid w:val="00E84D7B"/>
    <w:pPr>
      <w:spacing w:after="240"/>
    </w:pPr>
    <w:rPr>
      <w:noProof/>
    </w:rPr>
  </w:style>
  <w:style w:type="paragraph" w:customStyle="1" w:styleId="CommitteeAM">
    <w:name w:val="CommitteeAM"/>
    <w:basedOn w:val="Normal"/>
    <w:rsid w:val="00E84D7B"/>
    <w:pPr>
      <w:spacing w:before="240" w:after="600"/>
      <w:jc w:val="center"/>
    </w:pPr>
    <w:rPr>
      <w:i/>
    </w:rPr>
  </w:style>
  <w:style w:type="paragraph" w:customStyle="1" w:styleId="ZDateAM">
    <w:name w:val="ZDateAM"/>
    <w:basedOn w:val="Normal"/>
    <w:rsid w:val="00E84D7B"/>
    <w:pPr>
      <w:tabs>
        <w:tab w:val="right" w:pos="9356"/>
      </w:tabs>
      <w:spacing w:after="480"/>
    </w:pPr>
    <w:rPr>
      <w:noProof/>
    </w:rPr>
  </w:style>
  <w:style w:type="paragraph" w:customStyle="1" w:styleId="ProjRap">
    <w:name w:val="ProjRap"/>
    <w:basedOn w:val="Normal"/>
    <w:rsid w:val="00E84D7B"/>
    <w:pPr>
      <w:tabs>
        <w:tab w:val="right" w:pos="9356"/>
      </w:tabs>
    </w:pPr>
    <w:rPr>
      <w:b/>
      <w:noProof/>
    </w:rPr>
  </w:style>
  <w:style w:type="paragraph" w:customStyle="1" w:styleId="PELeft">
    <w:name w:val="PELeft"/>
    <w:basedOn w:val="Normal"/>
    <w:rsid w:val="00E84D7B"/>
    <w:pPr>
      <w:spacing w:before="40" w:after="40"/>
    </w:pPr>
    <w:rPr>
      <w:rFonts w:ascii="Arial" w:hAnsi="Arial" w:cs="Arial"/>
      <w:sz w:val="22"/>
      <w:szCs w:val="22"/>
      <w:lang w:val="fr-FR"/>
    </w:rPr>
  </w:style>
  <w:style w:type="paragraph" w:customStyle="1" w:styleId="PERight">
    <w:name w:val="PERight"/>
    <w:basedOn w:val="Normal"/>
    <w:next w:val="Normal"/>
    <w:rsid w:val="00E84D7B"/>
    <w:pPr>
      <w:jc w:val="right"/>
    </w:pPr>
    <w:rPr>
      <w:rFonts w:ascii="Arial" w:hAnsi="Arial" w:cs="Arial"/>
      <w:sz w:val="22"/>
      <w:szCs w:val="22"/>
      <w:lang w:val="fr-FR"/>
    </w:rPr>
  </w:style>
  <w:style w:type="character" w:customStyle="1" w:styleId="Normal6Char">
    <w:name w:val="Normal6 Char"/>
    <w:link w:val="Normal6"/>
    <w:locked/>
    <w:rsid w:val="00E84D7B"/>
    <w:rPr>
      <w:sz w:val="24"/>
      <w:lang w:val="fr-FR"/>
    </w:rPr>
  </w:style>
  <w:style w:type="paragraph" w:customStyle="1" w:styleId="Normal6">
    <w:name w:val="Normal6"/>
    <w:basedOn w:val="Normal"/>
    <w:link w:val="Normal6Char"/>
    <w:rsid w:val="00E84D7B"/>
    <w:pPr>
      <w:spacing w:after="120"/>
    </w:pPr>
    <w:rPr>
      <w:lang w:val="fr-FR"/>
    </w:rPr>
  </w:style>
  <w:style w:type="paragraph" w:customStyle="1" w:styleId="Normal12Italic">
    <w:name w:val="Normal12Italic"/>
    <w:basedOn w:val="Normal12"/>
    <w:rsid w:val="00E84D7B"/>
    <w:rPr>
      <w:i/>
      <w:lang w:val="fr-FR"/>
    </w:rPr>
  </w:style>
  <w:style w:type="paragraph" w:customStyle="1" w:styleId="JustificationTitle">
    <w:name w:val="JustificationTitle"/>
    <w:basedOn w:val="Normal"/>
    <w:next w:val="Normal12"/>
    <w:rsid w:val="00E84D7B"/>
    <w:pPr>
      <w:keepNext/>
      <w:spacing w:before="240" w:after="240"/>
      <w:jc w:val="center"/>
    </w:pPr>
    <w:rPr>
      <w:i/>
      <w:noProof/>
      <w:lang w:val="fr-FR"/>
    </w:rPr>
  </w:style>
  <w:style w:type="paragraph" w:customStyle="1" w:styleId="Olang">
    <w:name w:val="Olang"/>
    <w:basedOn w:val="Normal"/>
    <w:rsid w:val="00E84D7B"/>
    <w:pPr>
      <w:spacing w:before="240" w:after="240"/>
      <w:jc w:val="right"/>
    </w:pPr>
    <w:rPr>
      <w:noProof/>
      <w:szCs w:val="24"/>
      <w:lang w:val="fr-FR"/>
    </w:rPr>
  </w:style>
  <w:style w:type="paragraph" w:customStyle="1" w:styleId="ColumnHeading">
    <w:name w:val="ColumnHeading"/>
    <w:basedOn w:val="Normal"/>
    <w:rsid w:val="00E84D7B"/>
    <w:pPr>
      <w:spacing w:after="240"/>
      <w:jc w:val="center"/>
    </w:pPr>
    <w:rPr>
      <w:i/>
      <w:lang w:val="fr-FR"/>
    </w:rPr>
  </w:style>
  <w:style w:type="paragraph" w:customStyle="1" w:styleId="AMNumberTabs0">
    <w:name w:val="AMNumberTabs"/>
    <w:basedOn w:val="Normal"/>
    <w:rsid w:val="00E84D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E84D7B"/>
    <w:pPr>
      <w:spacing w:before="240"/>
    </w:pPr>
    <w:rPr>
      <w:b/>
      <w:lang w:val="fr-FR"/>
    </w:rPr>
  </w:style>
  <w:style w:type="paragraph" w:customStyle="1" w:styleId="CrossRef">
    <w:name w:val="CrossRef"/>
    <w:basedOn w:val="Normal"/>
    <w:rsid w:val="00E84D7B"/>
    <w:pPr>
      <w:spacing w:before="240"/>
      <w:jc w:val="center"/>
    </w:pPr>
    <w:rPr>
      <w:i/>
      <w:lang w:val="fr-FR"/>
    </w:rPr>
  </w:style>
  <w:style w:type="paragraph" w:customStyle="1" w:styleId="Footer2">
    <w:name w:val="Footer2"/>
    <w:basedOn w:val="Normal12"/>
    <w:rsid w:val="00E84D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84D7B"/>
    <w:pPr>
      <w:jc w:val="center"/>
    </w:pPr>
    <w:rPr>
      <w:noProof w:val="0"/>
      <w:sz w:val="56"/>
    </w:rPr>
  </w:style>
  <w:style w:type="character" w:styleId="CommentReference">
    <w:name w:val="annotation reference"/>
    <w:basedOn w:val="DefaultParagraphFont"/>
    <w:rsid w:val="000760CA"/>
    <w:rPr>
      <w:sz w:val="16"/>
      <w:szCs w:val="16"/>
    </w:rPr>
  </w:style>
  <w:style w:type="paragraph" w:styleId="CommentText">
    <w:name w:val="annotation text"/>
    <w:basedOn w:val="Normal"/>
    <w:link w:val="CommentTextChar"/>
    <w:rsid w:val="000760CA"/>
    <w:rPr>
      <w:sz w:val="20"/>
    </w:rPr>
  </w:style>
  <w:style w:type="character" w:customStyle="1" w:styleId="CommentTextChar">
    <w:name w:val="Comment Text Char"/>
    <w:basedOn w:val="DefaultParagraphFont"/>
    <w:link w:val="CommentText"/>
    <w:rsid w:val="000760CA"/>
  </w:style>
  <w:style w:type="paragraph" w:styleId="CommentSubject">
    <w:name w:val="annotation subject"/>
    <w:basedOn w:val="CommentText"/>
    <w:next w:val="CommentText"/>
    <w:link w:val="CommentSubjectChar"/>
    <w:semiHidden/>
    <w:unhideWhenUsed/>
    <w:rsid w:val="000760CA"/>
    <w:rPr>
      <w:b/>
      <w:bCs/>
    </w:rPr>
  </w:style>
  <w:style w:type="character" w:customStyle="1" w:styleId="CommentSubjectChar">
    <w:name w:val="Comment Subject Char"/>
    <w:basedOn w:val="CommentTextChar"/>
    <w:link w:val="CommentSubject"/>
    <w:semiHidden/>
    <w:rsid w:val="000760CA"/>
    <w:rPr>
      <w:b/>
      <w:bCs/>
    </w:rPr>
  </w:style>
  <w:style w:type="paragraph" w:styleId="BalloonText">
    <w:name w:val="Balloon Text"/>
    <w:basedOn w:val="Normal"/>
    <w:link w:val="BalloonTextChar"/>
    <w:semiHidden/>
    <w:unhideWhenUsed/>
    <w:rsid w:val="000760CA"/>
    <w:rPr>
      <w:rFonts w:ascii="Segoe UI" w:hAnsi="Segoe UI" w:cs="Segoe UI"/>
      <w:sz w:val="18"/>
      <w:szCs w:val="18"/>
    </w:rPr>
  </w:style>
  <w:style w:type="character" w:customStyle="1" w:styleId="BalloonTextChar">
    <w:name w:val="Balloon Text Char"/>
    <w:basedOn w:val="DefaultParagraphFont"/>
    <w:link w:val="BalloonText"/>
    <w:semiHidden/>
    <w:rsid w:val="000760CA"/>
    <w:rPr>
      <w:rFonts w:ascii="Segoe UI" w:hAnsi="Segoe UI" w:cs="Segoe UI"/>
      <w:sz w:val="18"/>
      <w:szCs w:val="18"/>
    </w:rPr>
  </w:style>
  <w:style w:type="paragraph" w:styleId="Revision">
    <w:name w:val="Revision"/>
    <w:hidden/>
    <w:uiPriority w:val="99"/>
    <w:semiHidden/>
    <w:rsid w:val="005C1996"/>
    <w:rPr>
      <w:sz w:val="24"/>
    </w:rPr>
  </w:style>
  <w:style w:type="paragraph" w:customStyle="1" w:styleId="Default">
    <w:name w:val="Default"/>
    <w:rsid w:val="00806F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A98F8-F990-462E-8D53-D310971F1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2</TotalTime>
  <Pages>203</Pages>
  <Words>52632</Words>
  <Characters>370165</Characters>
  <Application>Microsoft Office Word</Application>
  <DocSecurity>0</DocSecurity>
  <Lines>13709</Lines>
  <Paragraphs>4404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2023-11-23T10:45:00Z</dcterms:created>
  <dcterms:modified xsi:type="dcterms:W3CDTF">2023-11-23T10:45:00Z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1287807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AM\1287807NL.docx</vt:lpwstr>
  </property>
  <property fmtid="{D5CDD505-2E9C-101B-9397-08002B2CF9AE}" pid="10" name="LastEdited with">
    <vt:lpwstr>9.16.1 Build [20230915]</vt:lpwstr>
  </property>
  <property fmtid="{D5CDD505-2E9C-101B-9397-08002B2CF9AE}" pid="11" name="PE number">
    <vt:lpwstr>754.694</vt:lpwstr>
  </property>
  <property fmtid="{D5CDD505-2E9C-101B-9397-08002B2CF9AE}" pid="12" name="SendToEpades">
    <vt:lpwstr>OK(AMNUM) - 2023/11/06 10:59</vt:lpwstr>
  </property>
  <property fmtid="{D5CDD505-2E9C-101B-9397-08002B2CF9AE}" pid="13" name="Bookout">
    <vt:lpwstr>OK - 2023/11/23 11:32</vt:lpwstr>
  </property>
</Properties>
</file>