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D62305" w:rsidRPr="009116E1" w14:paraId="75E8CC27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7335C" w14:textId="26ACF499" w:rsidR="005A6920" w:rsidRPr="009116E1" w:rsidRDefault="00C51CFC">
            <w:pPr>
              <w:pStyle w:val="EPName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Parlamentul</w:t>
            </w:r>
            <w:r w:rsidR="00C600B8" w:rsidRPr="009116E1">
              <w:rPr>
                <w:color w:val="000000" w:themeColor="text1"/>
              </w:rPr>
              <w:t xml:space="preserve"> </w:t>
            </w:r>
            <w:r w:rsidR="00DC161C" w:rsidRPr="009116E1">
              <w:rPr>
                <w:color w:val="000000" w:themeColor="text1"/>
              </w:rPr>
              <w:t>European</w:t>
            </w:r>
          </w:p>
          <w:p w14:paraId="57AA132F" w14:textId="77777777" w:rsidR="005A6920" w:rsidRPr="009116E1" w:rsidRDefault="00C600B8">
            <w:pPr>
              <w:pStyle w:val="EPTerm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AEC5D8" w14:textId="77777777" w:rsidR="005A6920" w:rsidRPr="009116E1" w:rsidRDefault="00C600B8">
            <w:pPr>
              <w:pStyle w:val="EPLogo"/>
              <w:rPr>
                <w:color w:val="000000" w:themeColor="text1"/>
              </w:rPr>
            </w:pPr>
            <w:r w:rsidRPr="009116E1"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201CD2FC" wp14:editId="0CD6D40F">
                  <wp:extent cx="1162050" cy="6572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ECE874" w14:textId="77777777" w:rsidR="005A6920" w:rsidRPr="009116E1" w:rsidRDefault="00C600B8">
      <w:pPr>
        <w:pStyle w:val="LineTop"/>
        <w:rPr>
          <w:color w:val="000000" w:themeColor="text1"/>
        </w:rPr>
      </w:pPr>
      <w:r w:rsidRPr="009116E1">
        <w:rPr>
          <w:color w:val="000000" w:themeColor="text1"/>
        </w:rPr>
        <w:t xml:space="preserve"> </w:t>
      </w:r>
    </w:p>
    <w:p w14:paraId="619EA6BF" w14:textId="002C8ECF" w:rsidR="005A6920" w:rsidRPr="009116E1" w:rsidRDefault="00C600B8">
      <w:pPr>
        <w:pStyle w:val="EPBody"/>
        <w:rPr>
          <w:color w:val="000000" w:themeColor="text1"/>
        </w:rPr>
      </w:pPr>
      <w:r w:rsidRPr="009116E1">
        <w:rPr>
          <w:rStyle w:val="HideTWBExt"/>
          <w:rFonts w:eastAsia="Times New Roman"/>
          <w:i w:val="0"/>
        </w:rPr>
        <w:t>&lt;Commission&gt;</w:t>
      </w:r>
      <w:r w:rsidRPr="009116E1">
        <w:rPr>
          <w:rStyle w:val="HideTWBInt"/>
          <w:i w:val="0"/>
        </w:rPr>
        <w:t>{ECON}</w:t>
      </w:r>
      <w:r w:rsidR="00C51CFC" w:rsidRPr="009116E1">
        <w:rPr>
          <w:color w:val="000000" w:themeColor="text1"/>
        </w:rPr>
        <w:t xml:space="preserve">Comisia pentru afaceri economice </w:t>
      </w:r>
      <w:r w:rsidR="00E2110A">
        <w:rPr>
          <w:color w:val="000000" w:themeColor="text1"/>
        </w:rPr>
        <w:t>ș</w:t>
      </w:r>
      <w:r w:rsidR="00C51CFC" w:rsidRPr="009116E1">
        <w:rPr>
          <w:color w:val="000000" w:themeColor="text1"/>
        </w:rPr>
        <w:t>i monetare</w:t>
      </w:r>
      <w:r w:rsidRPr="009116E1">
        <w:rPr>
          <w:rStyle w:val="HideTWBExt"/>
          <w:rFonts w:eastAsia="Times New Roman"/>
          <w:i w:val="0"/>
        </w:rPr>
        <w:t>&lt;/Commission&gt;</w:t>
      </w:r>
    </w:p>
    <w:p w14:paraId="1E6FC9ED" w14:textId="77777777" w:rsidR="005A6920" w:rsidRPr="009116E1" w:rsidRDefault="00C600B8">
      <w:pPr>
        <w:pStyle w:val="LineBottom"/>
        <w:rPr>
          <w:color w:val="000000" w:themeColor="text1"/>
        </w:rPr>
      </w:pPr>
      <w:r w:rsidRPr="009116E1">
        <w:rPr>
          <w:color w:val="000000" w:themeColor="text1"/>
        </w:rPr>
        <w:t xml:space="preserve"> </w:t>
      </w:r>
    </w:p>
    <w:p w14:paraId="41A24916" w14:textId="77777777" w:rsidR="005A6920" w:rsidRPr="009116E1" w:rsidRDefault="00C600B8">
      <w:pPr>
        <w:pStyle w:val="CoverReference"/>
        <w:rPr>
          <w:color w:val="000000" w:themeColor="text1"/>
        </w:rPr>
      </w:pPr>
      <w:r w:rsidRPr="009116E1">
        <w:rPr>
          <w:rStyle w:val="HideTWBExt"/>
          <w:rFonts w:eastAsia="Times New Roman"/>
          <w:b w:val="0"/>
        </w:rPr>
        <w:t>&lt;RefProc&gt;</w:t>
      </w:r>
      <w:r w:rsidRPr="009116E1">
        <w:rPr>
          <w:color w:val="000000" w:themeColor="text1"/>
        </w:rPr>
        <w:t>2024/2116</w:t>
      </w:r>
      <w:r w:rsidRPr="009116E1">
        <w:rPr>
          <w:rStyle w:val="HideTWBExt"/>
          <w:rFonts w:eastAsia="Times New Roman"/>
          <w:b w:val="0"/>
        </w:rPr>
        <w:t>&lt;/RefProc&gt;&lt;RefTypeProc&gt;</w:t>
      </w:r>
      <w:r w:rsidRPr="009116E1">
        <w:rPr>
          <w:color w:val="000000" w:themeColor="text1"/>
        </w:rPr>
        <w:t>(INI)</w:t>
      </w:r>
      <w:r w:rsidRPr="009116E1">
        <w:rPr>
          <w:rStyle w:val="HideTWBExt"/>
          <w:rFonts w:eastAsia="Times New Roman"/>
          <w:b w:val="0"/>
        </w:rPr>
        <w:t>&lt;/RefTypeProc&gt;</w:t>
      </w:r>
    </w:p>
    <w:p w14:paraId="09DAAF7B" w14:textId="77777777" w:rsidR="005A6920" w:rsidRPr="009116E1" w:rsidRDefault="00C600B8">
      <w:pPr>
        <w:pStyle w:val="CoverDate"/>
        <w:rPr>
          <w:color w:val="000000" w:themeColor="text1"/>
        </w:rPr>
      </w:pPr>
      <w:r w:rsidRPr="009116E1">
        <w:rPr>
          <w:rStyle w:val="HideTWBExt"/>
        </w:rPr>
        <w:t>&lt;Date&gt;</w:t>
      </w:r>
      <w:r w:rsidR="00E2757B" w:rsidRPr="009116E1">
        <w:rPr>
          <w:rStyle w:val="HideTWBInt"/>
        </w:rPr>
        <w:t>{05</w:t>
      </w:r>
      <w:r w:rsidRPr="009116E1">
        <w:rPr>
          <w:rStyle w:val="HideTWBInt"/>
        </w:rPr>
        <w:t>/05/2025}</w:t>
      </w:r>
      <w:r w:rsidR="00E2757B" w:rsidRPr="009116E1">
        <w:rPr>
          <w:color w:val="000000" w:themeColor="text1"/>
        </w:rPr>
        <w:t>5</w:t>
      </w:r>
      <w:r w:rsidRPr="009116E1">
        <w:rPr>
          <w:color w:val="000000" w:themeColor="text1"/>
        </w:rPr>
        <w:t>.5.2025</w:t>
      </w:r>
      <w:r w:rsidRPr="009116E1">
        <w:rPr>
          <w:rStyle w:val="HideTWBExt"/>
        </w:rPr>
        <w:t>&lt;/Date&gt;</w:t>
      </w:r>
    </w:p>
    <w:p w14:paraId="258AB709" w14:textId="5DF81E0A" w:rsidR="005A6920" w:rsidRPr="009116E1" w:rsidRDefault="00C600B8">
      <w:pPr>
        <w:pStyle w:val="CoverDocType"/>
        <w:rPr>
          <w:color w:val="000000" w:themeColor="text1"/>
        </w:rPr>
      </w:pPr>
      <w:r w:rsidRPr="009116E1">
        <w:rPr>
          <w:rStyle w:val="HideTWBExt"/>
          <w:b w:val="0"/>
        </w:rPr>
        <w:t>&lt;TypeAM&gt;</w:t>
      </w:r>
      <w:r w:rsidRPr="009116E1">
        <w:rPr>
          <w:color w:val="000000" w:themeColor="text1"/>
        </w:rPr>
        <w:t>AMEND</w:t>
      </w:r>
      <w:r w:rsidR="00C51CFC" w:rsidRPr="009116E1">
        <w:rPr>
          <w:color w:val="000000" w:themeColor="text1"/>
        </w:rPr>
        <w:t>A</w:t>
      </w:r>
      <w:r w:rsidRPr="009116E1">
        <w:rPr>
          <w:color w:val="000000" w:themeColor="text1"/>
        </w:rPr>
        <w:t>MENT</w:t>
      </w:r>
      <w:r w:rsidR="00C51CFC" w:rsidRPr="009116E1">
        <w:rPr>
          <w:color w:val="000000" w:themeColor="text1"/>
        </w:rPr>
        <w:t>ELE</w:t>
      </w:r>
      <w:r w:rsidRPr="009116E1">
        <w:rPr>
          <w:rStyle w:val="HideTWBExt"/>
          <w:b w:val="0"/>
        </w:rPr>
        <w:t>&lt;/TypeAM&gt;</w:t>
      </w:r>
    </w:p>
    <w:p w14:paraId="559C9455" w14:textId="77777777" w:rsidR="005A6920" w:rsidRPr="009116E1" w:rsidRDefault="00C600B8">
      <w:pPr>
        <w:pStyle w:val="CoverDocType24a"/>
        <w:rPr>
          <w:color w:val="000000" w:themeColor="text1"/>
        </w:rPr>
      </w:pPr>
      <w:r w:rsidRPr="009116E1">
        <w:rPr>
          <w:rStyle w:val="HideTWBExt"/>
          <w:rFonts w:eastAsia="Times New Roman"/>
          <w:b w:val="0"/>
        </w:rPr>
        <w:t>&lt;RangeAM&gt;</w:t>
      </w:r>
      <w:r w:rsidR="00E319B9" w:rsidRPr="009116E1">
        <w:rPr>
          <w:color w:val="000000" w:themeColor="text1"/>
        </w:rPr>
        <w:t>340 - 659</w:t>
      </w:r>
      <w:r w:rsidRPr="009116E1">
        <w:rPr>
          <w:rStyle w:val="HideTWBExt"/>
          <w:rFonts w:eastAsia="Times New Roman"/>
          <w:b w:val="0"/>
        </w:rPr>
        <w:t>&lt;/RangeAM&gt;</w:t>
      </w:r>
    </w:p>
    <w:p w14:paraId="72F36654" w14:textId="12A54026" w:rsidR="005A6920" w:rsidRPr="009116E1" w:rsidRDefault="00C600B8">
      <w:pPr>
        <w:pStyle w:val="CoverBold"/>
        <w:rPr>
          <w:color w:val="000000" w:themeColor="text1"/>
        </w:rPr>
      </w:pPr>
      <w:r w:rsidRPr="009116E1">
        <w:rPr>
          <w:rStyle w:val="HideTWBExt"/>
          <w:b w:val="0"/>
        </w:rPr>
        <w:t>&lt;TitreType&gt;</w:t>
      </w:r>
      <w:r w:rsidR="00C51CFC" w:rsidRPr="009116E1">
        <w:rPr>
          <w:color w:val="000000" w:themeColor="text1"/>
        </w:rPr>
        <w:t>Proiect de raport</w:t>
      </w:r>
      <w:r w:rsidRPr="009116E1">
        <w:rPr>
          <w:rStyle w:val="HideTWBExt"/>
          <w:b w:val="0"/>
        </w:rPr>
        <w:t>&lt;/TitreType&gt;</w:t>
      </w:r>
    </w:p>
    <w:p w14:paraId="7EA9A277" w14:textId="77777777" w:rsidR="005A6920" w:rsidRPr="009116E1" w:rsidRDefault="00C600B8">
      <w:pPr>
        <w:pStyle w:val="CoverBold"/>
        <w:rPr>
          <w:color w:val="000000" w:themeColor="text1"/>
        </w:rPr>
      </w:pPr>
      <w:r w:rsidRPr="009116E1">
        <w:rPr>
          <w:rStyle w:val="HideTWBExt"/>
          <w:b w:val="0"/>
        </w:rPr>
        <w:t>&lt;Rapporteur&gt;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&lt;/Rapporteur&gt;</w:t>
      </w:r>
    </w:p>
    <w:p w14:paraId="4CCABC78" w14:textId="77777777" w:rsidR="005A6920" w:rsidRPr="009116E1" w:rsidRDefault="00C600B8">
      <w:pPr>
        <w:pStyle w:val="CoverNormal24a"/>
        <w:rPr>
          <w:color w:val="000000" w:themeColor="text1"/>
        </w:rPr>
      </w:pPr>
      <w:r w:rsidRPr="009116E1">
        <w:rPr>
          <w:rStyle w:val="HideTWBExt"/>
        </w:rPr>
        <w:t>&lt;DocRefPE&gt;</w:t>
      </w:r>
      <w:r w:rsidRPr="009116E1">
        <w:rPr>
          <w:color w:val="000000" w:themeColor="text1"/>
        </w:rPr>
        <w:t>(PE770.112v01-00)</w:t>
      </w:r>
      <w:r w:rsidRPr="009116E1">
        <w:rPr>
          <w:rStyle w:val="HideTWBExt"/>
        </w:rPr>
        <w:t>&lt;/DocRefPE&gt;</w:t>
      </w:r>
    </w:p>
    <w:p w14:paraId="18AD3092" w14:textId="225C2168" w:rsidR="005A6920" w:rsidRPr="009116E1" w:rsidRDefault="00C600B8">
      <w:pPr>
        <w:pStyle w:val="CoverNormal"/>
        <w:rPr>
          <w:color w:val="000000" w:themeColor="text1"/>
        </w:rPr>
      </w:pPr>
      <w:r w:rsidRPr="009116E1">
        <w:rPr>
          <w:rStyle w:val="HideTWBExt"/>
        </w:rPr>
        <w:t>&lt;Titre&gt;</w:t>
      </w:r>
      <w:r w:rsidR="008B23C1" w:rsidRPr="009116E1">
        <w:rPr>
          <w:color w:val="000000" w:themeColor="text1"/>
        </w:rPr>
        <w:t>Facilitarea finan</w:t>
      </w:r>
      <w:r w:rsidR="00E2110A">
        <w:rPr>
          <w:color w:val="000000" w:themeColor="text1"/>
        </w:rPr>
        <w:t>ț</w:t>
      </w:r>
      <w:r w:rsidR="008B23C1" w:rsidRPr="009116E1">
        <w:rPr>
          <w:color w:val="000000" w:themeColor="text1"/>
        </w:rPr>
        <w:t>ării investi</w:t>
      </w:r>
      <w:r w:rsidR="00E2110A">
        <w:rPr>
          <w:color w:val="000000" w:themeColor="text1"/>
        </w:rPr>
        <w:t>ț</w:t>
      </w:r>
      <w:r w:rsidR="008B23C1" w:rsidRPr="009116E1">
        <w:rPr>
          <w:color w:val="000000" w:themeColor="text1"/>
        </w:rPr>
        <w:t xml:space="preserve">iilor </w:t>
      </w:r>
      <w:r w:rsidR="00E2110A">
        <w:rPr>
          <w:color w:val="000000" w:themeColor="text1"/>
        </w:rPr>
        <w:t>ș</w:t>
      </w:r>
      <w:r w:rsidR="008B23C1" w:rsidRPr="009116E1">
        <w:rPr>
          <w:color w:val="000000" w:themeColor="text1"/>
        </w:rPr>
        <w:t>i a reformelor pentru stimularea competitivită</w:t>
      </w:r>
      <w:r w:rsidR="00E2110A">
        <w:rPr>
          <w:color w:val="000000" w:themeColor="text1"/>
        </w:rPr>
        <w:t>ț</w:t>
      </w:r>
      <w:r w:rsidR="008B23C1" w:rsidRPr="009116E1">
        <w:rPr>
          <w:color w:val="000000" w:themeColor="text1"/>
        </w:rPr>
        <w:t xml:space="preserve">ii europene </w:t>
      </w:r>
      <w:r w:rsidR="00E2110A">
        <w:rPr>
          <w:color w:val="000000" w:themeColor="text1"/>
        </w:rPr>
        <w:t>ș</w:t>
      </w:r>
      <w:r w:rsidR="008B23C1" w:rsidRPr="009116E1">
        <w:rPr>
          <w:color w:val="000000" w:themeColor="text1"/>
        </w:rPr>
        <w:t>i crearea unei uniuni a pie</w:t>
      </w:r>
      <w:r w:rsidR="00E2110A">
        <w:rPr>
          <w:color w:val="000000" w:themeColor="text1"/>
        </w:rPr>
        <w:t>ț</w:t>
      </w:r>
      <w:r w:rsidR="008B23C1" w:rsidRPr="009116E1">
        <w:rPr>
          <w:color w:val="000000" w:themeColor="text1"/>
        </w:rPr>
        <w:t>elor de capital (raportul Draghi)</w:t>
      </w:r>
      <w:r w:rsidRPr="009116E1">
        <w:rPr>
          <w:rStyle w:val="HideTWBExt"/>
        </w:rPr>
        <w:t>&lt;/Titre&gt;</w:t>
      </w:r>
    </w:p>
    <w:p w14:paraId="472D16DF" w14:textId="77777777" w:rsidR="005A6920" w:rsidRPr="009116E1" w:rsidRDefault="00C600B8">
      <w:pPr>
        <w:pStyle w:val="CoverNormal24a"/>
        <w:rPr>
          <w:color w:val="000000" w:themeColor="text1"/>
        </w:rPr>
      </w:pPr>
      <w:r w:rsidRPr="009116E1">
        <w:rPr>
          <w:rStyle w:val="HideTWBExt"/>
        </w:rPr>
        <w:t>&lt;DocRef&gt;</w:t>
      </w:r>
      <w:r w:rsidRPr="009116E1">
        <w:rPr>
          <w:color w:val="000000" w:themeColor="text1"/>
        </w:rPr>
        <w:t>(2024/2116(INI))</w:t>
      </w:r>
      <w:r w:rsidRPr="009116E1">
        <w:rPr>
          <w:rStyle w:val="HideTWBExt"/>
        </w:rPr>
        <w:t>&lt;/DocRef&gt;</w:t>
      </w:r>
    </w:p>
    <w:p w14:paraId="27D34DF1" w14:textId="77777777" w:rsidR="005A6920" w:rsidRPr="009116E1" w:rsidRDefault="00C600B8">
      <w:pPr>
        <w:rPr>
          <w:color w:val="000000" w:themeColor="text1"/>
        </w:rPr>
      </w:pPr>
      <w:r w:rsidRPr="009116E1">
        <w:rPr>
          <w:color w:val="000000" w:themeColor="text1"/>
        </w:rPr>
        <w:br w:type="page"/>
      </w:r>
      <w:r w:rsidRPr="009116E1">
        <w:rPr>
          <w:color w:val="000000" w:themeColor="text1"/>
        </w:rPr>
        <w:lastRenderedPageBreak/>
        <w:t>AM_Com_NonLegReport</w:t>
      </w:r>
    </w:p>
    <w:p w14:paraId="2561AA7F" w14:textId="5AFFA9D6" w:rsidR="00AF2E7A" w:rsidRPr="009116E1" w:rsidRDefault="00C600B8" w:rsidP="00AF2E7A">
      <w:pPr>
        <w:pStyle w:val="AmNumberTabs"/>
        <w:rPr>
          <w:color w:val="000000" w:themeColor="text1"/>
        </w:rPr>
      </w:pPr>
      <w:r w:rsidRPr="009116E1">
        <w:rPr>
          <w:color w:val="000000" w:themeColor="text1"/>
        </w:rPr>
        <w:br w:type="page"/>
      </w:r>
      <w:r w:rsidR="00AF2E7A" w:rsidRPr="009116E1">
        <w:rPr>
          <w:rStyle w:val="HideTWBExt"/>
          <w:b w:val="0"/>
        </w:rPr>
        <w:lastRenderedPageBreak/>
        <w:t>&lt;RepeatBlock-Amend&gt;&lt;Amend&gt;</w:t>
      </w:r>
      <w:r w:rsidR="00AF2E7A" w:rsidRPr="009116E1">
        <w:rPr>
          <w:color w:val="000000" w:themeColor="text1"/>
        </w:rPr>
        <w:t>Amendamentul</w:t>
      </w:r>
      <w:r w:rsidR="00AF2E7A" w:rsidRPr="009116E1">
        <w:rPr>
          <w:color w:val="000000" w:themeColor="text1"/>
        </w:rPr>
        <w:tab/>
      </w:r>
      <w:r w:rsidR="00AF2E7A" w:rsidRPr="009116E1">
        <w:rPr>
          <w:color w:val="000000" w:themeColor="text1"/>
        </w:rPr>
        <w:tab/>
      </w:r>
      <w:r w:rsidR="00AF2E7A" w:rsidRPr="009116E1">
        <w:rPr>
          <w:rStyle w:val="HideTWBExt"/>
          <w:b w:val="0"/>
        </w:rPr>
        <w:t>&lt;NumAm&gt;</w:t>
      </w:r>
      <w:r w:rsidR="00AF2E7A" w:rsidRPr="009116E1">
        <w:rPr>
          <w:color w:val="000000" w:themeColor="text1"/>
        </w:rPr>
        <w:t>340</w:t>
      </w:r>
      <w:r w:rsidR="00AF2E7A" w:rsidRPr="009116E1">
        <w:rPr>
          <w:rStyle w:val="HideTWBExt"/>
          <w:b w:val="0"/>
        </w:rPr>
        <w:t>&lt;/NumAm&gt;</w:t>
      </w:r>
    </w:p>
    <w:p w14:paraId="2ED67E3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75B4C0A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2506545" w14:textId="47CEA22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149D95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D5C0C7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4A1B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6CEAD7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82E04" w14:textId="050F4F6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A2D0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C67426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1064C" w14:textId="00F3559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angajamentul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obiectivele cadrului european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durabilă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în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B4C3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106A54C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A4293C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D8CD4E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341</w:t>
      </w:r>
      <w:r w:rsidRPr="009116E1">
        <w:rPr>
          <w:rStyle w:val="HideTWBExt"/>
          <w:b w:val="0"/>
        </w:rPr>
        <w:t>&lt;/NumAm&gt;</w:t>
      </w:r>
    </w:p>
    <w:p w14:paraId="4ED121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47F9356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E82F46E" w14:textId="2505412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0E8006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88B6E3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3F3C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90DC3A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FD672" w14:textId="44E778D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2C28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93424D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EABA" w14:textId="70E6725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angajamentul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obiectivele cadrului european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durabilă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în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7C95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07606D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AF19C4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0579C7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342</w:t>
      </w:r>
      <w:r w:rsidRPr="009116E1">
        <w:rPr>
          <w:rStyle w:val="HideTWBExt"/>
          <w:b w:val="0"/>
        </w:rPr>
        <w:t>&lt;/NumAm&gt;</w:t>
      </w:r>
    </w:p>
    <w:p w14:paraId="5C1B753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246DEC2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80A183F" w14:textId="046121E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650EE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53BBE5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D2E0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553C55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152B0" w14:textId="6AF1C03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E104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056F3C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782DD" w14:textId="6112BB5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 angajamentul fa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de obiectivele cadrului european</w:t>
            </w:r>
            <w:r w:rsidRPr="009116E1">
              <w:rPr>
                <w:color w:val="000000" w:themeColor="text1"/>
              </w:rPr>
              <w:t xml:space="preserve">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durabilă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 mobiliza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în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curată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41859" w14:textId="2372F2A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propunerea omnibus, considerând-o un pas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pentru protejarea competitivită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întreprinderilor europene într-un mediu global din ce în ce mai dificil; subliniază că sarcinile de reglementare trebuie să rămână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ionale, pentru a păstra capacitatea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de inovare,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economică; solicită o arhitectură de reglementare coerentă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simplificată, având la bază o Directivă privind raportarea de către întreprinderi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privind durabilitatea (CSRD) restructurată, care să includă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raportare simplificate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protec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solide pentru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sensibile din punct de vedere comercial;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subliniază că este necesară o aliniere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o coeren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 depline între instrumentele legislative conexe,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anume Regulamentul privind taxonomia, Directiva privind diligen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 necesară în materie de durabilitate a întreprinderilor, Regulamentul </w:t>
            </w:r>
            <w:r w:rsidRPr="009116E1">
              <w:rPr>
                <w:color w:val="000000" w:themeColor="text1"/>
              </w:rPr>
              <w:t xml:space="preserve">privind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prezentarea de informa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referitoare la </w:t>
            </w:r>
            <w:r w:rsidRPr="009116E1">
              <w:rPr>
                <w:color w:val="000000" w:themeColor="text1"/>
              </w:rPr>
              <w:t>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Regulamentul privind obliga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iunile verzi europene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Regulamentul privind indicii de referin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ă, pentru a consolida claritatea juridică, a facilita conformarea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reduce cheltuielile administrative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2D33D9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CEF707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C83846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343</w:t>
      </w:r>
      <w:r w:rsidRPr="009116E1">
        <w:rPr>
          <w:rStyle w:val="HideTWBExt"/>
          <w:b w:val="0"/>
        </w:rPr>
        <w:t>&lt;/NumAm&gt;</w:t>
      </w:r>
    </w:p>
    <w:p w14:paraId="1C7ABC4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2B96DD3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5B181DD" w14:textId="40EDEDA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5CFD0E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9D4591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F058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4A920D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BD9E0" w14:textId="276A90B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2112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56088D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ECFB8" w14:textId="48F4A1D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ine angajamentul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fa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de</w:t>
            </w:r>
            <w:r w:rsidRPr="009116E1">
              <w:rPr>
                <w:color w:val="000000" w:themeColor="text1"/>
              </w:rPr>
              <w:t xml:space="preserve">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3B557" w14:textId="4E258A3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pe deplin </w:t>
            </w:r>
            <w:r w:rsidRPr="009116E1">
              <w:rPr>
                <w:color w:val="000000" w:themeColor="text1"/>
              </w:rPr>
              <w:t xml:space="preserve">angajamentul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 a realiza</w:t>
            </w:r>
            <w:r w:rsidRPr="009116E1">
              <w:rPr>
                <w:color w:val="000000" w:themeColor="text1"/>
              </w:rPr>
              <w:t xml:space="preserve">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verde,</w:t>
            </w:r>
            <w:r w:rsidRPr="009116E1">
              <w:rPr>
                <w:b/>
                <w:i/>
                <w:color w:val="000000" w:themeColor="text1"/>
              </w:rPr>
              <w:t xml:space="preserve"> a gestiona riscurile legate de sustenabilitate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 asigura responsabilitatea întreprinderilor în materie de mediu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aspecte sociale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aprofundarea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ale UE nu se transpune automat într-un nivel mai ridicat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în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necesare pentru realizarea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iei verzi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 Pactului pentru o industrie </w:t>
            </w:r>
            <w:r w:rsidRPr="009116E1">
              <w:rPr>
                <w:bCs/>
                <w:iCs/>
                <w:color w:val="000000" w:themeColor="text1"/>
              </w:rPr>
              <w:t>curată;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consideră că agenda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durabilă ar trebui continuată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finalizată; subliniază valoarea adăugată a Directivei privind raportarea de către întreprinderi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privind durabilitatea (CSRD), pentru că le furnizează investitorilor date standardizate care le permit să ia decizii bine fundamentate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aloce capitalul în mod eficient;</w:t>
            </w:r>
          </w:p>
        </w:tc>
      </w:tr>
    </w:tbl>
    <w:p w14:paraId="036FAAA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DF39C9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94B345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344</w:t>
      </w:r>
      <w:r w:rsidRPr="009116E1">
        <w:rPr>
          <w:rStyle w:val="HideTWBExt"/>
          <w:b w:val="0"/>
        </w:rPr>
        <w:t>&lt;/NumAm&gt;</w:t>
      </w:r>
    </w:p>
    <w:p w14:paraId="3525024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67D5D2A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0FF67F4" w14:textId="437493F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143A4D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5F5866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8154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3494D9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22B69" w14:textId="32684C5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816A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F143C0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2AD03" w14:textId="6ADE280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 angajamentul fa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 de obiectivele cadrului european </w:t>
            </w:r>
            <w:r w:rsidRPr="009116E1">
              <w:rPr>
                <w:color w:val="000000" w:themeColor="text1"/>
              </w:rPr>
              <w:t>privind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area durabilă pentru a mobiliza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în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curată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44266" w14:textId="24E48DD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solicită colegiuitorilor europeni să abroge CSRD, CSDDD, Regulamentul </w:t>
            </w:r>
            <w:r w:rsidRPr="009116E1">
              <w:rPr>
                <w:color w:val="000000" w:themeColor="text1"/>
              </w:rPr>
              <w:t>privind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taxonomia, pachetul „Pregăti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pentru 55”, inclusiv eliminarea treptată a motorului cu ardere internă, precum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CBAM, pentru a le permite titularilor de conturi de economii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investitorilor să aloce mai mult capital în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cu randament mai ridicat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651192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03E402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6836B1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345</w:t>
      </w:r>
      <w:r w:rsidRPr="009116E1">
        <w:rPr>
          <w:rStyle w:val="HideTWBExt"/>
          <w:b w:val="0"/>
        </w:rPr>
        <w:t>&lt;/NumAm&gt;</w:t>
      </w:r>
    </w:p>
    <w:p w14:paraId="0AB018B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20AFEEC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8683624" w14:textId="1B07EB5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0F1C17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57E1C6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8E46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C0866C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479FA" w14:textId="3260DBE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84E8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66F723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CD2AA" w14:textId="799B4FE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în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curată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A97D5" w14:textId="41DEF37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în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sectoare strategice, asigurând totodată că se acordă prioritate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industriilor esen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iale pentru suveranitatea economică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tehnologică a Europei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C7D656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1A8B7F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9C0E87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346</w:t>
      </w:r>
      <w:r w:rsidRPr="009116E1">
        <w:rPr>
          <w:rStyle w:val="HideTWBExt"/>
          <w:b w:val="0"/>
        </w:rPr>
        <w:t>&lt;/NumAm&gt;</w:t>
      </w:r>
    </w:p>
    <w:p w14:paraId="68A2A3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Geadis Geadi,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42654F8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3A93607" w14:textId="0C33791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D8A7C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C1C3D1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D629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B47905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01CA0" w14:textId="3D1A06D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729B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6D2AAC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A45FC" w14:textId="1AACEA3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durabilă</w:t>
            </w:r>
            <w:r w:rsidRPr="009116E1">
              <w:rPr>
                <w:color w:val="000000" w:themeColor="text1"/>
              </w:rPr>
              <w:t xml:space="preserve">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în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curată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B943D" w14:textId="42B79D6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în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tehnologiile viitorului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AEE33C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F44A4C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15BDAB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347</w:t>
      </w:r>
      <w:r w:rsidRPr="009116E1">
        <w:rPr>
          <w:rStyle w:val="HideTWBExt"/>
          <w:b w:val="0"/>
        </w:rPr>
        <w:t>&lt;/NumAm&gt;</w:t>
      </w:r>
    </w:p>
    <w:p w14:paraId="1BE322E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73BFECF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4F3684C" w14:textId="3F62905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8F503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A3B7EA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2E29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294177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7285D" w14:textId="1F89111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41AC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4D3BC5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4FB89" w14:textId="6E9183E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28ACE" w14:textId="76E157A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de obiectivele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 eliminare treptată a sprijinului pentru industriile bazate pe combustibili fosili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r w:rsidRPr="009116E1">
              <w:rPr>
                <w:color w:val="000000" w:themeColor="text1"/>
              </w:rPr>
              <w:t>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purtătoare de risc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cu efect de levier</w:t>
            </w:r>
            <w:r w:rsidRPr="009116E1">
              <w:rPr>
                <w:color w:val="000000" w:themeColor="text1"/>
              </w:rPr>
              <w:t xml:space="preserve">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printr-un cadru de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 durabilă,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inând cont de rolul datelor accesibile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fiabile ca pilon fundamental pentru competitivitatea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financiare din UE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 xml:space="preserve">solicită o supraveghere riguroasă a furnizorilor de date privind mediul, aspectele sociale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guvernan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(MSG), care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ionează în prezent fără o supraveghere reglementară;</w:t>
            </w:r>
          </w:p>
        </w:tc>
      </w:tr>
    </w:tbl>
    <w:p w14:paraId="39ECC4E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B4A71F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00262A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348</w:t>
      </w:r>
      <w:r w:rsidRPr="009116E1">
        <w:rPr>
          <w:rStyle w:val="HideTWBExt"/>
          <w:b w:val="0"/>
        </w:rPr>
        <w:t>&lt;/NumAm&gt;</w:t>
      </w:r>
    </w:p>
    <w:p w14:paraId="768E325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482D55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E300BC8" w14:textId="1D7A02C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4409FF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45562D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5BC4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A814A4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E750E" w14:textId="70F9030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D598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07F0C2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BF171" w14:textId="4009451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A5FEE" w14:textId="1EA8EE2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publice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private</w:t>
            </w:r>
            <w:r w:rsidRPr="009116E1">
              <w:rPr>
                <w:color w:val="000000" w:themeColor="text1"/>
              </w:rPr>
              <w:t xml:space="preserve">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curată;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veniturile provenite din sistemul de comercializare a certificatelor de emisii vor fi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pentru sprijinirea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în scopuri legate de climă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energie, atât prin bugetele statelor membre,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prin bugetul Uniunii;</w:t>
            </w:r>
          </w:p>
        </w:tc>
      </w:tr>
    </w:tbl>
    <w:p w14:paraId="2502BE3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549043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2250E3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349</w:t>
      </w:r>
      <w:r w:rsidRPr="009116E1">
        <w:rPr>
          <w:rStyle w:val="HideTWBExt"/>
          <w:b w:val="0"/>
        </w:rPr>
        <w:t>&lt;/NumAm&gt;</w:t>
      </w:r>
    </w:p>
    <w:p w14:paraId="529E69F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2253B50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545291" w14:textId="0A7606C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DF03EA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2EC795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1169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37E58D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8F52B" w14:textId="466C3AD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273B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11D5A9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5219" w14:textId="54EE360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17E0C" w14:textId="1621FCA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de obiectivele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generale ale</w:t>
            </w:r>
            <w:r w:rsidRPr="009116E1">
              <w:rPr>
                <w:color w:val="000000" w:themeColor="text1"/>
              </w:rPr>
              <w:t xml:space="preserve">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curată; </w:t>
            </w:r>
            <w:r w:rsidRPr="009116E1">
              <w:rPr>
                <w:b/>
                <w:i/>
                <w:color w:val="000000" w:themeColor="text1"/>
              </w:rPr>
              <w:t>subliniază totu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că, în unele domenii, cadrul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durabilă s-a dovedit a fi excesiv de împovărător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complicat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depă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it scopul său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de a reduce asimetriile de informare dintre participan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la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 invită Comisia Europeană să evalueze critic toate elementele cadrului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durabilă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prezinte propuneri de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simplificare, acolo unde este cazul;</w:t>
            </w:r>
          </w:p>
        </w:tc>
      </w:tr>
    </w:tbl>
    <w:p w14:paraId="0E29309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D39F3A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7C5A58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350</w:t>
      </w:r>
      <w:r w:rsidRPr="009116E1">
        <w:rPr>
          <w:rStyle w:val="HideTWBExt"/>
          <w:b w:val="0"/>
        </w:rPr>
        <w:t>&lt;/NumAm&gt;</w:t>
      </w:r>
    </w:p>
    <w:p w14:paraId="546BB8A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396E61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F06900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09D0E7F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E5FACC6" w14:textId="6943880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773EAB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37BFB3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F5C1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2EBC54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1ADFE" w14:textId="1B242AE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CE5E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82EFC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BF4C9" w14:textId="6D40733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A7B23" w14:textId="0334819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curată;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că, la începutul actualului mandat,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i-a reafirmat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de a rămâne lider mondial în domeniul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ării durabile; avertizează că relaxarea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raportare nefinanciară poate periclita mobilizarea capitalului privat în direc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iei curate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subminează obiectivele Uniunii;</w:t>
            </w:r>
          </w:p>
        </w:tc>
      </w:tr>
    </w:tbl>
    <w:p w14:paraId="7935FEC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77D30A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DF2FD1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351</w:t>
      </w:r>
      <w:r w:rsidRPr="009116E1">
        <w:rPr>
          <w:rStyle w:val="HideTWBExt"/>
          <w:b w:val="0"/>
        </w:rPr>
        <w:t>&lt;/NumAm&gt;</w:t>
      </w:r>
    </w:p>
    <w:p w14:paraId="0DE4381F" w14:textId="77777777" w:rsidR="00AF2E7A" w:rsidRPr="009116E1" w:rsidRDefault="00AF2E7A" w:rsidP="00AF2E7A">
      <w:pPr>
        <w:pStyle w:val="NormalBold"/>
        <w:rPr>
          <w:rStyle w:val="HideTWBExt"/>
        </w:rPr>
      </w:pPr>
    </w:p>
    <w:p w14:paraId="0749C2C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33C2D52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47889EB" w14:textId="1F1EA6A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F4FD82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01A5C6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463E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4ABC6E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8BFEE" w14:textId="5BE40B7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7CA6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A775A5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B86D4" w14:textId="2E92EA6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06248" w14:textId="22DB9D8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curată; </w:t>
            </w:r>
            <w:r w:rsidRPr="009116E1">
              <w:rPr>
                <w:b/>
                <w:i/>
                <w:color w:val="000000" w:themeColor="text1"/>
              </w:rPr>
              <w:t>sprijină propunerile omnibus ale Comisiei de simplificare a acestui cadru, astfel încât să-l facă mai pu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 împovărător pentru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întreprinderi, în special pentru IMM-uri,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societă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ofere o certitudine sporită;</w:t>
            </w:r>
          </w:p>
        </w:tc>
      </w:tr>
    </w:tbl>
    <w:p w14:paraId="7FD0C06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672D7C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9C32D9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352</w:t>
      </w:r>
      <w:r w:rsidRPr="009116E1">
        <w:rPr>
          <w:rStyle w:val="HideTWBExt"/>
          <w:b w:val="0"/>
        </w:rPr>
        <w:t>&lt;/NumAm&gt;</w:t>
      </w:r>
    </w:p>
    <w:p w14:paraId="4FB89E7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Johan Van Overtveldt</w:t>
      </w:r>
      <w:r w:rsidRPr="009116E1">
        <w:rPr>
          <w:rStyle w:val="HideTWBExt"/>
          <w:b w:val="0"/>
        </w:rPr>
        <w:t>&lt;/Members&gt;</w:t>
      </w:r>
    </w:p>
    <w:p w14:paraId="78A5413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6C45F21" w14:textId="220CD90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68268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6F0D07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CC14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AD3473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A13C3" w14:textId="00B3888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4F1F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138407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F71C1" w14:textId="2744EE0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curată;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BC743" w14:textId="7FA8669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  <w:t>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men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ine angajamentul fa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de obiectivele cadrului european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 durabilă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în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curată; </w:t>
            </w:r>
            <w:r w:rsidRPr="009116E1">
              <w:rPr>
                <w:b/>
                <w:i/>
                <w:color w:val="000000" w:themeColor="text1"/>
              </w:rPr>
              <w:t>observă că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curate ar trebui realizată într-un mod neutru din punct de vedere tehnologic;</w:t>
            </w:r>
          </w:p>
        </w:tc>
      </w:tr>
    </w:tbl>
    <w:p w14:paraId="560ECB8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0A21AB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71A8AF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353</w:t>
      </w:r>
      <w:r w:rsidRPr="009116E1">
        <w:rPr>
          <w:rStyle w:val="HideTWBExt"/>
          <w:b w:val="0"/>
        </w:rPr>
        <w:t>&lt;/NumAm&gt;</w:t>
      </w:r>
    </w:p>
    <w:p w14:paraId="5051A97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Eero Heinäluoma</w:t>
      </w:r>
      <w:r w:rsidRPr="009116E1">
        <w:rPr>
          <w:rStyle w:val="HideTWBExt"/>
          <w:b w:val="0"/>
        </w:rPr>
        <w:t>&lt;/Members&gt;</w:t>
      </w:r>
    </w:p>
    <w:p w14:paraId="67DF8A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CF7BE1" w14:textId="5AB70D9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3D0244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2782A6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BB05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62DA36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FB1D8" w14:textId="6E5C3F0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6920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0C8F21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1DC4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DD09E" w14:textId="45C5D21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 constatările ESMA</w:t>
            </w:r>
            <w:r w:rsidRPr="009116E1">
              <w:rPr>
                <w:b/>
                <w:bCs/>
                <w:i/>
                <w:iCs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potrivit cărora costurile curente ale fondurilor care respectă criteriile de mediu, sociale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 guvernan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(MSG) sunt mai mici sau similare cu cele ale fondurilor echivalente non-MSG;</w:t>
            </w:r>
          </w:p>
        </w:tc>
      </w:tr>
      <w:tr w:rsidR="00D62305" w:rsidRPr="009116E1" w14:paraId="43B3B2F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B90F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5AB2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</w:tr>
      <w:tr w:rsidR="00D62305" w:rsidRPr="009116E1" w14:paraId="56163F5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55F4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4434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33037D6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8647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1FE3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https://www.esma.europa.eu/sites/default/files/2025-01/ESMA50-524821-3525_ESMA_Market_Report_-</w:t>
            </w:r>
            <w:r w:rsidRPr="009116E1">
              <w:rPr>
                <w:b/>
                <w:i/>
                <w:color w:val="000000" w:themeColor="text1"/>
              </w:rPr>
              <w:lastRenderedPageBreak/>
              <w:t>_Costs_and_Performance_of_EU_Retail_Investment_Products.pdf</w:t>
            </w:r>
          </w:p>
        </w:tc>
      </w:tr>
    </w:tbl>
    <w:p w14:paraId="27EE629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49C91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3B0294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354</w:t>
      </w:r>
      <w:r w:rsidRPr="009116E1">
        <w:rPr>
          <w:rStyle w:val="HideTWBExt"/>
          <w:b w:val="0"/>
        </w:rPr>
        <w:t>&lt;/NumAm&gt;</w:t>
      </w:r>
    </w:p>
    <w:p w14:paraId="182C14C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6E262FE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A07EFFE" w14:textId="6D92B65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D8EC14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58F9B8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ACBF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A76F79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E2086" w14:textId="543ACA4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7B0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AC7705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618B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F777B" w14:textId="407D590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crearea unor stimulente puternice pentru alinierea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la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comune ale UE; invită Comisia ca, împreună cu platforma pentru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durabilă, să elaboreze o „taxonomie maro”, care să identifice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care aduc prejudicii semnificative unuia dintre obiectivele taxonomiei; îndeamnă la includerea completă a riscurilor legate de sustenabilitate în cadrul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ial, începând cu impunerea unor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specifice de capital pentru expunerile legate de combustibilii fosili, care să reflecte în mod real riscurile mai ridicate asociate acestora; salută, în acest sens, raportul final al EIOPA privind tratamentul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al riscului legat de sustenabilitate pentru asigurători; solicită introducerea unor instrumente macropruden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specifice pentru a aborda dimensiunea sistemică a riscului climatic; solicită să se aplice regula „unu la unu”, potrivit căreia fiecărui euro investit în explorarea de noi resurse de combustibili fosili îi corespunde un euro în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de capital, reflectând riscul financiar care decurge din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 active depreciate;</w:t>
            </w:r>
          </w:p>
        </w:tc>
      </w:tr>
    </w:tbl>
    <w:p w14:paraId="702D9E7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124DB1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552D4F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355</w:t>
      </w:r>
      <w:r w:rsidRPr="009116E1">
        <w:rPr>
          <w:rStyle w:val="HideTWBExt"/>
          <w:b w:val="0"/>
        </w:rPr>
        <w:t>&lt;/NumAm&gt;</w:t>
      </w:r>
    </w:p>
    <w:p w14:paraId="25C0109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5449786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19CD173" w14:textId="72A549C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81BEDF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7B9171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3DCC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BCCBF6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840BA" w14:textId="4E3374C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E8D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3863FD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77B7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8E5D8" w14:textId="41C5D71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ia act cu îngrijorare de tendin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autorită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europene de supraveghere de a introduce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suplimentare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legisla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de nivel 1, în special prin intermediul orientărilor; subliniază că astfel de practici contribuie la insecuritate juridică, la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complexită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reglementărilor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la sarcini inutile pentru participan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ă; solicită respectarea strictă a limitelor mandatelor de supraveghere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consolidarea mecanismelor de control pentru a asigura deplina conformitate cu inten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colegiuitorilor;</w:t>
            </w:r>
          </w:p>
        </w:tc>
      </w:tr>
    </w:tbl>
    <w:p w14:paraId="004D34E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CF2D17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0B1AA0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356</w:t>
      </w:r>
      <w:r w:rsidRPr="009116E1">
        <w:rPr>
          <w:rStyle w:val="HideTWBExt"/>
          <w:b w:val="0"/>
        </w:rPr>
        <w:t>&lt;/NumAm&gt;</w:t>
      </w:r>
    </w:p>
    <w:p w14:paraId="7AD4DD3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53370E1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224B8D1" w14:textId="5E32080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5D2D45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96A77F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8B9B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B60DFA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99661" w14:textId="68FBA75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AB1B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7816AD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19EA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40D9" w14:textId="65BC9F3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stimularea ofertelor publice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întreprinderilor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integrarea în continuare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din UE; solicită să se pună în aplicare măsuri care să reducă barierele de reglementare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ească accesul la capital, asigurând că întreprinderile mici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mijlocii pot accesa cu 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urin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capital, fără costuri sau o complexitate excesive;</w:t>
            </w:r>
          </w:p>
        </w:tc>
      </w:tr>
    </w:tbl>
    <w:p w14:paraId="6AEBD7A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4BCE19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576C1E5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357</w:t>
      </w:r>
      <w:r w:rsidRPr="009116E1">
        <w:rPr>
          <w:rStyle w:val="HideTWBExt"/>
          <w:b w:val="0"/>
        </w:rPr>
        <w:t>&lt;/NumAm&gt;</w:t>
      </w:r>
    </w:p>
    <w:p w14:paraId="69D461D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13B97EF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E47D298" w14:textId="4BF6D7F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466F26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852B7E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E237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DE09CC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73ED6" w14:textId="4A5F1F4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290F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4DF1C5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ACBC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8F43F" w14:textId="65B26A6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propunerea Comisiei privind primul „omnibus pentru sustenabilitate”, care vizează simplificarea anumitor elemente ale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raportare privind sustenabilitatea; invită Comisia Europeană să prezinte în continuare propuneri la fel de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ioase pentru simplificarea cadrului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durabilă, inclusiv o revizuire substan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a Regulamentului privind taxonomia;</w:t>
            </w:r>
          </w:p>
        </w:tc>
      </w:tr>
    </w:tbl>
    <w:p w14:paraId="5E4FB87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365365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94434A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358</w:t>
      </w:r>
      <w:r w:rsidRPr="009116E1">
        <w:rPr>
          <w:rStyle w:val="HideTWBExt"/>
          <w:b w:val="0"/>
        </w:rPr>
        <w:t>&lt;/NumAm&gt;</w:t>
      </w:r>
    </w:p>
    <w:p w14:paraId="28A3FD8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3640D8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0BA3357" w14:textId="38A810B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250879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B9B31D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E96C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EDCC30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43EB4" w14:textId="63AC28B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6566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7D9ECD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2735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02A0C" w14:textId="574D826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este ferm convins că legătura dintre economii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trebuie să fie determinată strict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nu fie ghidată de factori politici sau ideologici; solicită, în acest sens, să se efectueze o revizuire substan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a cadrului privind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durabilă, începând cu transformarea aplicării taxonomiei UE într-un demers voluntar;</w:t>
            </w:r>
          </w:p>
        </w:tc>
      </w:tr>
    </w:tbl>
    <w:p w14:paraId="0E5FF62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274292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EC0FA2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359</w:t>
      </w:r>
      <w:r w:rsidRPr="009116E1">
        <w:rPr>
          <w:rStyle w:val="HideTWBExt"/>
          <w:b w:val="0"/>
        </w:rPr>
        <w:t>&lt;/NumAm&gt;</w:t>
      </w:r>
    </w:p>
    <w:p w14:paraId="3C4A6A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0DE124B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114A9A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760BBF2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BB0D5FE" w14:textId="6F2659B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A0E4C5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88B8DE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2672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CDAF95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F5E6A" w14:textId="009EBEE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5C24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64BD66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CF08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5188D" w14:textId="3C5D8A6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îndeamnă Comisia Europeană să adopte rapid o propunere de revizuire a Regulamentului privind prezentarea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referitoare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durabilă (SFDR), pentru a introduce standarde sau criterii minime pentru produsele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sustenabile, cu scopul de a combate riscurile de dezinformare ecologică;</w:t>
            </w:r>
          </w:p>
        </w:tc>
      </w:tr>
    </w:tbl>
    <w:p w14:paraId="566E018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53D10C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D5FAA1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360</w:t>
      </w:r>
      <w:r w:rsidRPr="009116E1">
        <w:rPr>
          <w:rStyle w:val="HideTWBExt"/>
          <w:b w:val="0"/>
        </w:rPr>
        <w:t>&lt;/NumAm&gt;</w:t>
      </w:r>
    </w:p>
    <w:p w14:paraId="4A0E24D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1BA8A4E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FC9EB82" w14:textId="362A0EA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05CB4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F70CA8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BC0D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5C3DC6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5494C" w14:textId="24F5096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9B64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242E9C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B1DE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61F12" w14:textId="29FBFB7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este necesar să se abordeze în mod corespunzător riscul de dezinformare ecologică pentru a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încrederea investitorilor de retail în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 invită Comisia să revizuiască Regulamentul privind prezentarea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referitoare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durabilă (SFDR), în vederea introducerii unei clasificări a produselor, pe baza unor standarde minime obligatorii; este de acord cu recomandarea ESMA de a solicita ca toate produsele financiare să prezinte un set minim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de bază privind sustenabilitatea, care să acopere caracteristici de mediu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sociale;</w:t>
            </w:r>
          </w:p>
        </w:tc>
      </w:tr>
    </w:tbl>
    <w:p w14:paraId="4C0E606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E94968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29A26DC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361</w:t>
      </w:r>
      <w:r w:rsidRPr="009116E1">
        <w:rPr>
          <w:rStyle w:val="HideTWBExt"/>
          <w:b w:val="0"/>
        </w:rPr>
        <w:t>&lt;/NumAm&gt;</w:t>
      </w:r>
    </w:p>
    <w:p w14:paraId="575A9AC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49F0873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B7FB799" w14:textId="1B71C3C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DB33D0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663A78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9043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5BCF1B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F591D" w14:textId="26D2F95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A6A4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D40E8D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239A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B51E1" w14:textId="261A77F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este îngrijorat că, în lipsa unei strategii clare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coordonate, numărul ofertelor publice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în UE va rămâne limitat, ceea ce frânează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de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al întreprinderilor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reduce atractivitatea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UE pentru investitorii globali;</w:t>
            </w:r>
          </w:p>
        </w:tc>
      </w:tr>
    </w:tbl>
    <w:p w14:paraId="6E31AAF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277BEC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FBA7A2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362</w:t>
      </w:r>
      <w:r w:rsidRPr="009116E1">
        <w:rPr>
          <w:rStyle w:val="HideTWBExt"/>
          <w:b w:val="0"/>
        </w:rPr>
        <w:t>&lt;/NumAm&gt;</w:t>
      </w:r>
    </w:p>
    <w:p w14:paraId="4FED68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61CB65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2F271EF" w14:textId="485EE1A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A09AF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D5C597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8B4C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670D2C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1DB69" w14:textId="738DF30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B448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0F112C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2C6B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DB9E4" w14:textId="6CCE95B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pre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urile ridicate ale energiei afectează competitivitatea UE; solicită Consiliului să ajungă, în cele din urmă, la un acord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ios privind revizuirea cotelor minime de impozitare, învechite, aplicabile produselor energetice; consideră că limitarea specula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financiare excesive asupra instrumentelor financiare derivate pe mărfuri energetice cu scaden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cea mai apropiată este deosebit de importantă; salută, în acest sens, propunerea formulată în raportul Draghi; invită Comisia să revizuiască regimul privind limita 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prevăzut în Directiva privind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instrumentelor financiare (MiFID), pentru a permite autorită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de supraveghere să impună limite de fluctua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a pre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ului mai stricte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facă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distinc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între diferitele categorii de traderi; solicită insistent să se aplice principiul „aceea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activitate, acelea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reguli”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se revizuiască derogarea privind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auxiliare, care permite întreprinderilor nefinanciare să efectueze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instrumentelor financiare derivate pe produse energetice fără a fi supuse aceluia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control ca entită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financiare;</w:t>
            </w:r>
          </w:p>
        </w:tc>
      </w:tr>
    </w:tbl>
    <w:p w14:paraId="3B6A49E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7A265E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3B5215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363</w:t>
      </w:r>
      <w:r w:rsidRPr="009116E1">
        <w:rPr>
          <w:rStyle w:val="HideTWBExt"/>
          <w:b w:val="0"/>
        </w:rPr>
        <w:t>&lt;/NumAm&gt;</w:t>
      </w:r>
    </w:p>
    <w:p w14:paraId="56CD79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23B05F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0485772" w14:textId="1B31095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24F7B4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3D65CC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8CB2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3D069E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20E51" w14:textId="1BECFE5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C12F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5BD07B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B39B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17B1D" w14:textId="6434A9D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reglementările UE, precum Regulamentul privind prospectul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MiFID II, au contribuit la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irea transparen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ei, însă pot fi luate mai multe măsuri pentru a simplifica procesele pentru întreprinderile care doresc să lanseze o ofertă publică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ială; subliniază că practicile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ar trebui armonizate mai mult între statele membre, pentru a crea o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unică de capital veritabilă;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aplicarea la nivelul UE a celor mai bune practici;</w:t>
            </w:r>
          </w:p>
        </w:tc>
      </w:tr>
    </w:tbl>
    <w:p w14:paraId="0FDEAF6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CFC092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479417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364</w:t>
      </w:r>
      <w:r w:rsidRPr="009116E1">
        <w:rPr>
          <w:rStyle w:val="HideTWBExt"/>
          <w:b w:val="0"/>
        </w:rPr>
        <w:t>&lt;/NumAm&gt;</w:t>
      </w:r>
    </w:p>
    <w:p w14:paraId="4AD09DA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403C4D4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46D9F8A" w14:textId="4EAA254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C8E6FE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10 d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482B7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8245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753126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8AE6E" w14:textId="11AFB28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873E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418D5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5B6B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F2DEC" w14:textId="6C21C75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10d.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întreprinderile care accesează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înregistrează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semnificativă, întrucât acest lucru le permite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eze proiectele de extindere, inovare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dezvoltare;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că, prin ob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inerea de resurse dintr-o bază mai largă de investitori, aceste întreprinderi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pot diversifica sursele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pot consolida capacitatea de a concura la nivel global, iar această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generează, la rândul ei, locuri de muncă, întrucât întreprinderile care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extind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au nevoie de personal suplimentar pentru a răspunde cererii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dezvolta produse sau servicii noi; afirmă că ofertele publice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contribuie la generarea de prosperitate, nu doar pentru întreprinderi, 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pentru investitori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economiile locale, întrucât intensificarea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întreprinderilor au un impact pozitiv asupra întregului ecosistem economic;</w:t>
            </w:r>
          </w:p>
        </w:tc>
      </w:tr>
    </w:tbl>
    <w:p w14:paraId="4ED88EA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4E4CDF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24F538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365</w:t>
      </w:r>
      <w:r w:rsidRPr="009116E1">
        <w:rPr>
          <w:rStyle w:val="HideTWBExt"/>
          <w:b w:val="0"/>
        </w:rPr>
        <w:t>&lt;/NumAm&gt;</w:t>
      </w:r>
    </w:p>
    <w:p w14:paraId="18457D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Johan Van Overtveldt</w:t>
      </w:r>
      <w:r w:rsidRPr="009116E1">
        <w:rPr>
          <w:rStyle w:val="HideTWBExt"/>
          <w:b w:val="0"/>
        </w:rPr>
        <w:t>&lt;/Members&gt;</w:t>
      </w:r>
    </w:p>
    <w:p w14:paraId="3CF6F33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8DC659B" w14:textId="005B8C0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A32DE1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A30234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F496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A0048E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718DE" w14:textId="671AE2D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1B2A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FE935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98649" w14:textId="53B06A1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întreprinderile inovatoare ar putea beneficia de un set unic de norme la nivelul UE;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1531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668657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E08C09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2CD7B0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366</w:t>
      </w:r>
      <w:r w:rsidRPr="009116E1">
        <w:rPr>
          <w:rStyle w:val="HideTWBExt"/>
          <w:b w:val="0"/>
        </w:rPr>
        <w:t>&lt;/NumAm&gt;</w:t>
      </w:r>
    </w:p>
    <w:p w14:paraId="6FF4949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14F5BD7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272A998" w14:textId="1614543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3E0EF8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A61E0A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1060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5633A4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3A4BB" w14:textId="7E4F17E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379C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DBDCAD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EB897" w14:textId="5DF78C4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întreprinderile inovatoare ar putea beneficia de un set unic de norme la nivelul UE;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C3EB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51C73D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F94431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C5860A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367</w:t>
      </w:r>
      <w:r w:rsidRPr="009116E1">
        <w:rPr>
          <w:rStyle w:val="HideTWBExt"/>
          <w:b w:val="0"/>
        </w:rPr>
        <w:t>&lt;/NumAm&gt;</w:t>
      </w:r>
    </w:p>
    <w:p w14:paraId="0580189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1E3C4EB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AA4B7F9" w14:textId="703224E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C3277B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619F42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874E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30485B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91A8A" w14:textId="0E8050F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C292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D9CE4A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B1D5F" w14:textId="19AFBDC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consideră că întreprinderile inovatoare ar putea beneficia de un set unic de norme la nivelul UE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în acest sens, documentul „Întreprinderile din Europa:</w:t>
            </w:r>
            <w:r w:rsidRPr="009116E1">
              <w:rPr>
                <w:b/>
                <w:i/>
                <w:color w:val="000000" w:themeColor="text1"/>
              </w:rPr>
              <w:t xml:space="preserve"> cadru de impozitare a profitului”, care stabile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un set unic de norme pentru calcularea bazelor de impozitare a întreprinderilor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6F18" w14:textId="037DACE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observă necesitatea de a consolida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financiare europene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totu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că orice integrare a cadrelor institu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 sau orice transfer de competen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 de supraveghere către autorită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ile de la nivelul UE trebuie să respecte principiul subsidiarită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suveranitatea statelor membre în organizarea propriilor sisteme financiare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subliniază că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compensare ar trebui să rămână în responsabilitatea autorită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ionale, fără presiuni nejustificate pentru centralizarea lor la nivelul Uniunii Europene;</w:t>
            </w:r>
          </w:p>
        </w:tc>
      </w:tr>
    </w:tbl>
    <w:p w14:paraId="06FCBAF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89CE5D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30DF65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368</w:t>
      </w:r>
      <w:r w:rsidRPr="009116E1">
        <w:rPr>
          <w:rStyle w:val="HideTWBExt"/>
          <w:b w:val="0"/>
        </w:rPr>
        <w:t>&lt;/NumAm&gt;</w:t>
      </w:r>
    </w:p>
    <w:p w14:paraId="59AF2CB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Michalis Hadjipantela</w:t>
      </w:r>
      <w:r w:rsidRPr="009116E1">
        <w:rPr>
          <w:rStyle w:val="HideTWBExt"/>
          <w:b w:val="0"/>
        </w:rPr>
        <w:t>&lt;/Members&gt;</w:t>
      </w:r>
    </w:p>
    <w:p w14:paraId="305401B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1D18B2A" w14:textId="018C512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ED496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7E1163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BBD1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E37BA3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DD1B5" w14:textId="52B54F1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3008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5291EA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FD042" w14:textId="54CAD56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consideră că întreprinderile inovatoare ar putea beneficia de un set unic de norme la nivelul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te, în acest sens, </w:t>
            </w:r>
            <w:r w:rsidRPr="009116E1">
              <w:rPr>
                <w:color w:val="000000" w:themeColor="text1"/>
              </w:rPr>
              <w:t>documentul „Întreprinderile din Europa: cadru de impozitare a profitului”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care stabile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un set unic de norme pentru calcularea bazelor de impozitare a întreprinderilor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54C9E" w14:textId="200E9B0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 obiectivele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prevăzute în </w:t>
            </w:r>
            <w:r w:rsidRPr="009116E1">
              <w:rPr>
                <w:color w:val="000000" w:themeColor="text1"/>
              </w:rPr>
              <w:t>documentul „Întreprinderile din Europa: cadru de impozitare a profitului”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(BEFIT), care vizează reducerea complexită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normelor fiscale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costurilor de conformare pentru întreprinderile din UE cu opera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iuni transfrontaliere, precum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promovarea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iilor transfrontaliere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atractivită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ei unice;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regretă totu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propunerea Comisiei nu a reu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it să atingă aceste obiective;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reiterează, în acest sens, necesitatea ca ini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iativa să aducă o valoare adăugată europeană reală, atât din punct de vedere juridic, cât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economic,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solicită o abordare eficace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echilibrată, care să aducă beneficii tuturor statelor membre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să reducă complexitatea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costurile de conformare pentru întreprinderile care 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desfă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oară activitatea peste grani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558A54B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6E1057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ECCB01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369</w:t>
      </w:r>
      <w:r w:rsidRPr="009116E1">
        <w:rPr>
          <w:rStyle w:val="HideTWBExt"/>
          <w:b w:val="0"/>
        </w:rPr>
        <w:t>&lt;/NumAm&gt;</w:t>
      </w:r>
    </w:p>
    <w:p w14:paraId="2D8C1B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Lídia Pereira, Isabel Benjumea Benjumea</w:t>
      </w:r>
      <w:r w:rsidRPr="009116E1">
        <w:rPr>
          <w:rStyle w:val="HideTWBExt"/>
          <w:b w:val="0"/>
        </w:rPr>
        <w:t>&lt;/Members&gt;</w:t>
      </w:r>
    </w:p>
    <w:p w14:paraId="7305F4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67BF7E9" w14:textId="06698F2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CE28FF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9D0312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9ED4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AD48A3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B85A2" w14:textId="3854551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25C1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9FF0CE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75D56" w14:textId="172B38D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te, în acest sens,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documentul „</w:t>
            </w:r>
            <w:r w:rsidRPr="009116E1">
              <w:rPr>
                <w:color w:val="000000" w:themeColor="text1"/>
              </w:rPr>
              <w:t xml:space="preserve">Întreprinderile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din Europa: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cadru de impozitare a profitului”, care stabile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un set unic de norme pentru calcularea bazelor de impozitare a întreprinderilor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481A9" w14:textId="67A4BE5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te, în acest sens,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că mai multe ini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iative legislative în domeniul fiscalită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sunt încă în 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teptare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că ar fi important să se garanteze certitudinea, predictibilitatea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stabilitatea pentru familiile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116E1">
              <w:rPr>
                <w:color w:val="000000" w:themeColor="text1"/>
              </w:rPr>
              <w:lastRenderedPageBreak/>
              <w:t>întreprinderile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noastre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invită, prin urmare, Comisia să clarifice care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 urmează să fie retrase sau revizuite; invită, de asemenea, Consiliul să facă progrese;</w:t>
            </w:r>
          </w:p>
        </w:tc>
      </w:tr>
    </w:tbl>
    <w:p w14:paraId="489FECD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A4CC63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6939D0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370</w:t>
      </w:r>
      <w:r w:rsidRPr="009116E1">
        <w:rPr>
          <w:rStyle w:val="HideTWBExt"/>
          <w:b w:val="0"/>
        </w:rPr>
        <w:t>&lt;/NumAm&gt;</w:t>
      </w:r>
    </w:p>
    <w:p w14:paraId="37FB701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Zijlstra, Enikő Győri</w:t>
      </w:r>
      <w:r w:rsidRPr="009116E1">
        <w:rPr>
          <w:rStyle w:val="HideTWBExt"/>
          <w:b w:val="0"/>
        </w:rPr>
        <w:t>&lt;/Members&gt;</w:t>
      </w:r>
    </w:p>
    <w:p w14:paraId="440790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12C1694" w14:textId="75A122E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36B300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D55608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DD3D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613363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62C49" w14:textId="459365B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DD14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44D17A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39B25" w14:textId="6704549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un set unic de norme la nivelul UE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te, în acest sens,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documentul „Întreprinderile din Europa: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cadru</w:t>
            </w:r>
            <w:r w:rsidRPr="009116E1">
              <w:rPr>
                <w:color w:val="000000" w:themeColor="text1"/>
              </w:rPr>
              <w:t xml:space="preserve"> de impozitare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profitului”, care stabile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 un set unic de norme pentru calcularea bazelor </w:t>
            </w:r>
            <w:r w:rsidRPr="009116E1">
              <w:rPr>
                <w:color w:val="000000" w:themeColor="text1"/>
              </w:rPr>
              <w:t>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3B900" w14:textId="6158BB2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medii fiscale mai favorabile în întreaga Uniune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te, în acest sens,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prerogativele statelor membre în materie </w:t>
            </w:r>
            <w:r w:rsidRPr="009116E1">
              <w:rPr>
                <w:color w:val="000000" w:themeColor="text1"/>
              </w:rPr>
              <w:t>de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impozitare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precum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rolul concuren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ei fiscale dintre acestea în identificarea unui nivel optim </w:t>
            </w:r>
            <w:r w:rsidRPr="009116E1">
              <w:rPr>
                <w:color w:val="000000" w:themeColor="text1"/>
              </w:rPr>
              <w:t>de impozitare a întreprinderilor;</w:t>
            </w:r>
          </w:p>
        </w:tc>
      </w:tr>
    </w:tbl>
    <w:p w14:paraId="4C92509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42A9DB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CFCE3D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371</w:t>
      </w:r>
      <w:r w:rsidRPr="009116E1">
        <w:rPr>
          <w:rStyle w:val="HideTWBExt"/>
          <w:b w:val="0"/>
        </w:rPr>
        <w:t>&lt;/NumAm&gt;</w:t>
      </w:r>
    </w:p>
    <w:p w14:paraId="4CBD39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124EC6E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33274FF" w14:textId="26C802E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1BF40F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7ADA63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D088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618C65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E977F" w14:textId="3516B08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6C53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75C717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DDF14" w14:textId="4CDE7D0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te, în acest sens, documentul „Întreprinderile din Europa: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cadru de impozitare a profitului”, care stabile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un set unic de norme pentru calcularea bazelor de impozitare a întreprinderilor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3FC8D" w14:textId="0373F49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invită Comisia să exploreze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să analizeze avantajele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dezavantajele op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iunii introducerii unui al 28-lea regim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07A67B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2EA47E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436F216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372</w:t>
      </w:r>
      <w:r w:rsidRPr="009116E1">
        <w:rPr>
          <w:rStyle w:val="HideTWBExt"/>
          <w:b w:val="0"/>
        </w:rPr>
        <w:t>&lt;/NumAm&gt;</w:t>
      </w:r>
    </w:p>
    <w:p w14:paraId="1961822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4CC9DC5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715EF55" w14:textId="1F20761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F8B7C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60C2A3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3687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303B3C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CA9FE" w14:textId="529F6FC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549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522442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445BC" w14:textId="49C2DF3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te, în acest sens,</w:t>
            </w:r>
            <w:r w:rsidRPr="009116E1">
              <w:rPr>
                <w:color w:val="000000" w:themeColor="text1"/>
              </w:rPr>
              <w:t xml:space="preserve">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42DEA" w14:textId="52C6739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</w:t>
            </w:r>
            <w:r w:rsidRPr="009116E1">
              <w:rPr>
                <w:color w:val="000000" w:themeColor="text1"/>
              </w:rPr>
              <w:t xml:space="preserve">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  <w:r w:rsidRPr="009116E1">
              <w:rPr>
                <w:b/>
                <w:i/>
                <w:color w:val="000000" w:themeColor="text1"/>
              </w:rPr>
              <w:t> subliniază îngrijorările legate de faptul că propunerea nu reu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să atingă obiectivul reducerii complexită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costurilor de conformare, ba chiar contribuie la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complexită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dacă luăm în considerare sistemele fiscale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coexisten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cu pilonul 2; reiterează că propunerile Comisiei ar trebui să respecte principiul subsidiarită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 solicită retragerea propunerii BEFIT din acest motiv;</w:t>
            </w:r>
          </w:p>
        </w:tc>
      </w:tr>
    </w:tbl>
    <w:p w14:paraId="0E9D2CF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ED3AED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A3E4AF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373</w:t>
      </w:r>
      <w:r w:rsidRPr="009116E1">
        <w:rPr>
          <w:rStyle w:val="HideTWBExt"/>
          <w:b w:val="0"/>
        </w:rPr>
        <w:t>&lt;/NumAm&gt;</w:t>
      </w:r>
    </w:p>
    <w:p w14:paraId="42D0007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Geadis Geadi,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40AF8BF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99919F6" w14:textId="6EAEC8E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185B1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6D1963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E4CB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BCE693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BB8DB" w14:textId="4F8DFB4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F885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074255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652BF" w14:textId="078998F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</w:t>
            </w:r>
            <w:r w:rsidRPr="009116E1">
              <w:rPr>
                <w:color w:val="000000" w:themeColor="text1"/>
              </w:rPr>
              <w:t>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</w:t>
            </w:r>
            <w:r w:rsidRPr="009116E1">
              <w:rPr>
                <w:color w:val="000000" w:themeColor="text1"/>
              </w:rPr>
              <w:lastRenderedPageBreak/>
              <w:t>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129FA" w14:textId="47ED284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</w:t>
            </w:r>
            <w:r w:rsidRPr="009116E1">
              <w:rPr>
                <w:color w:val="000000" w:themeColor="text1"/>
              </w:rPr>
              <w:t xml:space="preserve">, în acest sens,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</w:t>
            </w:r>
            <w:r w:rsidRPr="009116E1">
              <w:rPr>
                <w:color w:val="000000" w:themeColor="text1"/>
              </w:rPr>
              <w:t xml:space="preserve">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</w:t>
            </w:r>
            <w:r w:rsidRPr="009116E1">
              <w:rPr>
                <w:color w:val="000000" w:themeColor="text1"/>
              </w:rPr>
              <w:lastRenderedPageBreak/>
              <w:t>calcularea bazelor de impozitare a întreprinderilor;</w:t>
            </w:r>
          </w:p>
        </w:tc>
      </w:tr>
    </w:tbl>
    <w:p w14:paraId="32C8C24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AD1476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899107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374</w:t>
      </w:r>
      <w:r w:rsidRPr="009116E1">
        <w:rPr>
          <w:rStyle w:val="HideTWBExt"/>
          <w:b w:val="0"/>
        </w:rPr>
        <w:t>&lt;/NumAm&gt;</w:t>
      </w:r>
    </w:p>
    <w:p w14:paraId="6319F75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763237A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F8D7E84" w14:textId="1ED96ED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23B9C8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B34FD3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14D7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6F9AF8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3B327" w14:textId="20621DB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C962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D8FF4C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FF24A" w14:textId="0B5AB95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norme</w:t>
            </w:r>
            <w:r w:rsidRPr="009116E1">
              <w:rPr>
                <w:color w:val="000000" w:themeColor="text1"/>
              </w:rPr>
              <w:t xml:space="preserve">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EBA5B" w14:textId="27A4409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practici comune</w:t>
            </w:r>
            <w:r w:rsidRPr="009116E1">
              <w:rPr>
                <w:color w:val="000000" w:themeColor="text1"/>
              </w:rPr>
              <w:t xml:space="preserve">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calcularea bazelor de impozitare a întreprinderilor;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fiscalitatea este o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ională a statelor membre, care trebuie respectată; invită Comisia să împărtă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ească cele mai bune practici, încurajând statele membre să le aplice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coopereze în domeniul fiscal;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că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fiscală este benefică în mod implicit, deoarece stimulează productivitatea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impulsionează economia;</w:t>
            </w:r>
          </w:p>
        </w:tc>
      </w:tr>
    </w:tbl>
    <w:p w14:paraId="36AD2C5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C8BB19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AD2A45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375</w:t>
      </w:r>
      <w:r w:rsidRPr="009116E1">
        <w:rPr>
          <w:rStyle w:val="HideTWBExt"/>
          <w:b w:val="0"/>
        </w:rPr>
        <w:t>&lt;/NumAm&gt;</w:t>
      </w:r>
    </w:p>
    <w:p w14:paraId="1DF8232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Pascal Canfin, Stéphanie Yon-Courtin, Gilles Boyer, Billy Kelleher, Anouk Van Brug</w:t>
      </w:r>
      <w:r w:rsidRPr="009116E1">
        <w:rPr>
          <w:rStyle w:val="HideTWBExt"/>
          <w:b w:val="0"/>
        </w:rPr>
        <w:t>&lt;/Members&gt;</w:t>
      </w:r>
    </w:p>
    <w:p w14:paraId="536A79A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6CA8CC8" w14:textId="6E7716E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387B1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C38471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3EA8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7D07BB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CB466" w14:textId="7AC133E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15B8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3A2780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808FB" w14:textId="7D67C67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te, în </w:t>
            </w:r>
            <w:r w:rsidRPr="009116E1">
              <w:rPr>
                <w:color w:val="000000" w:themeColor="text1"/>
              </w:rPr>
              <w:lastRenderedPageBreak/>
              <w:t>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D60AB" w14:textId="7897309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a-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extinde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activitatea în Europa, prin intermediul viitorului al 28-lea regim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al propunerilor din Actul pentru inovare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</w:tr>
    </w:tbl>
    <w:p w14:paraId="2AE2B02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58DAB2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B10246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376</w:t>
      </w:r>
      <w:r w:rsidRPr="009116E1">
        <w:rPr>
          <w:rStyle w:val="HideTWBExt"/>
          <w:b w:val="0"/>
        </w:rPr>
        <w:t>&lt;/NumAm&gt;</w:t>
      </w:r>
    </w:p>
    <w:p w14:paraId="75514D2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4B097A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5AB9147" w14:textId="306EB5A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1F1222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471E26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8892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BE7DCB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839D9" w14:textId="7EFEBAE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03A4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898758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AC05B" w14:textId="2190413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22A2A" w14:textId="1EE4962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 xml:space="preserve">consideră că întreprinderile inovatoare ar putea beneficia de un set unic de norme la nivelul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conformitate cu tratatele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</w:tr>
    </w:tbl>
    <w:p w14:paraId="4BE2C2C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557C96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15F401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377</w:t>
      </w:r>
      <w:r w:rsidRPr="009116E1">
        <w:rPr>
          <w:rStyle w:val="HideTWBExt"/>
          <w:b w:val="0"/>
        </w:rPr>
        <w:t>&lt;/NumAm&gt;</w:t>
      </w:r>
    </w:p>
    <w:p w14:paraId="1E29C71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43C6601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C6143CC" w14:textId="7D1CFE3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A72C3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2B6D87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375B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5C1299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A82C0" w14:textId="41764C4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6EAF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7731C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5B5F0" w14:textId="47C387D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</w:t>
            </w:r>
            <w:r w:rsidRPr="009116E1">
              <w:rPr>
                <w:color w:val="000000" w:themeColor="text1"/>
              </w:rPr>
              <w:lastRenderedPageBreak/>
              <w:t>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18C7C" w14:textId="2A01836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subliniază,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a cum se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ionează în raportul Draghi, că normele fiscale divergente din Uniune reprezintă un obstacol major în realizarea unei veritabile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unice; </w:t>
            </w:r>
            <w:r w:rsidRPr="009116E1">
              <w:rPr>
                <w:color w:val="000000" w:themeColor="text1"/>
              </w:rPr>
              <w:t>consideră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în special,</w:t>
            </w:r>
            <w:r w:rsidRPr="009116E1">
              <w:rPr>
                <w:color w:val="000000" w:themeColor="text1"/>
              </w:rPr>
              <w:t xml:space="preserve"> că întreprinderile inovatoare ar </w:t>
            </w:r>
            <w:r w:rsidRPr="009116E1">
              <w:rPr>
                <w:color w:val="000000" w:themeColor="text1"/>
              </w:rPr>
              <w:lastRenderedPageBreak/>
              <w:t>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calcularea bazelor de impozitare a întreprinderilor; </w:t>
            </w:r>
            <w:r w:rsidRPr="009116E1">
              <w:rPr>
                <w:b/>
                <w:i/>
                <w:color w:val="000000" w:themeColor="text1"/>
              </w:rPr>
              <w:t>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Directivei privind impozitarea minimă a societă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comerciale pentru promovarea echită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stabilită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în peisajul fiscal din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la nivel global; solicită Comisiei să creeze un cadru european pentru stimulentele fiscale acordate întreprinderilor, în vederea ra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ionalizării acestora în Uniune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garantării că respectivele stimulente sunt bine concepute astfel încât să se realizeze obiectivele de politică stabilite, fără a eroda veniturile fiscale, consolidând competitivitatea europeană la nivel global, în conformitate cu propunerile din raportul Draghi; observă că diferen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dintre stimulentele fiscale din UE contribuie la fragmentarea eterogenă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ineficientă a ecosistemelor de inovare din cadrul Uniunii;</w:t>
            </w:r>
          </w:p>
        </w:tc>
      </w:tr>
    </w:tbl>
    <w:p w14:paraId="1CBDC37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7005EB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E274A2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378</w:t>
      </w:r>
      <w:r w:rsidRPr="009116E1">
        <w:rPr>
          <w:rStyle w:val="HideTWBExt"/>
          <w:b w:val="0"/>
        </w:rPr>
        <w:t>&lt;/NumAm&gt;</w:t>
      </w:r>
    </w:p>
    <w:p w14:paraId="34552E1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2D4D88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7A82ABA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01FFD08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DEFA0FC" w14:textId="7A2BD76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CFFCA7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AE431C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8710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0904A5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1687" w14:textId="5A7F67F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B094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16BF7F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04850" w14:textId="7B2DC82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calcularea bazelor de impozitare a </w:t>
            </w:r>
            <w:r w:rsidRPr="009116E1">
              <w:rPr>
                <w:color w:val="000000" w:themeColor="text1"/>
              </w:rPr>
              <w:lastRenderedPageBreak/>
              <w:t>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31010" w14:textId="339A00C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observă că actualul cadru de impozitare din Uniune, format din 27 de sisteme distincte de impozitare a întreprinderilor, constituie un obstacol major pentru întreprinderi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transfrontaliere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internă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>;</w:t>
            </w:r>
            <w:r w:rsidRPr="009116E1">
              <w:rPr>
                <w:color w:val="000000" w:themeColor="text1"/>
              </w:rPr>
              <w:t xml:space="preserve"> consideră că întreprinderile </w:t>
            </w:r>
            <w:r w:rsidRPr="009116E1">
              <w:rPr>
                <w:color w:val="000000" w:themeColor="text1"/>
              </w:rPr>
              <w:lastRenderedPageBreak/>
              <w:t>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calcularea bazelor de impozitare a întreprinderilor; </w:t>
            </w:r>
            <w:r w:rsidRPr="009116E1">
              <w:rPr>
                <w:b/>
                <w:i/>
                <w:color w:val="000000" w:themeColor="text1"/>
              </w:rPr>
              <w:t xml:space="preserve">subliniază că un cadru comun de impozitare a întreprinderilor, prin armonizare, nu numai că va reduce semnificativ costurile de conformare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sarcina administrativă, 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creează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echitabile pentru întreprinderile care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desfă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oară activitatea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internă, încurajează extinderea, spore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securitatea juridică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stimulează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în Uniune; îndeamnă statele membre să accelereze negocierile, în special cu privire la normele privind amortizarea;</w:t>
            </w:r>
          </w:p>
        </w:tc>
      </w:tr>
      <w:tr w:rsidR="00D62305" w:rsidRPr="009116E1" w14:paraId="11F601C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4F43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96C8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043E0EC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F6E7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C802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Comisia Europeană, Propunere de directivă a Consiliului privind întreprinderile din Europa:</w:t>
            </w:r>
            <w:r w:rsidRPr="009116E1">
              <w:rPr>
                <w:b/>
                <w:i/>
                <w:color w:val="000000" w:themeColor="text1"/>
              </w:rPr>
              <w:t xml:space="preserve"> cadru de impozitare a profitului (BEFIT), Expunere de motive, p. 8.</w:t>
            </w:r>
          </w:p>
        </w:tc>
      </w:tr>
    </w:tbl>
    <w:p w14:paraId="5BC88B6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798DC5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5482F0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379</w:t>
      </w:r>
      <w:r w:rsidRPr="009116E1">
        <w:rPr>
          <w:rStyle w:val="HideTWBExt"/>
          <w:b w:val="0"/>
        </w:rPr>
        <w:t>&lt;/NumAm&gt;</w:t>
      </w:r>
    </w:p>
    <w:p w14:paraId="0D413F7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Kinga Kollár</w:t>
      </w:r>
      <w:r w:rsidRPr="009116E1">
        <w:rPr>
          <w:rStyle w:val="HideTWBExt"/>
          <w:b w:val="0"/>
        </w:rPr>
        <w:t>&lt;/Members&gt;</w:t>
      </w:r>
    </w:p>
    <w:p w14:paraId="1B2B9D5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3407496" w14:textId="1B4E455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AC5981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9C40A2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8EFC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9506F6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53D1F" w14:textId="55F70AC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6C3C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73C711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E5CF2" w14:textId="48A2A5C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06EEE" w14:textId="3507FD7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propunerea Comisiei privind un al 28-lea regim juridic – 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cum este 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ionat în Busola pentru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competitivitate – care poate juca un rol important în eliminarea fragmentării de pe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ele financiare ale UE, prin simplificarea normelor aplicabile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reducerea costurilor 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ecului, inclusiv în legătură cu orice aspecte relevante ale dreptului societă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ilor, ale legisla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iei privind insolven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a, ale dreptului muncii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ale legisla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iei fiscale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04CB1D8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398BC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F8AC45D" w14:textId="77777777" w:rsidR="00AF2E7A" w:rsidRPr="009116E1" w:rsidRDefault="00AF2E7A" w:rsidP="00AF2E7A">
      <w:pPr>
        <w:pStyle w:val="AMNumberTabs0"/>
        <w:keepNext/>
        <w:rPr>
          <w:color w:val="000000" w:themeColor="text1"/>
          <w:lang w:val="ro-RO"/>
        </w:rPr>
      </w:pPr>
      <w:r w:rsidRPr="009116E1">
        <w:rPr>
          <w:rStyle w:val="HideTWBExt"/>
          <w:b w:val="0"/>
          <w:szCs w:val="24"/>
          <w:lang w:val="ro-RO" w:eastAsia="en-US"/>
        </w:rPr>
        <w:t>&lt;Amend&gt;</w:t>
      </w:r>
      <w:r w:rsidRPr="009116E1">
        <w:rPr>
          <w:color w:val="000000" w:themeColor="text1"/>
          <w:lang w:val="ro-RO"/>
        </w:rPr>
        <w:t>Amendamentul</w:t>
      </w:r>
      <w:r w:rsidRPr="009116E1">
        <w:rPr>
          <w:color w:val="000000" w:themeColor="text1"/>
          <w:lang w:val="ro-RO"/>
        </w:rPr>
        <w:tab/>
      </w:r>
      <w:r w:rsidRPr="009116E1">
        <w:rPr>
          <w:color w:val="000000" w:themeColor="text1"/>
          <w:lang w:val="ro-RO"/>
        </w:rPr>
        <w:tab/>
      </w:r>
      <w:r w:rsidRPr="009116E1">
        <w:rPr>
          <w:rStyle w:val="HideTWBExt"/>
          <w:b w:val="0"/>
          <w:szCs w:val="24"/>
          <w:lang w:val="ro-RO" w:eastAsia="en-US"/>
        </w:rPr>
        <w:t>&lt;NumAm&gt;</w:t>
      </w:r>
      <w:r w:rsidRPr="009116E1">
        <w:rPr>
          <w:color w:val="000000" w:themeColor="text1"/>
          <w:lang w:val="ro-RO"/>
        </w:rPr>
        <w:t>380</w:t>
      </w:r>
      <w:r w:rsidRPr="009116E1">
        <w:rPr>
          <w:rStyle w:val="HideTWBExt"/>
          <w:b w:val="0"/>
          <w:szCs w:val="24"/>
          <w:lang w:val="ro-RO" w:eastAsia="en-US"/>
        </w:rPr>
        <w:t>&lt;/NumAm&gt;</w:t>
      </w:r>
    </w:p>
    <w:p w14:paraId="599BD9E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Danuše Nerudová</w:t>
      </w:r>
      <w:r w:rsidRPr="009116E1">
        <w:rPr>
          <w:rStyle w:val="HideTWBExt"/>
          <w:b w:val="0"/>
        </w:rPr>
        <w:t>&lt;/Members&gt;</w:t>
      </w:r>
    </w:p>
    <w:p w14:paraId="4B02927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&lt;/RepeatBlock-By&gt;</w:t>
      </w:r>
    </w:p>
    <w:p w14:paraId="3CBA81A7" w14:textId="2331178F" w:rsidR="00AF2E7A" w:rsidRPr="009116E1" w:rsidRDefault="00AF2E7A" w:rsidP="00AF2E7A">
      <w:pPr>
        <w:pStyle w:val="NormalBold"/>
        <w:keepNext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A0CBF0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62305" w:rsidRPr="009116E1" w14:paraId="7D3C97C1" w14:textId="77777777" w:rsidTr="00C16185">
        <w:trPr>
          <w:jc w:val="center"/>
        </w:trPr>
        <w:tc>
          <w:tcPr>
            <w:tcW w:w="9752" w:type="dxa"/>
            <w:gridSpan w:val="2"/>
          </w:tcPr>
          <w:p w14:paraId="36087350" w14:textId="77777777" w:rsidR="00AF2E7A" w:rsidRPr="009116E1" w:rsidRDefault="00AF2E7A" w:rsidP="00C16185">
            <w:pPr>
              <w:keepNext/>
              <w:rPr>
                <w:color w:val="000000" w:themeColor="text1"/>
              </w:rPr>
            </w:pPr>
          </w:p>
        </w:tc>
      </w:tr>
      <w:tr w:rsidR="00D62305" w:rsidRPr="009116E1" w14:paraId="0EAC187D" w14:textId="77777777" w:rsidTr="00C16185">
        <w:trPr>
          <w:jc w:val="center"/>
        </w:trPr>
        <w:tc>
          <w:tcPr>
            <w:tcW w:w="4876" w:type="dxa"/>
          </w:tcPr>
          <w:p w14:paraId="1896C332" w14:textId="12423881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Propunerea de rezolu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ie</w:t>
            </w:r>
          </w:p>
        </w:tc>
        <w:tc>
          <w:tcPr>
            <w:tcW w:w="4876" w:type="dxa"/>
          </w:tcPr>
          <w:p w14:paraId="6ACB2735" w14:textId="77777777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Amendamentul</w:t>
            </w:r>
          </w:p>
        </w:tc>
      </w:tr>
      <w:tr w:rsidR="00D62305" w:rsidRPr="009116E1" w14:paraId="33F46B12" w14:textId="77777777" w:rsidTr="00C16185">
        <w:trPr>
          <w:jc w:val="center"/>
        </w:trPr>
        <w:tc>
          <w:tcPr>
            <w:tcW w:w="4876" w:type="dxa"/>
          </w:tcPr>
          <w:p w14:paraId="7B342D2D" w14:textId="1DDDD9E0" w:rsidR="00AF2E7A" w:rsidRPr="009116E1" w:rsidRDefault="00AF2E7A" w:rsidP="00C16185">
            <w:pPr>
              <w:pStyle w:val="Normal6"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11.</w:t>
            </w:r>
            <w:r w:rsidRPr="009116E1">
              <w:rPr>
                <w:color w:val="000000" w:themeColor="text1"/>
                <w:lang w:val="ro-RO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te un set unic de norme pentru calcularea bazelor de impozitare a întreprinderilor;</w:t>
            </w:r>
          </w:p>
        </w:tc>
        <w:tc>
          <w:tcPr>
            <w:tcW w:w="4876" w:type="dxa"/>
          </w:tcPr>
          <w:p w14:paraId="1BB61947" w14:textId="3DC946ED" w:rsidR="00AF2E7A" w:rsidRPr="009116E1" w:rsidRDefault="00AF2E7A" w:rsidP="00C16185">
            <w:pPr>
              <w:pStyle w:val="Normal6"/>
              <w:rPr>
                <w:color w:val="000000" w:themeColor="text1"/>
                <w:szCs w:val="24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11.</w:t>
            </w:r>
            <w:r w:rsidRPr="009116E1">
              <w:rPr>
                <w:color w:val="000000" w:themeColor="text1"/>
                <w:lang w:val="ro-RO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te un set unic de norme pentru calcularea bazelor de impozitare a întreprinderilor</w:t>
            </w:r>
            <w:r w:rsidRPr="009116E1">
              <w:rPr>
                <w:b/>
                <w:bCs/>
                <w:i/>
                <w:iCs/>
                <w:color w:val="000000" w:themeColor="text1"/>
                <w:lang w:val="ro-RO"/>
              </w:rPr>
              <w:t xml:space="preserve">, </w:t>
            </w:r>
            <w:r w:rsidR="00E2110A">
              <w:rPr>
                <w:b/>
                <w:bCs/>
                <w:i/>
                <w:iCs/>
                <w:color w:val="000000" w:themeColor="text1"/>
                <w:lang w:val="ro-RO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  <w:lang w:val="ro-RO"/>
              </w:rPr>
              <w:t>i subliniază că este necesar ca acesta să fie adoptat în timp util</w:t>
            </w:r>
            <w:r w:rsidRPr="009116E1">
              <w:rPr>
                <w:color w:val="000000" w:themeColor="text1"/>
                <w:lang w:val="ro-RO"/>
              </w:rPr>
              <w:t xml:space="preserve">; </w:t>
            </w:r>
            <w:r w:rsidRPr="009116E1">
              <w:rPr>
                <w:b/>
                <w:i/>
                <w:color w:val="000000" w:themeColor="text1"/>
                <w:lang w:val="ro-RO"/>
              </w:rPr>
              <w:t>salută inten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ia Comisiei de a propune un al 28-lea regim juridic, care va simplifica normele aplicabile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va reduce costurile e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ecului, inclusiv în legătură cu orice aspecte relevante din legisla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ia fiscală; consideră această ini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iativă un pas esen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ial către finalizarea uniunii pie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sporirea competitivită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ii pie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ei unice;</w:t>
            </w:r>
          </w:p>
        </w:tc>
      </w:tr>
    </w:tbl>
    <w:p w14:paraId="42BC66CF" w14:textId="77777777" w:rsidR="00AF2E7A" w:rsidRPr="009116E1" w:rsidRDefault="00AF2E7A" w:rsidP="00AF2E7A">
      <w:pPr>
        <w:pStyle w:val="Olang"/>
        <w:rPr>
          <w:color w:val="000000" w:themeColor="text1"/>
          <w:sz w:val="24"/>
          <w:szCs w:val="24"/>
          <w:lang w:val="ro-RO"/>
        </w:rPr>
      </w:pPr>
      <w:r w:rsidRPr="009116E1">
        <w:rPr>
          <w:color w:val="000000" w:themeColor="text1"/>
          <w:sz w:val="24"/>
          <w:szCs w:val="24"/>
          <w:lang w:val="ro-RO"/>
        </w:rPr>
        <w:t xml:space="preserve">Or. </w:t>
      </w:r>
      <w:r w:rsidRPr="009116E1">
        <w:rPr>
          <w:rStyle w:val="HideTWBExt"/>
          <w:lang w:val="ro-RO"/>
        </w:rPr>
        <w:t>&lt;Original&gt;</w:t>
      </w:r>
      <w:r w:rsidRPr="009116E1">
        <w:rPr>
          <w:rStyle w:val="HideTWBInt"/>
          <w:lang w:val="ro-RO"/>
        </w:rPr>
        <w:t>{EN}</w:t>
      </w:r>
      <w:r w:rsidRPr="009116E1">
        <w:rPr>
          <w:color w:val="000000" w:themeColor="text1"/>
          <w:sz w:val="24"/>
          <w:szCs w:val="24"/>
          <w:lang w:val="ro-RO"/>
        </w:rPr>
        <w:t>en</w:t>
      </w:r>
      <w:r w:rsidRPr="009116E1">
        <w:rPr>
          <w:rStyle w:val="HideTWBExt"/>
          <w:lang w:val="ro-RO"/>
        </w:rPr>
        <w:t>&lt;/Original&gt;</w:t>
      </w:r>
    </w:p>
    <w:p w14:paraId="50C0E1C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78AE95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381</w:t>
      </w:r>
      <w:r w:rsidRPr="009116E1">
        <w:rPr>
          <w:rStyle w:val="HideTWBExt"/>
          <w:b w:val="0"/>
        </w:rPr>
        <w:t>&lt;/NumAm&gt;</w:t>
      </w:r>
    </w:p>
    <w:p w14:paraId="4726377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2029FAE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8AB494" w14:textId="013AB15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53E4AA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FE778A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223E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DC268B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D9468" w14:textId="3EAD3A9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35AE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69B922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9164A" w14:textId="4A07EE9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un set unic de norme pentru calcularea bazelor de impozitare a întreprinderilor;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09DA" w14:textId="0FF5A8D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11.</w:t>
            </w:r>
            <w:r w:rsidRPr="009116E1">
              <w:rPr>
                <w:color w:val="000000" w:themeColor="text1"/>
              </w:rPr>
              <w:tab/>
              <w:t>consideră că întreprinderile inovatoare ar putea beneficia de un set unic de norme la nivelul UE;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te, în acest sens, documentul „Întreprinderile din Europa: cadru de impozitare a profitului”, care stabile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un set unic de norme pentru calcularea bazelor de impozitare a întreprinderilor;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obstacolele de natură fiscală, inclusiv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inerea impozitului 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inut la sursă în UE, contribuie la fragmentarea juridică, sporesc complexitatea administrativă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descurajează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transfrontaliere; sprijină eforturile de eliminare sau reducere semnificativă a fric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iunilor legate de impozitul 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inut la sursă, ca mijloc de facilitare a liberei circula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 capitalurilor, de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a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mobilizare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ării private în sprijinul obiectivelor strategice ale UE;</w:t>
            </w:r>
          </w:p>
        </w:tc>
      </w:tr>
    </w:tbl>
    <w:p w14:paraId="79422D6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AD5408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0A6311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382</w:t>
      </w:r>
      <w:r w:rsidRPr="009116E1">
        <w:rPr>
          <w:rStyle w:val="HideTWBExt"/>
          <w:b w:val="0"/>
        </w:rPr>
        <w:t>&lt;/NumAm&gt;</w:t>
      </w:r>
    </w:p>
    <w:p w14:paraId="02B598C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0BB2828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A455208" w14:textId="779AB6D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068F33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5B969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669F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CC1E44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D4713" w14:textId="7D0B473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C4F0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5F24A0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EDB2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AF1FD" w14:textId="7885CE4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că introducerea de stimulente fiscale poate spori semnificativ atractivitatea Europei ca destina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prin încurajarea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fluxurilor de capital privat către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europene; invită Comisia să pună în aplicare măsuri care să încurajeze atât investitorii interni,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 cei externi să participe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europene, în special prin oferirea de avantaje fiscale care să promoveze economiile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pe termen lung; consideră că alinierea cadrelor fiscale ale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statelor membre, respectând totodată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ionale, ar trebui să facă parte din această strategie de stimulare, pentru a facilita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transfrontaliere, în special în sectoarele cu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puternică, precum tehnologia, infrastructura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energia; solicită Comisiei să sprijine statele membre în conceperea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punerea în aplicare a politicilor fiscale care încurajează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iile, fără a submina peisajul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dintre state;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că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să se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ească stimulentele fiscale în vederea atragerii capitalului privat, pentru a reduce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de resursele publice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promova dezvoltarea durabilă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europene, garantând că acestea rămân competitive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reziliente într-o economie globală;</w:t>
            </w:r>
          </w:p>
        </w:tc>
      </w:tr>
    </w:tbl>
    <w:p w14:paraId="1B0DF31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132797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8C8BBB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383</w:t>
      </w:r>
      <w:r w:rsidRPr="009116E1">
        <w:rPr>
          <w:rStyle w:val="HideTWBExt"/>
          <w:b w:val="0"/>
        </w:rPr>
        <w:t>&lt;/NumAm&gt;</w:t>
      </w:r>
    </w:p>
    <w:p w14:paraId="47D5B9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6D3032B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D15D930" w14:textId="25F70D5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A39F07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B3F47F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AB99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D1C561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80A8B" w14:textId="479AB7C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96B7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7E20A7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FDAD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A66AE" w14:textId="723CD6E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este necesar să se abordeze favorizarea îndatorării în cadrul sistemului de impozitare a societă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accesul întreprinderilor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în legătură cu tratamentul fiscal, întrucât această favorizare distorsionează alegerile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ale întreprinderilor, conduce la o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excesivă de datorie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limitează dezvoltarea unor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titluri de capital profunde, lichide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reziliente;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promovarea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ării prin capitaluri proprii consolidează bilan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urile întreprinderilor, diversifică sursele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dincolo de sectorul bancar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reduce riscul sistemic, contribuind astfel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direct la realizarea obiectivelor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capital; subliniază, de asemenea, că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prin capitaluri proprii este adecvată îndeosebi pentru sprijinirea întreprinderilor inovatoare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cu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puternică, care au nevoie de capital pe termen lung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cu toleran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la risc pentru a se extinde, a investi în cercetare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dezvoltare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concura la nivel global;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asigurarea unor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echitabile între datorie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capitaluri proprii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construirea unei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capital europene mai puternice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mai integrate;</w:t>
            </w:r>
          </w:p>
        </w:tc>
      </w:tr>
    </w:tbl>
    <w:p w14:paraId="05B918C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8F7788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D246BC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384</w:t>
      </w:r>
      <w:r w:rsidRPr="009116E1">
        <w:rPr>
          <w:rStyle w:val="HideTWBExt"/>
          <w:b w:val="0"/>
        </w:rPr>
        <w:t>&lt;/NumAm&gt;</w:t>
      </w:r>
    </w:p>
    <w:p w14:paraId="7946A0C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591FDA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6CBBEA8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0020D2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642C37C" w14:textId="4FD3A2C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A521F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8702E6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D57D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60C0AB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1B21C" w14:textId="0B79525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AC3F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90A96E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39BE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0675F" w14:textId="20B2438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subliniază că atât modul de calcul al bazei,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cotele aplicabile câ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tigurilor din capital variază considerabil între statele membre, de la 42 % până la 0 %, ceea ce generează denaturări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un sistem propice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fiscale dăunătoare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planificării fiscale agresive din partea celor mai boga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diferen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tratamentul fiscal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procedurile aplicabile veniturilor din capital constituie, de asemenea, un obstacol în calea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transfrontaliere, din cauza complexită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a riscurilor de litigii, a insecurită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juridice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aplicării clauzelor antiabuz ale statelor membre;</w:t>
            </w:r>
          </w:p>
        </w:tc>
      </w:tr>
    </w:tbl>
    <w:p w14:paraId="664D061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3F0AF0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30336F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385</w:t>
      </w:r>
      <w:r w:rsidRPr="009116E1">
        <w:rPr>
          <w:rStyle w:val="HideTWBExt"/>
          <w:b w:val="0"/>
        </w:rPr>
        <w:t>&lt;/NumAm&gt;</w:t>
      </w:r>
    </w:p>
    <w:p w14:paraId="3D60F9C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4C5A07E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4EEEC62" w14:textId="0524ED8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CEF4AE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A59B19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9A84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6D54EC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FBD9C" w14:textId="5E7B00D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9E0E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8E34FB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C6B8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70E10" w14:textId="3C58259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necesitatea de a spori participarea individuală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capital,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în economia europeană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i, mai ales, pentru a oferi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UE randamente mai atractive pentru economiile lor; consideră că măsurile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sunt cele mai eficace în promovarea participării individuale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capital, atât în mod direct,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prin intermediul sistemelor de pensii; consideră că, dacă investitorilor de retail li se permite să decidă cum să-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aloce propriile economii, se încurajează, în cele din urmă,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gradului de alfabetizare financiară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participării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</w:t>
            </w:r>
          </w:p>
        </w:tc>
      </w:tr>
    </w:tbl>
    <w:p w14:paraId="4376A38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96D6AB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52AF03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386</w:t>
      </w:r>
      <w:r w:rsidRPr="009116E1">
        <w:rPr>
          <w:rStyle w:val="HideTWBExt"/>
          <w:b w:val="0"/>
        </w:rPr>
        <w:t>&lt;/NumAm&gt;</w:t>
      </w:r>
    </w:p>
    <w:p w14:paraId="4B4EB4D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257C78C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332D1AC" w14:textId="2908E0C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FA289B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184EF4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A810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4DF335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CCC7D" w14:textId="502E469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DB2B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7F3975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13DE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1F5E8" w14:textId="1A01975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 au nevoie de încredere în siguran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lor pentru a-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spori alocările transfrontaliere; invită Comisia să propună standarde minime adecvate privind drepturile creditorilor în procedurile de insolven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extindă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standardizeze statutul juridic </w:t>
            </w:r>
            <w:r w:rsidR="00E2110A">
              <w:rPr>
                <w:b/>
                <w:i/>
                <w:color w:val="000000" w:themeColor="text1"/>
              </w:rPr>
              <w:lastRenderedPageBreak/>
              <w:t>ș</w:t>
            </w:r>
            <w:r w:rsidRPr="009116E1">
              <w:rPr>
                <w:b/>
                <w:i/>
                <w:color w:val="000000" w:themeColor="text1"/>
              </w:rPr>
              <w:t>i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administratorilor judiciari pentru a urmări activele apar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inând unei mase a bunurilor care face obiectul insolven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ei;</w:t>
            </w:r>
          </w:p>
        </w:tc>
      </w:tr>
    </w:tbl>
    <w:p w14:paraId="1701476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71C5A9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ED807F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387</w:t>
      </w:r>
      <w:r w:rsidRPr="009116E1">
        <w:rPr>
          <w:rStyle w:val="HideTWBExt"/>
          <w:b w:val="0"/>
        </w:rPr>
        <w:t>&lt;/NumAm&gt;</w:t>
      </w:r>
    </w:p>
    <w:p w14:paraId="30B69EB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68F4BD3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00B8076" w14:textId="79DDFD4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44BD90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910F18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2ABA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01CB81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E8E2C" w14:textId="67729D7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12EC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4570ED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E8FA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B2429" w14:textId="51F3ACF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Europeană să elimine barierele existente din calea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individuale transfrontaliere, cum ar fi procedurile excesiv de complicate pentru recuperarea impozitelor 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inute la sursă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lipsa unor standarde minime la nivelul UE privind desfă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urarea adunărilor generale ale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ionarilor;</w:t>
            </w:r>
          </w:p>
        </w:tc>
      </w:tr>
    </w:tbl>
    <w:p w14:paraId="2AE10EB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6FD8C2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A40B0D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388</w:t>
      </w:r>
      <w:r w:rsidRPr="009116E1">
        <w:rPr>
          <w:rStyle w:val="HideTWBExt"/>
          <w:b w:val="0"/>
        </w:rPr>
        <w:t>&lt;/NumAm&gt;</w:t>
      </w:r>
    </w:p>
    <w:p w14:paraId="3ECCE2B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5521C88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C16417B" w14:textId="659DFD0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CDAB0C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47D7E0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C726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0B345D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9D88C" w14:textId="2CCACF2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5373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3E27EE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A35C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EA8E8" w14:textId="07B1844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reiterează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statelor membre în domeniul fiscalită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astfel cum sunt prevăzute în tratate; solicită, în acest sens, respectarea deplină a acestor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în procesul de dezvoltare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de capital a UE;</w:t>
            </w:r>
          </w:p>
        </w:tc>
      </w:tr>
    </w:tbl>
    <w:p w14:paraId="632C689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9B4896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E276EF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389</w:t>
      </w:r>
      <w:r w:rsidRPr="009116E1">
        <w:rPr>
          <w:rStyle w:val="HideTWBExt"/>
          <w:b w:val="0"/>
        </w:rPr>
        <w:t>&lt;/NumAm&gt;</w:t>
      </w:r>
    </w:p>
    <w:p w14:paraId="39D8B9F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4A62E6E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F41D814" w14:textId="26FBD35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C0B6A2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F9B518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35F4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42B29D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48CD9" w14:textId="216E5A5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C5FF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4ED276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0775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F46D5" w14:textId="753513D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faptul că Comisia Europeană inten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ionează să revizuiască cadrul privind securitizarea;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continuă să reprezinte un obstacol semnificativ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diligen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necesară impusă investitorilor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 în cazul securitizărilor generează costuri dispropor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ionat de mari, ceea ce reduce atractivitatea pentru investitori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le dezavantajează în raport cu alte clase de active; invită Comisia să abordeze aceste aspecte pentru a debloca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europene a securitizărilor;</w:t>
            </w:r>
          </w:p>
        </w:tc>
      </w:tr>
    </w:tbl>
    <w:p w14:paraId="490C917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234C11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646263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390</w:t>
      </w:r>
      <w:r w:rsidRPr="009116E1">
        <w:rPr>
          <w:rStyle w:val="HideTWBExt"/>
          <w:b w:val="0"/>
        </w:rPr>
        <w:t>&lt;/NumAm&gt;</w:t>
      </w:r>
    </w:p>
    <w:p w14:paraId="5C342A7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584F3E4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7314F21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05988DC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88436A7" w14:textId="12A0160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3318E5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31E21E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D979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5BAB0C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65EEC" w14:textId="0B8B038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467B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58B75D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C235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4E680" w14:textId="25CA787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Comisiei să ia măsuri pentru crearea unui cadru comun privind impozitarea veniturilor din capital în UE, inclusiv stabilirea unei impozitări efective minime a câ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tigurilor din capital; subliniază că veniturile generate de astfel de măsuri ar putea constitui resurse proprii ale Uniunii, menite să sprijine capacitatea comună de împrumut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</w:t>
            </w:r>
          </w:p>
        </w:tc>
      </w:tr>
    </w:tbl>
    <w:p w14:paraId="5233D16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8F5592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CCEC4C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391</w:t>
      </w:r>
      <w:r w:rsidRPr="009116E1">
        <w:rPr>
          <w:rStyle w:val="HideTWBExt"/>
          <w:b w:val="0"/>
        </w:rPr>
        <w:t>&lt;/NumAm&gt;</w:t>
      </w:r>
    </w:p>
    <w:p w14:paraId="73605E2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5309307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2965DAB" w14:textId="2725C94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D9421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11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EB7053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F031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EF91F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EEF3D" w14:textId="218EEF8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CA0C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2743D1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F444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B8E05" w14:textId="40CC6F4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11c.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solicită să se dezvolte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se consolideze schemele de pensii private în cadrul Uniunii Europene ca măsură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reducerea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viitoare de resursele publice, asigurând sustenabilitatea sistemelor de pensii;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este nevoie de măsuri concrete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ioase care să încurajeze economiile private pe termen lung, prin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irea disponibilită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accesibilită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schemelor de pensii private pentru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enii europeni; subliniază că, pentru atingerea acestui obiectiv, ar trebui introduse stimulente fiscale atractive, astfel încât schemele de pensii private să devină o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iune viabilă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atractivă atât pentru persoanele fizice,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pentru întreprinderi, stimulând participarea la aceste sisteme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promovând totodată stabilitatea financiară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economică;</w:t>
            </w:r>
          </w:p>
        </w:tc>
      </w:tr>
    </w:tbl>
    <w:p w14:paraId="50579A8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BD10A3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8745EF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392</w:t>
      </w:r>
      <w:r w:rsidRPr="009116E1">
        <w:rPr>
          <w:rStyle w:val="HideTWBExt"/>
          <w:b w:val="0"/>
        </w:rPr>
        <w:t>&lt;/NumAm&gt;</w:t>
      </w:r>
    </w:p>
    <w:p w14:paraId="136BFBE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Engin Eroglu</w:t>
      </w:r>
      <w:r w:rsidRPr="009116E1">
        <w:rPr>
          <w:rStyle w:val="HideTWBExt"/>
          <w:b w:val="0"/>
        </w:rPr>
        <w:t>&lt;/Members&gt;</w:t>
      </w:r>
    </w:p>
    <w:p w14:paraId="30AC96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825F3A8" w14:textId="3AA74E3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30168C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177D2B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D274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EBAA40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B71BF" w14:textId="53F048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A03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FFC873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30A37" w14:textId="51098AB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canalizarea economiilor </w:t>
            </w:r>
            <w:r w:rsidRPr="009116E1">
              <w:rPr>
                <w:color w:val="000000" w:themeColor="text1"/>
              </w:rPr>
              <w:lastRenderedPageBreak/>
              <w:t>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 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sau a unei etichete la nivelul UE pentru produse simple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tehnicile de atenuare a riscurilor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bCs/>
                <w:i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color w:val="000000" w:themeColor="text1"/>
              </w:rPr>
              <w:t>a unei etichete pentru investi</w:t>
            </w:r>
            <w:r w:rsidR="00E2110A">
              <w:rPr>
                <w:b/>
                <w:bCs/>
                <w:i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color w:val="000000" w:themeColor="text1"/>
              </w:rPr>
              <w:t xml:space="preserve">iile sustenabile </w:t>
            </w:r>
            <w:r w:rsidR="00E2110A">
              <w:rPr>
                <w:b/>
                <w:bCs/>
                <w:i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BB507" w14:textId="617D564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canalizarea economiilor </w:t>
            </w:r>
            <w:r w:rsidRPr="009116E1">
              <w:rPr>
                <w:color w:val="000000" w:themeColor="text1"/>
              </w:rPr>
              <w:lastRenderedPageBreak/>
              <w:t>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 UE;</w:t>
            </w:r>
          </w:p>
        </w:tc>
      </w:tr>
    </w:tbl>
    <w:p w14:paraId="55DD03C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{DE}</w:t>
      </w:r>
      <w:r w:rsidRPr="009116E1">
        <w:rPr>
          <w:color w:val="000000" w:themeColor="text1"/>
        </w:rPr>
        <w:t>de</w:t>
      </w:r>
      <w:r w:rsidRPr="009116E1">
        <w:rPr>
          <w:rStyle w:val="HideTWBExt"/>
        </w:rPr>
        <w:t>&lt;/Original&gt;</w:t>
      </w:r>
    </w:p>
    <w:p w14:paraId="1AE5DFB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C56007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393</w:t>
      </w:r>
      <w:r w:rsidRPr="009116E1">
        <w:rPr>
          <w:rStyle w:val="HideTWBExt"/>
          <w:b w:val="0"/>
        </w:rPr>
        <w:t>&lt;/NumAm&gt;</w:t>
      </w:r>
    </w:p>
    <w:p w14:paraId="3A5C9D1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0E03365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C47E61F" w14:textId="1F9A435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D53F0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CB95E7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1E20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38CB61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ADEEA" w14:textId="1B06F16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69A5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52B6B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2045F" w14:textId="7950ACC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elaboreze propuneri menite să creeze instrumente care să faciliteze canalizarea economiilor gospodăriilor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productive;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 Comisiei să analizeze ideea creării unui cont de economii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la nivelul UE sau a unei etichete la nivelul UE pentru produse simple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adecvate</w:t>
            </w:r>
            <w:r w:rsidRPr="009116E1">
              <w:rPr>
                <w:color w:val="000000" w:themeColor="text1"/>
              </w:rPr>
              <w:t xml:space="preserve"> pentru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investitorii de retail, pe baza unor criterii sau caracteristici comune, cum ar fi 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tehnicile de atenuare a riscurilor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unei etichete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sustenabile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E6198" w14:textId="3BDAA9A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subliniază că gospodăriile ar trebui să fie singurele care decid asupra modului de alocare a venitului disponibil;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eviden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iază că politicile monetare acomodative ale Băncii Centrale Europene au redus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ile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pentru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titularii de conturi de economii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investitori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F389B0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99FE80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A0B41B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394</w:t>
      </w:r>
      <w:r w:rsidRPr="009116E1">
        <w:rPr>
          <w:rStyle w:val="HideTWBExt"/>
          <w:b w:val="0"/>
        </w:rPr>
        <w:t>&lt;/NumAm&gt;</w:t>
      </w:r>
    </w:p>
    <w:p w14:paraId="0CE53D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516AF74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0F9CEF0E" w14:textId="0B14DC0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28BAF8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7483FA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96D7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2C2186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E949A" w14:textId="1FC49D1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7B4D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4D6D10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E7E34" w14:textId="6326544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productive</w:t>
            </w:r>
            <w:r w:rsidRPr="009116E1">
              <w:rPr>
                <w:color w:val="000000" w:themeColor="text1"/>
              </w:rPr>
              <w:t xml:space="preserve">; solicită Comisiei să analizeze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ideea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creării</w:t>
            </w:r>
            <w:r w:rsidRPr="009116E1">
              <w:rPr>
                <w:color w:val="000000" w:themeColor="text1"/>
              </w:rPr>
              <w:t xml:space="preserve">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unei etichete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C94D7" w14:textId="31CB0B6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ii; solicită Comisiei să analizeze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studieze anumite idei, precum crearea</w:t>
            </w:r>
            <w:r w:rsidRPr="009116E1">
              <w:rPr>
                <w:color w:val="000000" w:themeColor="text1"/>
              </w:rPr>
              <w:t xml:space="preserve">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pentru a evalua dacă o astfel de etichetă duce la o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tere a birocra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iei sau la stimularea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regretă că anumite state membre iau în considerare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iunea de a progresa individual în domenii care stagnează, în cadrul unei „Europe a voin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ei”;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astfel de progrese riscă să creeze o Europă cu două viteze, ceea ce ar genera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mai multe obstacole;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îndeamnă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Comisia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statele membre să dea dovadă de cât mai multă ambi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avanseze împreună, ca un bloc unitar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101CBF2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9DCE51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175A04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395</w:t>
      </w:r>
      <w:r w:rsidRPr="009116E1">
        <w:rPr>
          <w:rStyle w:val="HideTWBExt"/>
          <w:b w:val="0"/>
        </w:rPr>
        <w:t>&lt;/NumAm&gt;</w:t>
      </w:r>
    </w:p>
    <w:p w14:paraId="1892FA7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Kokalari, Isabel Benjumea Benjumea</w:t>
      </w:r>
      <w:r w:rsidRPr="009116E1">
        <w:rPr>
          <w:rStyle w:val="HideTWBExt"/>
          <w:b w:val="0"/>
        </w:rPr>
        <w:t>&lt;/Members&gt;</w:t>
      </w:r>
    </w:p>
    <w:p w14:paraId="599FA14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BFB751A" w14:textId="3BF42BC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8C847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9038F3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C966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4EFBCF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B077B" w14:textId="2FA246D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AB7F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A40514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05752" w14:textId="2D39707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creeze instrumente care să faciliteze canalizarea economiilor gospodăriilor către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productive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color w:val="000000" w:themeColor="text1"/>
              </w:rPr>
              <w:lastRenderedPageBreak/>
              <w:t>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sau a unei etichete la nivelul UE</w:t>
            </w:r>
            <w:r w:rsidRPr="009116E1">
              <w:rPr>
                <w:color w:val="000000" w:themeColor="text1"/>
              </w:rPr>
              <w:t xml:space="preserve"> pentru produse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simple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adecvate pentru investitorii de retail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pe baza unor criterii sau caracteristici comune, cum ar fi 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tehnicile de atenuare a riscurilor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unei etichete pentru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2C299" w14:textId="1560BD5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sprijine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asiste statele membre în vederea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terii participării individuale pe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ele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capital</w:t>
            </w:r>
            <w:r w:rsidRPr="009116E1">
              <w:rPr>
                <w:color w:val="000000" w:themeColor="text1"/>
              </w:rPr>
              <w:t xml:space="preserve">; solicită Comisiei să analizeze ideea creării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unei etichete sau a </w:t>
            </w:r>
            <w:r w:rsidRPr="009116E1">
              <w:rPr>
                <w:color w:val="000000" w:themeColor="text1"/>
              </w:rPr>
              <w:t>unui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model de </w:t>
            </w:r>
            <w:r w:rsidRPr="009116E1">
              <w:rPr>
                <w:color w:val="000000" w:themeColor="text1"/>
              </w:rPr>
              <w:t>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pentru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o gamă largă de </w:t>
            </w:r>
            <w:r w:rsidRPr="009116E1">
              <w:rPr>
                <w:color w:val="000000" w:themeColor="text1"/>
              </w:rPr>
              <w:t>produse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adecvate pentru investitorii de retail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subliniază că o procedură simplificată de declarare fiscală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ială pentru a stimula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încuraja utilizarea conturilor de economii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prin reducerea complexită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sarcinii administrative pentru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eni; încurajează ideea ca aceste conturi să fie înso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ite de stimulente fiscale;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eviden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iază că este important să se asigure că nu sunt impuse restric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care să canalizeze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doar către anumite zone geografice sau sectoare;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consideră că aceste conturi de economii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nu ar trebui să aibă nicio limită de depozit sau perioadă minimă de de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07C029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07B375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3136D0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396</w:t>
      </w:r>
      <w:r w:rsidRPr="009116E1">
        <w:rPr>
          <w:rStyle w:val="HideTWBExt"/>
          <w:b w:val="0"/>
        </w:rPr>
        <w:t>&lt;/NumAm&gt;</w:t>
      </w:r>
    </w:p>
    <w:p w14:paraId="0B4971F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1BA4F55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2647BFF" w14:textId="63BCE7C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3F5AF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108072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578C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185AB9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7ED64" w14:textId="5E32FA9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AD6F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7F16DB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3B624" w14:textId="2F1A3E0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productive;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 Comisiei să analizeze ideea creării unui cont de economii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la nivelul UE sau a</w:t>
            </w:r>
            <w:r w:rsidRPr="009116E1">
              <w:rPr>
                <w:color w:val="000000" w:themeColor="text1"/>
              </w:rPr>
              <w:t xml:space="preserve"> unei etichete la nivelul UE pentru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produse simple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adecvate pentru</w:t>
            </w:r>
            <w:r w:rsidRPr="009116E1">
              <w:rPr>
                <w:color w:val="000000" w:themeColor="text1"/>
              </w:rPr>
              <w:t xml:space="preserve"> investitorii de retail, pe baza unor criterii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sau caracteristici</w:t>
            </w:r>
            <w:r w:rsidRPr="009116E1">
              <w:rPr>
                <w:color w:val="000000" w:themeColor="text1"/>
              </w:rPr>
              <w:t xml:space="preserve"> comune, cum ar fi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tehnicile de atenuare a riscurilor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unei etichete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F3C19" w14:textId="3033BBB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productive;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sprijină activitatea laboratorului UE pentru competitivitate privind crearea</w:t>
            </w:r>
            <w:r w:rsidRPr="009116E1">
              <w:rPr>
                <w:color w:val="000000" w:themeColor="text1"/>
              </w:rPr>
              <w:t xml:space="preserve"> unei etichete la nivelul UE pentru investitorii de retail, pe baza unor criterii comune, cum ar fi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stimulentele fiscale, inspirată din modele interna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ionale de succes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produse reglementate la nivelul UE, cum ar fi organismele de plasament colectiv în valori mobiliare (OPCVM), asigurând totodată flexibilitate pentru investitori, acces extins la fonduri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reglementate, o platformă digitală 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or de utilizat, cu portabilitate transfrontalieră, o structură fiscală clară, cu stimulente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pe termen lung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integrarea op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ională la locul de muncă, cum ar fi deducerile automate din salariu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invită Comisia să se asigure că acest cont sprijină bunăstarea financiară a cetă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enilor, consolidând totodată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ele de capital europene printr-o inovare deschisă, centrată pe investitor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409D44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8216B6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52BB58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397</w:t>
      </w:r>
      <w:r w:rsidRPr="009116E1">
        <w:rPr>
          <w:rStyle w:val="HideTWBExt"/>
          <w:b w:val="0"/>
        </w:rPr>
        <w:t>&lt;/NumAm&gt;</w:t>
      </w:r>
    </w:p>
    <w:p w14:paraId="28E0596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41D1CDF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8D7032D" w14:textId="5E64143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BA1A0A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914AC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CEF3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3D3B09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E6034" w14:textId="0E0D86E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D6F4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BD44CF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A85F7" w14:textId="57D8777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elaboreze propuneri menite să creeze instrumente care să</w:t>
            </w:r>
            <w:r w:rsidRPr="009116E1">
              <w:rPr>
                <w:color w:val="000000" w:themeColor="text1"/>
              </w:rPr>
              <w:t xml:space="preserve">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 Comisiei să analizeze ideea creării unui cont de economii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la nivelul UE sau a unei etichete la nivelul UE pentru </w:t>
            </w:r>
            <w:r w:rsidRPr="009116E1">
              <w:rPr>
                <w:color w:val="000000" w:themeColor="text1"/>
              </w:rPr>
              <w:t xml:space="preserve">produse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simple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tehnicile de atenuare a riscurilor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unei etichete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sustenabile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situate în 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25143" w14:textId="1D67AF3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prin crearea unor condi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ii-cadru adecvate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exprimă totu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rezervele cu privire la faptul că elaborarea de </w:t>
            </w:r>
            <w:r w:rsidRPr="009116E1">
              <w:rPr>
                <w:color w:val="000000" w:themeColor="text1"/>
              </w:rPr>
              <w:t xml:space="preserve">produse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financiare la nivel european reprezintă calea adecvată de urmat;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te, în acest context, exemplul produsului paneuropean de pensii, care, până în prezent, a înregistrat o rată de adop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 extrem de redusă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5A9A2AA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762161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C349BD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398</w:t>
      </w:r>
      <w:r w:rsidRPr="009116E1">
        <w:rPr>
          <w:rStyle w:val="HideTWBExt"/>
          <w:b w:val="0"/>
        </w:rPr>
        <w:t>&lt;/NumAm&gt;</w:t>
      </w:r>
    </w:p>
    <w:p w14:paraId="794ADFB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487474A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6ACCF90" w14:textId="6CF4352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EA3A26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40DE7A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B04A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37D3B8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2CD0" w14:textId="21CAA1D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FDDC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0A6488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137AF" w14:textId="03F2E27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simplitatea produselor</w:t>
            </w:r>
            <w:r w:rsidRPr="009116E1">
              <w:rPr>
                <w:color w:val="000000" w:themeColor="text1"/>
              </w:rPr>
              <w:t xml:space="preserve">, costurile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scăzute</w:t>
            </w:r>
            <w:r w:rsidRPr="009116E1">
              <w:rPr>
                <w:color w:val="000000" w:themeColor="text1"/>
              </w:rPr>
              <w:t xml:space="preserve">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solicită, în special, Comisiei să evalueze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unei etichete</w:t>
            </w:r>
            <w:r w:rsidRPr="009116E1">
              <w:rPr>
                <w:color w:val="000000" w:themeColor="text1"/>
              </w:rPr>
              <w:t xml:space="preserve">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1EA4D" w14:textId="3D6E61A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produsele „necomplexe”</w:t>
            </w:r>
            <w:r w:rsidRPr="009116E1">
              <w:rPr>
                <w:color w:val="000000" w:themeColor="text1"/>
              </w:rPr>
              <w:t>,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 xml:space="preserve">costurile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propor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ionale, orientarea spre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pe termen lung</w:t>
            </w:r>
            <w:r w:rsidRPr="009116E1">
              <w:rPr>
                <w:color w:val="000000" w:themeColor="text1"/>
              </w:rPr>
              <w:t xml:space="preserve">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solicită, în special, Comisiei să evalueze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eficacitatea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interesul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întreprinderilor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al cetă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enilor pentru o etichetă</w:t>
            </w:r>
            <w:r w:rsidRPr="009116E1">
              <w:rPr>
                <w:color w:val="000000" w:themeColor="text1"/>
              </w:rPr>
              <w:t xml:space="preserve">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care oferă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 remunerare pentru investitori la nivel global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638C0C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A4951E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386E3C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399</w:t>
      </w:r>
      <w:r w:rsidRPr="009116E1">
        <w:rPr>
          <w:rStyle w:val="HideTWBExt"/>
          <w:b w:val="0"/>
        </w:rPr>
        <w:t>&lt;/NumAm&gt;</w:t>
      </w:r>
    </w:p>
    <w:p w14:paraId="38DC162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6E4A314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F524917" w14:textId="513330C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2CAC3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F369B4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754A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BAD3DF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ED345" w14:textId="0C95114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BE2E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859965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E27F5" w14:textId="3A92A9B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canalizarea economiilor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gospodăriilor</w:t>
            </w:r>
            <w:r w:rsidRPr="009116E1">
              <w:rPr>
                <w:color w:val="000000" w:themeColor="text1"/>
              </w:rPr>
              <w:t xml:space="preserve">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sau a unei etichete la nivelul UE pentru produse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simple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adecvate pentru investitorii de retail,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pe baza unor criterii sau caracteristici comune, cum ar fi 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tehnicile de atenuare a riscurilor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 unei etichete pentru </w:t>
            </w:r>
            <w:r w:rsidRPr="009116E1">
              <w:rPr>
                <w:color w:val="000000" w:themeColor="text1"/>
              </w:rPr>
              <w:t>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FC0F0" w14:textId="4D28615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accesibil tuturor cetă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enilor UE</w:t>
            </w:r>
            <w:r w:rsidRPr="009116E1">
              <w:rPr>
                <w:color w:val="000000" w:themeColor="text1"/>
              </w:rPr>
              <w:t xml:space="preserve"> sau a unei etichete la nivelul UE pentru produse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adecvate pentru investitorii de retail,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care să 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ină propria strategie în materie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în interesul superior al investitorilor, cu scopul de a stimula </w:t>
            </w:r>
            <w:r w:rsidRPr="009116E1">
              <w:rPr>
                <w:color w:val="000000" w:themeColor="text1"/>
              </w:rPr>
              <w:lastRenderedPageBreak/>
              <w:t>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individuale, a genera o prosperitate sporită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consolida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ele europene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 capital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invită, de asemenea, statele membre să examineze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 de coordonare pentru a încuraja crearea unui astfel de produs; </w:t>
            </w:r>
          </w:p>
        </w:tc>
      </w:tr>
    </w:tbl>
    <w:p w14:paraId="4FE9A20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0F9F49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4C2A69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400</w:t>
      </w:r>
      <w:r w:rsidRPr="009116E1">
        <w:rPr>
          <w:rStyle w:val="HideTWBExt"/>
          <w:b w:val="0"/>
        </w:rPr>
        <w:t>&lt;/NumAm&gt;</w:t>
      </w:r>
    </w:p>
    <w:p w14:paraId="0A7CF64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Christophe Gomart</w:t>
      </w:r>
      <w:r w:rsidRPr="009116E1">
        <w:rPr>
          <w:rStyle w:val="HideTWBExt"/>
          <w:b w:val="0"/>
        </w:rPr>
        <w:t>&lt;/Members&gt;</w:t>
      </w:r>
    </w:p>
    <w:p w14:paraId="7701917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2370DA7" w14:textId="0D1897A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5137DC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AC6026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D51C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9CBD70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6E01D" w14:textId="1D2BD3E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0A94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21E2E4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5CCA9" w14:textId="5C007B4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cum ar fi simplitatea produselor, costurile scăzute, alocarea activelor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tehnicile de atenuare a riscurilor</w:t>
            </w:r>
            <w:r w:rsidRPr="009116E1">
              <w:rPr>
                <w:color w:val="000000" w:themeColor="text1"/>
              </w:rPr>
              <w:t>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95F6A" w14:textId="7E4D66E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inclusiv prin promovarea afilierii automate la sistemele de pensii suplimentare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planurilor de cumpărare de ac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iuni de către angaja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>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care favorizează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pe termen lung în capitalul întreprinderilor din Uniunea Europeană</w:t>
            </w:r>
            <w:r w:rsidRPr="009116E1">
              <w:rPr>
                <w:color w:val="000000" w:themeColor="text1"/>
              </w:rPr>
              <w:t>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</w:tr>
    </w:tbl>
    <w:p w14:paraId="0AE1A87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0E09AFD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8D59B4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401</w:t>
      </w:r>
      <w:r w:rsidRPr="009116E1">
        <w:rPr>
          <w:rStyle w:val="HideTWBExt"/>
          <w:b w:val="0"/>
        </w:rPr>
        <w:t>&lt;/NumAm&gt;</w:t>
      </w:r>
    </w:p>
    <w:p w14:paraId="75B2B3D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63A9BF5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21DE857" w14:textId="4EE8B40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066F78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15A442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27FB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F3F5A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5809B" w14:textId="0DB459F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39E7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A9FBBA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301A0" w14:textId="6B4A581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menite să creeze instrumente care să faciliteze</w:t>
            </w:r>
            <w:r w:rsidRPr="009116E1">
              <w:rPr>
                <w:color w:val="000000" w:themeColor="text1"/>
              </w:rPr>
              <w:t xml:space="preserve">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productive; solicită Comisiei să analizeze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ideea creării unui cont de economii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la nivelul UE sau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116E1">
              <w:rPr>
                <w:color w:val="000000" w:themeColor="text1"/>
              </w:rPr>
              <w:t xml:space="preserve"> unei etichete la nivelul UE pentru produse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simple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adecvate pentru investitorii de retail</w:t>
            </w:r>
            <w:r w:rsidRPr="009116E1">
              <w:rPr>
                <w:color w:val="000000" w:themeColor="text1"/>
              </w:rPr>
              <w:t xml:space="preserve">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solicită, în special, Comisiei să evalueze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116E1">
              <w:rPr>
                <w:color w:val="000000" w:themeColor="text1"/>
              </w:rPr>
              <w:t xml:space="preserve">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20C53" w14:textId="2A03F8D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</w:t>
            </w:r>
            <w:r w:rsidRPr="009116E1">
              <w:rPr>
                <w:color w:val="000000" w:themeColor="text1"/>
              </w:rPr>
              <w:t xml:space="preserve">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 propunerea anun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ată privind conturile de economii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la nivelul UE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subliniază poten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ialul acestora de a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participarea individuală pe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ele de capital, în special atunci când sunt înso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ite de stimulente fiscale adecvate;</w:t>
            </w:r>
            <w:r w:rsidRPr="009116E1">
              <w:rPr>
                <w:color w:val="000000" w:themeColor="text1"/>
              </w:rPr>
              <w:t xml:space="preserve"> solicită Comisiei să analizeze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crearea</w:t>
            </w:r>
            <w:r w:rsidRPr="009116E1">
              <w:rPr>
                <w:color w:val="000000" w:themeColor="text1"/>
              </w:rPr>
              <w:t xml:space="preserve"> unei etichete la nivelul UE pentru produse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determinate de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116E1">
              <w:rPr>
                <w:color w:val="000000" w:themeColor="text1"/>
              </w:rPr>
              <w:t xml:space="preserve">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solicită, în special, Comisiei să evalueze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valoarea adăugată a</w:t>
            </w:r>
            <w:r w:rsidRPr="009116E1">
              <w:rPr>
                <w:color w:val="000000" w:themeColor="text1"/>
              </w:rPr>
              <w:t xml:space="preserve">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situate în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cadrul</w:t>
            </w:r>
            <w:r w:rsidRPr="009116E1">
              <w:rPr>
                <w:color w:val="000000" w:themeColor="text1"/>
              </w:rPr>
              <w:t xml:space="preserve"> UE;</w:t>
            </w:r>
          </w:p>
        </w:tc>
      </w:tr>
    </w:tbl>
    <w:p w14:paraId="7CEE318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8F0108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08876E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402</w:t>
      </w:r>
      <w:r w:rsidRPr="009116E1">
        <w:rPr>
          <w:rStyle w:val="HideTWBExt"/>
          <w:b w:val="0"/>
        </w:rPr>
        <w:t>&lt;/NumAm&gt;</w:t>
      </w:r>
    </w:p>
    <w:p w14:paraId="0E45CDD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26F66FC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729D208" w14:textId="1D8B634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A6B64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CF260A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3C6E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D0F3A6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31DF0" w14:textId="3F98FF9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08BC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7018CA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0EEA5" w14:textId="6D91552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elaboreze propuneri menite să creeze instrumente care să faciliteze canalizarea economiilor gospodăriilor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productive;</w:t>
            </w:r>
            <w:r w:rsidRPr="009116E1">
              <w:rPr>
                <w:color w:val="000000" w:themeColor="text1"/>
              </w:rPr>
              <w:t xml:space="preserve">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unei etichete pentru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situate în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FE644" w14:textId="4880E4C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>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reiterează cu fermitate solicitarea ca legătura dintre economii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să fie un proces determinat de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ă, bazat pe nevoile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ale întreprinderilor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pe disponibilitatea investitorilor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017CD2B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CAD2C6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67D068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403</w:t>
      </w:r>
      <w:r w:rsidRPr="009116E1">
        <w:rPr>
          <w:rStyle w:val="HideTWBExt"/>
          <w:b w:val="0"/>
        </w:rPr>
        <w:t>&lt;/NumAm&gt;</w:t>
      </w:r>
    </w:p>
    <w:p w14:paraId="356FC7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1C35FF7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E9776D0" w14:textId="7DA7AC4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3B5F4E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1BCEE2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259D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440074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9740E" w14:textId="4F7A468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6434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89A7B9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44519" w14:textId="7657EAA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solicită Comisiei </w:t>
            </w:r>
            <w:r w:rsidRPr="009116E1">
              <w:rPr>
                <w:color w:val="000000" w:themeColor="text1"/>
              </w:rPr>
              <w:t>să analizeze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ideea</w:t>
            </w:r>
            <w:r w:rsidRPr="009116E1">
              <w:rPr>
                <w:color w:val="000000" w:themeColor="text1"/>
              </w:rPr>
              <w:t xml:space="preserve">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sau a unei etichete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la nivelul UE</w:t>
            </w:r>
            <w:r w:rsidRPr="009116E1">
              <w:rPr>
                <w:color w:val="000000" w:themeColor="text1"/>
              </w:rPr>
              <w:t xml:space="preserve"> pentru produse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simple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adecvate pentru investitorii de retail</w:t>
            </w:r>
            <w:r w:rsidRPr="009116E1">
              <w:rPr>
                <w:color w:val="000000" w:themeColor="text1"/>
              </w:rPr>
              <w:t xml:space="preserve">, pe baza unor criterii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sau caracteristici comune</w:t>
            </w:r>
            <w:r w:rsidRPr="009116E1">
              <w:rPr>
                <w:color w:val="000000" w:themeColor="text1"/>
              </w:rPr>
              <w:t xml:space="preserve">, cum ar fi simplitatea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produselor</w:t>
            </w:r>
            <w:r w:rsidRPr="009116E1">
              <w:rPr>
                <w:color w:val="000000" w:themeColor="text1"/>
              </w:rPr>
              <w:t>, costurile scăzute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alocarea activelor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tehnicile de atenuare a</w:t>
            </w:r>
            <w:r w:rsidRPr="009116E1">
              <w:rPr>
                <w:color w:val="000000" w:themeColor="text1"/>
              </w:rPr>
              <w:t xml:space="preserve"> riscurilor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unei etichete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situate în </w:t>
            </w:r>
            <w:r w:rsidRPr="009116E1">
              <w:rPr>
                <w:color w:val="000000" w:themeColor="text1"/>
              </w:rP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BB84F" w14:textId="3BCAF2B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asigurând în acela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timp protejarea intereselor investitorilor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consolidând competitivitatea industriilor europene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sugerează</w:t>
            </w:r>
            <w:r w:rsidRPr="009116E1">
              <w:rPr>
                <w:color w:val="000000" w:themeColor="text1"/>
              </w:rPr>
              <w:t xml:space="preserve"> să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se </w:t>
            </w:r>
            <w:r w:rsidRPr="009116E1">
              <w:rPr>
                <w:color w:val="000000" w:themeColor="text1"/>
              </w:rPr>
              <w:t>analizeze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posibilitatea</w:t>
            </w:r>
            <w:r w:rsidRPr="009116E1">
              <w:rPr>
                <w:color w:val="000000" w:themeColor="text1"/>
              </w:rPr>
              <w:t xml:space="preserve"> creării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 xml:space="preserve">unui cont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voluntar</w:t>
            </w:r>
            <w:r w:rsidRPr="009116E1">
              <w:rPr>
                <w:color w:val="000000" w:themeColor="text1"/>
              </w:rPr>
              <w:t xml:space="preserve">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sau a unei etichete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voluntare</w:t>
            </w:r>
            <w:r w:rsidRPr="009116E1">
              <w:rPr>
                <w:color w:val="000000" w:themeColor="text1"/>
              </w:rPr>
              <w:t xml:space="preserve"> pentru produse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pe baza unor criterii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clare</w:t>
            </w:r>
            <w:r w:rsidRPr="009116E1">
              <w:rPr>
                <w:color w:val="000000" w:themeColor="text1"/>
              </w:rPr>
              <w:t xml:space="preserve">, cum ar fi simplitatea, costurile scăzute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atenuarea</w:t>
            </w:r>
            <w:r w:rsidRPr="009116E1">
              <w:rPr>
                <w:color w:val="000000" w:themeColor="text1"/>
              </w:rPr>
              <w:t xml:space="preserve"> riscurilor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acordând totodată prioritate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iilor care sprijină autonomia strategică a </w:t>
            </w:r>
            <w:r w:rsidRPr="009116E1">
              <w:rPr>
                <w:color w:val="000000" w:themeColor="text1"/>
              </w:rPr>
              <w:t>UE;</w:t>
            </w:r>
            <w:r w:rsidRPr="009116E1">
              <w:rPr>
                <w:b/>
                <w:i/>
                <w:color w:val="000000" w:themeColor="text1"/>
              </w:rPr>
              <w:t xml:space="preserve"> subliniază că este nevoie de flexibilitate în adaptarea acestor măsuri la diversitatea mediilor financiare ale statelor membre;</w:t>
            </w:r>
          </w:p>
        </w:tc>
      </w:tr>
    </w:tbl>
    <w:p w14:paraId="29839E2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958142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6A60DB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404</w:t>
      </w:r>
      <w:r w:rsidRPr="009116E1">
        <w:rPr>
          <w:rStyle w:val="HideTWBExt"/>
          <w:b w:val="0"/>
        </w:rPr>
        <w:t>&lt;/NumAm&gt;</w:t>
      </w:r>
    </w:p>
    <w:p w14:paraId="3B6A424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767CDF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F953A30" w14:textId="3380190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AE5FD3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55EEB6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FB5D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42F57C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A2F34" w14:textId="2FF1989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1B4B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962B86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75239" w14:textId="652102F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canalizarea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economiilor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lastRenderedPageBreak/>
              <w:t xml:space="preserve">gospodăriilor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către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în special, Comisiei să evalueze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unei etichete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A21E2" w14:textId="189FFEF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accesul titularilor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conturi de economii din cadrul</w:t>
            </w:r>
            <w:r w:rsidRPr="009116E1">
              <w:rPr>
                <w:color w:val="000000" w:themeColor="text1"/>
              </w:rPr>
              <w:t xml:space="preserve"> gospodăriilor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la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punând pe primul loc interesele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nevoile titularilor de conturi de economii</w:t>
            </w:r>
            <w:r w:rsidRPr="009116E1">
              <w:rPr>
                <w:color w:val="000000" w:themeColor="text1"/>
              </w:rPr>
              <w:t>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</w:t>
            </w:r>
          </w:p>
        </w:tc>
      </w:tr>
    </w:tbl>
    <w:p w14:paraId="3B488D4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960921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A6C2A1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405</w:t>
      </w:r>
      <w:r w:rsidRPr="009116E1">
        <w:rPr>
          <w:rStyle w:val="HideTWBExt"/>
          <w:b w:val="0"/>
        </w:rPr>
        <w:t>&lt;/NumAm&gt;</w:t>
      </w:r>
    </w:p>
    <w:p w14:paraId="4297612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Johan Van Overtveldt</w:t>
      </w:r>
      <w:r w:rsidRPr="009116E1">
        <w:rPr>
          <w:rStyle w:val="HideTWBExt"/>
          <w:b w:val="0"/>
        </w:rPr>
        <w:t>&lt;/Members&gt;</w:t>
      </w:r>
    </w:p>
    <w:p w14:paraId="4477539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0CD83D8" w14:textId="780206D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747C8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0003E8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BE6C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8E64F4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B6E61" w14:textId="5E62A9E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62E9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3537BB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BB9A5" w14:textId="0FFC8AA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productive; solicită Comisiei să analizeze ideea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creării unui cont de economii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la nivelul UE sau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116E1">
              <w:rPr>
                <w:color w:val="000000" w:themeColor="text1"/>
              </w:rPr>
              <w:t xml:space="preserve">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DD5E5" w14:textId="6293CEB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</w:tr>
    </w:tbl>
    <w:p w14:paraId="14BD3CC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AD13AF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FDECB3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406</w:t>
      </w:r>
      <w:r w:rsidRPr="009116E1">
        <w:rPr>
          <w:rStyle w:val="HideTWBExt"/>
          <w:b w:val="0"/>
        </w:rPr>
        <w:t>&lt;/NumAm&gt;</w:t>
      </w:r>
    </w:p>
    <w:p w14:paraId="2127FE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1663694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EC9B3FB" w14:textId="482AEEF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B0AAE6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A4802D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26A6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60B5A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12E98" w14:textId="272C756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5642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E69BA5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51D55" w14:textId="5692509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la nivelul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sau</w:t>
            </w:r>
            <w:r w:rsidRPr="009116E1">
              <w:rPr>
                <w:color w:val="000000" w:themeColor="text1"/>
              </w:rPr>
              <w:t xml:space="preserve">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adecvate pentru investitorii de retail, pe baza unor criterii sau caracteristici comune, cum ar fi simplitatea produselor,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costurile scăzute</w:t>
            </w:r>
            <w:r w:rsidRPr="009116E1">
              <w:rPr>
                <w:color w:val="000000" w:themeColor="text1"/>
              </w:rPr>
              <w:t xml:space="preserve">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sustenabile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32E09" w14:textId="690FAB4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care să servească drept cadru pentru produse deja validate,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consumatori</w:t>
            </w:r>
            <w:r w:rsidRPr="009116E1">
              <w:rPr>
                <w:color w:val="000000" w:themeColor="text1"/>
              </w:rPr>
              <w:t>,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raportul calitate-pre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orizontul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ional pe termen lung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func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în materie de pensie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subliniază că este important să se asigure că produsele identificate oferă un set amplu de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 care pot răspunde eficient unei game largi de nevoi ale investitorilor de retail, în special în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de diferitele niveluri de apetit la risc;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consideră că valorificarea celor mai bune practici existente în statele membre va mări gradul de acceptare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încrederea în rândul investitorilor de retail;</w:t>
            </w:r>
            <w:r w:rsidRPr="009116E1">
              <w:rPr>
                <w:color w:val="000000" w:themeColor="text1"/>
              </w:rPr>
              <w:t xml:space="preserve">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situate în UE;</w:t>
            </w:r>
          </w:p>
        </w:tc>
      </w:tr>
    </w:tbl>
    <w:p w14:paraId="091EF98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458241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97ABDB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407</w:t>
      </w:r>
      <w:r w:rsidRPr="009116E1">
        <w:rPr>
          <w:rStyle w:val="HideTWBExt"/>
          <w:b w:val="0"/>
        </w:rPr>
        <w:t>&lt;/NumAm&gt;</w:t>
      </w:r>
    </w:p>
    <w:p w14:paraId="34CCDA4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Stéphanie Yon-Courtin, Gilles Boyer, Pascal Canfin, Billy Kelleher</w:t>
      </w:r>
      <w:r w:rsidRPr="009116E1">
        <w:rPr>
          <w:rStyle w:val="HideTWBExt"/>
          <w:b w:val="0"/>
        </w:rPr>
        <w:t>&lt;/Members&gt;</w:t>
      </w:r>
    </w:p>
    <w:p w14:paraId="31DE32C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44FC2FB" w14:textId="2C7B7C7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2F7EF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2524B5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147F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6FCDA3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1DB97" w14:textId="4D3FFAE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2218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1E33E3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C1CDC" w14:textId="45B0F99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Comisiei</w:t>
            </w:r>
            <w:r w:rsidRPr="009116E1">
              <w:rPr>
                <w:color w:val="000000" w:themeColor="text1"/>
              </w:rPr>
              <w:t xml:space="preserve">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C1CA2" w14:textId="7095C54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colaboreze cu statele membre la dezvoltarea unor ini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iative fără caracter legislativ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să </w:t>
            </w:r>
            <w:r w:rsidRPr="009116E1">
              <w:rPr>
                <w:color w:val="000000" w:themeColor="text1"/>
              </w:rPr>
              <w:t>elaboreze propuneri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la nivelul UE, </w:t>
            </w:r>
            <w:r w:rsidRPr="009116E1">
              <w:rPr>
                <w:color w:val="000000" w:themeColor="text1"/>
              </w:rPr>
              <w:t>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asigurându-se că cele două abordări sunt complementare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se consolidează reciproc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stimulentele fiscale favorabile sunt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pentru succesul acestor instrumente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îndeamnă Comisia să colaboreze cu statele membre în acest sens pentru a garanta atractivitatea instrumentelor în întreaga Europă;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invită Comisia</w:t>
            </w:r>
            <w:r w:rsidRPr="009116E1">
              <w:rPr>
                <w:color w:val="000000" w:themeColor="text1"/>
              </w:rPr>
              <w:t xml:space="preserve">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adecvate pentru investitorii de retail, pe baza unor criterii sau caracteristici comune, cum ar fi simplitatea produselor, costurile scăzute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sau adecvate</w:t>
            </w:r>
            <w:r w:rsidRPr="009116E1">
              <w:rPr>
                <w:color w:val="000000" w:themeColor="text1"/>
              </w:rPr>
              <w:t xml:space="preserve">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orizontul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ional pe termen lung, </w:t>
            </w:r>
            <w:r w:rsidRPr="009116E1">
              <w:rPr>
                <w:color w:val="000000" w:themeColor="text1"/>
              </w:rPr>
              <w:t xml:space="preserve">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</w:tr>
    </w:tbl>
    <w:p w14:paraId="25D72CE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AE39BF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2BDD65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408</w:t>
      </w:r>
      <w:r w:rsidRPr="009116E1">
        <w:rPr>
          <w:rStyle w:val="HideTWBExt"/>
          <w:b w:val="0"/>
        </w:rPr>
        <w:t>&lt;/NumAm&gt;</w:t>
      </w:r>
    </w:p>
    <w:p w14:paraId="37D48E7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706B24C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96FD3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René Repasi, Eero Heinäluoma, Evelyn Regner, Niels Fuglsang, Claire Fita, Carla Tavares, Lara Wolters</w:t>
      </w:r>
      <w:r w:rsidRPr="009116E1">
        <w:rPr>
          <w:rStyle w:val="HideTWBExt"/>
          <w:b w:val="0"/>
        </w:rPr>
        <w:t>&lt;/Members&gt;</w:t>
      </w:r>
    </w:p>
    <w:p w14:paraId="32002F8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C2C2269" w14:textId="5277DB9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431043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8B5B43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B854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2502BE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F6258" w14:textId="3522ADC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CA4E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84AF24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231C2" w14:textId="6F1C025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canalizarea economiilor </w:t>
            </w:r>
            <w:r w:rsidRPr="009116E1">
              <w:rPr>
                <w:color w:val="000000" w:themeColor="text1"/>
              </w:rPr>
              <w:lastRenderedPageBreak/>
              <w:t>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BD9AF" w14:textId="502E61C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canalizarea economiilor </w:t>
            </w:r>
            <w:r w:rsidRPr="009116E1">
              <w:rPr>
                <w:color w:val="000000" w:themeColor="text1"/>
              </w:rPr>
              <w:lastRenderedPageBreak/>
              <w:t>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tehnicile de atenuare a riscurilor;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îndeamnă Comisia să introducă un serviciu simplificat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ionalizat de consiliere sau un serviciu care să vizeze doar execu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 ghidată, pentru produsele etichetate ca fiind de bază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simple,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situate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în mare parte </w:t>
            </w:r>
            <w:r w:rsidRPr="009116E1">
              <w:rPr>
                <w:color w:val="000000" w:themeColor="text1"/>
              </w:rPr>
              <w:t xml:space="preserve">în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(eticheta „Investe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în Europa” sau „Fabricat în Europa”)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ia act de recomandarea din raportul Draghi privind acordarea de stimulente fiscale pentru sprijinirea dezvoltării sectoarelor strategice; consideră că orice stimulente fiscale legate de produsele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ar trebui să sprijine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realizate în Europa, pentru a evita subven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ionarea inova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terii economice din afara UE;</w:t>
            </w:r>
          </w:p>
        </w:tc>
      </w:tr>
    </w:tbl>
    <w:p w14:paraId="0E3E6B1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B9FE3A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8CF513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409</w:t>
      </w:r>
      <w:r w:rsidRPr="009116E1">
        <w:rPr>
          <w:rStyle w:val="HideTWBExt"/>
          <w:b w:val="0"/>
        </w:rPr>
        <w:t>&lt;/NumAm&gt;</w:t>
      </w:r>
    </w:p>
    <w:p w14:paraId="046A9AA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08BC721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072436F" w14:textId="65D00D9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A91DA0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ADD68F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7380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953F6B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FBDD1" w14:textId="703DDFD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1D3B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512178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B844C" w14:textId="4D44073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color w:val="000000" w:themeColor="text1"/>
              </w:rPr>
              <w:lastRenderedPageBreak/>
              <w:t xml:space="preserve">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F2097" w14:textId="1126C64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productive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sustenabile, pe lângă o reformă mai generală a modelului de distribu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 a produselor financiare</w:t>
            </w:r>
            <w:r w:rsidRPr="009116E1">
              <w:rPr>
                <w:color w:val="000000" w:themeColor="text1"/>
              </w:rPr>
              <w:t xml:space="preserve">; solicită Comisiei să analizeze ideea creării unui cont de </w:t>
            </w:r>
            <w:r w:rsidRPr="009116E1">
              <w:rPr>
                <w:color w:val="000000" w:themeColor="text1"/>
              </w:rPr>
              <w:lastRenderedPageBreak/>
              <w:t>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inclusiv un comision cu un plafon de 1 % sau mai pu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in, </w:t>
            </w:r>
            <w:r w:rsidRPr="009116E1">
              <w:rPr>
                <w:color w:val="000000" w:themeColor="text1"/>
              </w:rPr>
              <w:t xml:space="preserve">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</w:tr>
    </w:tbl>
    <w:p w14:paraId="621E35C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C018D3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1C3882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410</w:t>
      </w:r>
      <w:r w:rsidRPr="009116E1">
        <w:rPr>
          <w:rStyle w:val="HideTWBExt"/>
          <w:b w:val="0"/>
        </w:rPr>
        <w:t>&lt;/NumAm&gt;</w:t>
      </w:r>
    </w:p>
    <w:p w14:paraId="454B16D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Eero Heinäluoma</w:t>
      </w:r>
      <w:r w:rsidRPr="009116E1">
        <w:rPr>
          <w:rStyle w:val="HideTWBExt"/>
          <w:b w:val="0"/>
        </w:rPr>
        <w:t>&lt;/Members&gt;</w:t>
      </w:r>
    </w:p>
    <w:p w14:paraId="6CB8D5D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9F02A0B" w14:textId="157DAAF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D899D9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AA288D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EBF0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45B116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792A4" w14:textId="755EF6A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179D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AFDC5D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78B63" w14:textId="5886E3D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B2F2E" w14:textId="4C0369B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propuneri menite să creeze instrumente care să faciliteze canalizarea economiilor gospodăriilor către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economii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productive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 termen lung, inclusiv pentru pensionare</w:t>
            </w:r>
            <w:r w:rsidRPr="009116E1">
              <w:rPr>
                <w:color w:val="000000" w:themeColor="text1"/>
              </w:rPr>
              <w:t>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</w:tr>
    </w:tbl>
    <w:p w14:paraId="349C741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11DA6A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D73FB5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411</w:t>
      </w:r>
      <w:r w:rsidRPr="009116E1">
        <w:rPr>
          <w:rStyle w:val="HideTWBExt"/>
          <w:b w:val="0"/>
        </w:rPr>
        <w:t>&lt;/NumAm&gt;</w:t>
      </w:r>
    </w:p>
    <w:p w14:paraId="057DFD2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Fabio De Masi</w:t>
      </w:r>
      <w:r w:rsidRPr="009116E1">
        <w:rPr>
          <w:rStyle w:val="HideTWBExt"/>
          <w:b w:val="0"/>
        </w:rPr>
        <w:t>&lt;/Members&gt;</w:t>
      </w:r>
    </w:p>
    <w:p w14:paraId="4D6615D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605FB96F" w14:textId="2C7CBB2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359AE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2A8871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E4EF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2779F8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4984" w14:textId="4FD4880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5089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E675D8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02F52" w14:textId="06E5B49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45400" w14:textId="15D489C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situate în UE; </w:t>
            </w:r>
            <w:r w:rsidRPr="009116E1">
              <w:rPr>
                <w:b/>
                <w:i/>
                <w:color w:val="000000" w:themeColor="text1"/>
              </w:rPr>
              <w:t>respinge ideea relaxării reglementărilor privind securitizarea, cum ar fi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impuse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iatorului, sponsorului sau creditorului unei securitizări de a păstra un interes economic net semnificativ în instrumentul de datorie; observă că, la sfâr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itul anului 2023, creditele pentru IMM-uri reprezentau doar 10 % din totalul titlurilor garantate cu active curente în Europa, iar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teptările privind contribu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securitizărilor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IMM-urilor europene sunt, prin urmare, adesea considerabil exagerate;</w:t>
            </w:r>
          </w:p>
        </w:tc>
      </w:tr>
    </w:tbl>
    <w:p w14:paraId="5E7C534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2944E4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37AB50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412</w:t>
      </w:r>
      <w:r w:rsidRPr="009116E1">
        <w:rPr>
          <w:rStyle w:val="HideTWBExt"/>
          <w:b w:val="0"/>
        </w:rPr>
        <w:t>&lt;/NumAm&gt;</w:t>
      </w:r>
    </w:p>
    <w:p w14:paraId="357FEC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Ľudovít Ódor, Anouk Van Brug, Engin Eroglu, Billy Kelleher</w:t>
      </w:r>
      <w:r w:rsidRPr="009116E1">
        <w:rPr>
          <w:rStyle w:val="HideTWBExt"/>
          <w:b w:val="0"/>
        </w:rPr>
        <w:t>&lt;/Members&gt;</w:t>
      </w:r>
    </w:p>
    <w:p w14:paraId="079C952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D13481F" w14:textId="192C515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7C29B4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1F8979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B368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DD674E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B4F11" w14:textId="13D2DE8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544A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47447E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0C141" w14:textId="3060151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</w:t>
            </w:r>
            <w:r w:rsidRPr="009116E1">
              <w:rPr>
                <w:color w:val="000000" w:themeColor="text1"/>
              </w:rPr>
              <w:lastRenderedPageBreak/>
              <w:t>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situate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29894" w14:textId="53EAFA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 xml:space="preserve">invită Comisia să elaboreze </w:t>
            </w:r>
            <w:r w:rsidRPr="009116E1">
              <w:rPr>
                <w:color w:val="000000" w:themeColor="text1"/>
              </w:rPr>
              <w:lastRenderedPageBreak/>
              <w:t>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situate în UE; </w:t>
            </w:r>
            <w:r w:rsidRPr="009116E1">
              <w:rPr>
                <w:b/>
                <w:i/>
                <w:color w:val="000000" w:themeColor="text1"/>
              </w:rPr>
              <w:t xml:space="preserve">solicită, în acest sens, Comisiei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statelor membre un efort mai coordonat pentru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nivelului mediu de alfabetizare financiară, care ar putea contribui semnificativ la dezvoltarea unei culturi diferite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individuale în cadrul UE;</w:t>
            </w:r>
          </w:p>
        </w:tc>
      </w:tr>
    </w:tbl>
    <w:p w14:paraId="3BF800A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43CD67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5E9350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413</w:t>
      </w:r>
      <w:r w:rsidRPr="009116E1">
        <w:rPr>
          <w:rStyle w:val="HideTWBExt"/>
          <w:b w:val="0"/>
        </w:rPr>
        <w:t>&lt;/NumAm&gt;</w:t>
      </w:r>
    </w:p>
    <w:p w14:paraId="0EA3E0E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Kinga Kollár, Isabel Benjumea Benjumea</w:t>
      </w:r>
      <w:r w:rsidRPr="009116E1">
        <w:rPr>
          <w:rStyle w:val="HideTWBExt"/>
          <w:b w:val="0"/>
        </w:rPr>
        <w:t>&lt;/Members&gt;</w:t>
      </w:r>
    </w:p>
    <w:p w14:paraId="3FF6C61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91B5771" w14:textId="69280B3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8F6957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C3D026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1DDF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2DBBA8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11F2E" w14:textId="787C136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D65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6D5E1E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F32AC" w14:textId="1D11CA4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situate în </w:t>
            </w:r>
            <w:r w:rsidRPr="009116E1">
              <w:rPr>
                <w:color w:val="000000" w:themeColor="text1"/>
              </w:rPr>
              <w:lastRenderedPageBreak/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7A65C" w14:textId="2EDC73A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12.</w:t>
            </w:r>
            <w:r w:rsidRPr="009116E1">
              <w:rPr>
                <w:color w:val="000000" w:themeColor="text1"/>
              </w:rPr>
              <w:tab/>
              <w:t>invită Comisia să elaboreze propuneri menite să creeze instrumente care să faciliteze canalizarea economiilor gospodăriilor către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productive; solicită Comisiei să analizeze ideea creării unui cont de economii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la nivelul UE sau a unei etichete la nivelul UE pentru produse simple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adecvate pentru investitorii de retail, pe baza unor criterii sau caracteristici comune, cum ar fi simplitatea produselor, costurile scăzute, alocarea activelor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tehnicile de atenuare a riscurilor; solicită, în special, Comisiei să evalueze eficien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unei etichete pentru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sustenabile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situate în </w:t>
            </w:r>
            <w:r w:rsidRPr="009116E1">
              <w:rPr>
                <w:color w:val="000000" w:themeColor="text1"/>
              </w:rPr>
              <w:lastRenderedPageBreak/>
              <w:t xml:space="preserve">UE; </w:t>
            </w:r>
            <w:r w:rsidRPr="009116E1">
              <w:rPr>
                <w:b/>
                <w:i/>
                <w:color w:val="000000" w:themeColor="text1"/>
              </w:rPr>
              <w:t>încurajează Comisia să analizeze exemplele de succes ale statelor membre privind modalită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canalizare mai eficientă a economiilor gospodăriilor prin produse de economisire pe termen lung;</w:t>
            </w:r>
          </w:p>
        </w:tc>
      </w:tr>
    </w:tbl>
    <w:p w14:paraId="46483A8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BFA1E3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DFF858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414</w:t>
      </w:r>
      <w:r w:rsidRPr="009116E1">
        <w:rPr>
          <w:rStyle w:val="HideTWBExt"/>
          <w:b w:val="0"/>
        </w:rPr>
        <w:t>&lt;/NumAm&gt;</w:t>
      </w:r>
    </w:p>
    <w:p w14:paraId="0EB2117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Eero Heinäluoma</w:t>
      </w:r>
      <w:r w:rsidRPr="009116E1">
        <w:rPr>
          <w:rStyle w:val="HideTWBExt"/>
          <w:b w:val="0"/>
        </w:rPr>
        <w:t>&lt;/Members&gt;</w:t>
      </w:r>
    </w:p>
    <w:p w14:paraId="6053D28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AC03A8C" w14:textId="07B4685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B92B48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2C1B3A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3495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ACDE16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6AD3E" w14:textId="7AB6FAF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1029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62E767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D183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7C49C" w14:textId="553E7CE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pilonului 1 de pensii în UE; observă că cheltuielile anuale pentru pensiile private sunt mult mai reduse, reprezentând sub 1 % din PIB în majoritatea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ărilor UE, cu excep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ărilor de Jos, Suediei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Danemarcei;</w:t>
            </w:r>
          </w:p>
        </w:tc>
      </w:tr>
      <w:tr w:rsidR="00D62305" w:rsidRPr="009116E1" w14:paraId="12FDF1B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31B8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4E123" w14:textId="7EAF5D8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limitate ale UE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dezvoltarea transfrontalieră;</w:t>
            </w:r>
          </w:p>
        </w:tc>
      </w:tr>
      <w:tr w:rsidR="00D62305" w:rsidRPr="009116E1" w14:paraId="0819239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F49A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89642" w14:textId="77E94B1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 xml:space="preserve">constată că, în pofida cadrului de facilitare al UE, a Directivei IORP 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Regulamentului privind PEPP, doar 31 de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pentru furnizarea de pensii ocupa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desfă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oară activitatea la nivel transfrontalier, reprezentând o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foarte mică (0,2 % din membri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0,4 % din activele totale) în raport cu numărul total al acestor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în timp ce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UE există un singur produs paneuropean de pensii personale, cu o rată de adop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extrem de scăzută, având mai pu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 de 5 000 de titulari de conturi de economii;</w:t>
            </w:r>
          </w:p>
        </w:tc>
      </w:tr>
      <w:tr w:rsidR="00D62305" w:rsidRPr="009116E1" w14:paraId="25607D3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81C5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53649" w14:textId="5CA08D8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 xml:space="preserve">invită Comisia Europeană să abordeze, în cadrul revizuirii PEPP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IORP, caren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structurale care stau la baza acestor cifre reduse;</w:t>
            </w:r>
          </w:p>
        </w:tc>
      </w:tr>
    </w:tbl>
    <w:p w14:paraId="01AF7F2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4AD66B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595DA87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415</w:t>
      </w:r>
      <w:r w:rsidRPr="009116E1">
        <w:rPr>
          <w:rStyle w:val="HideTWBExt"/>
          <w:b w:val="0"/>
        </w:rPr>
        <w:t>&lt;/NumAm&gt;</w:t>
      </w:r>
    </w:p>
    <w:p w14:paraId="791419A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1328AEE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ACB87CD" w14:textId="343E3A4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D2584D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03FDE7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4E20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702C3D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55C02" w14:textId="0D8C3DB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7931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B9D589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F7A2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CFCDB" w14:textId="47EDE9F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produsele paneuropene existente, precum fondurile europene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pe termen lung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produsele paneuropene de pensii personale, nu au reu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it până în prezent să atragă în mod semnificativ investitorii de retail, în parte din cauza cadrelor de reglementare excesiv de complexe sau prescriptive;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reformele aflate în curs, menite să le sporească atractivitatea, dar subliniază că experien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arată că doar modelul de reglementare nu este suficient pentru a stimula adoptarea acestor produse; avertizează cu privire la introducerea unor noi scheme de produse, care riscă să genereze suprapuneri sau înlocuirea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deja existente orientate spre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 subliniază că dezvoltarea produselor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ar trebui să fie ghidată în primul rând de cererea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ei, pentru a asigura relevan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a, simplitatea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încrederea investitorilor;</w:t>
            </w:r>
          </w:p>
        </w:tc>
      </w:tr>
    </w:tbl>
    <w:p w14:paraId="1E5C7C7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D1E978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630D62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416</w:t>
      </w:r>
      <w:r w:rsidRPr="009116E1">
        <w:rPr>
          <w:rStyle w:val="HideTWBExt"/>
          <w:b w:val="0"/>
        </w:rPr>
        <w:t>&lt;/NumAm&gt;</w:t>
      </w:r>
    </w:p>
    <w:p w14:paraId="3A93CD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Jussi Saramo, Pasquale Tridico, Gaetano Pedulla', Manon Aubry</w:t>
      </w:r>
      <w:r w:rsidRPr="009116E1">
        <w:rPr>
          <w:rStyle w:val="HideTWBExt"/>
          <w:b w:val="0"/>
        </w:rPr>
        <w:t>&lt;/Members&gt;</w:t>
      </w:r>
    </w:p>
    <w:p w14:paraId="5347A68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ECC0944" w14:textId="020E925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48C647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D30C75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6553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126968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B7D8A" w14:textId="1DFE003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BEE6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82B9E7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9851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3D192" w14:textId="3488ED9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că investitorii de retail joacă un rol important în proiectul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(UPC),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avertizând totodată cu privire la transferul riscurilor macroeconomice către gospodăriile cu venituri mici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medii; atrage, prin urmare, aten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asupra pericolului de a încuraja asumarea de riscuri în detrimentul economisirii precau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ionare; 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unor reguli privind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individuale care să răspundă nevoilor reale ale investitorilor; consideră că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ar trebui să ofere investitorilor de retail din UE o valoare reală pentru banii lor; regretă că acest lucru nu se întâmplă în prezent, întrucât investitorilor de retail din UE li se vând adesea produse financiare cu un raport calitate-pre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 scăzut;</w:t>
            </w:r>
          </w:p>
        </w:tc>
      </w:tr>
    </w:tbl>
    <w:p w14:paraId="7C6A04B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A435B5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111380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417</w:t>
      </w:r>
      <w:r w:rsidRPr="009116E1">
        <w:rPr>
          <w:rStyle w:val="HideTWBExt"/>
          <w:b w:val="0"/>
        </w:rPr>
        <w:t>&lt;/NumAm&gt;</w:t>
      </w:r>
    </w:p>
    <w:p w14:paraId="1C9EEAF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17A9B73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4E68182" w14:textId="40B942E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A0351D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29BCB0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7510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1E1A55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813B9" w14:textId="764245A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96DA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BA0F69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1FC5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A4C62" w14:textId="2D0B8F5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în întreprinderi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sectoare europene trebuie să fie suficient de profitabile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într-un mod structural (creând argumente economice în favoarea Europei);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titularii de conturi de economii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ionali, inclusiv fondurile de pensii, ar trebui să aibă libertatea de a investi acolo unde consideră oportun, iar impunerea canalizării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către proiecte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întreprinderi europene este nesustenabilă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conduce la o alocare ineficientă a resurselor; observă, prin urmare, că mobilizarea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în Europa merge mână în mână cu sprijinirea productivită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a competitivită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profitabilită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întreprinderilor europene;</w:t>
            </w:r>
          </w:p>
        </w:tc>
      </w:tr>
    </w:tbl>
    <w:p w14:paraId="1921A28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A65DA0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1D6359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418</w:t>
      </w:r>
      <w:r w:rsidRPr="009116E1">
        <w:rPr>
          <w:rStyle w:val="HideTWBExt"/>
          <w:b w:val="0"/>
        </w:rPr>
        <w:t>&lt;/NumAm&gt;</w:t>
      </w:r>
    </w:p>
    <w:p w14:paraId="31D36BD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Stéphanie Yon-Courtin, Gilles Boyer, Pascal Canfin, Billy Kelleher, Anouk Van Brug</w:t>
      </w:r>
      <w:r w:rsidRPr="009116E1">
        <w:rPr>
          <w:rStyle w:val="HideTWBExt"/>
          <w:b w:val="0"/>
        </w:rPr>
        <w:t>&lt;/Members&gt;</w:t>
      </w:r>
    </w:p>
    <w:p w14:paraId="16DD5D4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550CA95" w14:textId="032B910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77882C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766E1D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E058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C3BC7F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2A7D4" w14:textId="43EFD33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D6F1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816D5F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2CC7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B79A8" w14:textId="13E5FD9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mobilizarea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individuale în Europa începe cu educa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financiară;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că, potrivit Eurobarometrului din 2023 privind alfabetizarea financiară, mul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 europeni încă nu de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 cuno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financiare de bază, ceea ce le afectează alegerile în materie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 invită Comisia să adopte o strategie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ioasă privind alfabetizarea financiară până în trimestrul al treilea al anului 2025, în strânsă cooperare cu organisme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interna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ionale, precum OCDE, a căror experien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în acest domeniu poate contribui la identificarea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de politică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unor strategii eficace de punere în aplicare;</w:t>
            </w:r>
          </w:p>
        </w:tc>
      </w:tr>
    </w:tbl>
    <w:p w14:paraId="5F1AED1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707A54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957DBA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419</w:t>
      </w:r>
      <w:r w:rsidRPr="009116E1">
        <w:rPr>
          <w:rStyle w:val="HideTWBExt"/>
          <w:b w:val="0"/>
        </w:rPr>
        <w:t>&lt;/NumAm&gt;</w:t>
      </w:r>
    </w:p>
    <w:p w14:paraId="1A93B14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Brug, Billy Kelleher, Engin Eroglu</w:t>
      </w:r>
      <w:r w:rsidRPr="009116E1">
        <w:rPr>
          <w:rStyle w:val="HideTWBExt"/>
          <w:b w:val="0"/>
        </w:rPr>
        <w:t>&lt;/Members&gt;</w:t>
      </w:r>
    </w:p>
    <w:p w14:paraId="2F03B49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C333A74" w14:textId="5B5D984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4563FD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072E89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B204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AA1150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2A32E" w14:textId="3A693E5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AF4E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ECAEF9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1B89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25D87" w14:textId="02608EF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enii ar trebui să aibă acces neîngrădit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financiare, pentru a-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putea optimiza planificarea financiară personală; consideră că o mai mare alfabetizare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financiară le-ar permite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enilor să ia decizii financiare bine fundamentate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i, în acela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timp, să contribuie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economiei europene; constată că alfabetizarea financiară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formarea unei mentalită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orientate spre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care să completeze pensiile legale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conturile de economii, 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ionând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ca pilon central al bunăstării financiare personale;</w:t>
            </w:r>
          </w:p>
        </w:tc>
      </w:tr>
    </w:tbl>
    <w:p w14:paraId="1A555A5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7771B6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0EE74C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420</w:t>
      </w:r>
      <w:r w:rsidRPr="009116E1">
        <w:rPr>
          <w:rStyle w:val="HideTWBExt"/>
          <w:b w:val="0"/>
        </w:rPr>
        <w:t>&lt;/NumAm&gt;</w:t>
      </w:r>
    </w:p>
    <w:p w14:paraId="0702B7C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Evelyn Regner</w:t>
      </w:r>
      <w:r w:rsidRPr="009116E1">
        <w:rPr>
          <w:rStyle w:val="HideTWBExt"/>
          <w:b w:val="0"/>
        </w:rPr>
        <w:t>&lt;/Members&gt;</w:t>
      </w:r>
    </w:p>
    <w:p w14:paraId="0E51443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EB262D8" w14:textId="65A317D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C86DE2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85A5AA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51DF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86DF75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38F2F" w14:textId="073B675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8B67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814842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5A5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288BC" w14:textId="400648E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sistemele de pensii trebuie să acorde prioritate stabilită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solidarită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asigurării unui venit adecvat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previzibil la pensionare;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riscurile majore asociate schemelor de pensii care sunt puternic expuse la volatilitatea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financiare, ceea ce poate compromite securitatea pensiilor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poate accentua inegalită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ile; avertizează cu privire la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excesivă de modelele de pensii individualizate, bazate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ă, care transferă riscurile financiare asupra persoanelor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slăbesc principiul responsabilită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colective în asigurarea pensiilor; </w:t>
            </w:r>
          </w:p>
        </w:tc>
      </w:tr>
    </w:tbl>
    <w:p w14:paraId="061F205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329793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0E711A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421</w:t>
      </w:r>
      <w:r w:rsidRPr="009116E1">
        <w:rPr>
          <w:rStyle w:val="HideTWBExt"/>
          <w:b w:val="0"/>
        </w:rPr>
        <w:t>&lt;/NumAm&gt;</w:t>
      </w:r>
    </w:p>
    <w:p w14:paraId="1B9D2DA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77ED2E6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11A9509" w14:textId="54C1F9F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3D4764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3F3E10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A4CE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3E1904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B9C9B" w14:textId="5E3D31D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3DDD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14D71A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8459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17C60" w14:textId="38830D2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principalul obiectiv al politicii privind pensiile este asigurarea securită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sociale pentru lucrători; avertizează că dezvoltarea produselor de pensii din pilonul 2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pilonul 3 nu ar trebui să submineze schemele de pensii din pilonul 1; subliniază că dezvoltarea produselor de pensii din pilonul 2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3 ar trebui să fie înso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ită de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solide pentru protejarea titularilor individuali de conturi de economii; observă că fondurile de pensii joacă un rol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în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verzi, datorită pasivelor lor pe termen lung; </w:t>
            </w:r>
          </w:p>
        </w:tc>
      </w:tr>
    </w:tbl>
    <w:p w14:paraId="030CDF9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FEB77B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2414BE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422</w:t>
      </w:r>
      <w:r w:rsidRPr="009116E1">
        <w:rPr>
          <w:rStyle w:val="HideTWBExt"/>
          <w:b w:val="0"/>
        </w:rPr>
        <w:t>&lt;/NumAm&gt;</w:t>
      </w:r>
    </w:p>
    <w:p w14:paraId="0E090F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0C9F631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9A83574" w14:textId="64DF463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51778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C08C19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322B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11F0C1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8A822" w14:textId="7339B88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7031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AACE8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F636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58E8E" w14:textId="226566B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subliniază că, în contextul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iilor, propuneri precum strategia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de retail, care ar putea duce la niveluri suplimentare de complexitate pentru clien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retail, ar trebui fie reconsiderate în întregime, fie reformulate în mod cuprinzător, pentru a facilita accesul clien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de retail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i, astfel, pentru a canaliza economiile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 invită Comisia Europeană să joace un rol constructiv în acest proces;</w:t>
            </w:r>
          </w:p>
        </w:tc>
      </w:tr>
    </w:tbl>
    <w:p w14:paraId="32C0FA8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05750A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BFAAFC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423</w:t>
      </w:r>
      <w:r w:rsidRPr="009116E1">
        <w:rPr>
          <w:rStyle w:val="HideTWBExt"/>
          <w:b w:val="0"/>
        </w:rPr>
        <w:t>&lt;/NumAm&gt;</w:t>
      </w:r>
    </w:p>
    <w:p w14:paraId="7B36FB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Jonás Fernández</w:t>
      </w:r>
      <w:r w:rsidRPr="009116E1">
        <w:rPr>
          <w:rStyle w:val="HideTWBExt"/>
          <w:b w:val="0"/>
        </w:rPr>
        <w:t>&lt;/Members&gt;</w:t>
      </w:r>
    </w:p>
    <w:p w14:paraId="074A08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E3B9E81" w14:textId="76275F6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03C838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07D793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F4CA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583F61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04B0" w14:textId="046D1A0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D7A2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51699E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3EA7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63CC7" w14:textId="16F91CB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că înscrierea automată în scheme de pensii reglementate ar putea duce la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pronun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ată a participării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capital; consideră că Comisia ar trebui să evalueze fezabilitatea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completării sistemelor publice de pensii existente (pilonul 1) cu un plan complementar de economii pe termen lung, care să aducă beneficii unei majorită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a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UE; subliniază că sistemele publice de pensii continuă să reprezinte o piatră de temelie a solidarită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în cadrul statelor membre;</w:t>
            </w:r>
          </w:p>
        </w:tc>
      </w:tr>
    </w:tbl>
    <w:p w14:paraId="7F1BE7B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C94865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C56B32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424</w:t>
      </w:r>
      <w:r w:rsidRPr="009116E1">
        <w:rPr>
          <w:rStyle w:val="HideTWBExt"/>
          <w:b w:val="0"/>
        </w:rPr>
        <w:t>&lt;/NumAm&gt;</w:t>
      </w:r>
    </w:p>
    <w:p w14:paraId="352367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A43003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676CD68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556E3BD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F9FE80" w14:textId="52F2C2C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1A516B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1476AD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6513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0EA1A4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980FE" w14:textId="729671C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6871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950CF9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1A1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5086B" w14:textId="131AC9C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avertizează că proliferarea stimulentelor fiscale necoordonate în statele membre poate accentua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mai mult complexitatea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fragmentarea sistemului de impozitare în Uniune, generând denaturări semnificative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internă,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de evaziune fiscală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evitare a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fiscale; salută, ca prim pas, elaborarea de către Comisie a unor orientări privind conceperea stimulentelor fiscale;</w:t>
            </w:r>
          </w:p>
        </w:tc>
      </w:tr>
    </w:tbl>
    <w:p w14:paraId="2C38516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796F6B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62D001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425</w:t>
      </w:r>
      <w:r w:rsidRPr="009116E1">
        <w:rPr>
          <w:rStyle w:val="HideTWBExt"/>
          <w:b w:val="0"/>
        </w:rPr>
        <w:t>&lt;/NumAm&gt;</w:t>
      </w:r>
    </w:p>
    <w:p w14:paraId="0768A50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548FEC5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06B7810" w14:textId="5D21F8E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5E9D43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697230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EB94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95938E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78089" w14:textId="4AF9D96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ADC1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56E01C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9407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A54A5" w14:textId="22DB0EB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constată cu îngrijorare că doar 42 % dintre europeni se simt încrezători din punct de vedere financiar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pensionarea; consideră că orice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iativă menită să faciliteze canalizarea economiilor gospodăriilor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productive ar trebui să contribuie la reducerea decalajului tot mai mare în materie de pensii;</w:t>
            </w:r>
          </w:p>
        </w:tc>
      </w:tr>
    </w:tbl>
    <w:p w14:paraId="48460B5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22E450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06DF9E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426</w:t>
      </w:r>
      <w:r w:rsidRPr="009116E1">
        <w:rPr>
          <w:rStyle w:val="HideTWBExt"/>
          <w:b w:val="0"/>
        </w:rPr>
        <w:t>&lt;/NumAm&gt;</w:t>
      </w:r>
    </w:p>
    <w:p w14:paraId="7619BE0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Geadis Geadi,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549C16F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328F3E5" w14:textId="03CA72E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52151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525F98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3C69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453D43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18654" w14:textId="66E9FDC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B34C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0D2DFB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0FE6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B6BC9" w14:textId="053677A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încurajează Comisia să recomande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financiare un set de norme care să confirme drepturile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care de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 un cont de economii;</w:t>
            </w:r>
          </w:p>
        </w:tc>
      </w:tr>
    </w:tbl>
    <w:p w14:paraId="34DDB70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8C2E32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D35073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427</w:t>
      </w:r>
      <w:r w:rsidRPr="009116E1">
        <w:rPr>
          <w:rStyle w:val="HideTWBExt"/>
          <w:b w:val="0"/>
        </w:rPr>
        <w:t>&lt;/NumAm&gt;</w:t>
      </w:r>
    </w:p>
    <w:p w14:paraId="7663FAB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7497126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2AAE3D8" w14:textId="11BA5EB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0F3C63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4B2177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8D3C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4A6FE5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A3E30" w14:textId="7BC05B0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0A64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6465A3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7B9E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2ACA7" w14:textId="076CF6E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studieze efectul canalizării economiilor gospodăriilor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asupra rezervelor de lichiditate ale băncilor din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asupra bilan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urilor acestora în ansamblu;</w:t>
            </w:r>
          </w:p>
        </w:tc>
      </w:tr>
    </w:tbl>
    <w:p w14:paraId="73FE9CE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9D6565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C4E777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428</w:t>
      </w:r>
      <w:r w:rsidRPr="009116E1">
        <w:rPr>
          <w:rStyle w:val="HideTWBExt"/>
          <w:b w:val="0"/>
        </w:rPr>
        <w:t>&lt;/NumAm&gt;</w:t>
      </w:r>
    </w:p>
    <w:p w14:paraId="19494C9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Stéphanie Yon-Courtin, Gilles Boyer, Pascal Canfin, Billy Kelleher, Anouk Van Brug</w:t>
      </w:r>
      <w:r w:rsidRPr="009116E1">
        <w:rPr>
          <w:rStyle w:val="HideTWBExt"/>
          <w:b w:val="0"/>
        </w:rPr>
        <w:t>&lt;/Members&gt;</w:t>
      </w:r>
    </w:p>
    <w:p w14:paraId="2C0B562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9F408B4" w14:textId="4BE327E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1FEBDA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7E259B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D93F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90FBA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8023E" w14:textId="61211B4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AD2A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558119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245F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25BCA" w14:textId="6B03D25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finalizării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iilor, pentru a oferi mai multe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întreprinderilor din UE;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că,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pensiile, bugetele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sunt din ce în ce mai constrânse să garanteze un venit adecvat la pensionare, acesta fiind un domeniu concret în care uniunea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poate aduce o contribu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reală la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irea bunăstării financiare pe termen lung a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europeni; consideră că, în acest context, promovarea unor elemente precum înscrierea automată poate reprezenta un pas eficace înainte;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este nevoie de timp pentru a finaliza noile propuneri legislative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subliniază că trebuie să se acorde prioritate propunerilor existente, cum ar fi strategia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de retail, cu ajustările necesare;</w:t>
            </w:r>
          </w:p>
        </w:tc>
      </w:tr>
    </w:tbl>
    <w:p w14:paraId="6EA693D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782CC7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E2EF55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429</w:t>
      </w:r>
      <w:r w:rsidRPr="009116E1">
        <w:rPr>
          <w:rStyle w:val="HideTWBExt"/>
          <w:b w:val="0"/>
        </w:rPr>
        <w:t>&lt;/NumAm&gt;</w:t>
      </w:r>
    </w:p>
    <w:p w14:paraId="3A85D67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3B81ED0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026FC054" w14:textId="751003A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431F74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C3D99A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7874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85094C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C032B" w14:textId="2395459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2534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469632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901B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3BEBF" w14:textId="109F3BD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subliniază că intermediarii, precum fondurile de pensii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societă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asigurare, joacă un rol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în canalizarea economiilor private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productive;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cadrele de reglementare aferente, cum ar fi IORP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Solvabilitate II, trebuie, prin urmare, concepute astfel încât să le permită entită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respective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îndeplinească rolul, în special prin facilitarea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pe termen lung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 capital; se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teaptă ca Comisia Europeană să adopte un act delegat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ios privind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pe termen lung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de capital pe termen lung în temeiul cadrului de reglementare Solvabilitate II, care să reflecte pe deplin acordul convenit de colegiuitor cu privire la directiva de modificare a Directivei Solvabilitate II;</w:t>
            </w:r>
          </w:p>
        </w:tc>
      </w:tr>
    </w:tbl>
    <w:p w14:paraId="3A0CB63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4B8266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5198F6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430</w:t>
      </w:r>
      <w:r w:rsidRPr="009116E1">
        <w:rPr>
          <w:rStyle w:val="HideTWBExt"/>
          <w:b w:val="0"/>
        </w:rPr>
        <w:t>&lt;/NumAm&gt;</w:t>
      </w:r>
    </w:p>
    <w:p w14:paraId="409E38E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10FAE14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39FFF1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Eero Heinäluoma,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2C0AAB1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0535E7D" w14:textId="4FB846E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95CAAE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2ABA5F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5B41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02355B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A97A5" w14:textId="5FE2E98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8878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B11A03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C8FC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4522F" w14:textId="094957D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o protec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solidă a consumatorilor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ială pentru consolidarea încrederii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participării la produsele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europene;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este nevoie de informări clare, de structuri de comisioane transparente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reduse, de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acces la servicii financiare de bază pentru promovarea incluziunii financiare, de o reglementare riguroasă a instrumentelor digitale, cum ar fi inteligen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artificială (IA), utilizate de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financiare în procesul de vânzare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consiliere privind produsele financiare europene,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de o reglementare solidă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 standardizare robustă a produselor financiare, completate de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 specifice de educa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financiară;</w:t>
            </w:r>
          </w:p>
        </w:tc>
      </w:tr>
    </w:tbl>
    <w:p w14:paraId="0E3CB20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986920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FA811A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431</w:t>
      </w:r>
      <w:r w:rsidRPr="009116E1">
        <w:rPr>
          <w:rStyle w:val="HideTWBExt"/>
          <w:b w:val="0"/>
        </w:rPr>
        <w:t>&lt;/NumAm&gt;</w:t>
      </w:r>
    </w:p>
    <w:p w14:paraId="2DB9326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34D0000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A9EA9A6" w14:textId="5AA5ACB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3DEFE4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4DDBBE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CB8E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6943A5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3650" w14:textId="5833A35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34BE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733817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E9F0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89D32" w14:textId="42F4587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este important să se evalueze fezabilitatea dezvoltării unei etichete europene comune, valorificând experien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care au fost adoptate pe scară largă de investitorii de retail; subliniază că o astfel de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iativă ar trebui să aibă ca obiectiv generarea unor economii suplimentare, protejând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i, după caz, consolidând diversitatea produselor, a distribuitorilor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structurilor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din întreaga Uniune;</w:t>
            </w:r>
          </w:p>
        </w:tc>
      </w:tr>
    </w:tbl>
    <w:p w14:paraId="1DF9DD0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5A18E5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775C37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432</w:t>
      </w:r>
      <w:r w:rsidRPr="009116E1">
        <w:rPr>
          <w:rStyle w:val="HideTWBExt"/>
          <w:b w:val="0"/>
        </w:rPr>
        <w:t>&lt;/NumAm&gt;</w:t>
      </w:r>
    </w:p>
    <w:p w14:paraId="2BD9CA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Jonás Fernández</w:t>
      </w:r>
      <w:r w:rsidRPr="009116E1">
        <w:rPr>
          <w:rStyle w:val="HideTWBExt"/>
          <w:b w:val="0"/>
        </w:rPr>
        <w:t>&lt;/Members&gt;</w:t>
      </w:r>
    </w:p>
    <w:p w14:paraId="5D3DA21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0808F79" w14:textId="523FE37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F0CC82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38F379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69C8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ED49C8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55CB3" w14:textId="4F34C63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2109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27F635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6793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4B1A2" w14:textId="4BD4023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consideră că sistemele de urmărire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a pensiilor pot oferi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europeni o imagine mai clară asupra drepturilor de pensie pe care le pot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tepta la pensionare; îndeamnă Comisia Europeană să se asigure că toate statele membre introduc sisteme de urmărire a pensiilor care să fie simple, transparente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accesibile cu 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urin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gratuit pentru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eni;</w:t>
            </w:r>
          </w:p>
        </w:tc>
      </w:tr>
    </w:tbl>
    <w:p w14:paraId="7C1342D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9F744F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2DB5E8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433</w:t>
      </w:r>
      <w:r w:rsidRPr="009116E1">
        <w:rPr>
          <w:rStyle w:val="HideTWBExt"/>
          <w:b w:val="0"/>
        </w:rPr>
        <w:t>&lt;/NumAm&gt;</w:t>
      </w:r>
    </w:p>
    <w:p w14:paraId="24C7011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Eero Heinäluoma</w:t>
      </w:r>
      <w:r w:rsidRPr="009116E1">
        <w:rPr>
          <w:rStyle w:val="HideTWBExt"/>
          <w:b w:val="0"/>
        </w:rPr>
        <w:t>&lt;/Members&gt;</w:t>
      </w:r>
    </w:p>
    <w:p w14:paraId="0180CBB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513B320" w14:textId="1922082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FCB9A5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E0383F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C8DA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4EC5B2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B0A21" w14:textId="2FF7A55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054A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03398C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1511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FBC9D" w14:textId="359E795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constatările ESMA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 xml:space="preserve"> potrivit cărora o consolidare mai mare a fondurilor în UE ar putea – cu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inerii unei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neafectate – aduce beneficii investitorilor europeni prin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din punctul de vedere al costurilor; solicită Comisiei Europene să abordeze problema fragmentării peisajului fondurilor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din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propună măsuri pentru a stimula o consolidare sporită;</w:t>
            </w:r>
          </w:p>
        </w:tc>
      </w:tr>
      <w:tr w:rsidR="00D62305" w:rsidRPr="009116E1" w14:paraId="3EFAB40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981B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1CE0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1D37E7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01D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8E07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https://www.esma.europa.eu/sites/default/files/2025-02/ESMA50-524821-3575_The_scale_factor_Impact_of_size_on_EU_fund_cost_structures.pdf</w:t>
            </w:r>
          </w:p>
        </w:tc>
      </w:tr>
    </w:tbl>
    <w:p w14:paraId="04BEFB3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DB9198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38B281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434</w:t>
      </w:r>
      <w:r w:rsidRPr="009116E1">
        <w:rPr>
          <w:rStyle w:val="HideTWBExt"/>
          <w:b w:val="0"/>
        </w:rPr>
        <w:t>&lt;/NumAm&gt;</w:t>
      </w:r>
    </w:p>
    <w:p w14:paraId="5C8EBAF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6AA7C58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1511160" w14:textId="2398D40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E14611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12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ECF172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DD20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F56292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73CDB" w14:textId="188BB09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67EA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9F76DC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6B95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1A443" w14:textId="67C7524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încurajeze statele membre cu sisteme de pensii subdezvoltate să dezvolte sisteme de pensii suplimentare (pilonul 2), care să contribuie la protejarea pensionarilor, la consolidarea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la mobilizarea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iilor;</w:t>
            </w:r>
          </w:p>
        </w:tc>
      </w:tr>
    </w:tbl>
    <w:p w14:paraId="343AC05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CF2603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93FE0D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435</w:t>
      </w:r>
      <w:r w:rsidRPr="009116E1">
        <w:rPr>
          <w:rStyle w:val="HideTWBExt"/>
          <w:b w:val="0"/>
        </w:rPr>
        <w:t>&lt;/NumAm&gt;</w:t>
      </w:r>
    </w:p>
    <w:p w14:paraId="02A09A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Eero Heinäluoma</w:t>
      </w:r>
      <w:r w:rsidRPr="009116E1">
        <w:rPr>
          <w:rStyle w:val="HideTWBExt"/>
          <w:b w:val="0"/>
        </w:rPr>
        <w:t>&lt;/Members&gt;</w:t>
      </w:r>
    </w:p>
    <w:p w14:paraId="6652168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6371055" w14:textId="41F6EFF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97A95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2985F6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9A26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E770EB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1A4CD" w14:textId="7A0A806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C1BE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4B4D5B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C32E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8EEFA" w14:textId="468EE1D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ia act de studiile anuale ale ESMA privind costurile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performan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produselor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individuale din UE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regretă că, în medie, costurile suportate de investitorii de retail pentru accesul la produse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sunt cu 40 % mai mari decât cele suportate de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ionali; subliniază că, în cazul organismelor de plasament colectiv în valori mobiliare (OPCVM), costurile s-au redus doar treptat de la nivelurile ridicate înregistrate în ultimii ani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că, din nefericire, fondurile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ale OPCVM nu valorifică pe deplin economiile de scară corespunzătoare dimensiunii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unice a UE;</w:t>
            </w:r>
          </w:p>
        </w:tc>
      </w:tr>
      <w:tr w:rsidR="00D62305" w:rsidRPr="009116E1" w14:paraId="091F1D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7D91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F7097" w14:textId="4C09A08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 xml:space="preserve">regretă că raportul dintre economiile de scară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costul aferent categoriilor de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 este mai evident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din SUA decât pe cea din UE;</w:t>
            </w:r>
          </w:p>
        </w:tc>
      </w:tr>
      <w:tr w:rsidR="00D62305" w:rsidRPr="009116E1" w14:paraId="27FB9DC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196D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483A8" w14:textId="742618F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consideră că această situa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necesitatea unui cadru solid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eficace privind raportul calitate-pre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 în cadrul strategiei UE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de retail;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regretă că ESMA a fost nevoită să se bazeze în principal pe date furnizate de furnizori comerciali de date pentru elaborarea studiilor sale privind costurile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performan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se confruntă cu limitări semnificative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datele, în special în legătură cu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referitoare la costurile de distribu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ie;</w:t>
            </w:r>
          </w:p>
        </w:tc>
      </w:tr>
      <w:tr w:rsidR="00D62305" w:rsidRPr="009116E1" w14:paraId="40EE38C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165C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BA13" w14:textId="73D98AA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salută faptul că ESMA a lansat, împreună cu autorită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competente, un exerci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 de colectare a datelor privind costurile asociate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în FIA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OPCVM, inclusiv prin colectarea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referitoare la costurile de distribu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ie;</w:t>
            </w:r>
          </w:p>
        </w:tc>
      </w:tr>
      <w:tr w:rsidR="00D62305" w:rsidRPr="009116E1" w14:paraId="4170E2D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4136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89D8C" w14:textId="0E9D797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consideră că un acces sporit al ESMA la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privind costurile de distribu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poate aduce mai multă transparen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pentru investitorii de retail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factorii de decizie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costul total de proprietate aferent diferitelor tipuri de servicii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inclusiv între consultan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independentă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cea neindependentă conform MiFID II;</w:t>
            </w:r>
          </w:p>
        </w:tc>
      </w:tr>
      <w:tr w:rsidR="00D62305" w:rsidRPr="009116E1" w14:paraId="4CB0061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C44C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4FE0" w14:textId="067F2E2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îndeamnă Comisia Europeană să se asigure că ESMA are acces la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datele de raportare necesare pentru a putea realiza în mod regulat studii cuprinzătoare privind costul total de proprietate asociat diferitelor tipuri de servicii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</w:t>
            </w:r>
          </w:p>
        </w:tc>
      </w:tr>
      <w:tr w:rsidR="00D62305" w:rsidRPr="009116E1" w14:paraId="4290E96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65F4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B043" w14:textId="73A8A33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consideră că reducerea costurilor produselor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reprezintă un element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 pentru atragerea unui număr mai mare de investitori de retail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inerea acestora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capital; invită, prin urmare, DG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a Comisiei Europene să deschidă o investiga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sectorială aprofundată privind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gestionării activelor din UE,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serviciilor de consultan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comisioanele percepute investitorilor de retail;</w:t>
            </w:r>
          </w:p>
        </w:tc>
      </w:tr>
      <w:tr w:rsidR="00D62305" w:rsidRPr="009116E1" w14:paraId="5498CD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635E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FE9C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5D00124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6C01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3D0D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https://www.esma.europa.eu/sites/default/files/2025-02/ESMA50-524821-</w:t>
            </w:r>
          </w:p>
        </w:tc>
      </w:tr>
    </w:tbl>
    <w:p w14:paraId="66C970B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8F667F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F9A682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436</w:t>
      </w:r>
      <w:r w:rsidRPr="009116E1">
        <w:rPr>
          <w:rStyle w:val="HideTWBExt"/>
          <w:b w:val="0"/>
        </w:rPr>
        <w:t>&lt;/NumAm&gt;</w:t>
      </w:r>
    </w:p>
    <w:p w14:paraId="419A9F0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63D3708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190286F" w14:textId="0FD0C9B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26BF1C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FA97CA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8509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3189FD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F5EBF" w14:textId="1F90436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27D9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F2EE65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7AA8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4FCB0" w14:textId="73335B3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strategia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de retail ar trebui să contribuie în mod eficient la obiectivele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iilor, facilitând accesul investitorilor de retail la produse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adecvate; solicită o abordare simplificată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testarea în rândul consumatorilor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informarea acestora, axată pe furnizarea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iale, clare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comparabile, evitând totodată o complexitate inutilă în procesul de consiliere;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reperele de supraveghere ar trebui utilizate exclusiv în scopul supravegherii reglementare,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nu pentru a crea grupări prescriptive sau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raportare redundante; 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inerii flexibilită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capacită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de inovare, prin evitarea suprareglementării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eliminarea actelor delegate dispropor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ionate sau repetitive;</w:t>
            </w:r>
          </w:p>
        </w:tc>
      </w:tr>
    </w:tbl>
    <w:p w14:paraId="65489CD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DB66F4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3F4B5C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437</w:t>
      </w:r>
      <w:r w:rsidRPr="009116E1">
        <w:rPr>
          <w:rStyle w:val="HideTWBExt"/>
          <w:b w:val="0"/>
        </w:rPr>
        <w:t>&lt;/NumAm&gt;</w:t>
      </w:r>
    </w:p>
    <w:p w14:paraId="7DEF292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Stéphanie Yon-Courtin, Gilles Boyer, Pascal Canfin, Billy Kelleher</w:t>
      </w:r>
      <w:r w:rsidRPr="009116E1">
        <w:rPr>
          <w:rStyle w:val="HideTWBExt"/>
          <w:b w:val="0"/>
        </w:rPr>
        <w:t>&lt;/Members&gt;</w:t>
      </w:r>
    </w:p>
    <w:p w14:paraId="5B099E8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B142652" w14:textId="71C7D53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F0ED9E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FE2020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9482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0BD59E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44B57" w14:textId="7F2771D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B140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255C4E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F576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7D0E6" w14:textId="1FB5114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Comisiei de Rezolu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Parlamentului European din 23 octombrie 2018 referitoare la rolul participării financiare a angaja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în crearea de locuri de muncă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reintegrarea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omerilor (2018/2053(INI)); solicită Comisiei să ia în considerare posibilitatea formulării unor recomandări adecvate pentru a facilita dezvoltarea de instrumente de participare financiară a angaja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ilor, inclusiv prin armonizarea anumitor norme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mecanisme de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reciprocă între statele membre;</w:t>
            </w:r>
          </w:p>
        </w:tc>
      </w:tr>
    </w:tbl>
    <w:p w14:paraId="1F70628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57FFEB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15FC62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438</w:t>
      </w:r>
      <w:r w:rsidRPr="009116E1">
        <w:rPr>
          <w:rStyle w:val="HideTWBExt"/>
          <w:b w:val="0"/>
        </w:rPr>
        <w:t>&lt;/NumAm&gt;</w:t>
      </w:r>
    </w:p>
    <w:p w14:paraId="0240C4C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09C978E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112F3C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Eero Heinäluoma,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5C26BB3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4E9912C" w14:textId="0CD39A9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F73392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5F1B72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348E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0322E8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CA4E5" w14:textId="46FD52D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EA87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32D422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EF11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2E9BA" w14:textId="2EF181D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îndeamnă Comisia să sprijine dezvoltarea unei familii de indici ai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europene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>, pe baza datelor care vor fi disponibile prin viitorul sistem centralizat de raportare la nivelul UE, ceea ce ar oferi o vizibilitate sporită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mai mici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mai pu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 lichide din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le-ar permite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europeni să investească cu 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urin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în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iuni ale întreprinderilor cu capitalizare mică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medie din toate statele membre ale Uniunii;</w:t>
            </w:r>
          </w:p>
        </w:tc>
      </w:tr>
      <w:tr w:rsidR="00D62305" w:rsidRPr="009116E1" w14:paraId="38FB164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0049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C418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350B7E9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2CF8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136AF" w14:textId="6AA8B25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 xml:space="preserve">Feasibility study for the creation of a CMU equity market index family (Studiu de fezabilitate privind crearea unei familii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de indici pentru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titlurilor de capital în cadrul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capital), 2020 https://op.europa.eu/ro/publication-detail/-/publication/1562efbd-cbc6-11ea-adf7-01aa75ed71a1</w:t>
            </w:r>
          </w:p>
        </w:tc>
      </w:tr>
    </w:tbl>
    <w:p w14:paraId="150518D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97C03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F1A1FB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439</w:t>
      </w:r>
      <w:r w:rsidRPr="009116E1">
        <w:rPr>
          <w:rStyle w:val="HideTWBExt"/>
          <w:b w:val="0"/>
        </w:rPr>
        <w:t>&lt;/NumAm&gt;</w:t>
      </w:r>
    </w:p>
    <w:p w14:paraId="283F506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1FFB42D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3F6B3A" w14:textId="5861BB5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D0149F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d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7CC846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0586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CA4C79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FDEC6" w14:textId="52967D9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221B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BB871F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8EE3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7035B" w14:textId="2BEC3D1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12d.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că actualele criterii de clasificare a clien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ca profesioni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 în temeiul MiFID II rămân excesiv de rigide, în special pentru cei care solicită statut profesional prin procedura de opt-in; subliniază că acest lucru restrânge accesul persoanelor cu un nivel semnificativ de resurse financiare, experien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capacitate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pe termen lung la o gamă mai largă de produse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o astfel de clasificare în exces limitează diversificarea portofoliului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împiedică mobilizarea capitalului privat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productive; consideră că revizuirile propuse în pachetul privind strategia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de retail sunt insuficiente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solicită o abordare mai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flexibilă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clasificarea clien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ilor;</w:t>
            </w:r>
          </w:p>
        </w:tc>
      </w:tr>
    </w:tbl>
    <w:p w14:paraId="5DF88AC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2F219F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605B49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440</w:t>
      </w:r>
      <w:r w:rsidRPr="009116E1">
        <w:rPr>
          <w:rStyle w:val="HideTWBExt"/>
          <w:b w:val="0"/>
        </w:rPr>
        <w:t>&lt;/NumAm&gt;</w:t>
      </w:r>
    </w:p>
    <w:p w14:paraId="23EE7A8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0EE0175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45EC2D3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108F4AD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4369B87" w14:textId="3E2CB1A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DF9753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d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E89600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1A8E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C7CA47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71DDB" w14:textId="524B9FF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11E8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E2F783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F36E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97663" w14:textId="291ED05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12d.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sistemele de pensii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modelele 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depind în mare măsură de particularită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ionale; subliniază că pensiile ar trebui să aibă ca obiectiv principal asigurarea unui venit decent la pensionare pentru to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enii,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nu fie concepute în primul rând ca instrument de promovare a dezvoltării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capital;</w:t>
            </w:r>
          </w:p>
        </w:tc>
      </w:tr>
    </w:tbl>
    <w:p w14:paraId="0E240EC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856D91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AE43D0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441</w:t>
      </w:r>
      <w:r w:rsidRPr="009116E1">
        <w:rPr>
          <w:rStyle w:val="HideTWBExt"/>
          <w:b w:val="0"/>
        </w:rPr>
        <w:t>&lt;/NumAm&gt;</w:t>
      </w:r>
    </w:p>
    <w:p w14:paraId="2105865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6BFF80F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403308A" w14:textId="1C0B98D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969E9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e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112A95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2F5F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C639E6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8749C" w14:textId="7D4D3F8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E490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234B9B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FC21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681F7" w14:textId="6C7A86F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12e.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constată cu îngrijorare că nivelul de alfabetizare financiară rămâne scăzut în întreaga Uniune, doar 18 % dintre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enii UE demonstrând un nivel ridicat de cuno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financiare; subliniază că nivelurile de 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variază semnificativ între statele membre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grupurile demografice;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irea alfabetizării financiare le oferă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mai multă putere de decizie,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gradul de con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tientizare privind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sporirea participării investitorilor de retail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capital; 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intensifice eforturile coordonate pentru promovarea educa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financiare;</w:t>
            </w:r>
          </w:p>
        </w:tc>
      </w:tr>
    </w:tbl>
    <w:p w14:paraId="1BC6A62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EE046B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60F0B4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442</w:t>
      </w:r>
      <w:r w:rsidRPr="009116E1">
        <w:rPr>
          <w:rStyle w:val="HideTWBExt"/>
          <w:b w:val="0"/>
        </w:rPr>
        <w:t>&lt;/NumAm&gt;</w:t>
      </w:r>
    </w:p>
    <w:p w14:paraId="6A30D75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6EC327E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FDEEBA9" w14:textId="119C120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603A05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f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BA0CEA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A08C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176E37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5CF1E" w14:textId="1E846E2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7669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926246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1BA8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CB204" w14:textId="6637981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12f.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o revizuire a regulilor de diversificare aplicabile OPCVM pentru a se asigura că acestea nu restric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ionează în mod nejustificat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 întreprinderi europene; observă că plafonul actual de 10 % per emitent poate împiedica fondurile administrate activ să reflecte în mod adecvat indicii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poate duce la dezinvesti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for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din întreprinderi cu randamente superioare; sprijină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pragului la 20 %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 capitaluri proprii, în conformitate cu flexibilitatea acordată vehiculelor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pasive, precum fondurile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ionate la bursă (ETF);</w:t>
            </w:r>
          </w:p>
        </w:tc>
      </w:tr>
    </w:tbl>
    <w:p w14:paraId="374FABA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678376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7BD85F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443</w:t>
      </w:r>
      <w:r w:rsidRPr="009116E1">
        <w:rPr>
          <w:rStyle w:val="HideTWBExt"/>
          <w:b w:val="0"/>
        </w:rPr>
        <w:t>&lt;/NumAm&gt;</w:t>
      </w:r>
    </w:p>
    <w:p w14:paraId="5CC96FD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36D4181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1AC2E47" w14:textId="385614F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578151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12 g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EF904A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CD44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F34466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57356" w14:textId="2BAF062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661D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FCB1BA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DD15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483A5" w14:textId="6BE6846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12g.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să se adopte măsuri pentru promovarea de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inerii de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 de către angaja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i, ca instrument de consolidare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pe termen lung, de stimulare a implicării angaja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extindere a participării investitorilor de retail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capital; 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facilitării ofertelor transfrontaliere prin reducerea barierelor juridice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administrative, inclusiv prin armonizarea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intită a cadrelor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relevante;</w:t>
            </w:r>
          </w:p>
        </w:tc>
      </w:tr>
    </w:tbl>
    <w:p w14:paraId="4DF0667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A973DF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5FE77E5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444</w:t>
      </w:r>
      <w:r w:rsidRPr="009116E1">
        <w:rPr>
          <w:rStyle w:val="HideTWBExt"/>
          <w:b w:val="0"/>
        </w:rPr>
        <w:t>&lt;/NumAm&gt;</w:t>
      </w:r>
    </w:p>
    <w:p w14:paraId="4EE7ECC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3272BE0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6F19797" w14:textId="047505E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D5175C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E7F28B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FA81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F2BB61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978C1" w14:textId="2D695E2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A452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DC1B7C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68BA5" w14:textId="22B5AE1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prevină</w:t>
            </w:r>
            <w:r w:rsidRPr="009116E1">
              <w:rPr>
                <w:color w:val="000000" w:themeColor="text1"/>
              </w:rPr>
              <w:t xml:space="preserve">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7FE3F" w14:textId="45D0CA9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constată că relocările către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 sunt adesea determinate de ineficien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 constatate, precum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 de capital mai pu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 profunde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mai pu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 lichide în UE,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subliniază că aceste provocări trebuie abordate prin extinderea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integrarea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elor de capital, precum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prin îmbunătă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irea mediului general de afaceri din Uniune;</w:t>
            </w:r>
            <w:r w:rsidRPr="009116E1">
              <w:rPr>
                <w:color w:val="000000" w:themeColor="text1"/>
              </w:rPr>
              <w:t xml:space="preserve">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abordeze factorii ce determină</w:t>
            </w:r>
            <w:r w:rsidRPr="009116E1">
              <w:rPr>
                <w:color w:val="000000" w:themeColor="text1"/>
              </w:rPr>
              <w:t xml:space="preserve">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</w:tr>
    </w:tbl>
    <w:p w14:paraId="3BB39DD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4BC020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BB3DC7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445</w:t>
      </w:r>
      <w:r w:rsidRPr="009116E1">
        <w:rPr>
          <w:rStyle w:val="HideTWBExt"/>
          <w:b w:val="0"/>
        </w:rPr>
        <w:t>&lt;/NumAm&gt;</w:t>
      </w:r>
    </w:p>
    <w:p w14:paraId="5E1C6CA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Pimpie, Enikő Győri</w:t>
      </w:r>
      <w:r w:rsidRPr="009116E1">
        <w:rPr>
          <w:rStyle w:val="HideTWBExt"/>
          <w:b w:val="0"/>
        </w:rPr>
        <w:t>&lt;/Members&gt;</w:t>
      </w:r>
    </w:p>
    <w:p w14:paraId="03815D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4E0294B" w14:textId="729A273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69CE09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8AAEA5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0B92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9BE4CC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D3D8F" w14:textId="5F7048C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F800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F6B718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53547" w14:textId="0D2D8F7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încurajeze </w:t>
            </w:r>
            <w:r w:rsidRPr="009116E1">
              <w:rPr>
                <w:color w:val="000000" w:themeColor="text1"/>
              </w:rPr>
              <w:t>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celelalte categorii de întreprinderi să se extindă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se înregistreze</w:t>
            </w:r>
            <w:r w:rsidRPr="009116E1">
              <w:rPr>
                <w:color w:val="000000" w:themeColor="text1"/>
              </w:rPr>
              <w:t xml:space="preserve"> în Uniunea Europeană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prin urmare, ca viitoarea strategie a UE privind întreprinderile nou-înfiin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extinderea să includă un capitol privind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menită să 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 din afara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9D8B5" w14:textId="26D65C4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sprijine statele membre în crearea unor condi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favorabile pentru ca </w:t>
            </w:r>
            <w:r w:rsidRPr="009116E1">
              <w:rPr>
                <w:color w:val="000000" w:themeColor="text1"/>
              </w:rPr>
              <w:t>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întreprinderile în curs de extindere să crească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să rămână </w:t>
            </w:r>
            <w:r w:rsidRPr="009116E1">
              <w:rPr>
                <w:color w:val="000000" w:themeColor="text1"/>
              </w:rPr>
              <w:t>în Uniunea Europeană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în special prin îmbunătă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irea accesului la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prin reducerea sarcinilor administrative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7EEC60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E2F8B5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47E2F7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446</w:t>
      </w:r>
      <w:r w:rsidRPr="009116E1">
        <w:rPr>
          <w:rStyle w:val="HideTWBExt"/>
          <w:b w:val="0"/>
        </w:rPr>
        <w:t>&lt;/NumAm&gt;</w:t>
      </w:r>
    </w:p>
    <w:p w14:paraId="37EF6DD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77560F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BA049E7" w14:textId="5F31966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F3FF21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05C7EB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8428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E5A4FE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63E99" w14:textId="46D7BFA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40A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C76F32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7C142" w14:textId="2E45AE7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încurajeze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116E1">
              <w:rPr>
                <w:color w:val="000000" w:themeColor="text1"/>
              </w:rPr>
              <w:t xml:space="preserve">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celelalte</w:t>
            </w:r>
            <w:r w:rsidRPr="009116E1">
              <w:rPr>
                <w:color w:val="000000" w:themeColor="text1"/>
              </w:rPr>
              <w:t xml:space="preserve">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 din afara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DDC3E" w14:textId="34CD7FC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dezvolte solu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care să permită întreprinderilor</w:t>
            </w:r>
            <w:r w:rsidRPr="009116E1">
              <w:rPr>
                <w:color w:val="000000" w:themeColor="text1"/>
              </w:rPr>
              <w:t xml:space="preserve">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celorlalte</w:t>
            </w:r>
            <w:r w:rsidRPr="009116E1">
              <w:rPr>
                <w:color w:val="000000" w:themeColor="text1"/>
              </w:rPr>
              <w:t xml:space="preserve">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în special capitalul de risc,</w:t>
            </w:r>
            <w:r w:rsidRPr="009116E1">
              <w:rPr>
                <w:color w:val="000000" w:themeColor="text1"/>
              </w:rPr>
              <w:t xml:space="preserve">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facă din Uniunea Europeană un loc atractiv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întreprinderi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încurajează luarea în considerare a creării unor noi ini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iative care să consolideze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ele primare, în special dintr-o perspectivă transfrontalieră;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pentru IMM-uri reprezintă o poartă de intrare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IMM-uri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acestea ar trebui să devină mai accesibile prin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simplificate;</w:t>
            </w:r>
          </w:p>
        </w:tc>
      </w:tr>
    </w:tbl>
    <w:p w14:paraId="5A5A83E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D82BD8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BE5CE2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447</w:t>
      </w:r>
      <w:r w:rsidRPr="009116E1">
        <w:rPr>
          <w:rStyle w:val="HideTWBExt"/>
          <w:b w:val="0"/>
        </w:rPr>
        <w:t>&lt;/NumAm&gt;</w:t>
      </w:r>
    </w:p>
    <w:p w14:paraId="4A22074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167E249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4E304A" w14:textId="6662C2C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29F374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04C63F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8D26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106DBD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44E41" w14:textId="59409F2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AE4C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AB83F9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BA5A2" w14:textId="4AE62BD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se înregistreze în Uniunea Europeană;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solicită, prin urmare, ca viitoarea strategie a </w:t>
            </w:r>
            <w:r w:rsidRPr="009116E1">
              <w:rPr>
                <w:color w:val="000000" w:themeColor="text1"/>
              </w:rPr>
              <w:t>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privind întreprinderile nou-înfiin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extinderea să includă un capitol privind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ări din afara </w:t>
            </w:r>
            <w:r w:rsidRPr="009116E1">
              <w:rPr>
                <w:color w:val="000000" w:themeColor="text1"/>
              </w:rP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E2757" w14:textId="18D78FB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se înregistreze în Uniunea Europeană; </w:t>
            </w:r>
            <w:r w:rsidRPr="009116E1">
              <w:rPr>
                <w:b/>
                <w:i/>
                <w:color w:val="000000" w:themeColor="text1"/>
              </w:rPr>
              <w:t>subliniază că este necesar să se aprofundeze integrarea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primare din </w:t>
            </w:r>
            <w:r w:rsidRPr="009116E1">
              <w:rPr>
                <w:color w:val="000000" w:themeColor="text1"/>
              </w:rPr>
              <w:t>UE</w:t>
            </w:r>
            <w:r w:rsidRPr="009116E1">
              <w:rPr>
                <w:b/>
                <w:i/>
                <w:color w:val="000000" w:themeColor="text1"/>
              </w:rPr>
              <w:t xml:space="preserve"> prin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convergen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normative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prin facilitarea listărilor transfrontaliere; subliniază că procedurile de listare simplificate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standardizate, precum un prospect comun la nivelul </w:t>
            </w:r>
            <w:r w:rsidRPr="009116E1">
              <w:rPr>
                <w:color w:val="000000" w:themeColor="text1"/>
              </w:rPr>
              <w:t>UE</w:t>
            </w:r>
            <w:r w:rsidRPr="009116E1">
              <w:rPr>
                <w:b/>
                <w:i/>
                <w:color w:val="000000" w:themeColor="text1"/>
              </w:rPr>
              <w:t xml:space="preserve">, ar facilita accesul la capital în toate statele membre;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accentuează rolul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de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tere pentru IMM-uri în sprijinirea extinderii întreprinderilor mai mici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solicită măsuri specifice pentru reducerea barierelor administrative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terea nivelului de utilizare a acestor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96CA85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882468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8AF259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448</w:t>
      </w:r>
      <w:r w:rsidRPr="009116E1">
        <w:rPr>
          <w:rStyle w:val="HideTWBExt"/>
          <w:b w:val="0"/>
        </w:rPr>
        <w:t>&lt;/NumAm&gt;</w:t>
      </w:r>
    </w:p>
    <w:p w14:paraId="7242E4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0B4330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B972A95" w14:textId="1B0FCC6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149510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A96B9B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6242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228CD3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0C7B4" w14:textId="3B716BA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A0CC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B0CB4E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677AD" w14:textId="5253269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ări </w:t>
            </w:r>
            <w:r w:rsidRPr="009116E1">
              <w:rPr>
                <w:color w:val="000000" w:themeColor="text1"/>
              </w:rPr>
              <w:t>din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afara </w:t>
            </w:r>
            <w:r w:rsidRPr="009116E1">
              <w:rPr>
                <w:color w:val="000000" w:themeColor="text1"/>
              </w:rP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EB83" w14:textId="405CA06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creeze un mediu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atractiv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deschis, care să atragă atât investitori </w:t>
            </w:r>
            <w:r w:rsidRPr="009116E1">
              <w:rPr>
                <w:color w:val="000000" w:themeColor="text1"/>
              </w:rPr>
              <w:t>din 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cât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investitori mondiali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184606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E74080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0A426D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449</w:t>
      </w:r>
      <w:r w:rsidRPr="009116E1">
        <w:rPr>
          <w:rStyle w:val="HideTWBExt"/>
          <w:b w:val="0"/>
        </w:rPr>
        <w:t>&lt;/NumAm&gt;</w:t>
      </w:r>
    </w:p>
    <w:p w14:paraId="04725BE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Brug, Billy Kelleher, Engin Eroglu</w:t>
      </w:r>
      <w:r w:rsidRPr="009116E1">
        <w:rPr>
          <w:rStyle w:val="HideTWBExt"/>
          <w:b w:val="0"/>
        </w:rPr>
        <w:t>&lt;/Members&gt;</w:t>
      </w:r>
    </w:p>
    <w:p w14:paraId="323D3C7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72453888" w14:textId="0FF0C26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496A6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0D43EA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D294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1AE4AE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3CA82" w14:textId="0BE4D5A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CBF2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AF8766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B826B" w14:textId="6968E27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ări </w:t>
            </w:r>
            <w:r w:rsidRPr="009116E1">
              <w:rPr>
                <w:color w:val="000000" w:themeColor="text1"/>
              </w:rPr>
              <w:t>din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afara </w:t>
            </w:r>
            <w:r w:rsidRPr="009116E1">
              <w:rPr>
                <w:color w:val="000000" w:themeColor="text1"/>
              </w:rP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6ECD5" w14:textId="625E276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creeze un mediu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atractiv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deschis, care să atragă atât investitori </w:t>
            </w:r>
            <w:r w:rsidRPr="009116E1">
              <w:rPr>
                <w:color w:val="000000" w:themeColor="text1"/>
              </w:rPr>
              <w:t>din 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cât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investitori mondiali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8E425A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384C9B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EDC5E6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450</w:t>
      </w:r>
      <w:r w:rsidRPr="009116E1">
        <w:rPr>
          <w:rStyle w:val="HideTWBExt"/>
          <w:b w:val="0"/>
        </w:rPr>
        <w:t>&lt;/NumAm&gt;</w:t>
      </w:r>
    </w:p>
    <w:p w14:paraId="071D38D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071A00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B8FF0AE" w14:textId="780BA8C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C10FFD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024A3B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33FD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A9586E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9C5C7" w14:textId="1E7B54E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5276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84A99C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4E17F" w14:textId="6074566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 din afara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AAF8" w14:textId="33EB8BF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microîntreprinderile, IMM-urile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îmbunătă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ească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ile de acces la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 în Europa pentru aceste tipuri de întreprinderi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00FB1FA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CFAC6E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A513E3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451</w:t>
      </w:r>
      <w:r w:rsidRPr="009116E1">
        <w:rPr>
          <w:rStyle w:val="HideTWBExt"/>
          <w:b w:val="0"/>
        </w:rPr>
        <w:t>&lt;/NumAm&gt;</w:t>
      </w:r>
    </w:p>
    <w:p w14:paraId="29CCAC2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2BF45A4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583781DF" w14:textId="5E6A32F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47E376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EB8338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1549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634A8E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E6F42" w14:textId="5E72926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EF1F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DC7581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FA32B" w14:textId="50305A2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menită să prevină relocarea acestora </w:t>
            </w:r>
            <w:r w:rsidRPr="009116E1">
              <w:rPr>
                <w:color w:val="000000" w:themeColor="text1"/>
              </w:rPr>
              <w:t xml:space="preserve">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din afara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383E2" w14:textId="0797690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area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care să contureze stimulentele adecvate pentru ca întreprinderile nou-înfiin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întreprinderile în curs de extindere europene să nu se relocheze </w:t>
            </w:r>
            <w:r w:rsidRPr="009116E1">
              <w:rPr>
                <w:color w:val="000000" w:themeColor="text1"/>
              </w:rPr>
              <w:t xml:space="preserve">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ter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38AF57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4F6EBC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974BEF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452</w:t>
      </w:r>
      <w:r w:rsidRPr="009116E1">
        <w:rPr>
          <w:rStyle w:val="HideTWBExt"/>
          <w:b w:val="0"/>
        </w:rPr>
        <w:t>&lt;/NumAm&gt;</w:t>
      </w:r>
    </w:p>
    <w:p w14:paraId="0ECFB91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51FD793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41FC0C5" w14:textId="0111E25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133093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A558DE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5D0B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F330BF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15C9D" w14:textId="6CFD621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AC56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96F90A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F6BB0" w14:textId="4F89002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încurajeze</w:t>
            </w:r>
            <w:r w:rsidRPr="009116E1">
              <w:rPr>
                <w:color w:val="000000" w:themeColor="text1"/>
              </w:rPr>
              <w:t xml:space="preserve">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2E7B2" w14:textId="645273A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lucreze mai intens la propunerile sale menite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să sprijine</w:t>
            </w:r>
            <w:r w:rsidRPr="009116E1">
              <w:rPr>
                <w:color w:val="000000" w:themeColor="text1"/>
              </w:rPr>
              <w:t xml:space="preserve">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</w:tr>
    </w:tbl>
    <w:p w14:paraId="480DFDB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BCBFAD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FB01D7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453</w:t>
      </w:r>
      <w:r w:rsidRPr="009116E1">
        <w:rPr>
          <w:rStyle w:val="HideTWBExt"/>
          <w:b w:val="0"/>
        </w:rPr>
        <w:t>&lt;/NumAm&gt;</w:t>
      </w:r>
    </w:p>
    <w:p w14:paraId="12660D2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7014801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5D82DF26" w14:textId="1A5B41D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0B7AB1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0E38BE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C707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4348EA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055F" w14:textId="5E6590B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D12B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AB2203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0E2F9" w14:textId="1D2D6D2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încurajeze</w:t>
            </w:r>
            <w:r w:rsidRPr="009116E1">
              <w:rPr>
                <w:color w:val="000000" w:themeColor="text1"/>
              </w:rPr>
              <w:t xml:space="preserve">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prevină</w:t>
            </w:r>
            <w:r w:rsidRPr="009116E1">
              <w:rPr>
                <w:color w:val="000000" w:themeColor="text1"/>
              </w:rPr>
              <w:t xml:space="preserve">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0498A" w14:textId="7A92E58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teaptă ca Comisia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creeze condi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adecvate pentru ca</w:t>
            </w:r>
            <w:r w:rsidRPr="009116E1">
              <w:rPr>
                <w:color w:val="000000" w:themeColor="text1"/>
              </w:rPr>
              <w:t xml:space="preserve">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descurajeze</w:t>
            </w:r>
            <w:r w:rsidRPr="009116E1">
              <w:rPr>
                <w:color w:val="000000" w:themeColor="text1"/>
              </w:rPr>
              <w:t xml:space="preserve">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</w:tr>
    </w:tbl>
    <w:p w14:paraId="4E8B3CE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EABDF4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AE7C2E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454</w:t>
      </w:r>
      <w:r w:rsidRPr="009116E1">
        <w:rPr>
          <w:rStyle w:val="HideTWBExt"/>
          <w:b w:val="0"/>
        </w:rPr>
        <w:t>&lt;/NumAm&gt;</w:t>
      </w:r>
    </w:p>
    <w:p w14:paraId="382BF9D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0A1BBD1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531DFFD" w14:textId="667B6FE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56AD56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28F6C3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AEC1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FF62E7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8517" w14:textId="0E4068F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CB5C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11003C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26F24" w14:textId="196B190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prevină</w:t>
            </w:r>
            <w:r w:rsidRPr="009116E1">
              <w:rPr>
                <w:color w:val="000000" w:themeColor="text1"/>
              </w:rPr>
              <w:t xml:space="preserve"> relocarea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acestora</w:t>
            </w:r>
            <w:r w:rsidRPr="009116E1">
              <w:rPr>
                <w:color w:val="000000" w:themeColor="text1"/>
              </w:rPr>
              <w:t xml:space="preserve">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E89FB" w14:textId="26051F6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reducă stimulentele pentru</w:t>
            </w:r>
            <w:r w:rsidRPr="009116E1">
              <w:rPr>
                <w:color w:val="000000" w:themeColor="text1"/>
              </w:rPr>
              <w:t xml:space="preserve"> relocarea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</w:tr>
    </w:tbl>
    <w:p w14:paraId="4E6CC4F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DCD77B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904CAA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455</w:t>
      </w:r>
      <w:r w:rsidRPr="009116E1">
        <w:rPr>
          <w:rStyle w:val="HideTWBExt"/>
          <w:b w:val="0"/>
        </w:rPr>
        <w:t>&lt;/NumAm&gt;</w:t>
      </w:r>
    </w:p>
    <w:p w14:paraId="07DFAD8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Lídia Pereira, Isabel Benjumea Benjumea</w:t>
      </w:r>
      <w:r w:rsidRPr="009116E1">
        <w:rPr>
          <w:rStyle w:val="HideTWBExt"/>
          <w:b w:val="0"/>
        </w:rPr>
        <w:t>&lt;/Members&gt;</w:t>
      </w:r>
    </w:p>
    <w:p w14:paraId="2B100E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1FE6AD0" w14:textId="787DCBF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85479B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CAD35C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D43C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4F51F7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40382" w14:textId="6AE0DCC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7564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ED98F3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5950A" w14:textId="76CC321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menită să prevină relocarea acestora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 din afara</w:t>
            </w:r>
            <w:r w:rsidRPr="009116E1">
              <w:rPr>
                <w:color w:val="000000" w:themeColor="text1"/>
              </w:rPr>
              <w:t xml:space="preserve">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374EE" w14:textId="6E11E66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stimulente concrete pentru ca întreprinderile să rămână în </w:t>
            </w:r>
            <w:r w:rsidRPr="009116E1">
              <w:rPr>
                <w:color w:val="000000" w:themeColor="text1"/>
              </w:rPr>
              <w:t>UE;</w:t>
            </w:r>
          </w:p>
        </w:tc>
      </w:tr>
    </w:tbl>
    <w:p w14:paraId="0B576EF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448F8F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5DA4D8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456</w:t>
      </w:r>
      <w:r w:rsidRPr="009116E1">
        <w:rPr>
          <w:rStyle w:val="HideTWBExt"/>
          <w:b w:val="0"/>
        </w:rPr>
        <w:t>&lt;/NumAm&gt;</w:t>
      </w:r>
    </w:p>
    <w:p w14:paraId="72DCE5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Kinga Kollár, Isabel Benjumea Benjumea</w:t>
      </w:r>
      <w:r w:rsidRPr="009116E1">
        <w:rPr>
          <w:rStyle w:val="HideTWBExt"/>
          <w:b w:val="0"/>
        </w:rPr>
        <w:t>&lt;/Members&gt;</w:t>
      </w:r>
    </w:p>
    <w:p w14:paraId="1F4BCF4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A5ADEFC" w14:textId="15E6B2B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B29326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D67A76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E7BF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DA8B7E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EC681" w14:textId="4D5287C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22EC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3EAA95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3A9DA" w14:textId="4D83722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7EC22" w14:textId="307B432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ări din afara UE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readucerea lor în UE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atragerii de talente în UE pentru a asigura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economică pe termen lung, inovarea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competitivitatea la nivel global;</w:t>
            </w:r>
          </w:p>
        </w:tc>
      </w:tr>
    </w:tbl>
    <w:p w14:paraId="6C6E87E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75F9B7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48AEFA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457</w:t>
      </w:r>
      <w:r w:rsidRPr="009116E1">
        <w:rPr>
          <w:rStyle w:val="HideTWBExt"/>
          <w:b w:val="0"/>
        </w:rPr>
        <w:t>&lt;/NumAm&gt;</w:t>
      </w:r>
    </w:p>
    <w:p w14:paraId="7118454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Pascal Canfin, Stéphanie Yon-Courtin, Gilles Boyer, Billy Kelleher</w:t>
      </w:r>
      <w:r w:rsidRPr="009116E1">
        <w:rPr>
          <w:rStyle w:val="HideTWBExt"/>
          <w:b w:val="0"/>
        </w:rPr>
        <w:t>&lt;/Members&gt;</w:t>
      </w:r>
    </w:p>
    <w:p w14:paraId="4B26F22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02402DB" w14:textId="305DB6E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08E52B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1B794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90BE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CCFF90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7C3F9" w14:textId="12870AD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60FF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3A2264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09FFD" w14:textId="6DBB463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ări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673B8" w14:textId="548817D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13.</w:t>
            </w:r>
            <w:r w:rsidRPr="009116E1">
              <w:rPr>
                <w:color w:val="000000" w:themeColor="text1"/>
              </w:rPr>
              <w:tab/>
              <w:t>se a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teaptă ca Comisia să încurajeze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extinderea să includă un capitol privind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area menită să prevină relocarea acestora în 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ări din afara UE; </w:t>
            </w:r>
            <w:r w:rsidRPr="009116E1">
              <w:rPr>
                <w:b/>
                <w:i/>
                <w:color w:val="000000" w:themeColor="text1"/>
              </w:rPr>
              <w:t>solicită, de asemenea, ca viitoarea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iativă „Campionii europeni în domeniul tehnologiei” 2.0, anun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ată în comunicarea Comisiei privind uniunea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iilor,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extindă mijloacele financiare pentru a sprijini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listarea întreprinderilor nou-înfiin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în UE;</w:t>
            </w:r>
          </w:p>
        </w:tc>
      </w:tr>
    </w:tbl>
    <w:p w14:paraId="3EA3096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FAC49D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8D3F1FD" w14:textId="77777777" w:rsidR="00AF2E7A" w:rsidRPr="009116E1" w:rsidRDefault="00AF2E7A" w:rsidP="00AF2E7A">
      <w:pPr>
        <w:pStyle w:val="AMNumberTabs0"/>
        <w:keepNext/>
        <w:rPr>
          <w:color w:val="000000" w:themeColor="text1"/>
          <w:lang w:val="ro-RO"/>
        </w:rPr>
      </w:pPr>
      <w:r w:rsidRPr="009116E1">
        <w:rPr>
          <w:rStyle w:val="HideTWBExt"/>
          <w:b w:val="0"/>
          <w:szCs w:val="24"/>
          <w:lang w:val="ro-RO" w:eastAsia="en-US"/>
        </w:rPr>
        <w:t>&lt;Amend&gt;</w:t>
      </w:r>
      <w:r w:rsidRPr="009116E1">
        <w:rPr>
          <w:color w:val="000000" w:themeColor="text1"/>
          <w:lang w:val="ro-RO"/>
        </w:rPr>
        <w:t>Amendamentul</w:t>
      </w:r>
      <w:r w:rsidRPr="009116E1">
        <w:rPr>
          <w:color w:val="000000" w:themeColor="text1"/>
          <w:lang w:val="ro-RO"/>
        </w:rPr>
        <w:tab/>
      </w:r>
      <w:r w:rsidRPr="009116E1">
        <w:rPr>
          <w:color w:val="000000" w:themeColor="text1"/>
          <w:lang w:val="ro-RO"/>
        </w:rPr>
        <w:tab/>
      </w:r>
      <w:r w:rsidRPr="009116E1">
        <w:rPr>
          <w:rStyle w:val="HideTWBExt"/>
          <w:b w:val="0"/>
          <w:szCs w:val="24"/>
          <w:lang w:val="ro-RO" w:eastAsia="en-US"/>
        </w:rPr>
        <w:t>&lt;NumAm&gt;</w:t>
      </w:r>
      <w:r w:rsidRPr="009116E1">
        <w:rPr>
          <w:color w:val="000000" w:themeColor="text1"/>
          <w:lang w:val="ro-RO"/>
        </w:rPr>
        <w:t>458</w:t>
      </w:r>
      <w:r w:rsidRPr="009116E1">
        <w:rPr>
          <w:rStyle w:val="HideTWBExt"/>
          <w:b w:val="0"/>
          <w:szCs w:val="24"/>
          <w:lang w:val="ro-RO" w:eastAsia="en-US"/>
        </w:rPr>
        <w:t>&lt;/NumAm&gt;</w:t>
      </w:r>
    </w:p>
    <w:p w14:paraId="55F7557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Danuše Nerudová</w:t>
      </w:r>
      <w:r w:rsidRPr="009116E1">
        <w:rPr>
          <w:rStyle w:val="HideTWBExt"/>
          <w:b w:val="0"/>
        </w:rPr>
        <w:t>&lt;/Members&gt;</w:t>
      </w:r>
    </w:p>
    <w:p w14:paraId="0C96BF4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&lt;/RepeatBlock-By&gt;</w:t>
      </w:r>
    </w:p>
    <w:p w14:paraId="0E34C2BD" w14:textId="33D2F68B" w:rsidR="00AF2E7A" w:rsidRPr="009116E1" w:rsidRDefault="00AF2E7A" w:rsidP="00AF2E7A">
      <w:pPr>
        <w:pStyle w:val="NormalBold"/>
        <w:keepNext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91F8C2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62305" w:rsidRPr="009116E1" w14:paraId="06492DDD" w14:textId="77777777" w:rsidTr="00C16185">
        <w:trPr>
          <w:jc w:val="center"/>
        </w:trPr>
        <w:tc>
          <w:tcPr>
            <w:tcW w:w="9752" w:type="dxa"/>
            <w:gridSpan w:val="2"/>
          </w:tcPr>
          <w:p w14:paraId="6A4F7BB1" w14:textId="77777777" w:rsidR="00AF2E7A" w:rsidRPr="009116E1" w:rsidRDefault="00AF2E7A" w:rsidP="00C16185">
            <w:pPr>
              <w:keepNext/>
              <w:rPr>
                <w:color w:val="000000" w:themeColor="text1"/>
              </w:rPr>
            </w:pPr>
          </w:p>
        </w:tc>
      </w:tr>
      <w:tr w:rsidR="00D62305" w:rsidRPr="009116E1" w14:paraId="7C531A6F" w14:textId="77777777" w:rsidTr="00C16185">
        <w:trPr>
          <w:jc w:val="center"/>
        </w:trPr>
        <w:tc>
          <w:tcPr>
            <w:tcW w:w="4876" w:type="dxa"/>
          </w:tcPr>
          <w:p w14:paraId="407134BA" w14:textId="6CC1FB12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Propunerea de rezolu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ie</w:t>
            </w:r>
          </w:p>
        </w:tc>
        <w:tc>
          <w:tcPr>
            <w:tcW w:w="4876" w:type="dxa"/>
          </w:tcPr>
          <w:p w14:paraId="52009B50" w14:textId="77777777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Amendamentul</w:t>
            </w:r>
          </w:p>
        </w:tc>
      </w:tr>
      <w:tr w:rsidR="00D62305" w:rsidRPr="009116E1" w14:paraId="523561F5" w14:textId="77777777" w:rsidTr="00C16185">
        <w:trPr>
          <w:jc w:val="center"/>
        </w:trPr>
        <w:tc>
          <w:tcPr>
            <w:tcW w:w="4876" w:type="dxa"/>
          </w:tcPr>
          <w:p w14:paraId="1B2A1461" w14:textId="337FA7C9" w:rsidR="00AF2E7A" w:rsidRPr="009116E1" w:rsidRDefault="00AF2E7A" w:rsidP="00C16185">
            <w:pPr>
              <w:pStyle w:val="Normal6"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13.</w:t>
            </w:r>
            <w:r w:rsidRPr="009116E1">
              <w:rPr>
                <w:color w:val="000000" w:themeColor="text1"/>
                <w:lang w:val="ro-RO"/>
              </w:rPr>
              <w:tab/>
              <w:t>se a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teaptă ca Comisia să încurajeze întreprinderile nou-înfiin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ate 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ate 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i extinderea să includă un capitol privind finan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area menită să prevină relocarea acestora în 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ări din afara UE;</w:t>
            </w:r>
          </w:p>
        </w:tc>
        <w:tc>
          <w:tcPr>
            <w:tcW w:w="4876" w:type="dxa"/>
          </w:tcPr>
          <w:p w14:paraId="385C910D" w14:textId="623E62B8" w:rsidR="00AF2E7A" w:rsidRPr="009116E1" w:rsidRDefault="00AF2E7A" w:rsidP="00C16185">
            <w:pPr>
              <w:pStyle w:val="Normal6"/>
              <w:rPr>
                <w:color w:val="000000" w:themeColor="text1"/>
                <w:szCs w:val="24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13.</w:t>
            </w:r>
            <w:r w:rsidRPr="009116E1">
              <w:rPr>
                <w:color w:val="000000" w:themeColor="text1"/>
                <w:lang w:val="ro-RO"/>
              </w:rPr>
              <w:tab/>
              <w:t>se a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teaptă ca Comisia să încurajeze întreprinderile nou-înfiin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ate 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 xml:space="preserve">i celelalte categorii de întreprinderi să se extindă 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i să se înregistreze în Uniunea Europeană; solicită, prin urmare, ca viitoarea strategie a UE privind întreprinderile nou-înfiin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ate </w:t>
            </w:r>
            <w:r w:rsidR="00E2110A">
              <w:rPr>
                <w:color w:val="000000" w:themeColor="text1"/>
                <w:lang w:val="ro-RO"/>
              </w:rPr>
              <w:t>ș</w:t>
            </w:r>
            <w:r w:rsidRPr="009116E1">
              <w:rPr>
                <w:color w:val="000000" w:themeColor="text1"/>
                <w:lang w:val="ro-RO"/>
              </w:rPr>
              <w:t>i extinderea să includă un capitol privind finan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area menită să prevină relocarea acestora în 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ări din afara UE; </w:t>
            </w:r>
            <w:r w:rsidRPr="009116E1">
              <w:rPr>
                <w:b/>
                <w:i/>
                <w:color w:val="000000" w:themeColor="text1"/>
                <w:lang w:val="ro-RO"/>
              </w:rPr>
              <w:t>solicită acordarea unui sprijin specific la nivelul UE pentru a îmbunătă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comercializarea rezultatelor cercetării, în special în statele membre cu ecosisteme de inovare mai slabe; subliniază importan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a conectării institutelor de cercetare cu întreprinderile nou-înfiin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ate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i cu industria; </w:t>
            </w:r>
          </w:p>
        </w:tc>
      </w:tr>
    </w:tbl>
    <w:p w14:paraId="64FBE3B8" w14:textId="77777777" w:rsidR="00AF2E7A" w:rsidRPr="009116E1" w:rsidRDefault="00AF2E7A" w:rsidP="00AF2E7A">
      <w:pPr>
        <w:pStyle w:val="Olang"/>
        <w:rPr>
          <w:color w:val="000000" w:themeColor="text1"/>
          <w:sz w:val="24"/>
          <w:szCs w:val="24"/>
          <w:lang w:val="ro-RO"/>
        </w:rPr>
      </w:pPr>
      <w:r w:rsidRPr="009116E1">
        <w:rPr>
          <w:color w:val="000000" w:themeColor="text1"/>
          <w:sz w:val="24"/>
          <w:szCs w:val="24"/>
          <w:lang w:val="ro-RO"/>
        </w:rPr>
        <w:lastRenderedPageBreak/>
        <w:t xml:space="preserve">Or. </w:t>
      </w:r>
      <w:r w:rsidRPr="009116E1">
        <w:rPr>
          <w:rStyle w:val="HideTWBExt"/>
          <w:lang w:val="ro-RO"/>
        </w:rPr>
        <w:t>&lt;Original&gt;</w:t>
      </w:r>
      <w:r w:rsidRPr="009116E1">
        <w:rPr>
          <w:rStyle w:val="HideTWBInt"/>
          <w:lang w:val="ro-RO"/>
        </w:rPr>
        <w:t>{EN}</w:t>
      </w:r>
      <w:r w:rsidRPr="009116E1">
        <w:rPr>
          <w:color w:val="000000" w:themeColor="text1"/>
          <w:sz w:val="24"/>
          <w:szCs w:val="24"/>
          <w:lang w:val="ro-RO"/>
        </w:rPr>
        <w:t>en</w:t>
      </w:r>
      <w:r w:rsidRPr="009116E1">
        <w:rPr>
          <w:rStyle w:val="HideTWBExt"/>
          <w:lang w:val="ro-RO"/>
        </w:rPr>
        <w:t>&lt;/Original&gt;</w:t>
      </w:r>
    </w:p>
    <w:p w14:paraId="2E5C036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BF5F09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459</w:t>
      </w:r>
      <w:r w:rsidRPr="009116E1">
        <w:rPr>
          <w:rStyle w:val="HideTWBExt"/>
          <w:b w:val="0"/>
        </w:rPr>
        <w:t>&lt;/NumAm&gt;</w:t>
      </w:r>
    </w:p>
    <w:p w14:paraId="551BE0C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98BA30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6CFA818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61493D5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1C400B6" w14:textId="4B9A320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75C1D7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A78DED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3EFF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D74D6E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9ECB2" w14:textId="30CC027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358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D24F62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5721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61D0A" w14:textId="03A3E54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13a.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ie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irea investitorilor din întreprinderi private prin promovarea unor mecanisme precum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ionarea intermitentă multilaterală a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iunilor aflate în proprietate privată, contribuind astfel la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irea lichidită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transparen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permi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ând investitorilor din etapele incipiente să realizeze profituri; consideră că astfel de mecanisme ar trebui concepute special pentru a facilita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transfrontaliere între statele membre ale UE, păstrând totodată drepturile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ionarilor, în special ale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ionarilor minoritari;</w:t>
            </w:r>
          </w:p>
        </w:tc>
      </w:tr>
    </w:tbl>
    <w:p w14:paraId="1E050B9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29B7C1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6BC018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460</w:t>
      </w:r>
      <w:r w:rsidRPr="009116E1">
        <w:rPr>
          <w:rStyle w:val="HideTWBExt"/>
          <w:b w:val="0"/>
        </w:rPr>
        <w:t>&lt;/NumAm&gt;</w:t>
      </w:r>
    </w:p>
    <w:p w14:paraId="1594470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Brug, Billy Kelleher, Engin Eroglu, Stéphanie Yon-Courtin</w:t>
      </w:r>
      <w:r w:rsidRPr="009116E1">
        <w:rPr>
          <w:rStyle w:val="HideTWBExt"/>
          <w:b w:val="0"/>
        </w:rPr>
        <w:t>&lt;/Members&gt;</w:t>
      </w:r>
    </w:p>
    <w:p w14:paraId="7476ACD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7D19C42" w14:textId="7F63AB0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F64560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D1CBBD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56AB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EA0683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EDF27" w14:textId="1EAF6BD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3AFE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AE2820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A050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FC698" w14:textId="27448BC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13a.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capitalul de risc ar trebui să devină mai accesibil pentru întreprinderi, ca alternativă la creditarea bancară tradi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ională, în vederea diversificării surselor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are; solicită Comisiei să propună măsuri pentru consolidarea acestui tip de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pentru întreprinderile din UE;</w:t>
            </w:r>
          </w:p>
        </w:tc>
      </w:tr>
    </w:tbl>
    <w:p w14:paraId="4EA2DAA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8A9F9A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0BEA94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461</w:t>
      </w:r>
      <w:r w:rsidRPr="009116E1">
        <w:rPr>
          <w:rStyle w:val="HideTWBExt"/>
          <w:b w:val="0"/>
        </w:rPr>
        <w:t>&lt;/NumAm&gt;</w:t>
      </w:r>
    </w:p>
    <w:p w14:paraId="7D7155C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7FF54BB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67DA19" w14:textId="0886F75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B26A05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0F338A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2DAD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C0AD5A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18634" w14:textId="438B2E3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67EC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177D34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2A84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E9285" w14:textId="1E63AE7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13a.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propună o revizuire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ioasă a Regulamentului privind fondurile europene cu capital de risc (EuVECA), în vederea facilitării accesului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pentru întreprinderile mici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inovatoare;</w:t>
            </w:r>
          </w:p>
        </w:tc>
      </w:tr>
    </w:tbl>
    <w:p w14:paraId="5CF1384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D084AA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497380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462</w:t>
      </w:r>
      <w:r w:rsidRPr="009116E1">
        <w:rPr>
          <w:rStyle w:val="HideTWBExt"/>
          <w:b w:val="0"/>
        </w:rPr>
        <w:t>&lt;/NumAm&gt;</w:t>
      </w:r>
    </w:p>
    <w:p w14:paraId="184E8C5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186AA6D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E907481" w14:textId="57E348B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6D25B3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13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BAD87B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3465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AB080F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D303C" w14:textId="546FB37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027B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40AFC9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ED7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18368" w14:textId="39BA60A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13b.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rolul pe care Fondul European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îl poate juca în asigurarea accesului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pentru IMM-urile inovatoare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cu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puternică; subliniază totu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că acest acces nu ar trebui îngreunat de norme privind conformarea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informarea excesiv de complicate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împovărătoare; invită FEI să evalueze dacă setul actual de norme ar putea fi simplificat, pentru a facilita accesul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al întreprinderilor mai mici, care deseori nu dispun de resursele necesare pentru a gestiona proceduri de aplicare mult prea complexe;</w:t>
            </w:r>
          </w:p>
        </w:tc>
      </w:tr>
    </w:tbl>
    <w:p w14:paraId="5488B32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B4D9C8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2996FAB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463</w:t>
      </w:r>
      <w:r w:rsidRPr="009116E1">
        <w:rPr>
          <w:rStyle w:val="HideTWBExt"/>
          <w:b w:val="0"/>
        </w:rPr>
        <w:t>&lt;/NumAm&gt;</w:t>
      </w:r>
    </w:p>
    <w:p w14:paraId="201D863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Pimpie, Enikő Győri</w:t>
      </w:r>
      <w:r w:rsidRPr="009116E1">
        <w:rPr>
          <w:rStyle w:val="HideTWBExt"/>
          <w:b w:val="0"/>
        </w:rPr>
        <w:t>&lt;/Members&gt;</w:t>
      </w:r>
    </w:p>
    <w:p w14:paraId="27B3B5B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44FFCDC" w14:textId="322A623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BA45EA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1E518D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051F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09623B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5EAA9" w14:textId="37BC19C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81BF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83BCCD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4A115" w14:textId="467376E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invită</w:t>
            </w:r>
            <w:r w:rsidRPr="009116E1">
              <w:rPr>
                <w:color w:val="000000" w:themeColor="text1"/>
              </w:rPr>
              <w:t xml:space="preserve"> Comisia să acorde prioritate unei agende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privind uniunea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de capital</w:t>
            </w:r>
            <w:r w:rsidRPr="009116E1">
              <w:rPr>
                <w:color w:val="000000" w:themeColor="text1"/>
              </w:rPr>
              <w:t xml:space="preserve">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ină stabilitatea financiară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să favorizeze</w:t>
            </w:r>
            <w:r w:rsidRPr="009116E1">
              <w:rPr>
                <w:color w:val="000000" w:themeColor="text1"/>
              </w:rPr>
              <w:t xml:space="preserve">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116E1">
              <w:rPr>
                <w:color w:val="000000" w:themeColor="text1"/>
              </w:rPr>
              <w:t>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483A9" w14:textId="791DB84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încurajează</w:t>
            </w:r>
            <w:r w:rsidRPr="009116E1">
              <w:rPr>
                <w:color w:val="000000" w:themeColor="text1"/>
              </w:rPr>
              <w:t xml:space="preserve"> Comisia să acorde prioritate unei agende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cadrul UE, promovând în acela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timp </w:t>
            </w:r>
            <w:r w:rsidRPr="009116E1">
              <w:rPr>
                <w:color w:val="000000" w:themeColor="text1"/>
              </w:rPr>
              <w:t>accesul la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surse variate de capital, inclusiv la</w:t>
            </w:r>
            <w:r w:rsidRPr="009116E1">
              <w:rPr>
                <w:color w:val="000000" w:themeColor="text1"/>
              </w:rPr>
              <w:t xml:space="preserve">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într-un mod care respectă diversitatea sistemelor financiare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sugerează examinarea unor măsuri menite </w:t>
            </w:r>
            <w:r w:rsidRPr="009116E1">
              <w:rPr>
                <w:color w:val="000000" w:themeColor="text1"/>
              </w:rPr>
              <w:t>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împrumuturile bancare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prin promovarea unor op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iuni alternative de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 adaptate nevoilor întreprinderilor, asigurând alinierea acestor ini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iative la realită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ile economice ale statelor membre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inerea stabilită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financiare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92E94B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B0D3D3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B3A579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464</w:t>
      </w:r>
      <w:r w:rsidRPr="009116E1">
        <w:rPr>
          <w:rStyle w:val="HideTWBExt"/>
          <w:b w:val="0"/>
        </w:rPr>
        <w:t>&lt;/NumAm&gt;</w:t>
      </w:r>
    </w:p>
    <w:p w14:paraId="783F25E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299D036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798582B" w14:textId="2AAED3C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A7B239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18ED71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22E8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8BF4E3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769A" w14:textId="44C83F6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BBA1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D5D01B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8547F" w14:textId="5CCDB4D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 xml:space="preserve">invită Comisia să acorde prioritate unei agende privind uniunea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de capital</w:t>
            </w:r>
            <w:r w:rsidRPr="009116E1">
              <w:rPr>
                <w:color w:val="000000" w:themeColor="text1"/>
              </w:rPr>
              <w:t xml:space="preserve">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E4EAC" w14:textId="17884A4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 xml:space="preserve">invită Comisia să acorde prioritate unei agende privind uniunea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economiilor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 xml:space="preserve">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să consolideze profunzimea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lichiditatea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secundare,</w:t>
            </w:r>
            <w:r w:rsidRPr="009116E1">
              <w:rPr>
                <w:color w:val="000000" w:themeColor="text1"/>
              </w:rPr>
              <w:t xml:space="preserve">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excesivă de împrumuturile bancare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i, în cele din urmă, să promoveze o cultură 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 care să încurajeze cetă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enii europeni să participe cu mai multă încredere pe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ele de capital, sprijinind atât acumularea de avere personală, cât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area economiei reale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4178C2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6691A6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89F64F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465</w:t>
      </w:r>
      <w:r w:rsidRPr="009116E1">
        <w:rPr>
          <w:rStyle w:val="HideTWBExt"/>
          <w:b w:val="0"/>
        </w:rPr>
        <w:t>&lt;/NumAm&gt;</w:t>
      </w:r>
    </w:p>
    <w:p w14:paraId="45F0280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293C4A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8F15600" w14:textId="4E2A7FD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D7CF4D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9BD4B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A012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042DDB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D5C1C" w14:textId="59E43FF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364E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71BF72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1841C" w14:textId="68D0331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 xml:space="preserve">invită Comisia să acorde prioritate unei agende privind uniunea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de capital</w:t>
            </w:r>
            <w:r w:rsidRPr="009116E1">
              <w:rPr>
                <w:color w:val="000000" w:themeColor="text1"/>
              </w:rPr>
              <w:t xml:space="preserve">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607F5" w14:textId="3F47852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 xml:space="preserve">invită Comisia să acorde prioritate unei agende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ambi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ioase </w:t>
            </w:r>
            <w:r w:rsidRPr="009116E1">
              <w:rPr>
                <w:color w:val="000000" w:themeColor="text1"/>
              </w:rPr>
              <w:t xml:space="preserve">privind uniunea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economiilor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 xml:space="preserve"> care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stimuleze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private, să reducă sarcina de reglementare pentru a încuraja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terea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productivitatea, să </w:t>
            </w:r>
            <w:r w:rsidRPr="009116E1">
              <w:rPr>
                <w:color w:val="000000" w:themeColor="text1"/>
              </w:rPr>
              <w:t>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să consolideze alfabetizarea financiară, </w:t>
            </w:r>
            <w:r w:rsidRPr="009116E1">
              <w:rPr>
                <w:color w:val="000000" w:themeColor="text1"/>
              </w:rPr>
              <w:t xml:space="preserve">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ca IMM-urile să poată beneficia de o mai mare integrare pe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ă, să asigure accesul investitorilor de retail la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</w:tr>
    </w:tbl>
    <w:p w14:paraId="06E47E8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6D6330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8CD4FB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466</w:t>
      </w:r>
      <w:r w:rsidRPr="009116E1">
        <w:rPr>
          <w:rStyle w:val="HideTWBExt"/>
          <w:b w:val="0"/>
        </w:rPr>
        <w:t>&lt;/NumAm&gt;</w:t>
      </w:r>
    </w:p>
    <w:p w14:paraId="2777B03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Jussi Saramo, Pasquale Tridico, Gaetano Pedulla'</w:t>
      </w:r>
      <w:r w:rsidRPr="009116E1">
        <w:rPr>
          <w:rStyle w:val="HideTWBExt"/>
          <w:b w:val="0"/>
        </w:rPr>
        <w:t>&lt;/Members&gt;</w:t>
      </w:r>
    </w:p>
    <w:p w14:paraId="35AF0EA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7D322F9" w14:textId="0054295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9F1644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462E93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1C08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431A65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A6A81" w14:textId="2C8F3A9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4AA2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607CCA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631B6" w14:textId="46E7B88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ină stabilitatea financiară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să favorizeze accesul la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capitalul de risc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la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de capital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reducă dependen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excesivă de împrumuturile bancare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E0D7A" w14:textId="5A44B3A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14.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lec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învă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în urma crizei financiare mondiale din 2007-2008, care au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 necesitatea unei reglementări prudente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financiare pentru a asigura un mediu economic stabil;</w:t>
            </w:r>
            <w:r w:rsidRPr="009116E1">
              <w:rPr>
                <w:color w:val="000000" w:themeColor="text1"/>
              </w:rPr>
              <w:t xml:space="preserve"> invită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prin urmare,</w:t>
            </w:r>
            <w:r w:rsidRPr="009116E1">
              <w:rPr>
                <w:color w:val="000000" w:themeColor="text1"/>
              </w:rPr>
              <w:t xml:space="preserve">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să fie ghidată de interesele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drepturile fundamentale ale cetă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enilor Uniunii Europene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441DEA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E07A64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29C212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467</w:t>
      </w:r>
      <w:r w:rsidRPr="009116E1">
        <w:rPr>
          <w:rStyle w:val="HideTWBExt"/>
          <w:b w:val="0"/>
        </w:rPr>
        <w:t>&lt;/NumAm&gt;</w:t>
      </w:r>
    </w:p>
    <w:p w14:paraId="4AB09B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Zijlstra, Enikő Győri</w:t>
      </w:r>
      <w:r w:rsidRPr="009116E1">
        <w:rPr>
          <w:rStyle w:val="HideTWBExt"/>
          <w:b w:val="0"/>
        </w:rPr>
        <w:t>&lt;/Members&gt;</w:t>
      </w:r>
    </w:p>
    <w:p w14:paraId="743733E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4CFFEA4" w14:textId="187CB38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A6890A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2B47D9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21D8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86D5E7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3F69C" w14:textId="4CB81BB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87AD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E18608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E3607" w14:textId="4E936DB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reducă dependen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excesivă de împrumuturile bancare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B7DDD" w14:textId="6B217D8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asigure un echilibru între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area prin capitaluri proprii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cea prin îndatorare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83BDB5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B5A1FE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941EDE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468</w:t>
      </w:r>
      <w:r w:rsidRPr="009116E1">
        <w:rPr>
          <w:rStyle w:val="HideTWBExt"/>
          <w:b w:val="0"/>
        </w:rPr>
        <w:t>&lt;/NumAm&gt;</w:t>
      </w:r>
    </w:p>
    <w:p w14:paraId="0151A87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34B8B16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C79890B" w14:textId="51BFFA1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D8B2FD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F82908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64BB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7995FC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F72F9" w14:textId="324EE47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A6B7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DC774A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BAA22" w14:textId="7B30248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reducă dependen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excesivă de</w:t>
            </w:r>
            <w:r w:rsidRPr="009116E1">
              <w:rPr>
                <w:color w:val="000000" w:themeColor="text1"/>
              </w:rPr>
              <w:t xml:space="preserve">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AC294" w14:textId="7037163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completeze</w:t>
            </w:r>
            <w:r w:rsidRPr="009116E1">
              <w:rPr>
                <w:color w:val="000000" w:themeColor="text1"/>
              </w:rPr>
              <w:t xml:space="preserve"> împrumuturile bancare;</w:t>
            </w:r>
          </w:p>
        </w:tc>
      </w:tr>
    </w:tbl>
    <w:p w14:paraId="07D29F5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6382F7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55FCC4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469</w:t>
      </w:r>
      <w:r w:rsidRPr="009116E1">
        <w:rPr>
          <w:rStyle w:val="HideTWBExt"/>
          <w:b w:val="0"/>
        </w:rPr>
        <w:t>&lt;/NumAm&gt;</w:t>
      </w:r>
    </w:p>
    <w:p w14:paraId="672D23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49B1FFD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CB00A1C" w14:textId="376F78C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880A0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EC9860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8322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506D39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744F6" w14:textId="28AAC45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D4E6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2C81A4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00479" w14:textId="47ACA5F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86DC5" w14:textId="4DD54E2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protec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consumatorilor</w:t>
            </w:r>
            <w:r w:rsidRPr="009116E1">
              <w:rPr>
                <w:color w:val="000000" w:themeColor="text1"/>
              </w:rPr>
              <w:t xml:space="preserve">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oferind totodată stimulente clare pentru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sustenabile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descurajând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care aduc prejudicii semnificative unuia dintre obiectivele taxonomiei</w:t>
            </w:r>
            <w:r w:rsidRPr="009116E1">
              <w:rPr>
                <w:bCs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solicită Comisiei să propună un cadru pentru selectarea proiectelor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prin capital de risc, care ar trebui să aibă acces cu prioritate la stimulente, valorificând lec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învă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ate din implementarea Fondului pentru inovare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iativei STEP;</w:t>
            </w:r>
          </w:p>
        </w:tc>
      </w:tr>
    </w:tbl>
    <w:p w14:paraId="21A4C51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92934F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205563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470</w:t>
      </w:r>
      <w:r w:rsidRPr="009116E1">
        <w:rPr>
          <w:rStyle w:val="HideTWBExt"/>
          <w:b w:val="0"/>
        </w:rPr>
        <w:t>&lt;/NumAm&gt;</w:t>
      </w:r>
    </w:p>
    <w:p w14:paraId="21C814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Ľudovít Ódor, Pascal Canfin, Billy Kelleher, Stéphanie Yon-Courtin</w:t>
      </w:r>
      <w:r w:rsidRPr="009116E1">
        <w:rPr>
          <w:rStyle w:val="HideTWBExt"/>
          <w:b w:val="0"/>
        </w:rPr>
        <w:t>&lt;/Members&gt;</w:t>
      </w:r>
    </w:p>
    <w:p w14:paraId="13C575A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93EFAB5" w14:textId="7E379EB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024BB5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1BFDCF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393F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F915A0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BF991" w14:textId="79BE0D9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21EB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A1044E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78892" w14:textId="4AD22FF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excesivă de </w:t>
            </w:r>
            <w:r w:rsidRPr="009116E1">
              <w:rPr>
                <w:color w:val="000000" w:themeColor="text1"/>
              </w:rPr>
              <w:lastRenderedPageBreak/>
              <w:t>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F348F" w14:textId="41D6832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9116E1">
              <w:rPr>
                <w:color w:val="000000" w:themeColor="text1"/>
              </w:rPr>
              <w:t>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excesivă de </w:t>
            </w:r>
            <w:r w:rsidRPr="009116E1">
              <w:rPr>
                <w:color w:val="000000" w:themeColor="text1"/>
              </w:rPr>
              <w:lastRenderedPageBreak/>
              <w:t xml:space="preserve">împrumuturile bancare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ofere sectorului privat mecanisme de partajare sau de reducere a riscurilor, permi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ând o colaborare fructuoasă între sectorul public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cel privat, creând astfel un mediu mai prosper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1D2FAAB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8B5A1D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BB0953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471</w:t>
      </w:r>
      <w:r w:rsidRPr="009116E1">
        <w:rPr>
          <w:rStyle w:val="HideTWBExt"/>
          <w:b w:val="0"/>
        </w:rPr>
        <w:t>&lt;/NumAm&gt;</w:t>
      </w:r>
    </w:p>
    <w:p w14:paraId="6058E9F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4E15AA0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0280EC8" w14:textId="0F96A29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BCBD26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230D5D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327F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F5A742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9244" w14:textId="0C00429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0098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C11842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7F762" w14:textId="2EB8E9C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A28F2" w14:textId="5D974FC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să consolideze lichiditatea pe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ele secundare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</w:tr>
    </w:tbl>
    <w:p w14:paraId="4708E8B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BD4DF8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4A83F1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472</w:t>
      </w:r>
      <w:r w:rsidRPr="009116E1">
        <w:rPr>
          <w:rStyle w:val="HideTWBExt"/>
          <w:b w:val="0"/>
        </w:rPr>
        <w:t>&lt;/NumAm&gt;</w:t>
      </w:r>
    </w:p>
    <w:p w14:paraId="45886D0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1DCC91E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C06CA6C" w14:textId="60966CA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B907A3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F0233B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D2F7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B51947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673EF" w14:textId="3E0B5AC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A4EE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60254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86016" w14:textId="220B907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AE5D7" w14:textId="506B218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excesivă de împrumuturile bancare;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că, în perspectiva viitoarei propuneri a Comisiei privind următorul cadru financiar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multianual, instrumentele bugetare, precum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iile, ar putea juca un rol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 în reducerea riscurilor asociate accesului la capitalul de risc, stimularea apetitului la risc al investitorilor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strategice ale Europei;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ionali, precum fondurile de pensii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asigurătorii, investesc în continuare doar marginal în capitalul de risc european; subliniază că mobilizarea capitalului privat la scară largă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a acoperi deficitul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solicită ca instrumentele sprijinite prin CFM să fie concepute astfel încât să încurajeze în mod specific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în capitalul de risc;</w:t>
            </w:r>
          </w:p>
        </w:tc>
      </w:tr>
    </w:tbl>
    <w:p w14:paraId="0282C2C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D77FA2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E00098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473</w:t>
      </w:r>
      <w:r w:rsidRPr="009116E1">
        <w:rPr>
          <w:rStyle w:val="HideTWBExt"/>
          <w:b w:val="0"/>
        </w:rPr>
        <w:t>&lt;/NumAm&gt;</w:t>
      </w:r>
    </w:p>
    <w:p w14:paraId="227A10D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3FE462D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37B1ADE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René Repasi, Eero Heinäluoma, Evelyn Regner, Niels Fuglsang, Claire Fita, Lara Wolters</w:t>
      </w:r>
      <w:r w:rsidRPr="009116E1">
        <w:rPr>
          <w:rStyle w:val="HideTWBExt"/>
          <w:b w:val="0"/>
        </w:rPr>
        <w:t>&lt;/Members&gt;</w:t>
      </w:r>
    </w:p>
    <w:p w14:paraId="366A175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F0D5D70" w14:textId="1529A0F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EC651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202B2E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F98B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20A1B7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6C6C0" w14:textId="0AA0423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3846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89B2D9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B52E1" w14:textId="3EDF742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76E9C" w14:textId="0E71E1A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excesivă de împrumuturile bancare; </w:t>
            </w:r>
            <w:r w:rsidRPr="009116E1">
              <w:rPr>
                <w:b/>
                <w:i/>
                <w:color w:val="000000" w:themeColor="text1"/>
              </w:rPr>
              <w:t>subliniază că dezvoltarea unei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a securitizărilor are un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 limitat de a aprofunda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mai mult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din Europa;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securitizarea este un instrument bazat pe datorie, utilizat în principal de bănci,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care poate fi în contradic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cu obiectivele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(UPC), care urmăre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dezvoltarea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ării prin capitaluri proprii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reducerea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sistemului financiar de sectorul bancar;</w:t>
            </w:r>
          </w:p>
        </w:tc>
      </w:tr>
    </w:tbl>
    <w:p w14:paraId="5430C84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E8138F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5867EA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474</w:t>
      </w:r>
      <w:r w:rsidRPr="009116E1">
        <w:rPr>
          <w:rStyle w:val="HideTWBExt"/>
          <w:b w:val="0"/>
        </w:rPr>
        <w:t>&lt;/NumAm&gt;</w:t>
      </w:r>
    </w:p>
    <w:p w14:paraId="53B53CE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Eero Heinäluoma</w:t>
      </w:r>
      <w:r w:rsidRPr="009116E1">
        <w:rPr>
          <w:rStyle w:val="HideTWBExt"/>
          <w:b w:val="0"/>
        </w:rPr>
        <w:t>&lt;/Members&gt;</w:t>
      </w:r>
    </w:p>
    <w:p w14:paraId="6AEF711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ED372FF" w14:textId="40CB84E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0EF9E7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657340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E2DF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84F1A4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4BB35" w14:textId="44F4BFB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E83B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E471E6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01519" w14:textId="165722C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62ADD" w14:textId="505C24E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14.</w:t>
            </w:r>
            <w:r w:rsidRPr="009116E1">
              <w:rPr>
                <w:color w:val="000000" w:themeColor="text1"/>
              </w:rPr>
              <w:tab/>
              <w:t>invită Comisia să acorde prioritate unei agende privind uniunea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 care să sus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ină stabilitatea financiară, să favorizeze accesul la capitalul de risc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la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reducă dependen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excesivă de împrumuturile bancare;</w:t>
            </w:r>
          </w:p>
        </w:tc>
      </w:tr>
      <w:tr w:rsidR="00D62305" w:rsidRPr="009116E1" w14:paraId="170E733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61F2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5C474" w14:textId="0DCB60A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 solicită Comisiei să pună în aplicare pe deplin recomandările privind consolidarea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fondurilor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monetară (FPM), în special prin eliminarea caracteristicilor care pot încuraja retragerile masive a investitorilor; invită, prin urmare, Comisia să prezinte rapid o propunere revizuită privind fondurile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monetară, în conformitate cu recomandările Consiliului pentru Stabilitate Financiară (CSF);</w:t>
            </w:r>
          </w:p>
        </w:tc>
      </w:tr>
    </w:tbl>
    <w:p w14:paraId="20665C4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1EF914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88CACF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475</w:t>
      </w:r>
      <w:r w:rsidRPr="009116E1">
        <w:rPr>
          <w:rStyle w:val="HideTWBExt"/>
          <w:b w:val="0"/>
        </w:rPr>
        <w:t>&lt;/NumAm&gt;</w:t>
      </w:r>
    </w:p>
    <w:p w14:paraId="37D4FFC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Marco Falcone, Fulvio Martusciello</w:t>
      </w:r>
      <w:r w:rsidRPr="009116E1">
        <w:rPr>
          <w:rStyle w:val="HideTWBExt"/>
          <w:b w:val="0"/>
        </w:rPr>
        <w:t>&lt;/Members&gt;</w:t>
      </w:r>
    </w:p>
    <w:p w14:paraId="0164A8D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DAF1C00" w14:textId="34E1682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1D1ED3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AF03C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530D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F19330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1BC46" w14:textId="57C887B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0730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71C936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74D7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915E" w14:textId="5FFD512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un sector financiar solid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pentru mobilizarea capitalului privat necesar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iilor, astfel cum se solicită în raportul Draghi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în raportul Letta; salută, în acest context, prezentarea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subliniază că garantarea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 egalitate între operatorii financiari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competitivită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europene în contextul actual; observă, în acest sens, cu îngrijorare apari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unui teren de joc inegal ca urmare a Regulamentului (UE) 575/2013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Directivei 2013/36/UE, astfel cum au fost actualizate prin Regulamentul (UE) 2024/1623, în special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tratamentul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al participa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intersectoriale în conformitate cu normele sectoriale (a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a-numitul „compromis danez”); salută măsura adoptată prin articolul 3 din Directiva (UE) 2025/2, care prevede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Comisiei de a prezenta, până la 31 decembrie 2027, un raport privind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ionarea mecanismului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ionat din punctul de vedere al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ei; solicită extinderea domeniului său la entită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financiare care nu apar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 unor conglomerate; 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raportului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ionat anterior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recomandă Comisiei să anticipeze termenul de prezentare a acestuia;</w:t>
            </w:r>
          </w:p>
        </w:tc>
      </w:tr>
    </w:tbl>
    <w:p w14:paraId="5E4F782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{IT}</w:t>
      </w:r>
      <w:r w:rsidRPr="009116E1">
        <w:rPr>
          <w:color w:val="000000" w:themeColor="text1"/>
        </w:rPr>
        <w:t>it</w:t>
      </w:r>
      <w:r w:rsidRPr="009116E1">
        <w:rPr>
          <w:rStyle w:val="HideTWBExt"/>
        </w:rPr>
        <w:t>&lt;/Original&gt;</w:t>
      </w:r>
    </w:p>
    <w:p w14:paraId="29C0A68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804097D" w14:textId="77777777" w:rsidR="00AF2E7A" w:rsidRPr="009116E1" w:rsidRDefault="00AF2E7A" w:rsidP="00AF2E7A">
      <w:pPr>
        <w:pStyle w:val="AMNumberTabs0"/>
        <w:keepNext/>
        <w:rPr>
          <w:color w:val="000000" w:themeColor="text1"/>
          <w:lang w:val="ro-RO"/>
        </w:rPr>
      </w:pPr>
      <w:r w:rsidRPr="009116E1">
        <w:rPr>
          <w:rStyle w:val="HideTWBExt"/>
          <w:b w:val="0"/>
          <w:szCs w:val="24"/>
          <w:lang w:val="ro-RO" w:eastAsia="en-US"/>
        </w:rPr>
        <w:t>&lt;Amend&gt;</w:t>
      </w:r>
      <w:r w:rsidRPr="009116E1">
        <w:rPr>
          <w:color w:val="000000" w:themeColor="text1"/>
          <w:lang w:val="ro-RO"/>
        </w:rPr>
        <w:t>Amendamentul</w:t>
      </w:r>
      <w:r w:rsidRPr="009116E1">
        <w:rPr>
          <w:color w:val="000000" w:themeColor="text1"/>
          <w:lang w:val="ro-RO"/>
        </w:rPr>
        <w:tab/>
      </w:r>
      <w:r w:rsidRPr="009116E1">
        <w:rPr>
          <w:color w:val="000000" w:themeColor="text1"/>
          <w:lang w:val="ro-RO"/>
        </w:rPr>
        <w:tab/>
      </w:r>
      <w:r w:rsidRPr="009116E1">
        <w:rPr>
          <w:rStyle w:val="HideTWBExt"/>
          <w:b w:val="0"/>
          <w:szCs w:val="24"/>
          <w:lang w:val="ro-RO" w:eastAsia="en-US"/>
        </w:rPr>
        <w:t>&lt;NumAm&gt;</w:t>
      </w:r>
      <w:r w:rsidRPr="009116E1">
        <w:rPr>
          <w:color w:val="000000" w:themeColor="text1"/>
          <w:lang w:val="ro-RO"/>
        </w:rPr>
        <w:t>476</w:t>
      </w:r>
      <w:r w:rsidRPr="009116E1">
        <w:rPr>
          <w:rStyle w:val="HideTWBExt"/>
          <w:b w:val="0"/>
          <w:szCs w:val="24"/>
          <w:lang w:val="ro-RO" w:eastAsia="en-US"/>
        </w:rPr>
        <w:t>&lt;/NumAm&gt;</w:t>
      </w:r>
    </w:p>
    <w:p w14:paraId="3DECB83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Danuše Nerudová</w:t>
      </w:r>
      <w:r w:rsidRPr="009116E1">
        <w:rPr>
          <w:rStyle w:val="HideTWBExt"/>
          <w:b w:val="0"/>
        </w:rPr>
        <w:t>&lt;/Members&gt;</w:t>
      </w:r>
    </w:p>
    <w:p w14:paraId="3D6495A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&lt;/RepeatBlock-By&gt;</w:t>
      </w:r>
    </w:p>
    <w:p w14:paraId="56CD5EC3" w14:textId="0F6A370A" w:rsidR="00AF2E7A" w:rsidRPr="009116E1" w:rsidRDefault="00AF2E7A" w:rsidP="00AF2E7A">
      <w:pPr>
        <w:pStyle w:val="NormalBold"/>
        <w:keepNext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FB942C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62305" w:rsidRPr="009116E1" w14:paraId="540E5ABB" w14:textId="77777777" w:rsidTr="00C16185">
        <w:trPr>
          <w:jc w:val="center"/>
        </w:trPr>
        <w:tc>
          <w:tcPr>
            <w:tcW w:w="9752" w:type="dxa"/>
            <w:gridSpan w:val="2"/>
          </w:tcPr>
          <w:p w14:paraId="21444B6D" w14:textId="77777777" w:rsidR="00AF2E7A" w:rsidRPr="009116E1" w:rsidRDefault="00AF2E7A" w:rsidP="00C16185">
            <w:pPr>
              <w:keepNext/>
              <w:rPr>
                <w:color w:val="000000" w:themeColor="text1"/>
              </w:rPr>
            </w:pPr>
          </w:p>
        </w:tc>
      </w:tr>
      <w:tr w:rsidR="00D62305" w:rsidRPr="009116E1" w14:paraId="23A67E76" w14:textId="77777777" w:rsidTr="00C16185">
        <w:trPr>
          <w:jc w:val="center"/>
        </w:trPr>
        <w:tc>
          <w:tcPr>
            <w:tcW w:w="4876" w:type="dxa"/>
          </w:tcPr>
          <w:p w14:paraId="45BB925F" w14:textId="1A108B3C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Propunerea de rezolu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ie</w:t>
            </w:r>
          </w:p>
        </w:tc>
        <w:tc>
          <w:tcPr>
            <w:tcW w:w="4876" w:type="dxa"/>
          </w:tcPr>
          <w:p w14:paraId="47EB2991" w14:textId="77777777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Amendamentul</w:t>
            </w:r>
          </w:p>
        </w:tc>
      </w:tr>
      <w:tr w:rsidR="00D62305" w:rsidRPr="009116E1" w14:paraId="48D56890" w14:textId="77777777" w:rsidTr="00C16185">
        <w:trPr>
          <w:jc w:val="center"/>
        </w:trPr>
        <w:tc>
          <w:tcPr>
            <w:tcW w:w="4876" w:type="dxa"/>
          </w:tcPr>
          <w:p w14:paraId="454E4617" w14:textId="77777777" w:rsidR="00AF2E7A" w:rsidRPr="009116E1" w:rsidRDefault="00AF2E7A" w:rsidP="00C16185">
            <w:pPr>
              <w:pStyle w:val="Normal6"/>
              <w:rPr>
                <w:color w:val="000000" w:themeColor="text1"/>
                <w:lang w:val="ro-RO"/>
              </w:rPr>
            </w:pPr>
          </w:p>
        </w:tc>
        <w:tc>
          <w:tcPr>
            <w:tcW w:w="4876" w:type="dxa"/>
          </w:tcPr>
          <w:p w14:paraId="66E3B64C" w14:textId="25B686CE" w:rsidR="00AF2E7A" w:rsidRPr="009116E1" w:rsidRDefault="00AF2E7A" w:rsidP="00C16185">
            <w:pPr>
              <w:pStyle w:val="Normal6"/>
              <w:rPr>
                <w:b/>
                <w:i/>
                <w:color w:val="000000" w:themeColor="text1"/>
                <w:szCs w:val="24"/>
                <w:lang w:val="ro-RO"/>
              </w:rPr>
            </w:pPr>
            <w:r w:rsidRPr="009116E1">
              <w:rPr>
                <w:b/>
                <w:i/>
                <w:color w:val="000000" w:themeColor="text1"/>
                <w:lang w:val="ro-RO"/>
              </w:rPr>
              <w:t>14a.</w:t>
            </w:r>
            <w:r w:rsidRPr="009116E1">
              <w:rPr>
                <w:b/>
                <w:i/>
                <w:color w:val="000000" w:themeColor="text1"/>
                <w:lang w:val="ro-RO"/>
              </w:rPr>
              <w:tab/>
              <w:t xml:space="preserve">subliniază necesitatea ca Comisia să abordeze problema cheltuielilor cu energia, care subminează obiectivul </w:t>
            </w:r>
            <w:r w:rsidRPr="009116E1">
              <w:rPr>
                <w:b/>
                <w:i/>
                <w:color w:val="000000" w:themeColor="text1"/>
                <w:lang w:val="ro-RO"/>
              </w:rPr>
              <w:lastRenderedPageBreak/>
              <w:t>cre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terii competitivită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ii firmelor europene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exercită presiuni asupra cetă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enilor, în special a celor cu venituri reduse; solicită Comisiei să instituie o veritabilă uniune a energiei, care să asigure pre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uri ale energiei electrice reduse, stabile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previzibile pentru consumatorii industriali; îndeamnă la efectuarea de investi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ii specifice în infrastructura transfrontalieră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în interoperabilitatea re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elelor, pentru a finaliza pia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a internă a energiei, care rămâne fragmentată în detrimentul producătorilor 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 xml:space="preserve">i al investitorilor; </w:t>
            </w:r>
          </w:p>
        </w:tc>
      </w:tr>
    </w:tbl>
    <w:p w14:paraId="3E1925D1" w14:textId="77777777" w:rsidR="00AF2E7A" w:rsidRPr="009116E1" w:rsidRDefault="00AF2E7A" w:rsidP="00AF2E7A">
      <w:pPr>
        <w:pStyle w:val="Olang"/>
        <w:rPr>
          <w:color w:val="000000" w:themeColor="text1"/>
          <w:sz w:val="24"/>
          <w:szCs w:val="24"/>
          <w:lang w:val="ro-RO"/>
        </w:rPr>
      </w:pPr>
      <w:r w:rsidRPr="009116E1">
        <w:rPr>
          <w:color w:val="000000" w:themeColor="text1"/>
          <w:sz w:val="24"/>
          <w:szCs w:val="24"/>
          <w:lang w:val="ro-RO"/>
        </w:rPr>
        <w:lastRenderedPageBreak/>
        <w:t xml:space="preserve">Or. </w:t>
      </w:r>
      <w:r w:rsidRPr="009116E1">
        <w:rPr>
          <w:rStyle w:val="HideTWBExt"/>
          <w:lang w:val="ro-RO"/>
        </w:rPr>
        <w:t>&lt;Original&gt;</w:t>
      </w:r>
      <w:r w:rsidRPr="009116E1">
        <w:rPr>
          <w:rStyle w:val="HideTWBInt"/>
          <w:lang w:val="ro-RO"/>
        </w:rPr>
        <w:t>{EN}</w:t>
      </w:r>
      <w:r w:rsidRPr="009116E1">
        <w:rPr>
          <w:color w:val="000000" w:themeColor="text1"/>
          <w:sz w:val="24"/>
          <w:szCs w:val="24"/>
          <w:lang w:val="ro-RO"/>
        </w:rPr>
        <w:t>en</w:t>
      </w:r>
      <w:r w:rsidRPr="009116E1">
        <w:rPr>
          <w:rStyle w:val="HideTWBExt"/>
          <w:lang w:val="ro-RO"/>
        </w:rPr>
        <w:t>&lt;/Original&gt;</w:t>
      </w:r>
    </w:p>
    <w:p w14:paraId="65CCA40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DC9EE1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477</w:t>
      </w:r>
      <w:r w:rsidRPr="009116E1">
        <w:rPr>
          <w:rStyle w:val="HideTWBExt"/>
          <w:b w:val="0"/>
        </w:rPr>
        <w:t>&lt;/NumAm&gt;</w:t>
      </w:r>
    </w:p>
    <w:p w14:paraId="06C027B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14C0BA9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0C369FB" w14:textId="4B0F352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3C5995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4BF978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7E88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BDACFD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4B07E" w14:textId="4739054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3B02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AAC302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36F8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B39FB" w14:textId="63A0F80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neexploatat al securitizării ca instrument de diversificare a surselor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în Uniunea Europeană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reducere a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excesive de împrumuturile bancare; subliniază că securitizarea poate juca un rol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în deblocarea capitalului privat pentru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economiei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gospodăriilor europene; accentuează, de asemenea, că securitizarea contribuie la consolidarea integrării financiare, prin crearea unei pun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între împrumuturile bancare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prin facilitarea transferului eficient al riscurilor; invită Comisia să prezinte o revizuire cuprinzătoare a cadrului privind securitizarea, pentru a impulsiona ecosistemul european de securitizare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contribui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UE prin stabilirea stimulentelor adecvate pentru deblocarea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private;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rolul important al securitizării în mobilizarea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ării prin eliberarea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capitalului reglementat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împrumuturilor acordate clien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angro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retail; solicită o revizuire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bazată pe risc, care să includă recalibrări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(pentru bănci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asigurători), simplificarea diligen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necesare,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 de raportare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un proces de supraveghere care să revitalizeze această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în UE;</w:t>
            </w:r>
          </w:p>
        </w:tc>
      </w:tr>
    </w:tbl>
    <w:p w14:paraId="6ABFCCB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B1E4B9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BCAA0C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478</w:t>
      </w:r>
      <w:r w:rsidRPr="009116E1">
        <w:rPr>
          <w:rStyle w:val="HideTWBExt"/>
          <w:b w:val="0"/>
        </w:rPr>
        <w:t>&lt;/NumAm&gt;</w:t>
      </w:r>
    </w:p>
    <w:p w14:paraId="77864FF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76B6FC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4FA88D0" w14:textId="2D97EBF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A5F88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7D7929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9EBC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E0F71D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FFF33" w14:textId="569C7D7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E3EE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C18B5B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01E9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2C268" w14:textId="61B159E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rolul securitizării ca o punte importantă între sectorul bancar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capital; constată cu îngrijorare că dimensiunea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europene a securitizărilor a scăzut cu aproape trei sferturi de la criza financiară mondială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>; subliniază că această evolu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indică necesitatea urgentă de a examina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revizui cadrul de reglementare al UE privind securitizarea; salută inten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Comisiei de a propune o revizuire a cadrului european privind securitizarea până în trimestrul al doilea din 2025, ca una dintre primele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iative majore în cadrul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iilor; consideră că o revizuire eficace a cadrului privind securitizarea va consolida capacitatea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a sectorului bancar; invită Comisia Europeană să prezinte o propunere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ioasă axată pe simplificarea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privind diligen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necesară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transparen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care să evalueze posibilitatea de ajustare a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pentru bănci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asigurători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produsele securitizate la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un nivel mai rezonabil;</w:t>
            </w:r>
          </w:p>
        </w:tc>
      </w:tr>
      <w:tr w:rsidR="00D62305" w:rsidRPr="009116E1" w14:paraId="4F63732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F440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2C31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6FE443E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51CD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07278" w14:textId="297D865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ESMA TRV Risk Analysis. The EU securitisation market – an overview. (ESMA TRV Analiză a riscurilor.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securitizărilor din UE – o prezentare generală.) ESMA50-524821-2908. </w:t>
            </w:r>
          </w:p>
        </w:tc>
      </w:tr>
    </w:tbl>
    <w:p w14:paraId="230ECF3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A311F9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2CAA8E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479</w:t>
      </w:r>
      <w:r w:rsidRPr="009116E1">
        <w:rPr>
          <w:rStyle w:val="HideTWBExt"/>
          <w:b w:val="0"/>
        </w:rPr>
        <w:t>&lt;/NumAm&gt;</w:t>
      </w:r>
    </w:p>
    <w:p w14:paraId="53BD637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39E31D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6E9C10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Eero Heinäluoma,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509EA91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1C9D41C" w14:textId="0FBA551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6DB209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6ACC01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D582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7CA91E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1209F" w14:textId="2D75C9F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D427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A5C457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B8B1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36165" w14:textId="0836104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semnificativă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din ce în ce mai mare a sectorului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financiare nebancare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subliniază relevan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acestuia din perspectiva stabilită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sistemice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financiare;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exprimă îngrijorarea cu privire la episoade recente de instabilitate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ei, precum pandemia de Covid-19, criza fondurilor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bazate pe pasive din Regatul Unit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tensiunile de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mărfuri, care ilustrează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sectorului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financiare nebancare de a genera riscuri sistemice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ocuri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 îndeamnă Comisia să prezinte o propunere legislativă pentru elaborarea unui cadru macropruden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cuprinzător la nivelul UE pentru sectorul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financiare nebancare; îndeamnă, de asemenea, Comisia să revizuiască de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regulamentele privind fondurile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monetară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prin instrumente financiare, având în vedere vulnerabilită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problemele semnificative de lichiditate apărute în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timpul pandemiei de Covid-19;</w:t>
            </w:r>
          </w:p>
        </w:tc>
      </w:tr>
    </w:tbl>
    <w:p w14:paraId="40E0F38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0EAE55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2F9EEF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480</w:t>
      </w:r>
      <w:r w:rsidRPr="009116E1">
        <w:rPr>
          <w:rStyle w:val="HideTWBExt"/>
          <w:b w:val="0"/>
        </w:rPr>
        <w:t>&lt;/NumAm&gt;</w:t>
      </w:r>
    </w:p>
    <w:p w14:paraId="19502FE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Irene Tinagli</w:t>
      </w:r>
      <w:r w:rsidRPr="009116E1">
        <w:rPr>
          <w:rStyle w:val="HideTWBExt"/>
          <w:b w:val="0"/>
        </w:rPr>
        <w:t>&lt;/Members&gt;</w:t>
      </w:r>
    </w:p>
    <w:p w14:paraId="344971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87AC29" w14:textId="2F18A04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FE4481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B2A23E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E276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3B0F74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16449" w14:textId="17C86FE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1240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6150BD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ABEC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682CE" w14:textId="050934C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moneda euro digitală are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de a deveni un activ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pentru consolidarea suveranită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economice a Uniunii,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sistemului de plă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stimularea inovării în sectorul financiar;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moneda euro digitală poate contribui la reducerea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de infrastructurile de plată non-europene, la consolidarea transmisiei politicii monetare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la sprijinirea integrării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interne; consideră că, dincolo de implica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sale monetare, moneda euro digitală ar putea servi drept bază pentru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digitale sigure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interoperabile, facilitând apari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unor noi modele de afaceri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sporind competitivitatea întreprinderilor europene în economia digitală globală;</w:t>
            </w:r>
          </w:p>
        </w:tc>
      </w:tr>
    </w:tbl>
    <w:p w14:paraId="30747D1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EECAF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4AF8CD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481</w:t>
      </w:r>
      <w:r w:rsidRPr="009116E1">
        <w:rPr>
          <w:rStyle w:val="HideTWBExt"/>
          <w:b w:val="0"/>
        </w:rPr>
        <w:t>&lt;/NumAm&gt;</w:t>
      </w:r>
    </w:p>
    <w:p w14:paraId="5DBB575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7713989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5D3060B" w14:textId="34E6ED9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B9BBE9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0ADAF6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C9F7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713A2A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EFE34" w14:textId="18F3715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AC71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1B406C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440E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BB6E4" w14:textId="76C223D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este de părere că diversificarea surselor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ar putea aduce beneficii economiei UE; consideră că rolul tot mai important al intermedierii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financiare nebancare ar trebui să fie înso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it de un cadru de reglementare adecvat; solicită Comisiei să propună rapid modificări ale cadrului de reglementare aplicabil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financiare nebancare; invită în special Comisia să abordeze riscurile macropruden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generate de sectorul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financiare nebancare, în special pe cele care decurg din interconectarea acestuia cu sectorul bancar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cu cel al asigurărilor, mai ales vulnerabilită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legate de transferurile sintetice de risc (SRT),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prin instrumente financiare, împrumuturile cu efect de levier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datoria privată;</w:t>
            </w:r>
          </w:p>
        </w:tc>
      </w:tr>
    </w:tbl>
    <w:p w14:paraId="22757BE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01F24F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075B84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482</w:t>
      </w:r>
      <w:r w:rsidRPr="009116E1">
        <w:rPr>
          <w:rStyle w:val="HideTWBExt"/>
          <w:b w:val="0"/>
        </w:rPr>
        <w:t>&lt;/NumAm&gt;</w:t>
      </w:r>
    </w:p>
    <w:p w14:paraId="2F2A48C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Fabio De Masi</w:t>
      </w:r>
      <w:r w:rsidRPr="009116E1">
        <w:rPr>
          <w:rStyle w:val="HideTWBExt"/>
          <w:b w:val="0"/>
        </w:rPr>
        <w:t>&lt;/Members&gt;</w:t>
      </w:r>
    </w:p>
    <w:p w14:paraId="0437498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80D435E" w14:textId="6A5245C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FDE603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83777A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EDDF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5DC6C9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6DAE1" w14:textId="6749228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791A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D0C373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DFBE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57EBF" w14:textId="2E2F35F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Comisiei să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ească accesul IMM-urilor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are, prin revizuirea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extinderea programelor existente, precum facilită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prin capitaluri proprii ale FEI, să investească în dezvoltarea unor infrastructuri europene interconectate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interoperabile de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decontare pentru titluri de valoare,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armonizeze, dacă este posibil, cadrele juridice pentru a facilita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încuraja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transfrontaliere în UE; consideră că fondurile publice, dacă sunt disponibile, ar trebui canalizate direct către economia reală, în loc să fie utilizate pentru subven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ionarea („reducerea riscurilor”) sectorului bancar;</w:t>
            </w:r>
          </w:p>
        </w:tc>
      </w:tr>
    </w:tbl>
    <w:p w14:paraId="78AED39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5F7C11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54DA43D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483</w:t>
      </w:r>
      <w:r w:rsidRPr="009116E1">
        <w:rPr>
          <w:rStyle w:val="HideTWBExt"/>
          <w:b w:val="0"/>
        </w:rPr>
        <w:t>&lt;/NumAm&gt;</w:t>
      </w:r>
    </w:p>
    <w:p w14:paraId="546A3D5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0AC10EF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B6744EA" w14:textId="31C03D4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3CB872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6F6C4C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D655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BC8C98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8DDC3" w14:textId="4AA22BB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0744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0326AF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88A8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62265" w14:textId="3F6DB77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este necesar să se promoveze un cadru favorabil pentru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cu capital de risc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străine directe sigure în UE;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este important ca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 să fie investitori pe termen lung cu capitaluri proprii în întreprinderile nou-înfiin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întreprinderile în curs de extindere europene; este interesat de identificarea unor modalită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de a facilita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investitorilor sofistica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în fonduri europene de capital de risc pe termen lung;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capitalului de risc străin ca motor de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pentru Europa, având în vedere că 40 % din fondurile de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private provin din afara UE;</w:t>
            </w:r>
          </w:p>
        </w:tc>
      </w:tr>
    </w:tbl>
    <w:p w14:paraId="693F2DC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7CBD1C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FE2BA8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484</w:t>
      </w:r>
      <w:r w:rsidRPr="009116E1">
        <w:rPr>
          <w:rStyle w:val="HideTWBExt"/>
          <w:b w:val="0"/>
        </w:rPr>
        <w:t>&lt;/NumAm&gt;</w:t>
      </w:r>
    </w:p>
    <w:p w14:paraId="481B260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548F024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D585EC7" w14:textId="2DFD5A9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238B61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E13F07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F246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603773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CBA6F" w14:textId="6F40DD5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8E69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66F922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1479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3E75C" w14:textId="4D8371D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infrastructurile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fragmentate reprezintă un obstacol major în calea fluxurilor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transfrontaliere; invită Comisia să propună măsuri care să sprijine consolidarea infrastructurilor de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post-tranzac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 în Europa; consideră că o „coali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de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voin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ă” reprezintă o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iune viabilă în cazul în care integrarea infrastructurilor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este dificil de realizat, din punct de vedere politic, la nivelul tuturor statelor membre;</w:t>
            </w:r>
          </w:p>
        </w:tc>
      </w:tr>
    </w:tbl>
    <w:p w14:paraId="3146EB4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8BD38F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A272C1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485</w:t>
      </w:r>
      <w:r w:rsidRPr="009116E1">
        <w:rPr>
          <w:rStyle w:val="HideTWBExt"/>
          <w:b w:val="0"/>
        </w:rPr>
        <w:t>&lt;/NumAm&gt;</w:t>
      </w:r>
    </w:p>
    <w:p w14:paraId="0BD3BD9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Lídia Pereira, Isabel Benjumea Benjumea</w:t>
      </w:r>
      <w:r w:rsidRPr="009116E1">
        <w:rPr>
          <w:rStyle w:val="HideTWBExt"/>
          <w:b w:val="0"/>
        </w:rPr>
        <w:t>&lt;/Members&gt;</w:t>
      </w:r>
    </w:p>
    <w:p w14:paraId="551DCD2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35550CC" w14:textId="5A8442F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B09A2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6ECED8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4A8D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17AD06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2510E" w14:textId="64C2F66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C523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8F2C56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B24F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5EE46" w14:textId="6063091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Comisiei să acorde prioritate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iunilor subsecvente comunicării sale intitulate „Uniunea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iilor: o strategie de stimulare a prosperită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competitivită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în UE”, prezentând propuneri clare, care să stabilească ce acte juridice urmează să fie revizuite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simplificate, ce propuneri vor fi retrase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ce noi propuneri vor fi înaintate în vederea finalizării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capital;</w:t>
            </w:r>
          </w:p>
        </w:tc>
      </w:tr>
    </w:tbl>
    <w:p w14:paraId="648BCF5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29D3A8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9A1317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486</w:t>
      </w:r>
      <w:r w:rsidRPr="009116E1">
        <w:rPr>
          <w:rStyle w:val="HideTWBExt"/>
          <w:b w:val="0"/>
        </w:rPr>
        <w:t>&lt;/NumAm&gt;</w:t>
      </w:r>
    </w:p>
    <w:p w14:paraId="77F299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Jonás Fernández</w:t>
      </w:r>
      <w:r w:rsidRPr="009116E1">
        <w:rPr>
          <w:rStyle w:val="HideTWBExt"/>
          <w:b w:val="0"/>
        </w:rPr>
        <w:t>&lt;/Members&gt;</w:t>
      </w:r>
    </w:p>
    <w:p w14:paraId="30F437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3FF01D4" w14:textId="7B1A2A0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8F5E27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20EC1E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D5E1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87A597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10A24" w14:textId="28B9F4E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ED76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E5DA3B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71C4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46E71" w14:textId="64003E1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orice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iune menită să revitalizeze securitizarea ar trebui să se axeze pe simplificarea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reglementare privind informarea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pe criterii simple, transparente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standardizate (STS); respinge orice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propunere care ar utiliza securitizarea ca mijloc de slăbire a cadrului macropruden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 al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stabilită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sale financiare;</w:t>
            </w:r>
          </w:p>
        </w:tc>
      </w:tr>
    </w:tbl>
    <w:p w14:paraId="195D917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5A19BA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FC4F8A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487</w:t>
      </w:r>
      <w:r w:rsidRPr="009116E1">
        <w:rPr>
          <w:rStyle w:val="HideTWBExt"/>
          <w:b w:val="0"/>
        </w:rPr>
        <w:t>&lt;/NumAm&gt;</w:t>
      </w:r>
    </w:p>
    <w:p w14:paraId="6283AB7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Michalis Hadjipantela</w:t>
      </w:r>
      <w:r w:rsidRPr="009116E1">
        <w:rPr>
          <w:rStyle w:val="HideTWBExt"/>
          <w:b w:val="0"/>
        </w:rPr>
        <w:t>&lt;/Members&gt;</w:t>
      </w:r>
    </w:p>
    <w:p w14:paraId="705669D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E276D58" w14:textId="38B85D4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99A95C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A063B6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0876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34538F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29E5C" w14:textId="6363EFD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2207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0C8EFF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8637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C4AA8" w14:textId="2E6BD5C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introducerea unui cod european de drept comercial ca o etapă transformatoare, care oferă întreprinderilor un al 28-lea regim voluntar pentru a-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desfă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ura activitatea în cadrul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unice, consolidând astfel competitivitatea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i, conform raportului Letta, făcând din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unică orizontul natural pentru dezvoltarea întreprinderilor;</w:t>
            </w:r>
          </w:p>
        </w:tc>
      </w:tr>
    </w:tbl>
    <w:p w14:paraId="07AB986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D02529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482B24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488</w:t>
      </w:r>
      <w:r w:rsidRPr="009116E1">
        <w:rPr>
          <w:rStyle w:val="HideTWBExt"/>
          <w:b w:val="0"/>
        </w:rPr>
        <w:t>&lt;/NumAm&gt;</w:t>
      </w:r>
    </w:p>
    <w:p w14:paraId="24FD466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2382884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1B2E1BC" w14:textId="3296656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68AD04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317FD3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3F0C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5D20D0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A36C5" w14:textId="57A5182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3ECD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BA11C0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AE1B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131D2" w14:textId="4FEA3E2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îndeamnă Comisia să finalizeze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pună în aplicare de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strategia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de retail;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protejării investitorilor de retail pentru a-i încuraja să participe mai activ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financiare, de exemplu prin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publicare adecvate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inteligibile;</w:t>
            </w:r>
          </w:p>
        </w:tc>
      </w:tr>
    </w:tbl>
    <w:p w14:paraId="6EBE2BF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0A9655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2F39EF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489</w:t>
      </w:r>
      <w:r w:rsidRPr="009116E1">
        <w:rPr>
          <w:rStyle w:val="HideTWBExt"/>
          <w:b w:val="0"/>
        </w:rPr>
        <w:t>&lt;/NumAm&gt;</w:t>
      </w:r>
    </w:p>
    <w:p w14:paraId="0725AE7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Christophe Gomart</w:t>
      </w:r>
      <w:r w:rsidRPr="009116E1">
        <w:rPr>
          <w:rStyle w:val="HideTWBExt"/>
          <w:b w:val="0"/>
        </w:rPr>
        <w:t>&lt;/Members&gt;</w:t>
      </w:r>
    </w:p>
    <w:p w14:paraId="4BA2CB2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F5821F5" w14:textId="293947C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31B93D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0587AB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35EC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ACDCE9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8D10A" w14:textId="7A204A8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8518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A79594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A4E9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4EBDC" w14:textId="7B58C53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continue eforturile de armonizare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simplificare a legisla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fiscalită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titlurilor de valoare, în special a procedurilor de rambursare a impozitelor 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inute la sursă, care constituie un obstacol major în calea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în interiorul Uniunii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către aceasta;</w:t>
            </w:r>
          </w:p>
        </w:tc>
      </w:tr>
    </w:tbl>
    <w:p w14:paraId="4C63948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234693D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C5F33E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490</w:t>
      </w:r>
      <w:r w:rsidRPr="009116E1">
        <w:rPr>
          <w:rStyle w:val="HideTWBExt"/>
          <w:b w:val="0"/>
        </w:rPr>
        <w:t>&lt;/NumAm&gt;</w:t>
      </w:r>
    </w:p>
    <w:p w14:paraId="5B57EA8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56CE332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F8D831D" w14:textId="054E812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2EBB37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AF0C12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1DF5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423923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FAF45" w14:textId="39ED153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3AE5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EA74CD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C858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B14BC" w14:textId="505DAD0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invită Comisia, statele membre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 reprezentan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domeniului de activitate să acorde mai multă aten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digitalizării sectorului serviciilor financiare, pentru a valorifica noile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oferite de inteligen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artificială, partajarea de date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noile tehnologii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competitivitatea la nivel interna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ional;</w:t>
            </w:r>
          </w:p>
        </w:tc>
      </w:tr>
    </w:tbl>
    <w:p w14:paraId="333B6DB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9ED7D6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C5B010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491</w:t>
      </w:r>
      <w:r w:rsidRPr="009116E1">
        <w:rPr>
          <w:rStyle w:val="HideTWBExt"/>
          <w:b w:val="0"/>
        </w:rPr>
        <w:t>&lt;/NumAm&gt;</w:t>
      </w:r>
    </w:p>
    <w:p w14:paraId="7A42491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Gilles Boyer, Stéphanie Yon-Courtin, Pascal Canfin, Billy Kelleher, Anouk Van Brug</w:t>
      </w:r>
      <w:r w:rsidRPr="009116E1">
        <w:rPr>
          <w:rStyle w:val="HideTWBExt"/>
          <w:b w:val="0"/>
        </w:rPr>
        <w:t>&lt;/Members&gt;</w:t>
      </w:r>
    </w:p>
    <w:p w14:paraId="5BFC084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ED723F3" w14:textId="5999AA5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E8B010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57B4A8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3958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5A4CC2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726FD" w14:textId="66D6E35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F7AB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FD2B00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7C04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7C5F9" w14:textId="0CE5F0A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rolul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 care îl vor juca datele în crearea unor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capital profunde, dinamice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în UE;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că aceste date trebuie să fie furnizate la un cost corect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fie de înaltă calitate, pentru a răspunde nevoilor investitorilor;</w:t>
            </w:r>
          </w:p>
        </w:tc>
      </w:tr>
    </w:tbl>
    <w:p w14:paraId="20B8F7A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302ABF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D08D2A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492</w:t>
      </w:r>
      <w:r w:rsidRPr="009116E1">
        <w:rPr>
          <w:rStyle w:val="HideTWBExt"/>
          <w:b w:val="0"/>
        </w:rPr>
        <w:t>&lt;/NumAm&gt;</w:t>
      </w:r>
    </w:p>
    <w:p w14:paraId="66869E4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5572A71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A80F805" w14:textId="098FF05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0B7A96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64E91C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B19E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A220DD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C7D94" w14:textId="0C5A40B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A664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2F4817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950A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84AA6" w14:textId="0C21C14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se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teaptă ca Comisia să lanseze o strategie de sine stătătoare privind alfabetizarea financiară, înso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ită de stimulente juridice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bugetare deopotrivă, menită să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ească nivelul de alfabetizare financiară în toate statele membre;</w:t>
            </w:r>
          </w:p>
        </w:tc>
      </w:tr>
    </w:tbl>
    <w:p w14:paraId="6917B72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DDA35D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41DF07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493</w:t>
      </w:r>
      <w:r w:rsidRPr="009116E1">
        <w:rPr>
          <w:rStyle w:val="HideTWBExt"/>
          <w:b w:val="0"/>
        </w:rPr>
        <w:t>&lt;/NumAm&gt;</w:t>
      </w:r>
    </w:p>
    <w:p w14:paraId="3B9E05A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Martine Kemp</w:t>
      </w:r>
      <w:r w:rsidRPr="009116E1">
        <w:rPr>
          <w:rStyle w:val="HideTWBExt"/>
          <w:b w:val="0"/>
        </w:rPr>
        <w:t>&lt;/Members&gt;</w:t>
      </w:r>
    </w:p>
    <w:p w14:paraId="384ABE9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67E7D2D" w14:textId="68152FF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D94E46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AE4158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B91C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268F25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B73AD" w14:textId="7D301EB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1893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018513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6EAA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3B3DF" w14:textId="3C53F9E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îndeamnă Comisia să elaboreze un cadru cuprinzător de bune practici pentru schemele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de pensii din pilonul 2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3, având ca scop promovarea adoptării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pensiilor ocupa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prin capitalizare;</w:t>
            </w:r>
          </w:p>
        </w:tc>
      </w:tr>
    </w:tbl>
    <w:p w14:paraId="2FF1B28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65BD52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B649EE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494</w:t>
      </w:r>
      <w:r w:rsidRPr="009116E1">
        <w:rPr>
          <w:rStyle w:val="HideTWBExt"/>
          <w:b w:val="0"/>
        </w:rPr>
        <w:t>&lt;/NumAm&gt;</w:t>
      </w:r>
    </w:p>
    <w:p w14:paraId="3E31B6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141FF7E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976A4A6" w14:textId="58F32D0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797499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025FD9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E5B0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39A965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E8DF4" w14:textId="539AFC0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8AC6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F1886F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6D79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A3824" w14:textId="30EAD13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Comisiei să faciliteze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de capital pe termen lung realizate de investitori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ionali, inclusiv bănci, asigurători, fonduri de pensii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fonduri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</w:t>
            </w:r>
          </w:p>
        </w:tc>
      </w:tr>
    </w:tbl>
    <w:p w14:paraId="1AFE429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74D6FC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3E95AC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495</w:t>
      </w:r>
      <w:r w:rsidRPr="009116E1">
        <w:rPr>
          <w:rStyle w:val="HideTWBExt"/>
          <w:b w:val="0"/>
        </w:rPr>
        <w:t>&lt;/NumAm&gt;</w:t>
      </w:r>
    </w:p>
    <w:p w14:paraId="6A4D2D8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2DD8AA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C0080EC" w14:textId="6E87F5B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A5ED38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9FF7F8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583D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CD55F3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B851A" w14:textId="4FC5AF2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E1F5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3BC009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28DF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BD234" w14:textId="0451C52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instituirea unui sistem european de asigurare a depozitelor de sine stătător;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partajarea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reducerea riscurilor sunt interdependente; </w:t>
            </w:r>
          </w:p>
        </w:tc>
      </w:tr>
    </w:tbl>
    <w:p w14:paraId="1E6E7A4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F564AE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BBE763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496</w:t>
      </w:r>
      <w:r w:rsidRPr="009116E1">
        <w:rPr>
          <w:rStyle w:val="HideTWBExt"/>
          <w:b w:val="0"/>
        </w:rPr>
        <w:t>&lt;/NumAm&gt;</w:t>
      </w:r>
    </w:p>
    <w:p w14:paraId="44CAC51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31F7253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15CB654" w14:textId="456EFB1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CCBA98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483676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47BE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202F4C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1A8EA" w14:textId="26FEA0E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9E71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F74CBE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67D6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65200" w14:textId="3EFFE4E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rolul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al unor infrastructuri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eficiente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moderne în realizarea unei uniuni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profunde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reziliente; salută progresele realizate în direc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către un ciclu de decontare T+1 în Uniune, dar constată cu îngrijorare că alte jurisdic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precum Statele Unite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India, au implementat deja T+1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analizează sau testează cicluri de decontare T+0; subliniază că UE riscă să rămână în urmă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competitivitatea globală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pregătirea tehnologică dacă nu va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ine pasul cu acest ritm; solicită Comisiei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ESMA să accelereze eforturile privind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efectivă către un ciclu de decontare T+1, înaintea termenului prevăzut în prezent pentru 2027,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ieze de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o evaluare tehnică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reglementare a fezabilită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trecerii la decontarea T+0, în strânsă coordonare cu infrastructurile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ă, băncile centrale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participan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la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 subliniază că scurtarea ciclului de decontare ar reduce riscul sistemic, ar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consolida atractivitatea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ale UE la nivel global;</w:t>
            </w:r>
          </w:p>
        </w:tc>
      </w:tr>
    </w:tbl>
    <w:p w14:paraId="6EC01B9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AEF374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A60B32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497</w:t>
      </w:r>
      <w:r w:rsidRPr="009116E1">
        <w:rPr>
          <w:rStyle w:val="HideTWBExt"/>
          <w:b w:val="0"/>
        </w:rPr>
        <w:t>&lt;/NumAm&gt;</w:t>
      </w:r>
    </w:p>
    <w:p w14:paraId="2AC5A4A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7B4976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C56C72F" w14:textId="76EDE8D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824319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D41073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E32D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DE7A86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DDFA1" w14:textId="235AD29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9150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A647EF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40D3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C1813" w14:textId="0F88F2C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necesitatea unor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capital eficiente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lichide pentru a stimula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iile, inclusiv printr-o infrastructură competitivă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post-tranzac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ionare; salută propunerea legislativă a Comisiei privind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introducerea unei modificări specifice a Regulamentului privind depozitarii centrali de titluri de valoare (CSDR), cu scopul de a reduce ciclul de decontare în UE de la două zile („T+2”) la o zi („T+1”) pentru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cu titluri de valoare transferabile executate în locuri de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ionare; subliniază că această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iativă permite UE să recupereze decalajul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alte jurisdic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care au trecut deja complet la T+1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evită nealinierea; se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teaptă ca propunerea să sporească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din UE, inclusiv prin reducerea riscurilor de nedecontare, prin disponibilitatea mai rapidă a titlurilor de valoare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 fondurilor,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reducerea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de marjă;</w:t>
            </w:r>
          </w:p>
        </w:tc>
      </w:tr>
    </w:tbl>
    <w:p w14:paraId="5C67E9D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983306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4AA425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498</w:t>
      </w:r>
      <w:r w:rsidRPr="009116E1">
        <w:rPr>
          <w:rStyle w:val="HideTWBExt"/>
          <w:b w:val="0"/>
        </w:rPr>
        <w:t>&lt;/NumAm&gt;</w:t>
      </w:r>
    </w:p>
    <w:p w14:paraId="32C1054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31F3B18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CED9DB8" w14:textId="7C55195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2C87F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E27823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A5B9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223732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C8A0D" w14:textId="79906C5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8BC1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E23FB8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561A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F3BC0" w14:textId="544B695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băncile rămân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pentru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productive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 termen lung;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iază legătura strânsă dintre profitabilitatea băncilor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capacitatea lor de creditare; observă că băncile din UE se confruntă cu costuri de conformare mai ridicate, ca urmare a punerii în aplicare mai stricte a standardelor interna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ionale, inclusiv a suprareglementării normelor de la Basel; solicită insistent eliminarea barierelor de reglementare nejustificate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revizuirea tratamentului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aplicat expunerilor din titluri de capital, pentru a reflecta mai bine natura pe termen lung a acestor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ii; subliniază, în special, necesitatea de a aborda efectele de descurajare generate de tratamentul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actual aplicat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 capital directe sau indirecte ale băncilor în temeiul Regulamentului privind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capital, care limitează contribu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a acestora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privat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capital de risc;</w:t>
            </w:r>
          </w:p>
        </w:tc>
      </w:tr>
    </w:tbl>
    <w:p w14:paraId="6576696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AB56C3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947441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499</w:t>
      </w:r>
      <w:r w:rsidRPr="009116E1">
        <w:rPr>
          <w:rStyle w:val="HideTWBExt"/>
          <w:b w:val="0"/>
        </w:rPr>
        <w:t>&lt;/NumAm&gt;</w:t>
      </w:r>
    </w:p>
    <w:p w14:paraId="7E0B975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1DBAE4C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25E6F12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René Repasi, Evelyn Regner, Niels Fuglsang, Claire Fita, Carla Tavares, Lara Wolters</w:t>
      </w:r>
      <w:r w:rsidRPr="009116E1">
        <w:rPr>
          <w:rStyle w:val="HideTWBExt"/>
          <w:b w:val="0"/>
        </w:rPr>
        <w:t>&lt;/Members&gt;</w:t>
      </w:r>
    </w:p>
    <w:p w14:paraId="27BEE0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0C20A2F" w14:textId="28CAE19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F0D89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5B7E2F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C6C6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E30538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C04DD" w14:textId="58B6BB5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35CE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EFC16C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21A4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69EEF" w14:textId="1DE9041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iativele de educa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financiară ar trebui promovate în UE pentru a spori în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elegerea de către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 a beneficiilor participării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a-i ajuta pe investitorii individuali să ia decizii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bine fundamentate; consideră că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ar trebui să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eze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iativele asocia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 consumatori, ale asocia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investitorilor individuali sau ale organiza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ionarilor care promovează în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elegerea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încurajează participarea investitorilor de retail pe aceste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e; îndeamnă Comisia să sprijine dezvoltarea unor instrumente digitale independente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or de utilizat, care să le permită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să compare cu 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urin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diversele particularită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caracteristici ale produselor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disponibile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</w:t>
            </w:r>
          </w:p>
        </w:tc>
      </w:tr>
    </w:tbl>
    <w:p w14:paraId="4803D0D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56F0F6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14C550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500</w:t>
      </w:r>
      <w:r w:rsidRPr="009116E1">
        <w:rPr>
          <w:rStyle w:val="HideTWBExt"/>
          <w:b w:val="0"/>
        </w:rPr>
        <w:t>&lt;/NumAm&gt;</w:t>
      </w:r>
    </w:p>
    <w:p w14:paraId="3866D5D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Martine Kemp</w:t>
      </w:r>
      <w:r w:rsidRPr="009116E1">
        <w:rPr>
          <w:rStyle w:val="HideTWBExt"/>
          <w:b w:val="0"/>
        </w:rPr>
        <w:t>&lt;/Members&gt;</w:t>
      </w:r>
    </w:p>
    <w:p w14:paraId="5C2693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4EEE47B7" w14:textId="536DC93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64227A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AA2F3A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7E1E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C04180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AFEA1" w14:textId="0317907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7249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DA58C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B074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33238" w14:textId="580FAE2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realizeze o evaluare a fezabilită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introducerii unui cont paneuropean de economii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(ISA), structurat pe baza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reglementate existente, cu obiectivul de a facilita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de economisire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pe termen lung pentru to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enii, inclusiv pentru minori; subliniază că ISA ar trebui să se caracterizeze prin simplitate administrativă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portabilitate transfrontalieră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fie stimulat printr-un cadru privind tratamentul fiscal care să fie armonizat la nivelul statelor membre; afirmă că un astfel de instrument ar constitui un element strategic complementar la uniunea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capital, promovând totodată incluziunea financiară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consolidând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financiară a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Uniunii;</w:t>
            </w:r>
          </w:p>
        </w:tc>
      </w:tr>
    </w:tbl>
    <w:p w14:paraId="528B7F6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CA2D74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F84EB1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501</w:t>
      </w:r>
      <w:r w:rsidRPr="009116E1">
        <w:rPr>
          <w:rStyle w:val="HideTWBExt"/>
          <w:b w:val="0"/>
        </w:rPr>
        <w:t>&lt;/NumAm&gt;</w:t>
      </w:r>
    </w:p>
    <w:p w14:paraId="493AEC9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7492B7D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BA39749" w14:textId="21AA0FB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DEF9FD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F5BB23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2D5A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4A603E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02764" w14:textId="3D2DFD1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411A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A3D5F1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1168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A0FD0" w14:textId="0641722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rolul decisiv al Băncii Europene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(BEI) în dezvoltarea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de risc din UE; 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Grupul BEI să ia măsuri pentru a încuraja implicarea investitorilor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ionali în capitalul de risc, ajutându-i să creeze expertiză în acest domeniu; solicită, prin urmare, Grupului BEI să creeze un Forum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European pentru Tehnologie, care să reunească întregul ecosistem al capitalului de risc, pentru a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comunicarea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implicarea investitorilor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ionali, după modelul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iativei „Tibi”; solicită BEI să ofere acestor investitori posibilitatea de a adera la o schemă de coinvesti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între FEI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ionali, pe baza unor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transparente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agreate în prealabil;</w:t>
            </w:r>
          </w:p>
        </w:tc>
      </w:tr>
    </w:tbl>
    <w:p w14:paraId="1F7544C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0DD51B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95B6B4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502</w:t>
      </w:r>
      <w:r w:rsidRPr="009116E1">
        <w:rPr>
          <w:rStyle w:val="HideTWBExt"/>
          <w:b w:val="0"/>
        </w:rPr>
        <w:t>&lt;/NumAm&gt;</w:t>
      </w:r>
    </w:p>
    <w:p w14:paraId="4330646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3287BD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C78C114" w14:textId="606B33F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F93CE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5107D0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1C00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FBBDB5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916AA" w14:textId="731260B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7365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310414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A02C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A51C8" w14:textId="3F59EE1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produsele de pensii private reprezintă o poartă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participarea investitorilor de retail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joacă un rol-cheie în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economiilor pe termen lung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economiei reale; subliniază că participarea în mod constant scăzută a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UE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se explică par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printr-o dependen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excesivă de sistemele publice de pensii în multe state membre, care adesea descurajează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enii să apeleze la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private de pensii, bazate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că, în conformitate cu raportul Comisiei privind îmbătrânirea popula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</w:t>
            </w:r>
            <w:r w:rsidRPr="009116E1">
              <w:rPr>
                <w:b/>
                <w:i/>
                <w:color w:val="000000" w:themeColor="text1"/>
              </w:rPr>
              <w:t>, această tendin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este tot mai nesustenabilă în contextul îmbătrânirii demografice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al constrângerilor bugetare publice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reprezintă o oportunitate pierdută de a stimula implicarea investitorilor de retail; salută ambi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exprimată de Comisie în comunicarea privind uniunea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(SIU) de a institui un cadru coerent pentru promovarea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produselor de economii pe termen lung la nivelul UE; subliniază, în special,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unor măsuri precum înscrierea automată în schemele de pensii ocupa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ionale, care pot contribui semnificativ la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gradului de acoperire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participare, reducând totodată presiunea viitoare asupra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publice; remarcă lec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învă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din rata redusă de adoptare a produsului paneuropean de pensii personale (PEPP), inclusiv lipsa stimulentelor fiscale semnificative, nivelul scăzut de con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tientizare publică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rigiditatea reglementărilor; solicită impulsionarea mai fermă a politicilor pentru a completa sistemele publice de pensii cu scheme private accesibile, transparente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atractive, adaptate nevoilor unei popula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tot mai mobile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îmbătrânite; consideră că o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competitivă a pensiilor private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finalizarea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consolidarea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financiare în statele membre; îndeamnă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pună în aplicare în mod eficient aceste măsuri, promovând politici care să stimuleze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în produse private de pensii – cum ar fi beneficiile fiscale specifice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programele de educa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financiară – pentru a sprijini dezvoltarea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din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asigura sustenabilitatea pe termen lung a sistemelor de pensii;</w:t>
            </w:r>
          </w:p>
        </w:tc>
      </w:tr>
      <w:tr w:rsidR="00D62305" w:rsidRPr="009116E1" w14:paraId="3FEE35F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5B9B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217F7" w14:textId="3303F1F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</w:t>
            </w:r>
            <w:r w:rsidRPr="009116E1">
              <w:rPr>
                <w:b/>
                <w:i/>
                <w:color w:val="000000" w:themeColor="text1"/>
              </w:rPr>
              <w:t>Comisia Europeană. 2024, „Ageing Report Economic &amp; Budgetary Projections for the EU Member States” (2022-2070) (Raportul din 2024 privind îmbătrânirea: proiec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bugetare pentru statele membre ale UE), DOCUMENTUL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 279, APRILIE 2024.</w:t>
            </w:r>
          </w:p>
        </w:tc>
      </w:tr>
    </w:tbl>
    <w:p w14:paraId="30986F3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2F0475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EF2D04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503</w:t>
      </w:r>
      <w:r w:rsidRPr="009116E1">
        <w:rPr>
          <w:rStyle w:val="HideTWBExt"/>
          <w:b w:val="0"/>
        </w:rPr>
        <w:t>&lt;/NumAm&gt;</w:t>
      </w:r>
    </w:p>
    <w:p w14:paraId="042D36D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559DCA6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16A5AF0" w14:textId="079D361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82F5F4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2E44A8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752E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4C8BC1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BD204" w14:textId="426FC43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4CD6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BD0E64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57A4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FE1A8" w14:textId="53CFB27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o reducere specifică de cel pu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 25 % a sarcinilor de raportare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administrative prevăzute în cadrul Directivei Solvabilitate II, cu proceduri simplificate, în special pentru asigurătorii mici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mijlocii; subliniază că toate modificările de reglementare trebuie să respecte pe deplin principiul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asigurând un echilibru adecvat între stabilitatea financiară, protec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de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inătorilor poli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asigurare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competitivitate; solicită să se conceapă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se calibreze în mod adecvat măsuri de nivel 2, astfel încât să reflecte acest obiectiv;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necesitatea reevaluării tratamentului privind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aplicat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de capital diversificate pe termen lung, garantând că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sunt mai bine aliniate la riscurile reale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nu descurajează nejustificat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asigurătorilor în întreprinderi europene inovatoare; sprijină o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mai amplă a rolului de reducere a riscurilor pe care îl au parteneriatele public-privat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par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în cadrul Directivei Solvabilitate II, în conformitate cu tratamentul aplicat în sectorul bancar, pentru a facilita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ionale; solicită reducerea barierelor din calea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transfrontaliere, inclusiv prin armonizarea cadrelor privind insolven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instituirea unor mecanisme eficace de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ionare a litigiilor transfrontaliere; invită Comisia să evalueze fondurile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analizeze modalită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de extindere a contribu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acestora la facilitarea accesului IMM-urilor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titlurilor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datoriilor; 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eliminării factorilor de descurajare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contabili din cadrul IFRS, în special în ceea ce prive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tratamentul aplicat reciclării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iunilor („share recycling”), pentru a promova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în capitaluri proprii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 capitalul de risc;</w:t>
            </w:r>
          </w:p>
        </w:tc>
      </w:tr>
    </w:tbl>
    <w:p w14:paraId="081E787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400958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F94229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504</w:t>
      </w:r>
      <w:r w:rsidRPr="009116E1">
        <w:rPr>
          <w:rStyle w:val="HideTWBExt"/>
          <w:b w:val="0"/>
        </w:rPr>
        <w:t>&lt;/NumAm&gt;</w:t>
      </w:r>
    </w:p>
    <w:p w14:paraId="1100F3A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6C90D30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AFC2FE0" w14:textId="7E2337B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7C55BC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595FB5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D912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083F90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88D66" w14:textId="6E5541E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57CD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A3BF23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5A47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2322E" w14:textId="77CA348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recomandă ca Fondul European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(FEI) să publice, anonimizat, date detaliate privind randamentele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alte statistici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referitoare la fondurile sprijinite de acesta; solicită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bugetului alocat FEI, pentru a consolida ecosistemul european de capital de risc, în conformitate cu recomandarea din raportul Draghi; solicită ca FEI să majoreze propor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sale care au un impact pozitiv asupra mediului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stabilească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aplice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stricte de sustenabilitate; solicită ca FEI să conducă prin puterea exemplului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să ceară intermediarilor săi financiari să analizeze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verifice respectarea drepturilor omului în întregul lor lan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 de aprovizionare;</w:t>
            </w:r>
          </w:p>
        </w:tc>
      </w:tr>
    </w:tbl>
    <w:p w14:paraId="28C80A3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D3C987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298CF1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505</w:t>
      </w:r>
      <w:r w:rsidRPr="009116E1">
        <w:rPr>
          <w:rStyle w:val="HideTWBExt"/>
          <w:b w:val="0"/>
        </w:rPr>
        <w:t>&lt;/NumAm&gt;</w:t>
      </w:r>
    </w:p>
    <w:p w14:paraId="5B4CB36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88AD29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70BE3E8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Eero Heinäluoma,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4D71A0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B15F8DA" w14:textId="2CD192D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4F88C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5FEBBA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D700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1473BA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258C7" w14:textId="0285C36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492F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4754F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CC9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141D5" w14:textId="3DB9705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iativele de educa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financiară nu pot înlocui necesitatea unui cadru solid de protec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a investitorilor;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impactul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iativelor de alfabetizare financiară poate fi limitat, având în vedere limitările comportamentale inevitabile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biasurile cognitive care afectează investitorii individuali,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ritmul accelerat al inovării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complexitatea totală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financiare; consideră că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iativele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al statelor membre care sprijină standardizarea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simplificarea produselor financiare ar putea spori în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elegerea acestora de către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enii Uniunii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comparabilitatea produselor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</w:t>
            </w:r>
          </w:p>
        </w:tc>
      </w:tr>
    </w:tbl>
    <w:p w14:paraId="4A9306E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57CCC3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AFCE77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506</w:t>
      </w:r>
      <w:r w:rsidRPr="009116E1">
        <w:rPr>
          <w:rStyle w:val="HideTWBExt"/>
          <w:b w:val="0"/>
        </w:rPr>
        <w:t>&lt;/NumAm&gt;</w:t>
      </w:r>
    </w:p>
    <w:p w14:paraId="0348F36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20ADDC2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8E2BC8D" w14:textId="18384D6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D68408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d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42D2BF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0EDB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D34C1F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BDD46" w14:textId="373993D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491A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592DD1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1AB5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2D69" w14:textId="1AE227C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14d.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că Directiva Omnibus introduce excep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la anumite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raportare nefinanciară pentru întreprinderi; subliniază necesitatea de a asigura alinierea în continuare a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teptărilor de supraveghere la cadrul de raportare, aflat într-o constantă evolu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ie; avertizează că, în absen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unor ajustări,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financiare s-ar confrunta cu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– în special privind riscurile MSG, clasificarea clien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evaluarea portofoliilor – care nu sunt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inute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disponibile din raportările întreprinderilor; invită Comisia să colaboreze cu autorită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europene de supraveghere pentru a asigura coeren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dintre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raportare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practicile de supraveghere;</w:t>
            </w:r>
          </w:p>
        </w:tc>
      </w:tr>
    </w:tbl>
    <w:p w14:paraId="4E380A2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6E960D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B9467A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507</w:t>
      </w:r>
      <w:r w:rsidRPr="009116E1">
        <w:rPr>
          <w:rStyle w:val="HideTWBExt"/>
          <w:b w:val="0"/>
        </w:rPr>
        <w:t>&lt;/NumAm&gt;</w:t>
      </w:r>
    </w:p>
    <w:p w14:paraId="6759306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63A1FAB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81C1386" w14:textId="50AE063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825DBB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e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23BB83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BB64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FBDFE5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75008" w14:textId="0C9F1CA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5F6E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659C64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43F0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3CCEF" w14:textId="499EF70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14e.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rolul securitizării în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irea alocării capitalului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 sprijinirea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terii pe termen lung; observă că aceasta poate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flexibilitatea bilan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urilor băncilor prin transferul riscului, eliberarea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deblocarea unei capacită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suplimentare de împrumut;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subdezvoltarea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securitizare din UE în compara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cu cele din SUA, par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din cauza regulilor pruden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mai stricte; solicită o revizuire a cadrului pentru a stimula profunzimea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introducerea de titluri garantate europene ca instrument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cu dublu recurs, în vederea extinderii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pentru IMM-uri;</w:t>
            </w:r>
          </w:p>
        </w:tc>
      </w:tr>
    </w:tbl>
    <w:p w14:paraId="6D18DA1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D72F8F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AFDA78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508</w:t>
      </w:r>
      <w:r w:rsidRPr="009116E1">
        <w:rPr>
          <w:rStyle w:val="HideTWBExt"/>
          <w:b w:val="0"/>
        </w:rPr>
        <w:t>&lt;/NumAm&gt;</w:t>
      </w:r>
    </w:p>
    <w:p w14:paraId="200FF5E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1F586F8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EBAC5F7" w14:textId="4E661DA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E49523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f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13CCD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5199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6C7BF8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607CE" w14:textId="42E566F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6506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51B2EA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BBA1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FF873" w14:textId="472D8DA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14f.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neexploatat al fondurilor de pensii europene în sprijinirea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pe termen lung în sectoare strategice; observă că doar 4,3 %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din portofoliile fondurilor de pensii din UE erau alocate în 2022 unor clase de active precum capitalul privat, capitalul de risc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infrastructura, comparativ cu 11 % în Statele Unite; solicită revizuirea Directivei IORP II, pentru a garanta că normele privind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pe care le prevede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care permit restric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suplimentare nu limitează nejustificat alocarea de capital productiv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 termen lung;</w:t>
            </w:r>
          </w:p>
        </w:tc>
      </w:tr>
    </w:tbl>
    <w:p w14:paraId="2EDA164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94CE6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AC3C23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509</w:t>
      </w:r>
      <w:r w:rsidRPr="009116E1">
        <w:rPr>
          <w:rStyle w:val="HideTWBExt"/>
          <w:b w:val="0"/>
        </w:rPr>
        <w:t>&lt;/NumAm&gt;</w:t>
      </w:r>
    </w:p>
    <w:p w14:paraId="22FF41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3587676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697E225" w14:textId="71D1055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BCB709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g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66291D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B582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6DE711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19043" w14:textId="4150B20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84C2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EE55A6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4B7F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1BB25" w14:textId="3EF2CFD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14g.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promoveze sisteme de pensii orientate mai mult spre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capital, inclusiv prin stimulente fiscale adecvate, mecanisme de înscriere simplificate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produse transparente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portabile; subliniază că astfel de sisteme sunt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pentru a mobiliza economiile popula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iei, a extinde participarea investitorilor de retail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asigura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pe termen lung a economiei Uniunii;</w:t>
            </w:r>
          </w:p>
        </w:tc>
      </w:tr>
    </w:tbl>
    <w:p w14:paraId="6FCAD53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362CC7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569269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510</w:t>
      </w:r>
      <w:r w:rsidRPr="009116E1">
        <w:rPr>
          <w:rStyle w:val="HideTWBExt"/>
          <w:b w:val="0"/>
        </w:rPr>
        <w:t>&lt;/NumAm&gt;</w:t>
      </w:r>
    </w:p>
    <w:p w14:paraId="5DFB69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1107140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798C75B" w14:textId="4804525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B24D45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14 h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18CF84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2BEC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622992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ED4D4" w14:textId="1D26F47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792A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D10A8C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AC17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BD614" w14:textId="7B12E04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14h.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observă subdezvoltarea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semnificativă a pilonilor 2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3 ai sistemelor de pensii în multe state membre, activele de pensii fiind concentrate în mare măsură într-un număr restrâns de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ări; subliniază că o utilizare mai amplă a schemelor de pensii suplimentare (pilonul 2)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private (pilonul 3) ar putea să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ească adecvarea pensiilor, să consolideze baza de capital a economiei Uniunii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sprijine dezvoltarea unor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capital mai profunde; solicită statelor membre să evalueze modelele adecvate pentru furnizarea pensiilor din pilonul 2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faciliteze crearea unor scheme de economii pentru pensie bazate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de capital; subliniază, în acest context,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furnizării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clare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accesibile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enilor privind drepturile lor viitoare la pensie publică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privată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încurajează promovarea platformelor de tip „tablou de bord al pensiei” sau a sistemelor de urmărire a pensiilor, pentru a sprijini luarea unor decizii în cuno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cauză de către titularii de conturi de economii;</w:t>
            </w:r>
          </w:p>
        </w:tc>
      </w:tr>
    </w:tbl>
    <w:p w14:paraId="03281A0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47B9E3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884180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511</w:t>
      </w:r>
      <w:r w:rsidRPr="009116E1">
        <w:rPr>
          <w:rStyle w:val="HideTWBExt"/>
          <w:b w:val="0"/>
        </w:rPr>
        <w:t>&lt;/NumAm&gt;</w:t>
      </w:r>
    </w:p>
    <w:p w14:paraId="7E99F01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729CD42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840416" w14:textId="058EB72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49D75B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Subtitlul 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E7C36D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9D06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377D24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FA308" w14:textId="770B3E5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E18B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61890D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B5399" w14:textId="1A236D0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bCs/>
                <w:i/>
                <w:iCs/>
                <w:color w:val="000000" w:themeColor="text1"/>
              </w:rPr>
              <w:t>Sus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inerea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publice pentru 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elimina decalajul de productivitate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2F1F2" w14:textId="575513B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bCs/>
                <w:i/>
                <w:iCs/>
                <w:color w:val="000000" w:themeColor="text1"/>
              </w:rPr>
              <w:t>Reducerea la minimum a utilizării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publice pentru 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stimula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private</w:t>
            </w:r>
          </w:p>
        </w:tc>
      </w:tr>
    </w:tbl>
    <w:p w14:paraId="5778EC8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51708B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41F1B2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512</w:t>
      </w:r>
      <w:r w:rsidRPr="009116E1">
        <w:rPr>
          <w:rStyle w:val="HideTWBExt"/>
          <w:b w:val="0"/>
        </w:rPr>
        <w:t>&lt;/NumAm&gt;</w:t>
      </w:r>
    </w:p>
    <w:p w14:paraId="686106C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6D4EAE5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7E82ADC5" w14:textId="707E51E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651561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Subtitlul 3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4C54B2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00C5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2C633E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1EFAF" w14:textId="29E2151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513D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C03330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141B7" w14:textId="5ECCB90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bCs/>
                <w:i/>
                <w:iCs/>
                <w:color w:val="000000" w:themeColor="text1"/>
              </w:rPr>
              <w:t>Sus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inerea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 xml:space="preserve"> publice pentru a elimina decalajul de productivitate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2D07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bCs/>
                <w:i/>
                <w:iCs/>
                <w:color w:val="000000" w:themeColor="text1"/>
              </w:rPr>
              <w:t>Valorificarea optimă a resurselor</w:t>
            </w:r>
            <w:r w:rsidRPr="009116E1">
              <w:rPr>
                <w:color w:val="000000" w:themeColor="text1"/>
              </w:rPr>
              <w:t xml:space="preserve">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limitate</w:t>
            </w:r>
            <w:r w:rsidRPr="009116E1">
              <w:rPr>
                <w:color w:val="000000" w:themeColor="text1"/>
              </w:rPr>
              <w:t xml:space="preserve"> pentru a elimina decalajul de productivitate</w:t>
            </w:r>
          </w:p>
        </w:tc>
      </w:tr>
    </w:tbl>
    <w:p w14:paraId="71CA55C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A4AC91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D02A87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513</w:t>
      </w:r>
      <w:r w:rsidRPr="009116E1">
        <w:rPr>
          <w:rStyle w:val="HideTWBExt"/>
          <w:b w:val="0"/>
        </w:rPr>
        <w:t>&lt;/NumAm&gt;</w:t>
      </w:r>
    </w:p>
    <w:p w14:paraId="4A07008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09AC26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C505541" w14:textId="4BCC6E5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0E36A85" w14:textId="123070E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BBED44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A23D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4F30BC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F028" w14:textId="2AFE4E8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3D6C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2016B6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885D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AF86" w14:textId="12AF06D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15a.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ia act de evaluarea din raportul Draghi potrivit căreia aproximativ patru cincimi din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productive vor fi realizate de sectorul privat din UE, în timp ce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publice vor juca, de asemenea, un rol catalizator;</w:t>
            </w:r>
          </w:p>
        </w:tc>
      </w:tr>
    </w:tbl>
    <w:p w14:paraId="0B82A32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DB9698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14D984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514</w:t>
      </w:r>
      <w:r w:rsidRPr="009116E1">
        <w:rPr>
          <w:rStyle w:val="HideTWBExt"/>
          <w:b w:val="0"/>
        </w:rPr>
        <w:t>&lt;/NumAm&gt;</w:t>
      </w:r>
    </w:p>
    <w:p w14:paraId="48D737A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037FD31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9D1309B" w14:textId="12783F4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94286B2" w14:textId="6767D2C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2526CF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6331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E6AD6B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C273C" w14:textId="3875698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A166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52E242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D28F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A5651" w14:textId="255A410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15b.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cadrului de norme fiscale pentru a permite crearea unor rezerve bugetare menite să sprijine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publice, recunoscând totodată flexibilită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integrate care vizează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nivelului total al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te, în special, dispozi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conform căreia statele membre ar trebui să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ină nivelul minim al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publice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ate pe plan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 pe întreaga durată a planurilor lor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structurale pe termen mediu, în raport cu nivelul mediu pe termen mediu anterior începerii planului;</w:t>
            </w:r>
          </w:p>
        </w:tc>
      </w:tr>
    </w:tbl>
    <w:p w14:paraId="062F193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7E6E31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290E99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515</w:t>
      </w:r>
      <w:r w:rsidRPr="009116E1">
        <w:rPr>
          <w:rStyle w:val="HideTWBExt"/>
          <w:b w:val="0"/>
        </w:rPr>
        <w:t>&lt;/NumAm&gt;</w:t>
      </w:r>
    </w:p>
    <w:p w14:paraId="1C5E5EB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6B6434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E41B7AD" w14:textId="1326933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A3064C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14384C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6122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006004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90CFA" w14:textId="35185C5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3880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9B0E03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69E08" w14:textId="3820F49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măsurilor de apărare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96FB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1971C3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D22293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25BBD9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516</w:t>
      </w:r>
      <w:r w:rsidRPr="009116E1">
        <w:rPr>
          <w:rStyle w:val="HideTWBExt"/>
          <w:b w:val="0"/>
        </w:rPr>
        <w:t>&lt;/NumAm&gt;</w:t>
      </w:r>
    </w:p>
    <w:p w14:paraId="548485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7AFD669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655FAA9" w14:textId="0ED381C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B7E01A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3C27B7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16E5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A48167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81E57" w14:textId="540C613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09E5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81E5A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20A3F" w14:textId="2163811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decarbonizare</w:t>
            </w:r>
            <w:r w:rsidRPr="009116E1">
              <w:rPr>
                <w:color w:val="000000" w:themeColor="text1"/>
              </w:rPr>
              <w:t xml:space="preserve">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0163C" w14:textId="7727C87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ceea ce prive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progresul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iei verzi</w:t>
            </w:r>
            <w:r w:rsidRPr="009116E1">
              <w:rPr>
                <w:color w:val="000000" w:themeColor="text1"/>
              </w:rPr>
              <w:t xml:space="preserve">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că, potrivit raportului Draghi, pentru atingerea obiectivelor climatice ale UE este necesară o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suplimentară de 4 000 de miliarde EUR până în 2030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orice întârziere va amplifica povara asupra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publice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private; subliniază că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sectorului privat vor acoperi doar par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 deficitul de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verzi, întrucât amploarea este prea mare, iar riscurile sunt ridicate,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sectorul public joacă un rol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în acoperirea acestui deficit;</w:t>
            </w:r>
          </w:p>
        </w:tc>
      </w:tr>
    </w:tbl>
    <w:p w14:paraId="5154C43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BF8257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781334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517</w:t>
      </w:r>
      <w:r w:rsidRPr="009116E1">
        <w:rPr>
          <w:rStyle w:val="HideTWBExt"/>
          <w:b w:val="0"/>
        </w:rPr>
        <w:t>&lt;/NumAm&gt;</w:t>
      </w:r>
    </w:p>
    <w:p w14:paraId="6299E6D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4539A61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FA58DFB" w14:textId="59164AB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D44B6E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A7F3D8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A1BF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451C7D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82E73" w14:textId="7F88840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B36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0A1608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C773E" w14:textId="4638FFA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că va fi necesar un sprijin public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substan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</w:t>
            </w:r>
            <w:r w:rsidRPr="009116E1">
              <w:rPr>
                <w:color w:val="000000" w:themeColor="text1"/>
              </w:rPr>
              <w:t xml:space="preserve">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77431" w14:textId="76A6CE0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că va fi necesar un sprijin public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adecvat</w:t>
            </w:r>
            <w:r w:rsidRPr="009116E1">
              <w:rPr>
                <w:color w:val="000000" w:themeColor="text1"/>
              </w:rPr>
              <w:t xml:space="preserve">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>subliniază totu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nivelurile datoriei publice în UE sunt ridicate, iar marja de manevră bugetară este limitată;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iază, prin urmare, că orice măsură de sprijin public destinată mobilizării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private trebuie să fie foarte bine direc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ionată; arată că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iativele de reducere a riscurilor, de exemplu prin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publice, s-au dovedit eficiente în atingerea acestui obiectiv; </w:t>
            </w:r>
          </w:p>
        </w:tc>
      </w:tr>
    </w:tbl>
    <w:p w14:paraId="0A00138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FF8D8C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18B6E7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518</w:t>
      </w:r>
      <w:r w:rsidRPr="009116E1">
        <w:rPr>
          <w:rStyle w:val="HideTWBExt"/>
          <w:b w:val="0"/>
        </w:rPr>
        <w:t>&lt;/NumAm&gt;</w:t>
      </w:r>
    </w:p>
    <w:p w14:paraId="2D18ADF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26D65FB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923469A" w14:textId="0A9197A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958483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2250D3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7C17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2EC6A8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9499A" w14:textId="16D3DBC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9897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9BCFAD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EDEDB" w14:textId="5119EBD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mobiliza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116E1">
              <w:rPr>
                <w:color w:val="000000" w:themeColor="text1"/>
              </w:rPr>
              <w:t xml:space="preserve">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86B66" w14:textId="3D1F43E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recunoscând totodată importan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 xml:space="preserve"> private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sus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inute de sectorul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financiar, ca principală sursă de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 în economia europeană,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ele de capital, care trebuie dezvoltate în continuare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1F04C0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AA138F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257913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519</w:t>
      </w:r>
      <w:r w:rsidRPr="009116E1">
        <w:rPr>
          <w:rStyle w:val="HideTWBExt"/>
          <w:b w:val="0"/>
        </w:rPr>
        <w:t>&lt;/NumAm&gt;</w:t>
      </w:r>
    </w:p>
    <w:p w14:paraId="346ADB1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0263378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356F949" w14:textId="7681A5C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AA62FE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7907AE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96FB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CEC9CB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8CB10" w14:textId="60CF9B0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2ED0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A15B26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594B0" w14:textId="01856A6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că va fi necesar un sprijin public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substan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 mobiliza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116E1">
              <w:rPr>
                <w:color w:val="000000" w:themeColor="text1"/>
              </w:rPr>
              <w:t xml:space="preserve">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60D36" w14:textId="0D30176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mobilizare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semnificativă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 xml:space="preserve">private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publice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solicită crearea de parteneriate public-privat, fără obstacole sau întârzieri suplimentare în cadrul proceselor derulate;</w:t>
            </w:r>
          </w:p>
        </w:tc>
      </w:tr>
    </w:tbl>
    <w:p w14:paraId="4D69CE7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F229C2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84B2AB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520</w:t>
      </w:r>
      <w:r w:rsidRPr="009116E1">
        <w:rPr>
          <w:rStyle w:val="HideTWBExt"/>
          <w:b w:val="0"/>
        </w:rPr>
        <w:t>&lt;/NumAm&gt;</w:t>
      </w:r>
    </w:p>
    <w:p w14:paraId="26B33B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44EF0EE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21B0E62" w14:textId="1472D83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30379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F97F7B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5E61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A20760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5FFCA" w14:textId="7A4098B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2D4F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F9C207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D894C" w14:textId="1154717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decarbonizare</w:t>
            </w:r>
            <w:r w:rsidRPr="009116E1">
              <w:rPr>
                <w:color w:val="000000" w:themeColor="text1"/>
              </w:rPr>
              <w:t xml:space="preserve">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8E168" w14:textId="3815096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măsurilor de apărare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>solicită, în acest sens, utilizarea deplină a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financiare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private;</w:t>
            </w:r>
          </w:p>
        </w:tc>
      </w:tr>
    </w:tbl>
    <w:p w14:paraId="2396F66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176F66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36046B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521</w:t>
      </w:r>
      <w:r w:rsidRPr="009116E1">
        <w:rPr>
          <w:rStyle w:val="HideTWBExt"/>
          <w:b w:val="0"/>
        </w:rPr>
        <w:t>&lt;/NumAm&gt;</w:t>
      </w:r>
    </w:p>
    <w:p w14:paraId="2F8632C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4A57A52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F67E2B3" w14:textId="47B928A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F70A77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095471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59A8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79FE6E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428DA" w14:textId="7B65892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FE63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F9C90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B2A93" w14:textId="47DE830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va fi necesar </w:t>
            </w:r>
            <w:r w:rsidRPr="009116E1">
              <w:rPr>
                <w:color w:val="000000" w:themeColor="text1"/>
              </w:rPr>
              <w:t xml:space="preserve">un sprijin public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substan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 mobiliza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private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D3BBE" w14:textId="551AF0B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măsurilor de apărare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energie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sunt necesare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private, completate cu</w:t>
            </w:r>
            <w:r w:rsidRPr="009116E1">
              <w:rPr>
                <w:color w:val="000000" w:themeColor="text1"/>
              </w:rPr>
              <w:t xml:space="preserve"> un sprijin public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specific dacă este necesar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8A3008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058A1E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7B5264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522</w:t>
      </w:r>
      <w:r w:rsidRPr="009116E1">
        <w:rPr>
          <w:rStyle w:val="HideTWBExt"/>
          <w:b w:val="0"/>
        </w:rPr>
        <w:t>&lt;/NumAm&gt;</w:t>
      </w:r>
    </w:p>
    <w:p w14:paraId="2B8A3A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Zijlstra, Enikő Győri</w:t>
      </w:r>
      <w:r w:rsidRPr="009116E1">
        <w:rPr>
          <w:rStyle w:val="HideTWBExt"/>
          <w:b w:val="0"/>
        </w:rPr>
        <w:t>&lt;/Members&gt;</w:t>
      </w:r>
    </w:p>
    <w:p w14:paraId="70E695A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908288B" w14:textId="4A15EE6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908468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0F80CC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636F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C99DE6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2714" w14:textId="2E0E798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AFC9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65564D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65801" w14:textId="4367CD1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decarbonizare</w:t>
            </w:r>
            <w:r w:rsidRPr="009116E1">
              <w:rPr>
                <w:color w:val="000000" w:themeColor="text1"/>
              </w:rPr>
              <w:t xml:space="preserve"> înseamnă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va</w:t>
            </w:r>
            <w:r w:rsidRPr="009116E1">
              <w:rPr>
                <w:color w:val="000000" w:themeColor="text1"/>
              </w:rPr>
              <w:t xml:space="preserve"> fi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necesar un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sprijin public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substan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pentru a mobiliza </w:t>
            </w:r>
            <w:r w:rsidRPr="009116E1">
              <w:rPr>
                <w:color w:val="000000" w:themeColor="text1"/>
              </w:rPr>
              <w:t>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B13DB" w14:textId="08FDFEC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măsurilor de apărare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de autonomie strategică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de stimulare a economiei </w:t>
            </w:r>
            <w:r w:rsidRPr="009116E1">
              <w:rPr>
                <w:color w:val="000000" w:themeColor="text1"/>
              </w:rPr>
              <w:t xml:space="preserve">înseamnă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vor</w:t>
            </w:r>
            <w:r w:rsidRPr="009116E1">
              <w:rPr>
                <w:color w:val="000000" w:themeColor="text1"/>
              </w:rPr>
              <w:t xml:space="preserve"> fi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necesare</w:t>
            </w:r>
            <w:r w:rsidRPr="009116E1">
              <w:rPr>
                <w:color w:val="000000" w:themeColor="text1"/>
              </w:rPr>
              <w:t xml:space="preserve">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substan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150A735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CF84F7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118C81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523</w:t>
      </w:r>
      <w:r w:rsidRPr="009116E1">
        <w:rPr>
          <w:rStyle w:val="HideTWBExt"/>
          <w:b w:val="0"/>
        </w:rPr>
        <w:t>&lt;/NumAm&gt;</w:t>
      </w:r>
    </w:p>
    <w:p w14:paraId="1EC03C2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Marco Falcone, Fulvio Martusciello</w:t>
      </w:r>
      <w:r w:rsidRPr="009116E1">
        <w:rPr>
          <w:rStyle w:val="HideTWBExt"/>
          <w:b w:val="0"/>
        </w:rPr>
        <w:t>&lt;/Members&gt;</w:t>
      </w:r>
    </w:p>
    <w:p w14:paraId="4FD1317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7634EAA" w14:textId="0A5146C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7CD9E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03CDD1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9974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B93E86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A05C8" w14:textId="3775573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CA85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D54915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7917C" w14:textId="2074001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decarbonizare</w:t>
            </w:r>
            <w:r w:rsidRPr="009116E1">
              <w:rPr>
                <w:color w:val="000000" w:themeColor="text1"/>
              </w:rPr>
              <w:t xml:space="preserve">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50243" w14:textId="573E60B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măsurilor de apărare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</w:tr>
    </w:tbl>
    <w:p w14:paraId="3059928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{IT}</w:t>
      </w:r>
      <w:r w:rsidRPr="009116E1">
        <w:rPr>
          <w:color w:val="000000" w:themeColor="text1"/>
        </w:rPr>
        <w:t>it</w:t>
      </w:r>
      <w:r w:rsidRPr="009116E1">
        <w:rPr>
          <w:rStyle w:val="HideTWBExt"/>
        </w:rPr>
        <w:t>&lt;/Original&gt;</w:t>
      </w:r>
    </w:p>
    <w:p w14:paraId="7755F9C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5EA1A1F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524</w:t>
      </w:r>
      <w:r w:rsidRPr="009116E1">
        <w:rPr>
          <w:rStyle w:val="HideTWBExt"/>
          <w:b w:val="0"/>
        </w:rPr>
        <w:t>&lt;/NumAm&gt;</w:t>
      </w:r>
    </w:p>
    <w:p w14:paraId="79CEFA0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Geadis Geadi,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145C0B4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A29B07C" w14:textId="0B99941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C644B0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E2A071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F3E6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B653EF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E684D" w14:textId="1648BB6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42A3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AFB18C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CD37B" w14:textId="45C9D45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decarbonizare</w:t>
            </w:r>
            <w:r w:rsidRPr="009116E1">
              <w:rPr>
                <w:color w:val="000000" w:themeColor="text1"/>
              </w:rPr>
              <w:t xml:space="preserve">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A0268" w14:textId="5835359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măsurilor de apărare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</w:tr>
    </w:tbl>
    <w:p w14:paraId="4DF1C78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F808C5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B2A70D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525</w:t>
      </w:r>
      <w:r w:rsidRPr="009116E1">
        <w:rPr>
          <w:rStyle w:val="HideTWBExt"/>
          <w:b w:val="0"/>
        </w:rPr>
        <w:t>&lt;/NumAm&gt;</w:t>
      </w:r>
    </w:p>
    <w:p w14:paraId="263804D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Guillaume Peltier</w:t>
      </w:r>
      <w:r w:rsidRPr="009116E1">
        <w:rPr>
          <w:rStyle w:val="HideTWBExt"/>
          <w:b w:val="0"/>
        </w:rPr>
        <w:t>&lt;/Members&gt;</w:t>
      </w:r>
    </w:p>
    <w:p w14:paraId="4E1F1F1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AF8DE3F" w14:textId="3C738F2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872DA6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29B9D8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147C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9EF9E1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5E2CF" w14:textId="1BB7F40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AF89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87BC7E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074AE" w14:textId="027FD44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90404" w14:textId="60BBE16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dintre care tehnologiile inovatoare, astfel cum sunt definite în Regulamentul 2024/1735,</w:t>
            </w:r>
            <w:r w:rsidRPr="009116E1">
              <w:rPr>
                <w:color w:val="000000" w:themeColor="text1"/>
              </w:rPr>
              <w:t xml:space="preserve">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</w:tr>
    </w:tbl>
    <w:p w14:paraId="1FB0901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5395359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7017E2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526</w:t>
      </w:r>
      <w:r w:rsidRPr="009116E1">
        <w:rPr>
          <w:rStyle w:val="HideTWBExt"/>
          <w:b w:val="0"/>
        </w:rPr>
        <w:t>&lt;/NumAm&gt;</w:t>
      </w:r>
    </w:p>
    <w:p w14:paraId="6F51947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27BA054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6686F0C" w14:textId="512FD7E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F78F06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1A977B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C9A5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449895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249DF" w14:textId="0D74975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D82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D87897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5BBF8" w14:textId="3AADB1A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înseamnă că va fi </w:t>
            </w:r>
            <w:r w:rsidRPr="009116E1">
              <w:rPr>
                <w:color w:val="000000" w:themeColor="text1"/>
              </w:rPr>
              <w:lastRenderedPageBreak/>
              <w:t>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9073D" w14:textId="1447705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 măsurilor de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competitivitate, </w:t>
            </w:r>
            <w:r w:rsidRPr="009116E1">
              <w:rPr>
                <w:color w:val="000000" w:themeColor="text1"/>
              </w:rPr>
              <w:t xml:space="preserve">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decarbonizare </w:t>
            </w:r>
            <w:r w:rsidRPr="009116E1">
              <w:rPr>
                <w:color w:val="000000" w:themeColor="text1"/>
              </w:rPr>
              <w:lastRenderedPageBreak/>
              <w:t>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</w:tr>
    </w:tbl>
    <w:p w14:paraId="33B0D5E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20A993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210C2B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527</w:t>
      </w:r>
      <w:r w:rsidRPr="009116E1">
        <w:rPr>
          <w:rStyle w:val="HideTWBExt"/>
          <w:b w:val="0"/>
        </w:rPr>
        <w:t>&lt;/NumAm&gt;</w:t>
      </w:r>
    </w:p>
    <w:p w14:paraId="380A782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Carla Tavares, Jonás Fernández</w:t>
      </w:r>
      <w:r w:rsidRPr="009116E1">
        <w:rPr>
          <w:rStyle w:val="HideTWBExt"/>
          <w:b w:val="0"/>
        </w:rPr>
        <w:t>&lt;/Members&gt;</w:t>
      </w:r>
    </w:p>
    <w:p w14:paraId="04B0B80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A8FC28D" w14:textId="7DE87FB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82759F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59A8A0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2274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42078A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D9B83" w14:textId="119E7D0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3C52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8D3F0A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2BEE5" w14:textId="3A3583A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2318E" w14:textId="171F539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 xml:space="preserve">este de părere că ar trebui explorate toate instrumentele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mijloacele pentru a pune la dispozi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Uniunii resursele necesare pentru a aborda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nevoile identificate; consideră, în acest sens, că împrumuturile comune prin emiterea de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 ale UE reprezintă o op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iune viabilă pentru a asigura resurse suficiente care să permită Uniunii să răspundă crizelor de la nivel european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deficitelor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</w:t>
            </w:r>
          </w:p>
        </w:tc>
      </w:tr>
    </w:tbl>
    <w:p w14:paraId="05C4D96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BD4A22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6F9E05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528</w:t>
      </w:r>
      <w:r w:rsidRPr="009116E1">
        <w:rPr>
          <w:rStyle w:val="HideTWBExt"/>
          <w:b w:val="0"/>
        </w:rPr>
        <w:t>&lt;/NumAm&gt;</w:t>
      </w:r>
    </w:p>
    <w:p w14:paraId="7B210FF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3E6F9D0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AE7E4E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0D44E66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746F221" w14:textId="0FB2EE8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7C39C2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88FF3D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9640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027555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9F332" w14:textId="4157401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37D3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FC71A1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294F8" w14:textId="112731B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ial pentru </w:t>
            </w:r>
            <w:r w:rsidRPr="009116E1">
              <w:rPr>
                <w:color w:val="000000" w:themeColor="text1"/>
              </w:rPr>
              <w:lastRenderedPageBreak/>
              <w:t>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D32D" w14:textId="7A37106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ial pentru </w:t>
            </w:r>
            <w:r w:rsidRPr="009116E1">
              <w:rPr>
                <w:color w:val="000000" w:themeColor="text1"/>
              </w:rPr>
              <w:lastRenderedPageBreak/>
              <w:t>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>invită Comisia să avanseze în cadrul discu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pentru eliminarea deficitului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semnificativ din UE, identificat în raportul Draghi,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prezinte propuneri concrete pentru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are;</w:t>
            </w:r>
          </w:p>
        </w:tc>
      </w:tr>
    </w:tbl>
    <w:p w14:paraId="6441062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D94D9A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B0CB84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529</w:t>
      </w:r>
      <w:r w:rsidRPr="009116E1">
        <w:rPr>
          <w:rStyle w:val="HideTWBExt"/>
          <w:b w:val="0"/>
        </w:rPr>
        <w:t>&lt;/NumAm&gt;</w:t>
      </w:r>
    </w:p>
    <w:p w14:paraId="5205E9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Kinga Kollár</w:t>
      </w:r>
      <w:r w:rsidRPr="009116E1">
        <w:rPr>
          <w:rStyle w:val="HideTWBExt"/>
          <w:b w:val="0"/>
        </w:rPr>
        <w:t>&lt;/Members&gt;</w:t>
      </w:r>
    </w:p>
    <w:p w14:paraId="47DEF40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F43ECBB" w14:textId="4ACA9B7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BDDB3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A3354F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743D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B148F3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F8637" w14:textId="62DD431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CA78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D223FD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CD14" w14:textId="1FFECAD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65687" w14:textId="653A84C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>observă că este pu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 probabil ca sectorul privat să poată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cea mai mare parte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necesare pentru digitalizarea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decarbonizarea economiei fără sprijin din partea sectorului public;</w:t>
            </w:r>
          </w:p>
        </w:tc>
      </w:tr>
    </w:tbl>
    <w:p w14:paraId="65F85A9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3B96A1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067D05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530</w:t>
      </w:r>
      <w:r w:rsidRPr="009116E1">
        <w:rPr>
          <w:rStyle w:val="HideTWBExt"/>
          <w:b w:val="0"/>
        </w:rPr>
        <w:t>&lt;/NumAm&gt;</w:t>
      </w:r>
    </w:p>
    <w:p w14:paraId="19B0661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Brug, Engin Eroglu</w:t>
      </w:r>
      <w:r w:rsidRPr="009116E1">
        <w:rPr>
          <w:rStyle w:val="HideTWBExt"/>
          <w:b w:val="0"/>
        </w:rPr>
        <w:t>&lt;/Members&gt;</w:t>
      </w:r>
    </w:p>
    <w:p w14:paraId="1F4A051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5B2BAD7" w14:textId="1F29184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4B6C8B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CE5C7F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FAD3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4B775D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426AB" w14:textId="1237B45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C37D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CAA283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0BC88" w14:textId="1725678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private;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D77D0" w14:textId="1366990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15.</w:t>
            </w:r>
            <w:r w:rsidRPr="009116E1">
              <w:rPr>
                <w:color w:val="000000" w:themeColor="text1"/>
              </w:rPr>
              <w:tab/>
              <w:t>consideră că urgen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 măsurilor de apărare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decarbonizare înseamnă că va fi necesar un sprijin public substan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ial pentru a mobiliza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private; </w:t>
            </w:r>
            <w:r w:rsidRPr="009116E1">
              <w:rPr>
                <w:b/>
                <w:i/>
                <w:color w:val="000000" w:themeColor="text1"/>
              </w:rPr>
              <w:t>solicită statelor membre să acorde prioritate cheltuielilor pentru apărare în regim de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ă, asigurând în acela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timp sustenabilitatea fiscală pe termen mediu;</w:t>
            </w:r>
          </w:p>
        </w:tc>
      </w:tr>
    </w:tbl>
    <w:p w14:paraId="26D50AD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60E8E2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796066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531</w:t>
      </w:r>
      <w:r w:rsidRPr="009116E1">
        <w:rPr>
          <w:rStyle w:val="HideTWBExt"/>
          <w:b w:val="0"/>
        </w:rPr>
        <w:t>&lt;/NumAm&gt;</w:t>
      </w:r>
    </w:p>
    <w:p w14:paraId="5181270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62C3815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1452D11" w14:textId="0369C2D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5DE857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15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97CDA7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3317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F67D27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5472B" w14:textId="381B01A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80AE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406903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19A5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B9CAD" w14:textId="757CDD7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15a.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impactului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frecven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dezastrelor naturale ar genera costuri masive pentru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publice,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a cum au demonstrat recent inunda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din Valencia din octombrie 2024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ciclonul care a devastat Mayotte în decembrie 2024;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cea mai mare parte a pagubelor nu sunt acoperite de asigurările private, după cum reiese din datele EIOPA; constată că aceste costuri viitoare nu sunt luate în considerare în prezent în analiza sustenabilită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datoriei;</w:t>
            </w:r>
          </w:p>
        </w:tc>
      </w:tr>
    </w:tbl>
    <w:p w14:paraId="4AD728A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B3F81F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D44F20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532</w:t>
      </w:r>
      <w:r w:rsidRPr="009116E1">
        <w:rPr>
          <w:rStyle w:val="HideTWBExt"/>
          <w:b w:val="0"/>
        </w:rPr>
        <w:t>&lt;/NumAm&gt;</w:t>
      </w:r>
    </w:p>
    <w:p w14:paraId="0906C31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63768E8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647076B" w14:textId="679ABEE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DF472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47C0C6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8694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816572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5BBEA" w14:textId="3EDCE8F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6E5A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63A1E4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A07EB" w14:textId="7D63416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se teme că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ECEA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EA771A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8C1511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BFA768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533</w:t>
      </w:r>
      <w:r w:rsidRPr="009116E1">
        <w:rPr>
          <w:rStyle w:val="HideTWBExt"/>
          <w:b w:val="0"/>
        </w:rPr>
        <w:t>&lt;/NumAm&gt;</w:t>
      </w:r>
    </w:p>
    <w:p w14:paraId="12A10BB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474BC8B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416109A0" w14:textId="5106F18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2BB087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AEF81D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129D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E7F64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5C3D1" w14:textId="7B2CA44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5FC2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65C4F0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F0689" w14:textId="1CED363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se teme că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A975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E508D6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34D2AF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688FF9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534</w:t>
      </w:r>
      <w:r w:rsidRPr="009116E1">
        <w:rPr>
          <w:rStyle w:val="HideTWBExt"/>
          <w:b w:val="0"/>
        </w:rPr>
        <w:t>&lt;/NumAm&gt;</w:t>
      </w:r>
    </w:p>
    <w:p w14:paraId="20C3398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7C829D7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9DF2177" w14:textId="15E969B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013A03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748964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6D4A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90E2E7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A27EB" w14:textId="303A32C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A1B1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A88378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8DD9A" w14:textId="0EB3FE2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se teme că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A1F1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6C8403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B55557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DAE2E0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535</w:t>
      </w:r>
      <w:r w:rsidRPr="009116E1">
        <w:rPr>
          <w:rStyle w:val="HideTWBExt"/>
          <w:b w:val="0"/>
        </w:rPr>
        <w:t>&lt;/NumAm&gt;</w:t>
      </w:r>
    </w:p>
    <w:p w14:paraId="0E297CF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68AB09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49F5A24" w14:textId="4A24A2E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051C93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D95FA5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0BD9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D280E2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17CB9" w14:textId="26781C4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AA9F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B38CF5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3AD55" w14:textId="64F5A3A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se teme că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D747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D782B7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627E6F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49252C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536</w:t>
      </w:r>
      <w:r w:rsidRPr="009116E1">
        <w:rPr>
          <w:rStyle w:val="HideTWBExt"/>
          <w:b w:val="0"/>
        </w:rPr>
        <w:t>&lt;/NumAm&gt;</w:t>
      </w:r>
    </w:p>
    <w:p w14:paraId="6C7E9AE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Zijlstra, Enikő Győri</w:t>
      </w:r>
      <w:r w:rsidRPr="009116E1">
        <w:rPr>
          <w:rStyle w:val="HideTWBExt"/>
          <w:b w:val="0"/>
        </w:rPr>
        <w:t>&lt;/Members&gt;</w:t>
      </w:r>
    </w:p>
    <w:p w14:paraId="5008B89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99E4B0C" w14:textId="523FA8E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8B2158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72DF46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0B3C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03BFFA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5A087" w14:textId="1F32BF8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C531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DE572E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B9E42" w14:textId="69DF916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 teme că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9116E1">
              <w:rPr>
                <w:color w:val="000000" w:themeColor="text1"/>
              </w:rPr>
              <w:t xml:space="preserve">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vor scădea drastic după 2026, când se preconizează că Mecanismul de redresare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rezilien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va expira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315BB" w14:textId="16BDB70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că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terea substan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ială a cheltuielilor publice în întreaga Uniune în ultimul deceniu a epuizat resursele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 destinate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 xml:space="preserve">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suplimentare;</w:t>
            </w:r>
            <w:r w:rsidRPr="009116E1">
              <w:rPr>
                <w:b/>
                <w:i/>
                <w:color w:val="000000" w:themeColor="text1"/>
              </w:rPr>
              <w:t xml:space="preserve">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doar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economică semnificativă va majora baza de impozitare;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exprimă îngrijorarea că suprareglementarea, un mediu ostil pentru antreprenoriat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o politică monetară expansivă afectează perspectivele de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tere în întreaga Uniune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676358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FF0508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6EAFB9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537</w:t>
      </w:r>
      <w:r w:rsidRPr="009116E1">
        <w:rPr>
          <w:rStyle w:val="HideTWBExt"/>
          <w:b w:val="0"/>
        </w:rPr>
        <w:t>&lt;/NumAm&gt;</w:t>
      </w:r>
    </w:p>
    <w:p w14:paraId="7FC3B44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11E8573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965EA9D" w14:textId="68F0364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5E64D8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F73ABF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8C1E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1F5D25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C00E" w14:textId="0515F65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9CD4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477992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7B6A" w14:textId="25118FC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 teme că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9116E1">
              <w:rPr>
                <w:color w:val="000000" w:themeColor="text1"/>
              </w:rPr>
              <w:t xml:space="preserve">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vor scădea drastic după 2026, când se preconizează că Mecanismul de redresare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rezilien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va expira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5735E" w14:textId="10EC646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nevoia acută de coordonare eficace a politicilor fiscale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 pentru a 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ine niveluri adecvate ale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iilor </w:t>
            </w:r>
            <w:r w:rsidRPr="009116E1">
              <w:rPr>
                <w:color w:val="000000" w:themeColor="text1"/>
              </w:rPr>
              <w:t>publice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pentru a asigura orientarea bugetară corespunzătoare la nivelul Uniunii Europene;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invită Comisia Europeană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statele membre să coopereze în mod eficient, cu sprijinul Consiliului Fiscal European, pentru atingerea acestui obiectiv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B3BCD0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036620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58F0B2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538</w:t>
      </w:r>
      <w:r w:rsidRPr="009116E1">
        <w:rPr>
          <w:rStyle w:val="HideTWBExt"/>
          <w:b w:val="0"/>
        </w:rPr>
        <w:t>&lt;/NumAm&gt;</w:t>
      </w:r>
    </w:p>
    <w:p w14:paraId="1BABAF8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Michalis Hadjipantela</w:t>
      </w:r>
      <w:r w:rsidRPr="009116E1">
        <w:rPr>
          <w:rStyle w:val="HideTWBExt"/>
          <w:b w:val="0"/>
        </w:rPr>
        <w:t>&lt;/Members&gt;</w:t>
      </w:r>
    </w:p>
    <w:p w14:paraId="2478EDF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E4EBBA1" w14:textId="302F6A4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D80FC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AAB11B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6CBF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2CED2B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3EE5A" w14:textId="462E739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CE1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073144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6F925" w14:textId="17180F2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 teme că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rezilien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116E1">
              <w:rPr>
                <w:color w:val="000000" w:themeColor="text1"/>
              </w:rPr>
              <w:t xml:space="preserve">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0D689" w14:textId="4317471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MRR</w:t>
            </w:r>
            <w:r w:rsidRPr="009116E1">
              <w:rPr>
                <w:color w:val="000000" w:themeColor="text1"/>
              </w:rPr>
              <w:t xml:space="preserve"> va expira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2026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> ia act de deficien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fundamentale ale MRR, precum neimplicarea autorită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regionale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locale de la etapa de concepere până la livrare, printr-o abordare bazată pe specificul teritorial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guvernan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pe mai multe niveluri;</w:t>
            </w:r>
          </w:p>
        </w:tc>
      </w:tr>
    </w:tbl>
    <w:p w14:paraId="79DE68D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46A14D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77A200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539</w:t>
      </w:r>
      <w:r w:rsidRPr="009116E1">
        <w:rPr>
          <w:rStyle w:val="HideTWBExt"/>
          <w:b w:val="0"/>
        </w:rPr>
        <w:t>&lt;/NumAm&gt;</w:t>
      </w:r>
    </w:p>
    <w:p w14:paraId="432BC2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Geadis Geadi,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00C2283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38D14AE" w14:textId="3183A4A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65F1D1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40ADE4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CFF4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CE15FF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E1133" w14:textId="6022890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6AF5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A59EF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B6BE2" w14:textId="5D1274A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 teme că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publice vor scădea drastic după 2026, când se preconizează</w:t>
            </w:r>
            <w:r w:rsidRPr="009116E1">
              <w:rPr>
                <w:color w:val="000000" w:themeColor="text1"/>
              </w:rPr>
              <w:t xml:space="preserve">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69F2F" w14:textId="343E08C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 </w:t>
            </w:r>
            <w:r w:rsidRPr="009116E1">
              <w:rPr>
                <w:color w:val="000000" w:themeColor="text1"/>
              </w:rPr>
              <w:t>că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 xml:space="preserve">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va expira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2026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DD17D1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8B7EC9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B8037D6" w14:textId="77777777" w:rsidR="00AF2E7A" w:rsidRPr="009116E1" w:rsidRDefault="00AF2E7A" w:rsidP="00AF2E7A">
      <w:pPr>
        <w:pStyle w:val="AMNumberTabs0"/>
        <w:keepNext/>
        <w:rPr>
          <w:color w:val="000000" w:themeColor="text1"/>
          <w:lang w:val="ro-RO"/>
        </w:rPr>
      </w:pPr>
      <w:r w:rsidRPr="009116E1">
        <w:rPr>
          <w:rStyle w:val="HideTWBExt"/>
          <w:b w:val="0"/>
          <w:szCs w:val="24"/>
          <w:lang w:val="ro-RO" w:eastAsia="en-US"/>
        </w:rPr>
        <w:t>&lt;Amend&gt;</w:t>
      </w:r>
      <w:r w:rsidRPr="009116E1">
        <w:rPr>
          <w:color w:val="000000" w:themeColor="text1"/>
          <w:lang w:val="ro-RO"/>
        </w:rPr>
        <w:t>Amendamentul</w:t>
      </w:r>
      <w:r w:rsidRPr="009116E1">
        <w:rPr>
          <w:color w:val="000000" w:themeColor="text1"/>
          <w:lang w:val="ro-RO"/>
        </w:rPr>
        <w:tab/>
      </w:r>
      <w:r w:rsidRPr="009116E1">
        <w:rPr>
          <w:color w:val="000000" w:themeColor="text1"/>
          <w:lang w:val="ro-RO"/>
        </w:rPr>
        <w:tab/>
      </w:r>
      <w:r w:rsidRPr="009116E1">
        <w:rPr>
          <w:rStyle w:val="HideTWBExt"/>
          <w:b w:val="0"/>
          <w:szCs w:val="24"/>
          <w:lang w:val="ro-RO" w:eastAsia="en-US"/>
        </w:rPr>
        <w:t>&lt;NumAm&gt;</w:t>
      </w:r>
      <w:r w:rsidRPr="009116E1">
        <w:rPr>
          <w:color w:val="000000" w:themeColor="text1"/>
          <w:lang w:val="ro-RO"/>
        </w:rPr>
        <w:t>540</w:t>
      </w:r>
      <w:r w:rsidRPr="009116E1">
        <w:rPr>
          <w:rStyle w:val="HideTWBExt"/>
          <w:b w:val="0"/>
          <w:szCs w:val="24"/>
          <w:lang w:val="ro-RO" w:eastAsia="en-US"/>
        </w:rPr>
        <w:t>&lt;/NumAm&gt;</w:t>
      </w:r>
    </w:p>
    <w:p w14:paraId="60EAEC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Danuše Nerudová</w:t>
      </w:r>
      <w:r w:rsidRPr="009116E1">
        <w:rPr>
          <w:rStyle w:val="HideTWBExt"/>
          <w:b w:val="0"/>
        </w:rPr>
        <w:t>&lt;/Members&gt;</w:t>
      </w:r>
    </w:p>
    <w:p w14:paraId="2F6E8A5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&lt;/RepeatBlock-By&gt;</w:t>
      </w:r>
    </w:p>
    <w:p w14:paraId="3EBECAE2" w14:textId="77F59BC1" w:rsidR="00AF2E7A" w:rsidRPr="009116E1" w:rsidRDefault="00AF2E7A" w:rsidP="00AF2E7A">
      <w:pPr>
        <w:pStyle w:val="NormalBold"/>
        <w:keepNext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87A03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62305" w:rsidRPr="009116E1" w14:paraId="4B97ED1E" w14:textId="77777777" w:rsidTr="00C16185">
        <w:trPr>
          <w:jc w:val="center"/>
        </w:trPr>
        <w:tc>
          <w:tcPr>
            <w:tcW w:w="9752" w:type="dxa"/>
            <w:gridSpan w:val="2"/>
          </w:tcPr>
          <w:p w14:paraId="3BDDEB48" w14:textId="77777777" w:rsidR="00AF2E7A" w:rsidRPr="009116E1" w:rsidRDefault="00AF2E7A" w:rsidP="00C16185">
            <w:pPr>
              <w:keepNext/>
              <w:rPr>
                <w:color w:val="000000" w:themeColor="text1"/>
              </w:rPr>
            </w:pPr>
          </w:p>
        </w:tc>
      </w:tr>
      <w:tr w:rsidR="00D62305" w:rsidRPr="009116E1" w14:paraId="3B9E0760" w14:textId="77777777" w:rsidTr="00C16185">
        <w:trPr>
          <w:jc w:val="center"/>
        </w:trPr>
        <w:tc>
          <w:tcPr>
            <w:tcW w:w="4876" w:type="dxa"/>
          </w:tcPr>
          <w:p w14:paraId="1E706813" w14:textId="5959B2EA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Propunerea de rezolu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ie</w:t>
            </w:r>
          </w:p>
        </w:tc>
        <w:tc>
          <w:tcPr>
            <w:tcW w:w="4876" w:type="dxa"/>
          </w:tcPr>
          <w:p w14:paraId="59556204" w14:textId="77777777" w:rsidR="00AF2E7A" w:rsidRPr="009116E1" w:rsidRDefault="00AF2E7A" w:rsidP="00C16185">
            <w:pPr>
              <w:pStyle w:val="ColumnHeading"/>
              <w:keepNext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Amendamentul</w:t>
            </w:r>
          </w:p>
        </w:tc>
      </w:tr>
      <w:tr w:rsidR="00D62305" w:rsidRPr="009116E1" w14:paraId="6EEA560B" w14:textId="77777777" w:rsidTr="00C16185">
        <w:trPr>
          <w:jc w:val="center"/>
        </w:trPr>
        <w:tc>
          <w:tcPr>
            <w:tcW w:w="4876" w:type="dxa"/>
          </w:tcPr>
          <w:p w14:paraId="388DB223" w14:textId="11C86708" w:rsidR="00AF2E7A" w:rsidRPr="009116E1" w:rsidRDefault="00AF2E7A" w:rsidP="00C16185">
            <w:pPr>
              <w:pStyle w:val="Normal6"/>
              <w:rPr>
                <w:color w:val="000000" w:themeColor="text1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t>16.</w:t>
            </w:r>
            <w:r w:rsidRPr="009116E1">
              <w:rPr>
                <w:color w:val="000000" w:themeColor="text1"/>
                <w:lang w:val="ro-RO"/>
              </w:rPr>
              <w:tab/>
              <w:t>se teme că investi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iile publice vor scădea drastic după 2026, când se preconizează că Mecanismul de redresare </w:t>
            </w:r>
            <w:r w:rsidR="00E2110A">
              <w:rPr>
                <w:color w:val="000000" w:themeColor="text1"/>
                <w:lang w:val="ro-RO"/>
              </w:rPr>
              <w:lastRenderedPageBreak/>
              <w:t>ș</w:t>
            </w:r>
            <w:r w:rsidRPr="009116E1">
              <w:rPr>
                <w:color w:val="000000" w:themeColor="text1"/>
                <w:lang w:val="ro-RO"/>
              </w:rPr>
              <w:t>i rezilien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ă va expira;</w:t>
            </w:r>
          </w:p>
        </w:tc>
        <w:tc>
          <w:tcPr>
            <w:tcW w:w="4876" w:type="dxa"/>
          </w:tcPr>
          <w:p w14:paraId="2EF7AE66" w14:textId="11930106" w:rsidR="00AF2E7A" w:rsidRPr="009116E1" w:rsidRDefault="00AF2E7A" w:rsidP="00C16185">
            <w:pPr>
              <w:pStyle w:val="Normal6"/>
              <w:rPr>
                <w:color w:val="000000" w:themeColor="text1"/>
                <w:szCs w:val="24"/>
                <w:lang w:val="ro-RO"/>
              </w:rPr>
            </w:pPr>
            <w:r w:rsidRPr="009116E1">
              <w:rPr>
                <w:color w:val="000000" w:themeColor="text1"/>
                <w:lang w:val="ro-RO"/>
              </w:rPr>
              <w:lastRenderedPageBreak/>
              <w:t>16.</w:t>
            </w:r>
            <w:r w:rsidRPr="009116E1">
              <w:rPr>
                <w:color w:val="000000" w:themeColor="text1"/>
                <w:lang w:val="ro-RO"/>
              </w:rPr>
              <w:tab/>
              <w:t>se teme că investi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 xml:space="preserve">iile publice vor scădea drastic după 2026, când se preconizează că Mecanismul de redresare </w:t>
            </w:r>
            <w:r w:rsidR="00E2110A">
              <w:rPr>
                <w:color w:val="000000" w:themeColor="text1"/>
                <w:lang w:val="ro-RO"/>
              </w:rPr>
              <w:lastRenderedPageBreak/>
              <w:t>ș</w:t>
            </w:r>
            <w:r w:rsidRPr="009116E1">
              <w:rPr>
                <w:color w:val="000000" w:themeColor="text1"/>
                <w:lang w:val="ro-RO"/>
              </w:rPr>
              <w:t>i rezilien</w:t>
            </w:r>
            <w:r w:rsidR="00E2110A">
              <w:rPr>
                <w:color w:val="000000" w:themeColor="text1"/>
                <w:lang w:val="ro-RO"/>
              </w:rPr>
              <w:t>ț</w:t>
            </w:r>
            <w:r w:rsidRPr="009116E1">
              <w:rPr>
                <w:color w:val="000000" w:themeColor="text1"/>
                <w:lang w:val="ro-RO"/>
              </w:rPr>
              <w:t>ă va expira</w:t>
            </w:r>
            <w:r w:rsidRPr="009116E1">
              <w:rPr>
                <w:b/>
                <w:bCs/>
                <w:i/>
                <w:iCs/>
                <w:color w:val="000000" w:themeColor="text1"/>
                <w:lang w:val="ro-RO"/>
              </w:rPr>
              <w:t>,</w:t>
            </w:r>
            <w:r w:rsidRPr="009116E1">
              <w:rPr>
                <w:color w:val="000000" w:themeColor="text1"/>
                <w:lang w:val="ro-RO"/>
              </w:rPr>
              <w:t xml:space="preserve"> </w:t>
            </w:r>
            <w:r w:rsidRPr="009116E1">
              <w:rPr>
                <w:b/>
                <w:i/>
                <w:color w:val="000000" w:themeColor="text1"/>
                <w:lang w:val="ro-RO"/>
              </w:rPr>
              <w:t>în timp ce rambursarea datoriei aferente instrumentului NextGenerationEU este programată să înceapă în 2028; recunoa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te, în acest context, necesitatea introducerii unor noi resurse proprii pentru a preveni ca povara rambursării acestei datorii să fie transferată genera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iilor viitoare, asigurând în acela</w:t>
            </w:r>
            <w:r w:rsidR="00E2110A">
              <w:rPr>
                <w:b/>
                <w:i/>
                <w:color w:val="000000" w:themeColor="text1"/>
                <w:lang w:val="ro-RO"/>
              </w:rPr>
              <w:t>ș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timp finan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area noilor priorită</w:t>
            </w:r>
            <w:r w:rsidR="00E2110A">
              <w:rPr>
                <w:b/>
                <w:i/>
                <w:color w:val="000000" w:themeColor="text1"/>
                <w:lang w:val="ro-RO"/>
              </w:rPr>
              <w:t>ț</w:t>
            </w:r>
            <w:r w:rsidRPr="009116E1">
              <w:rPr>
                <w:b/>
                <w:i/>
                <w:color w:val="000000" w:themeColor="text1"/>
                <w:lang w:val="ro-RO"/>
              </w:rPr>
              <w:t>i ale Uniunii Europene</w:t>
            </w:r>
            <w:r w:rsidRPr="009116E1">
              <w:rPr>
                <w:color w:val="000000" w:themeColor="text1"/>
                <w:lang w:val="ro-RO"/>
              </w:rPr>
              <w:t>;</w:t>
            </w:r>
          </w:p>
        </w:tc>
      </w:tr>
    </w:tbl>
    <w:p w14:paraId="2EF3DFC7" w14:textId="77777777" w:rsidR="00AF2E7A" w:rsidRPr="009116E1" w:rsidRDefault="00AF2E7A" w:rsidP="00AF2E7A">
      <w:pPr>
        <w:pStyle w:val="Olang"/>
        <w:rPr>
          <w:color w:val="000000" w:themeColor="text1"/>
          <w:sz w:val="24"/>
          <w:szCs w:val="24"/>
          <w:lang w:val="ro-RO"/>
        </w:rPr>
      </w:pPr>
      <w:r w:rsidRPr="009116E1">
        <w:rPr>
          <w:color w:val="000000" w:themeColor="text1"/>
          <w:sz w:val="24"/>
          <w:szCs w:val="24"/>
          <w:lang w:val="ro-RO"/>
        </w:rPr>
        <w:lastRenderedPageBreak/>
        <w:t xml:space="preserve">Or. </w:t>
      </w:r>
      <w:r w:rsidRPr="009116E1">
        <w:rPr>
          <w:rStyle w:val="HideTWBExt"/>
          <w:lang w:val="ro-RO"/>
        </w:rPr>
        <w:t>&lt;Original&gt;</w:t>
      </w:r>
      <w:r w:rsidRPr="009116E1">
        <w:rPr>
          <w:rStyle w:val="HideTWBInt"/>
          <w:lang w:val="ro-RO"/>
        </w:rPr>
        <w:t>{EN}</w:t>
      </w:r>
      <w:r w:rsidRPr="009116E1">
        <w:rPr>
          <w:color w:val="000000" w:themeColor="text1"/>
          <w:sz w:val="24"/>
          <w:szCs w:val="24"/>
          <w:lang w:val="ro-RO"/>
        </w:rPr>
        <w:t>en</w:t>
      </w:r>
      <w:r w:rsidRPr="009116E1">
        <w:rPr>
          <w:rStyle w:val="HideTWBExt"/>
          <w:lang w:val="ro-RO"/>
        </w:rPr>
        <w:t>&lt;/Original&gt;</w:t>
      </w:r>
    </w:p>
    <w:p w14:paraId="5CDCB1D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855E32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541</w:t>
      </w:r>
      <w:r w:rsidRPr="009116E1">
        <w:rPr>
          <w:rStyle w:val="HideTWBExt"/>
          <w:b w:val="0"/>
        </w:rPr>
        <w:t>&lt;/NumAm&gt;</w:t>
      </w:r>
    </w:p>
    <w:p w14:paraId="71F77D7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Lídia Pereira, Isabel Benjumea Benjumea</w:t>
      </w:r>
      <w:r w:rsidRPr="009116E1">
        <w:rPr>
          <w:rStyle w:val="HideTWBExt"/>
          <w:b w:val="0"/>
        </w:rPr>
        <w:t>&lt;/Members&gt;</w:t>
      </w:r>
    </w:p>
    <w:p w14:paraId="3E964B6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6D869CB" w14:textId="0674028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75F586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883773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E4D9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E671B6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15F68" w14:textId="0CF533C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5FE3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BFC1B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28BC4" w14:textId="3E02DBA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 xml:space="preserve">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teme că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9116E1">
              <w:rPr>
                <w:color w:val="000000" w:themeColor="text1"/>
              </w:rPr>
              <w:t xml:space="preserve">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vor scădea drastic</w:t>
            </w:r>
            <w:r w:rsidRPr="009116E1">
              <w:rPr>
                <w:color w:val="000000" w:themeColor="text1"/>
              </w:rPr>
              <w:t xml:space="preserve">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8C023" w14:textId="283915D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 xml:space="preserve">se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teaptă la măsuri ambi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ioase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concrete din partea Comisiei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 statelor membre pentru a evita o scădere drastică 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iilor</w:t>
            </w:r>
            <w:r w:rsidRPr="009116E1">
              <w:rPr>
                <w:color w:val="000000" w:themeColor="text1"/>
              </w:rPr>
              <w:t xml:space="preserve"> publice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</w:tr>
    </w:tbl>
    <w:p w14:paraId="5676D8B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86441B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1FBEB7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542</w:t>
      </w:r>
      <w:r w:rsidRPr="009116E1">
        <w:rPr>
          <w:rStyle w:val="HideTWBExt"/>
          <w:b w:val="0"/>
        </w:rPr>
        <w:t>&lt;/NumAm&gt;</w:t>
      </w:r>
    </w:p>
    <w:p w14:paraId="6884C62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Christophe Gomart</w:t>
      </w:r>
      <w:r w:rsidRPr="009116E1">
        <w:rPr>
          <w:rStyle w:val="HideTWBExt"/>
          <w:b w:val="0"/>
        </w:rPr>
        <w:t>&lt;/Members&gt;</w:t>
      </w:r>
    </w:p>
    <w:p w14:paraId="48B2167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313ABD7" w14:textId="20F5957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4B4393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04404B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2B77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52CA28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62085" w14:textId="4784774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A7D0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94B97F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32B05" w14:textId="437F501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va</w:t>
            </w:r>
            <w:r w:rsidRPr="009116E1">
              <w:rPr>
                <w:color w:val="000000" w:themeColor="text1"/>
              </w:rPr>
              <w:t xml:space="preserve">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637E9" w14:textId="1AFA605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programul de sprijin pentru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InvestEU vor </w:t>
            </w:r>
            <w:r w:rsidRPr="009116E1">
              <w:rPr>
                <w:color w:val="000000" w:themeColor="text1"/>
              </w:rPr>
              <w:t>expira;</w:t>
            </w:r>
          </w:p>
        </w:tc>
      </w:tr>
    </w:tbl>
    <w:p w14:paraId="2412EDE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053C74D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181D963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543</w:t>
      </w:r>
      <w:r w:rsidRPr="009116E1">
        <w:rPr>
          <w:rStyle w:val="HideTWBExt"/>
          <w:b w:val="0"/>
        </w:rPr>
        <w:t>&lt;/NumAm&gt;</w:t>
      </w:r>
    </w:p>
    <w:p w14:paraId="42194DE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Brug, Engin Eroglu</w:t>
      </w:r>
      <w:r w:rsidRPr="009116E1">
        <w:rPr>
          <w:rStyle w:val="HideTWBExt"/>
          <w:b w:val="0"/>
        </w:rPr>
        <w:t>&lt;/Members&gt;</w:t>
      </w:r>
    </w:p>
    <w:p w14:paraId="5FCF0D3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53A861E" w14:textId="1F463C6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137FAE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059058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126C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3CC1CA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68555" w14:textId="556A823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5CD9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1BBE82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3F880" w14:textId="42F3261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 teme</w:t>
            </w:r>
            <w:r w:rsidRPr="009116E1">
              <w:rPr>
                <w:color w:val="000000" w:themeColor="text1"/>
              </w:rPr>
              <w:t xml:space="preserve">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vor </w:t>
            </w:r>
            <w:r w:rsidRPr="009116E1">
              <w:rPr>
                <w:color w:val="000000" w:themeColor="text1"/>
              </w:rPr>
              <w:t xml:space="preserve">scădea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drastic</w:t>
            </w:r>
            <w:r w:rsidRPr="009116E1">
              <w:rPr>
                <w:color w:val="000000" w:themeColor="text1"/>
              </w:rPr>
              <w:t xml:space="preserve">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12B6E" w14:textId="50FA9ED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consideră</w:t>
            </w:r>
            <w:r w:rsidRPr="009116E1">
              <w:rPr>
                <w:color w:val="000000" w:themeColor="text1"/>
              </w:rPr>
              <w:t xml:space="preserve">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 putea </w:t>
            </w:r>
            <w:r w:rsidRPr="009116E1">
              <w:rPr>
                <w:color w:val="000000" w:themeColor="text1"/>
              </w:rPr>
              <w:t xml:space="preserve">scădea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</w:tr>
    </w:tbl>
    <w:p w14:paraId="60C5640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F9A335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9D8FB5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544</w:t>
      </w:r>
      <w:r w:rsidRPr="009116E1">
        <w:rPr>
          <w:rStyle w:val="HideTWBExt"/>
          <w:b w:val="0"/>
        </w:rPr>
        <w:t>&lt;/NumAm&gt;</w:t>
      </w:r>
    </w:p>
    <w:p w14:paraId="742EE6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463ADD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B5AE94B" w14:textId="1A2E759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9B4BF7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863153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1C3D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ABC002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23128" w14:textId="7856E09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4924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D67C2E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F0D59" w14:textId="553E324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vor </w:t>
            </w:r>
            <w:r w:rsidRPr="009116E1">
              <w:rPr>
                <w:color w:val="000000" w:themeColor="text1"/>
              </w:rPr>
              <w:t xml:space="preserve">scădea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drastic</w:t>
            </w:r>
            <w:r w:rsidRPr="009116E1">
              <w:rPr>
                <w:color w:val="000000" w:themeColor="text1"/>
              </w:rPr>
              <w:t xml:space="preserve">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FCAE6" w14:textId="7F87E4D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 putea</w:t>
            </w:r>
            <w:r w:rsidRPr="009116E1">
              <w:rPr>
                <w:color w:val="000000" w:themeColor="text1"/>
              </w:rPr>
              <w:t xml:space="preserve"> scădea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va expira; </w:t>
            </w:r>
            <w:r w:rsidRPr="009116E1">
              <w:rPr>
                <w:b/>
                <w:i/>
                <w:color w:val="000000" w:themeColor="text1"/>
              </w:rPr>
              <w:t xml:space="preserve">consideră că acest cadru ar trebui, dacă este cazul, să fie consolidat prin instrumente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mecanisme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la nivelul UE, concepute pentru a reduce la minimum costurile suportate de contribuabilii europeni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maximiza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în furnizarea de bunuri publice europene, ceea ce ar putea reprezenta totodată un pas către crearea unui activ sigur comun;</w:t>
            </w:r>
          </w:p>
        </w:tc>
      </w:tr>
    </w:tbl>
    <w:p w14:paraId="30AD00B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802574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F3C33E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545</w:t>
      </w:r>
      <w:r w:rsidRPr="009116E1">
        <w:rPr>
          <w:rStyle w:val="HideTWBExt"/>
          <w:b w:val="0"/>
        </w:rPr>
        <w:t>&lt;/NumAm&gt;</w:t>
      </w:r>
    </w:p>
    <w:p w14:paraId="039FFC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Johan Van Overtveldt</w:t>
      </w:r>
      <w:r w:rsidRPr="009116E1">
        <w:rPr>
          <w:rStyle w:val="HideTWBExt"/>
          <w:b w:val="0"/>
        </w:rPr>
        <w:t>&lt;/Members&gt;</w:t>
      </w:r>
    </w:p>
    <w:p w14:paraId="2BACADC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A933842" w14:textId="3BC04AC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CE1FF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63DF53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BCAC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9E68A1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584DF" w14:textId="05F32CB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7077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AB002F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CA318" w14:textId="7221DAD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publice</w:t>
            </w:r>
            <w:r w:rsidRPr="009116E1">
              <w:rPr>
                <w:color w:val="000000" w:themeColor="text1"/>
              </w:rPr>
              <w:t xml:space="preserve"> vor scădea drastic după 2026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când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se preconizează</w:t>
            </w:r>
            <w:r w:rsidRPr="009116E1">
              <w:rPr>
                <w:color w:val="000000" w:themeColor="text1"/>
              </w:rPr>
              <w:t xml:space="preserve">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va expira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9AA88" w14:textId="4C6D31B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vor scădea drastic după 2026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> 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observă</w:t>
            </w:r>
            <w:r w:rsidRPr="009116E1">
              <w:rPr>
                <w:color w:val="000000" w:themeColor="text1"/>
              </w:rPr>
              <w:t xml:space="preserve"> că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de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avut un scop specific, guvernan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eficacitatea sa au fost puse sub semnul întrebării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subliniază că orice viitor instrument structural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la nivel european trebuie conceput cu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clare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un mecanism solid de supraveghere;</w:t>
            </w:r>
          </w:p>
        </w:tc>
      </w:tr>
    </w:tbl>
    <w:p w14:paraId="7D6DA1B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1E2560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2E7C88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546</w:t>
      </w:r>
      <w:r w:rsidRPr="009116E1">
        <w:rPr>
          <w:rStyle w:val="HideTWBExt"/>
          <w:b w:val="0"/>
        </w:rPr>
        <w:t>&lt;/NumAm&gt;</w:t>
      </w:r>
    </w:p>
    <w:p w14:paraId="2104DD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52BCE3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35D4A52" w14:textId="39BDC5D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CF9050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46D862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2C43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444FC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09E20" w14:textId="71763A7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EF33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47903C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663BC" w14:textId="61BACCE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scădea drastic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va expira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CEB3A" w14:textId="3A4EF78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iile publice vor scădea drastic după 2026, când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perspectiva unui posibil război comercial major,</w:t>
            </w:r>
            <w:r w:rsidRPr="009116E1">
              <w:rPr>
                <w:color w:val="000000" w:themeColor="text1"/>
              </w:rPr>
              <w:t xml:space="preserve"> se preconizează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va expira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ă;</w:t>
            </w:r>
          </w:p>
        </w:tc>
      </w:tr>
    </w:tbl>
    <w:p w14:paraId="619384A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355931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F8EF4E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547</w:t>
      </w:r>
      <w:r w:rsidRPr="009116E1">
        <w:rPr>
          <w:rStyle w:val="HideTWBExt"/>
          <w:b w:val="0"/>
        </w:rPr>
        <w:t>&lt;/NumAm&gt;</w:t>
      </w:r>
    </w:p>
    <w:p w14:paraId="2A5655C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D248F2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E93997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4F723D3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CA37DE2" w14:textId="22E36A0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721408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50DC4D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698B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F39920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4C7C4" w14:textId="5AB2B31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0805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4A74FA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313DE" w14:textId="25411FC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</w:t>
            </w:r>
            <w:r w:rsidRPr="009116E1">
              <w:rPr>
                <w:color w:val="000000" w:themeColor="text1"/>
              </w:rPr>
              <w:lastRenderedPageBreak/>
              <w:t xml:space="preserve">scădea drastic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E0DE2" w14:textId="446F09E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</w:t>
            </w:r>
            <w:r w:rsidRPr="009116E1">
              <w:rPr>
                <w:color w:val="000000" w:themeColor="text1"/>
              </w:rPr>
              <w:lastRenderedPageBreak/>
              <w:t xml:space="preserve">scădea drastic după 2026, când se preconizează că Mecanismul de redresare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rezilien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va expira; </w:t>
            </w:r>
            <w:r w:rsidRPr="009116E1">
              <w:rPr>
                <w:b/>
                <w:i/>
                <w:color w:val="000000" w:themeColor="text1"/>
              </w:rPr>
              <w:t>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necesitatea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inerii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publice atât la nivel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la nivel european, pentru a mobiliza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private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servicii publice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infrastructuri de înaltă calitate; subliniază că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din partea UE s-a dovedit un instrument vital pentru asigurarea stabilizării macroeconomice la nivelul UE în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crizelor multiple începând cu 2019, pentru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irea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interne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externe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sprijinirea statelor membre în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strategice</w:t>
            </w:r>
            <w:r w:rsidRPr="009116E1">
              <w:rPr>
                <w:b/>
                <w:i/>
                <w:color w:val="000000" w:themeColor="text1"/>
              </w:rPr>
              <w:t xml:space="preserve"> în interiorul Uniunii;</w:t>
            </w:r>
          </w:p>
        </w:tc>
      </w:tr>
    </w:tbl>
    <w:p w14:paraId="61A858A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25D8B1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EC9F1A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548</w:t>
      </w:r>
      <w:r w:rsidRPr="009116E1">
        <w:rPr>
          <w:rStyle w:val="HideTWBExt"/>
          <w:b w:val="0"/>
        </w:rPr>
        <w:t>&lt;/NumAm&gt;</w:t>
      </w:r>
    </w:p>
    <w:p w14:paraId="0448B00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7396730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DC8D0DA" w14:textId="4CDA664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C01234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6322D0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2F37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D7389E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69D31" w14:textId="45E5CC2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425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B9BD19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F4661" w14:textId="3C27262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  <w:t>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scădea drastic după 2026, când se preconizează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Mecanismul de redresare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rezilien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116E1">
              <w:rPr>
                <w:color w:val="000000" w:themeColor="text1"/>
              </w:rPr>
              <w:t xml:space="preserve"> va expira;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BC5B1" w14:textId="2B7E9A8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16.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că, în 2024, orientarea bugetară generală a UE a fost restrictivă, în timp ce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publice au crescut în principal datorită sprijinului oferit prin Mecanismul de redresare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(MRR);</w:t>
            </w:r>
            <w:r w:rsidRPr="009116E1">
              <w:rPr>
                <w:color w:val="000000" w:themeColor="text1"/>
              </w:rPr>
              <w:t xml:space="preserve"> se teme că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iile publice vor scădea drastic după 2026, când se preconizează că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MRR</w:t>
            </w:r>
            <w:r w:rsidRPr="009116E1">
              <w:rPr>
                <w:color w:val="000000" w:themeColor="text1"/>
              </w:rPr>
              <w:t xml:space="preserve"> va expira;</w:t>
            </w:r>
            <w:r w:rsidRPr="009116E1">
              <w:rPr>
                <w:b/>
                <w:i/>
                <w:color w:val="000000" w:themeColor="text1"/>
              </w:rPr>
              <w:t> solicită să se instituie un nou instrument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la nivelul UE, pentru a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capacitatea UE de a face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necesare pentru o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justă către o economie verde;</w:t>
            </w:r>
          </w:p>
        </w:tc>
      </w:tr>
    </w:tbl>
    <w:p w14:paraId="53C49A3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85C523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930ED3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549</w:t>
      </w:r>
      <w:r w:rsidRPr="009116E1">
        <w:rPr>
          <w:rStyle w:val="HideTWBExt"/>
          <w:b w:val="0"/>
        </w:rPr>
        <w:t>&lt;/NumAm&gt;</w:t>
      </w:r>
    </w:p>
    <w:p w14:paraId="150A80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4EDF375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45B8695" w14:textId="66155D5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646EAE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2A1AAD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D910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88DBC2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39FCB" w14:textId="728D90E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6169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23B9D9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721F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E003A" w14:textId="28A5FC4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asigurării sustenabilită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pe termen lung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publice; avertizează, totodată, că compensarea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terii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publice, cum ar fi cele în domeniul apărării, în principal prin economii realizate în alte domenii de politică, poate submina capacitatea Uniunii de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strategice, inclusiv coeziunea socială;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această abordare riscă să atenueze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 serviciile publice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 competitivitatea pe termen lung, reducând astfel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Uniunii în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provocărilor geopolitice, economice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sociale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punând în pericol progresul către convergen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socială ascendentă; solicită, prin urmare, explorarea unor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inovatoare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sustenabile, inclusiv mobilizarea de noi resurse proprii, dezvoltarea unor active sigure comune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crearea unor mecanisme care să asigure o repartizare echitabilă a responsabilită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financiare între statele membre;</w:t>
            </w:r>
          </w:p>
        </w:tc>
      </w:tr>
    </w:tbl>
    <w:p w14:paraId="04189E1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F76A19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1AC5B6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550</w:t>
      </w:r>
      <w:r w:rsidRPr="009116E1">
        <w:rPr>
          <w:rStyle w:val="HideTWBExt"/>
          <w:b w:val="0"/>
        </w:rPr>
        <w:t>&lt;/NumAm&gt;</w:t>
      </w:r>
    </w:p>
    <w:p w14:paraId="0C3B333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5629AD8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7F33CB6" w14:textId="72E646E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96CC0B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EA4065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A524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B8385C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37A65" w14:textId="24915CC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B18D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C6CF02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10A0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B62E0" w14:textId="1DA216D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este urgent să se ajungă la un acord privind reforma sistemului de resurse proprii, având în vedere nevoile tot mai mari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care nu pot fi acoperite cu dimensiunea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actuală limitată a bugetului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cu bugetele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constrânse din punct de vedere fiscal; este îngrijorat de lipsa de progrese înregistrată în cadrul Consiliului cu privire la acest subiect; sprijină solicitarea Comisiei adresată Consiliului de a relua de urgen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discu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privind introducerea de noi resurse proprii; solicită introducerea unor noi surse de venit, cum ar fi o taxă pe tranzac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financiare sau o taxă digitală, pentru a acoperi sarcina bugetară suplimentară generată de împrumuturile aferente instrumentului NextGenerationEU,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noile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politice; îndeamnă, de asemenea, Comisia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continue eforturile de identificare a unor resurse proprii noi, preferabil autentice,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altor surse de venit pentru bugetul Uniunii Europene;</w:t>
            </w:r>
          </w:p>
        </w:tc>
      </w:tr>
    </w:tbl>
    <w:p w14:paraId="2A4624F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00604D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4B8B19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551</w:t>
      </w:r>
      <w:r w:rsidRPr="009116E1">
        <w:rPr>
          <w:rStyle w:val="HideTWBExt"/>
          <w:b w:val="0"/>
        </w:rPr>
        <w:t>&lt;/NumAm&gt;</w:t>
      </w:r>
    </w:p>
    <w:p w14:paraId="2C80C41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Jussi Saramo, Pasquale Tridico, Gaetano Pedulla', Manon Aubry</w:t>
      </w:r>
      <w:r w:rsidRPr="009116E1">
        <w:rPr>
          <w:rStyle w:val="HideTWBExt"/>
          <w:b w:val="0"/>
        </w:rPr>
        <w:t>&lt;/Members&gt;</w:t>
      </w:r>
    </w:p>
    <w:p w14:paraId="62EEA9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8E7827B" w14:textId="1AE9DBF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485A37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D07D5D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DE78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8D4DD0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3BB7A" w14:textId="20E1305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C026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0867E5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0CEA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5C154" w14:textId="2C9FCD7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că, pentru a se conforma cadrului fiscal al UE, guvernele statelor membre trebuie să adopte o orientare bugetară restrictivă în 2025;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o orientare bugetară restrictivă este în contradic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cu nevoile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ale UE; subliniază că, în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 care guvernele statelor membre se confruntă cu poveri fiscale, sunt necesare instrumente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la nivelul întregii Uniuni pentru a acoperi deficitul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ii;</w:t>
            </w:r>
          </w:p>
        </w:tc>
      </w:tr>
    </w:tbl>
    <w:p w14:paraId="12AAC79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CB7FE3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BE0927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552</w:t>
      </w:r>
      <w:r w:rsidRPr="009116E1">
        <w:rPr>
          <w:rStyle w:val="HideTWBExt"/>
          <w:b w:val="0"/>
        </w:rPr>
        <w:t>&lt;/NumAm&gt;</w:t>
      </w:r>
    </w:p>
    <w:p w14:paraId="516016F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Jussi Saramo, Pasquale Tridico, Gaetano Pedulla', Manon Aubry</w:t>
      </w:r>
      <w:r w:rsidRPr="009116E1">
        <w:rPr>
          <w:rStyle w:val="HideTWBExt"/>
          <w:b w:val="0"/>
        </w:rPr>
        <w:t>&lt;/Members&gt;</w:t>
      </w:r>
    </w:p>
    <w:p w14:paraId="6E5D772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2B16F03" w14:textId="06EC975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BFC772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16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431D03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4857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4249F3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DDCF1" w14:textId="2870AD5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1F94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1BEAB0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DB29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A0780" w14:textId="1C6D7F6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16b.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diferen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semnificative dintre politicile fiscale ale SUA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UE; 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că, potrivit lui Mario Draghi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 xml:space="preserve">, între 2009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2024, Guvernul SUA a injectat de cinci ori mai mul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bani în economie prin deficite bugetare decât Uniunea Europeană;</w:t>
            </w:r>
          </w:p>
        </w:tc>
      </w:tr>
      <w:tr w:rsidR="00D62305" w:rsidRPr="009116E1" w14:paraId="68EA145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3996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12CA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4CF64CB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C725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AD6FC" w14:textId="330752D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 xml:space="preserve">Draghi, Mario: Forget the US - The Europe has successfully put tariffs on itself (Uită de SUA – Europa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i-a impus cu succes propriile tarife)(Financial Times, 14 februarie 2025): https://www.ft.com/content/13a830ce-071a-477f-864c-e499ce9e6065</w:t>
            </w:r>
          </w:p>
        </w:tc>
      </w:tr>
    </w:tbl>
    <w:p w14:paraId="1FE94FF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4AE520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F73F28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553</w:t>
      </w:r>
      <w:r w:rsidRPr="009116E1">
        <w:rPr>
          <w:rStyle w:val="HideTWBExt"/>
          <w:b w:val="0"/>
        </w:rPr>
        <w:t>&lt;/NumAm&gt;</w:t>
      </w:r>
    </w:p>
    <w:p w14:paraId="4E2B24B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Engin Eroglu</w:t>
      </w:r>
      <w:r w:rsidRPr="009116E1">
        <w:rPr>
          <w:rStyle w:val="HideTWBExt"/>
          <w:b w:val="0"/>
        </w:rPr>
        <w:t>&lt;/Members&gt;</w:t>
      </w:r>
    </w:p>
    <w:p w14:paraId="682B6E7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538E494" w14:textId="67B0ECA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2A5E1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648AC0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6D0E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BB07A3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D0D71" w14:textId="41EF302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9940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3D5AD2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CF66F" w14:textId="25971C5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la nivelul UE au fost emise active sigure de către emiten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europeni, cum ar fi Banca Europeană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i, din 1976, Comunitatea Economică Europeană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apoi UE însă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b/>
                <w:i/>
                <w:color w:val="000000" w:themeColor="text1"/>
              </w:rPr>
              <w:t>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verde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6B61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lastRenderedPageBreak/>
              <w:t>eliminat</w:t>
            </w:r>
          </w:p>
        </w:tc>
      </w:tr>
      <w:tr w:rsidR="00D62305" w:rsidRPr="009116E1" w14:paraId="224EA88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FE47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B9CE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52F20D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30FE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bCs/>
                <w:i/>
                <w:iCs/>
                <w:color w:val="000000" w:themeColor="text1"/>
                <w:vertAlign w:val="superscript"/>
              </w:rPr>
              <w:t>5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</w:t>
            </w:r>
            <w:r w:rsidRPr="009116E1">
              <w:rPr>
                <w:b/>
                <w:bCs/>
                <w:i/>
                <w:iCs/>
                <w:color w:val="000000" w:themeColor="text1"/>
                <w:u w:val="single"/>
              </w:rPr>
              <w:t>https://www.esm.europa.eu/articles-and-op-eds/developing-european-safe-assets-article-intereconomics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56C0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</w:tbl>
    <w:p w14:paraId="6C0BA41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{DE}</w:t>
      </w:r>
      <w:r w:rsidRPr="009116E1">
        <w:rPr>
          <w:color w:val="000000" w:themeColor="text1"/>
        </w:rPr>
        <w:t>de</w:t>
      </w:r>
      <w:r w:rsidRPr="009116E1">
        <w:rPr>
          <w:rStyle w:val="HideTWBExt"/>
        </w:rPr>
        <w:t>&lt;/Original&gt;</w:t>
      </w:r>
    </w:p>
    <w:p w14:paraId="15A29A8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8D6DA4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554</w:t>
      </w:r>
      <w:r w:rsidRPr="009116E1">
        <w:rPr>
          <w:rStyle w:val="HideTWBExt"/>
          <w:b w:val="0"/>
        </w:rPr>
        <w:t>&lt;/NumAm&gt;</w:t>
      </w:r>
    </w:p>
    <w:p w14:paraId="557FA0F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1C4FFEA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3E8FFFE" w14:textId="49256DE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CB19D5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5BD83E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F272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6C19B8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AA12B" w14:textId="798C204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5BD7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198C5C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4198" w14:textId="6259BCB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la nivelul UE au fost emise active sigure de către emiten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europeni, cum ar fi Banca Europeană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i, din 1976, Comunitatea Economică Europeană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apoi UE însă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b/>
                <w:i/>
                <w:color w:val="000000" w:themeColor="text1"/>
              </w:rPr>
              <w:t>; 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verde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6481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D62305" w:rsidRPr="009116E1" w14:paraId="5DC5BD6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8C70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7251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B5E695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F725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2DC6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</w:tbl>
    <w:p w14:paraId="2FFBBCC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78591B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011483B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555</w:t>
      </w:r>
      <w:r w:rsidRPr="009116E1">
        <w:rPr>
          <w:rStyle w:val="HideTWBExt"/>
          <w:b w:val="0"/>
        </w:rPr>
        <w:t>&lt;/NumAm&gt;</w:t>
      </w:r>
    </w:p>
    <w:p w14:paraId="0B0D5B5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Michalis Hadjipantela</w:t>
      </w:r>
      <w:r w:rsidRPr="009116E1">
        <w:rPr>
          <w:rStyle w:val="HideTWBExt"/>
          <w:b w:val="0"/>
        </w:rPr>
        <w:t>&lt;/Members&gt;</w:t>
      </w:r>
    </w:p>
    <w:p w14:paraId="1A7524D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B133F76" w14:textId="18C7A9A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C764A8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4A8B65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6D9A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E409D2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7ACA1" w14:textId="1C9CCF3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567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301297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9AD4B" w14:textId="4355D4D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la nivelul UE au fost emise active sigure de către emiten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europeni, cum ar fi Banca Europeană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i, din 1976, Comunitatea Economică Europeană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apoi UE însă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b/>
                <w:bCs/>
                <w:i/>
                <w:iCs/>
                <w:color w:val="000000" w:themeColor="text1"/>
                <w:vertAlign w:val="superscript"/>
              </w:rPr>
              <w:t>5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color w:val="000000" w:themeColor="text1"/>
              </w:rPr>
              <w:t xml:space="preserve">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A0510" w14:textId="7C786C0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că fondul de redresare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cu caracter excep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</w:t>
            </w:r>
            <w:r w:rsidRPr="009116E1">
              <w:rPr>
                <w:color w:val="000000" w:themeColor="text1"/>
              </w:rPr>
              <w:t xml:space="preserve">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</w:tr>
      <w:tr w:rsidR="00D62305" w:rsidRPr="009116E1" w14:paraId="6812A4C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01DA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F948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85D7FB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7A7E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030D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</w:tbl>
    <w:p w14:paraId="75FA703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3B0DAA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100DAE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556</w:t>
      </w:r>
      <w:r w:rsidRPr="009116E1">
        <w:rPr>
          <w:rStyle w:val="HideTWBExt"/>
          <w:b w:val="0"/>
        </w:rPr>
        <w:t>&lt;/NumAm&gt;</w:t>
      </w:r>
    </w:p>
    <w:p w14:paraId="68DA5C9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1C1E8E5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B4804CF" w14:textId="13F69E8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4ED6B8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CE0640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36E0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EC4F3D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AFCF9" w14:textId="21BDE25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7A36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394B5C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C8E19" w14:textId="157F903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la nivelul UE au fost emise active sigure de către emiten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europeni, cum ar fi Banca Europeană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ii, Fondul european de stabilitate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financiară, Mecanismul european de stabilitate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i, din 1976, Comunitatea Economică Europeană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apoi UE însă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b/>
                <w:bCs/>
                <w:i/>
                <w:iCs/>
                <w:color w:val="000000" w:themeColor="text1"/>
                <w:vertAlign w:val="superscript"/>
              </w:rPr>
              <w:t>5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color w:val="000000" w:themeColor="text1"/>
              </w:rPr>
              <w:t xml:space="preserve">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că fondul de redresare NextGenerationEU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este cel mai mare pachet de stimulente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at vreodată de UE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 sprijini</w:t>
            </w:r>
            <w:r w:rsidRPr="009116E1">
              <w:rPr>
                <w:color w:val="000000" w:themeColor="text1"/>
              </w:rPr>
              <w:t xml:space="preserve">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37FC" w14:textId="24ABA33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te că fondul de redresare NextGenerationEU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avut un caracter excep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ional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nu a reu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it să sprijine </w:t>
            </w:r>
            <w:r w:rsidRPr="009116E1">
              <w:rPr>
                <w:color w:val="000000" w:themeColor="text1"/>
              </w:rPr>
              <w:t xml:space="preserve">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pe</w:t>
            </w:r>
            <w:r w:rsidRPr="009116E1">
              <w:rPr>
                <w:color w:val="000000" w:themeColor="text1"/>
              </w:rPr>
              <w:t xml:space="preserve"> cea digitală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cum a fost eviden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iat în Raportul special 13/2024 al Cur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de Conturi Europene</w:t>
            </w:r>
            <w:r w:rsidRPr="009116E1">
              <w:rPr>
                <w:color w:val="000000" w:themeColor="text1"/>
              </w:rPr>
              <w:t>;</w:t>
            </w:r>
          </w:p>
        </w:tc>
      </w:tr>
      <w:tr w:rsidR="00D62305" w:rsidRPr="009116E1" w14:paraId="17DBC6E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DAD0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34E9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0C1D95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AA55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7075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</w:tbl>
    <w:p w14:paraId="57BCC48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CCB06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2D074A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557</w:t>
      </w:r>
      <w:r w:rsidRPr="009116E1">
        <w:rPr>
          <w:rStyle w:val="HideTWBExt"/>
          <w:b w:val="0"/>
        </w:rPr>
        <w:t>&lt;/NumAm&gt;</w:t>
      </w:r>
    </w:p>
    <w:p w14:paraId="5217B92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732602F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44DF2F1" w14:textId="31796A0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D6DB63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FAF175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4D57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D7C848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4DC2" w14:textId="2FBD65E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3F8C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05D28F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5D1EB" w14:textId="0C3966F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verde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2DCCB" w14:textId="0975E86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>; </w:t>
            </w:r>
          </w:p>
        </w:tc>
      </w:tr>
      <w:tr w:rsidR="00D62305" w:rsidRPr="009116E1" w14:paraId="52165C3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9880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4A83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2DD26E2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C64B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</w:t>
            </w:r>
            <w:r w:rsidRPr="009116E1">
              <w:rPr>
                <w:color w:val="000000" w:themeColor="text1"/>
              </w:rPr>
              <w:lastRenderedPageBreak/>
              <w:t>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0F6A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lastRenderedPageBreak/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</w:t>
            </w:r>
            <w:r w:rsidRPr="009116E1">
              <w:rPr>
                <w:color w:val="000000" w:themeColor="text1"/>
              </w:rPr>
              <w:lastRenderedPageBreak/>
              <w:t>activelor europene sigure), Intereconomics, decembrie 2023, https://www.esm.europa.eu/articles-and-op-eds/developing-european-safe-assets-article-intereconomics.</w:t>
            </w:r>
          </w:p>
        </w:tc>
      </w:tr>
    </w:tbl>
    <w:p w14:paraId="7CD7DA8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FE8490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14E790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558</w:t>
      </w:r>
      <w:r w:rsidRPr="009116E1">
        <w:rPr>
          <w:rStyle w:val="HideTWBExt"/>
          <w:b w:val="0"/>
        </w:rPr>
        <w:t>&lt;/NumAm&gt;</w:t>
      </w:r>
    </w:p>
    <w:p w14:paraId="5A86333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6966F8B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E5FEEAE" w14:textId="346E17E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154422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B2A551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AD42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9B557F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EC9D7" w14:textId="4B258E5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2146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8AAD9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2A9A" w14:textId="31633EF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la nivelul UE au fost emise active sigure de către emiten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europeni, cum ar fi Banca Europeană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i, din 1976, Comunitatea Economică Europeană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apoi UE însă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b/>
                <w:bCs/>
                <w:i/>
                <w:iCs/>
                <w:color w:val="000000" w:themeColor="text1"/>
                <w:vertAlign w:val="superscript"/>
              </w:rPr>
              <w:t>5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116E1">
              <w:rPr>
                <w:color w:val="000000" w:themeColor="text1"/>
              </w:rPr>
              <w:t xml:space="preserve">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81782" w14:textId="5BACA05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care este un instrument cu caracter excep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ional,</w:t>
            </w:r>
            <w:r w:rsidRPr="009116E1">
              <w:rPr>
                <w:color w:val="000000" w:themeColor="text1"/>
              </w:rPr>
              <w:t xml:space="preserve">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cea digitală; </w:t>
            </w:r>
            <w:r w:rsidRPr="009116E1">
              <w:rPr>
                <w:b/>
                <w:i/>
                <w:color w:val="000000" w:themeColor="text1"/>
              </w:rPr>
              <w:t>subliniază că problemele principale legate de refinan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NextGenerationEU sunt încă nerezolvate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;</w:t>
            </w:r>
          </w:p>
        </w:tc>
      </w:tr>
      <w:tr w:rsidR="00D62305" w:rsidRPr="009116E1" w14:paraId="3C9C9D3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2721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0B0D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09444C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9206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CD0D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</w:tbl>
    <w:p w14:paraId="6320935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3C137C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9F04CE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559</w:t>
      </w:r>
      <w:r w:rsidRPr="009116E1">
        <w:rPr>
          <w:rStyle w:val="HideTWBExt"/>
          <w:b w:val="0"/>
        </w:rPr>
        <w:t>&lt;/NumAm&gt;</w:t>
      </w:r>
    </w:p>
    <w:p w14:paraId="12C3883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724CC24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C4F429" w14:textId="2BCF388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FD7736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1B6B3B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229B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56B209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A08DD" w14:textId="10C474B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2F0C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E24ECB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DF9BA" w14:textId="7E690EC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pentru a sprijini redresarea economică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 verde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cea digitală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2293D" w14:textId="4973FB4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b/>
                <w:i/>
                <w:color w:val="000000" w:themeColor="text1"/>
              </w:rPr>
              <w:t>[1]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at vreodată de UE;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regretă pierderea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în numeroase state membre, caracterizată printr-un impact redus asupra economiei reale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un grad ridicat de opacitate în monitorizarea fondurilor europene;</w:t>
            </w:r>
          </w:p>
        </w:tc>
      </w:tr>
      <w:tr w:rsidR="00D62305" w:rsidRPr="009116E1" w14:paraId="43FE64F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AF7D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38DA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566C75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3FFA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415D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</w:tbl>
    <w:p w14:paraId="12F99C6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CF2392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49F25D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560</w:t>
      </w:r>
      <w:r w:rsidRPr="009116E1">
        <w:rPr>
          <w:rStyle w:val="HideTWBExt"/>
          <w:b w:val="0"/>
        </w:rPr>
        <w:t>&lt;/NumAm&gt;</w:t>
      </w:r>
    </w:p>
    <w:p w14:paraId="287C16A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3B7CF0A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32A4D61" w14:textId="74C1FCF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8E759F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9AF07A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3C08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FD9FC0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4E263" w14:textId="467DB06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DD89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8B6F75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69228" w14:textId="296EBAA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color w:val="000000" w:themeColor="text1"/>
              </w:rPr>
              <w:lastRenderedPageBreak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1B484" w14:textId="110A5C3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color w:val="000000" w:themeColor="text1"/>
              </w:rPr>
              <w:lastRenderedPageBreak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cea digitală;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rambursarea fondurilor aferente NextGenerationEU reprezintă o povară semnificativă pentru genera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viitoare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contribuabili, fără ca impactul real asupra economiilor statelor membre să fie pe deplin cunoscut;</w:t>
            </w:r>
          </w:p>
        </w:tc>
      </w:tr>
      <w:tr w:rsidR="00D62305" w:rsidRPr="009116E1" w14:paraId="7C12594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B476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E2370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2CDD628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8C21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454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</w:tr>
    </w:tbl>
    <w:p w14:paraId="44189AD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EF9423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B67FD6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561</w:t>
      </w:r>
      <w:r w:rsidRPr="009116E1">
        <w:rPr>
          <w:rStyle w:val="HideTWBExt"/>
          <w:b w:val="0"/>
        </w:rPr>
        <w:t>&lt;/NumAm&gt;</w:t>
      </w:r>
    </w:p>
    <w:p w14:paraId="4F72475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6E27C16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6335C5F" w14:textId="45CE0A9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B6B54C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864DA2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0D6F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A83739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25BD2" w14:textId="01E3262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9439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3756A4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733DD" w14:textId="6134F07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D795C" w14:textId="7312AA6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cea digitală;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că introducerea de noi resurse proprii este esen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ială pentru a sprijini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area pe termen lung a priorită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ilor Uniunii;</w:t>
            </w:r>
          </w:p>
        </w:tc>
      </w:tr>
      <w:tr w:rsidR="00D62305" w:rsidRPr="009116E1" w14:paraId="509E306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A236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D979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690F77F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405D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0A67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</w:tr>
    </w:tbl>
    <w:p w14:paraId="1179991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0F3E6B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5D79EF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562</w:t>
      </w:r>
      <w:r w:rsidRPr="009116E1">
        <w:rPr>
          <w:rStyle w:val="HideTWBExt"/>
          <w:b w:val="0"/>
        </w:rPr>
        <w:t>&lt;/NumAm&gt;</w:t>
      </w:r>
    </w:p>
    <w:p w14:paraId="1BFA8E9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763C684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678711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5596389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F0516FF" w14:textId="19BC6A0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1502C4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17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8E17D0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03C9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BFF833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5FA1E" w14:textId="44745A3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9077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05FF3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AD1C4" w14:textId="27CF611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E29CB" w14:textId="7E9AA80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17.</w:t>
            </w:r>
            <w:r w:rsidRPr="009116E1">
              <w:rPr>
                <w:color w:val="000000" w:themeColor="text1"/>
              </w:rPr>
              <w:tab/>
              <w:t>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la nivelul UE au fost emise active sigure de către emiten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 europeni, cum ar fi Banca Europeană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ii, Fondul european de stabilitate financiară, Mecanismul european de stabilitate </w:t>
            </w:r>
            <w:r w:rsidRPr="009116E1">
              <w:rPr>
                <w:b/>
                <w:i/>
                <w:color w:val="000000" w:themeColor="text1"/>
              </w:rPr>
              <w:t>(MES)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i, din 1976, Comunitatea Economică Europeană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apoi UE însă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>; reaminte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te că fondul de redresare NextGenerationEU este cel mai mare pachet de stimulente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at vreodată de UE pentru a sprijini redresarea economică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cea digitală;</w:t>
            </w:r>
          </w:p>
        </w:tc>
      </w:tr>
      <w:tr w:rsidR="00D62305" w:rsidRPr="009116E1" w14:paraId="7C99DB2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C390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53BF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324FC13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529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516F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  <w:vertAlign w:val="superscript"/>
              </w:rPr>
              <w:t>5</w:t>
            </w:r>
            <w:r w:rsidRPr="009116E1">
              <w:rPr>
                <w:color w:val="000000" w:themeColor="text1"/>
              </w:rPr>
              <w:t xml:space="preserve"> Directorul financiar al Mecanismului european de stabilitate, „Developing European safe assets” (Dezvoltarea activelor europene sigure), Intereconomics, decembrie 2023, https://www.esm.europa.eu/articles-and-op-eds/developing-european-safe-assets-article-intereconomics.</w:t>
            </w:r>
          </w:p>
        </w:tc>
      </w:tr>
    </w:tbl>
    <w:p w14:paraId="38B4955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2D1876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089596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563</w:t>
      </w:r>
      <w:r w:rsidRPr="009116E1">
        <w:rPr>
          <w:rStyle w:val="HideTWBExt"/>
          <w:b w:val="0"/>
        </w:rPr>
        <w:t>&lt;/NumAm&gt;</w:t>
      </w:r>
    </w:p>
    <w:p w14:paraId="2037127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Engin Eroglu</w:t>
      </w:r>
      <w:r w:rsidRPr="009116E1">
        <w:rPr>
          <w:rStyle w:val="HideTWBExt"/>
          <w:b w:val="0"/>
        </w:rPr>
        <w:t>&lt;/Members&gt;</w:t>
      </w:r>
    </w:p>
    <w:p w14:paraId="7BCB4CF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154B0B8" w14:textId="7FCD1C0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90C489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0D0AA9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A19E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4C23C1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CCCAE" w14:textId="11EA357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4EBA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9B24A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81BF1" w14:textId="76ACA3B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4C15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BDA6EB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{DE}</w:t>
      </w:r>
      <w:r w:rsidRPr="009116E1">
        <w:rPr>
          <w:color w:val="000000" w:themeColor="text1"/>
        </w:rPr>
        <w:t>de</w:t>
      </w:r>
      <w:r w:rsidRPr="009116E1">
        <w:rPr>
          <w:rStyle w:val="HideTWBExt"/>
        </w:rPr>
        <w:t>&lt;/Original&gt;</w:t>
      </w:r>
    </w:p>
    <w:p w14:paraId="45D63DF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5DC30F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564</w:t>
      </w:r>
      <w:r w:rsidRPr="009116E1">
        <w:rPr>
          <w:rStyle w:val="HideTWBExt"/>
          <w:b w:val="0"/>
        </w:rPr>
        <w:t>&lt;/NumAm&gt;</w:t>
      </w:r>
    </w:p>
    <w:p w14:paraId="1B50716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781BD42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EA61A61" w14:textId="4468D0A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54EE92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3AC784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38F4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E77F37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EFB55" w14:textId="55250E5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CC6E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9F17B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34098" w14:textId="780B2BF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1DB8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175CB8B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B2829E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A09C03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565</w:t>
      </w:r>
      <w:r w:rsidRPr="009116E1">
        <w:rPr>
          <w:rStyle w:val="HideTWBExt"/>
          <w:b w:val="0"/>
        </w:rPr>
        <w:t>&lt;/NumAm&gt;</w:t>
      </w:r>
    </w:p>
    <w:p w14:paraId="1320D9E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6E53278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7219A34" w14:textId="0287409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F257D1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5137E1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D41D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356721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91FE8" w14:textId="2B39EA3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9E22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C4592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4FBAF" w14:textId="452C8A0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83C0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69DCB6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E90B67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96BCA5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566</w:t>
      </w:r>
      <w:r w:rsidRPr="009116E1">
        <w:rPr>
          <w:rStyle w:val="HideTWBExt"/>
          <w:b w:val="0"/>
        </w:rPr>
        <w:t>&lt;/NumAm&gt;</w:t>
      </w:r>
    </w:p>
    <w:p w14:paraId="573E856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1491C9A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7F17C02" w14:textId="3AAA488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62F33F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7A129A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A53E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F55387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77449" w14:textId="3D3075E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EA1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6B1F7C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40B57" w14:textId="2EE4CEC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3E7D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47B4A8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8E6466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3C1066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567</w:t>
      </w:r>
      <w:r w:rsidRPr="009116E1">
        <w:rPr>
          <w:rStyle w:val="HideTWBExt"/>
          <w:b w:val="0"/>
        </w:rPr>
        <w:t>&lt;/NumAm&gt;</w:t>
      </w:r>
    </w:p>
    <w:p w14:paraId="7F1FE4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0588345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54D2AA6" w14:textId="528DC0E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C6A06D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622FD4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5F69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7EAEEE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BDD51" w14:textId="63A77A5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659A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32ECC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B0DF2" w14:textId="0C2FA21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2DF7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1B2A2B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D19985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7064BE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568</w:t>
      </w:r>
      <w:r w:rsidRPr="009116E1">
        <w:rPr>
          <w:rStyle w:val="HideTWBExt"/>
          <w:b w:val="0"/>
        </w:rPr>
        <w:t>&lt;/NumAm&gt;</w:t>
      </w:r>
    </w:p>
    <w:p w14:paraId="679B682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Michalis Hadjipantela</w:t>
      </w:r>
      <w:r w:rsidRPr="009116E1">
        <w:rPr>
          <w:rStyle w:val="HideTWBExt"/>
          <w:b w:val="0"/>
        </w:rPr>
        <w:t>&lt;/Members&gt;</w:t>
      </w:r>
    </w:p>
    <w:p w14:paraId="4FF8CF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74CC24A" w14:textId="0179D16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6C63D8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194812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3BAD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69755E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ACED2" w14:textId="190946C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CFD1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47472F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6FE8A" w14:textId="69D2141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FF7D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26C130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721BE9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FE5F68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569</w:t>
      </w:r>
      <w:r w:rsidRPr="009116E1">
        <w:rPr>
          <w:rStyle w:val="HideTWBExt"/>
          <w:b w:val="0"/>
        </w:rPr>
        <w:t>&lt;/NumAm&gt;</w:t>
      </w:r>
    </w:p>
    <w:p w14:paraId="242FDB0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5AF2A6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9D78E58" w14:textId="5A55BE5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D7C83D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882902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B6A1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FCA6F8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23703" w14:textId="6D92792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5430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0DE1B0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5D9DA" w14:textId="5069262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concluziile evaluării potrivit căreia emiterea unui activ comun sigur care să fie utilizat ca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răspunde nevoilor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3361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13BF576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E89A48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1AA4BD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570</w:t>
      </w:r>
      <w:r w:rsidRPr="009116E1">
        <w:rPr>
          <w:rStyle w:val="HideTWBExt"/>
          <w:b w:val="0"/>
        </w:rPr>
        <w:t>&lt;/NumAm&gt;</w:t>
      </w:r>
    </w:p>
    <w:p w14:paraId="7D2CC9B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3A43D51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753982B" w14:textId="5728242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D01934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126297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B9C4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283B29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117B0" w14:textId="19EAC4AD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6AA6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D4F43E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82DA4" w14:textId="2E13D72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sprijină concluziile evaluării potrivit căreia</w:t>
            </w:r>
            <w:r w:rsidRPr="009116E1">
              <w:rPr>
                <w:color w:val="000000" w:themeColor="text1"/>
              </w:rPr>
              <w:t xml:space="preserve"> emiterea unui activ comun sigur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care să fie utilizat ca valoare de referin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solidă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facilita în mod semnificativ realizarea uniunii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elor de capital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ar răspunde nevoilor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identificate în raportul Draghi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recomandă Comisiei să evalueze caracteristicile activelor sigure emise la nivelul UE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publice un raport pentru a contribui la proiectarea viitoare a unui</w:t>
            </w:r>
            <w:r w:rsidRPr="009116E1">
              <w:rPr>
                <w:color w:val="000000" w:themeColor="text1"/>
              </w:rPr>
              <w:t xml:space="preserve"> activ sigur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al </w:t>
            </w:r>
            <w:r w:rsidRPr="009116E1">
              <w:rPr>
                <w:bCs/>
                <w:iCs/>
                <w:color w:val="000000" w:themeColor="text1"/>
              </w:rPr>
              <w:t>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BC91D" w14:textId="5A015F2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consideră că</w:t>
            </w:r>
            <w:r w:rsidRPr="009116E1">
              <w:rPr>
                <w:color w:val="000000" w:themeColor="text1"/>
              </w:rPr>
              <w:t xml:space="preserve"> emiterea unui activ comun sigur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 încuraja iresponsabilitatea fiscală în statele membre prost gestionate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> 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avertizează că un </w:t>
            </w:r>
            <w:r w:rsidRPr="009116E1">
              <w:rPr>
                <w:color w:val="000000" w:themeColor="text1"/>
              </w:rPr>
              <w:t xml:space="preserve">activ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comun</w:t>
            </w:r>
            <w:r w:rsidRPr="009116E1">
              <w:rPr>
                <w:color w:val="000000" w:themeColor="text1"/>
              </w:rPr>
              <w:t xml:space="preserve"> sigur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 presupune emiterea de datorie comună între statele membre ale UE, ceea ce ar însemna că economiile mai puternice ar garanta efectiv datoria celor mai slabe, situa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ie care ar putea crea un hazard moral, în care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ările mai pu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 disciplinate din punct de vedere fiscal ar avea stimulente mai slabe pentru 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men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ine bugete responsabile,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tiind că datoria lor este sus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inută implicit de economii mai stabile;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 xml:space="preserve">solicită, prin urmare, o reducere semnificativă a riscurilor în </w:t>
            </w:r>
            <w:r w:rsidRPr="009116E1">
              <w:rPr>
                <w:bCs/>
                <w:iCs/>
                <w:color w:val="000000" w:themeColor="text1"/>
              </w:rPr>
              <w:t>UE</w:t>
            </w:r>
            <w:r w:rsidRPr="009116E1">
              <w:rPr>
                <w:b/>
                <w:i/>
                <w:color w:val="000000" w:themeColor="text1"/>
              </w:rPr>
              <w:t>, în locul unei partajări sporite a acestora</w:t>
            </w:r>
            <w:r w:rsidRPr="009116E1">
              <w:rPr>
                <w:bCs/>
                <w:iCs/>
                <w:color w:val="000000" w:themeColor="text1"/>
              </w:rPr>
              <w:t>;</w:t>
            </w:r>
          </w:p>
        </w:tc>
      </w:tr>
    </w:tbl>
    <w:p w14:paraId="44EC39F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577FAF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FC22AC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571</w:t>
      </w:r>
      <w:r w:rsidRPr="009116E1">
        <w:rPr>
          <w:rStyle w:val="HideTWBExt"/>
          <w:b w:val="0"/>
        </w:rPr>
        <w:t>&lt;/NumAm&gt;</w:t>
      </w:r>
    </w:p>
    <w:p w14:paraId="36F0E0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51F0BD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B8FCD52" w14:textId="4C739A9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6C483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7B72B6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B2A0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CFD52D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9BDF5" w14:textId="0B30978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90CC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748D34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0D72E" w14:textId="57EAC2F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 xml:space="preserve">sprijină concluziile evaluării potrivit căreia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emiterea unui activ comun sigur care să fie utilizat ca valoare de referin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solidă ar facilita în mod semnificativ realizarea uniunii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elor de capital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ar răspunde nevoilor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identificate în raportul Draghi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 xml:space="preserve">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BD2F5" w14:textId="16F52A1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 xml:space="preserve">sprijină concluziile evaluării potrivit căreia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avem nevoie de solu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bazate pe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ă, care să stimuleze concuren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ini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iativa privată, fără o interven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 amplă a sectorului public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FDE0F3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4FA119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74BC62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572</w:t>
      </w:r>
      <w:r w:rsidRPr="009116E1">
        <w:rPr>
          <w:rStyle w:val="HideTWBExt"/>
          <w:b w:val="0"/>
        </w:rPr>
        <w:t>&lt;/NumAm&gt;</w:t>
      </w:r>
    </w:p>
    <w:p w14:paraId="10FD23A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</w:t>
      </w:r>
      <w:r w:rsidRPr="009116E1">
        <w:rPr>
          <w:rStyle w:val="HideTWBExt"/>
          <w:b w:val="0"/>
        </w:rPr>
        <w:t>&lt;/Members&gt;</w:t>
      </w:r>
    </w:p>
    <w:p w14:paraId="5A4C951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70005F1" w14:textId="3818623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6F0DB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5ECB62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035C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0DDFD4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5480C" w14:textId="3CA1D84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99F3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DACBA7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AC078" w14:textId="1D6DD06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solidă ar facilita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mod semnificativ</w:t>
            </w:r>
            <w:r w:rsidRPr="009116E1">
              <w:rPr>
                <w:color w:val="000000" w:themeColor="text1"/>
              </w:rPr>
              <w:t xml:space="preserve">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</w:t>
            </w:r>
            <w:r w:rsidRPr="009116E1">
              <w:rPr>
                <w:color w:val="000000" w:themeColor="text1"/>
              </w:rPr>
              <w:lastRenderedPageBreak/>
              <w:t xml:space="preserve">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</w:t>
            </w:r>
            <w:r w:rsidRPr="009116E1">
              <w:rPr>
                <w:b/>
                <w:i/>
                <w:color w:val="000000" w:themeColor="text1"/>
              </w:rPr>
              <w:t xml:space="preserve">recomandă Comisiei să evalueze caracteristicile activelor sigure emise la nivelul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6AB76" w14:textId="3ECC1B2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ar răspunde nevoilor </w:t>
            </w:r>
            <w:r w:rsidRPr="009116E1">
              <w:rPr>
                <w:color w:val="000000" w:themeColor="text1"/>
              </w:rPr>
              <w:lastRenderedPageBreak/>
              <w:t>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identificate în raportul Draghi;</w:t>
            </w:r>
          </w:p>
        </w:tc>
      </w:tr>
    </w:tbl>
    <w:p w14:paraId="76793C1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40343A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2305EB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573</w:t>
      </w:r>
      <w:r w:rsidRPr="009116E1">
        <w:rPr>
          <w:rStyle w:val="HideTWBExt"/>
          <w:b w:val="0"/>
        </w:rPr>
        <w:t>&lt;/NumAm&gt;</w:t>
      </w:r>
    </w:p>
    <w:p w14:paraId="44AFBD5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24FFD1D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218B56" w14:textId="60DD518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2EB032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782DD9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4259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389FFF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C75A7" w14:textId="66F8346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A423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F598F9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D2FA6" w14:textId="1C1F961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 xml:space="preserve">sprijină concluziile evaluării potrivit căreia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emiterea unui activ comun sigur care să fie utilizat ca valoare de referin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solidă</w:t>
            </w:r>
            <w:r w:rsidRPr="009116E1">
              <w:rPr>
                <w:color w:val="000000" w:themeColor="text1"/>
              </w:rPr>
              <w:t xml:space="preserve">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ar răspunde</w:t>
            </w:r>
            <w:r w:rsidRPr="009116E1">
              <w:rPr>
                <w:color w:val="000000" w:themeColor="text1"/>
              </w:rPr>
              <w:t xml:space="preserve">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recomandă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Comisiei să evalueze caracteristicile activelor sigure emise la nivelul UE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publice un raport pentru a contribui la proiectarea viitoare a unui activ sigur al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9BE63" w14:textId="26BE5B1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 xml:space="preserve">sprijină concluziile evaluării potrivit căreia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finalizarea uniunii bancare </w:t>
            </w:r>
            <w:r w:rsidRPr="009116E1">
              <w:rPr>
                <w:color w:val="000000" w:themeColor="text1"/>
              </w:rPr>
              <w:t>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oferind mai multe op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iuni consumatorilor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întreprinderilor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stimulând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transfrontaliere;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că este necesar să se finalizeze cel de-al treilea pilon al uniunii bancare, să se evite revenirea la modelul campionilor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ionali în sectorul bancar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să se răspundă</w:t>
            </w:r>
            <w:r w:rsidRPr="009116E1">
              <w:rPr>
                <w:color w:val="000000" w:themeColor="text1"/>
              </w:rPr>
              <w:t xml:space="preserve">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recomandă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colegiuitorilor să</w:t>
            </w:r>
            <w:r w:rsidR="00896745" w:rsidRPr="009116E1">
              <w:rPr>
                <w:b/>
                <w:bCs/>
                <w:i/>
                <w:iCs/>
                <w:color w:val="000000" w:themeColor="text1"/>
              </w:rPr>
              <w:t xml:space="preserve"> 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continue activitatea în această direc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9E6737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8E878D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F45B6A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574</w:t>
      </w:r>
      <w:r w:rsidRPr="009116E1">
        <w:rPr>
          <w:rStyle w:val="HideTWBExt"/>
          <w:b w:val="0"/>
        </w:rPr>
        <w:t>&lt;/NumAm&gt;</w:t>
      </w:r>
    </w:p>
    <w:p w14:paraId="407DB81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Johan Van Overtveldt</w:t>
      </w:r>
      <w:r w:rsidRPr="009116E1">
        <w:rPr>
          <w:rStyle w:val="HideTWBExt"/>
          <w:b w:val="0"/>
        </w:rPr>
        <w:t>&lt;/Members&gt;</w:t>
      </w:r>
    </w:p>
    <w:p w14:paraId="320CB28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C2AEE1E" w14:textId="18FF807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5FDCA6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FCC6A9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A41D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5B8674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2C19B" w14:textId="4BE4CB2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A367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F2873E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F8FF3" w14:textId="2B2BC6A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sprijină concluziile evaluării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potrivit căreia emiterea unui activ comun sigur care să fie utilizat ca valoare de referin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 solidă ar facilita în mod semnificativ realizarea </w:t>
            </w:r>
            <w:r w:rsidRPr="009116E1">
              <w:rPr>
                <w:color w:val="000000" w:themeColor="text1"/>
              </w:rPr>
              <w:t>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ar răspunde nevoilor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identificate</w:t>
            </w:r>
            <w:r w:rsidRPr="009116E1">
              <w:rPr>
                <w:color w:val="000000" w:themeColor="text1"/>
              </w:rPr>
              <w:t xml:space="preserve"> în raportul Draghi;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recomandă</w:t>
            </w:r>
            <w:r w:rsidRPr="009116E1">
              <w:rPr>
                <w:color w:val="000000" w:themeColor="text1"/>
              </w:rPr>
              <w:t xml:space="preserve"> Comisiei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evalueze caracteristicile activelor sigure emise la nivelul UE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publice un raport pentru a contribui la proiectarea viitoare a unui activ sigur al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21FBD" w14:textId="2175F38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18.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subliniază că finalizarea completă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a </w:t>
            </w:r>
            <w:r w:rsidRPr="009116E1">
              <w:rPr>
                <w:color w:val="000000" w:themeColor="text1"/>
              </w:rPr>
              <w:t>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elor de capital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este esen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ială pentru mobilizarea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iilor publice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private la scara necesară pentru a acoperi deficitul</w:t>
            </w:r>
            <w:r w:rsidRPr="009116E1">
              <w:rPr>
                <w:color w:val="000000" w:themeColor="text1"/>
              </w:rPr>
              <w:t xml:space="preserve">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identificat</w:t>
            </w:r>
            <w:r w:rsidRPr="009116E1">
              <w:rPr>
                <w:color w:val="000000" w:themeColor="text1"/>
              </w:rPr>
              <w:t xml:space="preserve"> în raportul Draghi;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</w:t>
            </w:r>
            <w:r w:rsidRPr="009116E1">
              <w:rPr>
                <w:color w:val="000000" w:themeColor="text1"/>
              </w:rPr>
              <w:t xml:space="preserve"> Comisiei să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acorde prioritate măsurilor care aprofundează integrarea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ei, elimină barierele transfrontaliere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consolidează mediul de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are pentru inovarea strategică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competitivitate în întreaga Uniune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DF3EB8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19FFFE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DCB637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575</w:t>
      </w:r>
      <w:r w:rsidRPr="009116E1">
        <w:rPr>
          <w:rStyle w:val="HideTWBExt"/>
          <w:b w:val="0"/>
        </w:rPr>
        <w:t>&lt;/NumAm&gt;</w:t>
      </w:r>
    </w:p>
    <w:p w14:paraId="3EB2AE4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67D4DDE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C515695" w14:textId="076CD06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7737B6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8DE7FF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2003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9FBB7B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F0B1A" w14:textId="18905D8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9DA6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7C382A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2F631" w14:textId="4537EE1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B7711" w14:textId="6E7D028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</w:t>
            </w:r>
            <w:r w:rsidRPr="009116E1">
              <w:rPr>
                <w:b/>
                <w:i/>
                <w:color w:val="000000" w:themeColor="text1"/>
              </w:rPr>
              <w:t>consideră că existen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unui emitent unic la nivelul UE ar contribui la aprofundarea lichidită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iunilor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permite investitorilor să utilizeze activul sigur al UE drept valoare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</w:t>
            </w:r>
            <w:r w:rsidRPr="009116E1">
              <w:rPr>
                <w:color w:val="000000" w:themeColor="text1"/>
              </w:rPr>
              <w:t xml:space="preserve"> recomandă Comisiei să evalueze caracteristicile activelor sigure emise la nivelul UE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publice un raport pentru a contribui la proiectarea viitoare a unui activ sigur al UE;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subliniază că actualul mediu geopolitic face mai urgentă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mai relevantă decât oricând dezvoltarea activelor sigure ale UE pentru a îmbunătă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atractivitatea pie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elor de capital ale UE;</w:t>
            </w:r>
          </w:p>
        </w:tc>
      </w:tr>
    </w:tbl>
    <w:p w14:paraId="2278BC8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CE4676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lastRenderedPageBreak/>
        <w:t>&lt;/Amend&gt;</w:t>
      </w:r>
    </w:p>
    <w:p w14:paraId="760B382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576</w:t>
      </w:r>
      <w:r w:rsidRPr="009116E1">
        <w:rPr>
          <w:rStyle w:val="HideTWBExt"/>
          <w:b w:val="0"/>
        </w:rPr>
        <w:t>&lt;/NumAm&gt;</w:t>
      </w:r>
    </w:p>
    <w:p w14:paraId="277718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1EE26E6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FB18043" w14:textId="5655AEE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792824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AA252E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D967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DEE635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37BE7" w14:textId="3BBAAAB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51CC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8911D0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631BD" w14:textId="79A9E81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EE26B" w14:textId="6F7E31F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publice un raport pentru a contribui la proiectarea viitoare a unui activ sigur al UE; </w:t>
            </w:r>
            <w:r w:rsidRPr="009116E1">
              <w:rPr>
                <w:b/>
                <w:i/>
                <w:color w:val="000000" w:themeColor="text1"/>
              </w:rPr>
              <w:t>consideră că instituirea unui activ comun sigur ar consolida rolul interna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 al monedei euro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contribui la autonomia strategică deschisă a Europei;</w:t>
            </w:r>
          </w:p>
        </w:tc>
      </w:tr>
    </w:tbl>
    <w:p w14:paraId="62128C3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C995C6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E13592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577</w:t>
      </w:r>
      <w:r w:rsidRPr="009116E1">
        <w:rPr>
          <w:rStyle w:val="HideTWBExt"/>
          <w:b w:val="0"/>
        </w:rPr>
        <w:t>&lt;/NumAm&gt;</w:t>
      </w:r>
    </w:p>
    <w:p w14:paraId="674F4B0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Kristoffer Storm, Adrian-George Axinia, Georgiana Teodorescu, Geadis Geadi</w:t>
      </w:r>
      <w:r w:rsidRPr="009116E1">
        <w:rPr>
          <w:rStyle w:val="HideTWBExt"/>
          <w:b w:val="0"/>
        </w:rPr>
        <w:t>&lt;/Members&gt;</w:t>
      </w:r>
    </w:p>
    <w:p w14:paraId="67FD8DE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538B7C6" w14:textId="2674D30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BEEE1E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AB62DB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D0C8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B210A1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5D3A6" w14:textId="6133B31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56A7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566D2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C6E5F" w14:textId="7BA0F30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recomandă Comisiei să evalueze caracteristicile activelor sigure emise la nivelul UE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să </w:t>
            </w:r>
            <w:r w:rsidRPr="009116E1">
              <w:rPr>
                <w:color w:val="000000" w:themeColor="text1"/>
              </w:rPr>
              <w:lastRenderedPageBreak/>
              <w:t>publice un raport pentru a contribui la proiectarea viitoare a unui activ sigur al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2E278" w14:textId="2CAEEE3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18.</w:t>
            </w:r>
            <w:r w:rsidRPr="009116E1">
              <w:rPr>
                <w:color w:val="000000" w:themeColor="text1"/>
              </w:rPr>
              <w:tab/>
              <w:t>sprijină concluziile evaluării potrivit căreia emiterea unui activ comun sigur care să fie utilizat ca valoare de referin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solidă ar facilita în mod semnificativ realizarea uniunii pie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elor de capital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ar răspunde nevoilor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identificate în raportul Draghi;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că un activ comun sigur nu poate avea ca rezultat emiterea unei datorii comune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suplimentare;</w:t>
            </w:r>
            <w:r w:rsidRPr="009116E1">
              <w:rPr>
                <w:color w:val="000000" w:themeColor="text1"/>
              </w:rPr>
              <w:t xml:space="preserve"> recomandă Comisiei să evalueze caracteristicile activelor sigure emise la nivelul UE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excluzând datoriile comune,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să publice un raport pentru a contribui la proiectarea viitoare a unui activ sigur al UE;</w:t>
            </w:r>
          </w:p>
        </w:tc>
      </w:tr>
    </w:tbl>
    <w:p w14:paraId="34AC78A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79DA80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EDDAFF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578</w:t>
      </w:r>
      <w:r w:rsidRPr="009116E1">
        <w:rPr>
          <w:rStyle w:val="HideTWBExt"/>
          <w:b w:val="0"/>
        </w:rPr>
        <w:t>&lt;/NumAm&gt;</w:t>
      </w:r>
    </w:p>
    <w:p w14:paraId="09B48BD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Irene Tinagli</w:t>
      </w:r>
      <w:r w:rsidRPr="009116E1">
        <w:rPr>
          <w:rStyle w:val="HideTWBExt"/>
          <w:b w:val="0"/>
        </w:rPr>
        <w:t>&lt;/Members&gt;</w:t>
      </w:r>
    </w:p>
    <w:p w14:paraId="6E65B3A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EA949B5" w14:textId="55789FC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F7D885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0FCF00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40E1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4BFC19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02EEE" w14:textId="0030BD0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52EC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8CC53B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1792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247E0" w14:textId="5EB8488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strategică a dezvoltării unui activ sigur european autentic pentru a aprofunda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ale Uniunii, a consolida stabilitatea financiară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întări rolul interna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 al monedei euro;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un activ comun sigur ar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transmisia politicii monetare în zona euro prin oferirea unei valori de referin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uniforme pentru ratele dobânzilor, facilitarea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transfrontaliere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întărirea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sistemului financiar în perioade de stres; observă că absen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unui astfel de instrument continuă să fragmenteze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financiare, să restrângă eficacitatea opera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iunilor BCE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limiteze competitivitatea Uniunii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mondiale; 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exploreze pa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concre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în direc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creării treptate a unui activ comun sigur european, inclusiv prin consolidarea instrumentelor de împrumut comun, aliniate la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politică pe termen lung ale Uniunii;</w:t>
            </w:r>
          </w:p>
        </w:tc>
      </w:tr>
    </w:tbl>
    <w:p w14:paraId="71B53AB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099B1F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C26784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579</w:t>
      </w:r>
      <w:r w:rsidRPr="009116E1">
        <w:rPr>
          <w:rStyle w:val="HideTWBExt"/>
          <w:b w:val="0"/>
        </w:rPr>
        <w:t>&lt;/NumAm&gt;</w:t>
      </w:r>
    </w:p>
    <w:p w14:paraId="2AE120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19A5A6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300B354" w14:textId="10B4EE1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CEC54F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B41AD8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44B1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BF1807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A539B" w14:textId="2AFF403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330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26C06D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95F8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23D72" w14:textId="73DB742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avertizează că un activ sigur emis în comun la nivelul UE ar putea denatura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iunilor suverane prin reducerea primelor de risc pentru economiile mai slabe, scăzând artificial costurile de împrumut, ceea ce ar putea conduce la o alocare ineficientă a capitalului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la o mai mare acumulare de datorii, generând vulnerabilită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pe termen lung în sistemul financiar european,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fi astfel în contradic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cu obiectivul de a realiza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 de capital mai profunde, mai lichide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mai sustenabile în Uniune;</w:t>
            </w:r>
          </w:p>
        </w:tc>
      </w:tr>
    </w:tbl>
    <w:p w14:paraId="4550654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84A9E4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F76C3D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580</w:t>
      </w:r>
      <w:r w:rsidRPr="009116E1">
        <w:rPr>
          <w:rStyle w:val="HideTWBExt"/>
          <w:b w:val="0"/>
        </w:rPr>
        <w:t>&lt;/NumAm&gt;</w:t>
      </w:r>
    </w:p>
    <w:p w14:paraId="5A44A6D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16C055E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BAB43D2" w14:textId="3CEB76D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455BA2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80859B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2AB7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E3AC70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6430E" w14:textId="778E7A2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742C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8DF61E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3456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AF1EA" w14:textId="154858D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comună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la nivelul UE pentru a maximiza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productivită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economiile de scară,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bunurile publice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sprijini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private, cu obiectivul final de a spori bunăstarea societă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săi;</w:t>
            </w:r>
          </w:p>
        </w:tc>
      </w:tr>
    </w:tbl>
    <w:p w14:paraId="2CBB576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A14A95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F7372B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581</w:t>
      </w:r>
      <w:r w:rsidRPr="009116E1">
        <w:rPr>
          <w:rStyle w:val="HideTWBExt"/>
          <w:b w:val="0"/>
        </w:rPr>
        <w:t>&lt;/NumAm&gt;</w:t>
      </w:r>
    </w:p>
    <w:p w14:paraId="4B042BD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7A12F01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4392389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5B90D6C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E8CBB21" w14:textId="71E9B9F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7F3C0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11A897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21F6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40E6C8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81057" w14:textId="427F0E7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B45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FF58C3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6921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E9DB9" w14:textId="7C6B99A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comună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la nivelul UE pentru a maximiza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productivită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economiile de scară,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bunurile publice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sprijini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private;</w:t>
            </w:r>
          </w:p>
        </w:tc>
      </w:tr>
    </w:tbl>
    <w:p w14:paraId="6A11C55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6CBA75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A33DB5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582</w:t>
      </w:r>
      <w:r w:rsidRPr="009116E1">
        <w:rPr>
          <w:rStyle w:val="HideTWBExt"/>
          <w:b w:val="0"/>
        </w:rPr>
        <w:t>&lt;/NumAm&gt;</w:t>
      </w:r>
    </w:p>
    <w:p w14:paraId="6272650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599AC83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220087F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René Repasi, Evelyn Regner, Niels Fuglsang, Claire Fita, Lara Wolters</w:t>
      </w:r>
      <w:r w:rsidRPr="009116E1">
        <w:rPr>
          <w:rStyle w:val="HideTWBExt"/>
          <w:b w:val="0"/>
        </w:rPr>
        <w:t>&lt;/Members&gt;</w:t>
      </w:r>
    </w:p>
    <w:p w14:paraId="096C738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09904B8" w14:textId="6F424DC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956D84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18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DAED58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479B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8FF359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2404E" w14:textId="2A1D0E5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9ED3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3C0815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6F7E9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15F45" w14:textId="2699954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18b.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inten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Comisiei de a spori participarea investitorilor de retail la produsele financiare europene, în colaborare cu Grupul Băncii Europene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(BEI), MES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băncile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de promovare; recomandă ca activele sigure emise la nivelul UE să poată fi încorporate în produsele de economisire pentru lucrători;</w:t>
            </w:r>
          </w:p>
        </w:tc>
      </w:tr>
    </w:tbl>
    <w:p w14:paraId="6B2E544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B62F8D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6E2747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583</w:t>
      </w:r>
      <w:r w:rsidRPr="009116E1">
        <w:rPr>
          <w:rStyle w:val="HideTWBExt"/>
          <w:b w:val="0"/>
        </w:rPr>
        <w:t>&lt;/NumAm&gt;</w:t>
      </w:r>
    </w:p>
    <w:p w14:paraId="489AB56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722DDE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4BAC34D" w14:textId="50F1438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BE35AB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0057F9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C982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1757DB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D580B" w14:textId="2A9980F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765B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E78A74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4885B" w14:textId="2C4996B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nevoile sporite în materie de apărare care sunt datorate tensiunilor geopolitice necesită mobilizarea 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F1B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5B58E9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12BAA6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7306C9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584</w:t>
      </w:r>
      <w:r w:rsidRPr="009116E1">
        <w:rPr>
          <w:rStyle w:val="HideTWBExt"/>
          <w:b w:val="0"/>
        </w:rPr>
        <w:t>&lt;/NumAm&gt;</w:t>
      </w:r>
    </w:p>
    <w:p w14:paraId="47C1F23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7676AF6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234DB50" w14:textId="03A9B97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0CE698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0AAF50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21A6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BACF99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5C65A" w14:textId="17B58C6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0F2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E022C1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FCA61" w14:textId="4D74186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nevoile sporite în materie de apărare care sunt datorate tensiunilor geopolitice necesită mobilizarea 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3D1B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461F51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D04A74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6316E7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585</w:t>
      </w:r>
      <w:r w:rsidRPr="009116E1">
        <w:rPr>
          <w:rStyle w:val="HideTWBExt"/>
          <w:b w:val="0"/>
        </w:rPr>
        <w:t>&lt;/NumAm&gt;</w:t>
      </w:r>
    </w:p>
    <w:p w14:paraId="6167A34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5FEF786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EA6481" w14:textId="02D024F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B1E69F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8CF9BC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46FB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FB8D58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6D26B" w14:textId="6F16683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3192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EBD75F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5104F" w14:textId="4EF7BDA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viitoarea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propunere a</w:t>
            </w:r>
            <w:r w:rsidRPr="009116E1">
              <w:rPr>
                <w:color w:val="000000" w:themeColor="text1"/>
              </w:rPr>
              <w:t xml:space="preserve">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invită Comisia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statele membre să instituie, de asemenea, un instrument specific în cadrul Mecanismului</w:t>
            </w:r>
            <w:r w:rsidRPr="009116E1">
              <w:rPr>
                <w:color w:val="000000" w:themeColor="text1"/>
              </w:rPr>
              <w:t xml:space="preserve"> european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 stabilitate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F863B" w14:textId="5C2D72B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>consideră că nevoile sporite în materie de apărare care sunt datorate tensiunilor geopolitice necesită mobilizarea imediată a sprijinului financiar; 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că planul ReArm Europe prevede mobilizarea de către statele membre a 800 de miliarde EUR pentru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 masivă a cheltuielilor pentru apărare până în 2030; 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propunerea</w:t>
            </w:r>
            <w:r w:rsidRPr="009116E1">
              <w:rPr>
                <w:color w:val="000000" w:themeColor="text1"/>
              </w:rPr>
              <w:t xml:space="preserve">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regretă că articolul 122 din TFUE a fost ales ca unic temei juridic, întrucât aceasta duce la excluderea completă a Parlamentului</w:t>
            </w:r>
            <w:r w:rsidRPr="009116E1">
              <w:rPr>
                <w:color w:val="000000" w:themeColor="text1"/>
              </w:rPr>
              <w:t xml:space="preserve"> European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atât din procesul de creare, cât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din cel de func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ionare al noului instrument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subliniază că, prin concentrarea exclusivă asupra cheltuielilor pentru apărare, acest instrument nu va contribui la acoperirea altor nevoi urgente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ale UE, cum ar fi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verde;</w:t>
            </w:r>
          </w:p>
        </w:tc>
      </w:tr>
    </w:tbl>
    <w:p w14:paraId="0563CAE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06C5DB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B8A766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586</w:t>
      </w:r>
      <w:r w:rsidRPr="009116E1">
        <w:rPr>
          <w:rStyle w:val="HideTWBExt"/>
          <w:b w:val="0"/>
        </w:rPr>
        <w:t>&lt;/NumAm&gt;</w:t>
      </w:r>
    </w:p>
    <w:p w14:paraId="69EDB2B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5EED4FF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121E038" w14:textId="5754102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BA399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6FE25F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A8B4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2DB14B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45D35" w14:textId="737D246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B59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3CB8CA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73096" w14:textId="34C6859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</w:t>
            </w:r>
            <w:r w:rsidRPr="009116E1">
              <w:rPr>
                <w:color w:val="000000" w:themeColor="text1"/>
              </w:rPr>
              <w:lastRenderedPageBreak/>
              <w:t>tensiunilor geopolitice necesită mobilizarea imediată a sprijinului financiar;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statele membre să instituie, de asemenea, un instrument specific în cadrul Mecanismului</w:t>
            </w:r>
            <w:r w:rsidRPr="009116E1">
              <w:rPr>
                <w:color w:val="000000" w:themeColor="text1"/>
              </w:rPr>
              <w:t xml:space="preserve"> european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 stabilitate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FBE7D" w14:textId="13450E0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</w:t>
            </w:r>
            <w:r w:rsidRPr="009116E1">
              <w:rPr>
                <w:color w:val="000000" w:themeColor="text1"/>
              </w:rPr>
              <w:lastRenderedPageBreak/>
              <w:t xml:space="preserve">tensiunilor geopolitice necesită mobilizarea imediată a sprijinului financiar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o abordare privind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area pe termen lung aliniată la o strategie structurală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preocupările legate de faptul că un mecanism bazat pe împrumuturi poate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 presiunea fiscală asupra statelor membre cu grad ridicat de îndatorare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i, prin urmare,</w:t>
            </w:r>
            <w:r w:rsidRPr="009116E1">
              <w:rPr>
                <w:color w:val="000000" w:themeColor="text1"/>
              </w:rPr>
              <w:t xml:space="preserve"> invită Comisia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să analizeze posibilitatea includerii unor componente sub formă de granturi;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solicită, de asemenea, Consiliului</w:t>
            </w:r>
            <w:r w:rsidRPr="009116E1">
              <w:rPr>
                <w:color w:val="000000" w:themeColor="text1"/>
              </w:rPr>
              <w:t xml:space="preserve"> European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să sprijine împrumuturile comune la nivelul UE, în vederea asigurării unei repartizări echitabile a responsabilită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financiare între statele membre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02DF312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76D097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66E491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587</w:t>
      </w:r>
      <w:r w:rsidRPr="009116E1">
        <w:rPr>
          <w:rStyle w:val="HideTWBExt"/>
          <w:b w:val="0"/>
        </w:rPr>
        <w:t>&lt;/NumAm&gt;</w:t>
      </w:r>
    </w:p>
    <w:p w14:paraId="5FF641B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0543948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CA49A84" w14:textId="6154AE0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1C86D4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381DA7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526E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23D860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6AE57" w14:textId="6341858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B38C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7A9D71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B97AE" w14:textId="024A4FB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consideră că nevoile sporite în materie </w:t>
            </w:r>
            <w:r w:rsidRPr="009116E1">
              <w:rPr>
                <w:bCs/>
                <w:iCs/>
                <w:color w:val="000000" w:themeColor="text1"/>
              </w:rPr>
              <w:t xml:space="preserve">de apărare </w:t>
            </w:r>
            <w:r w:rsidRPr="009116E1">
              <w:rPr>
                <w:b/>
                <w:i/>
                <w:color w:val="000000" w:themeColor="text1"/>
              </w:rPr>
              <w:t xml:space="preserve">care sunt datorate tensiunilor </w:t>
            </w:r>
            <w:r w:rsidRPr="009116E1">
              <w:rPr>
                <w:bCs/>
                <w:iCs/>
                <w:color w:val="000000" w:themeColor="text1"/>
              </w:rPr>
              <w:t>geopolitice</w:t>
            </w:r>
            <w:r w:rsidRPr="009116E1">
              <w:rPr>
                <w:b/>
                <w:i/>
                <w:color w:val="000000" w:themeColor="text1"/>
              </w:rPr>
              <w:t xml:space="preserve"> necesită mobilizarea imediată a sprijinului financiar</w:t>
            </w:r>
            <w:r w:rsidRPr="009116E1">
              <w:rPr>
                <w:bCs/>
                <w:iCs/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 viitoarea propunere a Comisiei privind un nou instrument financiar în valoare de până la 150 de miliarde EUR, al cărui scop este de a stimula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capabilită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ile</w:t>
            </w:r>
            <w:r w:rsidRPr="009116E1">
              <w:rPr>
                <w:color w:val="000000" w:themeColor="text1"/>
              </w:rPr>
              <w:t xml:space="preserve"> de apărare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ale UE, ca parte a planului ReArm Europe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invită Comisia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statele </w:t>
            </w:r>
            <w:r w:rsidRPr="009116E1">
              <w:rPr>
                <w:bCs/>
                <w:iCs/>
                <w:color w:val="000000" w:themeColor="text1"/>
              </w:rPr>
              <w:t>membre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să instituie, de asemenea, un instrument specific în cadrul Mecanismului european de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stabilitate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6CB16" w14:textId="62D3958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19.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recunoa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importan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strategică a consolidării capabilită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ilor</w:t>
            </w:r>
            <w:r w:rsidRPr="009116E1">
              <w:rPr>
                <w:color w:val="000000" w:themeColor="text1"/>
              </w:rPr>
              <w:t xml:space="preserve"> de apărare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 răspuns la amenin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ările </w:t>
            </w:r>
            <w:r w:rsidRPr="009116E1">
              <w:rPr>
                <w:color w:val="000000" w:themeColor="text1"/>
              </w:rPr>
              <w:t>geopolitice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în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tere</w:t>
            </w:r>
            <w:r w:rsidRPr="009116E1">
              <w:rPr>
                <w:color w:val="000000" w:themeColor="text1"/>
              </w:rPr>
              <w:t>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că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în domeniul apărării trebuie să rămână o competen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ională, încurajând în acela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timp cooperarea voluntară între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statele membre, în special prin achizi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comune, de la caz la caz,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prin sprijin preferen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ial pentru industriile europene </w:t>
            </w:r>
            <w:r w:rsidRPr="009116E1">
              <w:rPr>
                <w:color w:val="000000" w:themeColor="text1"/>
              </w:rPr>
              <w:t xml:space="preserve">de apărare; </w:t>
            </w:r>
            <w:r w:rsidRPr="009116E1">
              <w:rPr>
                <w:b/>
                <w:i/>
                <w:color w:val="000000" w:themeColor="text1"/>
              </w:rPr>
              <w:t>se opune oricărei puneri în comun obligatorii a bugetelor de apărare sau creării unor instrumente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a apărării la nivelul UE, care ar reduce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autonomia bugetară a statelor </w:t>
            </w:r>
            <w:r w:rsidRPr="009116E1">
              <w:rPr>
                <w:bCs/>
                <w:iCs/>
                <w:color w:val="000000" w:themeColor="text1"/>
              </w:rPr>
              <w:t>membre;</w:t>
            </w:r>
          </w:p>
        </w:tc>
      </w:tr>
    </w:tbl>
    <w:p w14:paraId="49AE88B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7BFC73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1F910D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588</w:t>
      </w:r>
      <w:r w:rsidRPr="009116E1">
        <w:rPr>
          <w:rStyle w:val="HideTWBExt"/>
          <w:b w:val="0"/>
        </w:rPr>
        <w:t>&lt;/NumAm&gt;</w:t>
      </w:r>
    </w:p>
    <w:p w14:paraId="6B08739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3E47D7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516B97B" w14:textId="42FBFAB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3D67F3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1368C9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C6C6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760950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B93E1" w14:textId="25D61A3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50C9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6600B7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32DA1" w14:textId="3809057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viitoarea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propunere a</w:t>
            </w:r>
            <w:r w:rsidRPr="009116E1">
              <w:rPr>
                <w:color w:val="000000" w:themeColor="text1"/>
              </w:rPr>
              <w:t xml:space="preserve">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b/>
                <w:i/>
                <w:color w:val="000000" w:themeColor="text1"/>
              </w:rPr>
              <w:t xml:space="preserve">invită Comisia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A306A" w14:textId="7C1C650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propunerea</w:t>
            </w:r>
            <w:r w:rsidRPr="009116E1">
              <w:rPr>
                <w:color w:val="000000" w:themeColor="text1"/>
              </w:rPr>
              <w:t xml:space="preserve">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apărare ale UE, ca parte a planului ReArm Europe; </w:t>
            </w:r>
          </w:p>
        </w:tc>
      </w:tr>
    </w:tbl>
    <w:p w14:paraId="7DA43CC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0BC7DC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77233E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589</w:t>
      </w:r>
      <w:r w:rsidRPr="009116E1">
        <w:rPr>
          <w:rStyle w:val="HideTWBExt"/>
          <w:b w:val="0"/>
        </w:rPr>
        <w:t>&lt;/NumAm&gt;</w:t>
      </w:r>
    </w:p>
    <w:p w14:paraId="433D90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2BD628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1E71A5B" w14:textId="65E8EC2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9EAFA8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1E60A8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94B2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F8A8A6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E2585" w14:textId="503137D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248A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C9235B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D94A7" w14:textId="1A70A4E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color w:val="000000" w:themeColor="text1"/>
              </w:rPr>
              <w:lastRenderedPageBreak/>
              <w:t xml:space="preserve">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C735C" w14:textId="30FE2E6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 de miliarde 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color w:val="000000" w:themeColor="text1"/>
              </w:rPr>
              <w:lastRenderedPageBreak/>
              <w:t xml:space="preserve">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statele membre să instituie, de asemenea, un instrument specific în cadrul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liniilor de credit de tip preventiv ale </w:t>
            </w:r>
            <w:r w:rsidRPr="009116E1">
              <w:rPr>
                <w:color w:val="000000" w:themeColor="text1"/>
              </w:rPr>
              <w:t xml:space="preserve">Mecanismului european de stabilitate; </w:t>
            </w:r>
            <w:r w:rsidRPr="009116E1">
              <w:rPr>
                <w:b/>
                <w:i/>
                <w:color w:val="000000" w:themeColor="text1"/>
              </w:rPr>
              <w:t>subliniază că majorarea cheltuielilor de apărare ale statelor membre ar trebui să fie înso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ită de reforme structurale, de stabilitate fiscală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o datorie publică sustenabilă;</w:t>
            </w:r>
          </w:p>
        </w:tc>
      </w:tr>
    </w:tbl>
    <w:p w14:paraId="002458A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D6A7D2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97C0AB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590</w:t>
      </w:r>
      <w:r w:rsidRPr="009116E1">
        <w:rPr>
          <w:rStyle w:val="HideTWBExt"/>
          <w:b w:val="0"/>
        </w:rPr>
        <w:t>&lt;/NumAm&gt;</w:t>
      </w:r>
    </w:p>
    <w:p w14:paraId="26B3200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40E0DD4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D969942" w14:textId="0531B9A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5823AF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3C356B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DD6B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7DB003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38135" w14:textId="09B0A71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07AF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1279E0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53D8A" w14:textId="6657FBE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Comisia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color w:val="000000" w:themeColor="text1"/>
              </w:rPr>
              <w:t xml:space="preserve"> statele membre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instituie, de asemenea, un instrument specific în </w:t>
            </w:r>
            <w:r w:rsidRPr="009116E1">
              <w:rPr>
                <w:color w:val="000000" w:themeColor="text1"/>
              </w:rPr>
              <w:t>cadrul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Mecanismului european </w:t>
            </w:r>
            <w:r w:rsidRPr="009116E1">
              <w:rPr>
                <w:color w:val="000000" w:themeColor="text1"/>
              </w:rPr>
              <w:t>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6AA15" w14:textId="5EA7C9E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respinge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 de miliarde 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statele membre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respecte recomandarea de a asigura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în apărare de 2 % din PIB, din </w:t>
            </w:r>
            <w:r w:rsidRPr="009116E1">
              <w:rPr>
                <w:color w:val="000000" w:themeColor="text1"/>
              </w:rPr>
              <w:t>cadrul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Pactului </w:t>
            </w:r>
            <w:r w:rsidRPr="009116E1">
              <w:rPr>
                <w:color w:val="000000" w:themeColor="text1"/>
              </w:rPr>
              <w:t>de stabilitate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tere,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realizeze reducerile necesare în alte domenii, precum migra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ajutorul pentru dezvoltare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37E6477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84F65D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8262F7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591</w:t>
      </w:r>
      <w:r w:rsidRPr="009116E1">
        <w:rPr>
          <w:rStyle w:val="HideTWBExt"/>
          <w:b w:val="0"/>
        </w:rPr>
        <w:t>&lt;/NumAm&gt;</w:t>
      </w:r>
    </w:p>
    <w:p w14:paraId="0BF8EBE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677F1C2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2676A65" w14:textId="45CE4BD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4696BF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A54B8C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F192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F97920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1420B" w14:textId="187CE39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F901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AD5BCF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90D6C" w14:textId="56EB074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4D900" w14:textId="6E23D88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să dezvolte solu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private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să mobilizeze capital privat pentru apărare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4C0875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914BC1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A295EB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592</w:t>
      </w:r>
      <w:r w:rsidRPr="009116E1">
        <w:rPr>
          <w:rStyle w:val="HideTWBExt"/>
          <w:b w:val="0"/>
        </w:rPr>
        <w:t>&lt;/NumAm&gt;</w:t>
      </w:r>
    </w:p>
    <w:p w14:paraId="502332C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715FBAC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08D773B" w14:textId="1CBFDD8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E23CD8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EED322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1802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889E13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8E20C" w14:textId="1413D79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4B9D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AF23AF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0F336" w14:textId="1D84266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salută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statele membre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instituie</w:t>
            </w:r>
            <w:r w:rsidRPr="009116E1">
              <w:rPr>
                <w:color w:val="000000" w:themeColor="text1"/>
              </w:rPr>
              <w:t xml:space="preserve">, de asemenea,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un instrument specific în cadrul Mecanismului</w:t>
            </w:r>
            <w:r w:rsidRPr="009116E1">
              <w:rPr>
                <w:color w:val="000000" w:themeColor="text1"/>
              </w:rPr>
              <w:t xml:space="preserve">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F335D" w14:textId="552ABEB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act de</w:t>
            </w:r>
            <w:r w:rsidRPr="009116E1">
              <w:rPr>
                <w:color w:val="000000" w:themeColor="text1"/>
              </w:rPr>
              <w:t xml:space="preserve">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statele membre să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analizeze</w:t>
            </w:r>
            <w:r w:rsidRPr="009116E1">
              <w:rPr>
                <w:color w:val="000000" w:themeColor="text1"/>
              </w:rPr>
              <w:t xml:space="preserve">, de asemenea,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dacă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Mecanismul</w:t>
            </w:r>
            <w:r w:rsidRPr="009116E1">
              <w:rPr>
                <w:color w:val="000000" w:themeColor="text1"/>
              </w:rPr>
              <w:t xml:space="preserve"> european de stabilitate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ar putea contribui la aceste eforturi în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ările din zona euro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09CD212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D7E701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0EFAB9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593</w:t>
      </w:r>
      <w:r w:rsidRPr="009116E1">
        <w:rPr>
          <w:rStyle w:val="HideTWBExt"/>
          <w:b w:val="0"/>
        </w:rPr>
        <w:t>&lt;/NumAm&gt;</w:t>
      </w:r>
    </w:p>
    <w:p w14:paraId="7595E8A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130AA4F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A663812" w14:textId="4EC0F37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E81DCC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703B31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0DBF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9E9394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9D504" w14:textId="043DD23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DD09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E7F93D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6561E" w14:textId="5E68A19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>consideră că nevoile sporite în materie de apărare care sunt datorate tensiunilor geopolitice necesită mobilizarea 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29F21" w14:textId="66D5569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>consideră că nevoile sporite în materie de apărare care sunt datorate tensiunilor geopolitice necesită mobilizarea 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dezvoltarea efectivă a capabilită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ilor de apărare se bazează mai degrabă pe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comune la nivelul UE, care asigură interoperabilitatea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îmbunătă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a,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nu depinde în principal de cheltuieli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 fragmentate, prin activarea coordonată a clauzelor derogatorii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 pentru a permite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în domeniul apărării;</w:t>
            </w:r>
            <w:r w:rsidRPr="009116E1">
              <w:rPr>
                <w:color w:val="000000" w:themeColor="text1"/>
              </w:rPr>
              <w:t xml:space="preserve">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</w:tr>
    </w:tbl>
    <w:p w14:paraId="7F57C40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507EC1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D180E7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594</w:t>
      </w:r>
      <w:r w:rsidRPr="009116E1">
        <w:rPr>
          <w:rStyle w:val="HideTWBExt"/>
          <w:b w:val="0"/>
        </w:rPr>
        <w:t>&lt;/NumAm&gt;</w:t>
      </w:r>
    </w:p>
    <w:p w14:paraId="3EF07EF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B43B45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F6ACCB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1F3D6C0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265AAE0" w14:textId="2721C86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159098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F56C41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0263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E5CCD7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DF529" w14:textId="2B081F0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2E5F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9AA543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2D919" w14:textId="16CF719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</w:t>
            </w:r>
            <w:r w:rsidRPr="009116E1">
              <w:rPr>
                <w:color w:val="000000" w:themeColor="text1"/>
              </w:rPr>
              <w:lastRenderedPageBreak/>
              <w:t>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F5485" w14:textId="0B30ED9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</w:t>
            </w:r>
            <w:r w:rsidRPr="009116E1">
              <w:rPr>
                <w:color w:val="000000" w:themeColor="text1"/>
              </w:rPr>
              <w:lastRenderedPageBreak/>
              <w:t>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statele membre să instituie, de asemenea, un instrument specific în cadrul Mecanismului european de stabilitate; </w:t>
            </w:r>
            <w:r w:rsidRPr="009116E1">
              <w:rPr>
                <w:b/>
                <w:i/>
                <w:color w:val="000000" w:themeColor="text1"/>
              </w:rPr>
              <w:t xml:space="preserve">subliniază că integrarea MES în cadrul juridic al Uniunii Europene va consolida stabilitatea financiară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va asigura supravegherea democratică necesară, în special în cazul mobilizării de resurse în domeniul apărării;</w:t>
            </w:r>
          </w:p>
        </w:tc>
      </w:tr>
    </w:tbl>
    <w:p w14:paraId="166EDE3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6508C9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D76F66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595</w:t>
      </w:r>
      <w:r w:rsidRPr="009116E1">
        <w:rPr>
          <w:rStyle w:val="HideTWBExt"/>
          <w:b w:val="0"/>
        </w:rPr>
        <w:t>&lt;/NumAm&gt;</w:t>
      </w:r>
    </w:p>
    <w:p w14:paraId="17D7871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Christophe Gomart</w:t>
      </w:r>
      <w:r w:rsidRPr="009116E1">
        <w:rPr>
          <w:rStyle w:val="HideTWBExt"/>
          <w:b w:val="0"/>
        </w:rPr>
        <w:t>&lt;/Members&gt;</w:t>
      </w:r>
    </w:p>
    <w:p w14:paraId="4267382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CE1269A" w14:textId="67AC109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492A8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C54263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6804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058D78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BFB80" w14:textId="7213215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C5BC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386AB4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021EB" w14:textId="3159012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>consideră că nevoile sporite în materie de apărare care sunt datorate tensiunilor geopolitice necesită mobilizarea imediată a sprijinului financiar; salută viitoarea propunere a Comisiei privind un nou instrument financiar în valoare de până la 150 de miliarde 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1F4BD" w14:textId="6273D28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 xml:space="preserve">consideră că nevoile sporite în materie de apărare care sunt datorate tensiunilor geopolitice necesită mobilizarea imediată a sprijinului financiar; salută viitoarea propunere a Comisiei privind un nou instrument financiar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SAFE </w:t>
            </w:r>
            <w:r w:rsidRPr="009116E1">
              <w:rPr>
                <w:color w:val="000000" w:themeColor="text1"/>
              </w:rPr>
              <w:t>în valoare de până la 150 de miliarde 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</w:t>
            </w:r>
            <w:r w:rsidRPr="009116E1">
              <w:rPr>
                <w:b/>
                <w:i/>
                <w:color w:val="000000" w:themeColor="text1"/>
              </w:rPr>
              <w:t>regretă totu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Comisia a ales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întemeieze propunerea legislativă pe articolul 122 din TFUE, care exclude consultarea Parlamentului;</w:t>
            </w:r>
            <w:r w:rsidRPr="009116E1">
              <w:rPr>
                <w:color w:val="000000" w:themeColor="text1"/>
              </w:rPr>
              <w:t xml:space="preserve">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</w:tr>
    </w:tbl>
    <w:p w14:paraId="2064F07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5B692DB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F61069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596</w:t>
      </w:r>
      <w:r w:rsidRPr="009116E1">
        <w:rPr>
          <w:rStyle w:val="HideTWBExt"/>
          <w:b w:val="0"/>
        </w:rPr>
        <w:t>&lt;/NumAm&gt;</w:t>
      </w:r>
    </w:p>
    <w:p w14:paraId="2846C9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Bajada, Evelyn Regner</w:t>
      </w:r>
      <w:r w:rsidRPr="009116E1">
        <w:rPr>
          <w:rStyle w:val="HideTWBExt"/>
          <w:b w:val="0"/>
        </w:rPr>
        <w:t>&lt;/Members&gt;</w:t>
      </w:r>
    </w:p>
    <w:p w14:paraId="3EB34D6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FAE6A85" w14:textId="5473CE5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139704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567D8A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5D06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0EAD73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E65BE" w14:textId="6B430B1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1E7E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0D947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E752D" w14:textId="723F9D4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>consideră că nevoile sporite în materie de apărare care sunt datorate tensiunilor geopolitice necesită mobilizarea imediată a sprijinului financiar; salută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21B49" w14:textId="2AC0B9D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19.</w:t>
            </w:r>
            <w:r w:rsidRPr="009116E1">
              <w:rPr>
                <w:color w:val="000000" w:themeColor="text1"/>
              </w:rPr>
              <w:tab/>
              <w:t>consideră că nevoile sporite în materie de apărare care sunt datorate tensiunilor geopolitice necesită mobilizarea imediată a sprijinului financiar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fără a aduce atingere caracterului specific al politicii de securitate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apărare a anumitor state membre, în special a celor care aderă la un statut de neutralitate</w:t>
            </w:r>
            <w:r w:rsidRPr="009116E1">
              <w:rPr>
                <w:color w:val="000000" w:themeColor="text1"/>
              </w:rPr>
              <w:t>; salută viitoarea propunere a Comisiei privind un nou instrument financiar în valoare de până la 150 de miliarde EUR, al cărui scop este de a stimula capabilită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ile de apărare ale UE, ca parte a planului ReArm Europe; invită Comisia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statele membre să instituie, de asemenea, un instrument specific în cadrul Mecanismului european de stabilitate;</w:t>
            </w:r>
          </w:p>
        </w:tc>
      </w:tr>
    </w:tbl>
    <w:p w14:paraId="2306588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57DFF3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93096D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597</w:t>
      </w:r>
      <w:r w:rsidRPr="009116E1">
        <w:rPr>
          <w:rStyle w:val="HideTWBExt"/>
          <w:b w:val="0"/>
        </w:rPr>
        <w:t>&lt;/NumAm&gt;</w:t>
      </w:r>
    </w:p>
    <w:p w14:paraId="6817F7F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Marco Falcone, Fulvio Martusciello</w:t>
      </w:r>
      <w:r w:rsidRPr="009116E1">
        <w:rPr>
          <w:rStyle w:val="HideTWBExt"/>
          <w:b w:val="0"/>
        </w:rPr>
        <w:t>&lt;/Members&gt;</w:t>
      </w:r>
    </w:p>
    <w:p w14:paraId="7A8FD51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AEE5C1E" w14:textId="2D2AA56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550F4D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A19FBF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DC56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627854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3475B" w14:textId="5A31758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5631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892EE6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0F4C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B0CB3" w14:textId="25AB40A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subliniază că este necesar să se evalueze utilizarea de noi instrumente de datorie comună, având în vedere că este urgent să se consolideze securitatea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apărarea pentru a proteja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enii europeni,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se restabilească capacitatea de descurajare a UE, cu scopul de a conferi Uniunii capacitatea bugetară necesară în situa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excep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de criză, prezente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viitoare,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inând seama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experien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învă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ămintele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desprinse din NextGenerationEU; subliniază că sarcina acestei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 trebuie împăr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ită în mod echitabil între statele membre;</w:t>
            </w:r>
          </w:p>
        </w:tc>
      </w:tr>
    </w:tbl>
    <w:p w14:paraId="77D14BF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{IT}</w:t>
      </w:r>
      <w:r w:rsidRPr="009116E1">
        <w:rPr>
          <w:color w:val="000000" w:themeColor="text1"/>
        </w:rPr>
        <w:t>it</w:t>
      </w:r>
      <w:r w:rsidRPr="009116E1">
        <w:rPr>
          <w:rStyle w:val="HideTWBExt"/>
        </w:rPr>
        <w:t>&lt;/Original&gt;</w:t>
      </w:r>
    </w:p>
    <w:p w14:paraId="75220F24" w14:textId="77AC69E3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A2FBC6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598</w:t>
      </w:r>
      <w:r w:rsidRPr="009116E1">
        <w:rPr>
          <w:rStyle w:val="HideTWBExt"/>
          <w:b w:val="0"/>
        </w:rPr>
        <w:t>&lt;/NumAm&gt;</w:t>
      </w:r>
    </w:p>
    <w:p w14:paraId="745C1F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0D2E682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85F363A" w14:textId="392819D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7B02B8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3D02AF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2DFC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6D6167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E0740" w14:textId="64C951E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8E5D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B0D81E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79C68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13D3" w14:textId="5BBFA17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ia act de activarea „clauzei derogatorii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ionale” pentru a permite statelor membre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majoreze cheltuielile de apărare, la doar câteva luni după adoptarea normelor revizuite de guvernan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economică; consideră că această evolu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demonstrează că actualele norme nu sunt adecvate scopului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limitează excesiv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statelor membre, sanc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ionând productivitatea,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sustenabilitatea în UE; solicită reformarea normelor UE privind datoria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deficitul, astfel încât statele membre să poată realiza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necesare pentru atingerea obiectivelor pe termen lung ale Uniunii Europene;</w:t>
            </w:r>
          </w:p>
        </w:tc>
      </w:tr>
    </w:tbl>
    <w:p w14:paraId="403C9B1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016689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F89448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599</w:t>
      </w:r>
      <w:r w:rsidRPr="009116E1">
        <w:rPr>
          <w:rStyle w:val="HideTWBExt"/>
          <w:b w:val="0"/>
        </w:rPr>
        <w:t>&lt;/NumAm&gt;</w:t>
      </w:r>
    </w:p>
    <w:p w14:paraId="10162B6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Giovanni Crosetto, Denis Nesci, Francesco Ventola</w:t>
      </w:r>
      <w:r w:rsidRPr="009116E1">
        <w:rPr>
          <w:rStyle w:val="HideTWBExt"/>
          <w:b w:val="0"/>
        </w:rPr>
        <w:t>&lt;/Members&gt;</w:t>
      </w:r>
    </w:p>
    <w:p w14:paraId="3D8B279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E7BAA26" w14:textId="07CB966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93B2DC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1EC88E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8DB9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FABCF6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C81A6" w14:textId="04D72F7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689A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3A1085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0159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9B2E7" w14:textId="12C443A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observă că complexitatea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fragmentarea instrumentelor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publică ale UE, caracterizate printr-un număr mare de programe, obiective care se suprapun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norme de eligibilitate variate, subminează accesibilitatea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eficacitatea sprijinului, în special pentru actorii priva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întreprinderile inovatoare; invită Comisia să simplifice procedurile, să sporească coeren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între instrumentele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reducă sarcinile administrative pentru a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impactul general al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publice ale UE;</w:t>
            </w:r>
          </w:p>
        </w:tc>
      </w:tr>
    </w:tbl>
    <w:p w14:paraId="63CA6CF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7C40F4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FEE93F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600</w:t>
      </w:r>
      <w:r w:rsidRPr="009116E1">
        <w:rPr>
          <w:rStyle w:val="HideTWBExt"/>
          <w:b w:val="0"/>
        </w:rPr>
        <w:t>&lt;/NumAm&gt;</w:t>
      </w:r>
    </w:p>
    <w:p w14:paraId="5EB00D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Irene Tinagli</w:t>
      </w:r>
      <w:r w:rsidRPr="009116E1">
        <w:rPr>
          <w:rStyle w:val="HideTWBExt"/>
          <w:b w:val="0"/>
        </w:rPr>
        <w:t>&lt;/Members&gt;</w:t>
      </w:r>
    </w:p>
    <w:p w14:paraId="22EFACC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FC3A707" w14:textId="4EF8C4C9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FEBB0D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DC2C70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C77F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A35A99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AF76A" w14:textId="41AB199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2989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8C4F52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79E3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D3271" w14:textId="20711EC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regretă că Uniunea nu a adoptat o abordare mai europeană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coordonată în domeniul apărării, ratând astfel ocazia de a-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consolida autonomia strategică prin programe de achizi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comune bazate pe proiecte europene comune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evitând duplicarea cheltuielilor;</w:t>
            </w:r>
          </w:p>
        </w:tc>
      </w:tr>
    </w:tbl>
    <w:p w14:paraId="36FD229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825FE9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988337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601</w:t>
      </w:r>
      <w:r w:rsidRPr="009116E1">
        <w:rPr>
          <w:rStyle w:val="HideTWBExt"/>
          <w:b w:val="0"/>
        </w:rPr>
        <w:t>&lt;/NumAm&gt;</w:t>
      </w:r>
    </w:p>
    <w:p w14:paraId="192C279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4DF6A16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99A709E" w14:textId="0B1F5AF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4DF177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7C2932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427A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9F07E0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321E5" w14:textId="79C7914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81DE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AC6A27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00BE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5F862" w14:textId="2AEA8D8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regretă că, în loc să propună o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structurală reală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 termen lung pentru dezvoltarea capabilită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europene de apărare, Comisia a propus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un nou împrumut comun de 150 de miliarde EUR, punând o presiune financiară suplimentară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nechibzuită asupra contribuabililor europeni;</w:t>
            </w:r>
          </w:p>
        </w:tc>
      </w:tr>
    </w:tbl>
    <w:p w14:paraId="11547BE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122861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C0E8EB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602</w:t>
      </w:r>
      <w:r w:rsidRPr="009116E1">
        <w:rPr>
          <w:rStyle w:val="HideTWBExt"/>
          <w:b w:val="0"/>
        </w:rPr>
        <w:t>&lt;/NumAm&gt;</w:t>
      </w:r>
    </w:p>
    <w:p w14:paraId="0585DFD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7BE9218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9B843DC" w14:textId="69C69E5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D1026A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E65F03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8162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63434A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C5978" w14:textId="3737B41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1505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FB09D3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3FD93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3B843" w14:textId="0F00490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regretă că statele membre continuă să acorde subven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pentru consumul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produc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de combustibili fosili, care 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ionează ca un pre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 negativ al carbonului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pot genera costuri sociale considerabile, 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a cum a subliniat FMI; îndeamnă Comisia să prevadă în mod explicit eliminarea treptată a acestor subven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din bugetele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ionale, în cadrul recomandărilor specifice fiecărei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ări; subliniază că eliminarea treptată a subven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pentru combustibilii fosili va elibera resurse suplimentare pentru statele membre, permi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ându-le să investească în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mai productive, sustenabile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echitabile din punct de vedere social;</w:t>
            </w:r>
          </w:p>
        </w:tc>
      </w:tr>
    </w:tbl>
    <w:p w14:paraId="758CD7C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73F6E2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C31F77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603</w:t>
      </w:r>
      <w:r w:rsidRPr="009116E1">
        <w:rPr>
          <w:rStyle w:val="HideTWBExt"/>
          <w:b w:val="0"/>
        </w:rPr>
        <w:t>&lt;/NumAm&gt;</w:t>
      </w:r>
    </w:p>
    <w:p w14:paraId="43EEDE7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Irene Tinagli</w:t>
      </w:r>
      <w:r w:rsidRPr="009116E1">
        <w:rPr>
          <w:rStyle w:val="HideTWBExt"/>
          <w:b w:val="0"/>
        </w:rPr>
        <w:t>&lt;/Members&gt;</w:t>
      </w:r>
    </w:p>
    <w:p w14:paraId="3DD9D72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91F84B3" w14:textId="69D38EB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932B43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19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DF178F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7D4F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B51586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AA441" w14:textId="303C575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C032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B6DB7C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8C5C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827DB" w14:textId="5C615B6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19b.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invită Comisia Europeană să promoveze o abordare pe deplin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coordonată a cheltuielilor de apărare, prin obiective strategice comune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 facilitate europeană specifică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în domeniul apărării, bazată pe granturi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împrumuturi, pentru a îmbunătă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interoperabilitatea, a reduce fragmentarea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spori eficien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a;</w:t>
            </w:r>
          </w:p>
        </w:tc>
      </w:tr>
    </w:tbl>
    <w:p w14:paraId="7B2F2D9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BF603A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95E219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604</w:t>
      </w:r>
      <w:r w:rsidRPr="009116E1">
        <w:rPr>
          <w:rStyle w:val="HideTWBExt"/>
          <w:b w:val="0"/>
        </w:rPr>
        <w:t>&lt;/NumAm&gt;</w:t>
      </w:r>
    </w:p>
    <w:p w14:paraId="2B3ADB9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</w:t>
      </w:r>
      <w:r w:rsidRPr="009116E1">
        <w:rPr>
          <w:rStyle w:val="HideTWBExt"/>
          <w:b w:val="0"/>
        </w:rPr>
        <w:t>&lt;/Members&gt;</w:t>
      </w:r>
    </w:p>
    <w:p w14:paraId="0C0826B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FC25762" w14:textId="06E97D4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D9F0B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43A16A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13F6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A6F6E7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4D6E5" w14:textId="28B13B8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4E62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868CE3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B44F" w14:textId="7D425EC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încurajează Grupul Băncii Europene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 proiecte care promovează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8210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7BBA2F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467C42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3E7461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605</w:t>
      </w:r>
      <w:r w:rsidRPr="009116E1">
        <w:rPr>
          <w:rStyle w:val="HideTWBExt"/>
          <w:b w:val="0"/>
        </w:rPr>
        <w:t>&lt;/NumAm&gt;</w:t>
      </w:r>
    </w:p>
    <w:p w14:paraId="2A78141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5BA7208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598A088" w14:textId="5A31D50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B535D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A3FA1B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54E7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DF1F815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BC0B3" w14:textId="6AD1819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C56F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510DA3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7251B" w14:textId="7BDB19F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încurajează Grupul Băncii Europene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să 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 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750BB" w14:textId="09E3B7E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diluarea normelor UE privind ajutoarele de stat care a avut loc în ultimii ani a creat dezechilibre uria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unică, în special în domeniul ajutoarelor de stat financiare;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că subven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financiare sunt o modalitate costisitoare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adesea ineficientă de a sprijini marii actori de pe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ă, în principal în detrimentul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lastRenderedPageBreak/>
              <w:t>concuren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ei reale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al inovării;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 subven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financiare aduc beneficii doar acelor state membre care au resursele necesare pentru a cheltui sume mari de bani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28F75D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4A8DCD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282F0C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606</w:t>
      </w:r>
      <w:r w:rsidRPr="009116E1">
        <w:rPr>
          <w:rStyle w:val="HideTWBExt"/>
          <w:b w:val="0"/>
        </w:rPr>
        <w:t>&lt;/NumAm&gt;</w:t>
      </w:r>
    </w:p>
    <w:p w14:paraId="145BA16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</w:t>
      </w:r>
      <w:r w:rsidRPr="009116E1">
        <w:rPr>
          <w:rStyle w:val="HideTWBExt"/>
          <w:b w:val="0"/>
        </w:rPr>
        <w:t>&lt;/Members&gt;</w:t>
      </w:r>
    </w:p>
    <w:p w14:paraId="1A4B3B6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333334A" w14:textId="79DF731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E43794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3FED1E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1232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A2B748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78E57" w14:textId="63F625D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C905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481C1A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1A3EE" w14:textId="44EC088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încurajează</w:t>
            </w:r>
            <w:r w:rsidRPr="009116E1">
              <w:rPr>
                <w:color w:val="000000" w:themeColor="text1"/>
              </w:rPr>
              <w:t xml:space="preserve">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să î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adapteze politica </w:t>
            </w:r>
            <w:r w:rsidRPr="009116E1">
              <w:rPr>
                <w:color w:val="000000" w:themeColor="text1"/>
              </w:rPr>
              <w:t xml:space="preserve">de creditare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 oferi un sprijin mai mare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iilor </w:t>
            </w:r>
            <w:r w:rsidRPr="009116E1">
              <w:rPr>
                <w:color w:val="000000" w:themeColor="text1"/>
              </w:rPr>
              <w:t>cu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risc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mai </w:t>
            </w:r>
            <w:r w:rsidRPr="009116E1">
              <w:rPr>
                <w:color w:val="000000" w:themeColor="text1"/>
              </w:rPr>
              <w:t>ridicat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, în special în întreprinderi 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 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A88E0" w14:textId="1B8ECC1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reaminte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te că</w:t>
            </w:r>
            <w:r w:rsidRPr="009116E1">
              <w:rPr>
                <w:color w:val="000000" w:themeColor="text1"/>
              </w:rPr>
              <w:t xml:space="preserve">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este de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inut de statele membre;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avertizează că o politică</w:t>
            </w:r>
            <w:r w:rsidRPr="009116E1">
              <w:rPr>
                <w:color w:val="000000" w:themeColor="text1"/>
              </w:rPr>
              <w:t xml:space="preserve"> de creditare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orientată mai mult către asumarea de riscuri ar cre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te expunerea la risc a statelor membre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i, implicit, a bugetelor na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ionale;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subliniază că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iile </w:t>
            </w:r>
            <w:r w:rsidRPr="009116E1">
              <w:rPr>
                <w:color w:val="000000" w:themeColor="text1"/>
              </w:rPr>
              <w:t>cu risc ridicat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nu sunt neapărat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cu randament ridicat;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eviden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iază că riscurile din UE sunt strâns legate de un mediu de reglementare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monetar ostil, iar randamentele scăzute din UE sunt explicate par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 prin pre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urile extrem de ridicate ale energiei, costurile de conformare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costurile for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ei de muncă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0F0234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7871AD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1366D3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607</w:t>
      </w:r>
      <w:r w:rsidRPr="009116E1">
        <w:rPr>
          <w:rStyle w:val="HideTWBExt"/>
          <w:b w:val="0"/>
        </w:rPr>
        <w:t>&lt;/NumAm&gt;</w:t>
      </w:r>
    </w:p>
    <w:p w14:paraId="6008475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Pierre Pimpie</w:t>
      </w:r>
      <w:r w:rsidRPr="009116E1">
        <w:rPr>
          <w:rStyle w:val="HideTWBExt"/>
          <w:b w:val="0"/>
        </w:rPr>
        <w:t>&lt;/Members&gt;</w:t>
      </w:r>
    </w:p>
    <w:p w14:paraId="38A4F0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A9A05B4" w14:textId="27AA542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1D9A23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58DE33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0A09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417551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2F326" w14:textId="20B9E0E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6D2F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E8A07E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868FC" w14:textId="1828978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adapteze </w:t>
            </w:r>
            <w:r w:rsidRPr="009116E1">
              <w:rPr>
                <w:color w:val="000000" w:themeColor="text1"/>
              </w:rPr>
              <w:lastRenderedPageBreak/>
              <w:t>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 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081A2" w14:textId="1A88E7A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adapteze </w:t>
            </w:r>
            <w:r w:rsidRPr="009116E1">
              <w:rPr>
                <w:color w:val="000000" w:themeColor="text1"/>
              </w:rPr>
              <w:lastRenderedPageBreak/>
              <w:t>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iilor cu risc mai ridicat, în special în întreprinderi inovatoare;</w:t>
            </w:r>
          </w:p>
        </w:tc>
      </w:tr>
    </w:tbl>
    <w:p w14:paraId="705D2F6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1EFAAF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1EDBCC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608</w:t>
      </w:r>
      <w:r w:rsidRPr="009116E1">
        <w:rPr>
          <w:rStyle w:val="HideTWBExt"/>
          <w:b w:val="0"/>
        </w:rPr>
        <w:t>&lt;/NumAm&gt;</w:t>
      </w:r>
    </w:p>
    <w:p w14:paraId="386FDAE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Michalis Hadjipantela</w:t>
      </w:r>
      <w:r w:rsidRPr="009116E1">
        <w:rPr>
          <w:rStyle w:val="HideTWBExt"/>
          <w:b w:val="0"/>
        </w:rPr>
        <w:t>&lt;/Members&gt;</w:t>
      </w:r>
    </w:p>
    <w:p w14:paraId="362DF47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C082837" w14:textId="7739E62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FFB752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48FB70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B768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BB126C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E0746" w14:textId="59B6561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9DFF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25B7A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85370" w14:textId="30849E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iilor cu risc mai ridicat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special</w:t>
            </w:r>
            <w:r w:rsidRPr="009116E1">
              <w:rPr>
                <w:color w:val="000000" w:themeColor="text1"/>
              </w:rPr>
              <w:t xml:space="preserve">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în proiecte care promovează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5D8AB" w14:textId="67EC410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aprobarea recentă de către Grupul BEI a unui pachet de 3,6 miliarde EUR pentru proiecte în domeniile transportului curat, energiei, apei, locuin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inovării,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decizia Grupului BEI de a intensifica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pentru securitatea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apărarea europeană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materiile prime critice;</w:t>
            </w:r>
            <w:r w:rsidRPr="009116E1">
              <w:rPr>
                <w:color w:val="000000" w:themeColor="text1"/>
              </w:rPr>
              <w:t xml:space="preserve"> 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în proiecte care promovează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dubla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ie, precum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pentru a sprijini proiectele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întreprinderile de scară mai mică, esen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iale pentru consolidarea competitivită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promovarea unei dezvoltări economice incluzive în toate statele membre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2303E0A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6CE561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17A541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609</w:t>
      </w:r>
      <w:r w:rsidRPr="009116E1">
        <w:rPr>
          <w:rStyle w:val="HideTWBExt"/>
          <w:b w:val="0"/>
        </w:rPr>
        <w:t>&lt;/NumAm&gt;</w:t>
      </w:r>
    </w:p>
    <w:p w14:paraId="5CF872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Fernando Navarrete Rojas, Isabel Benjumea Benjumea</w:t>
      </w:r>
      <w:r w:rsidRPr="009116E1">
        <w:rPr>
          <w:rStyle w:val="HideTWBExt"/>
          <w:b w:val="0"/>
        </w:rPr>
        <w:t>&lt;/Members&gt;</w:t>
      </w:r>
    </w:p>
    <w:p w14:paraId="423AA26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E74FD91" w14:textId="2189560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9308DB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E76E5E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8E6B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56D8C0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E7AFB" w14:textId="03BE57C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09B2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CB6F8C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0AB7F" w14:textId="13BE12A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 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01CA1" w14:textId="3A0B90D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iilor cu risc mai ridicat, în special în întreprinderi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nou-înfiin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curs de extindere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27284D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E5E2B4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0E921E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610</w:t>
      </w:r>
      <w:r w:rsidRPr="009116E1">
        <w:rPr>
          <w:rStyle w:val="HideTWBExt"/>
          <w:b w:val="0"/>
        </w:rPr>
        <w:t>&lt;/NumAm&gt;</w:t>
      </w:r>
    </w:p>
    <w:p w14:paraId="1AC647F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43C3157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E1C1894" w14:textId="415BE0C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6E7BA2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3D03A8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C986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7418FA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332D4" w14:textId="173DE7C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1C64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1BCCBF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FDF8A" w14:textId="5EAABA3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F98FC" w14:textId="4822CE8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</w:t>
            </w:r>
            <w:r w:rsidRPr="009116E1">
              <w:rPr>
                <w:color w:val="000000" w:themeColor="text1"/>
              </w:rPr>
              <w:t xml:space="preserve"> inovatoare;</w:t>
            </w:r>
          </w:p>
        </w:tc>
      </w:tr>
    </w:tbl>
    <w:p w14:paraId="32E8D8E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9D7106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93DD00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611</w:t>
      </w:r>
      <w:r w:rsidRPr="009116E1">
        <w:rPr>
          <w:rStyle w:val="HideTWBExt"/>
          <w:b w:val="0"/>
        </w:rPr>
        <w:t>&lt;/NumAm&gt;</w:t>
      </w:r>
    </w:p>
    <w:p w14:paraId="2362FE4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27C2B4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39A2F7B" w14:textId="467D636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D1C6B5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BB35DD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E7A3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BBE3C4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383A7" w14:textId="57BDFE8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E7E4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B77C4E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A961A" w14:textId="7D1FD83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 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D5377" w14:textId="25DA194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iilor cu risc mai ridicat, în special în întreprinderi inovatoare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păstrându-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totodată ratingul triplu-A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7CC9FFD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C68320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0F0182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612</w:t>
      </w:r>
      <w:r w:rsidRPr="009116E1">
        <w:rPr>
          <w:rStyle w:val="HideTWBExt"/>
          <w:b w:val="0"/>
        </w:rPr>
        <w:t>&lt;/NumAm&gt;</w:t>
      </w:r>
    </w:p>
    <w:p w14:paraId="45DAF93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Dirk Gotink</w:t>
      </w:r>
      <w:r w:rsidRPr="009116E1">
        <w:rPr>
          <w:rStyle w:val="HideTWBExt"/>
          <w:b w:val="0"/>
        </w:rPr>
        <w:t>&lt;/Members&gt;</w:t>
      </w:r>
    </w:p>
    <w:p w14:paraId="7C98832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1ED7CBE" w14:textId="54BCEDB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ED7306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351D43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8E62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8794EE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5F87F" w14:textId="366B196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B0FC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A1348A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61A83" w14:textId="4676103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care promovează tranzi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ia 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3FED1" w14:textId="56F69CD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în proiecte</w:t>
            </w:r>
            <w:r w:rsidRPr="009116E1">
              <w:rPr>
                <w:color w:val="000000" w:themeColor="text1"/>
              </w:rPr>
              <w:t xml:space="preserve"> inovatoare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sectoare strategice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0D624E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2517DC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2BCBCB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613</w:t>
      </w:r>
      <w:r w:rsidRPr="009116E1">
        <w:rPr>
          <w:rStyle w:val="HideTWBExt"/>
          <w:b w:val="0"/>
        </w:rPr>
        <w:t>&lt;/NumAm&gt;</w:t>
      </w:r>
    </w:p>
    <w:p w14:paraId="1DA02FB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Geadis Geadi, Kristoffer Storm, Nora Junco García, Diego Solier, Adrian-George Axinia, Georgiana Teodorescu</w:t>
      </w:r>
      <w:r w:rsidRPr="009116E1">
        <w:rPr>
          <w:rStyle w:val="HideTWBExt"/>
          <w:b w:val="0"/>
        </w:rPr>
        <w:t>&lt;/Members&gt;</w:t>
      </w:r>
    </w:p>
    <w:p w14:paraId="25534FA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823B827" w14:textId="5084EBB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D5C54A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307E04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89C7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4531B7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46D46" w14:textId="1F4B0B5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0C99C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0021FA1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1B477" w14:textId="362E9A8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cu risc mai ridicat,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special</w:t>
            </w:r>
            <w:r w:rsidRPr="009116E1">
              <w:rPr>
                <w:color w:val="000000" w:themeColor="text1"/>
              </w:rPr>
              <w:t xml:space="preserve">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verde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52C53" w14:textId="2396C37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digitală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5C84352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6F83F4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0C66A09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614</w:t>
      </w:r>
      <w:r w:rsidRPr="009116E1">
        <w:rPr>
          <w:rStyle w:val="HideTWBExt"/>
          <w:b w:val="0"/>
        </w:rPr>
        <w:t>&lt;/NumAm&gt;</w:t>
      </w:r>
    </w:p>
    <w:p w14:paraId="66DEC39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Ľudovít Ódor, Billy Kelleher</w:t>
      </w:r>
      <w:r w:rsidRPr="009116E1">
        <w:rPr>
          <w:rStyle w:val="HideTWBExt"/>
          <w:b w:val="0"/>
        </w:rPr>
        <w:t>&lt;/Members&gt;</w:t>
      </w:r>
    </w:p>
    <w:p w14:paraId="0B018BE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56040C1" w14:textId="48ABE8C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8A11C4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0AAA0D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6CCC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1B549C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A55CA" w14:textId="10E03F3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A0B0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F8E915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B5EE2" w14:textId="1E0172E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3E1EA" w14:textId="2D0E6CA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digitală, securitatea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apărarea</w:t>
            </w:r>
            <w:r w:rsidRPr="009116E1">
              <w:rPr>
                <w:color w:val="000000" w:themeColor="text1"/>
              </w:rPr>
              <w:t xml:space="preserve">; </w:t>
            </w:r>
            <w:r w:rsidRPr="009116E1">
              <w:rPr>
                <w:b/>
                <w:i/>
                <w:color w:val="000000" w:themeColor="text1"/>
              </w:rPr>
              <w:t>subliniază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Grupului BEI de a sus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ine dezvoltarea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sustenabilitatea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 securitizărilor din UE;</w:t>
            </w:r>
          </w:p>
        </w:tc>
      </w:tr>
    </w:tbl>
    <w:p w14:paraId="3B6BA84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C24740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31535D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615</w:t>
      </w:r>
      <w:r w:rsidRPr="009116E1">
        <w:rPr>
          <w:rStyle w:val="HideTWBExt"/>
          <w:b w:val="0"/>
        </w:rPr>
        <w:t>&lt;/NumAm&gt;</w:t>
      </w:r>
    </w:p>
    <w:p w14:paraId="6FBE906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7CB7AF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DCD8ADF" w14:textId="3A46F04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1555BC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CC2083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E1E0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B76EED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22FD9" w14:textId="1AD9CE2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2912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F2386F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58300" w14:textId="5F97506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F6931" w14:textId="3C22979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de exemplu pentru utilizarea mai multor instrumente de datorie subordonată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de partajare a riscurilor,</w:t>
            </w:r>
            <w:r w:rsidRPr="009116E1">
              <w:rPr>
                <w:color w:val="000000" w:themeColor="text1"/>
              </w:rPr>
              <w:t xml:space="preserve">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</w:tr>
    </w:tbl>
    <w:p w14:paraId="30FDAFD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F4F731F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149B3E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616</w:t>
      </w:r>
      <w:r w:rsidRPr="009116E1">
        <w:rPr>
          <w:rStyle w:val="HideTWBExt"/>
          <w:b w:val="0"/>
        </w:rPr>
        <w:t>&lt;/NumAm&gt;</w:t>
      </w:r>
    </w:p>
    <w:p w14:paraId="2387503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Johan Van Overtveldt</w:t>
      </w:r>
      <w:r w:rsidRPr="009116E1">
        <w:rPr>
          <w:rStyle w:val="HideTWBExt"/>
          <w:b w:val="0"/>
        </w:rPr>
        <w:t>&lt;/Members&gt;</w:t>
      </w:r>
    </w:p>
    <w:p w14:paraId="191D9A7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FBB6F18" w14:textId="1B89C9E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4A1B77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CAE79D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868E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42CC64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5A917" w14:textId="53CBD0F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4ABB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086AC9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F651D" w14:textId="287BB4D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6E2C5" w14:textId="77A3EB7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în proiecte care promovează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sectoare cum ar fi apărarea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securitatea, precum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116E1">
              <w:rPr>
                <w:color w:val="000000" w:themeColor="text1"/>
              </w:rPr>
              <w:t>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dar fără a se limita la acestea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6997A44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985EA9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A33329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617</w:t>
      </w:r>
      <w:r w:rsidRPr="009116E1">
        <w:rPr>
          <w:rStyle w:val="HideTWBExt"/>
          <w:b w:val="0"/>
        </w:rPr>
        <w:t>&lt;/NumAm&gt;</w:t>
      </w:r>
    </w:p>
    <w:p w14:paraId="3929B85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Christophe Gomart</w:t>
      </w:r>
      <w:r w:rsidRPr="009116E1">
        <w:rPr>
          <w:rStyle w:val="HideTWBExt"/>
          <w:b w:val="0"/>
        </w:rPr>
        <w:t>&lt;/Members&gt;</w:t>
      </w:r>
    </w:p>
    <w:p w14:paraId="1092568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90F0A61" w14:textId="5CC93D4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10E1D0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986AA9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D788F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A7CFAA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B35DF" w14:textId="4D484A3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EB61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384658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8D87F" w14:textId="5104D60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65555" w14:textId="531B032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autonomia strategică a UE, în special în domeniul apărării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9371EF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62AAE0E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558CAF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618</w:t>
      </w:r>
      <w:r w:rsidRPr="009116E1">
        <w:rPr>
          <w:rStyle w:val="HideTWBExt"/>
          <w:b w:val="0"/>
        </w:rPr>
        <w:t>&lt;/NumAm&gt;</w:t>
      </w:r>
    </w:p>
    <w:p w14:paraId="5A7053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Lídia Pereira, Isabel Benjumea Benjumea</w:t>
      </w:r>
      <w:r w:rsidRPr="009116E1">
        <w:rPr>
          <w:rStyle w:val="HideTWBExt"/>
          <w:b w:val="0"/>
        </w:rPr>
        <w:t>&lt;/Members&gt;</w:t>
      </w:r>
    </w:p>
    <w:p w14:paraId="2247192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C9C7F9A" w14:textId="04AFFF7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AD804A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8461D6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715A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49EC45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2D6AD" w14:textId="0267F4B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2980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37ACFD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E42B8" w14:textId="2BF9A29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</w:t>
            </w:r>
            <w:r w:rsidRPr="009116E1">
              <w:rPr>
                <w:color w:val="000000" w:themeColor="text1"/>
              </w:rPr>
              <w:lastRenderedPageBreak/>
              <w:t xml:space="preserve">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2913E" w14:textId="1DD39A5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</w:t>
            </w:r>
            <w:r w:rsidRPr="009116E1">
              <w:rPr>
                <w:color w:val="000000" w:themeColor="text1"/>
              </w:rPr>
              <w:lastRenderedPageBreak/>
              <w:t xml:space="preserve">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digitală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116E1">
              <w:rPr>
                <w:color w:val="000000" w:themeColor="text1"/>
              </w:rPr>
              <w:t>verde;</w:t>
            </w:r>
          </w:p>
        </w:tc>
      </w:tr>
    </w:tbl>
    <w:p w14:paraId="1985310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5B7521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DFC819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619</w:t>
      </w:r>
      <w:r w:rsidRPr="009116E1">
        <w:rPr>
          <w:rStyle w:val="HideTWBExt"/>
          <w:b w:val="0"/>
        </w:rPr>
        <w:t>&lt;/NumAm&gt;</w:t>
      </w:r>
    </w:p>
    <w:p w14:paraId="2B031B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31317BD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269CBB0" w14:textId="5751EDF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FB8093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5A7622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53FA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31CA5C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E2BE6" w14:textId="3D43BFC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6B7F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CEFEB6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F711E" w14:textId="5E47257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378D8" w14:textId="2FF86C2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socială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4B27C98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06C2A5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B6440A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620</w:t>
      </w:r>
      <w:r w:rsidRPr="009116E1">
        <w:rPr>
          <w:rStyle w:val="HideTWBExt"/>
          <w:b w:val="0"/>
        </w:rPr>
        <w:t>&lt;/NumAm&gt;</w:t>
      </w:r>
    </w:p>
    <w:p w14:paraId="6010D8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Rasmus Andresen</w:t>
      </w:r>
      <w:r w:rsidRPr="009116E1">
        <w:rPr>
          <w:rStyle w:val="HideTWBExt"/>
          <w:b w:val="0"/>
        </w:rPr>
        <w:t>&lt;/Members&gt;</w:t>
      </w:r>
    </w:p>
    <w:p w14:paraId="013D49F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74B10AD" w14:textId="34EE027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5CB7A1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2E506FB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6AC8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11C4EC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97DD6" w14:textId="5D6B0D2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D4C7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D67AD3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6C2F8" w14:textId="3D7E2D3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 xml:space="preserve">încurajează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Grupul Băncii Europene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116E1">
              <w:rPr>
                <w:color w:val="000000" w:themeColor="text1"/>
              </w:rPr>
              <w:t xml:space="preserve">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2710C" w14:textId="74467A9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BEI are un rol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în facilitarea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necesare pentru o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tere durabilă, echitabilă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incluzivă, maximizând câ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tigurile din inovare în domeniile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iale de politică ale UE;</w:t>
            </w:r>
            <w:r w:rsidRPr="009116E1">
              <w:rPr>
                <w:color w:val="000000" w:themeColor="text1"/>
              </w:rPr>
              <w:t xml:space="preserve"> încurajează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BEI</w:t>
            </w:r>
            <w:r w:rsidRPr="009116E1">
              <w:rPr>
                <w:color w:val="000000" w:themeColor="text1"/>
              </w:rPr>
              <w:t xml:space="preserve">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  <w:r w:rsidRPr="009116E1">
              <w:rPr>
                <w:b/>
                <w:i/>
                <w:color w:val="000000" w:themeColor="text1"/>
              </w:rPr>
              <w:t> 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că în raportul Draghi se solicită crearea mai multor scheme de 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contragaran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publice pentru a acoperi riscurile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în proiectele de produc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de tehnologii curate; îndeamnă BEI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ină rolul de bancă pentru climă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să acorde în continuare prioritate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în tehnologiile curate; </w:t>
            </w:r>
          </w:p>
        </w:tc>
      </w:tr>
    </w:tbl>
    <w:p w14:paraId="5D6C878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798CFA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FE44F6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621</w:t>
      </w:r>
      <w:r w:rsidRPr="009116E1">
        <w:rPr>
          <w:rStyle w:val="HideTWBExt"/>
          <w:b w:val="0"/>
        </w:rPr>
        <w:t>&lt;/NumAm&gt;</w:t>
      </w:r>
    </w:p>
    <w:p w14:paraId="34C70FF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Kinga Kollár</w:t>
      </w:r>
      <w:r w:rsidRPr="009116E1">
        <w:rPr>
          <w:rStyle w:val="HideTWBExt"/>
          <w:b w:val="0"/>
        </w:rPr>
        <w:t>&lt;/Members&gt;</w:t>
      </w:r>
    </w:p>
    <w:p w14:paraId="53BC3FA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7E21FEF" w14:textId="29AAA74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8F01E3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2C1925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410B3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F99B9C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1D5B" w14:textId="3DC2B22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7F39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133636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90F23" w14:textId="64F5CB5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6979E" w14:textId="4EC4AAF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Banca Europeană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are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de a-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stabili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lichiditate în mod adecvat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corespunzător în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de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ile sale, de misiunea sa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</w:t>
            </w:r>
            <w:r w:rsidRPr="009116E1">
              <w:rPr>
                <w:color w:val="000000" w:themeColor="text1"/>
              </w:rPr>
              <w:t xml:space="preserve"> 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 având în vedere că are capacitatea de a-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asuma riscuri mai mari în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ii strategice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că dispune de resursele necesare pentru a investi mai mult în proiecte inovatoare cu risc mai ridicat, în situa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iile în care capitalul privat rămâne reticent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5B7A8DC3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79D562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FDCE3E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622</w:t>
      </w:r>
      <w:r w:rsidRPr="009116E1">
        <w:rPr>
          <w:rStyle w:val="HideTWBExt"/>
          <w:b w:val="0"/>
        </w:rPr>
        <w:t>&lt;/NumAm&gt;</w:t>
      </w:r>
    </w:p>
    <w:p w14:paraId="481F89C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7CF4887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4C24A89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3564242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DCB1B8B" w14:textId="721F76A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3EC929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A52EC5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1793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33D5F0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1D7DE" w14:textId="1242ECD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328B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37B161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45183" w14:textId="5C0ACF3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 xml:space="preserve">încurajează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Grupul Băncii Europene de Investi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116E1">
              <w:rPr>
                <w:color w:val="000000" w:themeColor="text1"/>
              </w:rPr>
              <w:t xml:space="preserve">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7D59F" w14:textId="126EFC0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angajamentul BEI, subliniat în Foaia sa de parcurs strategică 2024-2027, de a contribui la progresul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prin orientarea economiilor europene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productive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sprijinirea întreprinderilor europene inovatoare;</w:t>
            </w:r>
            <w:r w:rsidRPr="009116E1">
              <w:rPr>
                <w:color w:val="000000" w:themeColor="text1"/>
              </w:rPr>
              <w:t xml:space="preserve"> încurajează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BEI</w:t>
            </w:r>
            <w:r w:rsidRPr="009116E1">
              <w:rPr>
                <w:color w:val="000000" w:themeColor="text1"/>
              </w:rPr>
              <w:t xml:space="preserve">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verde; </w:t>
            </w:r>
            <w:r w:rsidRPr="009116E1">
              <w:rPr>
                <w:b/>
                <w:i/>
                <w:color w:val="000000" w:themeColor="text1"/>
              </w:rPr>
              <w:t>reaminte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obliga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băncii publice a UE de a sprijini proiectele de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pe termen lung care întâmpină dificultă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în a ob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ine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din partea sectorului privat;</w:t>
            </w:r>
          </w:p>
        </w:tc>
      </w:tr>
    </w:tbl>
    <w:p w14:paraId="640B6EC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5A4F2B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A8629D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623</w:t>
      </w:r>
      <w:r w:rsidRPr="009116E1">
        <w:rPr>
          <w:rStyle w:val="HideTWBExt"/>
          <w:b w:val="0"/>
        </w:rPr>
        <w:t>&lt;/NumAm&gt;</w:t>
      </w:r>
    </w:p>
    <w:p w14:paraId="38011EE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1E0BB4C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221F700" w14:textId="0FA3F65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C0D9F4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305A37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35BC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FE4F80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DA7FC" w14:textId="3E8DF26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2438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A5A8D9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C96B5" w14:textId="406212E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EA05B" w14:textId="424EF4B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verde; </w:t>
            </w:r>
            <w:r w:rsidRPr="009116E1">
              <w:rPr>
                <w:b/>
                <w:i/>
                <w:color w:val="000000" w:themeColor="text1"/>
              </w:rPr>
              <w:t xml:space="preserve">subliniază necesitatea simplificării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ionalizării proceselor de creditare, pentru a reduce sarcina administrativă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complexitatea pentru întreprinderi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proiecte, care în caz contrar ar putea fi descurajate să solicite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are, din cauza procedurilor complexe, a costurilor de conformare ridicate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incertitudinii în materie de reglementare;</w:t>
            </w:r>
          </w:p>
        </w:tc>
      </w:tr>
    </w:tbl>
    <w:p w14:paraId="1EF78F9D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A4D29C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EADB62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624</w:t>
      </w:r>
      <w:r w:rsidRPr="009116E1">
        <w:rPr>
          <w:rStyle w:val="HideTWBExt"/>
          <w:b w:val="0"/>
        </w:rPr>
        <w:t>&lt;/NumAm&gt;</w:t>
      </w:r>
    </w:p>
    <w:p w14:paraId="4932AE3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Stéphanie Yon-Courtin, Gilles Boyer, Pascal Canfin, Billy Kelleher, Anouk Van Brug</w:t>
      </w:r>
      <w:r w:rsidRPr="009116E1">
        <w:rPr>
          <w:rStyle w:val="HideTWBExt"/>
          <w:b w:val="0"/>
        </w:rPr>
        <w:t>&lt;/Members&gt;</w:t>
      </w:r>
    </w:p>
    <w:p w14:paraId="38536ED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3CF3026" w14:textId="62A6113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E7715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967EB2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F2EE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16EB0F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5F636" w14:textId="51A018E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35FC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6C7A6D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87CE6" w14:textId="2130F8A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C7D18" w14:textId="262E62C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verde; </w:t>
            </w:r>
            <w:r w:rsidRPr="009116E1">
              <w:rPr>
                <w:b/>
                <w:i/>
                <w:color w:val="000000" w:themeColor="text1"/>
              </w:rPr>
              <w:t>salută, în acest sens, Decizia (UE) 2025/504 a Consiliului din 11 martie 2025 de modificare a Protocolului nr. 5 privind Statutul BEI, care permite BEI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extindă capacitatea de creditare în domenii strategice, cum ar fi în industria europeană de apărare;</w:t>
            </w:r>
          </w:p>
        </w:tc>
      </w:tr>
    </w:tbl>
    <w:p w14:paraId="045729A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EE6502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E29723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625</w:t>
      </w:r>
      <w:r w:rsidRPr="009116E1">
        <w:rPr>
          <w:rStyle w:val="HideTWBExt"/>
          <w:b w:val="0"/>
        </w:rPr>
        <w:t>&lt;/NumAm&gt;</w:t>
      </w:r>
    </w:p>
    <w:p w14:paraId="770EAF3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Ralf Seekatz</w:t>
      </w:r>
      <w:r w:rsidRPr="009116E1">
        <w:rPr>
          <w:rStyle w:val="HideTWBExt"/>
          <w:b w:val="0"/>
        </w:rPr>
        <w:t>&lt;/Members&gt;</w:t>
      </w:r>
    </w:p>
    <w:p w14:paraId="0963F28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A5ACA2D" w14:textId="04245C8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80B0A9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135029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258C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B5C0FF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23AF2" w14:textId="0E52092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C1DB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233325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CD8C2" w14:textId="6825F5B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47181" w14:textId="7149E523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ia verde; </w:t>
            </w:r>
            <w:r w:rsidRPr="009116E1">
              <w:rPr>
                <w:b/>
                <w:i/>
                <w:color w:val="000000" w:themeColor="text1"/>
              </w:rPr>
              <w:t xml:space="preserve">solicită o revizuire a mandatelor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politicilor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ale BEI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ale altor bănci de dezvoltare, cu scopul de a maximiza implicarea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sectorului privat în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area economiei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infrastructurii;</w:t>
            </w:r>
          </w:p>
        </w:tc>
      </w:tr>
    </w:tbl>
    <w:p w14:paraId="411EEA3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A0C9CD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5228CB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626</w:t>
      </w:r>
      <w:r w:rsidRPr="009116E1">
        <w:rPr>
          <w:rStyle w:val="HideTWBExt"/>
          <w:b w:val="0"/>
        </w:rPr>
        <w:t>&lt;/NumAm&gt;</w:t>
      </w:r>
    </w:p>
    <w:p w14:paraId="597D37D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Engin Eroglu</w:t>
      </w:r>
      <w:r w:rsidRPr="009116E1">
        <w:rPr>
          <w:rStyle w:val="HideTWBExt"/>
          <w:b w:val="0"/>
        </w:rPr>
        <w:t>&lt;/Members&gt;</w:t>
      </w:r>
    </w:p>
    <w:p w14:paraId="33D3705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189BFE0" w14:textId="0173A39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C92E16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6BC9F51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DC48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75A29F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B6E95" w14:textId="05D4415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E291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B64892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90328" w14:textId="32615B2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AFD4F" w14:textId="5B8313A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20.</w:t>
            </w:r>
            <w:r w:rsidRPr="009116E1">
              <w:rPr>
                <w:color w:val="000000" w:themeColor="text1"/>
              </w:rPr>
              <w:tab/>
              <w:t>încurajează Grupul Băncii Europene de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să î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adapteze politica de creditare pentru a oferi un sprijin mai mare investi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iilor cu risc mai ridicat, în special în întreprinderi inovatoare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în proiecte care promovează tranzi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ia verde;</w:t>
            </w:r>
            <w:r w:rsidRPr="009116E1">
              <w:rPr>
                <w:b/>
                <w:i/>
                <w:color w:val="000000" w:themeColor="text1"/>
              </w:rPr>
              <w:t xml:space="preserve"> subliniază însă că, în acest context, trebuie să se garanteze o răspundere fermă, o viabilitate economică puternică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 gestiune financiară solidă;</w:t>
            </w:r>
          </w:p>
        </w:tc>
      </w:tr>
    </w:tbl>
    <w:p w14:paraId="2AED912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{DE}</w:t>
      </w:r>
      <w:r w:rsidRPr="009116E1">
        <w:rPr>
          <w:color w:val="000000" w:themeColor="text1"/>
        </w:rPr>
        <w:t>de</w:t>
      </w:r>
      <w:r w:rsidRPr="009116E1">
        <w:rPr>
          <w:rStyle w:val="HideTWBExt"/>
        </w:rPr>
        <w:t>&lt;/Original&gt;</w:t>
      </w:r>
    </w:p>
    <w:p w14:paraId="76E5662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06A5DE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627</w:t>
      </w:r>
      <w:r w:rsidRPr="009116E1">
        <w:rPr>
          <w:rStyle w:val="HideTWBExt"/>
          <w:b w:val="0"/>
        </w:rPr>
        <w:t>&lt;/NumAm&gt;</w:t>
      </w:r>
    </w:p>
    <w:p w14:paraId="6BA1FED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Christophe Gomart</w:t>
      </w:r>
      <w:r w:rsidRPr="009116E1">
        <w:rPr>
          <w:rStyle w:val="HideTWBExt"/>
          <w:b w:val="0"/>
        </w:rPr>
        <w:t>&lt;/Members&gt;</w:t>
      </w:r>
    </w:p>
    <w:p w14:paraId="40BABC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6CD03E1" w14:textId="56F3239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21AC1A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3C8BE7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4FC1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A4043A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F1A6B" w14:textId="012B562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55025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38105FC7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1327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8F6C9" w14:textId="3564EC0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salută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iativa comună a Comisiei Europene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Grupului BEI de a crea un fond de fonduri denumit „Mecanismul de capitaluri proprii în domeniul apărării”, dotat cu un buget de 175 de milioane EUR pentru perioada 2024-2027, pentru a sprijini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private în IMM-urile europene care dezvoltă tehnologii inovatoare de apărare cu dublă utilizare; încurajează BEI să dubleze, cel pu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in, volumul acestui fond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pentru a răspunde nevoilor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cu capital propriu ale întreprinderilor din baza industrială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tehnologică de apărare europeană (EDTIB), estimate între 6,8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20 de miliarde EUR până în 2030, pentru a face fa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terii comenzilor prevăzute în cadrul planului ReArm Europe;</w:t>
            </w:r>
          </w:p>
        </w:tc>
      </w:tr>
    </w:tbl>
    <w:p w14:paraId="6737183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{FR}</w:t>
      </w:r>
      <w:r w:rsidRPr="009116E1">
        <w:rPr>
          <w:color w:val="000000" w:themeColor="text1"/>
        </w:rPr>
        <w:t>fr</w:t>
      </w:r>
      <w:r w:rsidRPr="009116E1">
        <w:rPr>
          <w:rStyle w:val="HideTWBExt"/>
        </w:rPr>
        <w:t>&lt;/Original&gt;</w:t>
      </w:r>
    </w:p>
    <w:p w14:paraId="12EF9630" w14:textId="118C409E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AE37AD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628</w:t>
      </w:r>
      <w:r w:rsidRPr="009116E1">
        <w:rPr>
          <w:rStyle w:val="HideTWBExt"/>
          <w:b w:val="0"/>
        </w:rPr>
        <w:t>&lt;/NumAm&gt;</w:t>
      </w:r>
    </w:p>
    <w:p w14:paraId="43ED590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Irene Tinagli</w:t>
      </w:r>
      <w:r w:rsidRPr="009116E1">
        <w:rPr>
          <w:rStyle w:val="HideTWBExt"/>
          <w:b w:val="0"/>
        </w:rPr>
        <w:t>&lt;/Members&gt;</w:t>
      </w:r>
    </w:p>
    <w:p w14:paraId="037D859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179B03F" w14:textId="081D723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46B069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BB7228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81D4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C68AB8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3E041" w14:textId="2DFDD9F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F0BE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CC1AC23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8671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83838" w14:textId="60E333C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că, în contextul viitorului Fond pentru competitivitate, ar trebui să se acorde o aten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deosebită conceperii unor instrumente financiare capabile să abordeze nu doar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bazate pe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cu randamente ridicate, ci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proiectele cu impact social, caracterizate prin risc ridicat, orizonturi de timp îndelungate sau profitabilitate limitată, cum ar fi cele din domeniile inova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sociale, locuin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accesibile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sociale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infrastructurii sociale,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iale pentru consolidarea coeziunii sociale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teritoriale a Uniunii, ca o condi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prealabilă pentru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terea competitivită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Uniunii, dar care sunt adesea excluse din sfera mecanismelor tradi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participativă cu participare la profit sau bazate pe randamente;</w:t>
            </w:r>
          </w:p>
        </w:tc>
      </w:tr>
    </w:tbl>
    <w:p w14:paraId="0CF594D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45C5CB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C16D0F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629</w:t>
      </w:r>
      <w:r w:rsidRPr="009116E1">
        <w:rPr>
          <w:rStyle w:val="HideTWBExt"/>
          <w:b w:val="0"/>
        </w:rPr>
        <w:t>&lt;/NumAm&gt;</w:t>
      </w:r>
    </w:p>
    <w:p w14:paraId="325C169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Jussi Saramo, Gaetano Pedulla', Pasquale Tridico</w:t>
      </w:r>
      <w:r w:rsidRPr="009116E1">
        <w:rPr>
          <w:rStyle w:val="HideTWBExt"/>
          <w:b w:val="0"/>
        </w:rPr>
        <w:t>&lt;/Members&gt;</w:t>
      </w:r>
    </w:p>
    <w:p w14:paraId="11DC27F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5F587D8" w14:textId="07920AB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76938E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0E13A2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8715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9B5455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197D4" w14:textId="3F2448E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A84C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023BB8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24CD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B727A" w14:textId="5022655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observă că orice uniune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func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ională depinde de o arhitectură solidă a sistemului de plă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i; este ferm convins că introducerea monedei euro digitale ar consolida suveranitatea monetară a Uniunii Europene în contextul intensificării rivalită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 geo-economice; remarcă riscurile la care este expus sistemul european de plă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i, precum cele generate de apari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 rapidă a criptomonedelor stabile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altor mijloace private de plată; consideră că moneda euro digitală, ca element complementar formelor fizice de numerar, ar spori rezilien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sistemului de plă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i, ar aduce beneficii atât consumatorilor, cât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comercian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ilor, ar facilita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de plată inovatoare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ar elimina fric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iunile de pe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capital;</w:t>
            </w:r>
          </w:p>
        </w:tc>
      </w:tr>
    </w:tbl>
    <w:p w14:paraId="45DD80E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DA728D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A54299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630</w:t>
      </w:r>
      <w:r w:rsidRPr="009116E1">
        <w:rPr>
          <w:rStyle w:val="HideTWBExt"/>
          <w:b w:val="0"/>
        </w:rPr>
        <w:t>&lt;/NumAm&gt;</w:t>
      </w:r>
    </w:p>
    <w:p w14:paraId="29CBEC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0F29C90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111727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2560710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FDC1B49" w14:textId="7778D7A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A0FBD4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DB6C37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C124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F903DF9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5FF4D" w14:textId="37C43051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0210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2CE01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63BEB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584A2" w14:textId="44A7149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sprijină utilizarea sporită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ării prin capitaluri proprii directe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indirecte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ărilor de cvasi-capital din partea BEI, inclusiv prin intermediul Fondului European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ii, pentru a stimula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iile în întreprinderi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fonduri, în special prin capital de risc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datorii de risc; subliniază că aceste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trebuie să fie aliniate în mod constant la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Uniunii, în special prin promovarea inven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inova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</w:t>
            </w:r>
            <w:r w:rsidR="00E2110A">
              <w:rPr>
                <w:b/>
                <w:i/>
                <w:color w:val="000000" w:themeColor="text1"/>
              </w:rPr>
              <w:lastRenderedPageBreak/>
              <w:t>ș</w:t>
            </w:r>
            <w:r w:rsidRPr="009116E1">
              <w:rPr>
                <w:b/>
                <w:i/>
                <w:color w:val="000000" w:themeColor="text1"/>
              </w:rPr>
              <w:t>i prin progresul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ecologice;</w:t>
            </w:r>
          </w:p>
        </w:tc>
      </w:tr>
    </w:tbl>
    <w:p w14:paraId="74227CD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A1B689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39F65C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631</w:t>
      </w:r>
      <w:r w:rsidRPr="009116E1">
        <w:rPr>
          <w:rStyle w:val="HideTWBExt"/>
          <w:b w:val="0"/>
        </w:rPr>
        <w:t>&lt;/NumAm&gt;</w:t>
      </w:r>
    </w:p>
    <w:p w14:paraId="4511217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3D3CE04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3745FFA" w14:textId="6379399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292DA6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E38BBB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1806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AFC867A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6AF28" w14:textId="0511F18A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A4A2D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F047FCA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FBFE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1C2A2" w14:textId="107B652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o capacitate mai mare de absorb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 a riscurilor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instrumente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 din partea fondurilor publice ale UE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ale statelor membre pentru a contribui la extinderea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tehnologice curate la scară industrială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comercială, în vederea atragerii investitorilor priva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i, asigurând în acela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timp că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atorii publici nu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asumă un rol de filtru excesiv de dominant în proces;</w:t>
            </w:r>
          </w:p>
        </w:tc>
      </w:tr>
    </w:tbl>
    <w:p w14:paraId="4AA7586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0F7301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5E5F61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632</w:t>
      </w:r>
      <w:r w:rsidRPr="009116E1">
        <w:rPr>
          <w:rStyle w:val="HideTWBExt"/>
          <w:b w:val="0"/>
        </w:rPr>
        <w:t>&lt;/NumAm&gt;</w:t>
      </w:r>
    </w:p>
    <w:p w14:paraId="521D9C0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Anouk Van Brug, Engin Eroglu, Stéphanie Yon-Courtin</w:t>
      </w:r>
      <w:r w:rsidRPr="009116E1">
        <w:rPr>
          <w:rStyle w:val="HideTWBExt"/>
          <w:b w:val="0"/>
        </w:rPr>
        <w:t>&lt;/Members&gt;</w:t>
      </w:r>
    </w:p>
    <w:p w14:paraId="54F6A42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5058667" w14:textId="33CD0B81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001E36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845CCAA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DB2E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FC5F2C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99A28" w14:textId="7F86DB8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C8D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A52CBBF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F4EA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9237A" w14:textId="0667FE4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reiterează solicitarea pe care a adresat-o statelor membre, de a modifica lista de excludere a BEI, astfel încât armele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muni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să nu mai fie excluse de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acordată de BEI;</w:t>
            </w:r>
          </w:p>
        </w:tc>
      </w:tr>
    </w:tbl>
    <w:p w14:paraId="055F42B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28F48A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336C44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633</w:t>
      </w:r>
      <w:r w:rsidRPr="009116E1">
        <w:rPr>
          <w:rStyle w:val="HideTWBExt"/>
          <w:b w:val="0"/>
        </w:rPr>
        <w:t>&lt;/NumAm&gt;</w:t>
      </w:r>
    </w:p>
    <w:p w14:paraId="4713A99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585DAD4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CCCF860" w14:textId="6A77AB0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7E61393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C625DC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CD19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A0895DB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3C0B5" w14:textId="2EF214E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4A27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EE70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9AD15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1ACC9" w14:textId="03104AC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încurajează alocarea sporită de fonduri de către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 către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alternative, inclusiv capital de risc alături de capitalurile tradi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ionale, remarcând că chiar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 frac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iune de procent din activele lor de ordinul miilor de miliarde de euro ar putea stimula semnificativ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în sprijinul tranzi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iei verzi, fără a le pune în pericol activele;</w:t>
            </w:r>
          </w:p>
        </w:tc>
      </w:tr>
    </w:tbl>
    <w:p w14:paraId="7B64F4D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B118FB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30844A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634</w:t>
      </w:r>
      <w:r w:rsidRPr="009116E1">
        <w:rPr>
          <w:rStyle w:val="HideTWBExt"/>
          <w:b w:val="0"/>
        </w:rPr>
        <w:t>&lt;/NumAm&gt;</w:t>
      </w:r>
    </w:p>
    <w:p w14:paraId="6F3E66A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7F4E00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184412F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06974E3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5A06354" w14:textId="490F292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50F751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067B540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AE83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5BAFAD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48144" w14:textId="449F2BB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FE1EB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E60956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6F24A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9B9FB" w14:textId="43A87CA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noul program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TechEU al BEI este o modalitate de a sprijini inovarea disruptivă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de a consolida capacitatea industrială a Europei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întreprinderile în curs de extindere, prin acoperirea deficitului de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 pe întregul lan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 valoric, de la cercetare la inovare;</w:t>
            </w:r>
          </w:p>
        </w:tc>
      </w:tr>
    </w:tbl>
    <w:p w14:paraId="7A501AE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E25209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EC2C04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635</w:t>
      </w:r>
      <w:r w:rsidRPr="009116E1">
        <w:rPr>
          <w:rStyle w:val="HideTWBExt"/>
          <w:b w:val="0"/>
        </w:rPr>
        <w:t>&lt;/NumAm&gt;</w:t>
      </w:r>
    </w:p>
    <w:p w14:paraId="00579BE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3C0475D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12295DD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580129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FA83992" w14:textId="34982FC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3B5759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DA8F13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C529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4C7A132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B0267" w14:textId="7CA7FBF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81C6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959319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D0F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02005" w14:textId="76F90BA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subliniază că inova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nu se regăse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te doar în domeniul noilor tehnologii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solicită BEI să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intensifice sprijinul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 sociale inovatoare;</w:t>
            </w:r>
          </w:p>
        </w:tc>
      </w:tr>
    </w:tbl>
    <w:p w14:paraId="1DCF41A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3172D9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5DAF3B0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636</w:t>
      </w:r>
      <w:r w:rsidRPr="009116E1">
        <w:rPr>
          <w:rStyle w:val="HideTWBExt"/>
          <w:b w:val="0"/>
        </w:rPr>
        <w:t>&lt;/NumAm&gt;</w:t>
      </w:r>
    </w:p>
    <w:p w14:paraId="4BC384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26B45E0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70879B16" w14:textId="0906807E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D55A0D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49416AD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7354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15576C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6A6B7" w14:textId="062302A0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6995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6858C15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B41E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D2EC9" w14:textId="6BD6CE7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exprimă îngrijorarea cu privire la trimiterile la simplificarea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instrumentelor financiare derivate sau la transferarea responsabilită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către participan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la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ă;</w:t>
            </w:r>
          </w:p>
        </w:tc>
      </w:tr>
    </w:tbl>
    <w:p w14:paraId="2FFEFFA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4A26E9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5DC0DA7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637</w:t>
      </w:r>
      <w:r w:rsidRPr="009116E1">
        <w:rPr>
          <w:rStyle w:val="HideTWBExt"/>
          <w:b w:val="0"/>
        </w:rPr>
        <w:t>&lt;/NumAm&gt;</w:t>
      </w:r>
    </w:p>
    <w:p w14:paraId="1604A58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B4DCD4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2C91C5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7850557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CEBDB13" w14:textId="2010FB70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F4049D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d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8481D3F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D59B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46893C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6CA36" w14:textId="542535C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848A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12B5F16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AE47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C27B0" w14:textId="3C32722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20d.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statele membre să amplifice coordonarea între băncile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ionale de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promovare, cu scopul de a concentra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area în sprijinul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inovatoare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strategice;</w:t>
            </w:r>
          </w:p>
        </w:tc>
      </w:tr>
    </w:tbl>
    <w:p w14:paraId="47EB81C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0DF286E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C65C84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638</w:t>
      </w:r>
      <w:r w:rsidRPr="009116E1">
        <w:rPr>
          <w:rStyle w:val="HideTWBExt"/>
          <w:b w:val="0"/>
        </w:rPr>
        <w:t>&lt;/NumAm&gt;</w:t>
      </w:r>
    </w:p>
    <w:p w14:paraId="27C0BFB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2888396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0D0F27C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1975740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9F0101F" w14:textId="5C0E584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9A7533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e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71E9A4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0830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6FBA7ED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15243" w14:textId="175F92F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D9E3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D00D2A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62A4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0D74F" w14:textId="2BBE1D6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20e.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BEI să includă în clauzele sale contractuale cerin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 ca intermediarii financiari să furnizeze raportări cuprinzătoare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transparente privind beneficiarii finali ai împrumuturilor BEI, precum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privind indicatorii de impact realiza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i, inclusiv indicatori clari ai rezultatelor sociale, de mediu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economice, pentru a garanta că sprijinul public î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atinge scopul preconizat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îndepline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obiectivele Uniunii;</w:t>
            </w:r>
          </w:p>
        </w:tc>
      </w:tr>
    </w:tbl>
    <w:p w14:paraId="439E52AB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BD6499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F6DD35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639</w:t>
      </w:r>
      <w:r w:rsidRPr="009116E1">
        <w:rPr>
          <w:rStyle w:val="HideTWBExt"/>
          <w:b w:val="0"/>
        </w:rPr>
        <w:t>&lt;/NumAm&gt;</w:t>
      </w:r>
    </w:p>
    <w:p w14:paraId="73512C8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0C274B22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A7A217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1A6251A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8E27C4F" w14:textId="29D3C578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3C7AEF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f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9069904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08337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B398AD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90598" w14:textId="30FF208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7B9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4A6ADF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0758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8CB93" w14:textId="1E8F9FDA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20f.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solicită insistent BEI să se asigure că, în cadrul programelor destinate în principal cre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terii lichidită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băncilor,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intermediarii financiari stabilesc acorduri clare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executorii cu BEI, incluzând angajamente cuantificabile care să garanteze că fondurile BEI ajung efectiv la grupurile-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intă vizate, cum ar fi IMM-urile, întreprinderile cu capitalizare medie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proiectele cu valoare socială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economică ridicată;</w:t>
            </w:r>
          </w:p>
        </w:tc>
      </w:tr>
    </w:tbl>
    <w:p w14:paraId="596C448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98DD58C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81B005F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640</w:t>
      </w:r>
      <w:r w:rsidRPr="009116E1">
        <w:rPr>
          <w:rStyle w:val="HideTWBExt"/>
          <w:b w:val="0"/>
        </w:rPr>
        <w:t>&lt;/NumAm&gt;</w:t>
      </w:r>
    </w:p>
    <w:p w14:paraId="5EE9EFB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F9D0F19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7591BF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109252B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587CA9C5" w14:textId="603AAA72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189E29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g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B713C7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70755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5CE7C9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99359" w14:textId="1E8F77E2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6895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FD8AAC5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E34A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6A79A" w14:textId="001AC16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20g.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că sprijinul public pentru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nu se limitează la accesul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are, ci ar trebui să includă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asisten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tehnică, management de proiect, consolidarea capacită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ilor, valorificarea rezultatelor cercetărilor, sprijin pentru accesarea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ării private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încurajarea cooperării dintre universită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capitalul de risc pentru a stimula inovarea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competitivitatea;</w:t>
            </w:r>
          </w:p>
        </w:tc>
      </w:tr>
    </w:tbl>
    <w:p w14:paraId="561C09A7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CAB2D7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ABA11A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641</w:t>
      </w:r>
      <w:r w:rsidRPr="009116E1">
        <w:rPr>
          <w:rStyle w:val="HideTWBExt"/>
          <w:b w:val="0"/>
        </w:rPr>
        <w:t>&lt;/NumAm&gt;</w:t>
      </w:r>
    </w:p>
    <w:p w14:paraId="5F43B1D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30B841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2BD641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55A1E72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F2DBF8D" w14:textId="579E032C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91A4BC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20 h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5CD4A1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9FD0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354104A6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12070" w14:textId="0738169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643B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E8F3998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C124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5C339" w14:textId="64D59DE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20h.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solicită ca viitorul Fond pentru competitivitate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i/sau orice succesor al programului InvestEU să fie conceput astfel încât să includă un sprijin financiar dedicat inova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cu risc ridicat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rentabilitate mare, recunoscând poten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ialul acestora de a genera progrese revolu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ionare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 a consolida 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de lider tehnologic global a UE;</w:t>
            </w:r>
          </w:p>
        </w:tc>
      </w:tr>
    </w:tbl>
    <w:p w14:paraId="57A17EE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98DE8A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632A9F5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642</w:t>
      </w:r>
      <w:r w:rsidRPr="009116E1">
        <w:rPr>
          <w:rStyle w:val="HideTWBExt"/>
          <w:b w:val="0"/>
        </w:rPr>
        <w:t>&lt;/NumAm&gt;</w:t>
      </w:r>
    </w:p>
    <w:p w14:paraId="60AEDB7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Enikő Győri, Pierre Pimpie, Jorge Martín Frías</w:t>
      </w:r>
      <w:r w:rsidRPr="009116E1">
        <w:rPr>
          <w:rStyle w:val="HideTWBExt"/>
          <w:b w:val="0"/>
        </w:rPr>
        <w:t>&lt;/Members&gt;</w:t>
      </w:r>
    </w:p>
    <w:p w14:paraId="2F265EA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E0A71F4" w14:textId="67E754E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1C2817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0142EE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CCA28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7BDDA86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853F8" w14:textId="38544AE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A3B32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33D3A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77CE" w14:textId="532DC08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înfiin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eze o unitate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ale Europei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elabora recomandări, inclusiv cu privire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7C66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04ACE3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10D727B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0A3D01E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643</w:t>
      </w:r>
      <w:r w:rsidRPr="009116E1">
        <w:rPr>
          <w:rStyle w:val="HideTWBExt"/>
          <w:b w:val="0"/>
        </w:rPr>
        <w:t>&lt;/NumAm&gt;</w:t>
      </w:r>
    </w:p>
    <w:p w14:paraId="3773F30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Isabel Benjumea Benjumea, Fernando Navarrete Rojas</w:t>
      </w:r>
      <w:r w:rsidRPr="009116E1">
        <w:rPr>
          <w:rStyle w:val="HideTWBExt"/>
          <w:b w:val="0"/>
        </w:rPr>
        <w:t>&lt;/Members&gt;</w:t>
      </w:r>
    </w:p>
    <w:p w14:paraId="763E3A9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C5B7D4A" w14:textId="366C018A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6CE25B3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B51DA18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25D4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820BBD0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88803" w14:textId="260B209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A4E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9D5BE3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1CD23" w14:textId="3292EB9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înfiin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eze o unitate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ale Europei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pentru a elabora recomandări, inclusiv cu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privire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A8DC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lastRenderedPageBreak/>
              <w:t>eliminat</w:t>
            </w:r>
          </w:p>
        </w:tc>
      </w:tr>
    </w:tbl>
    <w:p w14:paraId="77EE0F1A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02C6463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1D24923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644</w:t>
      </w:r>
      <w:r w:rsidRPr="009116E1">
        <w:rPr>
          <w:rStyle w:val="HideTWBExt"/>
          <w:b w:val="0"/>
        </w:rPr>
        <w:t>&lt;/NumAm&gt;</w:t>
      </w:r>
    </w:p>
    <w:p w14:paraId="0B4CA14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Fernand Kartheiser, Kristoffer Storm, Nora Junco García, Diego Solier</w:t>
      </w:r>
      <w:r w:rsidRPr="009116E1">
        <w:rPr>
          <w:rStyle w:val="HideTWBExt"/>
          <w:b w:val="0"/>
        </w:rPr>
        <w:t>&lt;/Members&gt;</w:t>
      </w:r>
    </w:p>
    <w:p w14:paraId="15D4DBC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200C5E7" w14:textId="34E4F0B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2B4E98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F7B2AC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F2214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8AC8C9E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552D7" w14:textId="07B459AF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7B23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68A4BD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B82C8" w14:textId="2B238F28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înfiin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eze o unitate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ale Europei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elabora recomandări, inclusiv cu privire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5166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884B94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6C5CC96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C9435A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645</w:t>
      </w:r>
      <w:r w:rsidRPr="009116E1">
        <w:rPr>
          <w:rStyle w:val="HideTWBExt"/>
          <w:b w:val="0"/>
        </w:rPr>
        <w:t>&lt;/NumAm&gt;</w:t>
      </w:r>
    </w:p>
    <w:p w14:paraId="0CDC30C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Markus Ferber</w:t>
      </w:r>
      <w:r w:rsidRPr="009116E1">
        <w:rPr>
          <w:rStyle w:val="HideTWBExt"/>
          <w:b w:val="0"/>
        </w:rPr>
        <w:t>&lt;/Members&gt;</w:t>
      </w:r>
    </w:p>
    <w:p w14:paraId="7646F5D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B511205" w14:textId="0B0969A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02CFB3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226936D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D7B8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9D0360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90063" w14:textId="71DE7FD8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0B79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09F7364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6B03F" w14:textId="3F97BCAE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înfiin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eze o unitate de informa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oportunită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ile de pia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ă ale Europei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pentru a elabora recomandări, inclusiv cu privire la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42FB7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BE92CFC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B6FBA6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1EB3E1D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646</w:t>
      </w:r>
      <w:r w:rsidRPr="009116E1">
        <w:rPr>
          <w:rStyle w:val="HideTWBExt"/>
          <w:b w:val="0"/>
        </w:rPr>
        <w:t>&lt;/NumAm&gt;</w:t>
      </w:r>
    </w:p>
    <w:p w14:paraId="48BAB9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Regina Doherty</w:t>
      </w:r>
      <w:r w:rsidRPr="009116E1">
        <w:rPr>
          <w:rStyle w:val="HideTWBExt"/>
          <w:b w:val="0"/>
        </w:rPr>
        <w:t>&lt;/Members&gt;</w:t>
      </w:r>
    </w:p>
    <w:p w14:paraId="3E684AB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&lt;/RepeatBlock-By&gt;</w:t>
      </w:r>
    </w:p>
    <w:p w14:paraId="4207FAB8" w14:textId="78972AA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72A38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876CE9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F3C3D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58129D7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F8BCA" w14:textId="3459380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2624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F59513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EFF9A" w14:textId="003EA12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eze o unitate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de informa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economice</w:t>
            </w:r>
            <w:r w:rsidRPr="009116E1">
              <w:rPr>
                <w:color w:val="000000" w:themeColor="text1"/>
              </w:rPr>
              <w:t xml:space="preserve"> pentru a identifica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nevoile industriale, deficitele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ile de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ale</w:t>
            </w:r>
            <w:r w:rsidRPr="009116E1">
              <w:rPr>
                <w:color w:val="000000" w:themeColor="text1"/>
              </w:rPr>
              <w:t xml:space="preserve">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a elabora</w:t>
            </w:r>
            <w:r w:rsidRPr="009116E1">
              <w:rPr>
                <w:color w:val="000000" w:themeColor="text1"/>
              </w:rPr>
              <w:t xml:space="preserve"> recomandări, inclusiv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cu privire la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are, cu scopul de a aborda aceste provocări din perspectiva UE</w:t>
            </w:r>
            <w:r w:rsidRPr="009116E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074B0" w14:textId="54093CC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eze o unitate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specifică pentru competitivitate,</w:t>
            </w:r>
            <w:r w:rsidRPr="009116E1">
              <w:rPr>
                <w:color w:val="000000" w:themeColor="text1"/>
              </w:rPr>
              <w:t xml:space="preserve"> pentru a identifica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permanen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ă sarcinile de reglementare inutile sau blocajele care diminuează competitivitatea </w:t>
            </w:r>
            <w:r w:rsidRPr="009116E1">
              <w:rPr>
                <w:color w:val="000000" w:themeColor="text1"/>
              </w:rPr>
              <w:t xml:space="preserve">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să formuleze </w:t>
            </w:r>
            <w:r w:rsidRPr="009116E1">
              <w:rPr>
                <w:color w:val="000000" w:themeColor="text1"/>
              </w:rPr>
              <w:t xml:space="preserve">recomandări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pentru eliminarea acestora</w:t>
            </w:r>
            <w:r w:rsidRPr="009116E1">
              <w:rPr>
                <w:color w:val="000000" w:themeColor="text1"/>
              </w:rPr>
              <w:t>, inclusiv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la nivelul statelor membre;</w:t>
            </w:r>
            <w:r w:rsidRPr="009116E1">
              <w:rPr>
                <w:b/>
                <w:i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subliniază necesitatea ca fiecare nouă propunere legislativă să fie supusă unui test de competitivitate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unor evaluări riguroase ale impactului</w:t>
            </w:r>
            <w:r w:rsidRPr="009116E1">
              <w:rPr>
                <w:color w:val="000000" w:themeColor="text1"/>
              </w:rPr>
              <w:t>;</w:t>
            </w:r>
          </w:p>
        </w:tc>
      </w:tr>
    </w:tbl>
    <w:p w14:paraId="008C82B2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97E9B7D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D16E03C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647</w:t>
      </w:r>
      <w:r w:rsidRPr="009116E1">
        <w:rPr>
          <w:rStyle w:val="HideTWBExt"/>
          <w:b w:val="0"/>
        </w:rPr>
        <w:t>&lt;/NumAm&gt;</w:t>
      </w:r>
    </w:p>
    <w:p w14:paraId="61A5168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Auke Zijlstra, Enikő Győri</w:t>
      </w:r>
      <w:r w:rsidRPr="009116E1">
        <w:rPr>
          <w:rStyle w:val="HideTWBExt"/>
          <w:b w:val="0"/>
        </w:rPr>
        <w:t>&lt;/Members&gt;</w:t>
      </w:r>
    </w:p>
    <w:p w14:paraId="155DB30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6AABF2E" w14:textId="5E59110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F75302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B66A643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576A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22A874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522E5" w14:textId="009CD836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87AC4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6CBE0C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53D22" w14:textId="6A2221B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o unitate de informa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economice</w:t>
            </w:r>
            <w:r w:rsidRPr="009116E1">
              <w:rPr>
                <w:color w:val="000000" w:themeColor="text1"/>
              </w:rPr>
              <w:t xml:space="preserve"> pentru a identifica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nevoile industriale, deficitele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oportunită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ile de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ale Europei</w:t>
            </w:r>
            <w:r w:rsidRPr="009116E1">
              <w:rPr>
                <w:color w:val="000000" w:themeColor="text1"/>
              </w:rPr>
              <w:t xml:space="preserve">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 xml:space="preserve">i pentru a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elabora recomandări, inclusiv cu privire la finan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are, cu scopul de a aborda</w:t>
            </w:r>
            <w:r w:rsidRPr="009116E1">
              <w:rPr>
                <w:color w:val="000000" w:themeColor="text1"/>
              </w:rPr>
              <w:t xml:space="preserve">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728FB" w14:textId="13A5064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eze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un departament al UE pentru eficien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a guvernării,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pentru a identifica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suprareglementarea, sarcinile de reglementare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 costurile de conformare de la nivel european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le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reduce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mod ambi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ios, abordând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aceste provocări din perspectiva UE;</w:t>
            </w:r>
          </w:p>
        </w:tc>
      </w:tr>
    </w:tbl>
    <w:p w14:paraId="667A0F1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3A21AC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C309CA8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648</w:t>
      </w:r>
      <w:r w:rsidRPr="009116E1">
        <w:rPr>
          <w:rStyle w:val="HideTWBExt"/>
          <w:b w:val="0"/>
        </w:rPr>
        <w:t>&lt;/NumAm&gt;</w:t>
      </w:r>
    </w:p>
    <w:p w14:paraId="0FF6930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01733DA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D10D56F" w14:textId="4A165423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9D8CBC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2A00A6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E8F6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38BA20C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CF7A6" w14:textId="72A012F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5856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BD163F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49A33" w14:textId="2409B3C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identifica nevoile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industriale</w:t>
            </w:r>
            <w:r w:rsidRPr="009116E1">
              <w:rPr>
                <w:color w:val="000000" w:themeColor="text1"/>
              </w:rPr>
              <w:t xml:space="preserve">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C6953" w14:textId="6837AB79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ii economice pentru a identifica nevoile</w:t>
            </w:r>
            <w:r w:rsidRPr="009116E1">
              <w:rPr>
                <w:i/>
                <w:i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în materie de tehnologii sustenabile</w:t>
            </w:r>
            <w:r w:rsidRPr="009116E1">
              <w:rPr>
                <w:color w:val="000000" w:themeColor="text1"/>
              </w:rPr>
              <w:t xml:space="preserve">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are, cu scopul de a aborda aceste provocări din perspectiva UE;</w:t>
            </w:r>
          </w:p>
        </w:tc>
      </w:tr>
    </w:tbl>
    <w:p w14:paraId="4AF54AF5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F496A60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BDBE29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649</w:t>
      </w:r>
      <w:r w:rsidRPr="009116E1">
        <w:rPr>
          <w:rStyle w:val="HideTWBExt"/>
          <w:b w:val="0"/>
        </w:rPr>
        <w:t>&lt;/NumAm&gt;</w:t>
      </w:r>
    </w:p>
    <w:p w14:paraId="1D91484D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Thomas Bajada</w:t>
      </w:r>
      <w:r w:rsidRPr="009116E1">
        <w:rPr>
          <w:rStyle w:val="HideTWBExt"/>
          <w:b w:val="0"/>
        </w:rPr>
        <w:t>&lt;/Members&gt;</w:t>
      </w:r>
    </w:p>
    <w:p w14:paraId="698F6C5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3E3C328D" w14:textId="152381E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66C291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1E4CC89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1E181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612421C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75FDD" w14:textId="316CC2E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56EB0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D7C0C92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2F26" w14:textId="4FAAFA5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color w:val="000000" w:themeColor="text1"/>
              </w:rPr>
              <w:t>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DA191" w14:textId="464176BB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ă ale Europei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116E1">
              <w:rPr>
                <w:color w:val="000000" w:themeColor="text1"/>
              </w:rPr>
              <w:t xml:space="preserve">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crearea unei culturi a investitorilor de retail</w:t>
            </w:r>
            <w:r w:rsidRPr="009116E1">
              <w:rPr>
                <w:color w:val="000000" w:themeColor="text1"/>
              </w:rPr>
              <w:t>,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pentru</w:t>
            </w:r>
            <w:r w:rsidRPr="009116E1">
              <w:rPr>
                <w:color w:val="000000" w:themeColor="text1"/>
              </w:rPr>
              <w:t xml:space="preserve"> a aborda aceste provocări din perspectiva UE;</w:t>
            </w:r>
          </w:p>
        </w:tc>
      </w:tr>
    </w:tbl>
    <w:p w14:paraId="2AFB0F2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C8174B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926D41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650</w:t>
      </w:r>
      <w:r w:rsidRPr="009116E1">
        <w:rPr>
          <w:rStyle w:val="HideTWBExt"/>
          <w:b w:val="0"/>
        </w:rPr>
        <w:t>&lt;/NumAm&gt;</w:t>
      </w:r>
    </w:p>
    <w:p w14:paraId="71A323F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1AA86C2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4A4962A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7C5A04F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47C89D0" w14:textId="0F903E6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8BFB891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D3B10C5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881D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497DC6B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F175A" w14:textId="180FFB2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FC3F8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52DA39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CB769" w14:textId="31AD626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</w:t>
            </w:r>
            <w:r w:rsidRPr="009116E1">
              <w:rPr>
                <w:color w:val="000000" w:themeColor="text1"/>
              </w:rPr>
              <w:lastRenderedPageBreak/>
              <w:t xml:space="preserve">identifica nevoile industriale,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5370D" w14:textId="5EB7181D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lastRenderedPageBreak/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</w:t>
            </w:r>
            <w:r w:rsidRPr="009116E1">
              <w:rPr>
                <w:color w:val="000000" w:themeColor="text1"/>
              </w:rPr>
              <w:lastRenderedPageBreak/>
              <w:t xml:space="preserve">identifica nevoile industriale,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are, cu scopul de a aborda aceste provocări din perspectiva UE; </w:t>
            </w:r>
            <w:r w:rsidRPr="009116E1">
              <w:rPr>
                <w:b/>
                <w:i/>
                <w:color w:val="000000" w:themeColor="text1"/>
              </w:rPr>
              <w:t>subliniază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integrării activită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acestei unită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în viitorul instrument de coordonare a competitivită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corelarea sa cu Fondul pentru competitivitate, pentru a asigura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eficace la provocările industriale din întreaga Uniune;</w:t>
            </w:r>
          </w:p>
        </w:tc>
      </w:tr>
    </w:tbl>
    <w:p w14:paraId="02E9EF11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385016B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220405C4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651</w:t>
      </w:r>
      <w:r w:rsidRPr="009116E1">
        <w:rPr>
          <w:rStyle w:val="HideTWBExt"/>
          <w:b w:val="0"/>
        </w:rPr>
        <w:t>&lt;/NumAm&gt;</w:t>
      </w:r>
    </w:p>
    <w:p w14:paraId="0F5DFFB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Engin Eroglu</w:t>
      </w:r>
      <w:r w:rsidRPr="009116E1">
        <w:rPr>
          <w:rStyle w:val="HideTWBExt"/>
          <w:b w:val="0"/>
        </w:rPr>
        <w:t>&lt;/Members&gt;</w:t>
      </w:r>
    </w:p>
    <w:p w14:paraId="2427828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AC6F1E6" w14:textId="746D866F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D3AC64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31078A6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5040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533DCA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49A49" w14:textId="1B055AFB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F9D57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2F9CF0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41E5F" w14:textId="49FE574F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are, cu scopul de a aborda aceste provocări din perspectiva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E1574" w14:textId="15071C36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21.</w:t>
            </w:r>
            <w:r w:rsidRPr="009116E1">
              <w:rPr>
                <w:color w:val="000000" w:themeColor="text1"/>
              </w:rPr>
              <w:tab/>
              <w:t>invită Comisia să înfiin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eze o unitate de informa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ii economice pentru a identifica nevoile industriale, deficitele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oportunită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ile de pia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 xml:space="preserve">ă ale Europei </w:t>
            </w:r>
            <w:r w:rsidR="00E2110A">
              <w:rPr>
                <w:color w:val="000000" w:themeColor="text1"/>
              </w:rPr>
              <w:t>ș</w:t>
            </w:r>
            <w:r w:rsidRPr="009116E1">
              <w:rPr>
                <w:color w:val="000000" w:themeColor="text1"/>
              </w:rPr>
              <w:t>i pentru a elabora recomandări, inclusiv cu privire la finan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are,</w:t>
            </w:r>
            <w:r w:rsidRPr="009116E1">
              <w:rPr>
                <w:b/>
                <w:bCs/>
                <w:color w:val="000000" w:themeColor="text1"/>
              </w:rPr>
              <w:t xml:space="preserve"> 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la reducerea birocra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 xml:space="preserve">iei 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 la consolidarea competitivită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ii participan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ilor pe pia</w:t>
            </w:r>
            <w:r w:rsidR="00E2110A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116E1">
              <w:rPr>
                <w:b/>
                <w:bCs/>
                <w:i/>
                <w:iCs/>
                <w:color w:val="000000" w:themeColor="text1"/>
              </w:rPr>
              <w:t>ă europeni,</w:t>
            </w:r>
            <w:r w:rsidRPr="009116E1">
              <w:rPr>
                <w:color w:val="000000" w:themeColor="text1"/>
              </w:rPr>
              <w:t xml:space="preserve"> cu scopul de a aborda aceste provocări din perspectiva UE;</w:t>
            </w:r>
          </w:p>
        </w:tc>
      </w:tr>
    </w:tbl>
    <w:p w14:paraId="6488B2E8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{DE}</w:t>
      </w:r>
      <w:r w:rsidRPr="009116E1">
        <w:rPr>
          <w:color w:val="000000" w:themeColor="text1"/>
        </w:rPr>
        <w:t>de</w:t>
      </w:r>
      <w:r w:rsidRPr="009116E1">
        <w:rPr>
          <w:rStyle w:val="HideTWBExt"/>
        </w:rPr>
        <w:t>&lt;/Original&gt;</w:t>
      </w:r>
    </w:p>
    <w:p w14:paraId="0155BFB5" w14:textId="3E77389F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DB049E2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652</w:t>
      </w:r>
      <w:r w:rsidRPr="009116E1">
        <w:rPr>
          <w:rStyle w:val="HideTWBExt"/>
          <w:b w:val="0"/>
        </w:rPr>
        <w:t>&lt;/NumAm&gt;</w:t>
      </w:r>
    </w:p>
    <w:p w14:paraId="6F0F70F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Arba Kokalari</w:t>
      </w:r>
      <w:r w:rsidRPr="009116E1">
        <w:rPr>
          <w:rStyle w:val="HideTWBExt"/>
          <w:b w:val="0"/>
        </w:rPr>
        <w:t>&lt;/Members&gt;</w:t>
      </w:r>
    </w:p>
    <w:p w14:paraId="3E6CA18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687E4329" w14:textId="2D5A6CE5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EE36AC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4B2CE4C2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49AA2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52CFD4C3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0D141" w14:textId="68CFA34E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857DE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19F4F6B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2131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2E917" w14:textId="69BD748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 xml:space="preserve">21a. solicită Comisiei să acorde o mai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mare importan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priorită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ilor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iilor în cadrul semestrului european, asigurând încurajarea, monitorizarea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evaluarea constantă a reformelor structurale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 xml:space="preserve">i a măsurilor de aprofundare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integrare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 ale UE;</w:t>
            </w:r>
          </w:p>
        </w:tc>
      </w:tr>
    </w:tbl>
    <w:p w14:paraId="65AA9344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BE0730A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7BEBD9A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653</w:t>
      </w:r>
      <w:r w:rsidRPr="009116E1">
        <w:rPr>
          <w:rStyle w:val="HideTWBExt"/>
          <w:b w:val="0"/>
        </w:rPr>
        <w:t>&lt;/NumAm&gt;</w:t>
      </w:r>
    </w:p>
    <w:p w14:paraId="2209B2E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692072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CD28FC6" w14:textId="3057EF4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54E260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C0550A1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B59E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ACFF01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31C88" w14:textId="4109F453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A8AE9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4F01FDE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9E43D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5E21C" w14:textId="43D9021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instituie o strategie cuprinzătoare privind alfabetizarea financiară, care să ofere cetă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enilor europeni cuno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competen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necesare pentru a lua decizii în cuno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tin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 de cauză privind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iile, sporind astfel participarea la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ele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sprijinind securitatea financiară pe termen lung, întrucât această alfabetizare este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ială pentru formarea unei mentalită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orientate spre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ii, complementară pensiilor legale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conturilor de economii, 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ionând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ele de capital ca pilon esen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al bunăstării financiare personale;</w:t>
            </w:r>
          </w:p>
        </w:tc>
      </w:tr>
    </w:tbl>
    <w:p w14:paraId="1B035D5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B21B13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4236F24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654</w:t>
      </w:r>
      <w:r w:rsidRPr="009116E1">
        <w:rPr>
          <w:rStyle w:val="HideTWBExt"/>
          <w:b w:val="0"/>
        </w:rPr>
        <w:t>&lt;/NumAm&gt;</w:t>
      </w:r>
    </w:p>
    <w:p w14:paraId="50F93BB9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Pascal Canfin, Stéphanie Yon-Courtin, Gilles Boyer</w:t>
      </w:r>
      <w:r w:rsidRPr="009116E1">
        <w:rPr>
          <w:rStyle w:val="HideTWBExt"/>
          <w:b w:val="0"/>
        </w:rPr>
        <w:t>&lt;/Members&gt;</w:t>
      </w:r>
    </w:p>
    <w:p w14:paraId="04750F5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9D92125" w14:textId="2EB238A6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39D93AF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5462B6C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719B9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B019BC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BEC8D" w14:textId="1589740C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ED6C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27330FE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2102F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3D4AE" w14:textId="1B2F8922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solicită Comisiei Europene ca, în </w:t>
            </w:r>
            <w:r w:rsidRPr="009116E1">
              <w:rPr>
                <w:b/>
                <w:i/>
                <w:color w:val="000000" w:themeColor="text1"/>
              </w:rPr>
              <w:lastRenderedPageBreak/>
              <w:t>cadrul viitoarei revizuiri a bugetului pe termen lung al UE, să aloce un buget substan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ial pentru reducerea riscurilor aferente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 private realizate de investitorii institu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ionali în tehnologii inovatoare;</w:t>
            </w:r>
          </w:p>
        </w:tc>
      </w:tr>
    </w:tbl>
    <w:p w14:paraId="6CF69C2F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lastRenderedPageBreak/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4BD2B3E8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0B9038E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655</w:t>
      </w:r>
      <w:r w:rsidRPr="009116E1">
        <w:rPr>
          <w:rStyle w:val="HideTWBExt"/>
          <w:b w:val="0"/>
        </w:rPr>
        <w:t>&lt;/NumAm&gt;</w:t>
      </w:r>
    </w:p>
    <w:p w14:paraId="36E398B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54655634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4EA8E08E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Eero Heinäluoma,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3FBB955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1A5DA1DF" w14:textId="3ECC493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517AB6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a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18BB9BD7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640A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1B0C1BF8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5807" w14:textId="16651DF9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BE4FA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EC4A360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9C812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D1F40" w14:textId="4BA54FF0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21a.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invită Comisia să includă măsuri specifice pentru promovarea capitalului de risc în viitorul Fond pentru competitivitate, în programul TechEU sau în orice altă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iativă similară;</w:t>
            </w:r>
          </w:p>
        </w:tc>
      </w:tr>
    </w:tbl>
    <w:p w14:paraId="58BCA4DE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580DB063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1B1A5ADB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656</w:t>
      </w:r>
      <w:r w:rsidRPr="009116E1">
        <w:rPr>
          <w:rStyle w:val="HideTWBExt"/>
          <w:b w:val="0"/>
        </w:rPr>
        <w:t>&lt;/NumAm&gt;</w:t>
      </w:r>
    </w:p>
    <w:p w14:paraId="5D1C34EF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1E27A99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72A0D300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1ECB911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028A4DB8" w14:textId="1DBF7D44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0ED432F6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205A54C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3B3CC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AFB245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34F1E" w14:textId="593D089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F0B23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7D7F340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EFE24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89CAB" w14:textId="65AED001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recunoa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te rolul ajutorului de stat în sprijinirea dezvoltării industriei europene; consideră totu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că ajutorul de stat poate duce la o fragmentare suplimentară a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ei unice, având în vedere că peste 70 % din ajutoarele de stat </w:t>
            </w:r>
            <w:r w:rsidRPr="009116E1">
              <w:rPr>
                <w:b/>
                <w:i/>
                <w:color w:val="000000" w:themeColor="text1"/>
              </w:rPr>
              <w:lastRenderedPageBreak/>
              <w:t xml:space="preserve">aprobate au fost alocate către trei 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 în 2022</w:t>
            </w: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b/>
                <w:i/>
                <w:color w:val="000000" w:themeColor="text1"/>
              </w:rPr>
              <w:t>; invită Comisia să evalueze propunerea din raportul Letta privind un mecanism de contribu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la ajutoarele de stat, care ar impune statelor membre să aloce o parte din ajutorul de stat na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ional pentru a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a ini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iative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paneuropene; consideră că un astfel de mecanism ar putea reprezenta o solu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ie pentru resurse proprii destinate finan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ării unei capacită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europene, vizând sprijinirea unei strategii industriale paneuropene;</w:t>
            </w:r>
          </w:p>
        </w:tc>
      </w:tr>
      <w:tr w:rsidR="00D62305" w:rsidRPr="009116E1" w14:paraId="5D23CF4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C87BB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FBC9E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D62305" w:rsidRPr="009116E1" w14:paraId="6D62690B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343B0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88490" w14:textId="2BF397A4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116E1">
              <w:rPr>
                <w:color w:val="000000" w:themeColor="text1"/>
              </w:rPr>
              <w:t xml:space="preserve"> </w:t>
            </w:r>
            <w:r w:rsidRPr="009116E1">
              <w:rPr>
                <w:b/>
                <w:i/>
                <w:color w:val="000000" w:themeColor="text1"/>
              </w:rPr>
              <w:t>Competition State aid brief (Notă privind ajutoarele de stat în domeniul concuren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ei), Edi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1/2023 – iulie 2023.</w:t>
            </w:r>
          </w:p>
        </w:tc>
      </w:tr>
    </w:tbl>
    <w:p w14:paraId="7364B7F0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79F1769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6410A28A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657</w:t>
      </w:r>
      <w:r w:rsidRPr="009116E1">
        <w:rPr>
          <w:rStyle w:val="HideTWBExt"/>
          <w:b w:val="0"/>
        </w:rPr>
        <w:t>&lt;/NumAm&gt;</w:t>
      </w:r>
    </w:p>
    <w:p w14:paraId="6D38729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Sirpa Pietikäinen</w:t>
      </w:r>
      <w:r w:rsidRPr="009116E1">
        <w:rPr>
          <w:rStyle w:val="HideTWBExt"/>
          <w:b w:val="0"/>
        </w:rPr>
        <w:t>&lt;/Members&gt;</w:t>
      </w:r>
    </w:p>
    <w:p w14:paraId="299182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E45221B" w14:textId="06CE2BF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4D3A3A7A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b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B6D89C0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23DE6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84DA104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A8BDA" w14:textId="21715EE4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402D6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5ADC324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6BEB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E5488" w14:textId="76F9EE05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21b.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>consideră binevenită dispozi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 potrivit căreia, odată cu intrarea în vigoare a legisla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iei, statele membre care doresc pot avansa împreună ca un grup, similar modelului zonei euro,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eviden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iază referirile la integrarea mai strânsă a considerentelor legate de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ii în semestrul european, ca mijloc valoros de monitorizare a consolidării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dezvoltării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elor de capital;</w:t>
            </w:r>
          </w:p>
        </w:tc>
      </w:tr>
    </w:tbl>
    <w:p w14:paraId="06241ED6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32BFBAA7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3BA2FB86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658</w:t>
      </w:r>
      <w:r w:rsidRPr="009116E1">
        <w:rPr>
          <w:rStyle w:val="HideTWBExt"/>
          <w:b w:val="0"/>
        </w:rPr>
        <w:t>&lt;/NumAm&gt;</w:t>
      </w:r>
    </w:p>
    <w:p w14:paraId="7698156C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37AD6F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5A953F42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lastRenderedPageBreak/>
        <w:t>&lt;Members&gt;</w:t>
      </w:r>
      <w:r w:rsidRPr="009116E1">
        <w:rPr>
          <w:color w:val="000000" w:themeColor="text1"/>
        </w:rPr>
        <w:t>Jonás Fernández, René Repasi, Evelyn Regner, Niels Fuglsang, Claire Fita, Carla Tavares, Francisco Assis, Lara Wolters</w:t>
      </w:r>
      <w:r w:rsidRPr="009116E1">
        <w:rPr>
          <w:rStyle w:val="HideTWBExt"/>
          <w:b w:val="0"/>
        </w:rPr>
        <w:t>&lt;/Members&gt;</w:t>
      </w:r>
    </w:p>
    <w:p w14:paraId="2AA8A10B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2236E336" w14:textId="76F1D86D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2EB75BA5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c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B36366E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3984A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2617C431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31B36" w14:textId="68787B75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7CD31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4BC68619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E5B26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BA85C" w14:textId="21AA5E1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21c.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ia act de faptul că Comisia va publica o evaluare la jumătatea perioadei a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</w:t>
            </w:r>
            <w:r w:rsidR="005840F3">
              <w:rPr>
                <w:b/>
                <w:i/>
                <w:color w:val="000000" w:themeColor="text1"/>
              </w:rPr>
              <w:t>lor până în al doilea trimestru</w:t>
            </w:r>
            <w:bookmarkStart w:id="0" w:name="_GoBack"/>
            <w:bookmarkEnd w:id="0"/>
            <w:r w:rsidRPr="009116E1">
              <w:rPr>
                <w:b/>
                <w:i/>
                <w:color w:val="000000" w:themeColor="text1"/>
              </w:rPr>
              <w:t xml:space="preserve"> al anului 2027;</w:t>
            </w:r>
          </w:p>
        </w:tc>
      </w:tr>
    </w:tbl>
    <w:p w14:paraId="1A133B2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6ED151B5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</w:t>
      </w:r>
    </w:p>
    <w:p w14:paraId="53F71FF1" w14:textId="77777777" w:rsidR="00AF2E7A" w:rsidRPr="009116E1" w:rsidRDefault="00AF2E7A" w:rsidP="00AF2E7A">
      <w:pPr>
        <w:pStyle w:val="AmNumberTabs"/>
        <w:rPr>
          <w:color w:val="000000" w:themeColor="text1"/>
        </w:rPr>
      </w:pPr>
      <w:r w:rsidRPr="009116E1">
        <w:rPr>
          <w:rStyle w:val="HideTWBExt"/>
          <w:b w:val="0"/>
        </w:rPr>
        <w:t>&lt;Amend&gt;</w:t>
      </w:r>
      <w:r w:rsidRPr="009116E1">
        <w:rPr>
          <w:color w:val="000000" w:themeColor="text1"/>
        </w:rPr>
        <w:t>Amendamentul</w:t>
      </w:r>
      <w:r w:rsidRPr="009116E1">
        <w:rPr>
          <w:color w:val="000000" w:themeColor="text1"/>
        </w:rPr>
        <w:tab/>
      </w:r>
      <w:r w:rsidRPr="009116E1">
        <w:rPr>
          <w:color w:val="000000" w:themeColor="text1"/>
        </w:rPr>
        <w:tab/>
      </w:r>
      <w:r w:rsidRPr="009116E1">
        <w:rPr>
          <w:rStyle w:val="HideTWBExt"/>
          <w:b w:val="0"/>
        </w:rPr>
        <w:t>&lt;NumAm&gt;</w:t>
      </w:r>
      <w:r w:rsidRPr="009116E1">
        <w:rPr>
          <w:color w:val="000000" w:themeColor="text1"/>
        </w:rPr>
        <w:t>659</w:t>
      </w:r>
      <w:r w:rsidRPr="009116E1">
        <w:rPr>
          <w:rStyle w:val="HideTWBExt"/>
          <w:b w:val="0"/>
        </w:rPr>
        <w:t>&lt;/NumAm&gt;</w:t>
      </w:r>
    </w:p>
    <w:p w14:paraId="4A914FF8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&lt;RepeatBlock-By&gt;&lt;Members&gt;</w:t>
      </w:r>
      <w:r w:rsidRPr="009116E1">
        <w:rPr>
          <w:color w:val="000000" w:themeColor="text1"/>
        </w:rPr>
        <w:t>Aurore Lalucq</w:t>
      </w:r>
      <w:r w:rsidRPr="009116E1">
        <w:rPr>
          <w:rStyle w:val="HideTWBExt"/>
          <w:b w:val="0"/>
        </w:rPr>
        <w:t>&lt;/Members&gt;</w:t>
      </w:r>
    </w:p>
    <w:p w14:paraId="43B5BAC1" w14:textId="77777777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&lt;AuNomDe&gt;</w:t>
      </w:r>
      <w:r w:rsidRPr="009116E1">
        <w:rPr>
          <w:rStyle w:val="HideTWBInt"/>
        </w:rPr>
        <w:t>{S&amp;D}</w:t>
      </w:r>
      <w:r w:rsidRPr="009116E1">
        <w:rPr>
          <w:color w:val="000000" w:themeColor="text1"/>
        </w:rPr>
        <w:t>în numele Grupului S&amp;D</w:t>
      </w:r>
      <w:r w:rsidRPr="009116E1">
        <w:rPr>
          <w:rStyle w:val="HideTWBExt"/>
        </w:rPr>
        <w:t>&lt;/AuNomDe&gt;</w:t>
      </w:r>
    </w:p>
    <w:p w14:paraId="2DCA59E7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&lt;Members&gt;</w:t>
      </w:r>
      <w:r w:rsidRPr="009116E1">
        <w:rPr>
          <w:color w:val="000000" w:themeColor="text1"/>
        </w:rPr>
        <w:t>Jonás Fernández, René Repasi, Evelyn Regner, Niels Fuglsang, Claire Fita, Carla Tavares, Thomas Bajada, Francisco Assis, Lara Wolters</w:t>
      </w:r>
      <w:r w:rsidRPr="009116E1">
        <w:rPr>
          <w:rStyle w:val="HideTWBExt"/>
          <w:b w:val="0"/>
        </w:rPr>
        <w:t>&lt;/Members&gt;</w:t>
      </w:r>
    </w:p>
    <w:p w14:paraId="46E7B9F3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&lt;/RepeatBlock-By&gt;</w:t>
      </w:r>
    </w:p>
    <w:p w14:paraId="42D5809C" w14:textId="34966D6B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&lt;DocAmend&gt;</w:t>
      </w:r>
      <w:r w:rsidRPr="009116E1">
        <w:rPr>
          <w:color w:val="000000" w:themeColor="text1"/>
        </w:rPr>
        <w:t>Propunere de rezolu</w:t>
      </w:r>
      <w:r w:rsidR="00E2110A">
        <w:rPr>
          <w:color w:val="000000" w:themeColor="text1"/>
        </w:rPr>
        <w:t>ț</w:t>
      </w:r>
      <w:r w:rsidRPr="009116E1">
        <w:rPr>
          <w:color w:val="000000" w:themeColor="text1"/>
        </w:rPr>
        <w:t>ie</w:t>
      </w:r>
      <w:r w:rsidRPr="009116E1">
        <w:rPr>
          <w:rStyle w:val="HideTWBExt"/>
          <w:b w:val="0"/>
        </w:rPr>
        <w:t>&lt;/DocAmend&gt;</w:t>
      </w:r>
    </w:p>
    <w:p w14:paraId="13B3B8A4" w14:textId="77777777" w:rsidR="00AF2E7A" w:rsidRPr="009116E1" w:rsidRDefault="00AF2E7A" w:rsidP="00AF2E7A">
      <w:pPr>
        <w:pStyle w:val="NormalBold"/>
        <w:rPr>
          <w:color w:val="000000" w:themeColor="text1"/>
        </w:rPr>
      </w:pPr>
      <w:r w:rsidRPr="009116E1">
        <w:rPr>
          <w:rStyle w:val="HideTWBExt"/>
          <w:b w:val="0"/>
        </w:rPr>
        <w:t>&lt;Article&gt;</w:t>
      </w:r>
      <w:r w:rsidRPr="009116E1">
        <w:rPr>
          <w:color w:val="000000" w:themeColor="text1"/>
        </w:rPr>
        <w:t>Punctul 21 d (nou)</w:t>
      </w:r>
      <w:r w:rsidRPr="009116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2305" w:rsidRPr="009116E1" w14:paraId="70815D76" w14:textId="77777777" w:rsidTr="00C1618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F287E" w14:textId="77777777" w:rsidR="00AF2E7A" w:rsidRPr="009116E1" w:rsidRDefault="00AF2E7A" w:rsidP="00C16185">
            <w:pPr>
              <w:rPr>
                <w:color w:val="000000" w:themeColor="text1"/>
              </w:rPr>
            </w:pPr>
          </w:p>
        </w:tc>
      </w:tr>
      <w:tr w:rsidR="00D62305" w:rsidRPr="009116E1" w14:paraId="0DC82B7F" w14:textId="77777777" w:rsidTr="00C1618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B6317" w14:textId="66B900F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Propunerea de rezolu</w:t>
            </w:r>
            <w:r w:rsidR="00E2110A">
              <w:rPr>
                <w:color w:val="000000" w:themeColor="text1"/>
              </w:rPr>
              <w:t>ț</w:t>
            </w:r>
            <w:r w:rsidRPr="009116E1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5407F" w14:textId="77777777" w:rsidR="00AF2E7A" w:rsidRPr="009116E1" w:rsidRDefault="00AF2E7A" w:rsidP="00C16185">
            <w:pPr>
              <w:pStyle w:val="AmColumnHeading"/>
              <w:rPr>
                <w:color w:val="000000" w:themeColor="text1"/>
              </w:rPr>
            </w:pPr>
            <w:r w:rsidRPr="009116E1">
              <w:rPr>
                <w:color w:val="000000" w:themeColor="text1"/>
              </w:rPr>
              <w:t>Amendamentul</w:t>
            </w:r>
          </w:p>
        </w:tc>
      </w:tr>
      <w:tr w:rsidR="00D62305" w:rsidRPr="009116E1" w14:paraId="518AFF3C" w14:textId="77777777" w:rsidTr="00C1618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95511" w14:textId="77777777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15447" w14:textId="3B1231AC" w:rsidR="00AF2E7A" w:rsidRPr="009116E1" w:rsidRDefault="00AF2E7A" w:rsidP="00C16185">
            <w:pPr>
              <w:pStyle w:val="Normal6a"/>
              <w:rPr>
                <w:color w:val="000000" w:themeColor="text1"/>
              </w:rPr>
            </w:pPr>
            <w:r w:rsidRPr="009116E1">
              <w:rPr>
                <w:b/>
                <w:i/>
                <w:color w:val="000000" w:themeColor="text1"/>
              </w:rPr>
              <w:t>21d.</w:t>
            </w:r>
            <w:r w:rsidRPr="009116E1">
              <w:rPr>
                <w:color w:val="000000" w:themeColor="text1"/>
              </w:rPr>
              <w:tab/>
            </w:r>
            <w:r w:rsidRPr="009116E1">
              <w:rPr>
                <w:b/>
                <w:i/>
                <w:color w:val="000000" w:themeColor="text1"/>
              </w:rPr>
              <w:t xml:space="preserve">subliniază că Parlamentul ar trebui să fie implicat în mod corespunzător în punerea în aplicare a uniunii economiilor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 investi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iilor; invită Comisia să se angajeze în discu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>ii timpurii în domeniul uniunii pie</w:t>
            </w:r>
            <w:r w:rsidR="00E2110A">
              <w:rPr>
                <w:b/>
                <w:i/>
                <w:color w:val="000000" w:themeColor="text1"/>
              </w:rPr>
              <w:t>ț</w:t>
            </w:r>
            <w:r w:rsidRPr="009116E1">
              <w:rPr>
                <w:b/>
                <w:i/>
                <w:color w:val="000000" w:themeColor="text1"/>
              </w:rPr>
              <w:t xml:space="preserve">elor de capital </w:t>
            </w:r>
            <w:r w:rsidR="00E2110A">
              <w:rPr>
                <w:b/>
                <w:i/>
                <w:color w:val="000000" w:themeColor="text1"/>
              </w:rPr>
              <w:t>ș</w:t>
            </w:r>
            <w:r w:rsidRPr="009116E1">
              <w:rPr>
                <w:b/>
                <w:i/>
                <w:color w:val="000000" w:themeColor="text1"/>
              </w:rPr>
              <w:t>i al serviciilor financiare înainte de prezentarea unor noi propuneri sau de realizarea oricăror ajustări ale celor existente;</w:t>
            </w:r>
          </w:p>
        </w:tc>
      </w:tr>
    </w:tbl>
    <w:p w14:paraId="5C6E79A9" w14:textId="77777777" w:rsidR="00AF2E7A" w:rsidRPr="009116E1" w:rsidRDefault="00AF2E7A" w:rsidP="00AF2E7A">
      <w:pPr>
        <w:pStyle w:val="AmOrLang"/>
        <w:rPr>
          <w:color w:val="000000" w:themeColor="text1"/>
        </w:rPr>
      </w:pPr>
      <w:r w:rsidRPr="009116E1">
        <w:rPr>
          <w:color w:val="000000" w:themeColor="text1"/>
        </w:rPr>
        <w:t xml:space="preserve">Or. </w:t>
      </w:r>
      <w:r w:rsidRPr="009116E1">
        <w:rPr>
          <w:rStyle w:val="HideTWBExt"/>
        </w:rPr>
        <w:t>&lt;Original&gt;</w:t>
      </w:r>
      <w:r w:rsidRPr="009116E1">
        <w:rPr>
          <w:rStyle w:val="HideTWBInt"/>
        </w:rPr>
        <w:t>{EN}</w:t>
      </w:r>
      <w:r w:rsidRPr="009116E1">
        <w:rPr>
          <w:color w:val="000000" w:themeColor="text1"/>
        </w:rPr>
        <w:t>en</w:t>
      </w:r>
      <w:r w:rsidRPr="009116E1">
        <w:rPr>
          <w:rStyle w:val="HideTWBExt"/>
        </w:rPr>
        <w:t>&lt;/Original&gt;</w:t>
      </w:r>
    </w:p>
    <w:p w14:paraId="224BCC20" w14:textId="1D2352C2" w:rsidR="00AF2E7A" w:rsidRPr="009116E1" w:rsidRDefault="00AF2E7A" w:rsidP="00AF2E7A">
      <w:pPr>
        <w:rPr>
          <w:color w:val="000000" w:themeColor="text1"/>
        </w:rPr>
      </w:pPr>
      <w:r w:rsidRPr="009116E1">
        <w:rPr>
          <w:rStyle w:val="HideTWBExt"/>
        </w:rPr>
        <w:t>&lt;/Amend&gt;&lt;/RepeatBlock-Amend&gt;</w:t>
      </w:r>
    </w:p>
    <w:p w14:paraId="237A2652" w14:textId="1B344407" w:rsidR="005A6920" w:rsidRPr="009116E1" w:rsidRDefault="005A6920" w:rsidP="00AF2E7A">
      <w:pPr>
        <w:rPr>
          <w:color w:val="000000" w:themeColor="text1"/>
        </w:rPr>
      </w:pPr>
    </w:p>
    <w:sectPr w:rsidR="005A6920" w:rsidRPr="009116E1" w:rsidSect="00191D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09BCF" w14:textId="77777777" w:rsidR="008F066C" w:rsidRPr="009116E1" w:rsidRDefault="008F066C">
      <w:r w:rsidRPr="009116E1">
        <w:separator/>
      </w:r>
    </w:p>
  </w:endnote>
  <w:endnote w:type="continuationSeparator" w:id="0">
    <w:p w14:paraId="7390AC08" w14:textId="77777777" w:rsidR="008F066C" w:rsidRPr="009116E1" w:rsidRDefault="008F066C">
      <w:r w:rsidRPr="009116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CA575" w14:textId="273B6969" w:rsidR="00191D3E" w:rsidRPr="009116E1" w:rsidRDefault="00191D3E" w:rsidP="00191D3E">
    <w:pPr>
      <w:pStyle w:val="EPFooter"/>
    </w:pPr>
    <w:r w:rsidRPr="009116E1">
      <w:t>PE</w:t>
    </w:r>
    <w:r w:rsidRPr="009116E1">
      <w:rPr>
        <w:rStyle w:val="HideTWBExt"/>
      </w:rPr>
      <w:t>&lt;NoPE&gt;</w:t>
    </w:r>
    <w:r w:rsidRPr="009116E1">
      <w:t>773.128</w:t>
    </w:r>
    <w:r w:rsidRPr="009116E1">
      <w:rPr>
        <w:rStyle w:val="HideTWBExt"/>
      </w:rPr>
      <w:t>&lt;/NoPE&gt;&lt;Version&gt;</w:t>
    </w:r>
    <w:r w:rsidRPr="009116E1">
      <w:t>v01-00</w:t>
    </w:r>
    <w:r w:rsidRPr="009116E1">
      <w:rPr>
        <w:rStyle w:val="HideTWBExt"/>
      </w:rPr>
      <w:t>&lt;/Version&gt;</w:t>
    </w:r>
    <w:r w:rsidRPr="009116E1">
      <w:tab/>
    </w:r>
    <w:r w:rsidRPr="009116E1">
      <w:fldChar w:fldCharType="begin"/>
    </w:r>
    <w:r w:rsidRPr="009116E1">
      <w:instrText xml:space="preserve"> PAGE  \* MERGEFORMAT </w:instrText>
    </w:r>
    <w:r w:rsidRPr="009116E1">
      <w:fldChar w:fldCharType="separate"/>
    </w:r>
    <w:r w:rsidR="005840F3">
      <w:rPr>
        <w:noProof/>
      </w:rPr>
      <w:t>184</w:t>
    </w:r>
    <w:r w:rsidRPr="009116E1">
      <w:fldChar w:fldCharType="end"/>
    </w:r>
    <w:r w:rsidRPr="009116E1">
      <w:t>/</w:t>
    </w:r>
    <w:fldSimple w:instr=" NUMPAGES  \* MERGEFORMAT ">
      <w:r w:rsidR="005840F3">
        <w:rPr>
          <w:noProof/>
        </w:rPr>
        <w:t>184</w:t>
      </w:r>
    </w:fldSimple>
    <w:r w:rsidRPr="009116E1">
      <w:tab/>
    </w:r>
    <w:r w:rsidRPr="009116E1">
      <w:rPr>
        <w:rStyle w:val="HideTWBExt"/>
      </w:rPr>
      <w:t>&lt;PathFdR&gt;</w:t>
    </w:r>
    <w:r w:rsidR="009116E1" w:rsidRPr="009116E1">
      <w:t>AM\1320129RO.docx</w:t>
    </w:r>
    <w:r w:rsidRPr="009116E1">
      <w:rPr>
        <w:rStyle w:val="HideTWBExt"/>
      </w:rPr>
      <w:t>&lt;/PathFdR&gt;</w:t>
    </w:r>
  </w:p>
  <w:p w14:paraId="22BDA787" w14:textId="1D67D8EC" w:rsidR="00E319B9" w:rsidRPr="009116E1" w:rsidRDefault="00191D3E" w:rsidP="00191D3E">
    <w:pPr>
      <w:pStyle w:val="EPFooter2"/>
    </w:pPr>
    <w:r w:rsidRPr="009116E1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F3EF8" w14:textId="6E64B8C1" w:rsidR="00191D3E" w:rsidRPr="009116E1" w:rsidRDefault="00191D3E" w:rsidP="00191D3E">
    <w:pPr>
      <w:pStyle w:val="EPFooter"/>
    </w:pPr>
    <w:r w:rsidRPr="009116E1">
      <w:rPr>
        <w:rStyle w:val="HideTWBExt"/>
      </w:rPr>
      <w:t>&lt;PathFdR&gt;</w:t>
    </w:r>
    <w:r w:rsidR="009116E1" w:rsidRPr="009116E1">
      <w:t>AM\1320129RO.docx</w:t>
    </w:r>
    <w:r w:rsidRPr="009116E1">
      <w:rPr>
        <w:rStyle w:val="HideTWBExt"/>
      </w:rPr>
      <w:t>&lt;/PathFdR&gt;</w:t>
    </w:r>
    <w:r w:rsidRPr="009116E1">
      <w:tab/>
    </w:r>
    <w:r w:rsidRPr="009116E1">
      <w:fldChar w:fldCharType="begin"/>
    </w:r>
    <w:r w:rsidRPr="009116E1">
      <w:instrText xml:space="preserve"> PAGE  \* MERGEFORMAT </w:instrText>
    </w:r>
    <w:r w:rsidRPr="009116E1">
      <w:fldChar w:fldCharType="separate"/>
    </w:r>
    <w:r w:rsidR="005840F3">
      <w:rPr>
        <w:noProof/>
      </w:rPr>
      <w:t>183</w:t>
    </w:r>
    <w:r w:rsidRPr="009116E1">
      <w:fldChar w:fldCharType="end"/>
    </w:r>
    <w:r w:rsidRPr="009116E1">
      <w:t>/</w:t>
    </w:r>
    <w:fldSimple w:instr=" NUMPAGES  \* MERGEFORMAT ">
      <w:r w:rsidR="005840F3">
        <w:rPr>
          <w:noProof/>
        </w:rPr>
        <w:t>184</w:t>
      </w:r>
    </w:fldSimple>
    <w:r w:rsidRPr="009116E1">
      <w:tab/>
      <w:t>PE</w:t>
    </w:r>
    <w:r w:rsidRPr="009116E1">
      <w:rPr>
        <w:rStyle w:val="HideTWBExt"/>
      </w:rPr>
      <w:t>&lt;NoPE&gt;</w:t>
    </w:r>
    <w:r w:rsidRPr="009116E1">
      <w:t>773.128</w:t>
    </w:r>
    <w:r w:rsidRPr="009116E1">
      <w:rPr>
        <w:rStyle w:val="HideTWBExt"/>
      </w:rPr>
      <w:t>&lt;/NoPE&gt;&lt;Version&gt;</w:t>
    </w:r>
    <w:r w:rsidRPr="009116E1">
      <w:t>v01-00</w:t>
    </w:r>
    <w:r w:rsidRPr="009116E1">
      <w:rPr>
        <w:rStyle w:val="HideTWBExt"/>
      </w:rPr>
      <w:t>&lt;/Version&gt;</w:t>
    </w:r>
  </w:p>
  <w:p w14:paraId="09B7BCCB" w14:textId="74A99509" w:rsidR="00E319B9" w:rsidRPr="009116E1" w:rsidRDefault="00191D3E" w:rsidP="00191D3E">
    <w:pPr>
      <w:pStyle w:val="EPFooter2"/>
    </w:pPr>
    <w:r w:rsidRPr="009116E1">
      <w:tab/>
    </w:r>
    <w:r w:rsidRPr="009116E1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E152C" w14:textId="5BAE1E36" w:rsidR="00191D3E" w:rsidRPr="009116E1" w:rsidRDefault="00191D3E" w:rsidP="00191D3E">
    <w:pPr>
      <w:pStyle w:val="EPFooter"/>
    </w:pPr>
    <w:r w:rsidRPr="009116E1">
      <w:rPr>
        <w:rStyle w:val="HideTWBExt"/>
      </w:rPr>
      <w:t>&lt;PathFdR&gt;</w:t>
    </w:r>
    <w:r w:rsidR="009116E1" w:rsidRPr="009116E1">
      <w:t>AM\1320129RO.docx</w:t>
    </w:r>
    <w:r w:rsidRPr="009116E1">
      <w:rPr>
        <w:rStyle w:val="HideTWBExt"/>
      </w:rPr>
      <w:t>&lt;/PathFdR&gt;</w:t>
    </w:r>
    <w:r w:rsidRPr="009116E1">
      <w:tab/>
    </w:r>
    <w:r w:rsidRPr="009116E1">
      <w:tab/>
      <w:t>PE</w:t>
    </w:r>
    <w:r w:rsidRPr="009116E1">
      <w:rPr>
        <w:rStyle w:val="HideTWBExt"/>
      </w:rPr>
      <w:t>&lt;NoPE&gt;</w:t>
    </w:r>
    <w:r w:rsidRPr="009116E1">
      <w:t>773.128</w:t>
    </w:r>
    <w:r w:rsidRPr="009116E1">
      <w:rPr>
        <w:rStyle w:val="HideTWBExt"/>
      </w:rPr>
      <w:t>&lt;/NoPE&gt;&lt;Version&gt;</w:t>
    </w:r>
    <w:r w:rsidRPr="009116E1">
      <w:t>v01-00</w:t>
    </w:r>
    <w:r w:rsidRPr="009116E1">
      <w:rPr>
        <w:rStyle w:val="HideTWBExt"/>
      </w:rPr>
      <w:t>&lt;/Version&gt;</w:t>
    </w:r>
  </w:p>
  <w:p w14:paraId="002EAF95" w14:textId="7160CAC0" w:rsidR="00E319B9" w:rsidRPr="009116E1" w:rsidRDefault="00191D3E" w:rsidP="00191D3E">
    <w:pPr>
      <w:pStyle w:val="EPFooter2"/>
    </w:pPr>
    <w:r w:rsidRPr="009116E1">
      <w:t>RO</w:t>
    </w:r>
    <w:r w:rsidRPr="009116E1">
      <w:tab/>
    </w:r>
    <w:r w:rsidRPr="009116E1">
      <w:rPr>
        <w:b w:val="0"/>
        <w:i/>
        <w:color w:val="C0C0C0"/>
        <w:sz w:val="22"/>
      </w:rPr>
      <w:t>Unită în diversitate</w:t>
    </w:r>
    <w:r w:rsidRPr="009116E1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27A2A" w14:textId="77777777" w:rsidR="008F066C" w:rsidRPr="009116E1" w:rsidRDefault="008F066C">
      <w:r w:rsidRPr="009116E1">
        <w:separator/>
      </w:r>
    </w:p>
  </w:footnote>
  <w:footnote w:type="continuationSeparator" w:id="0">
    <w:p w14:paraId="05731A63" w14:textId="77777777" w:rsidR="008F066C" w:rsidRPr="009116E1" w:rsidRDefault="008F066C">
      <w:r w:rsidRPr="009116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BC5C3" w14:textId="77777777" w:rsidR="00E2110A" w:rsidRDefault="00E211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F9FB5" w14:textId="77777777" w:rsidR="00E2110A" w:rsidRDefault="00E211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8AE22" w14:textId="77777777" w:rsidR="00E2110A" w:rsidRDefault="00E211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0"/>
    <w:docVar w:name="TXTLANGUE" w:val="RO"/>
    <w:docVar w:name="TXTLANGUEMIN" w:val="ro"/>
    <w:docVar w:name="TXTNRFIRSTAM" w:val="340"/>
    <w:docVar w:name="TXTNRLASTAM" w:val="659"/>
    <w:docVar w:name="TXTNRPE" w:val="773.128"/>
    <w:docVar w:name="TXTPEorAP" w:val="PE"/>
    <w:docVar w:name="TXTROUTE" w:val="AM\1320129RO.docx"/>
    <w:docVar w:name="TXTVERSION" w:val="01-00"/>
  </w:docVars>
  <w:rsids>
    <w:rsidRoot w:val="00A77B3E"/>
    <w:rsid w:val="000121D6"/>
    <w:rsid w:val="0003128C"/>
    <w:rsid w:val="00031997"/>
    <w:rsid w:val="000518FE"/>
    <w:rsid w:val="000612C5"/>
    <w:rsid w:val="00087F7C"/>
    <w:rsid w:val="000B5EDD"/>
    <w:rsid w:val="000E18B7"/>
    <w:rsid w:val="001216CF"/>
    <w:rsid w:val="00161381"/>
    <w:rsid w:val="0016796C"/>
    <w:rsid w:val="00171CDD"/>
    <w:rsid w:val="00191D3E"/>
    <w:rsid w:val="00194F5E"/>
    <w:rsid w:val="003026B6"/>
    <w:rsid w:val="003207A0"/>
    <w:rsid w:val="003C0065"/>
    <w:rsid w:val="003E4B1A"/>
    <w:rsid w:val="0042557C"/>
    <w:rsid w:val="004559E4"/>
    <w:rsid w:val="004758B8"/>
    <w:rsid w:val="004B6AE4"/>
    <w:rsid w:val="005366E0"/>
    <w:rsid w:val="0057783B"/>
    <w:rsid w:val="005840F3"/>
    <w:rsid w:val="0059658D"/>
    <w:rsid w:val="005A6920"/>
    <w:rsid w:val="00612257"/>
    <w:rsid w:val="006376DE"/>
    <w:rsid w:val="00655C19"/>
    <w:rsid w:val="006A66D0"/>
    <w:rsid w:val="006F3673"/>
    <w:rsid w:val="007D42B7"/>
    <w:rsid w:val="008415E3"/>
    <w:rsid w:val="00867BD4"/>
    <w:rsid w:val="00870A94"/>
    <w:rsid w:val="00896253"/>
    <w:rsid w:val="00896745"/>
    <w:rsid w:val="00897D2D"/>
    <w:rsid w:val="008B23C1"/>
    <w:rsid w:val="008B2C29"/>
    <w:rsid w:val="008F066C"/>
    <w:rsid w:val="009033C1"/>
    <w:rsid w:val="00904142"/>
    <w:rsid w:val="009116E1"/>
    <w:rsid w:val="00963351"/>
    <w:rsid w:val="0099241A"/>
    <w:rsid w:val="009C040E"/>
    <w:rsid w:val="00A77B3E"/>
    <w:rsid w:val="00A82BF9"/>
    <w:rsid w:val="00AF2E7A"/>
    <w:rsid w:val="00B31B86"/>
    <w:rsid w:val="00B51059"/>
    <w:rsid w:val="00C04983"/>
    <w:rsid w:val="00C253DC"/>
    <w:rsid w:val="00C51CFC"/>
    <w:rsid w:val="00C600B8"/>
    <w:rsid w:val="00CA2A55"/>
    <w:rsid w:val="00CB0194"/>
    <w:rsid w:val="00CC1A56"/>
    <w:rsid w:val="00CE6382"/>
    <w:rsid w:val="00D102BE"/>
    <w:rsid w:val="00D2111D"/>
    <w:rsid w:val="00D34083"/>
    <w:rsid w:val="00D44ABB"/>
    <w:rsid w:val="00D62305"/>
    <w:rsid w:val="00DC161C"/>
    <w:rsid w:val="00DD75EF"/>
    <w:rsid w:val="00E15D75"/>
    <w:rsid w:val="00E2110A"/>
    <w:rsid w:val="00E2757B"/>
    <w:rsid w:val="00E319B9"/>
    <w:rsid w:val="00F754C7"/>
    <w:rsid w:val="00F9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DFAD6"/>
  <w15:docId w15:val="{34FCF02B-EF96-4C8E-B2FC-03C39AC1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6">
    <w:name w:val="Normal6"/>
    <w:basedOn w:val="Normal"/>
    <w:link w:val="Normal6Char"/>
    <w:rsid w:val="00E2757B"/>
    <w:pPr>
      <w:spacing w:after="120"/>
    </w:pPr>
    <w:rPr>
      <w:szCs w:val="20"/>
      <w:lang w:val="fr-FR" w:eastAsia="en-GB"/>
    </w:rPr>
  </w:style>
  <w:style w:type="character" w:customStyle="1" w:styleId="NormalBoldChar">
    <w:name w:val="NormalBold Char"/>
    <w:basedOn w:val="DefaultParagraphFont"/>
    <w:link w:val="NormalBold"/>
    <w:rsid w:val="00E2757B"/>
    <w:rPr>
      <w:b/>
      <w:sz w:val="24"/>
      <w:szCs w:val="24"/>
    </w:rPr>
  </w:style>
  <w:style w:type="character" w:customStyle="1" w:styleId="Normal6Char">
    <w:name w:val="Normal6 Char"/>
    <w:basedOn w:val="DefaultParagraphFont"/>
    <w:link w:val="Normal6"/>
    <w:rsid w:val="00E2757B"/>
    <w:rPr>
      <w:sz w:val="24"/>
      <w:lang w:val="fr-FR" w:eastAsia="en-GB"/>
    </w:rPr>
  </w:style>
  <w:style w:type="paragraph" w:customStyle="1" w:styleId="ColumnHeading">
    <w:name w:val="ColumnHeading"/>
    <w:basedOn w:val="Normal"/>
    <w:rsid w:val="00E2757B"/>
    <w:pPr>
      <w:spacing w:after="240"/>
      <w:jc w:val="center"/>
    </w:pPr>
    <w:rPr>
      <w:i/>
      <w:szCs w:val="20"/>
      <w:lang w:val="fr-FR" w:eastAsia="en-GB"/>
    </w:rPr>
  </w:style>
  <w:style w:type="paragraph" w:customStyle="1" w:styleId="AMNumberTabs0">
    <w:name w:val="AMNumberTabs"/>
    <w:basedOn w:val="Normal"/>
    <w:rsid w:val="00E275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  <w:lang w:val="fr-FR" w:eastAsia="en-GB"/>
    </w:rPr>
  </w:style>
  <w:style w:type="paragraph" w:customStyle="1" w:styleId="Olang">
    <w:name w:val="Olang"/>
    <w:rsid w:val="00E2757B"/>
    <w:pPr>
      <w:jc w:val="right"/>
    </w:pPr>
    <w:rPr>
      <w:lang w:val="cs-CZ" w:eastAsia="cs-CZ"/>
    </w:rPr>
  </w:style>
  <w:style w:type="paragraph" w:styleId="BalloonText">
    <w:name w:val="Balloon Text"/>
    <w:basedOn w:val="Normal"/>
    <w:link w:val="BalloonTextChar"/>
    <w:semiHidden/>
    <w:unhideWhenUsed/>
    <w:rsid w:val="00E27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757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D44A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44ABB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02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26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026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02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026B6"/>
    <w:rPr>
      <w:b/>
      <w:bCs/>
    </w:rPr>
  </w:style>
  <w:style w:type="paragraph" w:styleId="Footer">
    <w:name w:val="footer"/>
    <w:basedOn w:val="Normal"/>
    <w:link w:val="FooterChar"/>
    <w:semiHidden/>
    <w:unhideWhenUsed/>
    <w:rsid w:val="003026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26B6"/>
    <w:rPr>
      <w:sz w:val="24"/>
      <w:szCs w:val="24"/>
    </w:rPr>
  </w:style>
  <w:style w:type="paragraph" w:styleId="Revision">
    <w:name w:val="Revision"/>
    <w:hidden/>
    <w:uiPriority w:val="99"/>
    <w:semiHidden/>
    <w:rsid w:val="00903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184</Pages>
  <Words>46099</Words>
  <Characters>281204</Characters>
  <Application>Microsoft Office Word</Application>
  <DocSecurity>0</DocSecurity>
  <Lines>4686</Lines>
  <Paragraphs>1704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325599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MACKEVIČ Vladislav</cp:lastModifiedBy>
  <cp:revision>2</cp:revision>
  <dcterms:created xsi:type="dcterms:W3CDTF">2025-05-22T21:06:00Z</dcterms:created>
  <dcterms:modified xsi:type="dcterms:W3CDTF">2025-05-22T21:06:00Z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1320129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173956</vt:lpwstr>
  </property>
  <property fmtid="{D5CDD505-2E9C-101B-9397-08002B2CF9AE}" pid="7" name="dmxml.render.traceId">
    <vt:lpwstr>6814b54411e513bf850822ed24029402</vt:lpwstr>
  </property>
  <property fmtid="{D5CDD505-2E9C-101B-9397-08002B2CF9AE}" pid="8" name="FooterPath">
    <vt:lpwstr>AM\1320129RO.docx</vt:lpwstr>
  </property>
  <property fmtid="{D5CDD505-2E9C-101B-9397-08002B2CF9AE}" pid="9" name="LastEdited with">
    <vt:lpwstr>10.1.1 Build [20250421]</vt:lpwstr>
  </property>
  <property fmtid="{D5CDD505-2E9C-101B-9397-08002B2CF9AE}" pid="10" name="PE Number">
    <vt:lpwstr>773.128</vt:lpwstr>
  </property>
  <property fmtid="{D5CDD505-2E9C-101B-9397-08002B2CF9AE}" pid="11" name="SendToEpades">
    <vt:lpwstr>OK(AMNUM) - 2025/05/05 14:54</vt:lpwstr>
  </property>
  <property fmtid="{D5CDD505-2E9C-101B-9397-08002B2CF9AE}" pid="12" name="UID">
    <vt:lpwstr>eu.europa.europarl-TMP1-0000-0000000317_00.00-xm-00.00_text-xml</vt:lpwstr>
  </property>
  <property fmtid="{D5CDD505-2E9C-101B-9397-08002B2CF9AE}" pid="13" name="Bookout">
    <vt:lpwstr>OK - 2025/05/22 12:34</vt:lpwstr>
  </property>
</Properties>
</file>