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F375A" w:rsidRPr="00087593" w:rsidTr="00432CD7">
        <w:trPr>
          <w:trHeight w:hRule="exact" w:val="1418"/>
        </w:trPr>
        <w:tc>
          <w:tcPr>
            <w:tcW w:w="6804" w:type="dxa"/>
            <w:shd w:val="clear" w:color="auto" w:fill="auto"/>
            <w:vAlign w:val="center"/>
          </w:tcPr>
          <w:p w:rsidR="00BE5062" w:rsidRPr="00087593" w:rsidRDefault="00087593" w:rsidP="00432CD7">
            <w:pPr>
              <w:pStyle w:val="EPName"/>
            </w:pPr>
            <w:bookmarkStart w:id="0" w:name="_GoBack"/>
            <w:bookmarkEnd w:id="0"/>
            <w:r w:rsidRPr="00087593">
              <w:t>Ευρωπαϊκό Κοινοβούλιο</w:t>
            </w:r>
          </w:p>
          <w:p w:rsidR="00BE5062" w:rsidRPr="00087593" w:rsidRDefault="00087593" w:rsidP="007030E5">
            <w:pPr>
              <w:pStyle w:val="EPTerm"/>
            </w:pPr>
            <w:r w:rsidRPr="00087593">
              <w:t>2024-2029</w:t>
            </w:r>
          </w:p>
        </w:tc>
        <w:tc>
          <w:tcPr>
            <w:tcW w:w="2268" w:type="dxa"/>
            <w:shd w:val="clear" w:color="auto" w:fill="auto"/>
          </w:tcPr>
          <w:p w:rsidR="00BE5062" w:rsidRPr="00087593" w:rsidRDefault="00087593" w:rsidP="00432CD7">
            <w:pPr>
              <w:pStyle w:val="EPLogo"/>
            </w:pPr>
            <w:r w:rsidRPr="0008759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87593" w:rsidRDefault="000E7234" w:rsidP="000E7234">
      <w:pPr>
        <w:pStyle w:val="LineTop"/>
      </w:pPr>
    </w:p>
    <w:p w:rsidR="000E7234" w:rsidRPr="00087593" w:rsidRDefault="00087593" w:rsidP="000E7234">
      <w:pPr>
        <w:pStyle w:val="EPBody"/>
      </w:pPr>
      <w:r w:rsidRPr="00087593">
        <w:rPr>
          <w:rStyle w:val="HideTWBExt"/>
          <w:i w:val="0"/>
          <w:szCs w:val="20"/>
        </w:rPr>
        <w:t>&lt;</w:t>
      </w:r>
      <w:r w:rsidRPr="00087593">
        <w:rPr>
          <w:rStyle w:val="HideTWBExt"/>
          <w:i w:val="0"/>
          <w:szCs w:val="20"/>
        </w:rPr>
        <w:t>Commission</w:t>
      </w:r>
      <w:r w:rsidRPr="00087593">
        <w:rPr>
          <w:rStyle w:val="HideTWBExt"/>
          <w:i w:val="0"/>
          <w:szCs w:val="20"/>
        </w:rPr>
        <w:t>&gt;</w:t>
      </w:r>
      <w:r w:rsidRPr="00087593">
        <w:rPr>
          <w:rStyle w:val="HideTWBInt"/>
          <w:i w:val="0"/>
          <w:szCs w:val="20"/>
        </w:rPr>
        <w:t>{ECON}</w:t>
      </w:r>
      <w:r w:rsidRPr="00087593">
        <w:t>Επιτροπή Οικονομικής και Νομισματικής Πολιτικής</w:t>
      </w:r>
      <w:r w:rsidRPr="00087593">
        <w:rPr>
          <w:rStyle w:val="HideTWBExt"/>
          <w:i w:val="0"/>
          <w:szCs w:val="20"/>
        </w:rPr>
        <w:t>&lt;/</w:t>
      </w:r>
      <w:r w:rsidRPr="00087593">
        <w:rPr>
          <w:rStyle w:val="HideTWBExt"/>
          <w:i w:val="0"/>
          <w:szCs w:val="20"/>
        </w:rPr>
        <w:t>Commission</w:t>
      </w:r>
      <w:r w:rsidRPr="00087593">
        <w:rPr>
          <w:rStyle w:val="HideTWBExt"/>
          <w:i w:val="0"/>
          <w:szCs w:val="20"/>
        </w:rPr>
        <w:t>&gt;</w:t>
      </w:r>
    </w:p>
    <w:p w:rsidR="000E7234" w:rsidRPr="00087593" w:rsidRDefault="000E7234" w:rsidP="000E7234">
      <w:pPr>
        <w:pStyle w:val="LineBottom"/>
      </w:pPr>
    </w:p>
    <w:p w:rsidR="00B85286" w:rsidRPr="00087593" w:rsidRDefault="00087593">
      <w:pPr>
        <w:pStyle w:val="CoverReference"/>
      </w:pPr>
      <w:r w:rsidRPr="00087593">
        <w:rPr>
          <w:rStyle w:val="HideTWBExt"/>
          <w:b w:val="0"/>
        </w:rPr>
        <w:t>&lt;RefProc&gt;</w:t>
      </w:r>
      <w:r w:rsidRPr="00087593">
        <w:t>2021/0213</w:t>
      </w:r>
      <w:r w:rsidRPr="00087593">
        <w:rPr>
          <w:rStyle w:val="HideTWBExt"/>
          <w:b w:val="0"/>
        </w:rPr>
        <w:t>&lt;/RefProc&gt;&lt;RefTypeProc&gt;</w:t>
      </w:r>
      <w:r w:rsidRPr="00087593">
        <w:t>(CNS)</w:t>
      </w:r>
      <w:r w:rsidRPr="00087593">
        <w:rPr>
          <w:rStyle w:val="HideTWBExt"/>
          <w:b w:val="0"/>
        </w:rPr>
        <w:t>&lt;/RefTypeProc&gt;</w:t>
      </w:r>
    </w:p>
    <w:p w:rsidR="00B85286" w:rsidRPr="00087593" w:rsidRDefault="00087593">
      <w:pPr>
        <w:pStyle w:val="CoverDate"/>
      </w:pPr>
      <w:r w:rsidRPr="00087593">
        <w:rPr>
          <w:rStyle w:val="HideTWBExt"/>
        </w:rPr>
        <w:t>&lt;Date&gt;</w:t>
      </w:r>
      <w:r w:rsidRPr="00087593">
        <w:rPr>
          <w:rStyle w:val="HideTWBInt"/>
        </w:rPr>
        <w:t>{23/06/2025}</w:t>
      </w:r>
      <w:r w:rsidRPr="00087593">
        <w:t>23.6.2025</w:t>
      </w:r>
      <w:r w:rsidRPr="00087593">
        <w:rPr>
          <w:rStyle w:val="HideTWBExt"/>
        </w:rPr>
        <w:t>&lt;/Date&gt;</w:t>
      </w:r>
    </w:p>
    <w:p w:rsidR="009B0305" w:rsidRPr="00087593" w:rsidRDefault="00087593" w:rsidP="009B0305">
      <w:pPr>
        <w:pStyle w:val="CoverDocType"/>
      </w:pPr>
      <w:r w:rsidRPr="00087593">
        <w:rPr>
          <w:rStyle w:val="HideTWBExt"/>
          <w:b w:val="0"/>
        </w:rPr>
        <w:t>&lt;TypeAM&gt;</w:t>
      </w:r>
      <w:r w:rsidRPr="00087593">
        <w:t>ΤΡΟΠΟΛΟΓΙΕΣ</w:t>
      </w:r>
      <w:r w:rsidRPr="00087593">
        <w:rPr>
          <w:rStyle w:val="HideTWBExt"/>
          <w:b w:val="0"/>
        </w:rPr>
        <w:t>&lt;/TypeAM&gt;</w:t>
      </w:r>
    </w:p>
    <w:p w:rsidR="00B85286" w:rsidRPr="00087593" w:rsidRDefault="00087593" w:rsidP="001C2054">
      <w:pPr>
        <w:pStyle w:val="CoverDocType24a"/>
      </w:pPr>
      <w:r w:rsidRPr="00087593">
        <w:rPr>
          <w:rStyle w:val="HideTWBExt"/>
          <w:b w:val="0"/>
        </w:rPr>
        <w:t>&lt;RangeAM&gt;</w:t>
      </w:r>
      <w:r w:rsidRPr="00087593">
        <w:t>102 - 199</w:t>
      </w:r>
      <w:r w:rsidRPr="00087593">
        <w:rPr>
          <w:rStyle w:val="HideTWBExt"/>
          <w:b w:val="0"/>
        </w:rPr>
        <w:t>&lt;/RangeAM&gt;</w:t>
      </w:r>
    </w:p>
    <w:p w:rsidR="001C2054" w:rsidRPr="00087593" w:rsidRDefault="00087593" w:rsidP="00A93F8C">
      <w:pPr>
        <w:pStyle w:val="CoverBold"/>
      </w:pPr>
      <w:r w:rsidRPr="00087593">
        <w:rPr>
          <w:rStyle w:val="HideTWBExt"/>
          <w:b w:val="0"/>
        </w:rPr>
        <w:t>&lt;TitreType&gt;</w:t>
      </w:r>
      <w:r w:rsidRPr="00087593">
        <w:t>Σχέδιο έκθεσης</w:t>
      </w:r>
      <w:r w:rsidRPr="00087593">
        <w:rPr>
          <w:rStyle w:val="HideTWBExt"/>
          <w:b w:val="0"/>
        </w:rPr>
        <w:t>&lt;/TitreType&gt;</w:t>
      </w:r>
    </w:p>
    <w:p w:rsidR="00B85286" w:rsidRPr="00087593" w:rsidRDefault="00087593" w:rsidP="00A93F8C">
      <w:pPr>
        <w:pStyle w:val="CoverBold"/>
      </w:pPr>
      <w:r w:rsidRPr="00087593">
        <w:rPr>
          <w:rStyle w:val="HideTWBExt"/>
          <w:b w:val="0"/>
        </w:rPr>
        <w:t>&lt;Rapporteur&gt;</w:t>
      </w:r>
      <w:r w:rsidRPr="00087593">
        <w:t>Johan Van Overtveldt</w:t>
      </w:r>
      <w:r w:rsidRPr="00087593">
        <w:rPr>
          <w:rStyle w:val="HideTWBExt"/>
          <w:b w:val="0"/>
        </w:rPr>
        <w:t>&lt;/Rapporteur&gt;</w:t>
      </w:r>
    </w:p>
    <w:p w:rsidR="00B85286" w:rsidRPr="00087593" w:rsidRDefault="00087593">
      <w:pPr>
        <w:pStyle w:val="CoverNormal24a"/>
      </w:pPr>
      <w:r w:rsidRPr="00087593">
        <w:rPr>
          <w:rStyle w:val="HideTWBExt"/>
        </w:rPr>
        <w:t>&lt;DocRefPE&gt;</w:t>
      </w:r>
      <w:r w:rsidRPr="00087593">
        <w:t>(PE770.060v01-00)</w:t>
      </w:r>
      <w:r w:rsidRPr="00087593">
        <w:rPr>
          <w:rStyle w:val="HideTWBExt"/>
        </w:rPr>
        <w:t>&lt;/DocRefPE&gt;</w:t>
      </w:r>
    </w:p>
    <w:p w:rsidR="00B85286" w:rsidRPr="00087593" w:rsidRDefault="00087593">
      <w:pPr>
        <w:pStyle w:val="CoverNormal24a"/>
      </w:pPr>
      <w:r w:rsidRPr="00087593">
        <w:rPr>
          <w:rStyle w:val="HideTWBExt"/>
        </w:rPr>
        <w:t>&lt;Titre&gt;</w:t>
      </w:r>
      <w:r w:rsidRPr="00087593">
        <w:t>σχετικά με την αναδιάρθρωση του ενωσιακού πλαισίου φορολογίας των ενεργειακών προϊόντων και της ηλεκτρικής ενέργειας (αναδιατύπωση)</w:t>
      </w:r>
      <w:r w:rsidRPr="00087593">
        <w:rPr>
          <w:rStyle w:val="HideTWBExt"/>
        </w:rPr>
        <w:t>&lt;/Titre&gt;</w:t>
      </w:r>
    </w:p>
    <w:p w:rsidR="006337D4" w:rsidRPr="00087593" w:rsidRDefault="00087593" w:rsidP="006337D4">
      <w:pPr>
        <w:pStyle w:val="CoverNormal"/>
      </w:pPr>
      <w:r w:rsidRPr="00087593">
        <w:rPr>
          <w:rStyle w:val="HideTWBExt"/>
        </w:rPr>
        <w:t>&lt;DocAmend&gt;</w:t>
      </w:r>
      <w:r w:rsidRPr="00087593">
        <w:t>Πρόταση οδηγίας</w:t>
      </w:r>
      <w:r w:rsidRPr="00087593">
        <w:rPr>
          <w:rStyle w:val="HideTWBExt"/>
        </w:rPr>
        <w:t>&lt;/DocAmend&gt;</w:t>
      </w:r>
    </w:p>
    <w:p w:rsidR="00B85286" w:rsidRPr="00087593" w:rsidRDefault="00087593">
      <w:pPr>
        <w:pStyle w:val="CoverNormal24a"/>
      </w:pPr>
      <w:r w:rsidRPr="00087593">
        <w:rPr>
          <w:rStyle w:val="HideTWBExt"/>
        </w:rPr>
        <w:t>&lt;DocRef&gt;</w:t>
      </w:r>
      <w:r w:rsidRPr="00087593">
        <w:t>(COM(2021)0563 – C9</w:t>
      </w:r>
      <w:r w:rsidRPr="00087593">
        <w:noBreakHyphen/>
        <w:t>0362/2021 – 2021/0213(CNS))</w:t>
      </w:r>
      <w:r w:rsidRPr="00087593">
        <w:rPr>
          <w:rStyle w:val="HideTWBExt"/>
        </w:rPr>
        <w:t>&lt;/DocRef&gt;</w:t>
      </w:r>
    </w:p>
    <w:p w:rsidR="00B85286" w:rsidRPr="00087593" w:rsidRDefault="00087593" w:rsidP="00E660E2">
      <w:pPr>
        <w:widowControl/>
        <w:tabs>
          <w:tab w:val="center" w:pos="4677"/>
        </w:tabs>
      </w:pPr>
      <w:r w:rsidRPr="00087593">
        <w:br w:type="page"/>
      </w:r>
      <w:r w:rsidRPr="00087593">
        <w:lastRenderedPageBreak/>
        <w:t>AM_Com_LegRep</w:t>
      </w:r>
      <w:r w:rsidRPr="00087593">
        <w:t>ort</w:t>
      </w:r>
    </w:p>
    <w:p w:rsidR="000D724F" w:rsidRPr="00087593" w:rsidRDefault="00087593" w:rsidP="000D724F">
      <w:pPr>
        <w:pStyle w:val="AMNumberTabs0"/>
        <w:keepNext/>
      </w:pPr>
      <w:r w:rsidRPr="00087593">
        <w:br w:type="page"/>
      </w:r>
      <w:r w:rsidRPr="00087593">
        <w:rPr>
          <w:rStyle w:val="HideTWBExt"/>
          <w:b w:val="0"/>
        </w:rPr>
        <w:lastRenderedPageBreak/>
        <w:t>&lt;RepeatBlock-Amend&gt;&lt;Amend&gt;</w:t>
      </w:r>
      <w:r w:rsidRPr="00087593">
        <w:t>Τροπολογία</w:t>
      </w:r>
      <w:r w:rsidRPr="00087593">
        <w:tab/>
      </w:r>
      <w:r w:rsidRPr="00087593">
        <w:tab/>
      </w:r>
      <w:r w:rsidRPr="00087593">
        <w:rPr>
          <w:rStyle w:val="HideTWBExt"/>
          <w:b w:val="0"/>
        </w:rPr>
        <w:t>&lt;NumAm&gt;</w:t>
      </w:r>
      <w:r w:rsidRPr="00087593">
        <w:t>102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Sirpa Pietikäinen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(1a)</w:t>
            </w:r>
            <w:r w:rsidRPr="00087593">
              <w:rPr>
                <w:b/>
                <w:i/>
              </w:rPr>
              <w:tab/>
              <w:t xml:space="preserve">Οι αποφάσεις σχετικά με τη φορολογία εμπίπτουν στην αρμοδιότητα των κρατών μελών, τα οποία είναι κυρίαρχα στον τομέα αυτό. </w:t>
            </w:r>
            <w:r w:rsidRPr="00087593">
              <w:rPr>
                <w:b/>
                <w:i/>
              </w:rPr>
              <w:t>Ωστόσο, οι Συνθήκες της ΕΕ και, ως εκ τούτου, οι αρμοδιότητές της δεν έχουν αναπτυχθεί σύμφωνα με τους θεματικούς στόχους της Ευρώπης και δεδομένου ότι τα θέματα του κλίματος και της ενέργειας βρίσκονται στο επίκεντρο της ισχύουσας νομοθεσίας της ΕΕ, καθώς</w:t>
            </w:r>
            <w:r w:rsidRPr="00087593">
              <w:rPr>
                <w:b/>
                <w:i/>
              </w:rPr>
              <w:t xml:space="preserve"> και των αρμοδιοτήτων, είναι δικαιολογημένο να ρυθμιστεί από μια εναρμονισμένη ευρωπαϊκή προοπτική για την αντιμετώπιση της επικείμενης απειλής από την κλιματική αλλαγή και της παραβίασης των ορίων του πλανήτη. Η Ευρώπη χρειάζεται ένα πλήρως εναρμονισμένο </w:t>
            </w:r>
            <w:r w:rsidRPr="00087593">
              <w:rPr>
                <w:b/>
                <w:i/>
              </w:rPr>
              <w:t>επιστημονικά τεκμηριωμένο πλαίσιο για τη φορολογία της ενέργειας. Σύμφωνα με την ίδια λογική με το σύστημα εμπορίας δικαιωμάτων εκπομπών (ΣΕΔΕ της ΕΕ), η φορολόγηση της ενέργειας από ορυκτά καύσιμα πρέπει να αυξηθεί σταδιακά κατά την επόμενη δεκαετία, θέτο</w:t>
            </w:r>
            <w:r w:rsidRPr="00087593">
              <w:rPr>
                <w:b/>
                <w:i/>
              </w:rPr>
              <w:t>ντας φόρο 40-80 % επί των πηγών ενέργειας που βασίζονται σε ορυκτά καύσιμα και είναι επιβλαβείς για το περιβάλλον. Αυτό θα επιτρέψει επίσης την τόσο αναγκαία μετατόπιση των μακροπρόθεσμων επενδύσεων σε ανανεώσιμες πηγές ενέργειας και θα επιταχύνει τη μετάβ</w:t>
            </w:r>
            <w:r w:rsidRPr="00087593">
              <w:rPr>
                <w:b/>
                <w:i/>
              </w:rPr>
              <w:t>αση, δημιουργώντας παράλληλα ασφάλεια δικαίου για τις εταιρείες και τις επιχειρήσεις.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103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Claire</w:t>
      </w:r>
      <w:r w:rsidRPr="00087593">
        <w:t xml:space="preserv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(1a)</w:t>
            </w:r>
            <w:r w:rsidRPr="00087593">
              <w:rPr>
                <w:b/>
                <w:i/>
              </w:rPr>
              <w:tab/>
            </w:r>
            <w:r w:rsidRPr="00087593">
              <w:rPr>
                <w:b/>
                <w:i/>
              </w:rPr>
              <w:t>Η αναθεώρηση της οδηγίας για τη φορολόγηση της ενέργειας είναι απαραίτητη για να διασφαλιστεί ότι η φορολογική πολιτική στην Ένωση συμβάλλει αποτελεσματικά στην επίτευξη των στόχων της Ευρωπαϊκής Πράσινης Συμφωνίας, της κοινωνικά δίκαιης πράσινης μετάβασης</w:t>
            </w:r>
            <w:r w:rsidRPr="00087593">
              <w:rPr>
                <w:b/>
                <w:i/>
              </w:rPr>
              <w:t xml:space="preserve"> και της εύρυθμης εσωτερικής αγοράς που συμβάλλει στην οικονομική ανάπτυξη της Ένωσης. Το ισχύον πλαίσιο, το οποίο βασίζεται σε παρωχημένες αναφορές και σε ασυνεπείς ελάχιστους συντελεστές, έχει οδηγήσει σε σημαντικές στρεβλώσεις στην εσωτερική αγορά και δ</w:t>
            </w:r>
            <w:r w:rsidRPr="00087593">
              <w:rPr>
                <w:b/>
                <w:i/>
              </w:rPr>
              <w:t>εν αντικατοπτρίζει το πραγματικό κόστος της χρήσης ενέργειας για το περιβάλλον και την υγεία. Ένα εκσυγχρονισμένο σύστημα φορολόγησης της ενέργειας, βασισμένο στο ενεργειακό περιεχόμενο και τις περιβαλλοντικές επιδόσεις, είναι απαραίτητο για την παροχή σαφ</w:t>
            </w:r>
            <w:r w:rsidRPr="00087593">
              <w:rPr>
                <w:b/>
                <w:i/>
              </w:rPr>
              <w:t>ών μηνυμάτων σχετικά με τις τιμές, τη στήριξη της βιώσιμης οικονομικής ανάπτυξης και τη δημιουργία ισότιμων όρων ανταγωνισμού για τις καθαρές τεχνολογίες και την ευρωπαϊκή βιομηχανία.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104</w:t>
      </w:r>
      <w:r w:rsidRPr="00087593">
        <w:rPr>
          <w:rStyle w:val="HideTWBExt"/>
          <w:b w:val="0"/>
        </w:rPr>
        <w:t>&lt;</w:t>
      </w:r>
      <w:r w:rsidRPr="00087593">
        <w:rPr>
          <w:rStyle w:val="HideTWBExt"/>
          <w:b w:val="0"/>
        </w:rPr>
        <w: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(1β)</w:t>
            </w:r>
            <w:r w:rsidRPr="00087593">
              <w:rPr>
                <w:b/>
                <w:i/>
              </w:rPr>
              <w:tab/>
              <w:t>Παρά το γεγονός ότι οι τιμές της ενέργειας μειώθηκαν πρόσφατα από την κορύφωσή τους το 2022, πολλά νοικοκυριά και επιχειρήσεις εξακολουθούν να αντιμετωπίζουν προκλήσεις οικονομικής προσιτότητας λόγω της συ</w:t>
            </w:r>
            <w:r w:rsidRPr="00087593">
              <w:rPr>
                <w:b/>
                <w:i/>
              </w:rPr>
              <w:t>νεχιζόμενης αστάθειας των τιμών και των πληθωριστικών πιέσεων. Ενθαρρυντικά, το κόστος των τεχνολογιών βιώσιμης ενέργειας, όπως η ηλιακή και η αιολική ενέργεια, έχει μειωθεί σημαντικά τα τελευταία χρόνια, και οι πηγές αυτές είναι λιγότερο εκτεθειμένες σε π</w:t>
            </w:r>
            <w:r w:rsidRPr="00087593">
              <w:rPr>
                <w:b/>
                <w:i/>
              </w:rPr>
              <w:t>αγκόσμιες διαταραχές των τιμών των καυσίμων, αλλά συνεπάγονται επίσης πολύ χαμηλότερο κόστος για την υγεία και το περιβάλλον σε σύγκριση με τα ορυκτά καύσιμα.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105</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 γ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(1γ)</w:t>
            </w:r>
            <w:r w:rsidRPr="00087593">
              <w:rPr>
                <w:b/>
                <w:i/>
              </w:rPr>
              <w:tab/>
              <w:t>Η ενίσχυση της ευρωπαϊκής ενεργειακής κυριαρχίας απαιτεί τη μείωση των διαρθρωτικών εξαρτήσεων από εισαγόμενα ορυκτά καύσιμα. Η ευθυγράμμιση των ελάχιστων επιπέδων φορολογίας με την περιεκτικότητα των ενεργειακών προϊόντων σε άνθρακα μπορεί να επιταχύ</w:t>
            </w:r>
            <w:r w:rsidRPr="00087593">
              <w:rPr>
                <w:b/>
                <w:i/>
              </w:rPr>
              <w:t>νει τη μετάβαση προς την εγχώρια παραγόμενη ανανεώσιμη ενέργεια, ενισχύοντας έτσι τη στρατηγική αυτονομία και ανθεκτικότητα μεταξύ των κρατών μελών.</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106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w:t>
      </w:r>
      <w:r w:rsidRPr="00087593">
        <w:t>tthias Ecke, Evelyn Regner, René Repasi, Niels Fuglsang,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 δ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(1δ)</w:t>
            </w:r>
            <w:r w:rsidRPr="00087593">
              <w:rPr>
                <w:b/>
                <w:i/>
              </w:rPr>
              <w:tab/>
            </w:r>
            <w:r w:rsidRPr="00087593">
              <w:rPr>
                <w:b/>
                <w:i/>
              </w:rPr>
              <w:t>Ενώ οι αποφάσεις για τη φορολογία αποτελούν αρμοδιότητα των κρατών μελών, η Ένωση έχει την εξουσία, σύμφωνα με το άρθρο 113 της ΣΛΕΕ, να εναρμονίζει τους έμμεσους φόρους όπου αυτό είναι αναγκαίο για τη λειτουργία της εσωτερικής αγοράς. Τα μέτρα αυτά πρέπει</w:t>
            </w:r>
            <w:r w:rsidRPr="00087593">
              <w:rPr>
                <w:b/>
                <w:i/>
              </w:rPr>
              <w:t xml:space="preserve"> να τηρούν τις αρχές της επικουρικότητας, της αναλογικότητας και της αποτελεσματικότητας.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107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&lt;AuNomDe&gt;</w:t>
      </w:r>
      <w:r w:rsidRPr="00087593">
        <w:rPr>
          <w:rStyle w:val="HideTWBInt"/>
        </w:rPr>
        <w:t>{Verts/ALE}</w:t>
      </w:r>
      <w:r w:rsidRPr="00087593">
        <w:t>εξ ονόματος της Ομάδας Verts/ALE</w:t>
      </w:r>
      <w:r w:rsidRPr="00087593">
        <w:rPr>
          <w:rStyle w:val="HideTWBExt"/>
        </w:rPr>
        <w:t>&lt;/AuNomDe&gt;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(2a)</w:t>
            </w:r>
            <w:r w:rsidRPr="00087593">
              <w:rPr>
                <w:b/>
                <w:i/>
              </w:rPr>
              <w:tab/>
            </w:r>
            <w:r w:rsidRPr="00087593">
              <w:rPr>
                <w:b/>
                <w:i/>
              </w:rPr>
              <w:t>Ο πρωταρχικός στόχος της φορολόγησης της ενέργειας είναι περιβαλλοντικός, η μεταβολή των καταναλωτικών και επενδυτικών προτύπων. Ένας δεύτερος αλλά σημαντικός στόχος είναι η αύξηση των εσόδων. Η επιδίωξη άλλων στόχων πολιτικής μέσω της φορολόγησης της ενέρ</w:t>
            </w:r>
            <w:r w:rsidRPr="00087593">
              <w:rPr>
                <w:b/>
                <w:i/>
              </w:rPr>
              <w:t xml:space="preserve">γειας ενδέχεται να έχει αρνητικό αντίκτυπο στους πρωταρχικούς και δευτερεύοντες στόχους της. Μολονότι </w:t>
            </w:r>
            <w:r w:rsidRPr="00087593">
              <w:rPr>
                <w:b/>
                <w:i/>
              </w:rPr>
              <w:lastRenderedPageBreak/>
              <w:t>μπορεί να έχει τέτοιον αντίκτυπο, η φορολόγηση της ενέργειας δεν συνιστά αναδιανεμητικό μέσο πολιτικής.</w:t>
            </w:r>
          </w:p>
        </w:tc>
      </w:tr>
    </w:tbl>
    <w:p w:rsidR="000D724F" w:rsidRPr="00087593" w:rsidRDefault="00087593" w:rsidP="000D724F">
      <w:pPr>
        <w:pStyle w:val="Olang"/>
        <w:rPr>
          <w:lang w:val="it-IT"/>
        </w:rPr>
      </w:pPr>
      <w:r w:rsidRPr="00087593">
        <w:rPr>
          <w:noProof w:val="0"/>
          <w:lang w:val="it-IT"/>
        </w:rPr>
        <w:lastRenderedPageBreak/>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w:t>
      </w:r>
      <w:r w:rsidRPr="00087593">
        <w:t>ροπολογία</w:t>
      </w:r>
      <w:r w:rsidRPr="00087593">
        <w:rPr>
          <w:lang w:val="it-IT"/>
        </w:rPr>
        <w:tab/>
      </w:r>
      <w:r w:rsidRPr="00087593">
        <w:rPr>
          <w:lang w:val="it-IT"/>
        </w:rPr>
        <w:tab/>
      </w:r>
      <w:r w:rsidRPr="00087593">
        <w:rPr>
          <w:rStyle w:val="HideTWBExt"/>
          <w:b w:val="0"/>
        </w:rPr>
        <w:t>&lt;NumAm&gt;</w:t>
      </w:r>
      <w:r w:rsidRPr="00087593">
        <w:rPr>
          <w:lang w:val="it-IT"/>
        </w:rPr>
        <w:t>108</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(2a)</w:t>
            </w:r>
            <w:r w:rsidRPr="00087593">
              <w:rPr>
                <w:b/>
                <w:i/>
              </w:rPr>
              <w:tab/>
            </w:r>
            <w:r w:rsidRPr="00087593">
              <w:rPr>
                <w:b/>
                <w:i/>
              </w:rPr>
              <w:t>Ο πρωταρχικός στόχος της φορολόγησης της ενέργειας είναι περιβαλλοντικός, η μεταβολή των καταναλωτικών και επενδυτικών προτύπων. Ωστόσο, οι αλλαγές στη φορολόγηση της ενέργειας ενδέχεται να έχουν αναδιανεμητικό αντίκτυπο, ο οποίος θα επηρεάσει κυρίως τα πι</w:t>
            </w:r>
            <w:r w:rsidRPr="00087593">
              <w:rPr>
                <w:b/>
                <w:i/>
              </w:rPr>
              <w:t xml:space="preserve">ο ευάλωτα νοικοκυριά και τα νοικοκυριά που αντιμετωπίζουν ενεργειακή φτώχεια. Το γεγονός αυτό θα πρέπει να ληφθεί υπόψη στην παρούσα οδηγία, προκειμένου να αποφευχθεί η όξυνση των ανισοτήτων. </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109</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w:t>
            </w:r>
            <w:r w:rsidRPr="00087593">
              <w:tab/>
              <w:t>Είναι αναγκαίο να εξασφαλιστεί ότ</w:t>
            </w:r>
            <w:r w:rsidRPr="00087593">
              <w:t xml:space="preserve">ι σαφείς φορολογικοί κανόνες για τα ενεργειακά προϊόντα και την ηλεκτρική ενέργεια εξακολουθούν να συμβάλλουν στην ομαλή λειτουργία της εσωτερικής αγοράς, ενώ ταυτόχρονα αντιμετωπίζονται </w:t>
            </w:r>
            <w:r w:rsidRPr="00087593">
              <w:lastRenderedPageBreak/>
              <w:t>οι κλιματικές και περιβαλλοντικές προκλήσεις στο πλαίσιο της ανακοίνω</w:t>
            </w:r>
            <w:r w:rsidRPr="00087593">
              <w:t>σης της Επιτροπής «Η Ευρωπαϊκή Πράσινη Συμφωνία»</w:t>
            </w:r>
            <w:r w:rsidRPr="00087593">
              <w:rPr>
                <w:vertAlign w:val="superscript"/>
              </w:rPr>
              <w:t>28</w:t>
            </w:r>
            <w:r w:rsidRPr="00087593">
              <w:t xml:space="preserve">. Η φορολόγηση της ενέργειας μπορεί να συμβάλει στην επίτευξη του φιλόδοξου στόχου για μείωση των εκπομπών αερίων του θερμοκηπίου </w:t>
            </w:r>
            <w:r w:rsidRPr="00087593">
              <w:rPr>
                <w:b/>
                <w:i/>
              </w:rPr>
              <w:t>κατά τουλάχιστον 55 % έως</w:t>
            </w:r>
            <w:r w:rsidRPr="00087593">
              <w:t xml:space="preserve"> το </w:t>
            </w:r>
            <w:r w:rsidRPr="00087593">
              <w:rPr>
                <w:b/>
                <w:i/>
              </w:rPr>
              <w:t>2030 σε σύγκριση με το 1990,</w:t>
            </w:r>
            <w:r w:rsidRPr="00087593">
              <w:t xml:space="preserve"> καθώς και του στόχου για μηδενική ρύπανση μέσω της εφαρμογής της αρχής «ο ρυπαίνων πληρώνει», διασφαλίζοντας ότι η φορολόγηση των καυσίμων κίνησης και θέρμανσης και της ηλεκτρικής ενέργειας αντανακλά </w:t>
            </w:r>
            <w:r w:rsidRPr="00087593">
              <w:rPr>
                <w:b/>
                <w:i/>
              </w:rPr>
              <w:t>καλύτερα</w:t>
            </w:r>
            <w:r w:rsidRPr="00087593">
              <w:t xml:space="preserve"> τις επιπτώσεις τους στο περιβάλλον και </w:t>
            </w:r>
            <w:r w:rsidRPr="00087593">
              <w:rPr>
                <w:b/>
                <w:i/>
              </w:rPr>
              <w:t>στην υγ</w:t>
            </w:r>
            <w:r w:rsidRPr="00087593">
              <w:rPr>
                <w:b/>
                <w:i/>
              </w:rPr>
              <w:t>εία</w:t>
            </w:r>
            <w:r w:rsidRPr="00087593">
              <w:t>. Η συμβολή της φορολόγησης της ενέργειας στους εν λόγω στόχους έχει εγκριθεί με τα συμπεράσματα του Συμβουλίου σχετικά με το πλαίσιο της ΕΕ για τη φορολογία της ενέργειας</w:t>
            </w:r>
            <w:r w:rsidRPr="00087593">
              <w:rPr>
                <w:vertAlign w:val="superscript"/>
              </w:rPr>
              <w:t>29</w:t>
            </w:r>
            <w:r w:rsidRPr="00087593">
              <w:t>.</w:t>
            </w:r>
          </w:p>
        </w:tc>
        <w:tc>
          <w:tcPr>
            <w:tcW w:w="4876" w:type="dxa"/>
          </w:tcPr>
          <w:p w:rsidR="000D724F" w:rsidRPr="00087593" w:rsidRDefault="00087593" w:rsidP="00432CD7">
            <w:pPr>
              <w:pStyle w:val="Normal6"/>
              <w:rPr>
                <w:szCs w:val="24"/>
              </w:rPr>
            </w:pPr>
            <w:r w:rsidRPr="00087593">
              <w:lastRenderedPageBreak/>
              <w:t>(3)</w:t>
            </w:r>
            <w:r w:rsidRPr="00087593">
              <w:tab/>
              <w:t>Είναι αναγκαίο να εξασφαλιστεί ότι σαφείς φορολογικοί κανόνες για τα ενεργ</w:t>
            </w:r>
            <w:r w:rsidRPr="00087593">
              <w:t xml:space="preserve">ειακά προϊόντα και την ηλεκτρική ενέργεια εξακολουθούν να συμβάλλουν στην ομαλή λειτουργία της εσωτερικής αγοράς, ενώ ταυτόχρονα αντιμετωπίζονται </w:t>
            </w:r>
            <w:r w:rsidRPr="00087593">
              <w:lastRenderedPageBreak/>
              <w:t>οι κλιματικές και περιβαλλοντικές προκλήσεις στο πλαίσιο της ανακοίνωσης της Επιτροπής «Η Ευρωπαϊκή Πράσινη Συ</w:t>
            </w:r>
            <w:r w:rsidRPr="00087593">
              <w:t>μφωνία»</w:t>
            </w:r>
            <w:r w:rsidRPr="00087593">
              <w:rPr>
                <w:vertAlign w:val="superscript"/>
              </w:rPr>
              <w:t>28</w:t>
            </w:r>
            <w:r w:rsidRPr="00087593">
              <w:rPr>
                <w:b/>
                <w:i/>
              </w:rPr>
              <w:t xml:space="preserve"> και νομοθετικών προτάσεων που απορρέουν από αυτήν</w:t>
            </w:r>
            <w:r w:rsidRPr="00087593">
              <w:t xml:space="preserve">. Η φορολόγηση της ενέργειας μπορεί να συμβάλει στην επίτευξη του φιλόδοξου στόχου για μείωση των εκπομπών αερίων του θερμοκηπίου </w:t>
            </w:r>
            <w:r w:rsidRPr="00087593">
              <w:rPr>
                <w:b/>
                <w:i/>
              </w:rPr>
              <w:t>σύμφωνα με το νομοθέτημα για</w:t>
            </w:r>
            <w:r w:rsidRPr="00087593">
              <w:t xml:space="preserve"> το </w:t>
            </w:r>
            <w:r w:rsidRPr="00087593">
              <w:rPr>
                <w:b/>
                <w:i/>
              </w:rPr>
              <w:t>κλίμα, του στόχου για τις ανανεώσιμ</w:t>
            </w:r>
            <w:r w:rsidRPr="00087593">
              <w:rPr>
                <w:b/>
                <w:i/>
              </w:rPr>
              <w:t>ες πηγές ενέργειας και την ενεργειακή απόδοση</w:t>
            </w:r>
            <w:r w:rsidRPr="00087593">
              <w:t xml:space="preserve"> καθώς και του στόχου για μηδενική ρύπανση μέσω της εφαρμογής της αρχής «ο ρυπαίνων πληρώνει», διασφαλίζοντας ότι η φορολόγηση των καυσίμων κίνησης και θέρμανσης και της ηλεκτρικής ενέργειας αντανακλά </w:t>
            </w:r>
            <w:r w:rsidRPr="00087593">
              <w:rPr>
                <w:b/>
                <w:i/>
              </w:rPr>
              <w:t>πλήρως</w:t>
            </w:r>
            <w:r w:rsidRPr="00087593">
              <w:t xml:space="preserve"> τις</w:t>
            </w:r>
            <w:r w:rsidRPr="00087593">
              <w:t xml:space="preserve"> επιπτώσεις τους στο περιβάλλον</w:t>
            </w:r>
            <w:r w:rsidRPr="00087593">
              <w:rPr>
                <w:b/>
                <w:i/>
              </w:rPr>
              <w:t>, στην υγεία</w:t>
            </w:r>
            <w:r w:rsidRPr="00087593">
              <w:t xml:space="preserve"> και </w:t>
            </w:r>
            <w:r w:rsidRPr="00087593">
              <w:rPr>
                <w:b/>
                <w:i/>
              </w:rPr>
              <w:t>στη βιοποικιλότητα και δίνει ένα μήνυμα αρκετά υψηλών τιμών στους καταναλωτές και τις επιχειρήσεις</w:t>
            </w:r>
            <w:r w:rsidRPr="00087593">
              <w:t>. Η συμβολή της φορολόγησης της ενέργειας στους εν λόγω στόχους έχει εγκριθεί με τα συμπεράσματα του Συμβουλίο</w:t>
            </w:r>
            <w:r w:rsidRPr="00087593">
              <w:t>υ σχετικά με το πλαίσιο της ΕΕ για τη φορολογία της ενέργειας</w:t>
            </w:r>
            <w:r w:rsidRPr="00087593">
              <w:rPr>
                <w:vertAlign w:val="superscript"/>
              </w:rPr>
              <w:t>29</w:t>
            </w:r>
            <w:r w:rsidRPr="00087593">
              <w:t>.</w:t>
            </w:r>
          </w:p>
        </w:tc>
      </w:tr>
      <w:tr w:rsidR="001F375A" w:rsidRPr="00087593" w:rsidTr="00432CD7">
        <w:trPr>
          <w:jc w:val="center"/>
        </w:trPr>
        <w:tc>
          <w:tcPr>
            <w:tcW w:w="4876" w:type="dxa"/>
          </w:tcPr>
          <w:p w:rsidR="000D724F" w:rsidRPr="00087593" w:rsidRDefault="00087593" w:rsidP="00432CD7">
            <w:pPr>
              <w:pStyle w:val="Normal6"/>
            </w:pPr>
            <w:r w:rsidRPr="00087593">
              <w:lastRenderedPageBreak/>
              <w:t>__________________</w:t>
            </w:r>
          </w:p>
        </w:tc>
        <w:tc>
          <w:tcPr>
            <w:tcW w:w="4876" w:type="dxa"/>
          </w:tcPr>
          <w:p w:rsidR="000D724F" w:rsidRPr="00087593" w:rsidRDefault="00087593" w:rsidP="00432CD7">
            <w:pPr>
              <w:pStyle w:val="Normal6"/>
              <w:rPr>
                <w:szCs w:val="24"/>
              </w:rPr>
            </w:pPr>
            <w:r w:rsidRPr="00087593">
              <w:t>__________________</w:t>
            </w:r>
          </w:p>
        </w:tc>
      </w:tr>
      <w:tr w:rsidR="001F375A" w:rsidRPr="00087593" w:rsidTr="00432CD7">
        <w:trPr>
          <w:jc w:val="center"/>
        </w:trPr>
        <w:tc>
          <w:tcPr>
            <w:tcW w:w="4876" w:type="dxa"/>
          </w:tcPr>
          <w:p w:rsidR="000D724F" w:rsidRPr="00087593" w:rsidRDefault="00087593" w:rsidP="00432CD7">
            <w:pPr>
              <w:pStyle w:val="Normal6"/>
            </w:pPr>
            <w:r w:rsidRPr="00087593">
              <w:rPr>
                <w:vertAlign w:val="superscript"/>
              </w:rPr>
              <w:t>28</w:t>
            </w:r>
            <w:r w:rsidRPr="00087593">
              <w:t xml:space="preserve"> COM(2019) 640 final, της 11ης Δεκεμβρίου 2019.</w:t>
            </w:r>
          </w:p>
        </w:tc>
        <w:tc>
          <w:tcPr>
            <w:tcW w:w="4876" w:type="dxa"/>
          </w:tcPr>
          <w:p w:rsidR="000D724F" w:rsidRPr="00087593" w:rsidRDefault="00087593" w:rsidP="00432CD7">
            <w:pPr>
              <w:pStyle w:val="Normal6"/>
              <w:rPr>
                <w:szCs w:val="24"/>
              </w:rPr>
            </w:pPr>
            <w:r w:rsidRPr="00087593">
              <w:rPr>
                <w:vertAlign w:val="superscript"/>
              </w:rPr>
              <w:t>28</w:t>
            </w:r>
            <w:r w:rsidRPr="00087593">
              <w:t xml:space="preserve"> COM(2019) 640 final, της 11ης Δεκεμβρίου 2019.</w:t>
            </w:r>
          </w:p>
        </w:tc>
      </w:tr>
      <w:tr w:rsidR="001F375A" w:rsidRPr="00087593" w:rsidTr="00432CD7">
        <w:trPr>
          <w:jc w:val="center"/>
        </w:trPr>
        <w:tc>
          <w:tcPr>
            <w:tcW w:w="4876" w:type="dxa"/>
          </w:tcPr>
          <w:p w:rsidR="000D724F" w:rsidRPr="00087593" w:rsidRDefault="00087593" w:rsidP="00432CD7">
            <w:pPr>
              <w:pStyle w:val="Normal6"/>
            </w:pPr>
            <w:r w:rsidRPr="00087593">
              <w:rPr>
                <w:vertAlign w:val="superscript"/>
              </w:rPr>
              <w:t>29</w:t>
            </w:r>
            <w:r w:rsidRPr="00087593">
              <w:t xml:space="preserve"> 14861/19 της 5ης Δεκεμβρίου 2019.</w:t>
            </w:r>
          </w:p>
        </w:tc>
        <w:tc>
          <w:tcPr>
            <w:tcW w:w="4876" w:type="dxa"/>
          </w:tcPr>
          <w:p w:rsidR="000D724F" w:rsidRPr="00087593" w:rsidRDefault="00087593" w:rsidP="00432CD7">
            <w:pPr>
              <w:pStyle w:val="Normal6"/>
              <w:rPr>
                <w:szCs w:val="24"/>
              </w:rPr>
            </w:pPr>
            <w:r w:rsidRPr="00087593">
              <w:rPr>
                <w:vertAlign w:val="superscript"/>
              </w:rPr>
              <w:t>29</w:t>
            </w:r>
            <w:r w:rsidRPr="00087593">
              <w:t xml:space="preserve"> 14861/19 της 5ης Δεκεμβρίου 2019.</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110</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Pasquale Tridico, Dario Tamburrano</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w:t>
            </w:r>
            <w:r w:rsidRPr="00087593">
              <w:tab/>
              <w:t xml:space="preserve">Είναι αναγκαίο να εξασφαλιστεί ότι σαφείς φορολογικοί κανόνες για τα ενεργειακά προϊόντα και την ηλεκτρική ενέργεια εξακολουθούν να συμβάλλουν </w:t>
            </w:r>
            <w:r w:rsidRPr="00087593">
              <w:rPr>
                <w:b/>
                <w:i/>
              </w:rPr>
              <w:lastRenderedPageBreak/>
              <w:t>στην ομαλή λειτουργία της εσωτερικής αγοράς, ενώ ταυτόχρονα</w:t>
            </w:r>
            <w:r w:rsidRPr="00087593">
              <w:t xml:space="preserve"> αντιμετωπίζονται οι κλιματικές και περιβαλλοντικές προκλήσεις στο πλαίσιο της ανακοίνωσης της Επιτροπής «Η Ευρωπαϊκή Πράσινη Συμφωνία»</w:t>
            </w:r>
            <w:r w:rsidRPr="00087593">
              <w:rPr>
                <w:vertAlign w:val="superscript"/>
              </w:rPr>
              <w:t>28</w:t>
            </w:r>
            <w:r w:rsidRPr="00087593">
              <w:t xml:space="preserve">. Η φορολόγηση της ενέργειας </w:t>
            </w:r>
            <w:r w:rsidRPr="00087593">
              <w:rPr>
                <w:b/>
                <w:i/>
              </w:rPr>
              <w:t>μπορεί</w:t>
            </w:r>
            <w:r w:rsidRPr="00087593">
              <w:t xml:space="preserve"> να συμβάλει </w:t>
            </w:r>
            <w:r w:rsidRPr="00087593">
              <w:rPr>
                <w:b/>
                <w:i/>
              </w:rPr>
              <w:t>στην επίτευξ</w:t>
            </w:r>
            <w:r w:rsidRPr="00087593">
              <w:rPr>
                <w:b/>
                <w:i/>
              </w:rPr>
              <w:t>η του φιλόδοξου στόχου για</w:t>
            </w:r>
            <w:r w:rsidRPr="00087593">
              <w:t xml:space="preserve"> μείωση των εκπομπών αερίων του θερμοκηπίου </w:t>
            </w:r>
            <w:r w:rsidRPr="00087593">
              <w:rPr>
                <w:b/>
                <w:i/>
              </w:rPr>
              <w:t>κατά τουλάχιστον 55 % έως</w:t>
            </w:r>
            <w:r w:rsidRPr="00087593">
              <w:t xml:space="preserve"> το </w:t>
            </w:r>
            <w:r w:rsidRPr="00087593">
              <w:rPr>
                <w:b/>
                <w:i/>
              </w:rPr>
              <w:t>2030 σε σύγκριση με το 1990,</w:t>
            </w:r>
            <w:r w:rsidRPr="00087593">
              <w:t xml:space="preserve"> καθώς και του στόχου για μηδενική ρύπανση μέσω της εφαρμογής της αρχής «ο ρυπαίνων πληρώνει», διασφαλίζοντας ότι η φορολόγηση τω</w:t>
            </w:r>
            <w:r w:rsidRPr="00087593">
              <w:t xml:space="preserve">ν καυσίμων κίνησης και θέρμανσης και της ηλεκτρικής ενέργειας αντανακλά </w:t>
            </w:r>
            <w:r w:rsidRPr="00087593">
              <w:rPr>
                <w:b/>
                <w:i/>
              </w:rPr>
              <w:t xml:space="preserve">καλύτερα </w:t>
            </w:r>
            <w:r w:rsidRPr="00087593">
              <w:t xml:space="preserve">τις επιπτώσεις τους στο περιβάλλον και </w:t>
            </w:r>
            <w:r w:rsidRPr="00087593">
              <w:rPr>
                <w:b/>
                <w:i/>
              </w:rPr>
              <w:t>στην υγεία</w:t>
            </w:r>
            <w:r w:rsidRPr="00087593">
              <w:t xml:space="preserve">. Η συμβολή της φορολόγησης της ενέργειας στους εν λόγω στόχους έχει εγκριθεί με τα συμπεράσματα του Συμβουλίου σχετικά με το </w:t>
            </w:r>
            <w:r w:rsidRPr="00087593">
              <w:t>πλαίσιο της ΕΕ για τη φορολογία της ενέργειας</w:t>
            </w:r>
            <w:r w:rsidRPr="00087593">
              <w:rPr>
                <w:vertAlign w:val="superscript"/>
              </w:rPr>
              <w:t>29</w:t>
            </w:r>
            <w:r w:rsidRPr="00087593">
              <w:t>.</w:t>
            </w:r>
          </w:p>
        </w:tc>
        <w:tc>
          <w:tcPr>
            <w:tcW w:w="4876" w:type="dxa"/>
          </w:tcPr>
          <w:p w:rsidR="000D724F" w:rsidRPr="00087593" w:rsidRDefault="00087593" w:rsidP="00432CD7">
            <w:pPr>
              <w:pStyle w:val="Normal6"/>
              <w:rPr>
                <w:szCs w:val="24"/>
              </w:rPr>
            </w:pPr>
            <w:r w:rsidRPr="00087593">
              <w:lastRenderedPageBreak/>
              <w:t>(3)</w:t>
            </w:r>
            <w:r w:rsidRPr="00087593">
              <w:tab/>
              <w:t xml:space="preserve">Είναι αναγκαίο να εξασφαλιστεί ότι σαφείς φορολογικοί κανόνες για τα ενεργειακά προϊόντα και την ηλεκτρική ενέργεια εξακολουθούν να συμβάλλουν </w:t>
            </w:r>
            <w:r w:rsidRPr="00087593">
              <w:rPr>
                <w:b/>
                <w:i/>
              </w:rPr>
              <w:lastRenderedPageBreak/>
              <w:t>στο να</w:t>
            </w:r>
            <w:r w:rsidRPr="00087593">
              <w:t xml:space="preserve"> αντιμετωπίζονται οι κλιματικές και περιβαλλοντικές πρ</w:t>
            </w:r>
            <w:r w:rsidRPr="00087593">
              <w:t>οκλήσεις στο πλαίσιο της ανακοίνωσης της Επιτροπής «Η Ευρωπαϊκή Πράσινη Συμφωνία»</w:t>
            </w:r>
            <w:r w:rsidRPr="00087593">
              <w:rPr>
                <w:vertAlign w:val="superscript"/>
              </w:rPr>
              <w:t>28</w:t>
            </w:r>
            <w:r w:rsidRPr="00087593">
              <w:t xml:space="preserve">. </w:t>
            </w:r>
            <w:r w:rsidRPr="00087593">
              <w:rPr>
                <w:b/>
                <w:i/>
              </w:rPr>
              <w:t>Διασφαλίζοντας παράλληλα ότι όλα τα νοικοκυριά της Ένωσης, και ιδίως εκείνα με χαμηλότερο εισόδημα, έχουν πρόσβαση στα εν λόγω προϊόντα.</w:t>
            </w:r>
            <w:r w:rsidRPr="00087593">
              <w:t xml:space="preserve"> Η φορολόγηση της ενέργειας </w:t>
            </w:r>
            <w:r w:rsidRPr="00087593">
              <w:rPr>
                <w:b/>
                <w:i/>
              </w:rPr>
              <w:t>θα πρέπ</w:t>
            </w:r>
            <w:r w:rsidRPr="00087593">
              <w:rPr>
                <w:b/>
                <w:i/>
              </w:rPr>
              <w:t>ει</w:t>
            </w:r>
            <w:r w:rsidRPr="00087593">
              <w:t xml:space="preserve"> να συμβάλει </w:t>
            </w:r>
            <w:r w:rsidRPr="00087593">
              <w:rPr>
                <w:b/>
                <w:i/>
              </w:rPr>
              <w:t>στη</w:t>
            </w:r>
            <w:r w:rsidRPr="00087593">
              <w:t xml:space="preserve"> μείωση των εκπομπών αερίων του θερμοκηπίου </w:t>
            </w:r>
            <w:r w:rsidRPr="00087593">
              <w:rPr>
                <w:b/>
                <w:i/>
              </w:rPr>
              <w:t>σύμφωνα με το νομοθέτημα για</w:t>
            </w:r>
            <w:r w:rsidRPr="00087593">
              <w:t xml:space="preserve"> το </w:t>
            </w:r>
            <w:r w:rsidRPr="00087593">
              <w:rPr>
                <w:b/>
                <w:i/>
              </w:rPr>
              <w:t>κλίμα, στην επίτευξη των στόχων για τις ανανεώσιμες πηγές ενέργειας και την ενεργειακή απόδοση</w:t>
            </w:r>
            <w:r w:rsidRPr="00087593">
              <w:t xml:space="preserve"> καθώς και του στόχου για μηδενική ρύπανση μέσω της εφαρμογής της αρ</w:t>
            </w:r>
            <w:r w:rsidRPr="00087593">
              <w:t>χής «ο ρυπαίνων πληρώνει», διασφαλίζοντας ότι η φορολόγηση των καυσίμων κίνησης και θέρμανσης και της ηλεκτρικής ενέργειας αντανακλά τις</w:t>
            </w:r>
            <w:r w:rsidRPr="00087593">
              <w:rPr>
                <w:b/>
                <w:i/>
              </w:rPr>
              <w:t xml:space="preserve"> πραγματικές</w:t>
            </w:r>
            <w:r w:rsidRPr="00087593">
              <w:t xml:space="preserve"> επιπτώσεις τους στο περιβάλλον</w:t>
            </w:r>
            <w:r w:rsidRPr="00087593">
              <w:rPr>
                <w:b/>
                <w:i/>
              </w:rPr>
              <w:t>, στην υγεία</w:t>
            </w:r>
            <w:r w:rsidRPr="00087593">
              <w:t xml:space="preserve"> και </w:t>
            </w:r>
            <w:r w:rsidRPr="00087593">
              <w:rPr>
                <w:b/>
                <w:i/>
              </w:rPr>
              <w:t>στη βιοποικιλότητα</w:t>
            </w:r>
            <w:r w:rsidRPr="00087593">
              <w:t xml:space="preserve">. </w:t>
            </w:r>
            <w:r w:rsidRPr="00087593">
              <w:t>Η συμβολή της φορολόγησης της ενέργειας στους εν λόγω στόχους έχει εγκριθεί με τα συμπεράσματα του Συμβουλίου σχετικά με το πλαίσιο της ΕΕ για τη φορολογία της ενέργειας</w:t>
            </w:r>
            <w:r w:rsidRPr="00087593">
              <w:rPr>
                <w:vertAlign w:val="superscript"/>
              </w:rPr>
              <w:t>29</w:t>
            </w:r>
            <w:r w:rsidRPr="00087593">
              <w:t>.</w:t>
            </w:r>
          </w:p>
        </w:tc>
      </w:tr>
      <w:tr w:rsidR="001F375A" w:rsidRPr="00087593" w:rsidTr="00432CD7">
        <w:trPr>
          <w:jc w:val="center"/>
        </w:trPr>
        <w:tc>
          <w:tcPr>
            <w:tcW w:w="4876" w:type="dxa"/>
          </w:tcPr>
          <w:p w:rsidR="000D724F" w:rsidRPr="00087593" w:rsidRDefault="00087593" w:rsidP="00432CD7">
            <w:pPr>
              <w:pStyle w:val="Normal6"/>
            </w:pPr>
            <w:r w:rsidRPr="00087593">
              <w:lastRenderedPageBreak/>
              <w:t>__________________</w:t>
            </w:r>
          </w:p>
        </w:tc>
        <w:tc>
          <w:tcPr>
            <w:tcW w:w="4876" w:type="dxa"/>
          </w:tcPr>
          <w:p w:rsidR="000D724F" w:rsidRPr="00087593" w:rsidRDefault="00087593" w:rsidP="00432CD7">
            <w:pPr>
              <w:pStyle w:val="Normal6"/>
              <w:rPr>
                <w:szCs w:val="24"/>
              </w:rPr>
            </w:pPr>
            <w:r w:rsidRPr="00087593">
              <w:t>__________________</w:t>
            </w:r>
          </w:p>
        </w:tc>
      </w:tr>
      <w:tr w:rsidR="001F375A" w:rsidRPr="00087593" w:rsidTr="00432CD7">
        <w:trPr>
          <w:jc w:val="center"/>
        </w:trPr>
        <w:tc>
          <w:tcPr>
            <w:tcW w:w="4876" w:type="dxa"/>
          </w:tcPr>
          <w:p w:rsidR="000D724F" w:rsidRPr="00087593" w:rsidRDefault="00087593" w:rsidP="00432CD7">
            <w:pPr>
              <w:pStyle w:val="Normal6"/>
            </w:pPr>
            <w:r w:rsidRPr="00087593">
              <w:rPr>
                <w:vertAlign w:val="superscript"/>
              </w:rPr>
              <w:t>28</w:t>
            </w:r>
            <w:r w:rsidRPr="00087593">
              <w:t xml:space="preserve"> COM(2019) 640 final, της 11ης Δεκεμβρίου</w:t>
            </w:r>
            <w:r w:rsidRPr="00087593">
              <w:t xml:space="preserve"> 2019.</w:t>
            </w:r>
          </w:p>
        </w:tc>
        <w:tc>
          <w:tcPr>
            <w:tcW w:w="4876" w:type="dxa"/>
          </w:tcPr>
          <w:p w:rsidR="000D724F" w:rsidRPr="00087593" w:rsidRDefault="00087593" w:rsidP="00432CD7">
            <w:pPr>
              <w:pStyle w:val="Normal6"/>
              <w:rPr>
                <w:szCs w:val="24"/>
              </w:rPr>
            </w:pPr>
            <w:r w:rsidRPr="00087593">
              <w:rPr>
                <w:vertAlign w:val="superscript"/>
              </w:rPr>
              <w:t>28</w:t>
            </w:r>
            <w:r w:rsidRPr="00087593">
              <w:t xml:space="preserve"> COM(2019) 640 final, της 11ης Δεκεμβρίου 2019.</w:t>
            </w:r>
          </w:p>
        </w:tc>
      </w:tr>
      <w:tr w:rsidR="001F375A" w:rsidRPr="00087593" w:rsidTr="00432CD7">
        <w:trPr>
          <w:jc w:val="center"/>
        </w:trPr>
        <w:tc>
          <w:tcPr>
            <w:tcW w:w="4876" w:type="dxa"/>
          </w:tcPr>
          <w:p w:rsidR="000D724F" w:rsidRPr="00087593" w:rsidRDefault="00087593" w:rsidP="00432CD7">
            <w:pPr>
              <w:pStyle w:val="Normal6"/>
            </w:pPr>
            <w:r w:rsidRPr="00087593">
              <w:rPr>
                <w:vertAlign w:val="superscript"/>
              </w:rPr>
              <w:t>29</w:t>
            </w:r>
            <w:r w:rsidRPr="00087593">
              <w:t xml:space="preserve"> 14861/19 της 5ης Δεκεμβρίου 2019.</w:t>
            </w:r>
          </w:p>
        </w:tc>
        <w:tc>
          <w:tcPr>
            <w:tcW w:w="4876" w:type="dxa"/>
          </w:tcPr>
          <w:p w:rsidR="000D724F" w:rsidRPr="00087593" w:rsidRDefault="00087593" w:rsidP="00432CD7">
            <w:pPr>
              <w:pStyle w:val="Normal6"/>
              <w:rPr>
                <w:szCs w:val="24"/>
              </w:rPr>
            </w:pPr>
            <w:r w:rsidRPr="00087593">
              <w:rPr>
                <w:vertAlign w:val="superscript"/>
              </w:rPr>
              <w:t>29</w:t>
            </w:r>
            <w:r w:rsidRPr="00087593">
              <w:t xml:space="preserve"> 14861/19 της 5ης Δεκεμβρίου 2019.</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111</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Marco Falcone</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3 a)</w:t>
            </w:r>
            <w:r w:rsidRPr="00087593">
              <w:rPr>
                <w:b/>
                <w:i/>
              </w:rPr>
              <w:tab/>
            </w:r>
            <w:r w:rsidRPr="00087593">
              <w:rPr>
                <w:b/>
                <w:i/>
              </w:rPr>
              <w:t xml:space="preserve">Οι νησιωτικές, περιφερειακές και απομακρυσμένες περιοχές δεν είχαν άλλη εναλλακτική λύση από το να </w:t>
            </w:r>
            <w:r w:rsidRPr="00087593">
              <w:rPr>
                <w:b/>
                <w:i/>
              </w:rPr>
              <w:lastRenderedPageBreak/>
              <w:t>οικοδομήσουν την οικονομική ανταγωνιστικότητά τους με τη στήριξη αποτελεσματικών υπηρεσιών αεροπορικών μεταφορών, οι οποίες προώθησαν και επέτρεψαν βασικές ο</w:t>
            </w:r>
            <w:r w:rsidRPr="00087593">
              <w:rPr>
                <w:b/>
                <w:i/>
              </w:rPr>
              <w:t>ικονομικές ροές και άλλες κινητήριες δυνάμεις της οικονομικής ανάπτυξης. Η βελτιωμένη αεροπορική συνδεσιμότητα επέφερε ευρύτερα οικονομικά οφέλη, πέραν αυτών που αφορούν τους άμεσους χρήστες των δικτύων αερομεταφορών. Πέραν αυτών που θα μπορούσαν να θεωρηθ</w:t>
            </w:r>
            <w:r w:rsidRPr="00087593">
              <w:rPr>
                <w:b/>
                <w:i/>
              </w:rPr>
              <w:t>ούν άμεσα οικονομικά οφέλη της αεροπορίας, η αεροπορική συνδεσιμότητα μεταξύ των κρατών μελών λειτουργεί ως ουσιαστικός καταλύτης για την οικονομική ανάπτυξη και την κοινωνική ευημερία. Οι αεροπορικές συνδέσεις των κεντρικών κρατών μελών με τις νησιωτικές,</w:t>
            </w:r>
            <w:r w:rsidRPr="00087593">
              <w:rPr>
                <w:b/>
                <w:i/>
              </w:rPr>
              <w:t xml:space="preserve"> τις περιφερειακές και τις απομακρυσμένες περιοχές εξακολουθούν να έχουν ζωτικής σημασίας συμβολή στην οικονομική ανάπτυξη. Για τον σκοπό αυτό, η φορολόγηση των αεροπορικών καυσίμων θα πρέπει να μπορεί να λαμβάνει υπόψη, βάσει αποφάσεων του οικείου κράτους</w:t>
            </w:r>
            <w:r w:rsidRPr="00087593">
              <w:rPr>
                <w:b/>
                <w:i/>
              </w:rPr>
              <w:t xml:space="preserve"> μέλους, ειδικά μέτρα για τη μείωση του κόστους των αεροπορικών εισιτηρίων, ιδίως για τη διασφάλιση της προσβασιμότητας και της εδαφικής συνέχειας των περιοχών αυτών.</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{IT}</w:t>
      </w:r>
      <w:r w:rsidRPr="00087593">
        <w:rPr>
          <w:noProof w:val="0"/>
        </w:rPr>
        <w:t>it</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112</w:t>
      </w:r>
      <w:r w:rsidRPr="00087593">
        <w:rPr>
          <w:rStyle w:val="HideTWBExt"/>
          <w:b w:val="0"/>
        </w:rPr>
        <w:t>&lt;/NumAm&gt;</w:t>
      </w:r>
    </w:p>
    <w:p w:rsidR="000D724F" w:rsidRPr="00087593" w:rsidRDefault="00087593" w:rsidP="000D724F">
      <w:pPr>
        <w:pStyle w:val="NormalBold"/>
      </w:pPr>
      <w:r w:rsidRPr="00087593">
        <w:rPr>
          <w:rStyle w:val="HideTWBExt"/>
          <w:b w:val="0"/>
        </w:rPr>
        <w:t>&lt;RepeatBl</w:t>
      </w:r>
      <w:r w:rsidRPr="00087593">
        <w:rPr>
          <w:rStyle w:val="HideTWBExt"/>
          <w:b w:val="0"/>
        </w:rPr>
        <w:t>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432CD7">
            <w:pPr>
              <w:pStyle w:val="Normal6"/>
              <w:rPr>
                <w:szCs w:val="24"/>
              </w:rPr>
            </w:pPr>
            <w:r w:rsidRPr="00087593">
              <w:rPr>
                <w:b/>
                <w:i/>
              </w:rPr>
              <w:t>(3a)</w:t>
            </w:r>
            <w:r w:rsidRPr="00087593">
              <w:rPr>
                <w:b/>
                <w:i/>
              </w:rPr>
              <w:tab/>
            </w:r>
            <w:r w:rsidRPr="00087593">
              <w:rPr>
                <w:b/>
                <w:i/>
              </w:rPr>
              <w:t xml:space="preserve">Είναι ουσιώδες η παρούσα οδηγία να εφαρμόζει τις αρχές που απορρέουν από την ενωσιακή στρατηγική για την </w:t>
            </w:r>
            <w:r w:rsidRPr="00087593">
              <w:rPr>
                <w:b/>
                <w:i/>
              </w:rPr>
              <w:lastRenderedPageBreak/>
              <w:t>ενοποίηση των ενεργειακών συστημάτων, αντανακλώντας συνεπώς στις διατάξεις της την αλυσιδωτή προτεραιότητα που θα προβλέπει πρώτα την προαγωγή της ενερ</w:t>
            </w:r>
            <w:r w:rsidRPr="00087593">
              <w:rPr>
                <w:b/>
                <w:i/>
              </w:rPr>
              <w:t>γειακής απόδοσης και της εξοικονόμησης ενέργειας στο σύνολο της οικονομίας, στη συνέχεια τον άμεσο εξηλεκτρισμό από ανανεώσιμες πηγές και, για εκείνες τις εφαρμογές που δεν μπορούν να μετριαστούν με άλλα μέσα, τη χρήση καυσίμων βασιζόμενων σε βιώσιμες αναν</w:t>
            </w:r>
            <w:r w:rsidRPr="00087593">
              <w:rPr>
                <w:b/>
                <w:i/>
              </w:rPr>
              <w:t>εώσιμες πηγές, καθώς και την ενίσχυση της χρήσης της θερμότητας και της αποθήκευσης για την προώθηση της περαιτέρω ενοποίησης σε διάφορους τομείς, υποστηρίζοντας έτσι την ενεργειακή μετάβαση και ενισχύοντας τη συμμετοχή των πολιτών διατηρώντας παράλληλα το</w:t>
            </w:r>
            <w:r w:rsidRPr="00087593">
              <w:rPr>
                <w:b/>
                <w:i/>
              </w:rPr>
              <w:t xml:space="preserve"> κόστος για τις ευρωπαϊκές αρχές και τους Ευρωπαίους πολίτες εντός προσιτών ορίων.</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Thomas Bajada, Κώστας Μαυρίδης, Carla Tavares, Sérgio Gonçalves, Ale</w:t>
      </w:r>
      <w:r w:rsidRPr="00087593">
        <w:t>x Agius Saliba, André Rodrigues, Francisco Assis, Daniel Attard, Irene Tinagli</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(3a)</w:t>
            </w:r>
            <w:r w:rsidRPr="00087593">
              <w:rPr>
                <w:b/>
                <w:i/>
              </w:rPr>
              <w:tab/>
            </w:r>
            <w:r w:rsidRPr="00087593">
              <w:rPr>
                <w:b/>
                <w:i/>
              </w:rPr>
              <w:t>Οι νησιωτικές, περιφερειακές, εξόχως απόκεντρες και απομακρυσμένες περιοχές δεν έχουν άλλη εναλλακτική από το να αναπτύξουν την οικονομική τους ανταγωνιστικότητα με την υποστήριξη των αερομεταφορών, οι οποίες κατέστησαν δυνατές και προώθησαν βασικές οικονο</w:t>
            </w:r>
            <w:r w:rsidRPr="00087593">
              <w:rPr>
                <w:b/>
                <w:i/>
              </w:rPr>
              <w:t xml:space="preserve">μικές ροές και άλλους παράγοντες οικονομικής ανάπτυξης. Η βελτιωμένη αεροπορική συνδεσιμότητα επέφερε ευρύτερα οικονομικά οφέλη, πέραν αυτών που αφορούν τους άμεσους </w:t>
            </w:r>
            <w:r w:rsidRPr="00087593">
              <w:rPr>
                <w:b/>
                <w:i/>
              </w:rPr>
              <w:lastRenderedPageBreak/>
              <w:t>χρήστες των δικτύων αερομεταφορών. Έως ότου διατεθούν πιο φιλικές προς το περιβάλλον εναλλ</w:t>
            </w:r>
            <w:r w:rsidRPr="00087593">
              <w:rPr>
                <w:b/>
                <w:i/>
              </w:rPr>
              <w:t>ακτικές λύσεις, οι νησιωτικές, οι περιφερειακές και οι απομακρυσμένες περιοχές θα βρίσκονται σε οικονομικά μειονεκτική θέση σε σύγκριση με τις κεντρικές.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w:t>
      </w:r>
      <w:r w:rsidRPr="00087593">
        <w:rPr>
          <w:rStyle w:val="HideTWBExt"/>
          <w:b w:val="0"/>
        </w:rPr>
        <w:t>rs&gt;</w:t>
      </w:r>
      <w:r w:rsidRPr="00087593">
        <w:t>Matthias Ecke, Evelyn Regner, René Repasi,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3 α)</w:t>
            </w:r>
            <w:r w:rsidRPr="00087593">
              <w:rPr>
                <w:b/>
                <w:i/>
              </w:rPr>
              <w:tab/>
            </w:r>
            <w:r w:rsidRPr="00087593">
              <w:rPr>
                <w:b/>
                <w:i/>
              </w:rPr>
              <w:t>Οι αεροπορικές μεταφορές διαδραματίζουν σημαντικό ρόλο στη διασφάλιση της εδαφικής συνοχής και της προσβασιμότητας για τις περιφερειακές, ορεινές, νησιωτικές, αραιοκατοικημένες και εξόχως απόκεντρες περιοχές. Η βελτιωμένη και οικονομικά προσιτή συνδεσιμότη</w:t>
            </w:r>
            <w:r w:rsidRPr="00087593">
              <w:rPr>
                <w:b/>
                <w:i/>
              </w:rPr>
              <w:t>τα μπορεί να στηρίξει την οικονομική ανάπτυξη και την κοινωνική ένταξη σε αυτούς τους τομείς. Ταυτόχρονα, οι περιβαλλοντικές παράμετροι απαιτούν μια ισορροπημένη προσέγγιση που διασφαλίζει τη βασική συνδεσιμότητα, ενθαρρύνοντας παράλληλα πιο βιώσιμες μορφέ</w:t>
            </w:r>
            <w:r w:rsidRPr="00087593">
              <w:rPr>
                <w:b/>
                <w:i/>
              </w:rPr>
              <w:t>ς μεταφορών, όπου αυτό είναι εφικτό.</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115</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Katri Kulmuni, Gilles Boyer</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(4)</w:t>
            </w:r>
            <w:r w:rsidRPr="00087593">
              <w:tab/>
              <w:t xml:space="preserve">Η </w:t>
            </w:r>
            <w:r w:rsidRPr="00087593">
              <w:rPr>
                <w:b/>
                <w:i/>
              </w:rPr>
              <w:t xml:space="preserve">περιβαλλοντική </w:t>
            </w:r>
            <w:r w:rsidRPr="00087593">
              <w:t>φορολογία μπορεί να αποτελέσει οικονομικά συμφέρον μέσο ώστε τα κράτη μέλη να επιτύχουν τις στοχευόμενες μειώσεις αερίων του θερμοκηπίου. Για την εύρυθμη λειτ</w:t>
            </w:r>
            <w:r w:rsidRPr="00087593">
              <w:t xml:space="preserve">ουργία της εσωτερικής αγοράς απαιτούνται </w:t>
            </w:r>
            <w:r w:rsidRPr="00087593">
              <w:rPr>
                <w:b/>
                <w:i/>
              </w:rPr>
              <w:t>κοινή</w:t>
            </w:r>
            <w:r w:rsidRPr="00087593">
              <w:t xml:space="preserve"> κανόνες </w:t>
            </w:r>
            <w:r w:rsidRPr="00087593">
              <w:rPr>
                <w:b/>
                <w:i/>
              </w:rPr>
              <w:t>όσον αφορά την εν λόγω φορολογία</w:t>
            </w:r>
            <w:r w:rsidRPr="00087593">
              <w:t>.</w:t>
            </w:r>
          </w:p>
        </w:tc>
        <w:tc>
          <w:tcPr>
            <w:tcW w:w="4876" w:type="dxa"/>
          </w:tcPr>
          <w:p w:rsidR="000D724F" w:rsidRPr="00087593" w:rsidRDefault="00087593" w:rsidP="00432CD7">
            <w:pPr>
              <w:pStyle w:val="Normal6"/>
              <w:rPr>
                <w:szCs w:val="24"/>
              </w:rPr>
            </w:pPr>
            <w:r w:rsidRPr="00087593">
              <w:t>(4)</w:t>
            </w:r>
            <w:r w:rsidRPr="00087593">
              <w:tab/>
              <w:t xml:space="preserve">Η </w:t>
            </w:r>
            <w:r w:rsidRPr="00087593">
              <w:rPr>
                <w:b/>
                <w:i/>
              </w:rPr>
              <w:t>φορολογία των ενεργειακών προϊόντων και της ηλεκτρικής ενέργειας</w:t>
            </w:r>
            <w:r w:rsidRPr="00087593">
              <w:t xml:space="preserve"> μπορεί να αποτελέσει οικονομικά συμφέρον μέσο ώστε τα κράτη μέλη</w:t>
            </w:r>
            <w:r w:rsidRPr="00087593">
              <w:rPr>
                <w:b/>
                <w:i/>
              </w:rPr>
              <w:t xml:space="preserve">, και ως εκ τούτου, η Ένωση στο </w:t>
            </w:r>
            <w:r w:rsidRPr="00087593">
              <w:rPr>
                <w:b/>
                <w:i/>
              </w:rPr>
              <w:t>σύνολό της,</w:t>
            </w:r>
            <w:r w:rsidRPr="00087593">
              <w:t xml:space="preserve"> να επιτύχουν τις στοχευόμενες μειώσεις αερίων του θερμοκηπίου</w:t>
            </w:r>
            <w:r w:rsidRPr="00087593">
              <w:rPr>
                <w:b/>
                <w:i/>
              </w:rPr>
              <w:t>, καθώς και να δώσουν κίνητρα για ενεργειακή ανεξαρτησία και να ενθαρρύνουν την υιοθέτηση μη ορυκτών πηγών ενέργειας</w:t>
            </w:r>
            <w:r w:rsidRPr="00087593">
              <w:t xml:space="preserve">. Για την εύρυθμη λειτουργία της εσωτερικής αγοράς απαιτούνται </w:t>
            </w:r>
            <w:r w:rsidRPr="00087593">
              <w:rPr>
                <w:b/>
                <w:i/>
              </w:rPr>
              <w:t>κοιν</w:t>
            </w:r>
            <w:r w:rsidRPr="00087593">
              <w:rPr>
                <w:b/>
                <w:i/>
              </w:rPr>
              <w:t>οί</w:t>
            </w:r>
            <w:r w:rsidRPr="00087593">
              <w:t xml:space="preserve"> κανόνες </w:t>
            </w:r>
            <w:r w:rsidRPr="00087593">
              <w:rPr>
                <w:b/>
                <w:i/>
              </w:rPr>
              <w:t>που αντιστοιχούν με τις κοινωνικοοικονομικές ιδιαιτερότητες των κρατών μελών</w:t>
            </w:r>
            <w:r w:rsidRPr="00087593">
              <w:t>.</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Thomas Bajada, Κώστας Μαυρίδης, Carla Tavares, Sérgio Gonçalves, Alex Agius Saliba, André Rodrigues, Francisco Assis, Daniel Attard, Irene Tinagli</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w:t>
            </w:r>
            <w:r w:rsidRPr="00087593">
              <w:t>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(4)</w:t>
            </w:r>
            <w:r w:rsidRPr="00087593">
              <w:tab/>
              <w:t xml:space="preserve">Η περιβαλλοντική φορολογία μπορεί να αποτελέσει οικονομικά συμφέρον μέσο ώστε τα κράτη μέλη να επιτύχουν τις στοχευόμενες μειώσεις αερίων του θερμοκηπίου. </w:t>
            </w:r>
            <w:r w:rsidRPr="00087593">
              <w:t xml:space="preserve">Για την εύρυθμη λειτουργία της εσωτερικής αγοράς απαιτούνται </w:t>
            </w:r>
            <w:r w:rsidRPr="00087593">
              <w:rPr>
                <w:b/>
                <w:i/>
              </w:rPr>
              <w:t>κοινή</w:t>
            </w:r>
            <w:r w:rsidRPr="00087593">
              <w:t xml:space="preserve"> κανόνες όσον αφορά την εν λόγω φορολογία.</w:t>
            </w:r>
          </w:p>
        </w:tc>
        <w:tc>
          <w:tcPr>
            <w:tcW w:w="4876" w:type="dxa"/>
          </w:tcPr>
          <w:p w:rsidR="000D724F" w:rsidRPr="00087593" w:rsidRDefault="00087593" w:rsidP="00432CD7">
            <w:pPr>
              <w:pStyle w:val="Normal6"/>
              <w:rPr>
                <w:szCs w:val="24"/>
              </w:rPr>
            </w:pPr>
            <w:r w:rsidRPr="00087593">
              <w:t>(4)</w:t>
            </w:r>
            <w:r w:rsidRPr="00087593">
              <w:tab/>
              <w:t>Η περιβαλλοντική φορολογία μπορεί να αποτελέσει οικονομικά συμφέρον μέσο ώστε τα κράτη μέλη να επιτύχουν τις στοχευόμενες μειώσεις αερίων του θ</w:t>
            </w:r>
            <w:r w:rsidRPr="00087593">
              <w:t xml:space="preserve">ερμοκηπίου. Για την εύρυθμη λειτουργία της εσωτερικής αγοράς απαιτούνται </w:t>
            </w:r>
            <w:r w:rsidRPr="00087593">
              <w:rPr>
                <w:b/>
                <w:i/>
              </w:rPr>
              <w:t>κοινοί</w:t>
            </w:r>
            <w:r w:rsidRPr="00087593">
              <w:t xml:space="preserve"> κανόνες όσον αφορά την εν λόγω φορολογία</w:t>
            </w:r>
            <w:r w:rsidRPr="00087593">
              <w:rPr>
                <w:b/>
                <w:i/>
              </w:rPr>
              <w:t>, διατηρώντας παράλληλα την ευελιξία των κρατών μελών επί συγκεκριμένων φορολογικών εξουσιών, ιδίως όσον αφορά την προώθηση της οικονομι</w:t>
            </w:r>
            <w:r w:rsidRPr="00087593">
              <w:rPr>
                <w:b/>
                <w:i/>
              </w:rPr>
              <w:t>κής και κοινωνικής ανάπτυξης των νησιωτικών, περιφερειακών, εξόχως απόκεντρων και απομακρυσμένων περιοχών τους</w:t>
            </w:r>
            <w:r w:rsidRPr="00087593">
              <w:t>.</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w:t>
      </w:r>
      <w:r w:rsidRPr="00087593">
        <w:rPr>
          <w:rStyle w:val="HideTWBExt"/>
        </w:rPr>
        <w:t>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(4)</w:t>
            </w:r>
            <w:r w:rsidRPr="00087593">
              <w:tab/>
              <w:t xml:space="preserve">Η περιβαλλοντική φορολογία </w:t>
            </w:r>
            <w:r w:rsidRPr="00087593">
              <w:rPr>
                <w:b/>
                <w:i/>
              </w:rPr>
              <w:t>μπορεί να αποτελέσει</w:t>
            </w:r>
            <w:r w:rsidRPr="00087593">
              <w:t xml:space="preserve"> οικονομικά συμφέρον μέσο ώστε τα κράτη μέλη να επιτύχουν τις στοχευόμενες μειώσεις αερίων του θερμοκηπίου. Για την εύρυθμη λειτουργία της εσωτερικής αγοράς απαιτούνται κοινή κανόνες όσον αφορά την εν λόγω φορολογία.</w:t>
            </w:r>
          </w:p>
        </w:tc>
        <w:tc>
          <w:tcPr>
            <w:tcW w:w="4876" w:type="dxa"/>
          </w:tcPr>
          <w:p w:rsidR="000D724F" w:rsidRPr="00087593" w:rsidRDefault="00087593" w:rsidP="00432CD7">
            <w:pPr>
              <w:pStyle w:val="Normal6"/>
              <w:rPr>
                <w:szCs w:val="24"/>
              </w:rPr>
            </w:pPr>
            <w:r w:rsidRPr="00087593">
              <w:t>(4)</w:t>
            </w:r>
            <w:r w:rsidRPr="00087593">
              <w:tab/>
              <w:t xml:space="preserve">Η περιβαλλοντική φορολογία </w:t>
            </w:r>
            <w:r w:rsidRPr="00087593">
              <w:rPr>
                <w:b/>
                <w:i/>
              </w:rPr>
              <w:t>αποτελεί</w:t>
            </w:r>
            <w:r w:rsidRPr="00087593">
              <w:t xml:space="preserve"> οικονομικά συμφέρον μέσο ώστε </w:t>
            </w:r>
            <w:r w:rsidRPr="00087593">
              <w:rPr>
                <w:b/>
                <w:i/>
              </w:rPr>
              <w:t xml:space="preserve">η Ένωση και </w:t>
            </w:r>
            <w:r w:rsidRPr="00087593">
              <w:t xml:space="preserve">τα κράτη μέλη να </w:t>
            </w:r>
            <w:r w:rsidRPr="00087593">
              <w:rPr>
                <w:b/>
                <w:i/>
              </w:rPr>
              <w:t xml:space="preserve">καταστούν ενεργειακά ανεξάρτητα και να </w:t>
            </w:r>
            <w:r w:rsidRPr="00087593">
              <w:t>επιτύχουν τις στοχευόμενες μειώσεις αερίων του θερμοκηπίου</w:t>
            </w:r>
            <w:r w:rsidRPr="00087593">
              <w:rPr>
                <w:b/>
                <w:i/>
              </w:rPr>
              <w:t>, να βελτιώσουν την εξοικονόμηση ενέργειας και την ενεργειακή απόδοση, προωθώντας παράλληλα τη χρήσ</w:t>
            </w:r>
            <w:r w:rsidRPr="00087593">
              <w:rPr>
                <w:b/>
                <w:i/>
              </w:rPr>
              <w:t>η ανανεώσιμων πηγών ενέργειας</w:t>
            </w:r>
            <w:r w:rsidRPr="00087593">
              <w:t>. Για την εύρυθμη λειτουργία της εσωτερικής αγοράς απαιτούνται κοινή κανόνες όσον αφορά την εν λόγω φορολογία.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118</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Sirpa Pieti</w:t>
      </w:r>
      <w:r w:rsidRPr="00087593">
        <w:t>käinen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4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(4a)</w:t>
            </w:r>
            <w:r w:rsidRPr="00087593">
              <w:rPr>
                <w:b/>
                <w:i/>
              </w:rPr>
              <w:tab/>
            </w:r>
            <w:r w:rsidRPr="00087593">
              <w:rPr>
                <w:b/>
                <w:i/>
              </w:rPr>
              <w:t xml:space="preserve">Το υδρογόνο είναι μία από τις πλέον ελπιδοφόρες επιλογές για την απαλλαγή των ενεργειακών προϊόντων από τις ανθρακούχες εκπομπές, τόσο σε βιομηχανική όσο και σε καταναλωτική κλίμακα. Ως εκ τούτου, η παρούσα οδηγία θα πρέπει να στείλει ένα σαφές μήνυμα της </w:t>
            </w:r>
            <w:r w:rsidRPr="00087593">
              <w:rPr>
                <w:b/>
                <w:i/>
              </w:rPr>
              <w:t>αγοράς υπέρ του πράσινου υδρογόνου, μειώνοντας το κόστος του και αυξάνοντας τη διαθεσιμότητά του.</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119</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Sirpa Pietikäinen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4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(4β)</w:t>
            </w:r>
            <w:r w:rsidRPr="00087593">
              <w:rPr>
                <w:b/>
                <w:i/>
              </w:rPr>
              <w:tab/>
              <w:t>Ιδίως όσον αφορά την απαλλαγή της αυτοκινητοβιομηχανίας από τις ανθρακούχες εκπομπές, το πράσινο υδρογόνο θα διαδραματί</w:t>
            </w:r>
            <w:r w:rsidRPr="00087593">
              <w:rPr>
                <w:b/>
                <w:i/>
              </w:rPr>
              <w:t>σει ουσιαστικό ρόλο. Ως εκ τούτου, είναι ζωτικής σημασίας να μετριαστούν τυχόν διαφορές στη φορολόγηση του πράσινου υδρογόνου για τα οδικά οχήματα, ανεξάρτητα από τη χρησιμοποιούμενη τεχνολογία, είτε σε κινητήρες εσωτερικής καύσης είτε ως κυψέλες καυσίμου.</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120</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(5)</w:t>
            </w:r>
            <w:r w:rsidRPr="00087593">
              <w:tab/>
              <w:t>Ωστόσο, τα κράτη μέλη θα πρέπει να έχουν τη δυνατότητα να χρησιμοποιούν την ενεργειακή φορολόγηση των καυσίμων κίνησης, των καυσίμων θέρμανσης και της ηλεκτρικής ενέργειας για διάφορους σκοπούς που δεν σχετί</w:t>
            </w:r>
            <w:r w:rsidRPr="00087593">
              <w:t>ζονται απαραίτητα, ούτε ειδικά, ούτε αποκλειστικά, με την μείωση των αερίων του θερμοκηπίου.</w:t>
            </w:r>
          </w:p>
        </w:tc>
        <w:tc>
          <w:tcPr>
            <w:tcW w:w="4876" w:type="dxa"/>
          </w:tcPr>
          <w:p w:rsidR="000D724F" w:rsidRPr="00087593" w:rsidRDefault="00087593" w:rsidP="00432CD7">
            <w:pPr>
              <w:pStyle w:val="Normal6"/>
              <w:rPr>
                <w:szCs w:val="24"/>
              </w:rPr>
            </w:pPr>
            <w:r w:rsidRPr="00087593">
              <w:t>(5)</w:t>
            </w:r>
            <w:r w:rsidRPr="00087593">
              <w:tab/>
              <w:t>Ωστόσο, τα κράτη μέλη θα πρέπει να έχουν τη δυνατότητα να χρησιμοποιούν την ενεργειακή φορολόγηση των καυσίμων κίνησης, των καυσίμων θέρμανσης και της ηλεκτρικ</w:t>
            </w:r>
            <w:r w:rsidRPr="00087593">
              <w:t>ής ενέργειας για διάφορους σκοπούς που δεν σχετίζονται απαραίτητα, ούτε ειδικά, ούτε αποκλειστικά, με την μείωση των αερίων του θερμοκηπίου</w:t>
            </w:r>
            <w:r w:rsidRPr="00087593">
              <w:rPr>
                <w:b/>
                <w:i/>
              </w:rPr>
              <w:t xml:space="preserve"> ή της ατμοσφαιρικής ρύπανσης</w:t>
            </w:r>
            <w:r w:rsidRPr="00087593">
              <w:t xml:space="preserve">. </w:t>
            </w:r>
            <w:r w:rsidRPr="00087593">
              <w:rPr>
                <w:b/>
                <w:i/>
              </w:rPr>
              <w:t>Ειδικότερα, θα πρέπει να διασφαλιστεί η δυνατότητα μείωσης της φορολογικής επιβάρυνσης</w:t>
            </w:r>
            <w:r w:rsidRPr="00087593">
              <w:rPr>
                <w:b/>
                <w:i/>
              </w:rPr>
              <w:t xml:space="preserve"> για τα νοικοκυριά χαμηλού εισοδήματος, τα ευάλωτα νοικοκυριά και τα νοικοκυριά </w:t>
            </w:r>
            <w:r w:rsidRPr="00087593">
              <w:rPr>
                <w:b/>
                <w:i/>
              </w:rPr>
              <w:lastRenderedPageBreak/>
              <w:t>που αντιμετωπίζουν ενεργειακή φτώχεια, ιδίως όταν είναι ενοικιαστές.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121</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(5)</w:t>
            </w:r>
            <w:r w:rsidRPr="00087593">
              <w:tab/>
            </w:r>
            <w:r w:rsidRPr="00087593">
              <w:t>Ωστόσο, τα κράτη μέλη θα πρέπει να έχουν τη δυνατότητα να χρησιμοποιούν την ενεργειακή φορολόγηση των καυσίμων κίνησης, των καυσίμων θέρμανσης και της ηλεκτρικής ενέργειας για διάφορους σκοπούς που δεν σχετίζονται απαραίτητα, ούτε ειδικά, ούτε αποκλειστικά</w:t>
            </w:r>
            <w:r w:rsidRPr="00087593">
              <w:t>, με την μείωση των αερίων του θερμοκηπίου.</w:t>
            </w:r>
          </w:p>
        </w:tc>
        <w:tc>
          <w:tcPr>
            <w:tcW w:w="4876" w:type="dxa"/>
          </w:tcPr>
          <w:p w:rsidR="000D724F" w:rsidRPr="00087593" w:rsidRDefault="00087593" w:rsidP="00432CD7">
            <w:pPr>
              <w:pStyle w:val="Normal6"/>
              <w:rPr>
                <w:szCs w:val="24"/>
              </w:rPr>
            </w:pPr>
            <w:r w:rsidRPr="00087593">
              <w:t>(5)</w:t>
            </w:r>
            <w:r w:rsidRPr="00087593">
              <w:tab/>
              <w:t>Ωστόσο, τα κράτη μέλη θα πρέπει να έχουν τη δυνατότητα να χρησιμοποιούν την ενεργειακή φορολόγηση των καυσίμων κίνησης, των καυσίμων θέρμανσης και της ηλεκτρικής ενέργειας για διάφορους σκοπούς που δεν σχετίζ</w:t>
            </w:r>
            <w:r w:rsidRPr="00087593">
              <w:t>ονται απαραίτητα, ούτε ειδικά, ούτε αποκλειστικά, με την μείωση των αερίων του θερμοκηπίου</w:t>
            </w:r>
            <w:r w:rsidRPr="00087593">
              <w:rPr>
                <w:b/>
                <w:i/>
              </w:rPr>
              <w:t xml:space="preserve"> όπως η αύξηση των εσόδων</w:t>
            </w:r>
            <w:r w:rsidRPr="00087593">
              <w:t>.</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122</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5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(5a)</w:t>
            </w:r>
            <w:r w:rsidRPr="00087593">
              <w:rPr>
                <w:b/>
                <w:i/>
              </w:rPr>
              <w:tab/>
            </w:r>
            <w:r w:rsidRPr="00087593">
              <w:rPr>
                <w:b/>
                <w:i/>
              </w:rPr>
              <w:t>Η πανδημία COVID-19 και οι γεωπολιτικές εξελίξεις τα τελευταία χρόνια έχουν μεταβάλει σημαντικά το ενεργειακό τοπίο στην Ένωση, αποκαλύπτοντας τους περιορισμούς ενός πλαισίου της αγοράς που σχεδιάστηκε πριν από αρκετές δεκαετίες, όταν η παραγωγή ηλεκτρικής</w:t>
            </w:r>
            <w:r w:rsidRPr="00087593">
              <w:rPr>
                <w:b/>
                <w:i/>
              </w:rPr>
              <w:t xml:space="preserve"> ενέργειας ήταν κυρίως ορυκτή και συγκεντρωτική. Ο τρέχων σχεδιασμός της χονδρικής αγοράς ηλεκτρικής ενέργειας, όπου οι τιμές καθορίζονται συχνά από την παραγωγή </w:t>
            </w:r>
            <w:r w:rsidRPr="00087593">
              <w:rPr>
                <w:b/>
                <w:i/>
              </w:rPr>
              <w:lastRenderedPageBreak/>
              <w:t>φυσικού αερίου, έχει οδηγήσει σε αστάθεια των τιμών και σε υπερτιμολόγηση της ηλεκτρικής ενέργ</w:t>
            </w:r>
            <w:r w:rsidRPr="00087593">
              <w:rPr>
                <w:b/>
                <w:i/>
              </w:rPr>
              <w:t>ειας από ανανεώσιμες πηγές. Η κατάσταση αυτή υπονομεύει τη μεγαλύτερη οικονομική προσιτότητα και ανταγωνιστικότητα της καθαρής ενέργειας και απαιτεί τόσο μέτρα έκτακτης ανάγκης όσο και διαρθρωτικές μεταρρυθμίσεις. Στο πλαίσιο αυτό, η Ένωση θα πρέπει να εργ</w:t>
            </w:r>
            <w:r w:rsidRPr="00087593">
              <w:rPr>
                <w:b/>
                <w:i/>
              </w:rPr>
              <w:t xml:space="preserve">αστεί για τη σταδιακή αποσύνδεση των τιμών ηλεκτρικής ενέργειας από ανανεώσιμες πηγές από τις τιμές αερίου στις αγορές χονδρικής, ώστε να αντικατοπτρίζεται το πραγματικό κόστος των διαφόρων πηγών ενέργειας, να βελτιωθεί η προστασία των καταναλωτών και των </w:t>
            </w:r>
            <w:r w:rsidRPr="00087593">
              <w:rPr>
                <w:b/>
                <w:i/>
              </w:rPr>
              <w:t>επιχειρήσεων και να υποστηριχθεί η μετάβαση σε μια κλιματικά ουδέτερη οικονομία και στην ενεργειακή ανεξαρτησία της Ένωσης.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123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w:t>
      </w:r>
      <w:r w:rsidRPr="00087593">
        <w:rPr>
          <w:rStyle w:val="HideTWBExt"/>
          <w:b w:val="0"/>
        </w:rPr>
        <w:t>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6</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(6)</w:t>
            </w:r>
            <w:r w:rsidRPr="00087593">
              <w:tab/>
            </w:r>
            <w:r w:rsidRPr="00087593">
              <w:t>Οι σημαντικές διαφορές στα εθνικά επίπεδα φορολογίας της ενέργειας που εφαρμόζουν τα κράτη μέλη θα μπορούσαν να αποδειχθούν επιζήμιες για την ορθή λειτουργία της εσωτερικής αγοράς.</w:t>
            </w:r>
          </w:p>
        </w:tc>
        <w:tc>
          <w:tcPr>
            <w:tcW w:w="4876" w:type="dxa"/>
          </w:tcPr>
          <w:p w:rsidR="000D724F" w:rsidRPr="00087593" w:rsidRDefault="00087593" w:rsidP="00432CD7">
            <w:pPr>
              <w:pStyle w:val="Normal6"/>
              <w:rPr>
                <w:szCs w:val="24"/>
              </w:rPr>
            </w:pPr>
            <w:r w:rsidRPr="00087593">
              <w:t>(6)</w:t>
            </w:r>
            <w:r w:rsidRPr="00087593">
              <w:tab/>
              <w:t xml:space="preserve">Οι σημαντικές διαφορές στα εθνικά επίπεδα φορολογίας της ενέργειας που </w:t>
            </w:r>
            <w:r w:rsidRPr="00087593">
              <w:t>εφαρμόζουν τα κράτη μέλη θα μπορούσαν να αποδειχθούν επιζήμιες για την ορθή λειτουργία της εσωτερικής αγοράς</w:t>
            </w:r>
            <w:r w:rsidRPr="00087593">
              <w:rPr>
                <w:b/>
                <w:i/>
              </w:rPr>
              <w:t>, καθώς και για την επίτευξη των κλιματικών και ενεργειακών στόχων.</w:t>
            </w:r>
            <w:r w:rsidRPr="00087593">
              <w:t xml:space="preserve"> </w:t>
            </w:r>
            <w:r w:rsidRPr="00087593">
              <w:rPr>
                <w:b/>
                <w:i/>
              </w:rPr>
              <w:t xml:space="preserve">Το Ευρωπαϊκό Ελεγκτικό Συνέδριο διαπίστωσε επίσης ότι το επίπεδο φορολογίας των </w:t>
            </w:r>
            <w:r w:rsidRPr="00087593">
              <w:rPr>
                <w:b/>
                <w:i/>
              </w:rPr>
              <w:t>πηγών ενέργειας δεν αντικατοπτρίζει τις εκπομπές αερίων του θερμοκηπίου στην Ευρωπαϊκή Ένωση.</w:t>
            </w:r>
            <w:r w:rsidRPr="00087593">
              <w:rPr>
                <w:b/>
                <w:i/>
              </w:rPr>
              <w:t xml:space="preserve"> </w:t>
            </w:r>
            <w:r w:rsidRPr="00087593">
              <w:rPr>
                <w:b/>
                <w:i/>
              </w:rPr>
              <w:t xml:space="preserve">Επιπροσθέτως, η τιμή των ενεργειακών προϊόντων δεν αντικατοπτρίζει το περιβαλλοντικό </w:t>
            </w:r>
            <w:r w:rsidRPr="00087593">
              <w:rPr>
                <w:b/>
                <w:i/>
              </w:rPr>
              <w:lastRenderedPageBreak/>
              <w:t>κόστος των εκπομπών</w:t>
            </w:r>
            <w:r w:rsidRPr="00087593">
              <w:rPr>
                <w:b/>
                <w:i/>
              </w:rPr>
              <w:t>.</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w:t>
      </w:r>
      <w:r w:rsidRPr="00087593">
        <w:t>γία</w:t>
      </w:r>
      <w:r w:rsidRPr="00087593">
        <w:tab/>
      </w:r>
      <w:r w:rsidRPr="00087593">
        <w:tab/>
      </w:r>
      <w:r w:rsidRPr="00087593">
        <w:rPr>
          <w:rStyle w:val="HideTWBExt"/>
          <w:b w:val="0"/>
        </w:rPr>
        <w:t>&lt;NumAm&gt;</w:t>
      </w:r>
      <w:r w:rsidRPr="00087593">
        <w:t>124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Thomas Bajada, Κώστας Μαυρίδης, Carla Tavares, Sérgio Gonçalves, Alex Agius Saliba, André Rodrigues, Francisco Assis, Daniel Attard, Irene Tinagli</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w:t>
      </w:r>
      <w:r w:rsidRPr="00087593">
        <w:rPr>
          <w:rStyle w:val="HideTWBExt"/>
          <w:b w:val="0"/>
        </w:rPr>
        <w:t>end&gt;</w:t>
      </w:r>
    </w:p>
    <w:p w:rsidR="000D724F" w:rsidRPr="00087593" w:rsidRDefault="00087593" w:rsidP="000D724F">
      <w:pPr>
        <w:pStyle w:val="NormalBold"/>
      </w:pPr>
      <w:r w:rsidRPr="00087593">
        <w:rPr>
          <w:rStyle w:val="HideTWBExt"/>
          <w:b w:val="0"/>
        </w:rPr>
        <w:t>&lt;Article&gt;</w:t>
      </w:r>
      <w:r w:rsidRPr="00087593">
        <w:t>Αιτιολογική σκέψη 7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(7a)</w:t>
            </w:r>
            <w:r w:rsidRPr="00087593">
              <w:rPr>
                <w:b/>
                <w:i/>
              </w:rPr>
              <w:tab/>
            </w:r>
            <w:r w:rsidRPr="00087593">
              <w:rPr>
                <w:b/>
                <w:i/>
              </w:rPr>
              <w:t>Για τις νησιωτικές περιοχές που δεν έχουν οδικές, σιδηροδρομικές ή μέσω γεφυρών συνδέσεις με την ηπειρωτική Ευρώπη και για τις περιφερειακές, εξόχως απόκεντρες και απομακρυσμένες περιοχές, ειδικά εκείνες των οποίων η οικονομία εξαρτάται σε μεγάλο βαθμό από</w:t>
            </w:r>
            <w:r w:rsidRPr="00087593">
              <w:rPr>
                <w:b/>
                <w:i/>
              </w:rPr>
              <w:t xml:space="preserve"> τον τουρισμό, ο φόρος κηροζίνης θα πρέπει να καταργηθεί για τις πτήσεις από και προς τις περιοχές αυτές, κατά τη διάρκεια των πέντε πρώτων ετών, και στη συνέχεια θα πρέπει να αυξηθεί με πέντε ίσες ετήσιες αυξήσεις τα επόμενα πέντε έτη, ώστε να φτάσει στα </w:t>
            </w:r>
            <w:r w:rsidRPr="00087593">
              <w:rPr>
                <w:b/>
                <w:i/>
              </w:rPr>
              <w:t>επίπεδα που επιτυγχάνονται για όλες τις πτήσεις στο τέλος της δεκαετούς περιόδου. Θα πρέπει να λαμβάνονται όλα τα προληπτικά μέτρα για την αποφυγή οποιασδήποτε «εκτροπής» στη χρήση της κηροζίνης.</w:t>
            </w:r>
          </w:p>
        </w:tc>
      </w:tr>
    </w:tbl>
    <w:p w:rsidR="000D724F" w:rsidRPr="00087593" w:rsidRDefault="00087593" w:rsidP="000D724F">
      <w:pPr>
        <w:pStyle w:val="Olang"/>
        <w:rPr>
          <w:lang w:val="en-GB"/>
        </w:rPr>
      </w:pPr>
      <w:r w:rsidRPr="00087593">
        <w:rPr>
          <w:noProof w:val="0"/>
          <w:lang w:val="en-GB"/>
        </w:rPr>
        <w:t xml:space="preserve">Or. </w:t>
      </w:r>
      <w:r w:rsidRPr="00087593">
        <w:rPr>
          <w:rStyle w:val="HideTWBExt"/>
          <w:lang w:val="en-GB"/>
        </w:rPr>
        <w:t>&lt;Original&gt;</w:t>
      </w:r>
      <w:r w:rsidRPr="00087593">
        <w:rPr>
          <w:rStyle w:val="HideTWBInt"/>
          <w:lang w:val="en-GB"/>
        </w:rPr>
        <w:t>{EN}</w:t>
      </w:r>
      <w:r w:rsidRPr="00087593">
        <w:rPr>
          <w:noProof w:val="0"/>
          <w:lang w:val="en-GB"/>
        </w:rPr>
        <w:t>en</w:t>
      </w:r>
      <w:r w:rsidRPr="00087593">
        <w:rPr>
          <w:rStyle w:val="HideTWBExt"/>
          <w:lang w:val="en-GB"/>
        </w:rPr>
        <w:t>&lt;/Original&gt;</w:t>
      </w:r>
    </w:p>
    <w:p w:rsidR="000D724F" w:rsidRPr="00087593" w:rsidRDefault="00087593" w:rsidP="000D724F">
      <w:pPr>
        <w:pStyle w:val="JustificationTitle"/>
        <w:rPr>
          <w:noProof w:val="0"/>
          <w:lang w:val="en-GB"/>
        </w:rPr>
      </w:pPr>
      <w:r w:rsidRPr="00087593">
        <w:rPr>
          <w:rStyle w:val="HideTWBExt"/>
          <w:i w:val="0"/>
        </w:rPr>
        <w:t>&lt;TitreJust&gt;</w:t>
      </w:r>
      <w:r w:rsidRPr="00087593">
        <w:t>Αιτιολόγηση</w:t>
      </w:r>
      <w:r w:rsidRPr="00087593">
        <w:rPr>
          <w:rStyle w:val="HideTWBExt"/>
          <w:i w:val="0"/>
        </w:rPr>
        <w:t>&lt;/Tit</w:t>
      </w:r>
      <w:r w:rsidRPr="00087593">
        <w:rPr>
          <w:rStyle w:val="HideTWBExt"/>
          <w:i w:val="0"/>
        </w:rPr>
        <w:t>reJust&gt;</w:t>
      </w:r>
    </w:p>
    <w:p w:rsidR="000D724F" w:rsidRPr="00087593" w:rsidRDefault="00087593" w:rsidP="000D724F">
      <w:pPr>
        <w:pStyle w:val="Normal12Italic"/>
        <w:rPr>
          <w:noProof w:val="0"/>
          <w:lang w:val="en-GB"/>
        </w:rPr>
      </w:pPr>
      <w:r w:rsidRPr="00087593">
        <w:rPr>
          <w:lang w:val="en-GB"/>
        </w:rPr>
        <w:t xml:space="preserve">The tax on aviation fuel as proposed will crucially affect the competitiveness of insular, peripheral and remote regions, which have no road, rail or bridge alternatives by which to maintain connectivity with the European mainland, especially when </w:t>
      </w:r>
      <w:r w:rsidRPr="00087593">
        <w:rPr>
          <w:lang w:val="en-GB"/>
        </w:rPr>
        <w:t xml:space="preserve">tourism accounts for a significant proportion of their economy. Such territories need to be given a breathing space (of five years) in order to provide them with a chance of maintaining some degree of competitiveness before taxes on the aviation fuel used </w:t>
      </w:r>
      <w:r w:rsidRPr="00087593">
        <w:rPr>
          <w:lang w:val="en-GB"/>
        </w:rPr>
        <w:t xml:space="preserve">to reach them by air begin to be introduced. Commenced as of the sixth year, taxation levels would then reach over five years, </w:t>
      </w:r>
      <w:r w:rsidRPr="00087593">
        <w:rPr>
          <w:lang w:val="en-GB"/>
        </w:rPr>
        <w:lastRenderedPageBreak/>
        <w:t>the same levels applicable to all other territories in the Union.</w:t>
      </w:r>
    </w:p>
    <w:p w:rsidR="000D724F" w:rsidRPr="00087593" w:rsidRDefault="00087593" w:rsidP="000D724F">
      <w:pPr>
        <w:rPr>
          <w:lang w:val="en-GB"/>
        </w:rPr>
      </w:pPr>
      <w:r w:rsidRPr="00087593">
        <w:rPr>
          <w:rStyle w:val="HideTWBExt"/>
          <w:lang w:val="en-GB"/>
        </w:rPr>
        <w:t>&lt;/Amend&gt;</w:t>
      </w:r>
    </w:p>
    <w:p w:rsidR="000D724F" w:rsidRPr="00087593" w:rsidRDefault="00087593" w:rsidP="000D724F">
      <w:pPr>
        <w:pStyle w:val="AMNumberTabs0"/>
        <w:keepNext/>
        <w:rPr>
          <w:lang w:val="en-GB"/>
        </w:rPr>
      </w:pPr>
      <w:r w:rsidRPr="00087593">
        <w:rPr>
          <w:rStyle w:val="HideTWBExt"/>
          <w:b w:val="0"/>
        </w:rPr>
        <w:t>&lt;Amend&gt;</w:t>
      </w:r>
      <w:r w:rsidRPr="00087593">
        <w:t>Τροπολογία</w:t>
      </w:r>
      <w:r w:rsidRPr="00087593">
        <w:rPr>
          <w:lang w:val="en-GB"/>
        </w:rPr>
        <w:tab/>
      </w:r>
      <w:r w:rsidRPr="00087593">
        <w:rPr>
          <w:lang w:val="en-GB"/>
        </w:rPr>
        <w:tab/>
      </w:r>
      <w:r w:rsidRPr="00087593">
        <w:rPr>
          <w:rStyle w:val="HideTWBExt"/>
          <w:b w:val="0"/>
        </w:rPr>
        <w:t>&lt;NumAm&gt;</w:t>
      </w:r>
      <w:r w:rsidRPr="00087593">
        <w:rPr>
          <w:lang w:val="en-GB"/>
        </w:rPr>
        <w:t>125</w:t>
      </w:r>
      <w:r w:rsidRPr="00087593">
        <w:rPr>
          <w:rStyle w:val="HideTWBExt"/>
          <w:b w:val="0"/>
        </w:rPr>
        <w:t>&lt;/NumAm&gt;</w:t>
      </w:r>
    </w:p>
    <w:p w:rsidR="000D724F" w:rsidRPr="00087593" w:rsidRDefault="00087593" w:rsidP="000D724F">
      <w:pPr>
        <w:pStyle w:val="NormalBold"/>
        <w:rPr>
          <w:lang w:val="en-GB"/>
        </w:rPr>
      </w:pPr>
      <w:r w:rsidRPr="00087593">
        <w:rPr>
          <w:rStyle w:val="HideTWBExt"/>
          <w:b w:val="0"/>
        </w:rPr>
        <w:t>&lt;RepeatBlock-By&gt;&lt;Members&gt;</w:t>
      </w:r>
      <w:r w:rsidRPr="00087593">
        <w:rPr>
          <w:lang w:val="en-GB"/>
        </w:rPr>
        <w:t xml:space="preserve">Thomas Bajada, </w:t>
      </w:r>
      <w:r w:rsidRPr="00087593">
        <w:t>Κώστας</w:t>
      </w:r>
      <w:r w:rsidRPr="00087593">
        <w:rPr>
          <w:lang w:val="en-GB"/>
        </w:rPr>
        <w:t xml:space="preserve"> </w:t>
      </w:r>
      <w:r w:rsidRPr="00087593">
        <w:t>Μαυρίδης</w:t>
      </w:r>
      <w:r w:rsidRPr="00087593">
        <w:rPr>
          <w:lang w:val="en-GB"/>
        </w:rPr>
        <w:t>, Carla Tavares, Sérgio Gonçalves, Alex Agius Saliba, André Rodrigues, Francisco Assis, Daniel Attard, Irene Tinagli</w:t>
      </w:r>
      <w:r w:rsidRPr="00087593">
        <w:rPr>
          <w:rStyle w:val="HideTWBExt"/>
          <w:b w:val="0"/>
        </w:rPr>
        <w:t>&lt;/Members&gt;</w:t>
      </w:r>
    </w:p>
    <w:p w:rsidR="000D724F" w:rsidRPr="00087593" w:rsidRDefault="00087593" w:rsidP="000D724F">
      <w:pPr>
        <w:rPr>
          <w:lang w:val="en-GB"/>
        </w:rPr>
      </w:pPr>
      <w:r w:rsidRPr="00087593">
        <w:rPr>
          <w:rStyle w:val="HideTWBExt"/>
          <w:lang w:val="en-GB"/>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w:t>
      </w:r>
      <w:r w:rsidRPr="00087593">
        <w:t>ή σκέψη 7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(7β)</w:t>
            </w:r>
            <w:r w:rsidRPr="00087593">
              <w:rPr>
                <w:b/>
                <w:i/>
              </w:rPr>
              <w:tab/>
            </w:r>
            <w:r w:rsidRPr="00087593">
              <w:rPr>
                <w:b/>
                <w:i/>
              </w:rPr>
              <w:t xml:space="preserve">Για να διασφαλιστεί κατάλληλο επίπεδο συνδεσιμότητας με νησιωτικές και εξόχως απόκεντρες περιοχές σε προσιτές τιμές, ο κανονισμός 2023/1805 σχετικά με τη χρήση ανανεώσιμων καυσίμων και καυσίμων χαμηλών ανθρακούχων εκπομπών στις θαλάσσιες μεταφορές παρέχει </w:t>
            </w:r>
            <w:r w:rsidRPr="00087593">
              <w:rPr>
                <w:b/>
                <w:i/>
              </w:rPr>
              <w:t>τη γενική δυνατότητα στα κράτη μέλη να εξαιρούν τους πλόες που εκτελούνται από επιβατηγά πλοία, εκτός των επιβατηγών κρουαζιερόπλοιων, σε νησιά με λιγότερους από 200 000 μόνιμους κατοίκους και σε εγχώριους πλόες προς νησιά που εκτελούνται στο πλαίσιο σύμβα</w:t>
            </w:r>
            <w:r w:rsidRPr="00087593">
              <w:rPr>
                <w:b/>
                <w:i/>
              </w:rPr>
              <w:t>σης παροχής δημόσιας υπηρεσίας ή υπόκεινται σε υποχρέωση παροχής δημόσιας υπηρεσίας.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126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8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(8a)</w:t>
            </w:r>
            <w:r w:rsidRPr="00087593">
              <w:rPr>
                <w:b/>
                <w:i/>
              </w:rPr>
              <w:tab/>
            </w:r>
            <w:r w:rsidRPr="00087593">
              <w:rPr>
                <w:b/>
                <w:i/>
              </w:rPr>
              <w:t xml:space="preserve">Υπάρχει μια επείγουσα ανάγκη για ανάληψη φιλόδοξων δράσεων για την αντιμετώπιση της κλιματικής αλλαγής και των περιβαλλοντικών προκλήσεων, προκειμένου να περιοριστεί η </w:t>
            </w:r>
            <w:r w:rsidRPr="00087593">
              <w:rPr>
                <w:b/>
                <w:i/>
              </w:rPr>
              <w:lastRenderedPageBreak/>
              <w:t>υπερθέρμανση του πλανήτη στους 1,5° C και, συνεπώς, να περιοριστούν οι επιπτώσεις της κλ</w:t>
            </w:r>
            <w:r w:rsidRPr="00087593">
              <w:rPr>
                <w:b/>
                <w:i/>
              </w:rPr>
              <w:t>ιματικής αλλαγής στον πλανήτη και, επομένως, στην αλιεία και την υδατοκαλλιέργεια, στο λιγότερο αρνητικό σενάριο. Η ΕΕ δεσμεύτηκε να επιτύχει τον στόχο της για μηδενικές καθαρές εκπομπές αερίων του θερμοκηπίου έως το 2050 το αργότερο, όπως επιβεβαιώνεται σ</w:t>
            </w:r>
            <w:r w:rsidRPr="00087593">
              <w:rPr>
                <w:b/>
                <w:i/>
              </w:rPr>
              <w:t>την Ευρωπαϊκή Πράσινη Συμφωνία.</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127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8 β</w:t>
      </w:r>
      <w:r w:rsidRPr="00087593">
        <w:t xml:space="preserve">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(8β)</w:t>
            </w:r>
            <w:r w:rsidRPr="00087593">
              <w:rPr>
                <w:b/>
                <w:i/>
              </w:rPr>
              <w:tab/>
            </w:r>
            <w:r w:rsidRPr="00087593">
              <w:rPr>
                <w:b/>
                <w:i/>
              </w:rPr>
              <w:t>Η κλιματική αλλαγή επηρεάζει το θαλάσσιο περιβάλλον σε παγκόσμια κλίμακα και δρα ως αυξανόμενος παράγοντας πίεσης σε οικοσυστήματα τα οποία αντιμετωπίζουν ήδη πολυάριθμες πιέσεις, όπως είναι η ρύπανση και η απώλεια των οικοτόπων και της βιοποικιλότητας.</w:t>
            </w:r>
          </w:p>
        </w:tc>
      </w:tr>
    </w:tbl>
    <w:p w:rsidR="000D724F" w:rsidRPr="00087593" w:rsidRDefault="00087593" w:rsidP="000D724F">
      <w:pPr>
        <w:pStyle w:val="Olang"/>
      </w:pPr>
      <w:r w:rsidRPr="00087593">
        <w:rPr>
          <w:noProof w:val="0"/>
        </w:rPr>
        <w:t>O</w:t>
      </w:r>
      <w:r w:rsidRPr="00087593">
        <w:rPr>
          <w:noProof w:val="0"/>
        </w:rPr>
        <w:t xml:space="preserve">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128</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8 γ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(8γ)</w:t>
            </w:r>
            <w:r w:rsidRPr="00087593">
              <w:rPr>
                <w:b/>
                <w:i/>
              </w:rPr>
              <w:tab/>
              <w:t xml:space="preserve">Η αύξηση της θερμοκρασίας των θαλάσσιων υδάτων αποτελεί ένα πρόβλημα που πλήττει αρκετές θαλάσσιες λεκάνες στην Ευρώπη, ενώ οι σχετικές </w:t>
            </w:r>
            <w:r w:rsidRPr="00087593">
              <w:rPr>
                <w:b/>
                <w:i/>
              </w:rPr>
              <w:lastRenderedPageBreak/>
              <w:t>επιπτώσεις επηρεάζουν ολόκληρο τον τομέα και όλα τα είδη αλιέων.</w:t>
            </w:r>
          </w:p>
        </w:tc>
      </w:tr>
    </w:tbl>
    <w:p w:rsidR="000D724F" w:rsidRPr="00087593" w:rsidRDefault="00087593" w:rsidP="000D724F">
      <w:pPr>
        <w:pStyle w:val="Olang"/>
        <w:rPr>
          <w:lang w:val="fr-BE"/>
        </w:rPr>
      </w:pPr>
      <w:r w:rsidRPr="00087593">
        <w:rPr>
          <w:noProof w:val="0"/>
          <w:lang w:val="fr-BE"/>
        </w:rPr>
        <w:lastRenderedPageBreak/>
        <w:t>Or.</w:t>
      </w:r>
      <w:r w:rsidRPr="00087593">
        <w:rPr>
          <w:noProof w:val="0"/>
          <w:lang w:val="fr-BE"/>
        </w:rPr>
        <w:t xml:space="preserve"> </w:t>
      </w:r>
      <w:r w:rsidRPr="00087593">
        <w:rPr>
          <w:rStyle w:val="HideTWBExt"/>
          <w:lang w:val="fr-BE"/>
        </w:rPr>
        <w:t>&lt;Original&gt;</w:t>
      </w:r>
      <w:r w:rsidRPr="00087593">
        <w:rPr>
          <w:rStyle w:val="HideTWBInt"/>
          <w:lang w:val="fr-BE"/>
        </w:rPr>
        <w:t>{EN}</w:t>
      </w:r>
      <w:r w:rsidRPr="00087593">
        <w:rPr>
          <w:noProof w:val="0"/>
          <w:lang w:val="fr-BE"/>
        </w:rPr>
        <w:t>en</w:t>
      </w:r>
      <w:r w:rsidRPr="00087593">
        <w:rPr>
          <w:rStyle w:val="HideTWBExt"/>
          <w:lang w:val="fr-BE"/>
        </w:rPr>
        <w:t>&lt;/Original&gt;</w:t>
      </w:r>
    </w:p>
    <w:p w:rsidR="000D724F" w:rsidRPr="00087593" w:rsidRDefault="00087593" w:rsidP="000D724F">
      <w:pPr>
        <w:rPr>
          <w:lang w:val="fr-BE"/>
        </w:rPr>
      </w:pPr>
      <w:r w:rsidRPr="00087593">
        <w:rPr>
          <w:rStyle w:val="HideTWBExt"/>
          <w:lang w:val="fr-BE"/>
        </w:rPr>
        <w:t>&lt;/Amend&gt;</w:t>
      </w:r>
    </w:p>
    <w:p w:rsidR="000D724F" w:rsidRPr="00087593" w:rsidRDefault="00087593" w:rsidP="000D724F">
      <w:pPr>
        <w:pStyle w:val="AMNumberTabs0"/>
        <w:keepNext/>
        <w:rPr>
          <w:lang w:val="fr-BE"/>
        </w:rPr>
      </w:pPr>
      <w:r w:rsidRPr="00087593">
        <w:rPr>
          <w:rStyle w:val="HideTWBExt"/>
          <w:b w:val="0"/>
        </w:rPr>
        <w:t>&lt;Amend&gt;</w:t>
      </w:r>
      <w:r w:rsidRPr="00087593">
        <w:t>Τροπολογία</w:t>
      </w:r>
      <w:r w:rsidRPr="00087593">
        <w:rPr>
          <w:lang w:val="fr-BE"/>
        </w:rPr>
        <w:tab/>
      </w:r>
      <w:r w:rsidRPr="00087593">
        <w:rPr>
          <w:lang w:val="fr-BE"/>
        </w:rPr>
        <w:tab/>
      </w:r>
      <w:r w:rsidRPr="00087593">
        <w:rPr>
          <w:rStyle w:val="HideTWBExt"/>
          <w:b w:val="0"/>
        </w:rPr>
        <w:t>&lt;NumAm&gt;</w:t>
      </w:r>
      <w:r w:rsidRPr="00087593">
        <w:rPr>
          <w:lang w:val="fr-BE"/>
        </w:rPr>
        <w:t>129</w:t>
      </w:r>
      <w:r w:rsidRPr="00087593">
        <w:rPr>
          <w:rStyle w:val="HideTWBExt"/>
          <w:b w:val="0"/>
        </w:rPr>
        <w:t>&lt;/NumAm&gt;</w:t>
      </w:r>
    </w:p>
    <w:p w:rsidR="000D724F" w:rsidRPr="00087593" w:rsidRDefault="00087593" w:rsidP="000D724F">
      <w:pPr>
        <w:pStyle w:val="NormalBold"/>
        <w:rPr>
          <w:lang w:val="fr-BE"/>
        </w:rPr>
      </w:pPr>
      <w:r w:rsidRPr="00087593">
        <w:rPr>
          <w:rStyle w:val="HideTWBExt"/>
          <w:b w:val="0"/>
        </w:rPr>
        <w:t>&lt;RepeatBlock-By&gt;&lt;Members&gt;</w:t>
      </w:r>
      <w:r w:rsidRPr="00087593">
        <w:rPr>
          <w:lang w:val="fr-BE"/>
        </w:rPr>
        <w:t>Markus Ferber</w:t>
      </w:r>
      <w:r w:rsidRPr="00087593">
        <w:rPr>
          <w:rStyle w:val="HideTWBExt"/>
          <w:b w:val="0"/>
        </w:rPr>
        <w:t>&lt;/Members&gt;</w:t>
      </w:r>
    </w:p>
    <w:p w:rsidR="000D724F" w:rsidRPr="00087593" w:rsidRDefault="00087593" w:rsidP="000D724F">
      <w:pPr>
        <w:rPr>
          <w:lang w:val="fr-BE"/>
        </w:rPr>
      </w:pPr>
      <w:r w:rsidRPr="00087593">
        <w:rPr>
          <w:rStyle w:val="HideTWBExt"/>
          <w:lang w:val="fr-BE"/>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11</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(11)</w:t>
            </w:r>
            <w:r w:rsidRPr="00087593">
              <w:tab/>
              <w:t>Τα κράτη μέλη θα πρέπει επίσης να αναπαράγουν ανά πάσα στιγμή την κατάταξη των ελάχιστων επιπέδων φορολογίας που καθορίζεται στο παράρτημα σε σχέση με τα διάφορα προϊόντα για κάθε δεδομένη χρήση, ώστε να εξασφαλίζεται η περιβαλλοντικά προσ</w:t>
            </w:r>
            <w:r w:rsidRPr="00087593">
              <w:t xml:space="preserve">αρμοσμένη διάρθρωση των συντελεστών. </w:t>
            </w:r>
            <w:r w:rsidRPr="00087593">
              <w:rPr>
                <w:b/>
                <w:i/>
              </w:rPr>
              <w:t>Τα ελάχιστα επίπεδα φορολόγησης της ενέργειας θα πρέπει να εναρμονίζονται αυτομάτως κάθε έτος ώστε να λαμβάνεται υπόψη η εξέλιξη της πραγματικής τους αξίας προκειμένου να διατηρείται το υφιστάμενο επίπεδο εναρμόνισης συ</w:t>
            </w:r>
            <w:r w:rsidRPr="00087593">
              <w:rPr>
                <w:b/>
                <w:i/>
              </w:rPr>
              <w:t>ντελεστών και, κατά συνέπεια, να μειώνεται η αστάθεια που οφείλεται στις τιμές της ενέργειας και των τροφίμων. Αυτή η εναρμόνιση θα πρέπει να πραγματοποιείται βάσει των αλλαγών του πανενωσιακού εναρμονισμένου δείκτη τιμών καταναλωτή, εξαιρουμένης της ενέργ</w:t>
            </w:r>
            <w:r w:rsidRPr="00087593">
              <w:rPr>
                <w:b/>
                <w:i/>
              </w:rPr>
              <w:t>ειας και των μη μεταποιημένων τροφίμων, όπως δημοσιεύεται από τη Eurostat.</w:t>
            </w:r>
          </w:p>
        </w:tc>
        <w:tc>
          <w:tcPr>
            <w:tcW w:w="4876" w:type="dxa"/>
          </w:tcPr>
          <w:p w:rsidR="000D724F" w:rsidRPr="00087593" w:rsidRDefault="00087593" w:rsidP="00432CD7">
            <w:pPr>
              <w:pStyle w:val="Normal6"/>
              <w:rPr>
                <w:szCs w:val="24"/>
              </w:rPr>
            </w:pPr>
            <w:r w:rsidRPr="00087593">
              <w:t>(11)</w:t>
            </w:r>
            <w:r w:rsidRPr="00087593">
              <w:tab/>
              <w:t>Τα κράτη μέλη θα πρέπει επίσης να αναπαράγουν ανά πάσα στιγμή την κατάταξη των ελάχιστων επιπέδων φορολογίας που καθορίζεται στο παράρτημα σε σχέση με τα διάφορα προϊόντα για κ</w:t>
            </w:r>
            <w:r w:rsidRPr="00087593">
              <w:t>άθε δεδομένη χρήση, ώστε να εξασφαλίζεται η περιβαλλοντικά προσαρμοσμένη διάρθρωση των συντελεστών.</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130</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lastRenderedPageBreak/>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12</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(12)</w:t>
            </w:r>
            <w:r w:rsidRPr="00087593">
              <w:tab/>
            </w:r>
            <w:r w:rsidRPr="00087593">
              <w:t>Για να διασφαλίζεται η ομαλή εφαρμογή ορισμένων διατάξεων σχετικά με κάποια προϊόντα ή χρήσεις, χρειάζεται μια μεταβατική περίοδος εφαρμογής.</w:t>
            </w:r>
          </w:p>
        </w:tc>
        <w:tc>
          <w:tcPr>
            <w:tcW w:w="4876" w:type="dxa"/>
          </w:tcPr>
          <w:p w:rsidR="000D724F" w:rsidRPr="00087593" w:rsidRDefault="00087593" w:rsidP="00432CD7">
            <w:pPr>
              <w:pStyle w:val="Normal6"/>
              <w:rPr>
                <w:szCs w:val="24"/>
              </w:rPr>
            </w:pPr>
            <w:r w:rsidRPr="00087593">
              <w:t>(12)</w:t>
            </w:r>
            <w:r w:rsidRPr="00087593">
              <w:tab/>
              <w:t xml:space="preserve">Για να διασφαλίζεται η ομαλή εφαρμογή ορισμένων διατάξεων σχετικά με κάποια προϊόντα ή χρήσεις, </w:t>
            </w:r>
            <w:r w:rsidRPr="00087593">
              <w:rPr>
                <w:b/>
                <w:i/>
              </w:rPr>
              <w:t xml:space="preserve">ενδέχεται να </w:t>
            </w:r>
            <w:r w:rsidRPr="00087593">
              <w:t xml:space="preserve">χρειάζεται μια μεταβατική περίοδος εφαρμογής. </w:t>
            </w:r>
            <w:r w:rsidRPr="00087593">
              <w:rPr>
                <w:b/>
                <w:i/>
              </w:rPr>
              <w:t>Η κλιματική έκτακτη ανάγκη απαιτεί, ωστόσο, ταχεία εφαρμογή των διατάξεων που ορίζονται στην παρούσα οδηγία.</w:t>
            </w:r>
            <w:r w:rsidRPr="00087593">
              <w:rPr>
                <w:b/>
                <w:i/>
              </w:rPr>
              <w:t xml:space="preserve"> </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131</w:t>
      </w:r>
      <w:r w:rsidRPr="00087593">
        <w:rPr>
          <w:rStyle w:val="HideTWBExt"/>
          <w:b w:val="0"/>
        </w:rPr>
        <w:t>&lt;/NumAm&gt;</w:t>
      </w:r>
    </w:p>
    <w:p w:rsidR="000D724F" w:rsidRPr="00087593" w:rsidRDefault="00087593" w:rsidP="000D724F">
      <w:pPr>
        <w:pStyle w:val="NormalBold"/>
      </w:pPr>
      <w:r w:rsidRPr="00087593">
        <w:rPr>
          <w:rStyle w:val="HideTWBExt"/>
          <w:b w:val="0"/>
        </w:rPr>
        <w:t>&lt;RepeatBlock-By&gt;&lt;Mem</w:t>
      </w:r>
      <w:r w:rsidRPr="00087593">
        <w:rPr>
          <w:rStyle w:val="HideTWBExt"/>
          <w:b w:val="0"/>
        </w:rPr>
        <w:t>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12</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(12)</w:t>
            </w:r>
            <w:r w:rsidRPr="00087593">
              <w:tab/>
            </w:r>
            <w:r w:rsidRPr="00087593">
              <w:t>Για να διασφαλίζεται η ομαλή εφαρμογή ορισμένων διατάξεων σχετικά με κάποια προϊόντα ή χρήσεις, χρειάζεται μια μεταβατική περίοδος εφαρμογής.</w:t>
            </w:r>
          </w:p>
        </w:tc>
        <w:tc>
          <w:tcPr>
            <w:tcW w:w="4876" w:type="dxa"/>
          </w:tcPr>
          <w:p w:rsidR="000D724F" w:rsidRPr="00087593" w:rsidRDefault="00087593" w:rsidP="00432CD7">
            <w:pPr>
              <w:pStyle w:val="Normal6"/>
              <w:rPr>
                <w:szCs w:val="24"/>
              </w:rPr>
            </w:pPr>
            <w:r w:rsidRPr="00087593">
              <w:t>(12)</w:t>
            </w:r>
            <w:r w:rsidRPr="00087593">
              <w:tab/>
              <w:t xml:space="preserve">Για να διασφαλίζεται η ομαλή εφαρμογή ορισμένων διατάξεων σχετικά με κάποια προϊόντα ή χρήσεις, </w:t>
            </w:r>
            <w:r w:rsidRPr="00087593">
              <w:rPr>
                <w:b/>
                <w:i/>
              </w:rPr>
              <w:t xml:space="preserve">ενδέχεται να </w:t>
            </w:r>
            <w:r w:rsidRPr="00087593">
              <w:t>χρειάζεται μια μεταβατική περίοδος εφαρμογής.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(13a)</w:t>
            </w:r>
            <w:r w:rsidRPr="00087593">
              <w:rPr>
                <w:b/>
                <w:i/>
              </w:rPr>
              <w:tab/>
            </w:r>
            <w:r w:rsidRPr="00087593">
              <w:rPr>
                <w:b/>
                <w:i/>
              </w:rPr>
              <w:t xml:space="preserve">Τα συστήματα εμπορίας εκπομπών της ΕΕ (ΣΕΔΕ 1 και ΣΕΔΕ 2), που θεσπίστηκαν με την οδηγία 2003/87/ΕΚ και την οδηγία (ΕΕ) 2023/959, παρέχουν ισχυρούς </w:t>
            </w:r>
            <w:r w:rsidRPr="00087593">
              <w:rPr>
                <w:b/>
                <w:i/>
              </w:rPr>
              <w:lastRenderedPageBreak/>
              <w:t>αγορακεντρικούς μηχανισμούς για την εσωτερίκευση του κόστους άνθρακα της κατανάλωσης ορυκτών καυσίμων σε όλο</w:t>
            </w:r>
            <w:r w:rsidRPr="00087593">
              <w:rPr>
                <w:b/>
                <w:i/>
              </w:rPr>
              <w:t>υς τους τομείς, συμπεριλαμβανομένων της ενέργειας, της βιομηχανίας, των αεροπορικών μεταφορών, των θαλάσσιων μεταφορών, των κτιρίων και των οδικών μεταφορών, διασφαλίζοντας τη σταδιακή μείωση των εκπομπών αερίων του θερμοκηπίου σύμφωνα με τον στόχο της Ένω</w:t>
            </w:r>
            <w:r w:rsidRPr="00087593">
              <w:rPr>
                <w:b/>
                <w:i/>
              </w:rPr>
              <w:t>σης για κλιματική ουδετερότητα έως το 2050. Για να μεγιστοποιηθεί η αποτελεσματικότητα των συστημάτων αυτών και να διαφυλαχθεί ο κοινωνικός και οικονομικός ιστός της Ένωσης, είναι επιτακτική ανάγκη να εξαλειφθούν τα αλληλεπικαλυπτόμενα φορολογικά μέτρα που</w:t>
            </w:r>
            <w:r w:rsidRPr="00087593">
              <w:rPr>
                <w:b/>
                <w:i/>
              </w:rPr>
              <w:t xml:space="preserve"> φορολογούν την ίδια περιβαλλοντική εξωτερική επίδραση, ελαφρύνοντας έτσι τη σωρευτική επιβάρυνση για τους πολίτες και τις επιχειρήσεις.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w:t>
      </w:r>
      <w:r w:rsidRPr="00087593">
        <w:t>rete Rojas</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13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(13β)</w:t>
            </w:r>
            <w:r w:rsidRPr="00087593">
              <w:rPr>
                <w:b/>
                <w:i/>
              </w:rPr>
              <w:tab/>
            </w:r>
            <w:r w:rsidRPr="00087593">
              <w:rPr>
                <w:b/>
                <w:i/>
              </w:rPr>
              <w:t>Η αλληλεπικάλυψη μεταξύ της τιμολόγησης του άνθρακα στο πλαίσιο του ΣΕΔΕ 1 και του ΣΕΔΕ 2 και της φορολογίας της ενέργειας βάσει της παρούσας οδηγίας ενέχει τον κίνδυνο διπλής επιβολής, η οποία επηρεάζει δυσανάλογα τα νοικοκυριά και υπονομεύει την ανταγωνι</w:t>
            </w:r>
            <w:r w:rsidRPr="00087593">
              <w:rPr>
                <w:b/>
                <w:i/>
              </w:rPr>
              <w:t xml:space="preserve">στικότητα των ευρωπαϊκών επιχειρήσεων σε όλους τους κλάδους, τις μεταφορές και τους εγχώριους τομείς. Η μείωση των ελάχιστων φορολογικών συντελεστών για τα ενεργειακά προϊόντα και την ηλεκτρική ενέργεια που καλύπτονται </w:t>
            </w:r>
            <w:r w:rsidRPr="00087593">
              <w:rPr>
                <w:b/>
                <w:i/>
              </w:rPr>
              <w:lastRenderedPageBreak/>
              <w:t>αποτελεσματικά από το ΣΕΔΕ 1 ή το ΣΕΔ</w:t>
            </w:r>
            <w:r w:rsidRPr="00087593">
              <w:rPr>
                <w:b/>
                <w:i/>
              </w:rPr>
              <w:t>Ε 2 είναι απαραίτητη για την πρόληψη του υπερβολικού κόστους, τη διασφάλιση ότι η πράσινη μετάβαση είναι οικονομικά προσιτή, βιώσιμη και ενισχύει το ΣΕΔΕ ως ολοκληρωμένο μέσο για την απαλλαγή από τις ανθρακούχες εκπομπές.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13 γ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(13γ)</w:t>
            </w:r>
            <w:r w:rsidRPr="00087593">
              <w:rPr>
                <w:b/>
                <w:i/>
              </w:rPr>
              <w:tab/>
              <w:t xml:space="preserve">Τα κράτη μέλη θα πρέπει να έχουν την ευελιξία να προσαρμόζουν τη φορολογία της ενέργειας ώστε να μην στρεβλώνουν το μήνυμα της τιμής που απορρέει από την ισχύουσα τιμή ανθρακούχων εκπομπών του ΣΕΔΕ (ΣΕΔΕ 1 ή ΣΕΔΕ 2). </w:t>
            </w:r>
            <w:r w:rsidRPr="00087593">
              <w:rPr>
                <w:b/>
                <w:i/>
              </w:rPr>
              <w:t>Τα έσοδα από το ΣΕΔΕ συνδέονται επίσης με την ενέργεια και συμβάλλουν στην εξισορρόπηση των στόχων απαλλαγής από τις ανθρακούχες εκπομπές και των δημοσιονομικών στόχων, προστατεύοντας παράλληλα τους καταναλωτές από την αστάθεια των τιμών και διασφαλίζοντας</w:t>
            </w:r>
            <w:r w:rsidRPr="00087593">
              <w:rPr>
                <w:b/>
                <w:i/>
              </w:rPr>
              <w:t xml:space="preserve"> θεμιτό ανταγωνισμό σε όλους τους τομείς. Οι προσαρμογές αυτές πρέπει να δίνουν προτεραιότητα στην οικονομική προσιτότητα για τους πολίτες και τα νοικοκυριά και να ενισχύουν την παγκόσμια ανταγωνιστικότητα της Ένωσης, τηρώντας τις αρχές της τεχνολογικής ου</w:t>
            </w:r>
            <w:r w:rsidRPr="00087593">
              <w:rPr>
                <w:b/>
                <w:i/>
              </w:rPr>
              <w:t>δετερότητας και της καινοτομίας με γνώμονα την αγορά, διασφαλίζοντας παράλληλα την επίτευξη του στόχου μείωσης των εκπομπών CO2.</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lastRenderedPageBreak/>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135</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13 δ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(13δ)</w:t>
            </w:r>
            <w:r w:rsidRPr="00087593">
              <w:rPr>
                <w:b/>
                <w:i/>
              </w:rPr>
              <w:tab/>
            </w:r>
            <w:r w:rsidRPr="00087593">
              <w:rPr>
                <w:b/>
                <w:i/>
              </w:rPr>
              <w:t>Η δέσμευση της Ένωσης για δίκαιη μετάβαση απαιτεί δίκαιη κατανομή των οικονομικών επιπτώσεων των πολιτικών για το κλίμα. Με την ευθυγράμμιση της φορολογίας της ενέργειας με το ΣΕΔΕ 1 και το ΣΕΔΕ 2, η παρούσα οδηγία διευκολύνει την επανεπένδυση των εσόδων τ</w:t>
            </w:r>
            <w:r w:rsidRPr="00087593">
              <w:rPr>
                <w:b/>
                <w:i/>
              </w:rPr>
              <w:t>ου ΣΕΔΕ, μεταξύ άλλων μέσω του Κοινωνικού Ταμείου για το Κλίμα και των εθνικών πρωτοβουλιών για το κλίμα, για την παροχή άμεσης στήριξης στους πολίτες και τις επιχειρήσεις, ενισχύοντας την αποδοχή και ενισχύοντας το ευρωπαϊκό εγχείρημα.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(14)</w:t>
            </w:r>
            <w:r w:rsidRPr="00087593">
              <w:tab/>
              <w:t>Οι φορολογικοί διακανονισμοί που επιτυγχάνονται προς εφαρμογή του παρόντος ενωσιακού πλαισίου για τη φορολογία των ενεργειακών προϊόντων και της ηλεκτρικής ενέργειας αποτελούν αντικείμενο αποφάσεως εκάστου κράτους μέλους. Προς τούτο τα κρά</w:t>
            </w:r>
            <w:r w:rsidRPr="00087593">
              <w:t xml:space="preserve">τη μέλη δύνανται να αποφασίσουν να μην αυξήσουν τις συνολικές φορολογικές επιβαρύνσεις, εάν θεωρούν ότι η εφαρμογή αυτής της αρχής για φορολογική </w:t>
            </w:r>
            <w:r w:rsidRPr="00087593">
              <w:lastRenderedPageBreak/>
              <w:t>ουδετερότητα θα μπορούσε να συντελέσει στην αναδιάρθρωση και στον εκσυγχρονισμό των φορολογικών συστημάτων του</w:t>
            </w:r>
            <w:r w:rsidRPr="00087593">
              <w:t>ς, ενθαρρύνοντας μια τακτική που θα οδηγήσει σε ευρύτερη προστασία του περιβάλλοντος και αυξημένη απασχόληση.</w:t>
            </w:r>
          </w:p>
        </w:tc>
        <w:tc>
          <w:tcPr>
            <w:tcW w:w="4876" w:type="dxa"/>
          </w:tcPr>
          <w:p w:rsidR="000D724F" w:rsidRPr="00087593" w:rsidRDefault="00087593" w:rsidP="00432CD7">
            <w:pPr>
              <w:pStyle w:val="Normal6"/>
              <w:rPr>
                <w:szCs w:val="24"/>
              </w:rPr>
            </w:pPr>
            <w:r w:rsidRPr="00087593">
              <w:lastRenderedPageBreak/>
              <w:t>(14)</w:t>
            </w:r>
            <w:r w:rsidRPr="00087593">
              <w:tab/>
              <w:t xml:space="preserve">Οι φορολογικοί διακανονισμοί που επιτυγχάνονται προς εφαρμογή του παρόντος ενωσιακού πλαισίου για τη φορολογία των ενεργειακών προϊόντων και </w:t>
            </w:r>
            <w:r w:rsidRPr="00087593">
              <w:t xml:space="preserve">της ηλεκτρικής ενέργειας αποτελούν αντικείμενο αποφάσεως εκάστου κράτους μέλους. Προς τούτο τα κράτη μέλη δύνανται να αποφασίσουν να μην αυξήσουν τις συνολικές φορολογικές επιβαρύνσεις, εάν θεωρούν ότι η εφαρμογή αυτής της αρχής για φορολογική </w:t>
            </w:r>
            <w:r w:rsidRPr="00087593">
              <w:lastRenderedPageBreak/>
              <w:t>ουδετερότητα</w:t>
            </w:r>
            <w:r w:rsidRPr="00087593">
              <w:t xml:space="preserve"> θα μπορούσε να συντελέσει στην αναδιάρθρωση και στον εκσυγχρονισμό των φορολογικών συστημάτων τους, ενθαρρύνοντας μια τακτική που θα οδηγήσει σε ευρύτερη προστασία του περιβάλλοντος</w:t>
            </w:r>
            <w:r w:rsidRPr="00087593">
              <w:rPr>
                <w:b/>
                <w:i/>
              </w:rPr>
              <w:t>, συμπεριλαμβανομένης της προώθησης της ενεργειακής απόδοσης από τη χρήση ανανεώσιμων πηγών,</w:t>
            </w:r>
            <w:r w:rsidRPr="00087593">
              <w:t xml:space="preserve"> και αυξημένη απασχόληση. </w:t>
            </w:r>
            <w:r w:rsidRPr="00087593">
              <w:rPr>
                <w:b/>
                <w:i/>
              </w:rPr>
              <w:t xml:space="preserve">Ενθαρρύνεται έντονα ο σχεδιασμός του συστήματος φορολόγησης με τέτοιο τρόπο ώστε ο δυνητικός οπισθοδρομικός χαρακτήρας της οδηγίας για τη </w:t>
            </w:r>
            <w:r w:rsidRPr="00087593">
              <w:rPr>
                <w:b/>
                <w:i/>
              </w:rPr>
              <w:t>φορολόγηση της ενέργειας να αντισταθμίζεται μέσω ισχυρής προοδευτικότητας του συστήματος φορολόγησης, μαζί με αναδιανεμητικές πολιτικές.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137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w:t>
      </w:r>
      <w:r w:rsidRPr="00087593">
        <w:t xml:space="preserve"> Evelyn Regner, René Repasi, Niels Fuglsang,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(14)</w:t>
            </w:r>
            <w:r w:rsidRPr="00087593">
              <w:tab/>
            </w:r>
            <w:r w:rsidRPr="00087593">
              <w:t xml:space="preserve">Οι φορολογικοί διακανονισμοί που επιτυγχάνονται προς εφαρμογή του παρόντος ενωσιακού πλαισίου για τη φορολογία των ενεργειακών προϊόντων και της ηλεκτρικής ενέργειας αποτελούν αντικείμενο αποφάσεως εκάστου κράτους μέλους. Προς τούτο τα κράτη μέλη δύνανται </w:t>
            </w:r>
            <w:r w:rsidRPr="00087593">
              <w:t xml:space="preserve">να αποφασίσουν να μην αυξήσουν τις συνολικές φορολογικές επιβαρύνσεις, εάν θεωρούν ότι η εφαρμογή αυτής της αρχής για φορολογική ουδετερότητα θα μπορούσε να συντελέσει στην αναδιάρθρωση και στον εκσυγχρονισμό των φορολογικών συστημάτων τους, ενθαρρύνοντας </w:t>
            </w:r>
            <w:r w:rsidRPr="00087593">
              <w:t xml:space="preserve">μια τακτική που θα οδηγήσει σε ευρύτερη </w:t>
            </w:r>
            <w:r w:rsidRPr="00087593">
              <w:lastRenderedPageBreak/>
              <w:t>προστασία του περιβάλλοντος και αυξημένη απασχόληση.</w:t>
            </w:r>
          </w:p>
        </w:tc>
        <w:tc>
          <w:tcPr>
            <w:tcW w:w="4876" w:type="dxa"/>
          </w:tcPr>
          <w:p w:rsidR="000D724F" w:rsidRPr="00087593" w:rsidRDefault="00087593" w:rsidP="00432CD7">
            <w:pPr>
              <w:pStyle w:val="Normal6"/>
              <w:rPr>
                <w:szCs w:val="24"/>
              </w:rPr>
            </w:pPr>
            <w:r w:rsidRPr="00087593">
              <w:lastRenderedPageBreak/>
              <w:t>(14)</w:t>
            </w:r>
            <w:r w:rsidRPr="00087593">
              <w:tab/>
              <w:t>Οι φορολογικοί διακανονισμοί που επιτυγχάνονται προς εφαρμογή του παρόντος ενωσιακού πλαισίου για τη φορολογία των ενεργειακών προϊόντων και της ηλεκτρικής εν</w:t>
            </w:r>
            <w:r w:rsidRPr="00087593">
              <w:t>έργειας αποτελούν αντικείμενο αποφάσεως εκάστου κράτους μέλους. Προς τούτο τα κράτη μέλη δύνανται να αποφασίσουν να μην αυξήσουν τις συνολικές φορολογικές επιβαρύνσεις, εάν θεωρούν ότι η εφαρμογή αυτής της αρχής για φορολογική ουδετερότητα θα μπορούσε να σ</w:t>
            </w:r>
            <w:r w:rsidRPr="00087593">
              <w:t xml:space="preserve">υντελέσει στην αναδιάρθρωση και στον εκσυγχρονισμό των φορολογικών συστημάτων τους, ενθαρρύνοντας μια τακτική που θα οδηγήσει σε ευρύτερη </w:t>
            </w:r>
            <w:r w:rsidRPr="00087593">
              <w:lastRenderedPageBreak/>
              <w:t>προστασία του περιβάλλοντος</w:t>
            </w:r>
            <w:r w:rsidRPr="00087593">
              <w:rPr>
                <w:b/>
                <w:i/>
              </w:rPr>
              <w:t>, συμπεριλαμβανομένης της προώθησης της ενεργειακής απόδοσης από τη χρήση ανανεώσιμων πηγών</w:t>
            </w:r>
            <w:r w:rsidRPr="00087593">
              <w:rPr>
                <w:b/>
                <w:i/>
              </w:rPr>
              <w:t>,</w:t>
            </w:r>
            <w:r w:rsidRPr="00087593">
              <w:t xml:space="preserve"> και αυξημένη απασχόληση. </w:t>
            </w:r>
            <w:r w:rsidRPr="00087593">
              <w:rPr>
                <w:b/>
                <w:i/>
              </w:rPr>
              <w:t>Θα πρέπει να ενθαρρυνθεί σθεναρά ο σχεδιασμός του φορολογικού συστήματος για την αποτελεσματική πρόληψη της φτώχειας στις μεταφορές.</w:t>
            </w:r>
          </w:p>
        </w:tc>
      </w:tr>
    </w:tbl>
    <w:p w:rsidR="000D724F" w:rsidRPr="00087593" w:rsidRDefault="00087593" w:rsidP="000D724F">
      <w:pPr>
        <w:pStyle w:val="Olang"/>
        <w:rPr>
          <w:lang w:val="it-IT"/>
        </w:rPr>
      </w:pPr>
      <w:r w:rsidRPr="00087593">
        <w:rPr>
          <w:noProof w:val="0"/>
          <w:lang w:val="it-IT"/>
        </w:rPr>
        <w:lastRenderedPageBreak/>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138</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(14)</w:t>
            </w:r>
            <w:r w:rsidRPr="00087593">
              <w:tab/>
            </w:r>
            <w:r w:rsidRPr="00087593">
              <w:t xml:space="preserve">Οι φορολογικοί διακανονισμοί που επιτυγχάνονται προς εφαρμογή του παρόντος ενωσιακού πλαισίου για τη φορολογία των ενεργειακών προϊόντων και της ηλεκτρικής ενέργειας αποτελούν αντικείμενο αποφάσεως εκάστου κράτους μέλους. Προς τούτο τα κράτη μέλη δύνανται </w:t>
            </w:r>
            <w:r w:rsidRPr="00087593">
              <w:t xml:space="preserve">να αποφασίσουν να μην αυξήσουν τις συνολικές φορολογικές επιβαρύνσεις, εάν θεωρούν ότι η εφαρμογή αυτής της αρχής για φορολογική ουδετερότητα θα μπορούσε να συντελέσει στην αναδιάρθρωση και στον εκσυγχρονισμό των φορολογικών συστημάτων τους, ενθαρρύνοντας </w:t>
            </w:r>
            <w:r w:rsidRPr="00087593">
              <w:t>μια τακτική που θα οδηγήσει σε ευρύτερη προστασία του περιβάλλοντος και αυξημένη απασχόληση.</w:t>
            </w:r>
          </w:p>
        </w:tc>
        <w:tc>
          <w:tcPr>
            <w:tcW w:w="4876" w:type="dxa"/>
          </w:tcPr>
          <w:p w:rsidR="000D724F" w:rsidRPr="00087593" w:rsidRDefault="00087593" w:rsidP="00432CD7">
            <w:pPr>
              <w:pStyle w:val="Normal6"/>
              <w:rPr>
                <w:szCs w:val="24"/>
              </w:rPr>
            </w:pPr>
            <w:r w:rsidRPr="00087593">
              <w:t>(14)</w:t>
            </w:r>
            <w:r w:rsidRPr="00087593">
              <w:tab/>
              <w:t>Οι φορολογικοί διακανονισμοί που επιτυγχάνονται προς εφαρμογή του παρόντος ενωσιακού πλαισίου για τη φορολογία των ενεργειακών προϊόντων και της ηλεκτρικής εν</w:t>
            </w:r>
            <w:r w:rsidRPr="00087593">
              <w:t>έργειας αποτελούν αντικείμενο αποφάσεως εκάστου κράτους μέλους. Προς τούτο τα κράτη μέλη δύνανται να αποφασίσουν να μην αυξήσουν τις συνολικές φορολογικές επιβαρύνσεις, εάν θεωρούν ότι η εφαρμογή αυτής της αρχής για φορολογική ουδετερότητα θα μπορούσε να σ</w:t>
            </w:r>
            <w:r w:rsidRPr="00087593">
              <w:t xml:space="preserve">υντελέσει στην αναδιάρθρωση και στον εκσυγχρονισμό των φορολογικών συστημάτων τους, ενθαρρύνοντας μια τακτική που θα οδηγήσει σε ευρύτερη προστασία του περιβάλλοντος και αυξημένη απασχόληση. </w:t>
            </w:r>
            <w:r w:rsidRPr="00087593">
              <w:rPr>
                <w:b/>
                <w:i/>
              </w:rPr>
              <w:t>Το φορολογικό σύστημα θα πρέπει να σχεδιαστεί με τρόπο που να απο</w:t>
            </w:r>
            <w:r w:rsidRPr="00087593">
              <w:rPr>
                <w:b/>
                <w:i/>
              </w:rPr>
              <w:t>φεύγει τις αρνητικές επιπτώσεις στα νοικοκυριά με χαμηλό εισόδημα, ιδίως στους ενοικιαστές.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139</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14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(14a)</w:t>
            </w:r>
            <w:r w:rsidRPr="00087593">
              <w:rPr>
                <w:b/>
                <w:i/>
              </w:rPr>
              <w:tab/>
            </w:r>
            <w:r w:rsidRPr="00087593">
              <w:rPr>
                <w:b/>
                <w:i/>
              </w:rPr>
              <w:t>Οι μέσες επιπτώσεις της υφιστάμενης πρότασης στην ευημερία εκτιμάται ότι είναι πολύ περιορισμένες σε όλα τα κράτη μέλη. Η ηλεκτρική ενέργεια αποτελεί μεγάλο μερίδιο των δαπανών των νοικοκυριών με χαμηλότερο εισόδημα, οι προτεινόμενες μειώσεις του φόρου ηλε</w:t>
            </w:r>
            <w:r w:rsidRPr="00087593">
              <w:rPr>
                <w:b/>
                <w:i/>
              </w:rPr>
              <w:t>κτρικής ενέργειας έχουν ουσιαστικά προοδευτικές επιπτώσεις στην κατανομή σε ολόκληρη την Ένωση και στην κατανομή εντός όλων των κρατών μελών που θα έπρεπε να τις εφαρμόσουν.</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140</w:t>
      </w:r>
      <w:r w:rsidRPr="00087593">
        <w:rPr>
          <w:rStyle w:val="HideTWBExt"/>
          <w:b w:val="0"/>
        </w:rPr>
        <w:t>&lt;/NumAm&gt;</w:t>
      </w:r>
    </w:p>
    <w:p w:rsidR="000D724F" w:rsidRPr="00087593" w:rsidRDefault="00087593" w:rsidP="000D724F">
      <w:pPr>
        <w:pStyle w:val="NormalBold"/>
      </w:pPr>
      <w:r w:rsidRPr="00087593">
        <w:rPr>
          <w:rStyle w:val="HideTWBExt"/>
          <w:b w:val="0"/>
        </w:rPr>
        <w:t>&lt;R</w:t>
      </w:r>
      <w:r w:rsidRPr="00087593">
        <w:rPr>
          <w:rStyle w:val="HideTWBExt"/>
          <w:b w:val="0"/>
        </w:rPr>
        <w:t>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(15)</w:t>
            </w:r>
            <w:r w:rsidRPr="00087593">
              <w:tab/>
            </w:r>
            <w:r w:rsidRPr="00087593">
              <w:t>Οι τιμές της ενέργειας αποτελούν ζωτικά στοιχεία των πολιτικών ενέργειας, μεταφορών και περιβάλλοντος στην Ένωση.</w:t>
            </w:r>
          </w:p>
        </w:tc>
        <w:tc>
          <w:tcPr>
            <w:tcW w:w="4876" w:type="dxa"/>
          </w:tcPr>
          <w:p w:rsidR="000D724F" w:rsidRPr="00087593" w:rsidRDefault="00087593" w:rsidP="00432CD7">
            <w:pPr>
              <w:pStyle w:val="Normal6"/>
              <w:rPr>
                <w:szCs w:val="24"/>
              </w:rPr>
            </w:pPr>
            <w:r w:rsidRPr="00087593">
              <w:t>(15)</w:t>
            </w:r>
            <w:r w:rsidRPr="00087593">
              <w:tab/>
              <w:t xml:space="preserve">Οι τιμές της ενέργειας αποτελούν ζωτικά στοιχεία των πολιτικών ενέργειας, μεταφορών και περιβάλλοντος στην Ένωση. </w:t>
            </w:r>
            <w:r w:rsidRPr="00087593">
              <w:rPr>
                <w:b/>
                <w:i/>
              </w:rPr>
              <w:t xml:space="preserve">Στο πλαίσιο των υψηλών </w:t>
            </w:r>
            <w:r w:rsidRPr="00087593">
              <w:rPr>
                <w:b/>
                <w:i/>
              </w:rPr>
              <w:t>τιμών της ενέργειας λόγω της αστάθειας στις διεθνείς αγορές ορυκτών καυσίμων, υπενθυμίζει ότι τα κράτη μέλη θα μπορούσαν να μετριάσουν την αύξηση στις τιμές λιανικής πώλησης για τα ευάλωτα νοικοκυριά και τις πολύ μικρές επιχειρήσεις, μεταξύ άλλων, μειώνοντ</w:t>
            </w:r>
            <w:r w:rsidRPr="00087593">
              <w:rPr>
                <w:b/>
                <w:i/>
              </w:rPr>
              <w:t xml:space="preserve">ας τους φόρους και τις εισφορές στους λογαριασμούς ενέργειας των καταναλωτών, όπως προβλέπει η οδηγία </w:t>
            </w:r>
            <w:r w:rsidRPr="00087593">
              <w:rPr>
                <w:b/>
                <w:i/>
              </w:rPr>
              <w:lastRenderedPageBreak/>
              <w:t>(ΕΕ) 2019/944 (οδηγία για την αγορά ηλεκτρικής ενέργειας) και όπως υπενθυμίζεται επίσης στην ανακοίνωση της Επιτροπής της 13ης Οκτωβρίου 2021 με θέμα «Αντ</w:t>
            </w:r>
            <w:r w:rsidRPr="00087593">
              <w:rPr>
                <w:b/>
                <w:i/>
              </w:rPr>
              <w:t>ιμετώπιση της αύξησης των τιμών της ενέργειας: μια εργαλειοθήκη για δράση και στήριξη.</w:t>
            </w:r>
          </w:p>
        </w:tc>
      </w:tr>
    </w:tbl>
    <w:p w:rsidR="000D724F" w:rsidRPr="00087593" w:rsidRDefault="00087593" w:rsidP="000D724F">
      <w:pPr>
        <w:pStyle w:val="Olang"/>
        <w:rPr>
          <w:lang w:val="it-IT"/>
        </w:rPr>
      </w:pPr>
      <w:r w:rsidRPr="00087593">
        <w:rPr>
          <w:noProof w:val="0"/>
          <w:lang w:val="it-IT"/>
        </w:rPr>
        <w:lastRenderedPageBreak/>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141</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15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(15a)</w:t>
            </w:r>
            <w:r w:rsidRPr="00087593">
              <w:rPr>
                <w:b/>
                <w:i/>
              </w:rPr>
              <w:tab/>
            </w:r>
            <w:r w:rsidRPr="00087593">
              <w:rPr>
                <w:b/>
                <w:i/>
              </w:rPr>
              <w:t>Η δυνατότητα εφαρμογής διαφοροποιημένων εθνικών φορολογικών συντελεστών για το ίδιο προϊόν θα πρέπει να επιτρέπεται σε ορισμένες περιστάσεις, όταν το εν λόγω μέτρο αποσκοπεί να εξασφαλίσει ίση πρόσβαση στα εν λόγω προϊόντα για όλα τα νοικοκυριά και να προω</w:t>
            </w:r>
            <w:r w:rsidRPr="00087593">
              <w:rPr>
                <w:b/>
                <w:i/>
              </w:rPr>
              <w:t>θήσει τις δημόσιες μεταφορές.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17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(17a)</w:t>
            </w:r>
            <w:r w:rsidRPr="00087593">
              <w:rPr>
                <w:b/>
                <w:i/>
              </w:rPr>
              <w:tab/>
              <w:t>Η φορολόγηση της ενέργειας θα πρέπει να εφαρμόζεται μόνο στην τελική κατανάλωση και δεν θα πρέπει να φορολογείται ούτε η χρήση της ενέργειας εντός της αλυ</w:t>
            </w:r>
            <w:r w:rsidRPr="00087593">
              <w:rPr>
                <w:b/>
                <w:i/>
              </w:rPr>
              <w:t xml:space="preserve">σίδας αξίας της ενέργειας ούτε οποιαδήποτε μορφή μετατροπής ή αποθήκευσης. Η αρχή αυτή θα πρέπει να </w:t>
            </w:r>
            <w:r w:rsidRPr="00087593">
              <w:rPr>
                <w:b/>
                <w:i/>
              </w:rPr>
              <w:lastRenderedPageBreak/>
              <w:t xml:space="preserve">εφαρμόζεται σε όλες τις μορφές διαδικασιών μετατροπής ενέργειας και στα ενεργειακά προϊόντα και την ηλεκτρική ενέργεια που χρησιμοποιούνται για τη μεταφορά </w:t>
            </w:r>
            <w:r w:rsidRPr="00087593">
              <w:rPr>
                <w:b/>
                <w:i/>
              </w:rPr>
              <w:t>και την αποθήκευση ενεργειακών προϊόντων και ηλεκτρικής ενέργειας. Στο πλαίσιο αυτό, ως μετατροπή θα πρέπει να νοείται η διαδικασία μετατροπής μιας μορφής ενέργειας σε άλλη, όπως η χρήση φυσικού αερίου για την παραγωγή ηλεκτρικής ενέργειας ή η παραγωγή υδρ</w:t>
            </w:r>
            <w:r w:rsidRPr="00087593">
              <w:rPr>
                <w:b/>
                <w:i/>
              </w:rPr>
              <w:t>ογόνου από ηλεκτρική ενέργεια ή φυσικό αέριο.</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(18)</w:t>
            </w:r>
            <w:r w:rsidRPr="00087593">
              <w:tab/>
              <w:t>Τα ενεργειακά προϊόντα που χρησιμοποιούνται ως καύσιμα κινητήρων για ορισμένους σκοπούς και τα ενεργειακά προϊόντα που χρησιμοπ</w:t>
            </w:r>
            <w:r w:rsidRPr="00087593">
              <w:t>οιούνται ως καύσιμα θέρμανσης υπόκεινται κατά κανόνα σε χαμηλότερη φορολογία από τα ενεργειακά προϊόντα που χρησιμοποιούνται ως προωθητικά. Η ηλεκτρική ενέργεια θα πρέπει πάντα να συγκαταλέγεται μεταξύ των λιγότερο φορολογούμενων πηγών ενέργειας με σκοπό τ</w:t>
            </w:r>
            <w:r w:rsidRPr="00087593">
              <w:t>ην προώθηση της χρήσης της, ιδίως στον τομέα των μεταφορών. Για τον σκοπό αυτό, τα κράτη μέλη θα πρέπει να επιδιώκουν να εφαρμόζουν το ίδιο επίπεδο φορολογίας στην ηλεκτρική ενέργεια που χρησιμοποιείται για τη φόρτιση ηλεκτρικών οχημάτων όπως και για σκοπο</w:t>
            </w:r>
            <w:r w:rsidRPr="00087593">
              <w:t>ύς θέρμανσης κατά το αναγκαίο χρονικό διάστημα μετά την έναρξη ισχύος της παρούσας οδηγίας.</w:t>
            </w:r>
          </w:p>
        </w:tc>
        <w:tc>
          <w:tcPr>
            <w:tcW w:w="4876" w:type="dxa"/>
          </w:tcPr>
          <w:p w:rsidR="000D724F" w:rsidRPr="00087593" w:rsidRDefault="00087593" w:rsidP="00432CD7">
            <w:pPr>
              <w:pStyle w:val="Normal6"/>
              <w:rPr>
                <w:szCs w:val="24"/>
              </w:rPr>
            </w:pPr>
            <w:r w:rsidRPr="00087593">
              <w:t>(18)</w:t>
            </w:r>
            <w:r w:rsidRPr="00087593">
              <w:tab/>
              <w:t>Τα ενεργειακά προϊόντα που χρησιμοποιούνται ως καύσιμα κινητήρων για ορισμένους σκοπούς και τα ενεργειακά προϊόντα που χρησιμοποιούνται ως καύσιμα θέρμανσης υπ</w:t>
            </w:r>
            <w:r w:rsidRPr="00087593">
              <w:t>όκεινται κατά κανόνα σε χαμηλότερη φορολογία από τα ενεργειακά προϊόντα που χρησιμοποιούνται ως προωθητικά. Η ηλεκτρική ενέργεια θα πρέπει πάντα να συγκαταλέγεται μεταξύ των λιγότερο φορολογούμενων πηγών ενέργειας με σκοπό την προώθηση της χρήσης της, ιδίω</w:t>
            </w:r>
            <w:r w:rsidRPr="00087593">
              <w:t>ς στον τομέα των μεταφορών. Για τον σκοπό αυτό, τα κράτη μέλη θα πρέπει να επιδιώκουν να εφαρμόζουν το ίδιο επίπεδο φορολογίας στην ηλεκτρική ενέργεια που χρησιμοποιείται για τη φόρτιση ηλεκτρικών οχημάτων όπως και για σκοπούς θέρμανσης κατά το αναγκαίο χρ</w:t>
            </w:r>
            <w:r w:rsidRPr="00087593">
              <w:t xml:space="preserve">ονικό διάστημα μετά την έναρξη ισχύος της παρούσας οδηγίας. </w:t>
            </w:r>
            <w:r w:rsidRPr="00087593">
              <w:rPr>
                <w:b/>
                <w:i/>
              </w:rPr>
              <w:t xml:space="preserve">Στο πλαίσιο αυτό, </w:t>
            </w:r>
            <w:r w:rsidRPr="00087593">
              <w:rPr>
                <w:b/>
                <w:i/>
              </w:rPr>
              <w:lastRenderedPageBreak/>
              <w:t>η Επιτροπή θα πρέπει να αναπτύξει και να εκδώσει κατ’ εξουσιοδότηση πράξη προκειμένου να συμπληρώσει την παρούσα οδηγία ορίζοντας ένα κοινό πλαίσιο πιστοποίησης που ταυτοποιεί τη</w:t>
            </w:r>
            <w:r w:rsidRPr="00087593">
              <w:rPr>
                <w:b/>
                <w:i/>
              </w:rPr>
              <w:t>ν προέλευση της ηλεκτρικής ενέργειας που καταναλώνεται.</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18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(18)</w:t>
            </w:r>
            <w:r w:rsidRPr="00087593">
              <w:tab/>
            </w:r>
            <w:r w:rsidRPr="00087593">
              <w:t>Τα ενεργειακά προϊόντα που χρησιμοποιούνται ως καύσιμα κινητήρων για ορισμένους σκοπούς και τα ενεργειακά προϊόντα που χρησιμοποιούνται ως καύσιμα θέρμανσης υπόκεινται κατά κανόνα σε χαμηλότερη φορολογία από τα ενεργειακά προϊόντα που χρησιμοποιούνται ως π</w:t>
            </w:r>
            <w:r w:rsidRPr="00087593">
              <w:t xml:space="preserve">ροωθητικά. Η ηλεκτρική ενέργεια θα πρέπει πάντα να συγκαταλέγεται μεταξύ των λιγότερο φορολογούμενων πηγών ενέργειας με σκοπό την προώθηση της χρήσης της, </w:t>
            </w:r>
            <w:r w:rsidRPr="00087593">
              <w:rPr>
                <w:b/>
                <w:i/>
              </w:rPr>
              <w:t>ιδίως</w:t>
            </w:r>
            <w:r w:rsidRPr="00087593">
              <w:t xml:space="preserve"> στον τομέα των μεταφορών. Για τον σκοπό </w:t>
            </w:r>
            <w:r w:rsidRPr="00087593">
              <w:rPr>
                <w:b/>
                <w:i/>
              </w:rPr>
              <w:t>αυτό</w:t>
            </w:r>
            <w:r w:rsidRPr="00087593">
              <w:t>, τα κράτη μέλη θα πρέπει να επιδιώκουν να εφαρμόζο</w:t>
            </w:r>
            <w:r w:rsidRPr="00087593">
              <w:t>υν το ίδιο επίπεδο φορολογίας στην ηλεκτρική ενέργεια που χρησιμοποιείται για τη φόρτιση ηλεκτρικών οχημάτων όπως και για σκοπούς θέρμανσης κατά το αναγκαίο χρονικό διάστημα μετά την έναρξη ισχύος της παρούσας οδηγίας.</w:t>
            </w:r>
          </w:p>
        </w:tc>
        <w:tc>
          <w:tcPr>
            <w:tcW w:w="4876" w:type="dxa"/>
          </w:tcPr>
          <w:p w:rsidR="000D724F" w:rsidRPr="00087593" w:rsidRDefault="00087593" w:rsidP="00432CD7">
            <w:pPr>
              <w:pStyle w:val="Normal6"/>
              <w:rPr>
                <w:szCs w:val="24"/>
              </w:rPr>
            </w:pPr>
            <w:r w:rsidRPr="00087593">
              <w:t>(18)</w:t>
            </w:r>
            <w:r w:rsidRPr="00087593">
              <w:tab/>
              <w:t>Τα ενεργειακά προϊόντα που χρησι</w:t>
            </w:r>
            <w:r w:rsidRPr="00087593">
              <w:t xml:space="preserve">μοποιούνται ως καύσιμα κινητήρων για ορισμένους σκοπούς και τα ενεργειακά προϊόντα που χρησιμοποιούνται ως καύσιμα θέρμανσης υπόκεινται κατά κανόνα σε χαμηλότερη φορολογία από τα ενεργειακά προϊόντα που χρησιμοποιούνται ως προωθητικά. Η ηλεκτρική ενέργεια </w:t>
            </w:r>
            <w:r w:rsidRPr="00087593">
              <w:t xml:space="preserve">θα πρέπει πάντα να συγκαταλέγεται μεταξύ των λιγότερο φορολογούμενων πηγών ενέργειας με σκοπό την προώθηση της χρήσης της, </w:t>
            </w:r>
            <w:r w:rsidRPr="00087593">
              <w:rPr>
                <w:b/>
                <w:i/>
              </w:rPr>
              <w:t>μεταξύ άλλων</w:t>
            </w:r>
            <w:r w:rsidRPr="00087593">
              <w:t xml:space="preserve"> στον τομέα των μεταφορών</w:t>
            </w:r>
            <w:r w:rsidRPr="00087593">
              <w:rPr>
                <w:b/>
                <w:i/>
              </w:rPr>
              <w:t xml:space="preserve"> και της θέρμανσης και ψύξης</w:t>
            </w:r>
            <w:r w:rsidRPr="00087593">
              <w:t xml:space="preserve">. Για τον σκοπό </w:t>
            </w:r>
            <w:r w:rsidRPr="00087593">
              <w:rPr>
                <w:b/>
                <w:i/>
              </w:rPr>
              <w:t>αυτόν</w:t>
            </w:r>
            <w:r w:rsidRPr="00087593">
              <w:t>, τα κράτη μέλη θα πρέπει να επιδιώκουν να εφαρ</w:t>
            </w:r>
            <w:r w:rsidRPr="00087593">
              <w:t>μόζουν το ίδιο επίπεδο φορολογίας στην ηλεκτρική ενέργεια που χρησιμοποιείται για τη φόρτιση ηλεκτρικών οχημάτων όπως και για σκοπούς θέρμανσης</w:t>
            </w:r>
            <w:r w:rsidRPr="00087593">
              <w:rPr>
                <w:b/>
                <w:i/>
              </w:rPr>
              <w:t xml:space="preserve"> και ψύξης</w:t>
            </w:r>
            <w:r w:rsidRPr="00087593">
              <w:t xml:space="preserve"> κατά το αναγκαίο χρονικό διάστημα μετά την έναρξη ισχύος της παρούσας οδηγίας.</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w:t>
      </w:r>
      <w:r w:rsidRPr="00087593">
        <w:rPr>
          <w:rStyle w:val="HideTWBExt"/>
          <w:lang w:val="it-IT"/>
        </w:rPr>
        <w: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lastRenderedPageBreak/>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145</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(20)</w:t>
            </w:r>
            <w:r w:rsidRPr="00087593">
              <w:tab/>
              <w:t xml:space="preserve">Τα ενεργειακά προϊόντα υπάγονται ουσιαστικά σε ενωσιακό πλαίσιο όταν χρησιμοποιούνται ως καύσιμα θέρμανσης ή ως καύσιμα κινητήρων. </w:t>
            </w:r>
            <w:r w:rsidRPr="00087593">
              <w:rPr>
                <w:b/>
                <w:i/>
              </w:rPr>
              <w:t>Ως εκ τούτου, αποτελεί ίδιον της φύσης και της λογικής του φορολογικού συστήματος να αποκλείονται από το πεδίο εφαρμογής του πλαισίου οι διπλές χρήσεις και οι όχι ως καύσιμα χρήσεις των ενεργειακών προϊόντων.</w:t>
            </w:r>
            <w:r w:rsidRPr="00087593">
              <w:t xml:space="preserve"> Η ηλεκτρική ενέργεια που χρησιμοποιείται καθ' ό</w:t>
            </w:r>
            <w:r w:rsidRPr="00087593">
              <w:t>μοιους τρόπους αντιμετωπίζεται αναλόγως.</w:t>
            </w:r>
          </w:p>
        </w:tc>
        <w:tc>
          <w:tcPr>
            <w:tcW w:w="4876" w:type="dxa"/>
          </w:tcPr>
          <w:p w:rsidR="000D724F" w:rsidRPr="00087593" w:rsidRDefault="00087593" w:rsidP="00432CD7">
            <w:pPr>
              <w:pStyle w:val="Normal6"/>
              <w:rPr>
                <w:szCs w:val="24"/>
              </w:rPr>
            </w:pPr>
            <w:r w:rsidRPr="00087593">
              <w:t>(20)</w:t>
            </w:r>
            <w:r w:rsidRPr="00087593">
              <w:tab/>
              <w:t>Τα ενεργειακά προϊόντα υπάγονται ουσιαστικά σε ενωσιακό πλαίσιο όταν χρησιμοποιούνται ως καύσιμα θέρμανσης ή ως καύσιμα κινητήρων. Η ηλεκτρική ενέργεια που χρησιμοποιείται καθ' όμοιους τρόπους αντιμετωπίζεται α</w:t>
            </w:r>
            <w:r w:rsidRPr="00087593">
              <w:t>ναλόγως.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(20a)</w:t>
            </w:r>
            <w:r w:rsidRPr="00087593">
              <w:rPr>
                <w:b/>
                <w:i/>
              </w:rPr>
              <w:tab/>
              <w:t>Οι κλιματικές επιπτώσεις των αερομεταφορών έχουν διαπιστωθεί εδώ και αρκετό καιρό από την επιστημονική κοινότητα και συγκεκριμένα από τη Διακυβερνητική Επιτροπή για την Κλιματική Αλλαγή, τουλάχιστον από τ</w:t>
            </w:r>
            <w:r w:rsidRPr="00087593">
              <w:rPr>
                <w:b/>
                <w:i/>
              </w:rPr>
              <w:t>ην ειδική έκθεσή της του 1999 σχετικά με την αεροπορία και την ατμόσφαιρα του πλανήτη1α. Σε αντίθεση με άλλους τομείς εκπομπών αερίων του θερμοκηπίου, οι αερομεταφορές σημείωσαν επιπλέον σημαντική αύξηση στον όγκο τους και, ως εκ τούτου, οι σωρευμένες εκπο</w:t>
            </w:r>
            <w:r w:rsidRPr="00087593">
              <w:rPr>
                <w:b/>
                <w:i/>
              </w:rPr>
              <w:t xml:space="preserve">μπές τους διπλασιάστηκαν τις τελευταίες τρεις δεκαετίες, με αύξηση σχεδόν 28 % από το </w:t>
            </w:r>
            <w:r w:rsidRPr="00087593">
              <w:rPr>
                <w:b/>
                <w:i/>
              </w:rPr>
              <w:lastRenderedPageBreak/>
              <w:t>2013 στην Ευρώπη μόνο. Πρόσφατα δεδομένα υποδεικνύουν ότι τουλάχιστον οι μισές από τις εν λόγω εκπομπές παράγονται μόνο από το 1 % του παγκόσμιου πληθυσμού, και κυρίως απ</w:t>
            </w:r>
            <w:r w:rsidRPr="00087593">
              <w:rPr>
                <w:b/>
                <w:i/>
              </w:rPr>
              <w:t>ό το σκέλος με το υψηλότερο εισόδημα. Πρόσφατη μελέτη του EASA1β επισημαίνει επίσης ότι οι κλιματικές επιπτώσεις των εκπομπών εκτός του CO2 ενδέχεται να είναι τουλάχιστον διπλάσιες από τις εκπομπές CO2 και μόνο. Η σύνθεση των ορυκτών καυσίμων που χρησιμοπο</w:t>
            </w:r>
            <w:r w:rsidRPr="00087593">
              <w:rPr>
                <w:b/>
                <w:i/>
              </w:rPr>
              <w:t>ιούνται ευρέως επί του παρόντος στον τομέα ευθύνεται κυρίως για τις εν λόγω κλιματικές επιπτώσεις και, ως εκ τούτου, υπάρχει επείγουσα ανάγκη για την ενσωμάτωσή τους μέσω επαρκούς φορολογίας. Τέλος, η θέσπιση φόρου για τα καύσιμα αεριωθούμενων σε πτήσεις ε</w:t>
            </w:r>
            <w:r w:rsidRPr="00087593">
              <w:rPr>
                <w:b/>
                <w:i/>
              </w:rPr>
              <w:t>ντός της ΕΕ πρέπει να συνιστά πρόσθετο αντικίνητρο για τη λειτουργία των λεγόμενων «πτήσεων-φαντασμάτων», συμπληρώνοντας απαραίτητα μέτρα που πρέπει να ληφθούν περαιτέρω στην αναθεώρηση του κανονισμού για τις χρονοθυρίδες των αερολιμένων που αποτρέπουν απο</w:t>
            </w:r>
            <w:r w:rsidRPr="00087593">
              <w:rPr>
                <w:b/>
                <w:i/>
              </w:rPr>
              <w:t>τελεσματικά τη λειτουργία τέτοιων κενών ή οιονεί κενών πτήσεων.</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 Francisco José Millán Mon, Gabriel Mato, Carmen Crespo Díaz</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(20a)</w:t>
            </w:r>
            <w:r w:rsidRPr="00087593">
              <w:rPr>
                <w:b/>
                <w:i/>
              </w:rPr>
              <w:tab/>
            </w:r>
            <w:r w:rsidRPr="00087593">
              <w:rPr>
                <w:b/>
                <w:i/>
              </w:rPr>
              <w:t xml:space="preserve">Η διατήρηση εξαιρέσεων για τα ενεργειακά προϊόντα που χρησιμοποιούνται στην αεροναυτιλία και τη θαλάσσια ναυσιπλοΐα, για άλλους σκοπούς εκτός της ιδιωτικής αναψυχής, </w:t>
            </w:r>
            <w:r w:rsidRPr="00087593">
              <w:rPr>
                <w:b/>
                <w:i/>
              </w:rPr>
              <w:lastRenderedPageBreak/>
              <w:t>είναι ουσιαστικής σημασίας για την πρόληψη της διαρροής άνθρακα, την τήρηση διεθνών συμφων</w:t>
            </w:r>
            <w:r w:rsidRPr="00087593">
              <w:rPr>
                <w:b/>
                <w:i/>
              </w:rPr>
              <w:t>ιών, όπως αυτές που έχουν συναφθεί στο πλαίσιο του Διεθνούς Οργανισμού Πολιτικής Αεροπορίας και του Διεθνούς Ναυτιλιακού Οργανισμού, και την αποφυγή στρεβλώσεων της αγοράς που θα μπορούσαν να υπονομεύσουν την αποτελεσματικότητα των πολιτικών της Ένωσης. Οι</w:t>
            </w:r>
            <w:r w:rsidRPr="00087593">
              <w:rPr>
                <w:b/>
                <w:i/>
              </w:rPr>
              <w:t xml:space="preserve"> εξαιρέσεις αυτές διασφαλίζουν την ανταγωνιστική θέση των εταιρειών της Ένωσης, αποτρέποντας την παροχή κινήτρων για μετεγκατάσταση σε δικαιοδοσίες με λιγότερο αυστηρούς κανονισμούς, ενώ τα κράτη μέλη διατηρούν την ευελιξία να εφαρμόζουν περιορισμένη φορολ</w:t>
            </w:r>
            <w:r w:rsidRPr="00087593">
              <w:rPr>
                <w:b/>
                <w:i/>
              </w:rPr>
              <w:t>ογία όπου αυτό είναι συμβατό με τις διεθνείς υποχρεώσεις και τους στόχους της Ένωσης.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148</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Enikő Győri</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432CD7">
            <w:pPr>
              <w:pStyle w:val="Normal6"/>
              <w:rPr>
                <w:szCs w:val="24"/>
              </w:rPr>
            </w:pPr>
            <w:r w:rsidRPr="00087593">
              <w:rPr>
                <w:b/>
                <w:i/>
              </w:rPr>
              <w:t>(20a)</w:t>
            </w:r>
            <w:r w:rsidRPr="00087593">
              <w:rPr>
                <w:b/>
                <w:i/>
              </w:rPr>
              <w:tab/>
            </w:r>
            <w:r w:rsidRPr="00087593">
              <w:rPr>
                <w:b/>
                <w:i/>
              </w:rPr>
              <w:t>Λαμβάνοντας υπόψη τις διαφορετικές γεωγραφικές πραγματικότητες ορισμένων κρατών μελών, όπου το φυσικό αέριο διαδραματίζει κρίσιμο ρόλο στη διασφάλιση σταθερού και ασφαλούς ενεργειακού εφοδιασμού, είναι αναγκαίο να διατηρηθεί το επίπεδο φορολογίας του φυσικ</w:t>
            </w:r>
            <w:r w:rsidRPr="00087593">
              <w:rPr>
                <w:b/>
                <w:i/>
              </w:rPr>
              <w:t>ού αερίου σε εύλογο ελάχιστο όριο. Η προσέγγιση αυτή υποστηρίζει τη διαφύλαξη της ενεργειακής ασφάλειας και την αδιάλειπτη παροχή ενέργειας στους καταναλωτές σε αυτές τις περιοχές.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149</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Anouk Van Brug, Gilles Boyer</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(20a)</w:t>
            </w:r>
            <w:r w:rsidRPr="00087593">
              <w:rPr>
                <w:b/>
                <w:i/>
              </w:rPr>
              <w:tab/>
            </w:r>
            <w:r w:rsidRPr="00087593">
              <w:rPr>
                <w:b/>
                <w:i/>
              </w:rPr>
              <w:t>Προκειμένου να διατηρηθούν ίσοι όροι ανταγωνισμού και να αποφευχθεί τόσο η επιχειρηματική διαρροή όσο και η διαρροή άνθρακα, η ποσότητα καυσίμου που χρησιμοποιείται για τη ναυσιπλοΐα εντός των υδάτων της ΕΕ θα φορολογείται και όχι η ποσότητα βαρέος πετρελα</w:t>
            </w:r>
            <w:r w:rsidRPr="00087593">
              <w:rPr>
                <w:b/>
                <w:i/>
              </w:rPr>
              <w:t>ίου που εκφορτώνεται στους λιμένες της ΕΕ.</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pPr>
        <w:pStyle w:val="JustificationTitle"/>
        <w:rPr>
          <w:noProof w:val="0"/>
        </w:rPr>
      </w:pPr>
      <w:r w:rsidRPr="00087593">
        <w:rPr>
          <w:rStyle w:val="HideTWBExt"/>
          <w:i w:val="0"/>
        </w:rPr>
        <w:t>&lt;TitreJust&gt;</w:t>
      </w:r>
      <w:r w:rsidRPr="00087593">
        <w:t>Αιτιολόγηση</w:t>
      </w:r>
      <w:r w:rsidRPr="00087593">
        <w:rPr>
          <w:rStyle w:val="HideTWBExt"/>
          <w:i w:val="0"/>
        </w:rPr>
        <w:t>&lt;/TitreJust&gt;</w:t>
      </w:r>
    </w:p>
    <w:p w:rsidR="000D724F" w:rsidRPr="00087593" w:rsidRDefault="00087593" w:rsidP="000D724F">
      <w:pPr>
        <w:pStyle w:val="Normal12Italic"/>
        <w:rPr>
          <w:noProof w:val="0"/>
        </w:rPr>
      </w:pPr>
      <w:r w:rsidRPr="00087593">
        <w:t xml:space="preserve">Για να αποφευχθεί τόσο η διαρροή άνθρακα όσο και η επιχειρηματική διαρροή, δεν θα πρέπει να φορολογήσουμε την ποσότητα βαρέος πετρελαίου που εκφορτώνεται στους λιμένες της ΕΕ, αλλά την ποσότητα καυσίμων που χρησιμοποιείται στα ύδατα της ΕΕ. Κατά συνέπεια, </w:t>
      </w:r>
      <w:r w:rsidRPr="00087593">
        <w:t>εξαλείφεται το κίνητρο για ανεφοδιασμό πλοίων εκτός της ΕΕ, δεδομένου ότι όλα τα πλοία πρέπει να καταβάλλουν το μερίδιο του φόρου καυσίμων που τους αναλογεί. Εξάλλου, διατηρείται το κίνητρο της μετάβασης προς τη χρήση περισσότερο βιώσιμων εναλλακτικών καυσ</w:t>
      </w:r>
      <w:r w:rsidRPr="00087593">
        <w:t>ίμων. Η τεχνική υλοποίηση θα ανατεθεί στην Ευρωπαϊκή Επιτροπή.</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150</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w:t>
      </w:r>
      <w:r w:rsidRPr="00087593">
        <w:rPr>
          <w:rStyle w:val="HideTWBExt"/>
          <w:b w:val="0"/>
        </w:rPr>
        <w:t>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(20a)</w:t>
            </w:r>
            <w:r w:rsidRPr="00087593">
              <w:rPr>
                <w:b/>
                <w:i/>
              </w:rPr>
              <w:tab/>
              <w:t xml:space="preserve">Οι τιμές της ενέργειας υπόκεινται συχνά σε αστάθεια. </w:t>
            </w:r>
            <w:r w:rsidRPr="00087593">
              <w:rPr>
                <w:b/>
                <w:i/>
              </w:rPr>
              <w:t xml:space="preserve">Χαρακτηριστικό παράδειγμα αποτελεί η ρωσική εισβολή στην Ουκρανία στις 24 Φεβρουαρίου </w:t>
            </w:r>
            <w:r w:rsidRPr="00087593">
              <w:rPr>
                <w:b/>
                <w:i/>
              </w:rPr>
              <w:lastRenderedPageBreak/>
              <w:t>2022, η οποία οδήγησε σε αύξηση των τιμών της ενέργειας σε ολόκληρη την Ένωση.</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151</w:t>
      </w:r>
      <w:r w:rsidRPr="00087593">
        <w:rPr>
          <w:rStyle w:val="HideTWBExt"/>
          <w:b w:val="0"/>
        </w:rPr>
        <w:t>&lt;/NumAm&gt;</w:t>
      </w:r>
    </w:p>
    <w:p w:rsidR="000D724F" w:rsidRPr="00087593" w:rsidRDefault="00087593" w:rsidP="000D724F">
      <w:pPr>
        <w:pStyle w:val="NormalBold"/>
      </w:pPr>
      <w:r w:rsidRPr="00087593">
        <w:rPr>
          <w:rStyle w:val="HideTWBExt"/>
          <w:b w:val="0"/>
        </w:rPr>
        <w:t>&lt;RepeatBloc</w:t>
      </w:r>
      <w:r w:rsidRPr="00087593">
        <w:rPr>
          <w:rStyle w:val="HideTWBExt"/>
          <w:b w:val="0"/>
        </w:rPr>
        <w:t>k-By&gt;&lt;Members&gt;</w:t>
      </w:r>
      <w:r w:rsidRPr="00087593">
        <w:t>Fernando Navarrete Rojas, Francisco José Millán Mon, Gabriel Mato, Carmen Crespo Díaz</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432CD7">
            <w:pPr>
              <w:pStyle w:val="Normal6"/>
              <w:rPr>
                <w:szCs w:val="24"/>
              </w:rPr>
            </w:pPr>
            <w:r w:rsidRPr="00087593">
              <w:rPr>
                <w:b/>
                <w:i/>
              </w:rPr>
              <w:t>(20β)</w:t>
            </w:r>
            <w:r w:rsidRPr="00087593">
              <w:rPr>
                <w:b/>
                <w:i/>
              </w:rPr>
              <w:tab/>
              <w:t>Η θέσπιση νέου φόρου καυσίμων που θα εφαρμόζεται στην αλιεία θα έθετε τον αλιευτικό τομέα της ΕΕ σε ανταγωνιστικό μειονέκτημα σε σύγκριση με τους στόλους άλλων χωρών που εφαρμόζουν χαμηλότερες τιμές καυσίμων και χαμηλότερους φόρους, εμπο</w:t>
            </w:r>
            <w:r w:rsidRPr="00087593">
              <w:rPr>
                <w:b/>
                <w:i/>
              </w:rPr>
              <w:t>δίζοντας περαιτέρω την επίτευξη των απαραίτητων ισότιμων όρων ανταγωνισμού. Θα πρέπει επίσης να ληφθεί υπόψη ότι η αλιεία αντιμετωπίζει επίσης κανονιστικούς περιορισμούς που εμποδίζουν τη μετάβασή της προς βιώσιμα εναλλακτικά καύσιμα. Επιπλέον, τα αλιευτικ</w:t>
            </w:r>
            <w:r w:rsidRPr="00087593">
              <w:rPr>
                <w:b/>
                <w:i/>
              </w:rPr>
              <w:t>ά σκάφη μικρής κλίμακας θα ζημιωθούν ιδιαίτερα από τον εν λόγω φόρο, καθώς δεν έχουν τη δυνατότητα να ανεφοδιάζονται σε λιμένες με χαμηλότερες τιμές καυσίμων. Επιπλέον, είναι σημαντικό να εξεταστούν οι προσπάθειες απαλλαγής από τις ανθρακούχες εκπομπές που</w:t>
            </w:r>
            <w:r w:rsidRPr="00087593">
              <w:rPr>
                <w:b/>
                <w:i/>
              </w:rPr>
              <w:t xml:space="preserve"> έχουν ήδη καταβληθεί από τον αλιευτικό στόλο της ΕΕ, ο οποίος έχει μειώσει την κατανάλωση καυσίμων και τις εκπομπές CO2 κατά 31 %, μεταξύ 2009 και 2022.</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152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20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(20β)</w:t>
            </w:r>
            <w:r w:rsidRPr="00087593">
              <w:rPr>
                <w:b/>
                <w:i/>
              </w:rPr>
              <w:tab/>
              <w:t>Οι αεροπορικές μεταφορές είναι σημαντικά πιο ενεργοβόρες από άλλες μορφές μεταφορών και θα πρέπει να φορολογούνται αναλόγως. Μολονότι μπορεί να μην υπάρχουν καλές εναλλακτικές λύσεις αντί των αεροπλάνων για τις μετακινήσεις προς ή από περιφερειακά, ο</w:t>
            </w:r>
            <w:r w:rsidRPr="00087593">
              <w:rPr>
                <w:b/>
                <w:i/>
              </w:rPr>
              <w:t>ρεινά, νησιωτικά, αραιοκατοικημένα έθνη ή εξόχως απόκεντρες περιοχές, ένα ευεργετικό φορολογικό καθεστώς για τις αερομεταφορές δεν είναι απαραίτητα το καλύτερο εργαλείο πολιτικής για την εξυπηρέτηση των εν λόγω περιοχών μακροπρόθεσμα. Όπου κρίνεται απαραίτ</w:t>
            </w:r>
            <w:r w:rsidRPr="00087593">
              <w:rPr>
                <w:b/>
                <w:i/>
              </w:rPr>
              <w:t>ητο, οι κυβερνήσεις θα πρέπει να χρησιμοποιούν τα έσοδα που συγκεντρώνουν από τον φόρο επί της κηροζίνης για να επενδύσουν και να αυξήσουν τα επίπεδα ευημερίας στις εν λόγω περιοχές.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 Francisco José Millán Mon, Gabriel Mato, Carmen Crespo Díaz</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21</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w:t>
            </w:r>
            <w:r w:rsidRPr="00087593">
              <w:t>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rPr>
                <w:b/>
                <w:i/>
              </w:rPr>
              <w:t>(21)</w:t>
            </w:r>
            <w:r w:rsidRPr="00087593">
              <w:rPr>
                <w:b/>
                <w:i/>
              </w:rPr>
              <w:tab/>
              <w:t xml:space="preserve">Η Ένωση και τα κράτη μέλη έχουν συνάψει πολυμερείς συμφωνίες σχετικά με τις αεροπορικές υπηρεσίες και τις αεροπορικές μεταφορές ή διμερείς </w:t>
            </w:r>
            <w:r w:rsidRPr="00087593">
              <w:rPr>
                <w:b/>
                <w:i/>
              </w:rPr>
              <w:lastRenderedPageBreak/>
              <w:t xml:space="preserve">συμφωνίες με τρίτες χώρες. </w:t>
            </w:r>
            <w:r w:rsidRPr="00087593">
              <w:rPr>
                <w:b/>
                <w:i/>
              </w:rPr>
              <w:t>Οι εν λόγω συμφωνίες περιλαμβάνουν διατάξεις σχετικές με τη φορολόγηση των καυσίμων για τις αεροπορικές μεταφορές. Τα καύσιμα για τις αεροπορικές μεταφορές υπάγονταν παραδοσιακά σε προνομιακό φορολογικό καθεστώς. Η ανάγκη να επιδιωχθούν οι στόχοι της οδηγί</w:t>
            </w:r>
            <w:r w:rsidRPr="00087593">
              <w:rPr>
                <w:b/>
                <w:i/>
              </w:rPr>
              <w:t>ας υπαγορεύει, με την επιφύλαξη των εν λόγω διεθνών συμφωνιών, τη φορολόγηση των ενεργειακών προϊόντων και της ηλεκτρικής ενέργειας που παραδίδονται για την αεροναυτιλία εντός ΕΕ, εκτός από τις αποκλειστικά εμπορευματικές πτήσεις. Η απαλλαγή για τα καύσιμα</w:t>
            </w:r>
            <w:r w:rsidRPr="00087593">
              <w:rPr>
                <w:b/>
                <w:i/>
              </w:rPr>
              <w:t xml:space="preserve"> που χρησιμοποιούνται στις αποκλειστικά εμπορευματικές πτήσεις εξακολουθεί να είναι αναγκαία ελλείψει αποδοτικότερων εναλλακτικών επιλογών.</w:t>
            </w:r>
          </w:p>
        </w:tc>
        <w:tc>
          <w:tcPr>
            <w:tcW w:w="4876" w:type="dxa"/>
          </w:tcPr>
          <w:p w:rsidR="000D724F" w:rsidRPr="00087593" w:rsidRDefault="00087593" w:rsidP="00432CD7">
            <w:pPr>
              <w:pStyle w:val="Normal6"/>
              <w:rPr>
                <w:szCs w:val="24"/>
              </w:rPr>
            </w:pPr>
            <w:r w:rsidRPr="00087593">
              <w:rPr>
                <w:b/>
                <w:i/>
              </w:rPr>
              <w:lastRenderedPageBreak/>
              <w:t>διαγράφεται</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w:t>
      </w:r>
      <w:r w:rsidRPr="00087593">
        <w:rPr>
          <w:rStyle w:val="HideTWBExt"/>
          <w:b w:val="0"/>
        </w:rPr>
        <w:t>&gt;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21</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(21)</w:t>
            </w:r>
            <w:r w:rsidRPr="00087593">
              <w:tab/>
            </w:r>
            <w:r w:rsidRPr="00087593">
              <w:t>Η Ένωση και τα κράτη μέλη έχουν συνάψει πολυμερείς συμφωνίες σχετικά με τις αεροπορικές υπηρεσίες και τις αεροπορικές μεταφορές ή διμερείς συμφωνίες με τρίτες χώρες. Οι εν λόγω συμφωνίες περιλαμβάνουν διατάξεις σχετικές με τη φορολόγηση των καυσίμων για τι</w:t>
            </w:r>
            <w:r w:rsidRPr="00087593">
              <w:t>ς αεροπορικές μεταφορές. Τα καύσιμα για τις αεροπορικές μεταφορές υπάγονταν παραδοσιακά σε προνομιακό φορολογικό καθεστώς. Η ανάγκη να επιδιωχθούν οι στόχοι της οδηγίας υπαγορεύει, με την επιφύλαξη των εν λόγω διεθνών συμφωνιών, τη φορολόγηση των ενεργειακ</w:t>
            </w:r>
            <w:r w:rsidRPr="00087593">
              <w:t xml:space="preserve">ών προϊόντων και της ηλεκτρικής ενέργειας που παραδίδονται για την </w:t>
            </w:r>
            <w:r w:rsidRPr="00087593">
              <w:lastRenderedPageBreak/>
              <w:t>αεροναυτιλία εντός ΕΕ</w:t>
            </w:r>
            <w:r w:rsidRPr="00087593">
              <w:rPr>
                <w:b/>
                <w:i/>
              </w:rPr>
              <w:t>, εκτός από τις αποκλειστικά εμπορευματικές πτήσεις.</w:t>
            </w:r>
            <w:r w:rsidRPr="00087593">
              <w:t xml:space="preserve"> </w:t>
            </w:r>
            <w:r w:rsidRPr="00087593">
              <w:rPr>
                <w:b/>
                <w:i/>
              </w:rPr>
              <w:t>Η απαλλαγή για</w:t>
            </w:r>
            <w:r w:rsidRPr="00087593">
              <w:t xml:space="preserve"> τα </w:t>
            </w:r>
            <w:r w:rsidRPr="00087593">
              <w:rPr>
                <w:b/>
                <w:i/>
              </w:rPr>
              <w:t>καύσιμα</w:t>
            </w:r>
            <w:r w:rsidRPr="00087593">
              <w:t xml:space="preserve"> που </w:t>
            </w:r>
            <w:r w:rsidRPr="00087593">
              <w:rPr>
                <w:b/>
                <w:i/>
              </w:rPr>
              <w:t>χρησιμοποιούνται στις αποκλειστικά εμπορευματικές</w:t>
            </w:r>
            <w:r w:rsidRPr="00087593">
              <w:t xml:space="preserve"> πτήσεις </w:t>
            </w:r>
            <w:r w:rsidRPr="00087593">
              <w:rPr>
                <w:b/>
                <w:i/>
              </w:rPr>
              <w:t>εξακολουθεί να είναι αναγκα</w:t>
            </w:r>
            <w:r w:rsidRPr="00087593">
              <w:rPr>
                <w:b/>
                <w:i/>
              </w:rPr>
              <w:t>ία ελλείψει αποδοτικότερων εναλλακτικών επιλογών</w:t>
            </w:r>
            <w:r w:rsidRPr="00087593">
              <w:t>.</w:t>
            </w:r>
          </w:p>
        </w:tc>
        <w:tc>
          <w:tcPr>
            <w:tcW w:w="4876" w:type="dxa"/>
          </w:tcPr>
          <w:p w:rsidR="000D724F" w:rsidRPr="00087593" w:rsidRDefault="00087593" w:rsidP="00432CD7">
            <w:pPr>
              <w:pStyle w:val="Normal6"/>
              <w:rPr>
                <w:szCs w:val="24"/>
              </w:rPr>
            </w:pPr>
            <w:r w:rsidRPr="00087593">
              <w:lastRenderedPageBreak/>
              <w:t>(21)</w:t>
            </w:r>
            <w:r w:rsidRPr="00087593">
              <w:tab/>
              <w:t xml:space="preserve">Η Ένωση και τα κράτη μέλη έχουν συνάψει πολυμερείς συμφωνίες σχετικά με τις αεροπορικές υπηρεσίες και τις αεροπορικές μεταφορές ή διμερείς συμφωνίες με τρίτες χώρες. Οι εν λόγω συμφωνίες περιλαμβάνουν </w:t>
            </w:r>
            <w:r w:rsidRPr="00087593">
              <w:t>διατάξεις σχετικές με τη φορολόγηση των καυσίμων για τις αεροπορικές μεταφορές</w:t>
            </w:r>
            <w:r w:rsidRPr="00087593">
              <w:rPr>
                <w:b/>
                <w:i/>
              </w:rPr>
              <w:t xml:space="preserve"> με βάση την ερμηνεία των αρχικών διατάξεων της Σύμβασης του Σικάγου για τη Διεθνή Πολιτική Αεροπορία, η οποία το 1944 έθεσε τα θεμέλια του Διεθνούς Οργανισμού Πολιτικής Αεροπορί</w:t>
            </w:r>
            <w:r w:rsidRPr="00087593">
              <w:rPr>
                <w:b/>
                <w:i/>
              </w:rPr>
              <w:t xml:space="preserve">ας. Ο μόνος σαφής περιορισμός στη φορολόγηση των καυσίμων ορίζεται στο άρθρο 24 της εν λόγω Σύμβασης και </w:t>
            </w:r>
            <w:r w:rsidRPr="00087593">
              <w:rPr>
                <w:b/>
                <w:i/>
              </w:rPr>
              <w:lastRenderedPageBreak/>
              <w:t>αναφέρεται στα καύσιμα που υπάρχουν ήδη στη δεξαμενή κατά την προσγείωση, προκειμένου να αποφευχθεί η διπλή φορολόγηση, αλλά δεν αναφέρεται ρητά σε περ</w:t>
            </w:r>
            <w:r w:rsidRPr="00087593">
              <w:rPr>
                <w:b/>
                <w:i/>
              </w:rPr>
              <w:t>ιεχόμενο επιπλέον ανεφοδιασμού</w:t>
            </w:r>
            <w:r w:rsidRPr="00087593">
              <w:t>. Τα καύσιμα για τις αεροπορικές μεταφορές υπάγονταν παραδοσιακά σε προνομιακό φορολογικό καθεστώς. Η ανάγκη να επιδιωχθούν οι στόχοι της οδηγίας υπαγορεύει, με την επιφύλαξη των εν λόγω διεθνών συμφωνιών, τη φορολόγηση των εν</w:t>
            </w:r>
            <w:r w:rsidRPr="00087593">
              <w:t>εργειακών προϊόντων και της ηλεκτρικής ενέργειας που παραδίδονται για την αεροναυτιλία εντός ΕΕ</w:t>
            </w:r>
            <w:r w:rsidRPr="00087593">
              <w:rPr>
                <w:b/>
                <w:i/>
              </w:rPr>
              <w:t>.</w:t>
            </w:r>
            <w:r w:rsidRPr="00087593">
              <w:t xml:space="preserve"> </w:t>
            </w:r>
            <w:r w:rsidRPr="00087593">
              <w:rPr>
                <w:b/>
                <w:i/>
              </w:rPr>
              <w:t>Σε μελλοντικές αναθεωρήσεις τέτοιων διεθνών συμφωνιών για τις αερομεταφορές,</w:t>
            </w:r>
            <w:r w:rsidRPr="00087593">
              <w:t xml:space="preserve"> τα </w:t>
            </w:r>
            <w:r w:rsidRPr="00087593">
              <w:rPr>
                <w:b/>
                <w:i/>
              </w:rPr>
              <w:t>υφιστάμενα κενά</w:t>
            </w:r>
            <w:r w:rsidRPr="00087593">
              <w:t xml:space="preserve"> που </w:t>
            </w:r>
            <w:r w:rsidRPr="00087593">
              <w:rPr>
                <w:b/>
                <w:i/>
              </w:rPr>
              <w:t>επιτρέπουν τις φορολογικές απαλλαγές για καύσιμα αεριωθουμέ</w:t>
            </w:r>
            <w:r w:rsidRPr="00087593">
              <w:rPr>
                <w:b/>
                <w:i/>
              </w:rPr>
              <w:t>νων για</w:t>
            </w:r>
            <w:r w:rsidRPr="00087593">
              <w:t xml:space="preserve"> πτήσεις </w:t>
            </w:r>
            <w:r w:rsidRPr="00087593">
              <w:rPr>
                <w:b/>
                <w:i/>
              </w:rPr>
              <w:t>που αναχωρούν από ή φθάνουν σε αερολιμένες της Ένωσης πρέπει να εξαλειφθούν</w:t>
            </w:r>
            <w:r w:rsidRPr="00087593">
              <w:t>.</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155</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 xml:space="preserve">Matthias Ecke, Evelyn Regner, René Repasi, Thomas Bajada, </w:t>
      </w:r>
      <w:r w:rsidRPr="00087593">
        <w:t>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21</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(21)</w:t>
            </w:r>
            <w:r w:rsidRPr="00087593">
              <w:tab/>
            </w:r>
            <w:r w:rsidRPr="00087593">
              <w:t>Η Ένωση και τα κράτη μέλη έχουν συνάψει πολυμερείς συμφωνίες σχετικά με τις αεροπορικές υπηρεσίες και τις αεροπορικές μεταφορές ή διμερείς συμφωνίες με τρίτες χώρες. Οι εν λόγω συμφωνίες περιλαμβάνουν διατάξεις σχετικές με τη φορολόγηση των καυσίμων για τι</w:t>
            </w:r>
            <w:r w:rsidRPr="00087593">
              <w:t xml:space="preserve">ς αεροπορικές μεταφορές. Τα καύσιμα για τις αεροπορικές μεταφορές υπάγονταν παραδοσιακά σε προνομιακό φορολογικό καθεστώς. Η ανάγκη να επιδιωχθούν οι στόχοι της οδηγίας </w:t>
            </w:r>
            <w:r w:rsidRPr="00087593">
              <w:lastRenderedPageBreak/>
              <w:t>υπαγορεύει, με την επιφύλαξη των εν λόγω διεθνών συμφωνιών, τη φορολόγηση των ενεργειακ</w:t>
            </w:r>
            <w:r w:rsidRPr="00087593">
              <w:t>ών προϊόντων και της ηλεκτρικής ενέργειας που παραδίδονται για την αεροναυτιλία εντός ΕΕ, εκτός από τις αποκλειστικά εμπορευματικές πτήσεις. Η απαλλαγή για τα καύσιμα που χρησιμοποιούνται στις αποκλειστικά εμπορευματικές πτήσεις εξακολουθεί να είναι αναγκα</w:t>
            </w:r>
            <w:r w:rsidRPr="00087593">
              <w:t>ία ελλείψει αποδοτικότερων εναλλακτικών επιλογών.</w:t>
            </w:r>
          </w:p>
        </w:tc>
        <w:tc>
          <w:tcPr>
            <w:tcW w:w="4876" w:type="dxa"/>
          </w:tcPr>
          <w:p w:rsidR="000D724F" w:rsidRPr="00087593" w:rsidRDefault="00087593" w:rsidP="00432CD7">
            <w:pPr>
              <w:pStyle w:val="Normal6"/>
              <w:rPr>
                <w:szCs w:val="24"/>
              </w:rPr>
            </w:pPr>
            <w:r w:rsidRPr="00087593">
              <w:lastRenderedPageBreak/>
              <w:t>(21)</w:t>
            </w:r>
            <w:r w:rsidRPr="00087593">
              <w:tab/>
              <w:t xml:space="preserve">Η Ένωση και τα κράτη μέλη έχουν συνάψει πολυμερείς συμφωνίες σχετικά με τις αεροπορικές υπηρεσίες και τις αεροπορικές μεταφορές ή διμερείς συμφωνίες με τρίτες χώρες. Οι εν λόγω συμφωνίες περιλαμβάνουν </w:t>
            </w:r>
            <w:r w:rsidRPr="00087593">
              <w:t xml:space="preserve">διατάξεις σχετικές με τη φορολόγηση των καυσίμων για τις αεροπορικές μεταφορές. Τα καύσιμα για τις αεροπορικές μεταφορές υπάγονταν παραδοσιακά σε προνομιακό φορολογικό καθεστώς. Η ανάγκη να επιδιωχθούν οι στόχοι της οδηγίας </w:t>
            </w:r>
            <w:r w:rsidRPr="00087593">
              <w:lastRenderedPageBreak/>
              <w:t>υπαγορεύει, με την επιφύλαξη των</w:t>
            </w:r>
            <w:r w:rsidRPr="00087593">
              <w:t xml:space="preserve"> εν λόγω διεθνών συμφωνιών, τη φορολόγηση των ενεργειακών προϊόντων και της ηλεκτρικής ενέργειας που παραδίδονται για την αεροναυτιλία εντός ΕΕ, εκτός από τις αποκλειστικά εμπορευματικές πτήσεις. Η απαλλαγή για τα καύσιμα που χρησιμοποιούνται στις αποκλεισ</w:t>
            </w:r>
            <w:r w:rsidRPr="00087593">
              <w:t xml:space="preserve">τικά εμπορευματικές πτήσεις εξακολουθεί να είναι αναγκαία ελλείψει αποδοτικότερων εναλλακτικών επιλογών. </w:t>
            </w:r>
            <w:r w:rsidRPr="00087593">
              <w:rPr>
                <w:b/>
                <w:i/>
              </w:rPr>
              <w:t>Το ίδιο ισχύει και για τη ναυτιλία, που αποτελεί έναν από τους πλέον ενεργειακά αποδοτικούς τρόπους μεταφοράς και έχει καθοριστική σημασία για τη διασφ</w:t>
            </w:r>
            <w:r w:rsidRPr="00087593">
              <w:rPr>
                <w:b/>
                <w:i/>
              </w:rPr>
              <w:t>άλιση της ευρωπαϊκής συνδεσιμότητας. Οι θαλάσσιες μεταφορές μικρών αποστάσεων εντός της ΕΕ είναι ιδιαίτερα σημαντικές για τη διατήρηση των συνδέσεων μεταξύ νησιών και απομακρυσμένων περιοχών και της ευρωπαϊκής ενδοχώρας.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w:t>
      </w:r>
      <w:r w:rsidRPr="00087593">
        <w:rPr>
          <w:rStyle w:val="HideTWBExt"/>
        </w:rPr>
        <w: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 Francisco José Millán Mon, Gabriel Mato, Carmen Crespo Díaz</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22</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rPr>
                <w:b/>
                <w:i/>
              </w:rPr>
              <w:t>(22)</w:t>
            </w:r>
            <w:r w:rsidRPr="00087593">
              <w:rPr>
                <w:b/>
                <w:i/>
              </w:rPr>
              <w:tab/>
              <w:t>Για να διασφαλιστεί η ομαλή εφαρμογή της παρούσας οδηγίας, τα ελάχιστα επίπεδα φορολογίας για καύσιμα θέρμανσης που χρησιμοποιούνται για μη επιχειρηματικές πτήσεις και πτήσεις για σκοπούς εκτός</w:t>
            </w:r>
            <w:r w:rsidRPr="00087593">
              <w:rPr>
                <w:b/>
                <w:i/>
              </w:rPr>
              <w:t xml:space="preserve"> της αναψυχής εντός ΕΕ θα επιτευχθούν εντός μεταβατικής περιόδου δέκα ετών, ενώ τα βιώσιμα εναλλακτικά καύσιμα και η ηλεκτρική ενέργεια θα υπόκεινται σε μηδενικό ελάχιστο συντελεστή για δέκα έτη. Τα ενεργειακά προϊόντα και η ηλεκτρική </w:t>
            </w:r>
            <w:r w:rsidRPr="00087593">
              <w:rPr>
                <w:b/>
                <w:i/>
              </w:rPr>
              <w:lastRenderedPageBreak/>
              <w:t>ενέργεια που χρησιμοπ</w:t>
            </w:r>
            <w:r w:rsidRPr="00087593">
              <w:rPr>
                <w:b/>
                <w:i/>
              </w:rPr>
              <w:t>οιούνται για τις επιχειρηματικές αεροπορικές μεταφορές και τις πτήσεις αναψυχής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rPr>
                <w:b/>
                <w:i/>
              </w:rPr>
              <w:lastRenderedPageBreak/>
              <w:t>διαγράφεται</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w:t>
      </w:r>
      <w:r w:rsidRPr="00087593">
        <w:rPr>
          <w:rStyle w:val="HideTWBExt"/>
        </w:rPr>
        <w:t>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157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22</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(22)</w:t>
            </w:r>
            <w:r w:rsidRPr="00087593">
              <w:tab/>
            </w:r>
            <w:r w:rsidRPr="00087593">
              <w:t xml:space="preserve">Για να διασφαλιστεί η </w:t>
            </w:r>
            <w:r w:rsidRPr="00087593">
              <w:rPr>
                <w:b/>
                <w:i/>
              </w:rPr>
              <w:t>ομαλή εφαρμογή της παρούσας οδηγίας</w:t>
            </w:r>
            <w:r w:rsidRPr="00087593">
              <w:t>, τα ελάχιστα επίπεδα φορολογίας για καύσιμα θέρμανσης που χρησιμοποιούνται για</w:t>
            </w:r>
            <w:r w:rsidRPr="00087593">
              <w:rPr>
                <w:b/>
                <w:i/>
              </w:rPr>
              <w:t xml:space="preserve"> μη επιχειρηματικές πτήσεις και</w:t>
            </w:r>
            <w:r w:rsidRPr="00087593">
              <w:t xml:space="preserve"> πτήσεις </w:t>
            </w:r>
            <w:r w:rsidRPr="00087593">
              <w:rPr>
                <w:b/>
                <w:i/>
              </w:rPr>
              <w:t xml:space="preserve">για σκοπούς εκτός της αναψυχής </w:t>
            </w:r>
            <w:r w:rsidRPr="00087593">
              <w:t xml:space="preserve">εντός ΕΕ θα </w:t>
            </w:r>
            <w:r w:rsidRPr="00087593">
              <w:rPr>
                <w:b/>
                <w:i/>
              </w:rPr>
              <w:t>επιτευχθούν εντός μεταβατικής περιόδο</w:t>
            </w:r>
            <w:r w:rsidRPr="00087593">
              <w:rPr>
                <w:b/>
                <w:i/>
              </w:rPr>
              <w:t>υ δέκα ετών</w:t>
            </w:r>
            <w:r w:rsidRPr="00087593">
              <w:t xml:space="preserve">, ενώ τα </w:t>
            </w:r>
            <w:r w:rsidRPr="00087593">
              <w:rPr>
                <w:b/>
                <w:i/>
              </w:rPr>
              <w:t>βιώσιμα εναλλακτικά</w:t>
            </w:r>
            <w:r w:rsidRPr="00087593">
              <w:t xml:space="preserve"> καύσιμα και η ηλεκτρική ενέργεια θα υπόκεινται σε μηδενικό ελάχιστο συντελεστή για δέκα έτη. Τα ενεργειακά προϊόντα και η ηλεκτρική ενέργεια που χρησιμοποιούνται για τις επιχειρηματικές αεροπορικές μεταφορές και τις </w:t>
            </w:r>
            <w:r w:rsidRPr="00087593">
              <w:t>πτήσεις αναψυχής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t>(22)</w:t>
            </w:r>
            <w:r w:rsidRPr="00087593">
              <w:tab/>
              <w:t xml:space="preserve">Για να διασφαλιστεί η </w:t>
            </w:r>
            <w:r w:rsidRPr="00087593">
              <w:rPr>
                <w:b/>
                <w:i/>
              </w:rPr>
              <w:t>ορθή ενσωμάτωση του πραγματικού κόστους του τομέα των αεροπορικών μεταφορών, π</w:t>
            </w:r>
            <w:r w:rsidRPr="00087593">
              <w:rPr>
                <w:b/>
                <w:i/>
              </w:rPr>
              <w:t>αρέχοντας ίσους όρους ανταγωνισμού με άλλους τρόπους μεταφοράς</w:t>
            </w:r>
            <w:r w:rsidRPr="00087593">
              <w:t xml:space="preserve">, τα ελάχιστα επίπεδα φορολογίας για καύσιμα θέρμανσης που χρησιμοποιούνται για πτήσεις εντός ΕΕ θα </w:t>
            </w:r>
            <w:r w:rsidRPr="00087593">
              <w:rPr>
                <w:b/>
                <w:i/>
              </w:rPr>
              <w:t>πρέπει να εφαρμοστούν άμεσα</w:t>
            </w:r>
            <w:r w:rsidRPr="00087593">
              <w:t xml:space="preserve">, ενώ τα </w:t>
            </w:r>
            <w:r w:rsidRPr="00087593">
              <w:rPr>
                <w:b/>
                <w:i/>
              </w:rPr>
              <w:t>προηγμένα βιοκαύσιμα, τα ανανεώσιμα</w:t>
            </w:r>
            <w:r w:rsidRPr="00087593">
              <w:t xml:space="preserve"> καύσιμα</w:t>
            </w:r>
            <w:r w:rsidRPr="00087593">
              <w:rPr>
                <w:b/>
                <w:i/>
              </w:rPr>
              <w:t xml:space="preserve"> μη βιολογικής </w:t>
            </w:r>
            <w:r w:rsidRPr="00087593">
              <w:rPr>
                <w:b/>
                <w:i/>
              </w:rPr>
              <w:t>προέλευσης</w:t>
            </w:r>
            <w:r w:rsidRPr="00087593">
              <w:t xml:space="preserve"> και η ηλεκτρική ενέργεια θα υπόκεινται σε μηδενικό ελάχιστο συντελεστή για δέκα έτη</w:t>
            </w:r>
            <w:r w:rsidRPr="00087593">
              <w:rPr>
                <w:b/>
                <w:i/>
              </w:rPr>
              <w:t>, συμπεριλαμβανομένης της ηλεκτρικής ενέργειας που παρέχεται για σταθερή λειτουργία και διεργασίες ηλεκτρικής τροχοδρόμησης επί τόπου</w:t>
            </w:r>
            <w:r w:rsidRPr="00087593">
              <w:t xml:space="preserve">. Τα ενεργειακά προϊόντα και </w:t>
            </w:r>
            <w:r w:rsidRPr="00087593">
              <w:t xml:space="preserve">η ηλεκτρική ενέργεια που χρησιμοποιούνται για τις επιχειρηματικές αεροπορικές μεταφορές και τις πτήσεις αναψυχής θα πρέπει να υπόκεινται στα κανονικά επίπεδα φορολογίας που ισχύουν για τα καύσιμα κίνησης και την ηλεκτρική ενέργεια στα κράτη μέλη. </w:t>
            </w:r>
            <w:r w:rsidRPr="00087593">
              <w:rPr>
                <w:b/>
                <w:i/>
              </w:rPr>
              <w:t>Οι εμπορε</w:t>
            </w:r>
            <w:r w:rsidRPr="00087593">
              <w:rPr>
                <w:b/>
                <w:i/>
              </w:rPr>
              <w:t xml:space="preserve">υματικές πτήσεις πρέπει να υπόκεινται στις ίδιες υποχρεώσεις όπως άλλες πτήσεις, προκειμένου να μην δημιουργηθεί περαιτέρω στρέβλωση των </w:t>
            </w:r>
            <w:r w:rsidRPr="00087593">
              <w:rPr>
                <w:b/>
                <w:i/>
              </w:rPr>
              <w:lastRenderedPageBreak/>
              <w:t>ίσων όρων ανταγωνισμού, κάτι που θα παρεμπόδιζε τελικά τον στόχο για στροφή προς τις σιδηροδρομικές μεταφορές και για τ</w:t>
            </w:r>
            <w:r w:rsidRPr="00087593">
              <w:rPr>
                <w:b/>
                <w:i/>
              </w:rPr>
              <w:t>ις εμπορευματικές μεταφορές επίσης, όπως ορίζεται στην ανακοίνωση της Επιτροπής, της 9ης Δεκεμβρίου 2020, σχετικά με τη στρατηγική για βιώσιμη και έξυπνη κινητικότητα.</w:t>
            </w:r>
          </w:p>
        </w:tc>
      </w:tr>
    </w:tbl>
    <w:p w:rsidR="000D724F" w:rsidRPr="00087593" w:rsidRDefault="00087593" w:rsidP="000D724F">
      <w:pPr>
        <w:pStyle w:val="Olang"/>
        <w:rPr>
          <w:lang w:val="it-IT"/>
        </w:rPr>
      </w:pPr>
      <w:r w:rsidRPr="00087593">
        <w:rPr>
          <w:noProof w:val="0"/>
          <w:lang w:val="it-IT"/>
        </w:rPr>
        <w:lastRenderedPageBreak/>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158</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22</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(22)</w:t>
            </w:r>
            <w:r w:rsidRPr="00087593">
              <w:tab/>
            </w:r>
            <w:r w:rsidRPr="00087593">
              <w:t xml:space="preserve">Για να διασφαλιστεί η ομαλή εφαρμογή της παρούσας οδηγίας, τα ελάχιστα επίπεδα φορολογίας για καύσιμα θέρμανσης που χρησιμοποιούνται για μη επιχειρηματικές πτήσεις και πτήσεις για σκοπούς εκτός της αναψυχής εντός ΕΕ θα </w:t>
            </w:r>
            <w:r w:rsidRPr="00087593">
              <w:rPr>
                <w:b/>
                <w:i/>
              </w:rPr>
              <w:t>επιτευχθούν εντός μεταβατικής περιόδο</w:t>
            </w:r>
            <w:r w:rsidRPr="00087593">
              <w:rPr>
                <w:b/>
                <w:i/>
              </w:rPr>
              <w:t>υ δέκα ετών</w:t>
            </w:r>
            <w:r w:rsidRPr="00087593">
              <w:t xml:space="preserve">, ενώ τα βιώσιμα εναλλακτικά καύσιμα και η ηλεκτρική ενέργεια θα υπόκεινται σε μηδενικό ελάχιστο συντελεστή για δέκα έτη. Τα ενεργειακά προϊόντα και η ηλεκτρική ενέργεια που χρησιμοποιούνται για τις επιχειρηματικές αεροπορικές μεταφορές και τις </w:t>
            </w:r>
            <w:r w:rsidRPr="00087593">
              <w:t>πτήσεις αναψυχής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t>(22)</w:t>
            </w:r>
            <w:r w:rsidRPr="00087593">
              <w:tab/>
              <w:t>Για να διασφαλιστεί η ομαλή εφαρμογή της παρούσας οδηγίας, τα ελάχιστα επίπεδα φορολογίας για καύσιμ</w:t>
            </w:r>
            <w:r w:rsidRPr="00087593">
              <w:t xml:space="preserve">α θέρμανσης που χρησιμοποιούνται για μη επιχειρηματικές πτήσεις και πτήσεις για σκοπούς εκτός της αναψυχής εντός ΕΕ θα </w:t>
            </w:r>
            <w:r w:rsidRPr="00087593">
              <w:rPr>
                <w:b/>
                <w:i/>
              </w:rPr>
              <w:t>εφαρμοστούν ταχέως</w:t>
            </w:r>
            <w:r w:rsidRPr="00087593">
              <w:t>, ενώ τα βιώσιμα εναλλακτικά καύσιμα και η ηλεκτρική ενέργεια θα υπόκεινται σε μηδενικό ελάχιστο συντελεστή για δέκα έτ</w:t>
            </w:r>
            <w:r w:rsidRPr="00087593">
              <w:t>η. Τα ενεργειακά προϊόντα και η ηλεκτρική ενέργεια που χρησιμοποιούνται για τις επιχειρηματικές αεροπορικές μεταφορές και τις πτήσεις αναψυχής θα πρέπει να υπόκεινται στα κανονικά επίπεδα φορολογίας που ισχύουν για τα καύσιμα κίνησης και την ηλεκτρική ενέρ</w:t>
            </w:r>
            <w:r w:rsidRPr="00087593">
              <w:t xml:space="preserve">γεια στα κράτη μέλη. </w:t>
            </w:r>
            <w:r w:rsidRPr="00087593">
              <w:rPr>
                <w:b/>
                <w:i/>
              </w:rPr>
              <w:t>Όπου υπάρχουν σιδηροδρομικές εναλλακτικές λύσεις, οι εμπορευματικές πτήσεις πρέπει να υπόκεινται στις ίδιες υποχρεώσεις όπως άλλες πτήσεις, προκειμένου να μην δημιουργηθούν περαιτέρω στρεβλώσεις που θα παρεμπόδιζαν τον στόχο στροφής πρ</w:t>
            </w:r>
            <w:r w:rsidRPr="00087593">
              <w:rPr>
                <w:b/>
                <w:i/>
              </w:rPr>
              <w:t>ος τις σιδηροδρομικές μεταφορές.</w:t>
            </w:r>
            <w:r w:rsidRPr="00087593">
              <w:rPr>
                <w:b/>
                <w:i/>
              </w:rPr>
              <w:t xml:space="preserve"> </w:t>
            </w:r>
          </w:p>
        </w:tc>
      </w:tr>
    </w:tbl>
    <w:p w:rsidR="000D724F" w:rsidRPr="00087593" w:rsidRDefault="00087593" w:rsidP="000D724F">
      <w:pPr>
        <w:pStyle w:val="Olang"/>
        <w:rPr>
          <w:lang w:val="fr-BE"/>
        </w:rPr>
      </w:pPr>
      <w:r w:rsidRPr="00087593">
        <w:rPr>
          <w:noProof w:val="0"/>
          <w:lang w:val="fr-BE"/>
        </w:rPr>
        <w:lastRenderedPageBreak/>
        <w:t xml:space="preserve">Or. </w:t>
      </w:r>
      <w:r w:rsidRPr="00087593">
        <w:rPr>
          <w:rStyle w:val="HideTWBExt"/>
          <w:lang w:val="fr-BE"/>
        </w:rPr>
        <w:t>&lt;Original&gt;</w:t>
      </w:r>
      <w:r w:rsidRPr="00087593">
        <w:rPr>
          <w:rStyle w:val="HideTWBInt"/>
          <w:lang w:val="fr-BE"/>
        </w:rPr>
        <w:t>{EN}</w:t>
      </w:r>
      <w:r w:rsidRPr="00087593">
        <w:rPr>
          <w:noProof w:val="0"/>
          <w:lang w:val="fr-BE"/>
        </w:rPr>
        <w:t>en</w:t>
      </w:r>
      <w:r w:rsidRPr="00087593">
        <w:rPr>
          <w:rStyle w:val="HideTWBExt"/>
          <w:lang w:val="fr-BE"/>
        </w:rPr>
        <w:t>&lt;/Original&gt;</w:t>
      </w:r>
    </w:p>
    <w:p w:rsidR="000D724F" w:rsidRPr="00087593" w:rsidRDefault="00087593" w:rsidP="000D724F">
      <w:pPr>
        <w:rPr>
          <w:lang w:val="fr-BE"/>
        </w:rPr>
      </w:pPr>
      <w:r w:rsidRPr="00087593">
        <w:rPr>
          <w:rStyle w:val="HideTWBExt"/>
          <w:lang w:val="fr-BE"/>
        </w:rPr>
        <w:t>&lt;/Amend&gt;</w:t>
      </w:r>
    </w:p>
    <w:p w:rsidR="000D724F" w:rsidRPr="00087593" w:rsidRDefault="00087593" w:rsidP="000D724F">
      <w:pPr>
        <w:pStyle w:val="AMNumberTabs0"/>
        <w:keepNext/>
        <w:rPr>
          <w:lang w:val="fr-BE"/>
        </w:rPr>
      </w:pPr>
      <w:r w:rsidRPr="00087593">
        <w:rPr>
          <w:rStyle w:val="HideTWBExt"/>
          <w:b w:val="0"/>
        </w:rPr>
        <w:t>&lt;Amend&gt;</w:t>
      </w:r>
      <w:r w:rsidRPr="00087593">
        <w:t>Τροπολογία</w:t>
      </w:r>
      <w:r w:rsidRPr="00087593">
        <w:rPr>
          <w:lang w:val="fr-BE"/>
        </w:rPr>
        <w:tab/>
      </w:r>
      <w:r w:rsidRPr="00087593">
        <w:rPr>
          <w:lang w:val="fr-BE"/>
        </w:rPr>
        <w:tab/>
      </w:r>
      <w:r w:rsidRPr="00087593">
        <w:rPr>
          <w:rStyle w:val="HideTWBExt"/>
          <w:b w:val="0"/>
        </w:rPr>
        <w:t>&lt;NumAm&gt;</w:t>
      </w:r>
      <w:r w:rsidRPr="00087593">
        <w:rPr>
          <w:lang w:val="fr-BE"/>
        </w:rPr>
        <w:t>159</w:t>
      </w:r>
      <w:r w:rsidRPr="00087593">
        <w:rPr>
          <w:rStyle w:val="HideTWBExt"/>
          <w:b w:val="0"/>
        </w:rPr>
        <w:t>&lt;/NumAm&gt;</w:t>
      </w:r>
    </w:p>
    <w:p w:rsidR="000D724F" w:rsidRPr="00087593" w:rsidRDefault="00087593" w:rsidP="000D724F">
      <w:pPr>
        <w:pStyle w:val="NormalBold"/>
        <w:rPr>
          <w:lang w:val="fr-BE"/>
        </w:rPr>
      </w:pPr>
      <w:r w:rsidRPr="00087593">
        <w:rPr>
          <w:rStyle w:val="HideTWBExt"/>
          <w:b w:val="0"/>
        </w:rPr>
        <w:t>&lt;RepeatBlock-By&gt;&lt;Members&gt;</w:t>
      </w:r>
      <w:r w:rsidRPr="00087593">
        <w:rPr>
          <w:lang w:val="fr-BE"/>
        </w:rPr>
        <w:t>Markus Ferber</w:t>
      </w:r>
      <w:r w:rsidRPr="00087593">
        <w:rPr>
          <w:rStyle w:val="HideTWBExt"/>
          <w:b w:val="0"/>
        </w:rPr>
        <w:t>&lt;/Members&gt;</w:t>
      </w:r>
    </w:p>
    <w:p w:rsidR="000D724F" w:rsidRPr="00087593" w:rsidRDefault="00087593" w:rsidP="000D724F">
      <w:pPr>
        <w:rPr>
          <w:lang w:val="fr-BE"/>
        </w:rPr>
      </w:pPr>
      <w:r w:rsidRPr="00087593">
        <w:rPr>
          <w:rStyle w:val="HideTWBExt"/>
          <w:lang w:val="fr-BE"/>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22</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(22)</w:t>
            </w:r>
            <w:r w:rsidRPr="00087593">
              <w:tab/>
            </w:r>
            <w:r w:rsidRPr="00087593">
              <w:t>Για να διασφαλιστεί η ομαλή εφαρμογή της παρούσας οδηγίας, τα ελάχιστα επίπεδα φορολογίας για καύσιμα θέρμανσης που χρησιμοποιούνται για μη επιχειρηματικές πτήσεις και πτήσεις για σκοπούς εκτός της αναψυχής εντός ΕΕ θα επιτευχθούν εντός μεταβατικής περιόδο</w:t>
            </w:r>
            <w:r w:rsidRPr="00087593">
              <w:t xml:space="preserve">υ δέκα ετών, ενώ τα βιώσιμα εναλλακτικά καύσιμα και η ηλεκτρική ενέργεια θα υπόκεινται σε μηδενικό ελάχιστο συντελεστή για δέκα έτη. Τα ενεργειακά προϊόντα και η ηλεκτρική ενέργεια που χρησιμοποιούνται για τις επιχειρηματικές αεροπορικές μεταφορές και τις </w:t>
            </w:r>
            <w:r w:rsidRPr="00087593">
              <w:t>πτήσεις αναψυχής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t>(22)</w:t>
            </w:r>
            <w:r w:rsidRPr="00087593">
              <w:tab/>
              <w:t>Για να διασφαλιστεί η ομαλή εφαρμογή της παρούσας οδηγίας, τα ελάχιστα επίπεδα φορολογίας για καύσιμ</w:t>
            </w:r>
            <w:r w:rsidRPr="00087593">
              <w:t>α θέρμανσης που χρησιμοποιούνται για μη επιχειρηματικές πτήσεις και πτήσεις για σκοπούς εκτός της αναψυχής εντός ΕΕ θα επιτευχθούν εντός μεταβατικής περιόδου δέκα ετών, ενώ τα βιώσιμα εναλλακτικά καύσιμα και η ηλεκτρική ενέργεια θα υπόκεινται σε μηδενικό ε</w:t>
            </w:r>
            <w:r w:rsidRPr="00087593">
              <w:t>λάχιστο συντελεστή για δέκα έτη</w:t>
            </w:r>
            <w:r w:rsidRPr="00087593">
              <w:rPr>
                <w:b/>
                <w:i/>
              </w:rPr>
              <w:t>, τέσσερα έτη μετά την έναρξη ισχύος της παρούσας οδηγίας</w:t>
            </w:r>
            <w:r w:rsidRPr="00087593">
              <w:t>. Τα ενεργειακά προϊόντα και η ηλεκτρική ενέργεια που χρησιμοποιούνται για τις επιχειρηματικές αεροπορικές μεταφορές και τις πτήσεις αναψυχής θα πρέπει να υπόκεινται στ</w:t>
            </w:r>
            <w:r w:rsidRPr="00087593">
              <w:t>α κανονικά επίπεδα φορολογίας που ισχύουν για τα καύσιμα κίνησης και την ηλεκτρική ενέργεια στα κράτη μέλη.</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160</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w:t>
      </w:r>
      <w:r w:rsidRPr="00087593">
        <w:rPr>
          <w:rStyle w:val="HideTWBExt"/>
        </w:rPr>
        <w:t>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22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(22a)</w:t>
            </w:r>
            <w:r w:rsidRPr="00087593">
              <w:rPr>
                <w:b/>
                <w:i/>
              </w:rPr>
              <w:tab/>
            </w:r>
            <w:r w:rsidRPr="00087593">
              <w:rPr>
                <w:b/>
                <w:i/>
              </w:rPr>
              <w:t xml:space="preserve">Σύμφωνα με την ειδική έκθεση της IPCC με τίτλο «The Ocean and Cryosphere in a Changing Climate» (Οι ωκεανοί και η κρυόσφαιρα σε ένα </w:t>
            </w:r>
            <w:r w:rsidRPr="00087593">
              <w:rPr>
                <w:b/>
                <w:i/>
              </w:rPr>
              <w:lastRenderedPageBreak/>
              <w:t>μεταβαλλόμενο κλίμα), ο ωκεανός έχει θερμανθεί με αμείωτο ρυθμό από το 1970 και έχει απορροφήσει περισσότερο από το 90 % της</w:t>
            </w:r>
            <w:r w:rsidRPr="00087593">
              <w:rPr>
                <w:b/>
                <w:i/>
              </w:rPr>
              <w:t xml:space="preserve"> πλεονάζουσας θερμότητας στο κλιματικό σύστημα και, απορροφώντας περισσότερο CO2, ο ωκεανός έχει υποστεί αυξανόμενη οξίνιση της επιφάνειας και απώλεια οξυγόνου από την επιφάνεια σε 1 000 m. Σύμφωνα με τα στοιχεία του ΙΜΟ και του FAO, παγκοσμίως, τα αλιευτι</w:t>
            </w:r>
            <w:r w:rsidRPr="00087593">
              <w:rPr>
                <w:b/>
                <w:i/>
              </w:rPr>
              <w:t>κά σκάφη (συμπεριλαμβανομένων των σκαφών εσωτερικής ναυσιπλοΐας) κατανάλωσαν 53,9 εκατ. τόνους καυσίμων το 2012, εκπέμποντας 172,3 εκατ. τόνους CO2, (ισοδύναμο με 0,5 % των συνολικών παγκόσμιων εκπομπών CO2), ενώ η υδατοκαλλιέργεια αντιπροσώπευε περίπου το</w:t>
            </w:r>
            <w:r w:rsidRPr="00087593">
              <w:rPr>
                <w:b/>
                <w:i/>
              </w:rPr>
              <w:t xml:space="preserve"> 0,45 % των παγκόσμιων εκπομπών αερίων του θερμοκηπίου το 2013.</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161</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Claire Fita</w:t>
      </w:r>
      <w:r w:rsidRPr="00087593">
        <w:rPr>
          <w:rStyle w:val="HideTWBExt"/>
          <w:b w:val="0"/>
        </w:rPr>
        <w:t>&lt;/Members&gt;</w:t>
      </w:r>
    </w:p>
    <w:p w:rsidR="000D724F" w:rsidRPr="00087593" w:rsidRDefault="00087593" w:rsidP="000D724F">
      <w:r w:rsidRPr="00087593">
        <w:rPr>
          <w:rStyle w:val="HideTWBExt"/>
        </w:rPr>
        <w:t>&lt;/Repe</w:t>
      </w:r>
      <w:r w:rsidRPr="00087593">
        <w:rPr>
          <w:rStyle w:val="HideTWBExt"/>
        </w:rPr>
        <w:t>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22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(22a)</w:t>
            </w:r>
            <w:r w:rsidRPr="00087593">
              <w:rPr>
                <w:b/>
                <w:i/>
              </w:rPr>
              <w:tab/>
            </w:r>
            <w:r w:rsidRPr="00087593">
              <w:rPr>
                <w:b/>
                <w:i/>
              </w:rPr>
              <w:t>Λαμβανομένου υπόψη του διεθνούς χαρακτήρα της ναυτιλίας, ένα παγκόσμιο αγορακεντρικό μέτρο θα ήταν η πιο κατάλληλη και αποτελεσματική επιλογή. Η Ευρωπαϊκή Ένωση θα πρέπει κατά συνέπεια να αυξήσει περαιτέρω την πίεση στον Διεθνή Ναυτιλιακό Οργανισμό (ΔΝΟ) π</w:t>
            </w:r>
            <w:r w:rsidRPr="00087593">
              <w:rPr>
                <w:b/>
                <w:i/>
              </w:rPr>
              <w:t xml:space="preserve">ροκειμένου να σημειώσει πρόοδο σχετικά με την ανάπτυξη ενός τέτοιου παγκόσμιου αγορακεντρικού μέτρου. Συνολικά, οι πρωτοβουλίες της ΕΕ για την αντιμετώπιση των εκπομπών από τη ναυτιλία θα πρέπει να είναι συμβατές με τις προσπάθειες του ΔΝΟ, προκειμένου </w:t>
            </w:r>
            <w:r w:rsidRPr="00087593">
              <w:rPr>
                <w:b/>
                <w:i/>
              </w:rPr>
              <w:lastRenderedPageBreak/>
              <w:t xml:space="preserve">να </w:t>
            </w:r>
            <w:r w:rsidRPr="00087593">
              <w:rPr>
                <w:b/>
                <w:i/>
              </w:rPr>
              <w:t>αποφευχθεί η διαρροή άνθρακα και επιχειρηματικών δραστηριοτήτων σε λιμένες εκτός της Ευρώπης. Αντίστοιχα, θα πρέπει να εξεταστεί προσεκτικά η ευθυγράμμιση με ένα αγορακεντρικό μέτρο που αναπτύχθηκε στο πλαίσιο του ΔΝΟ, προκειμένου να αξιολογηθεί ο συνολικό</w:t>
            </w:r>
            <w:r w:rsidRPr="00087593">
              <w:rPr>
                <w:b/>
                <w:i/>
              </w:rPr>
              <w:t>ς αντίκτυπος στον τομέα της ναυτιλίας μαζί με την παρούσα οδηγία.</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 Francisco José Millán Mon, Gabriel Mato, Carmen Crespo Díaz</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23</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rPr>
                <w:b/>
                <w:i/>
              </w:rPr>
              <w:t>(23)</w:t>
            </w:r>
            <w:r w:rsidRPr="00087593">
              <w:rPr>
                <w:b/>
                <w:i/>
              </w:rPr>
              <w:tab/>
            </w:r>
            <w:r w:rsidRPr="00087593">
              <w:rPr>
                <w:b/>
                <w:i/>
              </w:rPr>
              <w:t>Τα καύσιμα που χρησιμοποιούνται για τη ναυσιπλοΐα, συμπεριλαμβανομένης της αλιείας, θα πρέπει επίσης να φορολογούνται, και τα κράτη μέλη που είναι συμβαλλόμενα μέρη σε διεθνείς συμφωνίες οι οποίες προβλέπουν την απαλλαγή των εν λόγω καυσίμων πρέπει να εξασ</w:t>
            </w:r>
            <w:r w:rsidRPr="00087593">
              <w:rPr>
                <w:b/>
                <w:i/>
              </w:rPr>
              <w:t>φαλίσουν, έως την ημερομηνία εφαρμογής της παρούσας οδηγίας, την άρση των ασυμβιβάστων. Είναι αναγκαίο να προβλεφθεί η εφαρμογή διαφορετικού επιπέδου φορολογίας όσον αφορά τη χρήση ενεργειακών προϊόντων και ηλεκτρικής ενέργειας για τις τακτικές γραμμές ναυ</w:t>
            </w:r>
            <w:r w:rsidRPr="00087593">
              <w:rPr>
                <w:b/>
                <w:i/>
              </w:rPr>
              <w:t xml:space="preserve">σιπλοΐας, την αλιεία και τις εμπορευματικές μεταφορές εντός ΕΕ, καθώς και για τις αντίστοιχες δραστηριότητες κατά τον ελλιμενισμό. Δεδομένου του ειδικού χαρακτήρα των εν λόγω χρήσεων, τα ελάχιστα επίπεδα φορολογίας θα πρέπει να είναι χαμηλότερα από εκείνα </w:t>
            </w:r>
            <w:r w:rsidRPr="00087593">
              <w:rPr>
                <w:b/>
                <w:i/>
              </w:rPr>
              <w:t xml:space="preserve">που ισχύουν για τη γενική χρήση καυσίμων κίνησης. Με σκοπό να παρασχεθεί κίνητρο για τη χρήση βιώσιμων εναλλακτικών καυσίμων </w:t>
            </w:r>
            <w:r w:rsidRPr="00087593">
              <w:rPr>
                <w:b/>
                <w:i/>
              </w:rPr>
              <w:lastRenderedPageBreak/>
              <w:t xml:space="preserve">και ηλεκτρικής ενέργειας, τα εν λόγω καύσιμα και η ηλεκτρική ενέργεια θα πρέπει να απαλλάσσονται από τη φορολογία για δέκα έτη. Τα </w:t>
            </w:r>
            <w:r w:rsidRPr="00087593">
              <w:rPr>
                <w:b/>
                <w:i/>
              </w:rPr>
              <w:t>ενεργειακά προϊόντα και η ηλεκτρική ενέργεια που χρησιμοποιούνται για την υπόλοιπη ναυσιπλοΐα εντός ΕΕ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rPr>
                <w:b/>
                <w:i/>
              </w:rPr>
              <w:lastRenderedPageBreak/>
              <w:t>διαγράφεται</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23</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w:t>
            </w:r>
            <w:r w:rsidRPr="00087593">
              <w:t>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(23)</w:t>
            </w:r>
            <w:r w:rsidRPr="00087593">
              <w:tab/>
            </w:r>
            <w:r w:rsidRPr="00087593">
              <w:t>Τα καύσιμα που χρησιμοποιούνται για τη ναυσιπλοΐα, συμπεριλαμβανομένης της αλιείας, θα πρέπει επίσης να φορολογούνται, και τα κράτη μέλη που είναι συμβαλλόμενα μέρη σε διεθνείς συμφωνίες οι οποίες προβλέπουν την απαλλαγή των εν λόγω καυσίμων πρέπει να εξασ</w:t>
            </w:r>
            <w:r w:rsidRPr="00087593">
              <w:t>φαλίσουν, έως την ημερομηνία εφαρμογής της παρούσας οδηγίας, την άρση των ασυμβιβάστων. Είναι αναγκαίο να προβλεφθεί η εφαρμογή διαφορετικού επιπέδου φορολογίας όσον αφορά τη χρήση ενεργειακών προϊόντων και ηλεκτρικής ενέργειας για τις τακτικές γραμμές ναυ</w:t>
            </w:r>
            <w:r w:rsidRPr="00087593">
              <w:t xml:space="preserve">σιπλοΐας, την αλιεία και τις εμπορευματικές μεταφορές εντός ΕΕ, καθώς και για τις αντίστοιχες δραστηριότητες κατά τον ελλιμενισμό. Δεδομένου του ειδικού χαρακτήρα των εν λόγω χρήσεων, τα ελάχιστα επίπεδα φορολογίας θα πρέπει να είναι χαμηλότερα από εκείνα </w:t>
            </w:r>
            <w:r w:rsidRPr="00087593">
              <w:t xml:space="preserve">που ισχύουν για τη γενική χρήση καυσίμων κίνησης. Με σκοπό να παρασχεθεί κίνητρο για τη χρήση </w:t>
            </w:r>
            <w:r w:rsidRPr="00087593">
              <w:lastRenderedPageBreak/>
              <w:t xml:space="preserve">βιώσιμων εναλλακτικών καυσίμων και ηλεκτρικής ενέργειας, τα εν λόγω καύσιμα και η ηλεκτρική ενέργεια θα πρέπει να απαλλάσσονται από τη φορολογία για δέκα έτη. Τα </w:t>
            </w:r>
            <w:r w:rsidRPr="00087593">
              <w:t>ενεργειακά προϊόντα και η ηλεκτρική ενέργεια που χρησιμοποιούνται για την υπόλοιπη ναυσιπλοΐα εντός ΕΕ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lastRenderedPageBreak/>
              <w:t>(23)</w:t>
            </w:r>
            <w:r w:rsidRPr="00087593">
              <w:tab/>
              <w:t>Τα καύσιμα που</w:t>
            </w:r>
            <w:r w:rsidRPr="00087593">
              <w:t xml:space="preserve"> χρησιμοποιούνται για τη ναυσιπλοΐα, συμπεριλαμβανομένης της αλιείας, θα πρέπει επίσης να φορολογούνται, και τα κράτη μέλη που είναι συμβαλλόμενα μέρη σε διεθνείς συμφωνίες οι οποίες προβλέπουν την απαλλαγή των εν λόγω καυσίμων πρέπει να εξασφαλίσουν, έως </w:t>
            </w:r>
            <w:r w:rsidRPr="00087593">
              <w:t xml:space="preserve">την ημερομηνία εφαρμογής της παρούσας οδηγίας, την άρση των ασυμβιβάστων. Είναι αναγκαίο να προβλεφθεί η εφαρμογή διαφορετικού επιπέδου φορολογίας όσον αφορά τη χρήση ενεργειακών προϊόντων και ηλεκτρικής ενέργειας για τις τακτικές γραμμές ναυσιπλοΐας, την </w:t>
            </w:r>
            <w:r w:rsidRPr="00087593">
              <w:t xml:space="preserve">αλιεία και τις εμπορευματικές μεταφορές εντός ΕΕ, καθώς και για τις αντίστοιχες δραστηριότητες κατά τον ελλιμενισμό. </w:t>
            </w:r>
            <w:r w:rsidRPr="00087593">
              <w:rPr>
                <w:b/>
                <w:i/>
              </w:rPr>
              <w:t>Ιδιαίτερα όσον αφορά εμπορικά πλοία, τα επίπεδα φορολογίας πρέπει να παρέχουν κίνητρα για τη χρήση τεχνολογικής καινοτομίας που καθιστά δυν</w:t>
            </w:r>
            <w:r w:rsidRPr="00087593">
              <w:rPr>
                <w:b/>
                <w:i/>
              </w:rPr>
              <w:t xml:space="preserve">ατή την παροχή βοήθειας από αιολική ενέργεια, προκειμένου να βελτιωθεί σημαντικά η </w:t>
            </w:r>
            <w:r w:rsidRPr="00087593">
              <w:rPr>
                <w:b/>
                <w:i/>
              </w:rPr>
              <w:lastRenderedPageBreak/>
              <w:t>ενεργειακή απόδοση των πλοίων.</w:t>
            </w:r>
            <w:r w:rsidRPr="00087593">
              <w:t xml:space="preserve"> </w:t>
            </w:r>
            <w:r w:rsidRPr="00087593">
              <w:t>Δεδομένου του ειδικού χαρακτήρα των εν λόγω χρήσεων, τα ελάχιστα επίπεδα φορολογίας θα πρέπει να είναι χαμηλότερα από εκείνα που ισχύουν για τη γενική χρήση καυσίμων κίνησης. Με σκοπό να παρασχεθεί κίνητρο για τη χρήση βιώσιμων εναλλακτικών καυσίμων και ηλ</w:t>
            </w:r>
            <w:r w:rsidRPr="00087593">
              <w:t>εκτρικής ενέργειας</w:t>
            </w:r>
            <w:r w:rsidRPr="00087593">
              <w:rPr>
                <w:b/>
                <w:i/>
              </w:rPr>
              <w:t>, συμπεριλαμβανομένου του πλήρους εξηλεκτρισμού κατά τον ελλιμενισμό</w:t>
            </w:r>
            <w:r w:rsidRPr="00087593">
              <w:t>, τα εν λόγω καύσιμα και η ηλεκτρική ενέργεια θα πρέπει να απαλλάσσονται από τη φορολογία για δέκα έτη. Τα ενεργειακά προϊόντα και η ηλεκτρική ενέργεια που χρησιμοποιούντ</w:t>
            </w:r>
            <w:r w:rsidRPr="00087593">
              <w:t>αι για την υπόλοιπη ναυσιπλοΐα εντός ΕΕ θα πρέπει να υπόκεινται στα κανονικά επίπεδα φορολογίας που ισχύουν για τα καύσιμα κίνησης και την ηλεκτρική ενέργεια στα κράτη μέλη.</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164</w:t>
      </w:r>
      <w:r w:rsidRPr="00087593">
        <w:rPr>
          <w:rStyle w:val="HideTWBExt"/>
          <w:b w:val="0"/>
        </w:rPr>
        <w:t>&lt;/NumAm&gt;</w:t>
      </w:r>
    </w:p>
    <w:p w:rsidR="000D724F" w:rsidRPr="00087593" w:rsidRDefault="00087593" w:rsidP="000D724F">
      <w:pPr>
        <w:pStyle w:val="NormalBold"/>
      </w:pPr>
      <w:r w:rsidRPr="00087593">
        <w:rPr>
          <w:rStyle w:val="HideTWBExt"/>
          <w:b w:val="0"/>
        </w:rPr>
        <w:t>&lt;R</w:t>
      </w:r>
      <w:r w:rsidRPr="00087593">
        <w:rPr>
          <w:rStyle w:val="HideTWBExt"/>
          <w:b w:val="0"/>
        </w:rPr>
        <w:t>epeatBlock-By&gt;&lt;Members&gt;</w:t>
      </w:r>
      <w:r w:rsidRPr="00087593">
        <w:t>Matthias Ecke, Evelyn Regner, René Repasi, Thomas Bajada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23</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(23)</w:t>
            </w:r>
            <w:r w:rsidRPr="00087593">
              <w:tab/>
            </w:r>
            <w:r w:rsidRPr="00087593">
              <w:t xml:space="preserve">Τα καύσιμα που χρησιμοποιούνται για τη ναυσιπλοΐα, </w:t>
            </w:r>
            <w:r w:rsidRPr="00087593">
              <w:rPr>
                <w:b/>
                <w:i/>
              </w:rPr>
              <w:t>συμπεριλαμβανομένης της αλιείας</w:t>
            </w:r>
            <w:r w:rsidRPr="00087593">
              <w:t>, θα πρέπει επίσης να φορολογούνται, και τα κράτη μέλη που είναι συμβαλλόμενα μέρη σε διεθνείς συμφωνίες οι οποίες προβλέπουν την απαλλαγή των εν λόγω καυσίμων πρέπει να εξασ</w:t>
            </w:r>
            <w:r w:rsidRPr="00087593">
              <w:t xml:space="preserve">φαλίσουν, έως την ημερομηνία εφαρμογής της παρούσας οδηγίας, την άρση των ασυμβιβάστων. Είναι αναγκαίο να προβλεφθεί η εφαρμογή διαφορετικού επιπέδου φορολογίας όσον αφορά τη χρήση ενεργειακών προϊόντων και </w:t>
            </w:r>
            <w:r w:rsidRPr="00087593">
              <w:lastRenderedPageBreak/>
              <w:t>ηλεκτρικής ενέργειας για τις τακτικές γραμμές ναυ</w:t>
            </w:r>
            <w:r w:rsidRPr="00087593">
              <w:t xml:space="preserve">σιπλοΐας, την αλιεία και τις εμπορευματικές μεταφορές εντός ΕΕ, καθώς και για τις αντίστοιχες δραστηριότητες κατά τον ελλιμενισμό. Δεδομένου του ειδικού χαρακτήρα των εν λόγω χρήσεων, τα ελάχιστα επίπεδα φορολογίας θα πρέπει να είναι χαμηλότερα από εκείνα </w:t>
            </w:r>
            <w:r w:rsidRPr="00087593">
              <w:t xml:space="preserve">που ισχύουν για τη γενική χρήση καυσίμων κίνησης. Με σκοπό να παρασχεθεί κίνητρο για τη χρήση βιώσιμων εναλλακτικών καυσίμων και ηλεκτρικής ενέργειας, τα εν λόγω καύσιμα και η ηλεκτρική ενέργεια θα πρέπει να απαλλάσσονται από τη φορολογία για δέκα έτη. Τα </w:t>
            </w:r>
            <w:r w:rsidRPr="00087593">
              <w:t>ενεργειακά προϊόντα και η ηλεκτρική ενέργεια που χρησιμοποιούνται για την υπόλοιπη ναυσιπλοΐα εντός ΕΕ θα πρέπει να υπόκεινται στα κανονικά επίπεδα φορολογίας που ισχύουν για τα καύσιμα κίνησης και την ηλεκτρική ενέργεια στα κράτη μέλη.</w:t>
            </w:r>
          </w:p>
        </w:tc>
        <w:tc>
          <w:tcPr>
            <w:tcW w:w="4876" w:type="dxa"/>
          </w:tcPr>
          <w:p w:rsidR="000D724F" w:rsidRPr="00087593" w:rsidRDefault="00087593" w:rsidP="00432CD7">
            <w:pPr>
              <w:pStyle w:val="Normal6"/>
              <w:rPr>
                <w:szCs w:val="24"/>
              </w:rPr>
            </w:pPr>
            <w:r w:rsidRPr="00087593">
              <w:lastRenderedPageBreak/>
              <w:t>(23)</w:t>
            </w:r>
            <w:r w:rsidRPr="00087593">
              <w:tab/>
              <w:t>Τα καύσιμα που</w:t>
            </w:r>
            <w:r w:rsidRPr="00087593">
              <w:t xml:space="preserve"> χρησιμοποιούνται για τη ναυσιπλοΐα, </w:t>
            </w:r>
            <w:r w:rsidRPr="00087593">
              <w:rPr>
                <w:b/>
                <w:i/>
              </w:rPr>
              <w:t>με εξαίρεση τα αλιευτικά σκάφη μικρής κλίμακας</w:t>
            </w:r>
            <w:r w:rsidRPr="00087593">
              <w:t>, θα πρέπει επίσης να φορολογούνται, και τα κράτη μέλη που είναι συμβαλλόμενα μέρη σε διεθνείς συμφωνίες οι οποίες προβλέπουν την απαλλαγή των εν λόγω καυσίμων πρέπει να εξα</w:t>
            </w:r>
            <w:r w:rsidRPr="00087593">
              <w:t xml:space="preserve">σφαλίσουν, έως την ημερομηνία εφαρμογής της παρούσας οδηγίας, την άρση των ασυμβιβάστων. Είναι αναγκαίο να προβλεφθεί η εφαρμογή διαφορετικού επιπέδου φορολογίας όσον αφορά τη χρήση ενεργειακών προϊόντων </w:t>
            </w:r>
            <w:r w:rsidRPr="00087593">
              <w:lastRenderedPageBreak/>
              <w:t>και ηλεκτρικής ενέργειας για τις τακτικές γραμμές να</w:t>
            </w:r>
            <w:r w:rsidRPr="00087593">
              <w:t>υσιπλοΐας, την αλιεία και τις εμπορευματικές μεταφορές εντός ΕΕ, καθώς και για τις αντίστοιχες δραστηριότητες κατά τον ελλιμενισμό. Δεδομένου του ειδικού χαρακτήρα των εν λόγω χρήσεων, τα ελάχιστα επίπεδα φορολογίας θα πρέπει να είναι χαμηλότερα από εκείνα</w:t>
            </w:r>
            <w:r w:rsidRPr="00087593">
              <w:t xml:space="preserve"> που ισχύουν για τη γενική χρήση καυσίμων κίνησης. Με σκοπό να παρασχεθεί κίνητρο για τη χρήση βιώσιμων εναλλακτικών καυσίμων και ηλεκτρικής ενέργειας, τα εν λόγω καύσιμα και η ηλεκτρική ενέργεια θα πρέπει να απαλλάσσονται από τη φορολογία για δέκα έτη. Τα</w:t>
            </w:r>
            <w:r w:rsidRPr="00087593">
              <w:t xml:space="preserve"> ενεργειακά προϊόντα και η ηλεκτρική ενέργεια που χρησιμοποιούνται για την υπόλοιπη ναυσιπλοΐα εντός ΕΕ θα πρέπει να υπόκεινται στα κανονικά επίπεδα φορολογίας που ισχύουν για τα καύσιμα κίνησης και την ηλεκτρική ενέργεια στα κράτη μέλη.</w:t>
            </w:r>
          </w:p>
        </w:tc>
      </w:tr>
    </w:tbl>
    <w:p w:rsidR="000D724F" w:rsidRPr="00087593" w:rsidRDefault="00087593" w:rsidP="000D724F">
      <w:pPr>
        <w:pStyle w:val="Olang"/>
        <w:rPr>
          <w:lang w:val="es-ES"/>
        </w:rPr>
      </w:pPr>
      <w:r w:rsidRPr="00087593">
        <w:rPr>
          <w:noProof w:val="0"/>
          <w:lang w:val="es-ES"/>
        </w:rPr>
        <w:lastRenderedPageBreak/>
        <w:t xml:space="preserve">Or. </w:t>
      </w:r>
      <w:r w:rsidRPr="00087593">
        <w:rPr>
          <w:rStyle w:val="HideTWBExt"/>
          <w:lang w:val="es-ES"/>
        </w:rPr>
        <w:t>&lt;Original&gt;</w:t>
      </w:r>
      <w:r w:rsidRPr="00087593">
        <w:rPr>
          <w:rStyle w:val="HideTWBInt"/>
          <w:lang w:val="es-ES"/>
        </w:rPr>
        <w:t>{EN</w:t>
      </w:r>
      <w:r w:rsidRPr="00087593">
        <w:rPr>
          <w:rStyle w:val="HideTWBInt"/>
          <w:lang w:val="es-ES"/>
        </w:rPr>
        <w:t>}</w:t>
      </w:r>
      <w:r w:rsidRPr="00087593">
        <w:rPr>
          <w:noProof w:val="0"/>
          <w:lang w:val="es-ES"/>
        </w:rPr>
        <w:t>en</w:t>
      </w:r>
      <w:r w:rsidRPr="00087593">
        <w:rPr>
          <w:rStyle w:val="HideTWBExt"/>
          <w:lang w:val="es-ES"/>
        </w:rPr>
        <w:t>&lt;/Original&gt;</w:t>
      </w:r>
    </w:p>
    <w:p w:rsidR="000D724F" w:rsidRPr="00087593" w:rsidRDefault="00087593" w:rsidP="000D724F">
      <w:pPr>
        <w:rPr>
          <w:lang w:val="es-ES"/>
        </w:rPr>
      </w:pPr>
      <w:r w:rsidRPr="00087593">
        <w:rPr>
          <w:rStyle w:val="HideTWBExt"/>
          <w:lang w:val="es-ES"/>
        </w:rPr>
        <w:t>&lt;/Amend&gt;</w:t>
      </w:r>
    </w:p>
    <w:p w:rsidR="000D724F" w:rsidRPr="00087593" w:rsidRDefault="00087593" w:rsidP="000D724F">
      <w:pPr>
        <w:pStyle w:val="AMNumberTabs0"/>
        <w:keepNext/>
        <w:rPr>
          <w:lang w:val="es-ES"/>
        </w:rPr>
      </w:pPr>
      <w:r w:rsidRPr="00087593">
        <w:rPr>
          <w:rStyle w:val="HideTWBExt"/>
          <w:b w:val="0"/>
        </w:rPr>
        <w:t>&lt;Amend&gt;</w:t>
      </w:r>
      <w:r w:rsidRPr="00087593">
        <w:t>Τροπολογία</w:t>
      </w:r>
      <w:r w:rsidRPr="00087593">
        <w:rPr>
          <w:lang w:val="es-ES"/>
        </w:rPr>
        <w:tab/>
      </w:r>
      <w:r w:rsidRPr="00087593">
        <w:rPr>
          <w:lang w:val="es-ES"/>
        </w:rPr>
        <w:tab/>
      </w:r>
      <w:r w:rsidRPr="00087593">
        <w:rPr>
          <w:rStyle w:val="HideTWBExt"/>
          <w:b w:val="0"/>
        </w:rPr>
        <w:t>&lt;NumAm&gt;</w:t>
      </w:r>
      <w:r w:rsidRPr="00087593">
        <w:rPr>
          <w:lang w:val="es-ES"/>
        </w:rPr>
        <w:t>165</w:t>
      </w:r>
      <w:r w:rsidRPr="00087593">
        <w:rPr>
          <w:rStyle w:val="HideTWBExt"/>
          <w:b w:val="0"/>
        </w:rPr>
        <w:t>&lt;/NumAm&gt;</w:t>
      </w:r>
    </w:p>
    <w:p w:rsidR="000D724F" w:rsidRPr="00087593" w:rsidRDefault="00087593" w:rsidP="000D724F">
      <w:pPr>
        <w:pStyle w:val="NormalBold"/>
        <w:rPr>
          <w:lang w:val="es-ES"/>
        </w:rPr>
      </w:pPr>
      <w:r w:rsidRPr="00087593">
        <w:rPr>
          <w:rStyle w:val="HideTWBExt"/>
          <w:b w:val="0"/>
        </w:rPr>
        <w:t>&lt;RepeatBlock-By&gt;&lt;Members&gt;</w:t>
      </w:r>
      <w:r w:rsidRPr="00087593">
        <w:rPr>
          <w:lang w:val="es-ES"/>
        </w:rPr>
        <w:t>Marco Falcone</w:t>
      </w:r>
      <w:r w:rsidRPr="00087593">
        <w:rPr>
          <w:rStyle w:val="HideTWBExt"/>
          <w:b w:val="0"/>
        </w:rPr>
        <w:t>&lt;/Members&gt;</w:t>
      </w:r>
    </w:p>
    <w:p w:rsidR="000D724F" w:rsidRPr="00087593" w:rsidRDefault="00087593" w:rsidP="000D724F">
      <w:pPr>
        <w:rPr>
          <w:lang w:val="es-ES"/>
        </w:rPr>
      </w:pPr>
      <w:r w:rsidRPr="00087593">
        <w:rPr>
          <w:rStyle w:val="HideTWBExt"/>
          <w:lang w:val="es-ES"/>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(23a)</w:t>
            </w:r>
            <w:r w:rsidRPr="00087593">
              <w:rPr>
                <w:b/>
                <w:i/>
              </w:rPr>
              <w:tab/>
              <w:t>Τα καύσιμα που χρησιμοποιούνται για τη ναυσιπλοΐα, συμπεριλαμβανομένης της αλιείας, θα πρέπει επίσης να φορολογούνται, και τα κράτη μέλη που είναι συμβαλλόμενα μέρη σε διεθνείς συμφωνίες οι οποίες προβλέπουν την απαλλαγή των εν λόγω καυσ</w:t>
            </w:r>
            <w:r w:rsidRPr="00087593">
              <w:rPr>
                <w:b/>
                <w:i/>
              </w:rPr>
              <w:t xml:space="preserve">ίμων πρέπει να εξασφαλίσουν, έως την ημερομηνία εφαρμογής της παρούσας οδηγίας, την άρση των ασυμβιβάστων. Είναι αναγκαίο να προβλεφθεί η εφαρμογή διαφορετικού επιπέδου φορολογίας όσον αφορά τη χρήση ενεργειακών προϊόντων και </w:t>
            </w:r>
            <w:r w:rsidRPr="00087593">
              <w:rPr>
                <w:b/>
                <w:i/>
              </w:rPr>
              <w:lastRenderedPageBreak/>
              <w:t>ηλεκτρικής ενέργειας για τις τ</w:t>
            </w:r>
            <w:r w:rsidRPr="00087593">
              <w:rPr>
                <w:b/>
                <w:i/>
              </w:rPr>
              <w:t>ακτικές γραμμές ναυσιπλοΐας, την αλιεία και τις εμπορευματικές μεταφορές εντός ΕΕ, καθώς και για τις αντίστοιχες δραστηριότητες κατά τον ελλιμενισμό. Ομοίως, στο πλαίσιο των διαδρομών και συνδέσεων δημόσιου ενδιαφέροντος μεταξύ της ηπειρωτικής χώρας και τω</w:t>
            </w:r>
            <w:r w:rsidRPr="00087593">
              <w:rPr>
                <w:b/>
                <w:i/>
              </w:rPr>
              <w:t>ν νησιωτικών, εξόχως απόκεντρων ή απομακρυσμένων περιοχών της ΕΕ, είναι σημαντικό να επιτραπεί σε κάθε κράτος μέλος να εφαρμόσει πρωτοβουλίες αποταξινόμησης για τη διευκόλυνση της συνδεσιμότητας και προς όφελος των πολιτών και των επιχειρήσεων. Δεδομένου τ</w:t>
            </w:r>
            <w:r w:rsidRPr="00087593">
              <w:rPr>
                <w:b/>
                <w:i/>
              </w:rPr>
              <w:t>ου ειδικού χαρακτήρα των εν λόγω χρήσεων, τα ελάχιστα επίπεδα φορολογίας θα πρέπει να είναι χαμηλότερα από εκείνα που ισχύουν για τη γενική χρήση καυσίμων κίνησης. Με σκοπό να παρασχεθεί κίνητρο για τη χρήση βιώσιμων εναλλακτικών καυσίμων και ηλεκτρικής εν</w:t>
            </w:r>
            <w:r w:rsidRPr="00087593">
              <w:rPr>
                <w:b/>
                <w:i/>
              </w:rPr>
              <w:t>έργειας, τα εν λόγω καύσιμα και η ηλεκτρική ενέργεια θα πρέπει να απαλλάσσονται από τη φορολογία για δέκα έτη. Τα ενεργειακά προϊόντα και η ηλεκτρική ενέργεια που χρησιμοποιούνται για την υπόλοιπη ναυσιπλοΐα εντός ΕΕ θα πρέπει να υπόκεινται στα κανονικά επ</w:t>
            </w:r>
            <w:r w:rsidRPr="00087593">
              <w:rPr>
                <w:b/>
                <w:i/>
              </w:rPr>
              <w:t>ίπεδα φορολογίας που ισχύουν για τα καύσιμα κίνησης και την ηλεκτρική ενέργεια στα κράτη μέλη.</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{IT}</w:t>
      </w:r>
      <w:r w:rsidRPr="00087593">
        <w:rPr>
          <w:noProof w:val="0"/>
        </w:rPr>
        <w:t>it</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23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(23a)</w:t>
            </w:r>
            <w:r w:rsidRPr="00087593">
              <w:rPr>
                <w:b/>
                <w:i/>
              </w:rPr>
              <w:tab/>
            </w:r>
            <w:r w:rsidRPr="00087593">
              <w:rPr>
                <w:b/>
                <w:i/>
              </w:rPr>
              <w:t xml:space="preserve">Σύμφωνα με τα συμπεράσματα της επισκόπησης 01/2022 του ΕΕΣ </w:t>
            </w:r>
            <w:r w:rsidRPr="00087593">
              <w:rPr>
                <w:b/>
                <w:i/>
              </w:rPr>
              <w:lastRenderedPageBreak/>
              <w:t>σχετικά με τη φορολογία της ενέργειας, την τιμολόγηση του άνθρακα και τις επιδοτήσεις ενέργειας, οι επιδοτήσεις καυσίμων παρουσιάζουν χαμηλές επιδόσεις όσον αφορά την αύξηση των εισοδημάτων των αλι</w:t>
            </w:r>
            <w:r w:rsidRPr="00087593">
              <w:rPr>
                <w:b/>
                <w:i/>
              </w:rPr>
              <w:t>έων και «οι επιδοτήσεις ορυκτών καυσίμων αποτελούν εμπόδιο για την επίτευξη των στόχων για το κλίμα, διότι παρεμποδίζουν τη μετάβαση στην πράσινη ενέργεια».</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Fernando Navarrete Rojas, Francisco José Millán Mon, Gabriel Mato, Carmen Crespo Díaz</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w:t>
            </w:r>
            <w:r w:rsidRPr="00087593">
              <w:t>λογία</w:t>
            </w:r>
          </w:p>
        </w:tc>
      </w:tr>
      <w:tr w:rsidR="001F375A" w:rsidRPr="00087593" w:rsidTr="00432CD7">
        <w:trPr>
          <w:jc w:val="center"/>
        </w:trPr>
        <w:tc>
          <w:tcPr>
            <w:tcW w:w="4876" w:type="dxa"/>
          </w:tcPr>
          <w:p w:rsidR="000D724F" w:rsidRPr="00087593" w:rsidRDefault="00087593" w:rsidP="00432CD7">
            <w:pPr>
              <w:pStyle w:val="Normal6"/>
            </w:pPr>
            <w:r w:rsidRPr="00087593">
              <w:rPr>
                <w:b/>
                <w:i/>
              </w:rPr>
              <w:t>(24)</w:t>
            </w:r>
            <w:r w:rsidRPr="00087593">
              <w:rPr>
                <w:b/>
                <w:i/>
              </w:rPr>
              <w:tab/>
              <w:t>Όσον αφορά την αεροναυτιλία εκτός ΕΕ, με την επιφύλαξη διεθνών υποχρεώσεων, και τη ναυσιπλοΐα εκτός ΕΕ, συμπεριλαμβανομένης της αλιείας, τα κράτη μέλη μπορούν να την απαλλάσσουν ή να εφαρμόζουν τα ίδια επίπεδα φορολογίας εντός ΕΕ, ανάλογα με το</w:t>
            </w:r>
            <w:r w:rsidRPr="00087593">
              <w:rPr>
                <w:b/>
                <w:i/>
              </w:rPr>
              <w:t>ν τύπο της δραστηριότητας.</w:t>
            </w:r>
          </w:p>
        </w:tc>
        <w:tc>
          <w:tcPr>
            <w:tcW w:w="4876" w:type="dxa"/>
          </w:tcPr>
          <w:p w:rsidR="000D724F" w:rsidRPr="00087593" w:rsidRDefault="00087593" w:rsidP="00432CD7">
            <w:pPr>
              <w:pStyle w:val="Normal6"/>
              <w:rPr>
                <w:szCs w:val="24"/>
              </w:rPr>
            </w:pPr>
            <w:r w:rsidRPr="00087593">
              <w:rPr>
                <w:b/>
                <w:i/>
              </w:rPr>
              <w:t>διαγράφεται</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168</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24</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(24)</w:t>
            </w:r>
            <w:r w:rsidRPr="00087593">
              <w:tab/>
              <w:t xml:space="preserve">Όσον αφορά την αεροναυτιλία εκτός ΕΕ, με την επιφύλαξη διεθνών υποχρεώσεων, και τη ναυσιπλοΐα εκτός ΕΕ, συμπεριλαμβανομένης της αλιείας, τα </w:t>
            </w:r>
            <w:r w:rsidRPr="00087593">
              <w:lastRenderedPageBreak/>
              <w:t>κράτη μέλη μπορούν</w:t>
            </w:r>
            <w:r w:rsidRPr="00087593">
              <w:rPr>
                <w:b/>
                <w:i/>
              </w:rPr>
              <w:t xml:space="preserve"> να την απαλλάσσουν ή</w:t>
            </w:r>
            <w:r w:rsidRPr="00087593">
              <w:t xml:space="preserve"> να εφαρμόζουν τα ίδια επίπεδα φορολογίας εντός ΕΕ, ανάλογα με τον τύπο της δραστηριότητας.</w:t>
            </w:r>
          </w:p>
        </w:tc>
        <w:tc>
          <w:tcPr>
            <w:tcW w:w="4876" w:type="dxa"/>
          </w:tcPr>
          <w:p w:rsidR="000D724F" w:rsidRPr="00087593" w:rsidRDefault="00087593" w:rsidP="00432CD7">
            <w:pPr>
              <w:pStyle w:val="Normal6"/>
              <w:rPr>
                <w:szCs w:val="24"/>
              </w:rPr>
            </w:pPr>
            <w:r w:rsidRPr="00087593">
              <w:lastRenderedPageBreak/>
              <w:t>(24)</w:t>
            </w:r>
            <w:r w:rsidRPr="00087593">
              <w:tab/>
              <w:t xml:space="preserve">Όσον αφορά την αεροναυτιλία εκτός ΕΕ, με την επιφύλαξη </w:t>
            </w:r>
            <w:r w:rsidRPr="00087593">
              <w:rPr>
                <w:b/>
                <w:i/>
              </w:rPr>
              <w:t xml:space="preserve">υφιστάμενων </w:t>
            </w:r>
            <w:r w:rsidRPr="00087593">
              <w:t>διεθνών υποχρεώσεων</w:t>
            </w:r>
            <w:r w:rsidRPr="00087593">
              <w:rPr>
                <w:b/>
                <w:i/>
              </w:rPr>
              <w:t xml:space="preserve"> που θα πρέπει εν συνεχεία να αναθεωρηθούν</w:t>
            </w:r>
            <w:r w:rsidRPr="00087593">
              <w:t xml:space="preserve">, και τη </w:t>
            </w:r>
            <w:r w:rsidRPr="00087593">
              <w:lastRenderedPageBreak/>
              <w:t>ν</w:t>
            </w:r>
            <w:r w:rsidRPr="00087593">
              <w:t>αυσιπλοΐα εκτός ΕΕ, συμπεριλαμβανομένης της αλιείας, τα κράτη μέλη μπορούν να εφαρμόζουν τα ίδια επίπεδα φορολογίας εντός ΕΕ, ανάλογα με τον τύπο της δραστηριότητας.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169</w:t>
      </w:r>
      <w:r w:rsidRPr="00087593">
        <w:rPr>
          <w:rStyle w:val="HideTWBExt"/>
          <w:b w:val="0"/>
        </w:rPr>
        <w:t>&lt;/NumAm&gt;</w:t>
      </w:r>
    </w:p>
    <w:p w:rsidR="000D724F" w:rsidRPr="00087593" w:rsidRDefault="00087593" w:rsidP="000D724F">
      <w:pPr>
        <w:pStyle w:val="NormalBold"/>
      </w:pPr>
      <w:r w:rsidRPr="00087593">
        <w:rPr>
          <w:rStyle w:val="HideTWBExt"/>
          <w:b w:val="0"/>
        </w:rPr>
        <w:t>&lt;RepeatBlo</w:t>
      </w:r>
      <w:r w:rsidRPr="00087593">
        <w:rPr>
          <w:rStyle w:val="HideTWBExt"/>
          <w:b w:val="0"/>
        </w:rPr>
        <w:t>ck-By&gt;&lt;Members&gt;</w:t>
      </w:r>
      <w:r w:rsidRPr="00087593">
        <w:t>Matthias Ecke, Evelyn Regner, René Repasi, Niels Fuglsang, Thomas Bajada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24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(24a)</w:t>
            </w:r>
            <w:r w:rsidRPr="00087593">
              <w:rPr>
                <w:b/>
                <w:i/>
              </w:rPr>
              <w:tab/>
            </w:r>
            <w:r w:rsidRPr="00087593">
              <w:rPr>
                <w:b/>
                <w:i/>
              </w:rPr>
              <w:t>Η κατάργηση των φορολογικών απαλλαγών για τα καύσιμα στον τομέα της αλιείας δεν θα πρέπει να οδηγήσει σε επιβάρυνση για την αλιεία μικρής κλίμακας. Τα κράτη μέλη θα πρέπει να επενδύουν τα έσοδα που προκύπτουν από τους φόρους καυσίμων στον τομέα της αλιείας</w:t>
            </w:r>
            <w:r w:rsidRPr="00087593">
              <w:rPr>
                <w:b/>
                <w:i/>
              </w:rPr>
              <w:t xml:space="preserve"> για τη χρηματοδότηση έργων που αποσκοπούν στην ενίσχυση της ανθεκτικότητας και της θέσης της αλιείας μικρής κλίμακας στην αλυσίδα αξίας και στη διευκόλυνση της μετάβασης της αλιείας μικρής κλίμακας σε ενεργειακώς αποδοτικά σκάφη που χρησιμοποιούν βιώσιμες</w:t>
            </w:r>
            <w:r w:rsidRPr="00087593">
              <w:rPr>
                <w:b/>
                <w:i/>
              </w:rPr>
              <w:t xml:space="preserve"> ανανεώσιμες πηγές ενέργειας.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170</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 xml:space="preserve">Αιτιολογική σκέψη 24 α </w:t>
      </w:r>
      <w:r w:rsidRPr="00087593">
        <w:t>(νέα)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(24a)</w:t>
            </w:r>
            <w:r w:rsidRPr="00087593">
              <w:rPr>
                <w:b/>
                <w:i/>
              </w:rPr>
              <w:tab/>
              <w:t xml:space="preserve">Η κατάργηση των φορολογικών απαλλαγών για τα καύσιμα στον τομέα της αλιείας δεν θα πρέπει να οδηγήσει σε επιβάρυνση για την αλιεία μικρής κλίμακας. </w:t>
            </w:r>
            <w:r w:rsidRPr="00087593">
              <w:rPr>
                <w:b/>
                <w:i/>
              </w:rPr>
              <w:t xml:space="preserve">Τα κράτη μέλη επενδύουν τα έσοδα που προκύπτουν από τους φόρους καυσίμων στον τομέα της αλιείας για τη χρηματοδότηση έργων που αποσκοπούν στην ενίσχυση της ανθεκτικότητας και της θέσης της αλιείας μικρής κλίμακας στην αλυσίδα αξίας και στη διευκόλυνση της </w:t>
            </w:r>
            <w:r w:rsidRPr="00087593">
              <w:rPr>
                <w:b/>
                <w:i/>
              </w:rPr>
              <w:t>μετάβασης της αλιείας μικρής κλίμακας σε ενεργειακώς αποδοτικά σκάφη που χρησιμοποιούν βιώσιμες ανανεώσιμες πηγές ενέργειας.</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171</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24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(24a)</w:t>
            </w:r>
            <w:r w:rsidRPr="00087593">
              <w:rPr>
                <w:b/>
                <w:i/>
              </w:rPr>
              <w:tab/>
            </w:r>
            <w:r w:rsidRPr="00087593">
              <w:rPr>
                <w:b/>
                <w:i/>
              </w:rPr>
              <w:t>Η κατάργηση των φορολογικών απαλλαγών για τα καύσιμα στον τομέα της αλιείας δεν θα πρέπει να οδηγήσει σε επιβάρυνση για την αλιεία μικρής κλίμακας. Τα κράτη μέλη θα πρέπει να επενδύουν τα έσοδα που προκύπτουν από τους φόρους καυσίμων στον τομέα της αλιείας</w:t>
            </w:r>
            <w:r w:rsidRPr="00087593">
              <w:rPr>
                <w:b/>
                <w:i/>
              </w:rPr>
              <w:t xml:space="preserve"> για τη χρηματοδότηση έργων που αποσκοπούν στη διευκόλυνση της μετάβασης της αλιείας μικρής κλίμακας σε ενεργειακώς αποδοτικά σκάφη που χρησιμοποιούν βιώσιμες ανανεώσιμες πηγές ενέργειας. </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172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(25)</w:t>
            </w:r>
            <w:r w:rsidRPr="00087593">
              <w:tab/>
            </w:r>
            <w:r w:rsidRPr="00087593">
              <w:t>Θα πρέπει να επιτρέπεται στα κράτη μέλη να παρέχουν ορισμένες άλλες απαλλαγές ή μειώσεις των κοινοτικών ελάχιστων επιπέδων φορολογίας εφόσον τούτο δεν βλάπτει</w:t>
            </w:r>
            <w:r w:rsidRPr="00087593">
              <w:rPr>
                <w:b/>
                <w:i/>
              </w:rPr>
              <w:t> </w:t>
            </w:r>
            <w:r w:rsidRPr="00087593">
              <w:t>τους περιβαλλοντικούς στόχους και την εύρυθμη λειτουργία της εσωτερικής αγοράς και δεν προκαλεί σ</w:t>
            </w:r>
            <w:r w:rsidRPr="00087593">
              <w:t>τρεβλώσεις του ανταγωνισμού.</w:t>
            </w:r>
          </w:p>
        </w:tc>
        <w:tc>
          <w:tcPr>
            <w:tcW w:w="4876" w:type="dxa"/>
          </w:tcPr>
          <w:p w:rsidR="000D724F" w:rsidRPr="00087593" w:rsidRDefault="00087593" w:rsidP="00432CD7">
            <w:pPr>
              <w:pStyle w:val="Normal6"/>
              <w:rPr>
                <w:szCs w:val="24"/>
              </w:rPr>
            </w:pPr>
            <w:r w:rsidRPr="00087593">
              <w:t>(25)</w:t>
            </w:r>
            <w:r w:rsidRPr="00087593">
              <w:tab/>
              <w:t>Θα πρέπει να επιτρέπεται στα κράτη μέλη να παρέχουν ορισμένες άλλες απαλλαγές ή μειώσεις των κοινοτικών ελάχιστων επιπέδων φορολογίας εφόσον τούτο δεν βλάπτει</w:t>
            </w:r>
            <w:r w:rsidRPr="00087593">
              <w:rPr>
                <w:b/>
                <w:i/>
              </w:rPr>
              <w:t xml:space="preserve"> </w:t>
            </w:r>
            <w:r w:rsidRPr="00087593">
              <w:t>τους περιβαλλοντικούς</w:t>
            </w:r>
            <w:r w:rsidRPr="00087593">
              <w:rPr>
                <w:b/>
                <w:i/>
              </w:rPr>
              <w:t>, ενεργειακούς και κλιματικούς</w:t>
            </w:r>
            <w:r w:rsidRPr="00087593">
              <w:t xml:space="preserve"> στόχους και</w:t>
            </w:r>
            <w:r w:rsidRPr="00087593">
              <w:t xml:space="preserve"> την εύρυθμη λειτουργία της εσωτερικής αγοράς και δεν προκαλεί στρεβλώσεις του ανταγωνισμού.</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173</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(25)</w:t>
            </w:r>
            <w:r w:rsidRPr="00087593">
              <w:tab/>
            </w:r>
            <w:r w:rsidRPr="00087593">
              <w:t xml:space="preserve">Θα πρέπει να επιτρέπεται στα κράτη μέλη να παρέχουν ορισμένες άλλες απαλλαγές ή μειώσεις των κοινοτικών ελάχιστων επιπέδων φορολογίας εφόσον τούτο δεν βλάπτει τους περιβαλλοντικούς </w:t>
            </w:r>
            <w:r w:rsidRPr="00087593">
              <w:rPr>
                <w:b/>
                <w:i/>
              </w:rPr>
              <w:t xml:space="preserve">στόχους </w:t>
            </w:r>
            <w:r w:rsidRPr="00087593">
              <w:t xml:space="preserve">και </w:t>
            </w:r>
            <w:r w:rsidRPr="00087593">
              <w:rPr>
                <w:b/>
                <w:i/>
              </w:rPr>
              <w:t>την εύρυθμη λειτουργία της εσωτερικής αγοράς</w:t>
            </w:r>
            <w:r w:rsidRPr="00087593">
              <w:t xml:space="preserve"> και </w:t>
            </w:r>
            <w:r w:rsidRPr="00087593">
              <w:rPr>
                <w:b/>
                <w:i/>
              </w:rPr>
              <w:t>δεν προκαλεί σ</w:t>
            </w:r>
            <w:r w:rsidRPr="00087593">
              <w:rPr>
                <w:b/>
                <w:i/>
              </w:rPr>
              <w:t>τρεβλώσεις του ανταγωνισμού</w:t>
            </w:r>
            <w:r w:rsidRPr="00087593">
              <w:t>.</w:t>
            </w:r>
          </w:p>
        </w:tc>
        <w:tc>
          <w:tcPr>
            <w:tcW w:w="4876" w:type="dxa"/>
          </w:tcPr>
          <w:p w:rsidR="000D724F" w:rsidRPr="00087593" w:rsidRDefault="00087593" w:rsidP="00432CD7">
            <w:pPr>
              <w:pStyle w:val="Normal6"/>
              <w:rPr>
                <w:szCs w:val="24"/>
              </w:rPr>
            </w:pPr>
            <w:r w:rsidRPr="00087593">
              <w:t>(25)</w:t>
            </w:r>
            <w:r w:rsidRPr="00087593">
              <w:tab/>
              <w:t xml:space="preserve">Θα πρέπει να επιτρέπεται στα κράτη μέλη να παρέχουν ορισμένες άλλες απαλλαγές ή μειώσεις των κοινοτικών ελάχιστων επιπέδων φορολογίας εφόσον τούτο δεν βλάπτει τους </w:t>
            </w:r>
            <w:r w:rsidRPr="00087593">
              <w:rPr>
                <w:b/>
                <w:i/>
              </w:rPr>
              <w:t xml:space="preserve">ενεργειακούς, </w:t>
            </w:r>
            <w:r w:rsidRPr="00087593">
              <w:t xml:space="preserve">περιβαλλοντικούς και </w:t>
            </w:r>
            <w:r w:rsidRPr="00087593">
              <w:rPr>
                <w:b/>
                <w:i/>
              </w:rPr>
              <w:t>κλιματικούς στόχους</w:t>
            </w:r>
            <w:r w:rsidRPr="00087593">
              <w:t xml:space="preserve"> και</w:t>
            </w:r>
            <w:r w:rsidRPr="00087593">
              <w:t xml:space="preserve"> </w:t>
            </w:r>
            <w:r w:rsidRPr="00087593">
              <w:rPr>
                <w:b/>
                <w:i/>
              </w:rPr>
              <w:t>τη δίκαιη μετάβαση</w:t>
            </w:r>
            <w:r w:rsidRPr="00087593">
              <w:t>.</w:t>
            </w:r>
            <w:r w:rsidRPr="00087593">
              <w:rPr>
                <w:b/>
                <w:i/>
              </w:rPr>
              <w:t xml:space="preserve"> </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174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Μιχάλης Χατζηπαντέλα</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25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(25a)</w:t>
            </w:r>
            <w:r w:rsidRPr="00087593">
              <w:rPr>
                <w:b/>
                <w:i/>
              </w:rPr>
              <w:tab/>
            </w:r>
            <w:r w:rsidRPr="00087593">
              <w:rPr>
                <w:b/>
                <w:i/>
              </w:rPr>
              <w:t>Τα κράτη μέλη που είναι νησιά βασίζονται αποκλειστικά στις αεροπορικές και θαλάσσιες μεταφορές λόγω της απουσίας εναλλακτικών τρόπων μεταφοράς και θα πρέπει να τους χορηγηθεί εξαίρεση για τις αεροπορικές και θαλάσσιες μεταφορές, καθώς αυτά είναι τα μόνα το</w:t>
            </w:r>
            <w:r w:rsidRPr="00087593">
              <w:rPr>
                <w:b/>
                <w:i/>
              </w:rPr>
              <w:t>υς μέσα συνδεσιμότητας. Στο πλαίσιο αυτό, τα νησιωτικά κράτη μέλη θα πρέπει να έχουν τη δυνατότητα να εφαρμόζουν εξαιρέσεις, υπό τους όρους που καθορίζουν ώστε να διασφαλίζεται η ορθή και απλή εφαρμογή των εν λόγω απαλλαγών και να αποτρέπεται κάθε φοροδιαφ</w:t>
            </w:r>
            <w:r w:rsidRPr="00087593">
              <w:rPr>
                <w:b/>
                <w:i/>
              </w:rPr>
              <w:t>υγή, φοροαποφυγή ή κατάχρηση, όσον αφορά τα ενεργειακά προϊόντα που διατίθενται για χρήση ως καύσιμα και την ηλεκτρική ενέργεια που χρησιμοποιείται απευθείας για πλοία που πλέουν εντός των υδάτων της Ένωσης και για αεροσκάφη.</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w:t>
      </w:r>
      <w:r w:rsidRPr="00087593">
        <w:rPr>
          <w:rStyle w:val="HideTWBExt"/>
        </w:rPr>
        <w:t>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175</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26</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(26)</w:t>
            </w:r>
            <w:r w:rsidRPr="00087593">
              <w:tab/>
            </w:r>
            <w:r w:rsidRPr="00087593">
              <w:t xml:space="preserve">Ειδικότερα, </w:t>
            </w:r>
            <w:r w:rsidRPr="00087593">
              <w:rPr>
                <w:b/>
                <w:i/>
              </w:rPr>
              <w:t xml:space="preserve">η υψηλής απόδοσης συνδυασμένη παραγωγή θέρμανσης και ισχύος και, </w:t>
            </w:r>
            <w:r w:rsidRPr="00087593">
              <w:t xml:space="preserve">προκειμένου να προωθηθεί η χρήση </w:t>
            </w:r>
            <w:r w:rsidRPr="00087593">
              <w:rPr>
                <w:b/>
                <w:i/>
              </w:rPr>
              <w:t>εναλλακτικών</w:t>
            </w:r>
            <w:r w:rsidRPr="00087593">
              <w:t xml:space="preserve"> πηγών ενέργειας, </w:t>
            </w:r>
            <w:r w:rsidRPr="00087593">
              <w:rPr>
                <w:b/>
                <w:i/>
              </w:rPr>
              <w:t>οι ανανεώσιμες πηγές ενέργειας είναι δυνατόν</w:t>
            </w:r>
            <w:r w:rsidRPr="00087593">
              <w:t xml:space="preserve"> να τυγχάνουν προνομιακής μεταχείρισης.</w:t>
            </w:r>
          </w:p>
        </w:tc>
        <w:tc>
          <w:tcPr>
            <w:tcW w:w="4876" w:type="dxa"/>
          </w:tcPr>
          <w:p w:rsidR="000D724F" w:rsidRPr="00087593" w:rsidRDefault="00087593" w:rsidP="00432CD7">
            <w:pPr>
              <w:pStyle w:val="Normal6"/>
              <w:rPr>
                <w:szCs w:val="24"/>
              </w:rPr>
            </w:pPr>
            <w:r w:rsidRPr="00087593">
              <w:t>(26)</w:t>
            </w:r>
            <w:r w:rsidRPr="00087593">
              <w:tab/>
              <w:t xml:space="preserve">Ειδικότερα, προκειμένου να </w:t>
            </w:r>
            <w:r w:rsidRPr="00087593">
              <w:t xml:space="preserve">προωθηθεί η χρήση </w:t>
            </w:r>
            <w:r w:rsidRPr="00087593">
              <w:rPr>
                <w:b/>
                <w:i/>
              </w:rPr>
              <w:t>βιώσιμων ανανεώσιμων</w:t>
            </w:r>
            <w:r w:rsidRPr="00087593">
              <w:t xml:space="preserve"> πηγών ενέργειας, </w:t>
            </w:r>
            <w:r w:rsidRPr="00087593">
              <w:rPr>
                <w:b/>
                <w:i/>
              </w:rPr>
              <w:t>ενδέχεται</w:t>
            </w:r>
            <w:r w:rsidRPr="00087593">
              <w:t xml:space="preserve"> να τυγχάνουν προνομιακής μεταχείρισης.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176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w:t>
      </w:r>
      <w:r w:rsidRPr="00087593">
        <w:rPr>
          <w:rStyle w:val="HideTWBExt"/>
        </w:rPr>
        <w:t>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27</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(27)</w:t>
            </w:r>
            <w:r w:rsidRPr="00087593">
              <w:tab/>
            </w:r>
            <w:r w:rsidRPr="00087593">
              <w:rPr>
                <w:b/>
                <w:i/>
              </w:rPr>
              <w:t>Μπορεί να χρειαστούν</w:t>
            </w:r>
            <w:r w:rsidRPr="00087593">
              <w:t xml:space="preserve"> στοχευμένες μειώσεις του φορολογικού επιπέδου </w:t>
            </w:r>
            <w:r w:rsidRPr="00087593">
              <w:rPr>
                <w:b/>
                <w:i/>
              </w:rPr>
              <w:t>για την παροχή κινήτρων για την επίτευξη των στόχων περιβαλλοντικής προστασίας και</w:t>
            </w:r>
            <w:r w:rsidRPr="00087593">
              <w:t xml:space="preserve"> για </w:t>
            </w:r>
            <w:r w:rsidRPr="00087593">
              <w:rPr>
                <w:b/>
                <w:i/>
              </w:rPr>
              <w:t>βελτιώσεις</w:t>
            </w:r>
            <w:r w:rsidRPr="00087593">
              <w:t xml:space="preserve"> της </w:t>
            </w:r>
            <w:r w:rsidRPr="00087593">
              <w:rPr>
                <w:b/>
                <w:i/>
              </w:rPr>
              <w:t>ενεργειακής απόδοσης</w:t>
            </w:r>
            <w:r w:rsidRPr="00087593">
              <w:t xml:space="preserve"> του παραγωγικού τομέα της Ένωσης.</w:t>
            </w:r>
          </w:p>
        </w:tc>
        <w:tc>
          <w:tcPr>
            <w:tcW w:w="4876" w:type="dxa"/>
          </w:tcPr>
          <w:p w:rsidR="000D724F" w:rsidRPr="00087593" w:rsidRDefault="00087593" w:rsidP="00432CD7">
            <w:pPr>
              <w:pStyle w:val="Normal6"/>
              <w:rPr>
                <w:szCs w:val="24"/>
              </w:rPr>
            </w:pPr>
            <w:r w:rsidRPr="00087593">
              <w:t>(27)</w:t>
            </w:r>
            <w:r w:rsidRPr="00087593">
              <w:tab/>
            </w:r>
            <w:r w:rsidRPr="00087593">
              <w:rPr>
                <w:b/>
                <w:i/>
              </w:rPr>
              <w:t>Οι προσωρινές</w:t>
            </w:r>
            <w:r w:rsidRPr="00087593">
              <w:t xml:space="preserve"> στοχευμένες μειώσεις του φορολογικού επιπέδου </w:t>
            </w:r>
            <w:r w:rsidRPr="00087593">
              <w:rPr>
                <w:b/>
                <w:i/>
              </w:rPr>
              <w:t xml:space="preserve">θα μπορούσαν να παράσχουν κίνητρα </w:t>
            </w:r>
            <w:r w:rsidRPr="00087593">
              <w:rPr>
                <w:b/>
                <w:i/>
              </w:rPr>
              <w:t>στις ενεργοβόρες βιομηχανίες, τις ΜΜΕ και τις νεοφυείς επιχειρήσεις</w:t>
            </w:r>
            <w:r w:rsidRPr="00087593">
              <w:t xml:space="preserve"> για </w:t>
            </w:r>
            <w:r w:rsidRPr="00087593">
              <w:rPr>
                <w:b/>
                <w:i/>
              </w:rPr>
              <w:t>την επίτευξη</w:t>
            </w:r>
            <w:r w:rsidRPr="00087593">
              <w:t xml:space="preserve"> της </w:t>
            </w:r>
            <w:r w:rsidRPr="00087593">
              <w:rPr>
                <w:b/>
                <w:i/>
              </w:rPr>
              <w:t>πράσινης μετάβασης</w:t>
            </w:r>
            <w:r w:rsidRPr="00087593">
              <w:t xml:space="preserve"> του παραγωγικού τομέα της Ένωσης. </w:t>
            </w:r>
            <w:r w:rsidRPr="00087593">
              <w:rPr>
                <w:b/>
                <w:i/>
              </w:rPr>
              <w:t>Οι εν λόγω μειώσεις θα πρέπει να εξαρτώνται από την εφαρμογή ειδικών μέτρων από τους δικαιούχους με στόχο την επίτ</w:t>
            </w:r>
            <w:r w:rsidRPr="00087593">
              <w:rPr>
                <w:b/>
                <w:i/>
              </w:rPr>
              <w:t>ευξη κυκλικών διεργασιών μηδενικής ρύπανσης, υψηλής ενεργειακής απόδοσης, που βασίζονται σε ανανεώσιμες πηγές.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177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w:t>
      </w:r>
      <w:r w:rsidRPr="00087593">
        <w:t>i, Niels Fuglsang,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27</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(27)</w:t>
            </w:r>
            <w:r w:rsidRPr="00087593">
              <w:tab/>
            </w:r>
            <w:r w:rsidRPr="00087593">
              <w:t>Μπορεί να χρειαστούν στοχευμένες μειώσεις του φορολογικού επιπέδου για την παροχή κινήτρων για την επίτευξη των στόχων περιβαλλοντικής προστασίας και για βελτιώσεις της ενεργειακής απόδοσης του παραγωγικού τομέα της Ένωσης.</w:t>
            </w:r>
          </w:p>
        </w:tc>
        <w:tc>
          <w:tcPr>
            <w:tcW w:w="4876" w:type="dxa"/>
          </w:tcPr>
          <w:p w:rsidR="000D724F" w:rsidRPr="00087593" w:rsidRDefault="00087593" w:rsidP="00432CD7">
            <w:pPr>
              <w:pStyle w:val="Normal6"/>
              <w:rPr>
                <w:szCs w:val="24"/>
              </w:rPr>
            </w:pPr>
            <w:r w:rsidRPr="00087593">
              <w:t>(27)</w:t>
            </w:r>
            <w:r w:rsidRPr="00087593">
              <w:tab/>
              <w:t>Μπορεί να χρειαστούν στοχευ</w:t>
            </w:r>
            <w:r w:rsidRPr="00087593">
              <w:t xml:space="preserve">μένες μειώσεις του φορολογικού επιπέδου </w:t>
            </w:r>
            <w:r w:rsidRPr="00087593">
              <w:rPr>
                <w:b/>
                <w:i/>
              </w:rPr>
              <w:t xml:space="preserve">βραχυπρόθεσμα και μεσοπρόθεσμα </w:t>
            </w:r>
            <w:r w:rsidRPr="00087593">
              <w:t>για την παροχή κινήτρων για την επίτευξη των στόχων περιβαλλοντικής προστασίας και για βελτιώσεις της ενεργειακής απόδοσης του παραγωγικού τομέα της Ένωσης.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w:t>
      </w:r>
      <w:r w:rsidRPr="00087593">
        <w:rPr>
          <w:rStyle w:val="HideTWBExt"/>
        </w:rPr>
        <w:t>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178</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27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(27a)</w:t>
            </w:r>
            <w:r w:rsidRPr="00087593">
              <w:rPr>
                <w:b/>
                <w:i/>
              </w:rPr>
              <w:tab/>
            </w:r>
            <w:r w:rsidRPr="00087593">
              <w:rPr>
                <w:b/>
                <w:i/>
              </w:rPr>
              <w:t xml:space="preserve">Συμβάλλοντας στη μείωση των εκπομπών αερίων του θερμοκηπίου και της ενεργειακής εξάρτησης και στην παροχή ευελιξίας στα δίκτυα, οι ενεργειακές κοινότητες και οι παραγωγοί-καταναλωτές ενέργειας που παράγουν οι ίδιοι ενέργεια από ανανεώσιμες πηγές αποτελούν </w:t>
            </w:r>
            <w:r w:rsidRPr="00087593">
              <w:rPr>
                <w:b/>
                <w:i/>
              </w:rPr>
              <w:t>βασικό ακρογωνιαίο λίθο της ενεργειακής μετάβασης. Προκειμένου να δοθούν κίνητρα για αυτές τις πρακτικές σε όλα τα κράτη μέλη, η αυτοπαραγόμενη ηλεκτρική ενέργεια θα πρέπει να απαλλάσσεται από τη φορολογία.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179</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Sirpa Pietikäinen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27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(27a)</w:t>
            </w:r>
            <w:r w:rsidRPr="00087593">
              <w:rPr>
                <w:b/>
                <w:i/>
              </w:rPr>
              <w:tab/>
            </w:r>
            <w:r w:rsidRPr="00087593">
              <w:rPr>
                <w:b/>
                <w:i/>
              </w:rPr>
              <w:t>Συμβάλλοντας στη μείωση των εκπομπών αερίων του θερμοκηπίου και της ενεργειακής εξάρτησης και παρέχοντας ευελιξία στα δίκτυα, οι ενεργειακές κοινότητες και οι παραγωγοί-καταναλωτές που παράγουν οι ίδιοι ενέργεια από ανανεώσιμες πηγές μπορούν να ωφελήσουν τ</w:t>
            </w:r>
            <w:r w:rsidRPr="00087593">
              <w:rPr>
                <w:b/>
                <w:i/>
              </w:rPr>
              <w:t>ην ενεργειακή μετάβαση. Ως εκ τούτου, θα πρέπει να εφαρμόζεται προτιμησιακό φορολογικό καθεστώς στην αυτοπαραγόμενη ανανεώσιμη ηλεκτρική ενέργεια.</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180</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Katr</w:t>
      </w:r>
      <w:r w:rsidRPr="00087593">
        <w:t>i Kulmuni, Gilles Boyer</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27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(27a)</w:t>
            </w:r>
            <w:r w:rsidRPr="00087593">
              <w:rPr>
                <w:b/>
                <w:i/>
              </w:rPr>
              <w:tab/>
            </w:r>
            <w:r w:rsidRPr="00087593">
              <w:rPr>
                <w:b/>
                <w:i/>
              </w:rPr>
              <w:t>Πρέπει να τονιστεί η σημασία του ισορροπημένου ενεργειακού μείγματος ενόψει της διαδικασίας ενεργειακής μετάβασης, προκειμένου να μειωθεί η εξάρτηση από τις εισαγωγές ενεργειακών προϊόντων. Ωστόσο, οι αποφάσεις για το ενεργειακό μείγμα εξακολουθούν να υπάγ</w:t>
            </w:r>
            <w:r w:rsidRPr="00087593">
              <w:rPr>
                <w:b/>
                <w:i/>
              </w:rPr>
              <w:t>ονται στην αποκλειστική αρμοδιότητα των κρατών μελών.</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181</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(28)</w:t>
            </w:r>
            <w:r w:rsidRPr="00087593">
              <w:tab/>
              <w:t>Μπορεί να χρειαστούν στοχευμένες μειώσεις του επιπέδου φορολογίας για την αντιμετώπιση των κοινωνικών επιπτώσεων των ενεργειακών φόρων. Μια απαλλαγή από τη φορολογί</w:t>
            </w:r>
            <w:r w:rsidRPr="00087593">
              <w:t>α μπορεί να αποδειχθεί προσωρινά αναγκαία για την προστασία ευάλωτων νοικοκυριών.</w:t>
            </w:r>
          </w:p>
        </w:tc>
        <w:tc>
          <w:tcPr>
            <w:tcW w:w="4876" w:type="dxa"/>
          </w:tcPr>
          <w:p w:rsidR="000D724F" w:rsidRPr="00087593" w:rsidRDefault="00087593" w:rsidP="00432CD7">
            <w:pPr>
              <w:pStyle w:val="Normal6"/>
              <w:rPr>
                <w:szCs w:val="24"/>
              </w:rPr>
            </w:pPr>
            <w:r w:rsidRPr="00087593">
              <w:t>(28)</w:t>
            </w:r>
            <w:r w:rsidRPr="00087593">
              <w:tab/>
              <w:t>Μπορεί να χρειαστούν στοχευμένες μειώσεις του επιπέδου φορολογίας για την αντιμετώπιση των κοινωνικών επιπτώσεων των ενεργειακών φόρων. Μια απαλλαγή από τη φορολογία μπο</w:t>
            </w:r>
            <w:r w:rsidRPr="00087593">
              <w:t xml:space="preserve">ρεί να αποδειχθεί προσωρινά αναγκαία για την προστασία ευάλωτων νοικοκυριών. </w:t>
            </w:r>
            <w:r w:rsidRPr="00087593">
              <w:rPr>
                <w:b/>
                <w:i/>
              </w:rPr>
              <w:t>Οι φορολογικές απαλλαγές θα μπορούσαν να αποτελέσουν προσωρινή ανακούφιση, καθώς απαιτούνται διαρθρωτικές αποκρίσεις για την εξάλειψη της ενεργειακής φτώχειας εξαρχής. Για παράδει</w:t>
            </w:r>
            <w:r w:rsidRPr="00087593">
              <w:rPr>
                <w:b/>
                <w:i/>
              </w:rPr>
              <w:t xml:space="preserve">γμα, οι ανακαινίσεις κτιρίων συνιστούν σημαντική λύση για τη μείωση της κατανάλωσης ενέργειας και τον μετριασμό της ενεργειακής φτώχειας </w:t>
            </w:r>
            <w:r w:rsidRPr="00087593">
              <w:rPr>
                <w:b/>
                <w:i/>
              </w:rPr>
              <w:lastRenderedPageBreak/>
              <w:t>και της τρωτότητας. Τα οφέλη των συνολικά χαμηλότερων λογαριασμών ενέργειας, όχι μόνο στο φορολογικό τους ποσοστό, είνα</w:t>
            </w:r>
            <w:r w:rsidRPr="00087593">
              <w:rPr>
                <w:b/>
                <w:i/>
              </w:rPr>
              <w:t>ι σχετικότερα σε ένα πλαίσιο υψηλών τιμών ενέργειας. Τα άτομα που διαμένουν σε κτίρια με τις χείριστες αποδόσεις και τα άτομα που αντιμετωπίζουν ενεργειακή φτώχεια θα επωφελούνταν από ανακαινισμένα και καλύτερα κτίρια και από τα χαμηλότερα ενεργειακά κόστη</w:t>
            </w:r>
            <w:r w:rsidRPr="00087593">
              <w:rPr>
                <w:b/>
                <w:i/>
              </w:rPr>
              <w:t>, και θα προστατεύονταν από περαιτέρω αυξήσεις και διακυμάνσεις των τιμών της αγοράς.</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182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Enikő Győri</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(28)</w:t>
            </w:r>
            <w:r w:rsidRPr="00087593">
              <w:tab/>
            </w:r>
            <w:r w:rsidRPr="00087593">
              <w:rPr>
                <w:b/>
                <w:i/>
              </w:rPr>
              <w:t>Μπορεί να χρειαστούν στοχευμένες μειώσεις του επιπέδου φορολογίας για την αντιμετώπιση των κοινωνικών επιπτώσεων των ενεργειακών φόρων. Μια απαλλαγή</w:t>
            </w:r>
            <w:r w:rsidRPr="00087593">
              <w:t xml:space="preserve"> από</w:t>
            </w:r>
            <w:r w:rsidRPr="00087593">
              <w:t xml:space="preserve"> τη </w:t>
            </w:r>
            <w:r w:rsidRPr="00087593">
              <w:rPr>
                <w:b/>
                <w:i/>
              </w:rPr>
              <w:t>φορολογία μπορεί</w:t>
            </w:r>
            <w:r w:rsidRPr="00087593">
              <w:t xml:space="preserve"> να </w:t>
            </w:r>
            <w:r w:rsidRPr="00087593">
              <w:rPr>
                <w:b/>
                <w:i/>
              </w:rPr>
              <w:t>αποδειχθεί προσωρινά αναγκαία</w:t>
            </w:r>
            <w:r w:rsidRPr="00087593">
              <w:t xml:space="preserve"> για την προστασία ευάλωτων </w:t>
            </w:r>
            <w:r w:rsidRPr="00087593">
              <w:rPr>
                <w:b/>
                <w:i/>
              </w:rPr>
              <w:t>νοικοκυριών</w:t>
            </w:r>
            <w:r w:rsidRPr="00087593">
              <w:t>.</w:t>
            </w:r>
          </w:p>
        </w:tc>
        <w:tc>
          <w:tcPr>
            <w:tcW w:w="4876" w:type="dxa"/>
          </w:tcPr>
          <w:p w:rsidR="000D724F" w:rsidRPr="00087593" w:rsidRDefault="00087593" w:rsidP="00432CD7">
            <w:pPr>
              <w:pStyle w:val="Normal6"/>
              <w:rPr>
                <w:szCs w:val="24"/>
              </w:rPr>
            </w:pPr>
            <w:r w:rsidRPr="00087593">
              <w:t>(28)</w:t>
            </w:r>
            <w:r w:rsidRPr="00087593">
              <w:tab/>
            </w:r>
            <w:r w:rsidRPr="00087593">
              <w:rPr>
                <w:b/>
                <w:i/>
              </w:rPr>
              <w:t>Αναγνωρίζοντας τις δυνητικές δυσμενείς επιπτώσεις της φορολογίας της ενέργειας στα ευάλωτα νοικοκυριά και για να μετριαστεί ο κίνδυνος ενεργειακής φτώχειας π</w:t>
            </w:r>
            <w:r w:rsidRPr="00087593">
              <w:rPr>
                <w:b/>
                <w:i/>
              </w:rPr>
              <w:t>ου επιδεινώνεται</w:t>
            </w:r>
            <w:r w:rsidRPr="00087593">
              <w:t xml:space="preserve"> από </w:t>
            </w:r>
            <w:r w:rsidRPr="00087593">
              <w:rPr>
                <w:b/>
                <w:i/>
              </w:rPr>
              <w:t xml:space="preserve">τις υψηλές τιμές της ενέργειας, τα κράτη μέλη θα πρέπει να έχουν </w:t>
            </w:r>
            <w:r w:rsidRPr="00087593">
              <w:t xml:space="preserve">τη </w:t>
            </w:r>
            <w:r w:rsidRPr="00087593">
              <w:rPr>
                <w:b/>
                <w:i/>
              </w:rPr>
              <w:t>δυνατότητα να απαλλάσσουν ή</w:t>
            </w:r>
            <w:r w:rsidRPr="00087593">
              <w:t xml:space="preserve"> να </w:t>
            </w:r>
            <w:r w:rsidRPr="00087593">
              <w:rPr>
                <w:b/>
                <w:i/>
              </w:rPr>
              <w:t>εφαρμόζουν μειωμένους ελάχιστους φορολογικούς συντελεστές για το φυσικό αέριο και άλλα ενεργειακά προϊόντα στις εν λόγω ομάδες.</w:t>
            </w:r>
            <w:r w:rsidRPr="00087593">
              <w:t xml:space="preserve"> </w:t>
            </w:r>
            <w:r w:rsidRPr="00087593">
              <w:rPr>
                <w:b/>
                <w:i/>
              </w:rPr>
              <w:t>Τα μέτρα</w:t>
            </w:r>
            <w:r w:rsidRPr="00087593">
              <w:rPr>
                <w:b/>
                <w:i/>
              </w:rPr>
              <w:t xml:space="preserve"> αυτά είναι απαραίτητα</w:t>
            </w:r>
            <w:r w:rsidRPr="00087593">
              <w:rPr>
                <w:b/>
                <w:i/>
              </w:rPr>
              <w:t xml:space="preserve"> για </w:t>
            </w:r>
            <w:r w:rsidRPr="00087593">
              <w:rPr>
                <w:b/>
                <w:i/>
              </w:rPr>
              <w:t xml:space="preserve">τη διασφάλιση της κοινωνικής δικαιοσύνης και </w:t>
            </w:r>
            <w:r w:rsidRPr="00087593">
              <w:rPr>
                <w:b/>
                <w:i/>
              </w:rPr>
              <w:t xml:space="preserve">την προστασία </w:t>
            </w:r>
            <w:r w:rsidRPr="00087593">
              <w:rPr>
                <w:b/>
                <w:i/>
              </w:rPr>
              <w:t xml:space="preserve">των </w:t>
            </w:r>
            <w:r w:rsidRPr="00087593">
              <w:rPr>
                <w:b/>
                <w:i/>
              </w:rPr>
              <w:t xml:space="preserve">ευάλωτων </w:t>
            </w:r>
            <w:r w:rsidRPr="00087593">
              <w:rPr>
                <w:b/>
                <w:i/>
              </w:rPr>
              <w:t>καταναλωτών από δυσανάλογες οικονομικές επιβαρύνσεις που προκύπτουν από την εφαρμογή της παρούσας οδηγίας</w:t>
            </w:r>
            <w:r w:rsidRPr="00087593">
              <w:rPr>
                <w:b/>
                <w:i/>
              </w:rPr>
              <w:t>.</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lastRenderedPageBreak/>
        <w:t>&lt;Amend&gt;</w:t>
      </w:r>
      <w:r w:rsidRPr="00087593">
        <w:t>Τροπολογία</w:t>
      </w:r>
      <w:r w:rsidRPr="00087593">
        <w:tab/>
      </w:r>
      <w:r w:rsidRPr="00087593">
        <w:tab/>
      </w:r>
      <w:r w:rsidRPr="00087593">
        <w:rPr>
          <w:rStyle w:val="HideTWBExt"/>
          <w:b w:val="0"/>
        </w:rPr>
        <w:t>&lt;NumAm&gt;</w:t>
      </w:r>
      <w:r w:rsidRPr="00087593">
        <w:t>183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w:t>
            </w:r>
            <w:r w:rsidRPr="00087593">
              <w:t xml:space="preserve">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(28)</w:t>
            </w:r>
            <w:r w:rsidRPr="00087593">
              <w:tab/>
              <w:t xml:space="preserve">Μπορεί να χρειαστούν στοχευμένες μειώσεις του επιπέδου φορολογίας για την αντιμετώπιση των κοινωνικών επιπτώσεων των ενεργειακών φόρων. </w:t>
            </w:r>
            <w:r w:rsidRPr="00087593">
              <w:t>Μια απαλλαγή από τη φορολογία μπορεί να αποδειχθεί προσωρινά αναγκαία για την προστασία ευάλωτων νοικοκυριών.</w:t>
            </w:r>
          </w:p>
        </w:tc>
        <w:tc>
          <w:tcPr>
            <w:tcW w:w="4876" w:type="dxa"/>
          </w:tcPr>
          <w:p w:rsidR="000D724F" w:rsidRPr="00087593" w:rsidRDefault="00087593" w:rsidP="00432CD7">
            <w:pPr>
              <w:pStyle w:val="Normal6"/>
              <w:rPr>
                <w:szCs w:val="24"/>
              </w:rPr>
            </w:pPr>
            <w:r w:rsidRPr="00087593">
              <w:t>(28)</w:t>
            </w:r>
            <w:r w:rsidRPr="00087593">
              <w:tab/>
              <w:t>Μπορεί να χρειαστούν στοχευμένες μειώσεις του επιπέδου φορολογίας για την αντιμετώπιση των κοινωνικών επιπτώσεων των ενεργειακών φόρων. Μια α</w:t>
            </w:r>
            <w:r w:rsidRPr="00087593">
              <w:t xml:space="preserve">παλλαγή από τη φορολογία μπορεί να αποδειχθεί προσωρινά αναγκαία για την προστασία ευάλωτων νοικοκυριών. </w:t>
            </w:r>
            <w:r w:rsidRPr="00087593">
              <w:rPr>
                <w:b/>
                <w:i/>
              </w:rPr>
              <w:t>Η ενέργεια είναι απαραίτητη και η πρόσβαση στις ενεργειακές υπηρεσίες αποτελεί βασικό κοινωνικό δικαίωμα. Τα νοικοκυριά που θεωρούνται ευάλωτα πλήττοντ</w:t>
            </w:r>
            <w:r w:rsidRPr="00087593">
              <w:rPr>
                <w:b/>
                <w:i/>
              </w:rPr>
              <w:t>αι συχνότερα από την ενεργειακή φτώχεια.</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184</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w:t>
      </w:r>
      <w:r w:rsidRPr="00087593">
        <w:t>ιτιολογική σκέψη 28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(28)</w:t>
            </w:r>
            <w:r w:rsidRPr="00087593">
              <w:tab/>
              <w:t xml:space="preserve">Μπορεί να χρειαστούν στοχευμένες μειώσεις του επιπέδου φορολογίας για την αντιμετώπιση των κοινωνικών επιπτώσεων των ενεργειακών φόρων. </w:t>
            </w:r>
            <w:r w:rsidRPr="00087593">
              <w:t xml:space="preserve">Μια απαλλαγή από τη φορολογία μπορεί να αποδειχθεί </w:t>
            </w:r>
            <w:r w:rsidRPr="00087593">
              <w:rPr>
                <w:b/>
                <w:i/>
              </w:rPr>
              <w:t xml:space="preserve">προσωρινά </w:t>
            </w:r>
            <w:r w:rsidRPr="00087593">
              <w:t xml:space="preserve">αναγκαία για την προστασία </w:t>
            </w:r>
            <w:r w:rsidRPr="00087593">
              <w:rPr>
                <w:b/>
                <w:i/>
              </w:rPr>
              <w:t>ευάλωτων νοικοκυριών</w:t>
            </w:r>
            <w:r w:rsidRPr="00087593">
              <w:t>.</w:t>
            </w:r>
          </w:p>
        </w:tc>
        <w:tc>
          <w:tcPr>
            <w:tcW w:w="4876" w:type="dxa"/>
          </w:tcPr>
          <w:p w:rsidR="000D724F" w:rsidRPr="00087593" w:rsidRDefault="00087593" w:rsidP="00432CD7">
            <w:pPr>
              <w:pStyle w:val="Normal6"/>
              <w:rPr>
                <w:szCs w:val="24"/>
              </w:rPr>
            </w:pPr>
            <w:r w:rsidRPr="00087593">
              <w:t>(28)</w:t>
            </w:r>
            <w:r w:rsidRPr="00087593">
              <w:tab/>
              <w:t>Μπορεί να χρειαστούν στοχευμένες μειώσεις του επιπέδου φορολογίας για την αντιμετώπιση των κοινωνικών επιπτώσεων των ενεργειακών φόρων. Μια α</w:t>
            </w:r>
            <w:r w:rsidRPr="00087593">
              <w:t xml:space="preserve">παλλαγή από τη φορολογία μπορεί να αποδειχθεί αναγκαία για την προστασία ευάλωτων </w:t>
            </w:r>
            <w:r w:rsidRPr="00087593">
              <w:rPr>
                <w:b/>
                <w:i/>
              </w:rPr>
              <w:t>νοικοκυριών σε κατάσταση ενεργειακής φτώχειας ιδίως όταν είναι ενοικιαστές</w:t>
            </w:r>
            <w:r w:rsidRPr="00087593">
              <w:t>.</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185</w:t>
      </w:r>
      <w:r w:rsidRPr="00087593">
        <w:rPr>
          <w:rStyle w:val="HideTWBExt"/>
          <w:b w:val="0"/>
        </w:rPr>
        <w:t>&lt;/NumAm&gt;</w:t>
      </w:r>
    </w:p>
    <w:p w:rsidR="000D724F" w:rsidRPr="00087593" w:rsidRDefault="00087593" w:rsidP="000D724F">
      <w:pPr>
        <w:pStyle w:val="NormalBold"/>
      </w:pPr>
      <w:r w:rsidRPr="00087593">
        <w:rPr>
          <w:rStyle w:val="HideTWBExt"/>
          <w:b w:val="0"/>
        </w:rPr>
        <w:t>&lt;RepeatBlock-By&gt;&lt;M</w:t>
      </w:r>
      <w:r w:rsidRPr="00087593">
        <w:rPr>
          <w:rStyle w:val="HideTWBExt"/>
          <w:b w:val="0"/>
        </w:rPr>
        <w:t>embers&gt;</w:t>
      </w:r>
      <w:r w:rsidRPr="00087593">
        <w:t>Μιχάλης Χατζηπαντέλα</w:t>
      </w:r>
      <w:r w:rsidRPr="00087593">
        <w:rPr>
          <w:rStyle w:val="HideTWBExt"/>
          <w:b w:val="0"/>
        </w:rPr>
        <w:t>&lt;/Members&gt;</w:t>
      </w:r>
    </w:p>
    <w:p w:rsidR="000D724F" w:rsidRPr="00087593" w:rsidRDefault="00087593" w:rsidP="000D724F">
      <w:r w:rsidRPr="00087593">
        <w:rPr>
          <w:rStyle w:val="HideTWBExt"/>
        </w:rPr>
        <w:lastRenderedPageBreak/>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(28)</w:t>
            </w:r>
            <w:r w:rsidRPr="00087593">
              <w:tab/>
            </w:r>
            <w:r w:rsidRPr="00087593">
              <w:rPr>
                <w:b/>
                <w:i/>
              </w:rPr>
              <w:t>Μπορεί να χρειαστούν</w:t>
            </w:r>
            <w:r w:rsidRPr="00087593">
              <w:t xml:space="preserve"> στοχευμένες μειώσεις του επιπέδου φορολογίας για την αντιμετώπιση των κοινωνικών επιπτώσεων των ενεργειακών φόρων. Μια απαλλαγή από τη φορολογία </w:t>
            </w:r>
            <w:r w:rsidRPr="00087593">
              <w:rPr>
                <w:b/>
                <w:i/>
              </w:rPr>
              <w:t>μπορεί να αποδειχθεί</w:t>
            </w:r>
            <w:r w:rsidRPr="00087593">
              <w:t xml:space="preserve"> προσωρινά αναγκαία για την προστασία ευάλωτων νοικοκυριών.</w:t>
            </w:r>
          </w:p>
        </w:tc>
        <w:tc>
          <w:tcPr>
            <w:tcW w:w="4876" w:type="dxa"/>
          </w:tcPr>
          <w:p w:rsidR="000D724F" w:rsidRPr="00087593" w:rsidRDefault="00087593" w:rsidP="00432CD7">
            <w:pPr>
              <w:pStyle w:val="Normal6"/>
              <w:rPr>
                <w:szCs w:val="24"/>
              </w:rPr>
            </w:pPr>
            <w:r w:rsidRPr="00087593">
              <w:t>(28)</w:t>
            </w:r>
            <w:r w:rsidRPr="00087593">
              <w:tab/>
            </w:r>
            <w:r w:rsidRPr="00087593">
              <w:rPr>
                <w:b/>
                <w:i/>
              </w:rPr>
              <w:t>Χρειάζονται</w:t>
            </w:r>
            <w:r w:rsidRPr="00087593">
              <w:t xml:space="preserve"> στοχευμένες μειώσεις του επιπέδου φορολογίας για την αντιμετώπιση των κοινωνικών επιπτώσεων των ενεργειακών φόρων. Μια απαλλαγή από τη φορολογία </w:t>
            </w:r>
            <w:r w:rsidRPr="00087593">
              <w:rPr>
                <w:b/>
                <w:i/>
              </w:rPr>
              <w:t>είναι</w:t>
            </w:r>
            <w:r w:rsidRPr="00087593">
              <w:t xml:space="preserve"> προσωρινά αναγκαία για την προστασία ευάλωτων νοικοκυριών.</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w:t>
      </w:r>
      <w:r w:rsidRPr="00087593">
        <w:rPr>
          <w:rStyle w:val="HideTWBExt"/>
          <w:b w:val="0"/>
        </w:rPr>
        <w:t>end&gt;</w:t>
      </w:r>
      <w:r w:rsidRPr="00087593">
        <w:t>Τροπολογία</w:t>
      </w:r>
      <w:r w:rsidRPr="00087593">
        <w:tab/>
      </w:r>
      <w:r w:rsidRPr="00087593">
        <w:tab/>
      </w:r>
      <w:r w:rsidRPr="00087593">
        <w:rPr>
          <w:rStyle w:val="HideTWBExt"/>
          <w:b w:val="0"/>
        </w:rPr>
        <w:t>&lt;NumAm&gt;</w:t>
      </w:r>
      <w:r w:rsidRPr="00087593">
        <w:t>186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(28a)</w:t>
            </w:r>
            <w:r w:rsidRPr="00087593">
              <w:rPr>
                <w:b/>
                <w:i/>
              </w:rPr>
              <w:tab/>
            </w:r>
            <w:r w:rsidRPr="00087593">
              <w:rPr>
                <w:b/>
                <w:i/>
              </w:rPr>
              <w:t>Για να ενδυναμωθούν οι πολίτες και οι καταναλωτές στην ενεργειακή μετάβαση και για να διευκολυνθούν οι επενδύσεις στην ενεργειακή απόδοση και στις ανανεώσιμες πηγές ενέργειας, η φορολογία θα πρέπει να παρέχει κίνητρα τόσο στην ατομική όσο και στην από κοιν</w:t>
            </w:r>
            <w:r w:rsidRPr="00087593">
              <w:rPr>
                <w:b/>
                <w:i/>
              </w:rPr>
              <w:t>ού τοπική αυτοπαραγωγή, την αποθήκευση, τον διαμοιρασμό και την κατανάλωση των ανανεώσιμων πηγών ενέργειας. Με τον τρόπο αυτό, θα πρέπει επίσης να προάγονται οι κοινότητες ανανεώσιμων πηγών ενέργειας, ως οργανωτική έννοια που αποσκοπεί να καταστήσει δυνατή</w:t>
            </w:r>
            <w:r w:rsidRPr="00087593">
              <w:rPr>
                <w:b/>
                <w:i/>
              </w:rPr>
              <w:t xml:space="preserve"> τη συνεργασία νοικοκυριών, συμπεριλαμβανομένων των ευάλωτων και των φτωχών, ΜΜΕ, νεοφυών επιχειρήσεων και τοπικών αρχών, προκειμένου να αναλάβουν την ευθύνη της ενεργειακής μετάβασης.</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lastRenderedPageBreak/>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187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Μιχάλης Χατζηπαντέλα</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(28a)</w:t>
            </w:r>
            <w:r w:rsidRPr="00087593">
              <w:rPr>
                <w:b/>
                <w:i/>
              </w:rPr>
              <w:tab/>
            </w:r>
            <w:r w:rsidRPr="00087593">
              <w:rPr>
                <w:b/>
                <w:i/>
              </w:rPr>
              <w:t>Τονίζει την επείγουσα ανάγκη να χρησιμοποιηθούν στοχευμένα αντισταθμιστικά μέτρα μέσω μέσων της ΕΕ, όπως το Ταμείο Δίκαιης Μετάβασης, το Ευρωπαϊκό Κοινωνικό Ταμείο + και το Κοινωνικό Ταμείο για το Κλίμα (μόλις τεθεί σε λειτουργία), προκειμένου να προστατευ</w:t>
            </w:r>
            <w:r w:rsidRPr="00087593">
              <w:rPr>
                <w:b/>
                <w:i/>
              </w:rPr>
              <w:t>θούν τα ευάλωτα νοικοκυριά και οι επιχειρήσεις από τις δυσμενείς επιπτώσεις της αύξησης των τιμών των ορυκτών καυσίμων·</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188</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(28a)</w:t>
            </w:r>
            <w:r w:rsidRPr="00087593">
              <w:rPr>
                <w:b/>
                <w:i/>
              </w:rPr>
              <w:tab/>
            </w:r>
            <w:r w:rsidRPr="00087593">
              <w:rPr>
                <w:b/>
                <w:i/>
              </w:rPr>
              <w:t xml:space="preserve">Επαναλαμβάνει ότι η ενέργεια συνιστά δημόσιο αγαθό και ανθρώπινο και κοινωνικό δικαίωμα. Τα κράτη μέλη θα πρέπει να προάγουν μέτρα για την αντιμετώπιση της ενεργειακής φτώχειας και τη διασφάλιση της ισότιμης πρόσβασης σε ενεργειακές υπηρεσίες για όλους. </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189</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lastRenderedPageBreak/>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(28β)</w:t>
            </w:r>
            <w:r w:rsidRPr="00087593">
              <w:rPr>
                <w:b/>
                <w:i/>
              </w:rPr>
              <w:tab/>
              <w:t>Οι επιδοτήσεις στα καύσιμα στον τομέα της αλιείας έχουν αναγνωριστεί ως επιβλαβείς επιδοτήσεις που οδηγούν σε τεχνητή αύξηση της αλιευτικής ικανότητας μειώνοντας το κόστος της αλιείας και δημιουργώντας με</w:t>
            </w:r>
            <w:r w:rsidRPr="00087593">
              <w:rPr>
                <w:b/>
                <w:i/>
              </w:rPr>
              <w:t>γαλύτερη πίεση στα ήδη υπεραλιευμένα αποθέματα. Επιπλέον, οι επιδοτήσεις καυσίμων είναι ιδιαίτερα επωφελείς για τις δραστηριότητες βιομηχανικής αλιείας μεγάλης κλίμακας, εις βάρος της αλιείας μικρής κλίμακας.</w:t>
            </w:r>
          </w:p>
        </w:tc>
      </w:tr>
    </w:tbl>
    <w:p w:rsidR="000D724F" w:rsidRPr="00087593" w:rsidRDefault="00087593" w:rsidP="000D724F">
      <w:pPr>
        <w:pStyle w:val="Olang"/>
        <w:rPr>
          <w:lang w:val="it-IT"/>
        </w:rPr>
      </w:pPr>
      <w:r w:rsidRPr="00087593">
        <w:rPr>
          <w:noProof w:val="0"/>
          <w:lang w:val="it-IT"/>
        </w:rPr>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w:t>
      </w:r>
      <w:r w:rsidRPr="00087593">
        <w:rPr>
          <w:rStyle w:val="HideTWBExt"/>
          <w:b w:val="0"/>
        </w:rPr>
        <w:t>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190</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 β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(28β)</w:t>
            </w:r>
            <w:r w:rsidRPr="00087593">
              <w:rPr>
                <w:b/>
                <w:i/>
              </w:rPr>
              <w:tab/>
              <w:t xml:space="preserve">Τα νοικοκυριά θα πρέπει να είναι σε θέση να έχουν τα οικονομικά μέσα για πρόσβαση στην ενέργεια που απαιτείται για μια αξιοπρεπή ποιότητα ζωής, καθώς και μια ενεργειακά αποδοτική στέγαση που τους παρέχει τη δυνατότητα να ζουν σε ένα υγιές περιβάλλον </w:t>
            </w:r>
            <w:r w:rsidRPr="00087593">
              <w:rPr>
                <w:b/>
                <w:i/>
              </w:rPr>
              <w:t xml:space="preserve">εσωτερικών χώρων τόσο κατά τις θερμές όσο και κατά τις ψυχρές περιόδους. </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191</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lastRenderedPageBreak/>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28 γ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(28γ)</w:t>
            </w:r>
            <w:r w:rsidRPr="00087593">
              <w:rPr>
                <w:b/>
                <w:i/>
              </w:rPr>
              <w:tab/>
              <w:t xml:space="preserve">Είναι σημαντικό να ευθυγραμμιστεί η φορολογία με τις πολιτικές για την ενέργεια και το κλίμα, σύμφωνα με τους στόχους της Ευρωπαϊκής Πράσινης </w:t>
            </w:r>
            <w:r w:rsidRPr="00087593">
              <w:rPr>
                <w:b/>
                <w:i/>
              </w:rPr>
              <w:t>Συμφωνίας, και να φορολογούνται τα καύσιμα για όλους τους τομείς, συμπεριλαμβανομένης της αλιείας. Οι απαλλαγές δεν δικαιολογούνται για έναν μόνο τομέα.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192</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29</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(29)</w:t>
            </w:r>
            <w:r w:rsidRPr="00087593">
              <w:tab/>
              <w:t>Λαμβανομένων υπόψη των χρηματοδοτικών, οικονομικών</w:t>
            </w:r>
            <w:r w:rsidRPr="00087593">
              <w:t xml:space="preserve"> και περιβαλλοντικών επιπτώσεων σε κάθε κράτος μέλος, όπως της ανάγκης για μετάβαση του τομέα των μεταφορών στην ηλεκτροκίνηση</w:t>
            </w:r>
            <w:r w:rsidRPr="00087593">
              <w:rPr>
                <w:b/>
                <w:i/>
              </w:rPr>
              <w:t>,</w:t>
            </w:r>
            <w:r w:rsidRPr="00087593">
              <w:t xml:space="preserve"> πρέπει να προβλεφθεί διαδικασία που θα επιτρέπει στα κράτη μέλη τη θέσπιση, για συγκεκριμένο διάστημα, άλλων απαλλαγών ή μειωμέν</w:t>
            </w:r>
            <w:r w:rsidRPr="00087593">
              <w:t>ων επιπέδων φορολογίας. Για λόγους προστασίας του περιβάλλοντος και της ανθρώπινης υγείας, συμπεριλαμβανομένης της μείωσης της ατμοσφαιρικής ρύπανσης, είναι αναγκαίο να προβλεφθεί διαδικασία που θα επιτρέπει στα κράτη τη θέσπιση, για συγκεκριμένο διάστημα,</w:t>
            </w:r>
            <w:r w:rsidRPr="00087593">
              <w:t xml:space="preserve"> ειδικών αυξημένων συντελεστών. Η άδεια αυτή, κατόπιν αιτιολογημένου αιτήματος από τα κράτη μέλη και πρότασης της Επιτροπής, θα πρέπει να εγκρίνεται με εκτελεστική απόφαση του Συμβουλίου σύμφωνα με το </w:t>
            </w:r>
            <w:r w:rsidRPr="00087593">
              <w:lastRenderedPageBreak/>
              <w:t>άρθρο 291 της ΣΛΕΕ. Τα μέτρα αυτά θα πρέπει να επανεξετ</w:t>
            </w:r>
            <w:r w:rsidRPr="00087593">
              <w:t>άζονται κατά τακτά διαστήματα.</w:t>
            </w:r>
          </w:p>
        </w:tc>
        <w:tc>
          <w:tcPr>
            <w:tcW w:w="4876" w:type="dxa"/>
          </w:tcPr>
          <w:p w:rsidR="000D724F" w:rsidRPr="00087593" w:rsidRDefault="00087593" w:rsidP="00432CD7">
            <w:pPr>
              <w:pStyle w:val="Normal6"/>
              <w:rPr>
                <w:szCs w:val="24"/>
              </w:rPr>
            </w:pPr>
            <w:r w:rsidRPr="00087593">
              <w:lastRenderedPageBreak/>
              <w:t>(29)</w:t>
            </w:r>
            <w:r w:rsidRPr="00087593">
              <w:tab/>
              <w:t>Λαμβανομένων υπόψη των χρηματοδοτικών, οικονομικών και περιβαλλοντικών επιπτώσεων</w:t>
            </w:r>
            <w:r w:rsidRPr="00087593">
              <w:rPr>
                <w:b/>
                <w:i/>
              </w:rPr>
              <w:t>, καθώς και των επιπτώσεων στην προστασία της ανθρώπινης υγείας</w:t>
            </w:r>
            <w:r w:rsidRPr="00087593">
              <w:t xml:space="preserve"> σε κάθε κράτος μέλος, όπως της ανάγκης για μετάβαση του τομέα των μεταφορών</w:t>
            </w:r>
            <w:r w:rsidRPr="00087593">
              <w:t xml:space="preserve"> στην ηλεκτροκίνηση</w:t>
            </w:r>
            <w:r w:rsidRPr="00087593">
              <w:rPr>
                <w:b/>
                <w:i/>
              </w:rPr>
              <w:t xml:space="preserve"> και των τομέων της θέρμανσης και ψύξης.</w:t>
            </w:r>
            <w:r w:rsidRPr="00087593">
              <w:t xml:space="preserve"> Πρέπει να προβλεφθεί διαδικασία που θα επιτρέπει στα κράτη μέλη τη θέσπιση, για συγκεκριμένο διάστημα, άλλων απαλλαγών ή μειωμένων επιπέδων φορολογίας. Για λόγους προστασίας του περιβάλλοντος και </w:t>
            </w:r>
            <w:r w:rsidRPr="00087593">
              <w:t>της ανθρώπινης υγείας, συμπεριλαμβανομένης της μείωσης της ατμοσφαιρικής ρύπανσης, είναι αναγκαίο να προβλεφθεί διαδικασία που θα επιτρέπει στα κράτη τη θέσπιση, για συγκεκριμένο διάστημα, ειδικών αυξημένων συντελεστών. Η άδεια αυτή, κατόπιν αιτιολογημένου</w:t>
            </w:r>
            <w:r w:rsidRPr="00087593">
              <w:t xml:space="preserve"> αιτήματος από τα κράτη </w:t>
            </w:r>
            <w:r w:rsidRPr="00087593">
              <w:lastRenderedPageBreak/>
              <w:t>μέλη και πρότασης της Επιτροπής, θα πρέπει να εγκρίνεται με εκτελεστική απόφαση του Συμβουλίου σύμφωνα με το άρθρο 291 της ΣΛΕΕ. Τα μέτρα αυτά θα πρέπει να επανεξετάζονται κατά τακτά διαστήματα.</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193</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Katri Kulmuni, Gilles Boyer</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29</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(29)</w:t>
            </w:r>
            <w:r w:rsidRPr="00087593">
              <w:tab/>
              <w:t xml:space="preserve">Λαμβανομένων υπόψη των χρηματοδοτικών, οικονομικών και περιβαλλοντικών επιπτώσεων σε κάθε κράτος μέλος, όπως της ανάγκης για μετάβαση του τομέα των μεταφορών στην </w:t>
            </w:r>
            <w:r w:rsidRPr="00087593">
              <w:rPr>
                <w:b/>
                <w:i/>
              </w:rPr>
              <w:t>ηλεκτροκίνηση</w:t>
            </w:r>
            <w:r w:rsidRPr="00087593">
              <w:t>, πρέπει να προβλεφθεί διαδικασία που θα επιτρέπει στα κράτη μέλη τη θέσπιση, γ</w:t>
            </w:r>
            <w:r w:rsidRPr="00087593">
              <w:t>ια συγκεκριμένο διάστημα, άλλων απαλλαγών ή μειωμένων επιπέδων φορολογίας. Για λόγους προστασίας του περιβάλλοντος και της ανθρώπινης υγείας, συμπεριλαμβανομένης της μείωσης της ατμοσφαιρικής ρύπανσης, είναι αναγκαίο να προβλεφθεί διαδικασία που θα επιτρέπ</w:t>
            </w:r>
            <w:r w:rsidRPr="00087593">
              <w:t>ει στα κράτη τη θέσπιση, για συγκεκριμένο διάστημα, ειδικών αυξημένων συντελεστών. Η άδεια αυτή, κατόπιν αιτιολογημένου αιτήματος από τα κράτη μέλη και πρότασης της Επιτροπής, θα πρέπει να εγκρίνεται με εκτελεστική απόφαση του Συμβουλίου σύμφωνα με το άρθρ</w:t>
            </w:r>
            <w:r w:rsidRPr="00087593">
              <w:t>ο 291 της ΣΛΕΕ. Τα μέτρα αυτά θα πρέπει να επανεξετάζονται κατά τακτά διαστήματα.</w:t>
            </w:r>
          </w:p>
        </w:tc>
        <w:tc>
          <w:tcPr>
            <w:tcW w:w="4876" w:type="dxa"/>
          </w:tcPr>
          <w:p w:rsidR="000D724F" w:rsidRPr="00087593" w:rsidRDefault="00087593" w:rsidP="00432CD7">
            <w:pPr>
              <w:pStyle w:val="Normal6"/>
              <w:rPr>
                <w:szCs w:val="24"/>
              </w:rPr>
            </w:pPr>
            <w:r w:rsidRPr="00087593">
              <w:t>(29)</w:t>
            </w:r>
            <w:r w:rsidRPr="00087593">
              <w:tab/>
              <w:t xml:space="preserve">Λαμβανομένων υπόψη των χρηματοδοτικών, οικονομικών και περιβαλλοντικών επιπτώσεων σε κάθε κράτος μέλος, όπως της ανάγκης για μετάβαση του τομέα των μεταφορών στην </w:t>
            </w:r>
            <w:r w:rsidRPr="00087593">
              <w:rPr>
                <w:b/>
                <w:i/>
              </w:rPr>
              <w:t>απαλλα</w:t>
            </w:r>
            <w:r w:rsidRPr="00087593">
              <w:rPr>
                <w:b/>
                <w:i/>
              </w:rPr>
              <w:t>γή από τις ανθρακούχες εκπομπές</w:t>
            </w:r>
            <w:r w:rsidRPr="00087593">
              <w:t>, πρέπει να προβλεφθεί διαδικασία που θα επιτρέπει στα κράτη μέλη τη θέσπιση, για συγκεκριμένο διάστημα, άλλων απαλλαγών ή μειωμένων επιπέδων φορολογίας. Για λόγους προστασίας του περιβάλλοντος και της ανθρώπινης υγείας, συμπ</w:t>
            </w:r>
            <w:r w:rsidRPr="00087593">
              <w:t>εριλαμβανομένης της μείωσης της ατμοσφαιρικής ρύπανσης, είναι αναγκαίο να προβλεφθεί διαδικασία που θα επιτρέπει στα κράτη τη θέσπιση, για συγκεκριμένο διάστημα, ειδικών αυξημένων συντελεστών. Η άδεια αυτή, κατόπιν αιτιολογημένου αιτήματος από τα κράτη μέλ</w:t>
            </w:r>
            <w:r w:rsidRPr="00087593">
              <w:t>η και πρότασης της Επιτροπής, θα πρέπει να εγκρίνεται με εκτελεστική απόφαση του Συμβουλίου σύμφωνα με το άρθρο 291 της ΣΛΕΕ. Τα μέτρα αυτά θα πρέπει να επανεξετάζονται κατά τακτά διαστήματα.</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pPr>
        <w:pStyle w:val="JustificationTitle"/>
        <w:rPr>
          <w:noProof w:val="0"/>
        </w:rPr>
      </w:pPr>
      <w:r w:rsidRPr="00087593">
        <w:rPr>
          <w:rStyle w:val="HideTWBExt"/>
          <w:i w:val="0"/>
        </w:rPr>
        <w:lastRenderedPageBreak/>
        <w:t>&lt;TitreJust&gt;</w:t>
      </w:r>
      <w:r w:rsidRPr="00087593">
        <w:t>Αιτιολόγηση</w:t>
      </w:r>
      <w:r w:rsidRPr="00087593">
        <w:rPr>
          <w:rStyle w:val="HideTWBExt"/>
          <w:i w:val="0"/>
        </w:rPr>
        <w:t>&lt;/TitreJu</w:t>
      </w:r>
      <w:r w:rsidRPr="00087593">
        <w:rPr>
          <w:rStyle w:val="HideTWBExt"/>
          <w:i w:val="0"/>
        </w:rPr>
        <w:t>st&gt;</w:t>
      </w:r>
    </w:p>
    <w:p w:rsidR="000D724F" w:rsidRPr="00087593" w:rsidRDefault="00087593" w:rsidP="000D724F">
      <w:pPr>
        <w:pStyle w:val="Normal12Italic"/>
        <w:rPr>
          <w:noProof w:val="0"/>
        </w:rPr>
      </w:pPr>
      <w:r w:rsidRPr="00087593">
        <w:t>Στον τομέα των μεταφορών, πρέπει να επικεντρωθούμε στις μεταφορές χαμηλών ανθρακούχων εκπομπών και όχι μόνο στον εξηλεκτρισμό.</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194</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w:t>
      </w:r>
      <w:r w:rsidRPr="00087593">
        <w:t>sang,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29 α (νέα)</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D724F" w:rsidP="00432CD7">
            <w:pPr>
              <w:pStyle w:val="Normal6"/>
            </w:pPr>
          </w:p>
        </w:tc>
        <w:tc>
          <w:tcPr>
            <w:tcW w:w="4876" w:type="dxa"/>
          </w:tcPr>
          <w:p w:rsidR="000D724F" w:rsidRPr="00087593" w:rsidRDefault="00087593" w:rsidP="00B141E7">
            <w:pPr>
              <w:pStyle w:val="Normal6"/>
              <w:rPr>
                <w:szCs w:val="24"/>
              </w:rPr>
            </w:pPr>
            <w:r w:rsidRPr="00087593">
              <w:rPr>
                <w:b/>
                <w:i/>
              </w:rPr>
              <w:t>(29a)</w:t>
            </w:r>
            <w:r w:rsidRPr="00087593">
              <w:rPr>
                <w:b/>
                <w:i/>
              </w:rPr>
              <w:tab/>
            </w:r>
            <w:r w:rsidRPr="00087593">
              <w:rPr>
                <w:b/>
                <w:i/>
              </w:rPr>
              <w:t>Η εφαρμογή της οδηγίας θα μπορούσε να έχει κοινωνικοοικονομικές συνέπειες, καθώς και διαφορετικό αντίκτυπο στις εισοδηματικές τάξεις και τα κράτη μέλη. Στο πλαίσιο αυτό, με την παρούσα οδηγία θεσπίζεται κοινωνικός παρατηρητής για την αξιολόγηση της εφαρμογ</w:t>
            </w:r>
            <w:r w:rsidRPr="00087593">
              <w:rPr>
                <w:b/>
                <w:i/>
              </w:rPr>
              <w:t>ής της οδηγίας και του αντικτύπου της στα διάφορα κράτη μέλη, περιφέρειες και εισοδηματικές κατηγορίες. Ο κοινωνικός παρατηρητής θα πρέπει να αναθέτει υποχρεώσεις υποβολής εκθέσεων τόσο στην Επιτροπή όσο και στα κράτη μέλη. Ενώ η Επιτροπή θα πρέπει να παρέ</w:t>
            </w:r>
            <w:r w:rsidRPr="00087593">
              <w:rPr>
                <w:b/>
                <w:i/>
              </w:rPr>
              <w:t>χει μια ολιστική επισκόπηση, επίσης σε σχέση με την εξέλιξη των τιμών της ενέργειας, τα κράτη μέλη θα πρέπει να περιγράφουν τα κοινωνικά μέτρα που έλαβαν για να αμβλύνουν τις πιθανές κοινωνικοοικονομικές συνέπειες της εφαρμογής της παρούσας οδηγίας. Εάν, σ</w:t>
            </w:r>
            <w:r w:rsidRPr="00087593">
              <w:rPr>
                <w:b/>
                <w:i/>
              </w:rPr>
              <w:t>ύμφωνα με τις εκτιμήσεις του κοινωνικού παρατηρητή, δεν σημειωθεί σημαντική πρόοδος για την άμβλυνση των πιθανών κοινωνικοοικονομικών συνεπειών στα νοικοκυριά που είναι αναγνωρισμένα ως ευάλωτα, τα κράτη μέλη θα πρέπει να έχουν τη δυνατότητα να παρατείνουν</w:t>
            </w:r>
            <w:r w:rsidRPr="00087593">
              <w:rPr>
                <w:b/>
                <w:i/>
              </w:rPr>
              <w:t xml:space="preserve"> τη μεταβατική περίοδο για τα εν λόγω νοικοκυριά.</w:t>
            </w:r>
          </w:p>
        </w:tc>
      </w:tr>
    </w:tbl>
    <w:p w:rsidR="000D724F" w:rsidRPr="00087593" w:rsidRDefault="00087593" w:rsidP="000D724F">
      <w:pPr>
        <w:pStyle w:val="Olang"/>
        <w:rPr>
          <w:lang w:val="fr-BE"/>
        </w:rPr>
      </w:pPr>
      <w:r w:rsidRPr="00087593">
        <w:rPr>
          <w:noProof w:val="0"/>
          <w:lang w:val="fr-BE"/>
        </w:rPr>
        <w:lastRenderedPageBreak/>
        <w:t xml:space="preserve">Or. </w:t>
      </w:r>
      <w:r w:rsidRPr="00087593">
        <w:rPr>
          <w:rStyle w:val="HideTWBExt"/>
          <w:lang w:val="fr-BE"/>
        </w:rPr>
        <w:t>&lt;Original&gt;</w:t>
      </w:r>
      <w:r w:rsidRPr="00087593">
        <w:rPr>
          <w:rStyle w:val="HideTWBInt"/>
          <w:lang w:val="fr-BE"/>
        </w:rPr>
        <w:t>{EN}</w:t>
      </w:r>
      <w:r w:rsidRPr="00087593">
        <w:rPr>
          <w:noProof w:val="0"/>
          <w:lang w:val="fr-BE"/>
        </w:rPr>
        <w:t>en</w:t>
      </w:r>
      <w:r w:rsidRPr="00087593">
        <w:rPr>
          <w:rStyle w:val="HideTWBExt"/>
          <w:lang w:val="fr-BE"/>
        </w:rPr>
        <w:t>&lt;/Original&gt;</w:t>
      </w:r>
    </w:p>
    <w:p w:rsidR="000D724F" w:rsidRPr="00087593" w:rsidRDefault="00087593" w:rsidP="000D724F">
      <w:pPr>
        <w:rPr>
          <w:lang w:val="fr-BE"/>
        </w:rPr>
      </w:pPr>
      <w:r w:rsidRPr="00087593">
        <w:rPr>
          <w:rStyle w:val="HideTWBExt"/>
          <w:lang w:val="fr-BE"/>
        </w:rPr>
        <w:t>&lt;/Amend&gt;</w:t>
      </w:r>
    </w:p>
    <w:p w:rsidR="000D724F" w:rsidRPr="00087593" w:rsidRDefault="00087593" w:rsidP="000D724F">
      <w:pPr>
        <w:pStyle w:val="AMNumberTabs0"/>
        <w:keepNext/>
        <w:rPr>
          <w:lang w:val="fr-BE"/>
        </w:rPr>
      </w:pPr>
      <w:r w:rsidRPr="00087593">
        <w:rPr>
          <w:rStyle w:val="HideTWBExt"/>
          <w:b w:val="0"/>
        </w:rPr>
        <w:t>&lt;Amend&gt;</w:t>
      </w:r>
      <w:r w:rsidRPr="00087593">
        <w:t>Τροπολογία</w:t>
      </w:r>
      <w:r w:rsidRPr="00087593">
        <w:rPr>
          <w:lang w:val="fr-BE"/>
        </w:rPr>
        <w:tab/>
      </w:r>
      <w:r w:rsidRPr="00087593">
        <w:rPr>
          <w:lang w:val="fr-BE"/>
        </w:rPr>
        <w:tab/>
      </w:r>
      <w:r w:rsidRPr="00087593">
        <w:rPr>
          <w:rStyle w:val="HideTWBExt"/>
          <w:b w:val="0"/>
        </w:rPr>
        <w:t>&lt;NumAm&gt;</w:t>
      </w:r>
      <w:r w:rsidRPr="00087593">
        <w:rPr>
          <w:lang w:val="fr-BE"/>
        </w:rPr>
        <w:t>195</w:t>
      </w:r>
      <w:r w:rsidRPr="00087593">
        <w:rPr>
          <w:rStyle w:val="HideTWBExt"/>
          <w:b w:val="0"/>
        </w:rPr>
        <w:t>&lt;/NumAm&gt;</w:t>
      </w:r>
    </w:p>
    <w:p w:rsidR="000D724F" w:rsidRPr="00087593" w:rsidRDefault="00087593" w:rsidP="000D724F">
      <w:pPr>
        <w:pStyle w:val="NormalBold"/>
        <w:rPr>
          <w:lang w:val="fr-BE"/>
        </w:rPr>
      </w:pPr>
      <w:r w:rsidRPr="00087593">
        <w:rPr>
          <w:rStyle w:val="HideTWBExt"/>
          <w:b w:val="0"/>
        </w:rPr>
        <w:t>&lt;RepeatBlock-By&gt;&lt;Members&gt;</w:t>
      </w:r>
      <w:r w:rsidRPr="00087593">
        <w:rPr>
          <w:lang w:val="fr-BE"/>
        </w:rPr>
        <w:t>Markus Ferber</w:t>
      </w:r>
      <w:r w:rsidRPr="00087593">
        <w:rPr>
          <w:rStyle w:val="HideTWBExt"/>
          <w:b w:val="0"/>
        </w:rPr>
        <w:t>&lt;/Members&gt;</w:t>
      </w:r>
    </w:p>
    <w:p w:rsidR="000D724F" w:rsidRPr="00087593" w:rsidRDefault="00087593" w:rsidP="000D724F">
      <w:pPr>
        <w:rPr>
          <w:lang w:val="fr-BE"/>
        </w:rPr>
      </w:pPr>
      <w:r w:rsidRPr="00087593">
        <w:rPr>
          <w:rStyle w:val="HideTWBExt"/>
          <w:lang w:val="fr-BE"/>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(35)</w:t>
            </w:r>
            <w:r w:rsidRPr="00087593">
              <w:tab/>
              <w:t>Θα πρέπει να γίνει αναφορά στην ισχύουσα έκδοση της Συνδυασμένης Ονοματολογίας. Προκειμένου να διασφαλιστεί ότι οι αναφορές σε κωδικούς της Συνδυασμένης Ονοματολογίας (ΣΟ) σ</w:t>
            </w:r>
            <w:r w:rsidRPr="00087593">
              <w:t>την παρούσα οδηγία επικαιροποιούνται όποτε χρειάζεται</w:t>
            </w:r>
            <w:r w:rsidRPr="00087593">
              <w:rPr>
                <w:b/>
                <w:i/>
              </w:rPr>
              <w:t xml:space="preserve"> και ότι οι ελάχιστοι συντελεστές φορολογίας αντικατοπτρίζουν την εξέλιξη των τιμών</w:t>
            </w:r>
            <w:r w:rsidRPr="00087593">
              <w:t>, θα πρέπει να ανατεθεί στην Επιτροπή η εξουσία έκδοσης πράξεων σύμφωνα με το άρθρο</w:t>
            </w:r>
            <w:r w:rsidRPr="00087593">
              <w:rPr>
                <w:b/>
                <w:i/>
              </w:rPr>
              <w:t> </w:t>
            </w:r>
            <w:r w:rsidRPr="00087593">
              <w:t xml:space="preserve">290 </w:t>
            </w:r>
            <w:r w:rsidRPr="00087593">
              <w:rPr>
                <w:b/>
                <w:i/>
              </w:rPr>
              <w:t xml:space="preserve">της </w:t>
            </w:r>
            <w:r w:rsidRPr="00087593">
              <w:t>ΣΛΕΕ όσον αφορά την επικαιρο</w:t>
            </w:r>
            <w:r w:rsidRPr="00087593">
              <w:t>ποίηση της αναφοράς στους εν λόγω κωδικούς ΣΟ</w:t>
            </w:r>
            <w:r w:rsidRPr="00087593">
              <w:rPr>
                <w:b/>
                <w:i/>
              </w:rPr>
              <w:t xml:space="preserve"> και την επικαιροποίηση των ελάχιστων συντελεστών φορολογίας με βάση ετήσιες διακυμάνσεις του δείκτη τιμών καταναλωτή</w:t>
            </w:r>
            <w:r w:rsidRPr="00087593">
              <w:t xml:space="preserve">. Είναι ιδιαίτερα σημαντικό η Επιτροπή να διεξάγει, κατά τις προπαρασκευαστικές της εργασίες, </w:t>
            </w:r>
            <w:r w:rsidRPr="00087593">
              <w:t xml:space="preserve">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w:t>
            </w:r>
            <w:r w:rsidRPr="00087593">
              <w:t>εξασφαλιστεί η ίση συμμετοχή στην προετοιμασία των κατ’ εξουσιοδότηση πράξεων, το Συμβούλιο λαμβάνει όλα τα έγγραφα κατά τον ίδιο χρόνο με τους εμπειρογνώμονες των κρατών μελών, και οι εμπειρογνώμονές του έχουν συστηματικά πρόσβαση στις συνεδριάσεις των ομ</w:t>
            </w:r>
            <w:r w:rsidRPr="00087593">
              <w:t xml:space="preserve">άδων εμπειρογνωμόνων της Επιτροπής που ασχολούνται με την προετοιμασία κατ’ </w:t>
            </w:r>
            <w:r w:rsidRPr="00087593">
              <w:lastRenderedPageBreak/>
              <w:t>εξουσιοδότηση πράξεων.</w:t>
            </w:r>
          </w:p>
        </w:tc>
        <w:tc>
          <w:tcPr>
            <w:tcW w:w="4876" w:type="dxa"/>
          </w:tcPr>
          <w:p w:rsidR="000D724F" w:rsidRPr="00087593" w:rsidRDefault="00087593" w:rsidP="00432CD7">
            <w:pPr>
              <w:pStyle w:val="Normal6"/>
              <w:rPr>
                <w:szCs w:val="24"/>
              </w:rPr>
            </w:pPr>
            <w:r w:rsidRPr="00087593">
              <w:lastRenderedPageBreak/>
              <w:t>(35)</w:t>
            </w:r>
            <w:r w:rsidRPr="00087593">
              <w:tab/>
              <w:t xml:space="preserve">Θα πρέπει να γίνει αναφορά στην ισχύουσα έκδοση της Συνδυασμένης Ονοματολογίας. </w:t>
            </w:r>
            <w:r w:rsidRPr="00087593">
              <w:t>Προκειμένου να διασφαλιστεί ότι οι αναφορές σε κωδικούς της Συνδυασμένης Ονοματολογίας (ΣΟ) στην παρούσα οδηγία επικαιροποιούνται όποτε χρειάζεται, θα πρέπει να ανατεθεί στην Επιτροπή η εξουσία έκδοσης πράξεων σύμφωνα με το άρθρο</w:t>
            </w:r>
            <w:r w:rsidRPr="00087593">
              <w:rPr>
                <w:b/>
                <w:i/>
              </w:rPr>
              <w:t xml:space="preserve"> </w:t>
            </w:r>
            <w:r w:rsidRPr="00087593">
              <w:t>290 ΣΛΕΕ όσον αφορά την επ</w:t>
            </w:r>
            <w:r w:rsidRPr="00087593">
              <w:t>ικαιροποίηση της αναφοράς στους εν λόγω κωδικούς ΣΟ.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w:t>
            </w:r>
            <w:r w:rsidRPr="00087593">
              <w:t>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Συμβούλιο λαμβάνει όλα τα έγγ</w:t>
            </w:r>
            <w:r w:rsidRPr="00087593">
              <w:t>ραφα κατά τον ίδιο χρόνο με τους εμπειρογνώμονες των κρατών μελών, και οι εμπειρογνώμονές του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bl>
    <w:p w:rsidR="000D724F" w:rsidRPr="00087593" w:rsidRDefault="00087593" w:rsidP="000D724F">
      <w:pPr>
        <w:pStyle w:val="Olang"/>
      </w:pPr>
      <w:r w:rsidRPr="00087593">
        <w:rPr>
          <w:noProof w:val="0"/>
        </w:rPr>
        <w:t xml:space="preserve">Or. </w:t>
      </w:r>
      <w:r w:rsidRPr="00087593">
        <w:rPr>
          <w:rStyle w:val="HideTWBExt"/>
        </w:rPr>
        <w:t>&lt;Origin</w:t>
      </w:r>
      <w:r w:rsidRPr="00087593">
        <w:rPr>
          <w:rStyle w:val="HideTWBExt"/>
        </w:rPr>
        <w:t>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196</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Niels Fuglsang,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35</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(35)</w:t>
            </w:r>
            <w:r w:rsidRPr="00087593">
              <w:tab/>
              <w:t>Θα πρέπει να γίνει αναφορά στην ισχύουσα έκδοση της Συνδυασμένης Ονοματολογίας. Προκειμένου να διασφαλιστεί ότι οι αναφορές σε κωδικούς της Συνδυασμένης Ονοματολογίας (ΣΟ) σ</w:t>
            </w:r>
            <w:r w:rsidRPr="00087593">
              <w:t xml:space="preserve">την παρούσα οδηγία επικαιροποιούνται όποτε χρειάζεται και </w:t>
            </w:r>
            <w:r w:rsidRPr="00087593">
              <w:rPr>
                <w:b/>
                <w:i/>
              </w:rPr>
              <w:t>ότι οι ελάχιστοι συντελεστές φορολογίας αντικατοπτρίζουν</w:t>
            </w:r>
            <w:r w:rsidRPr="00087593">
              <w:t xml:space="preserve"> την εξέλιξη των τιμών, θα πρέπει να ανατεθεί στην Επιτροπή η εξουσία έκδοσης πράξεων σύμφωνα με το άρθρο 290 της ΣΛΕΕ όσον αφορά την επικαιρο</w:t>
            </w:r>
            <w:r w:rsidRPr="00087593">
              <w:t xml:space="preserve">ποίηση της αναφοράς στους εν λόγω κωδικούς ΣΟ και </w:t>
            </w:r>
            <w:r w:rsidRPr="00087593">
              <w:rPr>
                <w:b/>
                <w:i/>
              </w:rPr>
              <w:t>την επικαιροποίηση</w:t>
            </w:r>
            <w:r w:rsidRPr="00087593">
              <w:t xml:space="preserve"> των ελάχιστων συντελεστών φορολογίας </w:t>
            </w:r>
            <w:r w:rsidRPr="00087593">
              <w:rPr>
                <w:b/>
                <w:i/>
              </w:rPr>
              <w:t>με βάση ετήσιες διακυμάνσεις του δείκτη τιμών καταναλωτή</w:t>
            </w:r>
            <w:r w:rsidRPr="00087593">
              <w:t xml:space="preserve">. Είναι ιδιαίτερα σημαντικό η Επιτροπή να διεξάγει, κατά τις προπαρασκευαστικές της εργασίες, </w:t>
            </w:r>
            <w:r w:rsidRPr="00087593">
              <w:t xml:space="preserve">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w:t>
            </w:r>
            <w:r w:rsidRPr="00087593">
              <w:t xml:space="preserve">εξασφαλιστεί η ίση συμμετοχή στην προετοιμασία των κατ’ εξουσιοδότηση πράξεων, το Συμβούλιο λαμβάνει όλα τα έγγραφα κατά τον ίδιο χρόνο με τους εμπειρογνώμονες των κρατών μελών, και οι εμπειρογνώμονές του έχουν συστηματικά πρόσβαση στις </w:t>
            </w:r>
            <w:r w:rsidRPr="00087593">
              <w:lastRenderedPageBreak/>
              <w:t>συνεδριάσεις των ομ</w:t>
            </w:r>
            <w:r w:rsidRPr="00087593">
              <w:t>άδων εμπειρογνωμόνων της Επιτροπής που ασχολούνται με την προετοιμασία κατ’ εξουσιοδότηση πράξεων.</w:t>
            </w:r>
          </w:p>
        </w:tc>
        <w:tc>
          <w:tcPr>
            <w:tcW w:w="4876" w:type="dxa"/>
          </w:tcPr>
          <w:p w:rsidR="000D724F" w:rsidRPr="00087593" w:rsidRDefault="00087593" w:rsidP="00432CD7">
            <w:pPr>
              <w:pStyle w:val="Normal6"/>
              <w:rPr>
                <w:szCs w:val="24"/>
              </w:rPr>
            </w:pPr>
            <w:r w:rsidRPr="00087593">
              <w:lastRenderedPageBreak/>
              <w:t>(35)</w:t>
            </w:r>
            <w:r w:rsidRPr="00087593">
              <w:tab/>
              <w:t>Θα πρέπει να γίνει αναφορά στην ισχύουσα έκδοση της Συνδυασμένης Ονοματολογίας. Προκειμένου να διασφαλιστεί ότι οι αναφορές σε κωδικούς της Συνδυασμένης</w:t>
            </w:r>
            <w:r w:rsidRPr="00087593">
              <w:t xml:space="preserve"> Ονοματολογίας (ΣΟ) στην παρούσα οδηγία επικαιροποιούνται όποτε χρειάζεται και </w:t>
            </w:r>
            <w:r w:rsidRPr="00087593">
              <w:rPr>
                <w:b/>
                <w:i/>
              </w:rPr>
              <w:t>λαμβάνοντας υπόψη</w:t>
            </w:r>
            <w:r w:rsidRPr="00087593">
              <w:t xml:space="preserve"> την εξέλιξη των τιμών, θα πρέπει να ανατεθεί στην Επιτροπή η εξουσία έκδοσης πράξεων σύμφωνα με το άρθρο 290 της ΣΛΕΕ όσον αφορά την επικαιροποίηση της αναφορά</w:t>
            </w:r>
            <w:r w:rsidRPr="00087593">
              <w:t xml:space="preserve">ς στους εν λόγω κωδικούς ΣΟ και </w:t>
            </w:r>
            <w:r w:rsidRPr="00087593">
              <w:rPr>
                <w:b/>
                <w:i/>
              </w:rPr>
              <w:t>να αξιολογεί τακτικά τη συνάφεια</w:t>
            </w:r>
            <w:r w:rsidRPr="00087593">
              <w:t xml:space="preserve"> των ελάχιστων συντελεστών φορολογίας </w:t>
            </w:r>
            <w:r w:rsidRPr="00087593">
              <w:rPr>
                <w:b/>
                <w:i/>
              </w:rPr>
              <w:t>και να προτείνει την επικαιροποίησή τους, εάν είναι απαραίτητο</w:t>
            </w:r>
            <w:r w:rsidRPr="00087593">
              <w:t>. Είναι ιδιαίτερα σημαντικό η Επιτροπή να διεξάγει, κατά τις προπαρασκευαστικές της εργασίες</w:t>
            </w:r>
            <w:r w:rsidRPr="00087593">
              <w:t>,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w:t>
            </w:r>
            <w:r w:rsidRPr="00087593">
              <w:t xml:space="preserve">α εξασφαλιστεί η ίση συμμετοχή στην προετοιμασία των κατ’ εξουσιοδότηση πράξεων, το Συμβούλιο λαμβάνει όλα τα έγγραφα κατά τον ίδιο χρόνο με τους εμπειρογνώμονες των κρατών μελών, και οι εμπειρογνώμονές του έχουν συστηματικά πρόσβαση στις συνεδριάσεις των </w:t>
            </w:r>
            <w:r w:rsidRPr="00087593">
              <w:t xml:space="preserve">ομάδων </w:t>
            </w:r>
            <w:r w:rsidRPr="00087593">
              <w:lastRenderedPageBreak/>
              <w:t>εμπειρογνωμόνων της Επιτροπής που ασχολούνται με την προετοιμασία κατ’ εξουσιοδότηση πράξεων.</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197</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Kira Marie Peter-Hansen</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36</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(36)</w:t>
            </w:r>
            <w:r w:rsidRPr="00087593">
              <w:tab/>
              <w:t xml:space="preserve">Ανά πενταετία και για πρώτη φορά </w:t>
            </w:r>
            <w:r w:rsidRPr="00087593">
              <w:rPr>
                <w:b/>
                <w:i/>
              </w:rPr>
              <w:t>πέντε</w:t>
            </w:r>
            <w:r w:rsidRPr="00087593">
              <w:t xml:space="preserve"> έτη μετά την έναρξη ισχύος της παρούσας οδηγίας, η Επιτροπή θα πρέπει υποβάλλει στο Συμβούλιο έκθεση σχετικά με την εφαρμογή της παρούσας οδηγίας, στην οποία θα </w:t>
            </w:r>
            <w:r w:rsidRPr="00087593">
              <w:rPr>
                <w:b/>
                <w:i/>
              </w:rPr>
              <w:t>εξετάζονται</w:t>
            </w:r>
            <w:r w:rsidRPr="00087593">
              <w:t>, ιδίως, τα ελάχιστα επίπεδα φορολογίας, οι επιπτώσεις της καινοτομίας και των τεχν</w:t>
            </w:r>
            <w:r w:rsidRPr="00087593">
              <w:t>ολογικών εξελίξεων, ιδίως όσον αφορά την ενεργειακή απόδοση, η χρήση της ηλεκτρικής ενέργειας στις μεταφορές και η αιτιολόγηση των απαλλαγών, μειώσεων και διαφοροποιήσεων που προβλέπονται στην παρούσα οδηγία. Στην έκθεση θα πρέπει να λαμβάνονται υπόψη η ορ</w:t>
            </w:r>
            <w:r w:rsidRPr="00087593">
              <w:t>θή λειτουργία της εσωτερικής αγοράς, οι περιβαλλοντικές και κοινωνικές παράμετροι, η πραγματική τιμή των ελάχιστων επιπέδων φορολογίας και οι ευρύτεροι συναφείς στόχοι των Συνθηκών.</w:t>
            </w:r>
          </w:p>
        </w:tc>
        <w:tc>
          <w:tcPr>
            <w:tcW w:w="4876" w:type="dxa"/>
          </w:tcPr>
          <w:p w:rsidR="000D724F" w:rsidRPr="00087593" w:rsidRDefault="00087593" w:rsidP="00432CD7">
            <w:pPr>
              <w:pStyle w:val="Normal6"/>
              <w:rPr>
                <w:szCs w:val="24"/>
              </w:rPr>
            </w:pPr>
            <w:r w:rsidRPr="00087593">
              <w:t>(36)</w:t>
            </w:r>
            <w:r w:rsidRPr="00087593">
              <w:tab/>
              <w:t xml:space="preserve">Ανά πενταετία και για πρώτη φορά </w:t>
            </w:r>
            <w:r w:rsidRPr="00087593">
              <w:rPr>
                <w:b/>
                <w:i/>
              </w:rPr>
              <w:t>τρία</w:t>
            </w:r>
            <w:r w:rsidRPr="00087593">
              <w:t xml:space="preserve"> έτη μετά την έναρξη ισχύος της </w:t>
            </w:r>
            <w:r w:rsidRPr="00087593">
              <w:t xml:space="preserve">παρούσας οδηγίας, η Επιτροπή θα πρέπει </w:t>
            </w:r>
            <w:r w:rsidRPr="00087593">
              <w:rPr>
                <w:b/>
                <w:i/>
              </w:rPr>
              <w:t xml:space="preserve">να </w:t>
            </w:r>
            <w:r w:rsidRPr="00087593">
              <w:t xml:space="preserve">υποβάλλει στο Συμβούλιο </w:t>
            </w:r>
            <w:r w:rsidRPr="00087593">
              <w:rPr>
                <w:b/>
                <w:i/>
              </w:rPr>
              <w:t xml:space="preserve">και το Ευρωπαϊκό Κοινοβούλιο </w:t>
            </w:r>
            <w:r w:rsidRPr="00087593">
              <w:t xml:space="preserve">έκθεση σχετικά με την εφαρμογή της παρούσας οδηγίας, στην οποία θα </w:t>
            </w:r>
            <w:r w:rsidRPr="00087593">
              <w:rPr>
                <w:b/>
                <w:i/>
              </w:rPr>
              <w:t>εξετάζεται</w:t>
            </w:r>
            <w:r w:rsidRPr="00087593">
              <w:t xml:space="preserve">, ιδίως, </w:t>
            </w:r>
            <w:r w:rsidRPr="00087593">
              <w:rPr>
                <w:b/>
                <w:i/>
              </w:rPr>
              <w:t xml:space="preserve">κατά πόσον </w:t>
            </w:r>
            <w:r w:rsidRPr="00087593">
              <w:t>τα ελάχιστα επίπεδα φορολογίας</w:t>
            </w:r>
            <w:r w:rsidRPr="00087593">
              <w:rPr>
                <w:b/>
                <w:i/>
              </w:rPr>
              <w:t xml:space="preserve"> θα πρέπει να αυξηθούν ή να επεκτα</w:t>
            </w:r>
            <w:r w:rsidRPr="00087593">
              <w:rPr>
                <w:b/>
                <w:i/>
              </w:rPr>
              <w:t>θούν ώστε να αντικατοπτρίζουν περαιτέρω την περιεκτικότητα σε άνθρακα και τη συνιστώσα της ατμοσφαιρικής ρύπανσης των ενεργειακών προϊόντων, λαμβάνοντας υπόψη τον αντίκτυπο του συστήματος εμπορίας δικαιωμάτων εκπομπής στην τιμολόγηση του άνθρακα και κατά π</w:t>
            </w:r>
            <w:r w:rsidRPr="00087593">
              <w:rPr>
                <w:b/>
                <w:i/>
              </w:rPr>
              <w:t>όσο η οδηγία για την αναθεωρημένη φορολόγηση της ενέργειας συμβάλλει επαρκώς στην ουσιαστική τιμολόγηση του άνθρακα επιφέροντας μεταβολή στη συμπεριφορά, οι επιπτώσεις στη μείωση των αερίων του θερμοκηπίου, λαμβάνοντας υπόψη τις συμβουλές της Ευρωπαϊκής Επ</w:t>
            </w:r>
            <w:r w:rsidRPr="00087593">
              <w:rPr>
                <w:b/>
                <w:i/>
              </w:rPr>
              <w:t>ιστημονικής Συμβουλευτικής Επιτροπής για την Κλιματική Αλλαγή</w:t>
            </w:r>
            <w:r w:rsidRPr="00087593">
              <w:t xml:space="preserve">, οι επιπτώσεις της καινοτομίας και των τεχνολογικών εξελίξεων, ιδίως όσον αφορά την ενεργειακή απόδοση, η χρήση της ηλεκτρικής ενέργειας στις μεταφορές και η αιτιολόγηση των απαλλαγών, μειώσεων </w:t>
            </w:r>
            <w:r w:rsidRPr="00087593">
              <w:lastRenderedPageBreak/>
              <w:t>και διαφοροποιήσεων που προβλέπονται στην παρούσα οδηγία. Στην έκθεση θα πρέπει να λαμβάνονται υπόψη η ορθή λειτουργία της εσωτερικής αγοράς, οι περιβαλλοντικές και κοινωνικές παράμετροι</w:t>
            </w:r>
            <w:r w:rsidRPr="00087593">
              <w:rPr>
                <w:b/>
                <w:i/>
              </w:rPr>
              <w:t xml:space="preserve"> και παράμετροι που άπτονται της βιοποικιλότητας</w:t>
            </w:r>
            <w:r w:rsidRPr="00087593">
              <w:t>, η πραγματική τιμή τω</w:t>
            </w:r>
            <w:r w:rsidRPr="00087593">
              <w:t>ν ελάχιστων επιπέδων φορολογίας και οι ευρύτεροι συναφείς στόχοι των Συνθηκών.</w:t>
            </w:r>
          </w:p>
        </w:tc>
      </w:tr>
    </w:tbl>
    <w:p w:rsidR="000D724F" w:rsidRPr="00087593" w:rsidRDefault="00087593" w:rsidP="000D724F">
      <w:pPr>
        <w:pStyle w:val="Olang"/>
      </w:pPr>
      <w:r w:rsidRPr="00087593">
        <w:rPr>
          <w:noProof w:val="0"/>
        </w:rPr>
        <w:lastRenderedPageBreak/>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w:t>
      </w:r>
    </w:p>
    <w:p w:rsidR="000D724F" w:rsidRPr="00087593" w:rsidRDefault="00087593" w:rsidP="000D724F">
      <w:pPr>
        <w:pStyle w:val="AMNumberTabs0"/>
        <w:keepNext/>
      </w:pPr>
      <w:r w:rsidRPr="00087593">
        <w:rPr>
          <w:rStyle w:val="HideTWBExt"/>
          <w:b w:val="0"/>
        </w:rPr>
        <w:t>&lt;Amend&gt;</w:t>
      </w:r>
      <w:r w:rsidRPr="00087593">
        <w:t>Τροπολογία</w:t>
      </w:r>
      <w:r w:rsidRPr="00087593">
        <w:tab/>
      </w:r>
      <w:r w:rsidRPr="00087593">
        <w:tab/>
      </w:r>
      <w:r w:rsidRPr="00087593">
        <w:rPr>
          <w:rStyle w:val="HideTWBExt"/>
          <w:b w:val="0"/>
        </w:rPr>
        <w:t>&lt;NumAm&gt;</w:t>
      </w:r>
      <w:r w:rsidRPr="00087593">
        <w:t>198</w:t>
      </w:r>
      <w:r w:rsidRPr="00087593">
        <w:rPr>
          <w:rStyle w:val="HideTWBExt"/>
          <w:b w:val="0"/>
        </w:rPr>
        <w:t>&lt;/NumAm&gt;</w:t>
      </w:r>
    </w:p>
    <w:p w:rsidR="000D724F" w:rsidRPr="00087593" w:rsidRDefault="00087593" w:rsidP="000D724F">
      <w:pPr>
        <w:pStyle w:val="NormalBold"/>
      </w:pPr>
      <w:r w:rsidRPr="00087593">
        <w:rPr>
          <w:rStyle w:val="HideTWBExt"/>
          <w:b w:val="0"/>
        </w:rPr>
        <w:t>&lt;RepeatBlock-By&gt;&lt;Members&gt;</w:t>
      </w:r>
      <w:r w:rsidRPr="00087593">
        <w:t>Matthias Ecke, Evelyn Regner, René Repasi, Thomas Bajada, Claire Fita</w:t>
      </w:r>
      <w:r w:rsidRPr="00087593">
        <w:rPr>
          <w:rStyle w:val="HideTWBExt"/>
          <w:b w:val="0"/>
        </w:rPr>
        <w:t>&lt;/Members&gt;</w:t>
      </w:r>
    </w:p>
    <w:p w:rsidR="000D724F" w:rsidRPr="00087593" w:rsidRDefault="00087593" w:rsidP="000D724F">
      <w:r w:rsidRPr="00087593">
        <w:rPr>
          <w:rStyle w:val="HideTWBExt"/>
        </w:rPr>
        <w:t>&lt;/RepeatBlock-By&gt;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36</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(36)</w:t>
            </w:r>
            <w:r w:rsidRPr="00087593">
              <w:tab/>
            </w:r>
            <w:r w:rsidRPr="00087593">
              <w:t>Ανά πενταετία και για πρώτη φορά πέντε έτη μετά την έναρξη ισχύος της παρούσας οδηγίας, η Επιτροπή θα πρέπει υποβάλλει στο Συμβούλιο έκθεση σχετικά με την εφαρμογή της παρούσας οδηγίας, στην οποία θα εξετάζονται, ιδίως, τα ελάχιστα επίπεδα φορολογίας, οι ε</w:t>
            </w:r>
            <w:r w:rsidRPr="00087593">
              <w:t>πιπτώσεις της καινοτομίας και των τεχνολογικών εξελίξεων, ιδίως όσον αφορά την ενεργειακή απόδοση, η χρήση της ηλεκτρικής ενέργειας στις μεταφορές και η αιτιολόγηση των απαλλαγών, μειώσεων και διαφοροποιήσεων που προβλέπονται στην παρούσα οδηγία. Στην έκθε</w:t>
            </w:r>
            <w:r w:rsidRPr="00087593">
              <w:t>ση θα πρέπει να λαμβάνονται υπόψη η ορθή λειτουργία της εσωτερικής αγοράς, οι περιβαλλοντικές και κοινωνικές παράμετροι, η πραγματική τιμή των ελάχιστων επιπέδων φορολογίας και οι ευρύτεροι συναφείς στόχοι των Συνθηκών.</w:t>
            </w:r>
          </w:p>
        </w:tc>
        <w:tc>
          <w:tcPr>
            <w:tcW w:w="4876" w:type="dxa"/>
          </w:tcPr>
          <w:p w:rsidR="000D724F" w:rsidRPr="00087593" w:rsidRDefault="00087593" w:rsidP="00432CD7">
            <w:pPr>
              <w:pStyle w:val="Normal6"/>
              <w:rPr>
                <w:szCs w:val="24"/>
              </w:rPr>
            </w:pPr>
            <w:r w:rsidRPr="00087593">
              <w:t>(36)</w:t>
            </w:r>
            <w:r w:rsidRPr="00087593">
              <w:tab/>
              <w:t>Ανά πενταετία και για πρώτη φορ</w:t>
            </w:r>
            <w:r w:rsidRPr="00087593">
              <w:t>ά πέντε έτη μετά την έναρξη ισχύος της παρούσας οδηγίας, η Επιτροπή θα πρέπει υποβάλλει στο Συμβούλιο έκθεση σχετικά με την εφαρμογή της παρούσας οδηγίας, στην οποία θα εξετάζονται, ιδίως, τα ελάχιστα επίπεδα φορολογίας, οι επιπτώσεις της καινοτομίας και τ</w:t>
            </w:r>
            <w:r w:rsidRPr="00087593">
              <w:t>ων τεχνολογικών εξελίξεων, ιδίως όσον αφορά την ενεργειακή απόδοση, η χρήση της ηλεκτρικής ενέργειας στις μεταφορές και η αιτιολόγηση των απαλλαγών, μειώσεων και διαφοροποιήσεων που προβλέπονται στην παρούσα οδηγία. Στην έκθεση θα πρέπει να λαμβάνονται υπό</w:t>
            </w:r>
            <w:r w:rsidRPr="00087593">
              <w:t>ψη η ορθή λειτουργία της εσωτερικής αγοράς, οι περιβαλλοντικές και κοινωνικές παράμετροι, η πραγματική τιμή των ελάχιστων επιπέδων φορολογίας</w:t>
            </w:r>
            <w:r w:rsidRPr="00087593">
              <w:rPr>
                <w:b/>
                <w:i/>
              </w:rPr>
              <w:t>, ο αντίκτυπος της παρούσας οδηγίας στην αεροπορική συνδεσιμότητα και την οικονομική και κοινωνική ευημερία των νησ</w:t>
            </w:r>
            <w:r w:rsidRPr="00087593">
              <w:rPr>
                <w:b/>
                <w:i/>
              </w:rPr>
              <w:t>ιωτικών, περιφερειακών και απομακρυσμένων περιοχών, καθώς</w:t>
            </w:r>
            <w:r w:rsidRPr="00087593">
              <w:t xml:space="preserve"> και οι ευρύτεροι συναφείς στόχοι των Συνθηκών.</w:t>
            </w:r>
          </w:p>
        </w:tc>
      </w:tr>
    </w:tbl>
    <w:p w:rsidR="000D724F" w:rsidRPr="00087593" w:rsidRDefault="00087593" w:rsidP="000D724F">
      <w:pPr>
        <w:pStyle w:val="Olang"/>
        <w:rPr>
          <w:lang w:val="it-IT"/>
        </w:rPr>
      </w:pPr>
      <w:r w:rsidRPr="00087593">
        <w:rPr>
          <w:noProof w:val="0"/>
          <w:lang w:val="it-IT"/>
        </w:rPr>
        <w:lastRenderedPageBreak/>
        <w:t xml:space="preserve">Or. </w:t>
      </w:r>
      <w:r w:rsidRPr="00087593">
        <w:rPr>
          <w:rStyle w:val="HideTWBExt"/>
          <w:lang w:val="it-IT"/>
        </w:rPr>
        <w:t>&lt;Original&gt;</w:t>
      </w:r>
      <w:r w:rsidRPr="00087593">
        <w:rPr>
          <w:rStyle w:val="HideTWBInt"/>
          <w:lang w:val="it-IT"/>
        </w:rPr>
        <w:t>{EN}</w:t>
      </w:r>
      <w:r w:rsidRPr="00087593">
        <w:rPr>
          <w:noProof w:val="0"/>
          <w:lang w:val="it-IT"/>
        </w:rPr>
        <w:t>en</w:t>
      </w:r>
      <w:r w:rsidRPr="00087593">
        <w:rPr>
          <w:rStyle w:val="HideTWBExt"/>
          <w:lang w:val="it-IT"/>
        </w:rPr>
        <w:t>&lt;/Original&gt;</w:t>
      </w:r>
    </w:p>
    <w:p w:rsidR="000D724F" w:rsidRPr="00087593" w:rsidRDefault="00087593" w:rsidP="000D724F">
      <w:pPr>
        <w:rPr>
          <w:lang w:val="it-IT"/>
        </w:rPr>
      </w:pPr>
      <w:r w:rsidRPr="00087593">
        <w:rPr>
          <w:rStyle w:val="HideTWBExt"/>
          <w:lang w:val="it-IT"/>
        </w:rPr>
        <w:t>&lt;/Amend&gt;</w:t>
      </w:r>
    </w:p>
    <w:p w:rsidR="000D724F" w:rsidRPr="00087593" w:rsidRDefault="00087593" w:rsidP="000D724F">
      <w:pPr>
        <w:pStyle w:val="AMNumberTabs0"/>
        <w:keepNext/>
        <w:rPr>
          <w:lang w:val="it-IT"/>
        </w:rPr>
      </w:pPr>
      <w:r w:rsidRPr="00087593">
        <w:rPr>
          <w:rStyle w:val="HideTWBExt"/>
          <w:b w:val="0"/>
        </w:rPr>
        <w:t>&lt;Amend&gt;</w:t>
      </w:r>
      <w:r w:rsidRPr="00087593">
        <w:t>Τροπολογία</w:t>
      </w:r>
      <w:r w:rsidRPr="00087593">
        <w:rPr>
          <w:lang w:val="it-IT"/>
        </w:rPr>
        <w:tab/>
      </w:r>
      <w:r w:rsidRPr="00087593">
        <w:rPr>
          <w:lang w:val="it-IT"/>
        </w:rPr>
        <w:tab/>
      </w:r>
      <w:r w:rsidRPr="00087593">
        <w:rPr>
          <w:rStyle w:val="HideTWBExt"/>
          <w:b w:val="0"/>
        </w:rPr>
        <w:t>&lt;NumAm&gt;</w:t>
      </w:r>
      <w:r w:rsidRPr="00087593">
        <w:rPr>
          <w:lang w:val="it-IT"/>
        </w:rPr>
        <w:t>199</w:t>
      </w:r>
      <w:r w:rsidRPr="00087593">
        <w:rPr>
          <w:rStyle w:val="HideTWBExt"/>
          <w:b w:val="0"/>
        </w:rPr>
        <w:t>&lt;/NumAm&gt;</w:t>
      </w:r>
    </w:p>
    <w:p w:rsidR="000D724F" w:rsidRPr="00087593" w:rsidRDefault="00087593" w:rsidP="000D724F">
      <w:pPr>
        <w:pStyle w:val="NormalBold"/>
        <w:rPr>
          <w:lang w:val="it-IT"/>
        </w:rPr>
      </w:pPr>
      <w:r w:rsidRPr="00087593">
        <w:rPr>
          <w:rStyle w:val="HideTWBExt"/>
          <w:b w:val="0"/>
        </w:rPr>
        <w:t>&lt;RepeatBlock-By&gt;&lt;Members&gt;</w:t>
      </w:r>
      <w:r w:rsidRPr="00087593">
        <w:rPr>
          <w:lang w:val="it-IT"/>
        </w:rPr>
        <w:t>Pasquale Tridico, Dario Tamburrano</w:t>
      </w:r>
      <w:r w:rsidRPr="00087593">
        <w:rPr>
          <w:rStyle w:val="HideTWBExt"/>
          <w:b w:val="0"/>
        </w:rPr>
        <w:t>&lt;/Members&gt;</w:t>
      </w:r>
    </w:p>
    <w:p w:rsidR="000D724F" w:rsidRPr="00087593" w:rsidRDefault="00087593" w:rsidP="000D724F">
      <w:pPr>
        <w:rPr>
          <w:lang w:val="it-IT"/>
        </w:rPr>
      </w:pPr>
      <w:r w:rsidRPr="00087593">
        <w:rPr>
          <w:rStyle w:val="HideTWBExt"/>
          <w:lang w:val="it-IT"/>
        </w:rPr>
        <w:t>&lt;</w:t>
      </w:r>
      <w:r w:rsidRPr="00087593">
        <w:rPr>
          <w:rStyle w:val="HideTWBExt"/>
          <w:lang w:val="it-IT"/>
        </w:rPr>
        <w:t>/RepeatBlock-By&gt;</w:t>
      </w:r>
    </w:p>
    <w:p w:rsidR="000D724F" w:rsidRPr="00087593" w:rsidRDefault="00087593" w:rsidP="000D724F">
      <w:pPr>
        <w:pStyle w:val="NormalBold"/>
        <w:keepNext/>
      </w:pPr>
      <w:r w:rsidRPr="00087593">
        <w:rPr>
          <w:rStyle w:val="HideTWBExt"/>
          <w:b w:val="0"/>
        </w:rPr>
        <w:t>&lt;DocAmend&gt;</w:t>
      </w:r>
      <w:r w:rsidRPr="00087593">
        <w:t>Πρόταση οδηγίας</w:t>
      </w:r>
      <w:r w:rsidRPr="00087593">
        <w:rPr>
          <w:rStyle w:val="HideTWBExt"/>
          <w:b w:val="0"/>
        </w:rPr>
        <w:t>&lt;/DocAmend&gt;</w:t>
      </w:r>
    </w:p>
    <w:p w:rsidR="000D724F" w:rsidRPr="00087593" w:rsidRDefault="00087593" w:rsidP="000D724F">
      <w:pPr>
        <w:pStyle w:val="NormalBold"/>
      </w:pPr>
      <w:r w:rsidRPr="00087593">
        <w:rPr>
          <w:rStyle w:val="HideTWBExt"/>
          <w:b w:val="0"/>
        </w:rPr>
        <w:t>&lt;Article&gt;</w:t>
      </w:r>
      <w:r w:rsidRPr="00087593">
        <w:t>Αιτιολογική σκέψη 36</w:t>
      </w:r>
      <w:r w:rsidRPr="0008759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375A" w:rsidRPr="00087593" w:rsidTr="00432CD7">
        <w:trPr>
          <w:jc w:val="center"/>
        </w:trPr>
        <w:tc>
          <w:tcPr>
            <w:tcW w:w="9752" w:type="dxa"/>
            <w:gridSpan w:val="2"/>
          </w:tcPr>
          <w:p w:rsidR="000D724F" w:rsidRPr="00087593" w:rsidRDefault="000D724F" w:rsidP="00432CD7">
            <w:pPr>
              <w:keepNext/>
            </w:pPr>
          </w:p>
        </w:tc>
      </w:tr>
      <w:tr w:rsidR="001F375A" w:rsidRPr="00087593" w:rsidTr="00432CD7">
        <w:trPr>
          <w:jc w:val="center"/>
        </w:trPr>
        <w:tc>
          <w:tcPr>
            <w:tcW w:w="4876" w:type="dxa"/>
          </w:tcPr>
          <w:p w:rsidR="000D724F" w:rsidRPr="00087593" w:rsidRDefault="00087593" w:rsidP="00432CD7">
            <w:pPr>
              <w:pStyle w:val="ColumnHeading"/>
              <w:keepNext/>
            </w:pPr>
            <w:r w:rsidRPr="00087593">
              <w:t>Κείμενο που προτείνει η Επιτροπή</w:t>
            </w:r>
          </w:p>
        </w:tc>
        <w:tc>
          <w:tcPr>
            <w:tcW w:w="4876" w:type="dxa"/>
          </w:tcPr>
          <w:p w:rsidR="000D724F" w:rsidRPr="00087593" w:rsidRDefault="00087593" w:rsidP="00432CD7">
            <w:pPr>
              <w:pStyle w:val="ColumnHeading"/>
              <w:keepNext/>
            </w:pPr>
            <w:r w:rsidRPr="00087593">
              <w:t>Τροπολογία</w:t>
            </w:r>
          </w:p>
        </w:tc>
      </w:tr>
      <w:tr w:rsidR="001F375A" w:rsidRPr="00087593" w:rsidTr="00432CD7">
        <w:trPr>
          <w:jc w:val="center"/>
        </w:trPr>
        <w:tc>
          <w:tcPr>
            <w:tcW w:w="4876" w:type="dxa"/>
          </w:tcPr>
          <w:p w:rsidR="000D724F" w:rsidRPr="00087593" w:rsidRDefault="00087593" w:rsidP="00432CD7">
            <w:pPr>
              <w:pStyle w:val="Normal6"/>
            </w:pPr>
            <w:r w:rsidRPr="00087593">
              <w:t>(36)</w:t>
            </w:r>
            <w:r w:rsidRPr="00087593">
              <w:tab/>
              <w:t xml:space="preserve">Ανά </w:t>
            </w:r>
            <w:r w:rsidRPr="00087593">
              <w:rPr>
                <w:b/>
                <w:i/>
              </w:rPr>
              <w:t>πενταετία</w:t>
            </w:r>
            <w:r w:rsidRPr="00087593">
              <w:t xml:space="preserve"> και για πρώτη φορά </w:t>
            </w:r>
            <w:r w:rsidRPr="00087593">
              <w:rPr>
                <w:b/>
                <w:i/>
              </w:rPr>
              <w:t>πέντε έτη</w:t>
            </w:r>
            <w:r w:rsidRPr="00087593">
              <w:t xml:space="preserve"> μετά την έναρξη ισχύος της παρούσας οδηγίας, η Επιτροπή θα πρέπει υποβάλλει στο Συμβούλιο έκθεση σχετικά με την εφαρμογή της παρούσας οδηγίας, στην οποία θα εξετάζονται, ιδίως, τα ελάχιστα επίπεδα φορολογίας, οι επιπτώσεις της καινοτομίας και των τεχνολογ</w:t>
            </w:r>
            <w:r w:rsidRPr="00087593">
              <w:t>ικών εξελίξεων, ιδίως όσον αφορά την ενεργειακή απόδοση, η χρήση της ηλεκτρικής ενέργειας στις μεταφορές και η αιτιολόγηση των απαλλαγών, μειώσεων και διαφοροποιήσεων που προβλέπονται στην παρούσα οδηγία. Στην έκθεση θα πρέπει να λαμβάνονται υπόψη η ορθή λ</w:t>
            </w:r>
            <w:r w:rsidRPr="00087593">
              <w:t>ειτουργία της εσωτερικής αγοράς, οι περιβαλλοντικές και κοινωνικές παράμετροι, η πραγματική τιμή των ελάχιστων επιπέδων φορολογίας και οι ευρύτεροι συναφείς στόχοι των Συνθηκών.</w:t>
            </w:r>
          </w:p>
        </w:tc>
        <w:tc>
          <w:tcPr>
            <w:tcW w:w="4876" w:type="dxa"/>
          </w:tcPr>
          <w:p w:rsidR="000D724F" w:rsidRPr="00087593" w:rsidRDefault="00087593" w:rsidP="00432CD7">
            <w:pPr>
              <w:pStyle w:val="Normal6"/>
              <w:rPr>
                <w:szCs w:val="24"/>
              </w:rPr>
            </w:pPr>
            <w:r w:rsidRPr="00087593">
              <w:t>(36)</w:t>
            </w:r>
            <w:r w:rsidRPr="00087593">
              <w:tab/>
              <w:t xml:space="preserve">Ανά </w:t>
            </w:r>
            <w:r w:rsidRPr="00087593">
              <w:rPr>
                <w:b/>
                <w:i/>
              </w:rPr>
              <w:t>έτος</w:t>
            </w:r>
            <w:r w:rsidRPr="00087593">
              <w:t xml:space="preserve"> και για πρώτη φορά </w:t>
            </w:r>
            <w:r w:rsidRPr="00087593">
              <w:rPr>
                <w:b/>
                <w:i/>
              </w:rPr>
              <w:t>ένα έτος</w:t>
            </w:r>
            <w:r w:rsidRPr="00087593">
              <w:t xml:space="preserve"> μετά την έναρξη ισχύος της παρούσας </w:t>
            </w:r>
            <w:r w:rsidRPr="00087593">
              <w:t>οδηγίας, η Επιτροπή θα πρέπει</w:t>
            </w:r>
            <w:r w:rsidRPr="00087593">
              <w:rPr>
                <w:b/>
                <w:i/>
              </w:rPr>
              <w:t xml:space="preserve"> να</w:t>
            </w:r>
            <w:r w:rsidRPr="00087593">
              <w:t xml:space="preserve"> υποβάλλει στο Συμβούλιο έκθεση σχετικά με την εφαρμογή της παρούσας οδηγίας, στην οποία θα εξετάζονται, ιδίως, τα ελάχιστα επίπεδα φορολογίας, οι επιπτώσεις της καινοτομίας και των τεχνολογικών εξελίξεων, ιδίως όσον αφορά τ</w:t>
            </w:r>
            <w:r w:rsidRPr="00087593">
              <w:t>ην ενεργειακή απόδοση, η χρήση της ηλεκτρικής ενέργειας στις μεταφορές και η αιτιολόγηση των απαλλαγών, μειώσεων και διαφοροποιήσεων που προβλέπονται στην παρούσα οδηγία. Στην έκθεση θα πρέπει να λαμβάνονται υπόψη η ορθή λειτουργία της εσωτερικής αγοράς, ο</w:t>
            </w:r>
            <w:r w:rsidRPr="00087593">
              <w:t>ι περιβαλλοντικές και κοινωνικές παράμετροι, η πραγματική τιμή των ελάχιστων επιπέδων φορολογίας και οι ευρύτεροι συναφείς στόχοι των Συνθηκών.</w:t>
            </w:r>
          </w:p>
        </w:tc>
      </w:tr>
    </w:tbl>
    <w:p w:rsidR="000D724F" w:rsidRPr="00087593" w:rsidRDefault="00087593" w:rsidP="000D724F">
      <w:pPr>
        <w:pStyle w:val="Olang"/>
      </w:pPr>
      <w:r w:rsidRPr="00087593">
        <w:rPr>
          <w:noProof w:val="0"/>
        </w:rPr>
        <w:t xml:space="preserve">Or. </w:t>
      </w:r>
      <w:r w:rsidRPr="00087593">
        <w:rPr>
          <w:rStyle w:val="HideTWBExt"/>
        </w:rPr>
        <w:t>&lt;Original&gt;</w:t>
      </w:r>
      <w:r w:rsidRPr="00087593">
        <w:rPr>
          <w:rStyle w:val="HideTWBInt"/>
        </w:rPr>
        <w:t>{EN}</w:t>
      </w:r>
      <w:r w:rsidRPr="00087593">
        <w:rPr>
          <w:noProof w:val="0"/>
        </w:rPr>
        <w:t>en</w:t>
      </w:r>
      <w:r w:rsidRPr="00087593">
        <w:rPr>
          <w:rStyle w:val="HideTWBExt"/>
        </w:rPr>
        <w:t>&lt;/Original&gt;</w:t>
      </w:r>
    </w:p>
    <w:p w:rsidR="000D724F" w:rsidRPr="00087593" w:rsidRDefault="00087593" w:rsidP="000D724F">
      <w:r w:rsidRPr="00087593">
        <w:rPr>
          <w:rStyle w:val="HideTWBExt"/>
        </w:rPr>
        <w:t>&lt;/Amend&gt;&lt;/RepeatBlock-Amend&gt;</w:t>
      </w:r>
    </w:p>
    <w:p w:rsidR="000D724F" w:rsidRPr="00087593" w:rsidRDefault="000D724F" w:rsidP="000D724F"/>
    <w:sectPr w:rsidR="000D724F" w:rsidRPr="00087593" w:rsidSect="0065422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54227" w:rsidRDefault="00087593">
      <w:r w:rsidRPr="00654227">
        <w:separator/>
      </w:r>
    </w:p>
  </w:endnote>
  <w:endnote w:type="continuationSeparator" w:id="0">
    <w:p w:rsidR="00000000" w:rsidRPr="00654227" w:rsidRDefault="00087593">
      <w:r w:rsidRPr="00654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227" w:rsidRPr="00654227" w:rsidRDefault="00654227" w:rsidP="00654227">
    <w:pPr>
      <w:pStyle w:val="EPFooter"/>
    </w:pPr>
    <w:r w:rsidRPr="00654227">
      <w:t>PE</w:t>
    </w:r>
    <w:r w:rsidRPr="00087593">
      <w:rPr>
        <w:rStyle w:val="HideTWBExt"/>
      </w:rPr>
      <w:t>&lt;NoPE&gt;</w:t>
    </w:r>
    <w:r w:rsidRPr="00654227">
      <w:t>774.493</w:t>
    </w:r>
    <w:r w:rsidRPr="00087593">
      <w:rPr>
        <w:rStyle w:val="HideTWBExt"/>
      </w:rPr>
      <w:t>&lt;/NoPE&gt;&lt;Version&gt;</w:t>
    </w:r>
    <w:r w:rsidRPr="00654227">
      <w:t>v01-00</w:t>
    </w:r>
    <w:r w:rsidRPr="00087593">
      <w:rPr>
        <w:rStyle w:val="HideTWBExt"/>
      </w:rPr>
      <w:t>&lt;/Version&gt;</w:t>
    </w:r>
    <w:r w:rsidRPr="00654227">
      <w:tab/>
    </w:r>
    <w:r w:rsidRPr="00654227">
      <w:fldChar w:fldCharType="begin"/>
    </w:r>
    <w:r w:rsidRPr="00654227">
      <w:instrText xml:space="preserve"> PAGE  \* MERGEFORMAT </w:instrText>
    </w:r>
    <w:r w:rsidRPr="00654227">
      <w:fldChar w:fldCharType="separate"/>
    </w:r>
    <w:r w:rsidR="00087593">
      <w:rPr>
        <w:noProof/>
      </w:rPr>
      <w:t>2</w:t>
    </w:r>
    <w:r w:rsidRPr="00654227">
      <w:fldChar w:fldCharType="end"/>
    </w:r>
    <w:r w:rsidRPr="00654227">
      <w:t>/</w:t>
    </w:r>
    <w:r w:rsidRPr="00654227">
      <w:fldChar w:fldCharType="begin"/>
    </w:r>
    <w:r w:rsidRPr="00654227">
      <w:instrText xml:space="preserve"> NUMPAGES  \* MERGEFORMAT </w:instrText>
    </w:r>
    <w:r w:rsidRPr="00654227">
      <w:fldChar w:fldCharType="separate"/>
    </w:r>
    <w:r w:rsidR="00087593">
      <w:rPr>
        <w:noProof/>
      </w:rPr>
      <w:t>69</w:t>
    </w:r>
    <w:r w:rsidRPr="00654227">
      <w:fldChar w:fldCharType="end"/>
    </w:r>
    <w:r w:rsidRPr="00654227">
      <w:tab/>
    </w:r>
    <w:r w:rsidRPr="00087593">
      <w:rPr>
        <w:rStyle w:val="HideTWBExt"/>
      </w:rPr>
      <w:t>&lt;PathFdR&gt;</w:t>
    </w:r>
    <w:r w:rsidRPr="00654227">
      <w:t>AM\1323156EL.docx</w:t>
    </w:r>
    <w:r w:rsidRPr="00087593">
      <w:rPr>
        <w:rStyle w:val="HideTWBExt"/>
      </w:rPr>
      <w:t>&lt;/PathFdR&gt;</w:t>
    </w:r>
  </w:p>
  <w:p w:rsidR="00432CD7" w:rsidRPr="00654227" w:rsidRDefault="00654227" w:rsidP="00654227">
    <w:pPr>
      <w:pStyle w:val="EPFooter2"/>
    </w:pPr>
    <w:r w:rsidRPr="00654227">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227" w:rsidRPr="00654227" w:rsidRDefault="00654227" w:rsidP="00654227">
    <w:pPr>
      <w:pStyle w:val="EPFooter"/>
    </w:pPr>
    <w:r w:rsidRPr="00087593">
      <w:rPr>
        <w:rStyle w:val="HideTWBExt"/>
      </w:rPr>
      <w:t>&lt;PathFdR&gt;</w:t>
    </w:r>
    <w:r w:rsidRPr="00654227">
      <w:t>AM\1323156EL.docx</w:t>
    </w:r>
    <w:r w:rsidRPr="00087593">
      <w:rPr>
        <w:rStyle w:val="HideTWBExt"/>
      </w:rPr>
      <w:t>&lt;/PathFdR&gt;</w:t>
    </w:r>
    <w:r w:rsidRPr="00654227">
      <w:tab/>
    </w:r>
    <w:r w:rsidRPr="00654227">
      <w:fldChar w:fldCharType="begin"/>
    </w:r>
    <w:r w:rsidRPr="00654227">
      <w:instrText xml:space="preserve"> PAGE  \* MERGEFORMAT </w:instrText>
    </w:r>
    <w:r w:rsidRPr="00654227">
      <w:fldChar w:fldCharType="separate"/>
    </w:r>
    <w:r w:rsidR="00087593">
      <w:rPr>
        <w:noProof/>
      </w:rPr>
      <w:t>69</w:t>
    </w:r>
    <w:r w:rsidRPr="00654227">
      <w:fldChar w:fldCharType="end"/>
    </w:r>
    <w:r w:rsidRPr="00654227">
      <w:t>/</w:t>
    </w:r>
    <w:r w:rsidRPr="00654227">
      <w:fldChar w:fldCharType="begin"/>
    </w:r>
    <w:r w:rsidRPr="00654227">
      <w:instrText xml:space="preserve"> NUMPAGES  \* MERGEFORMAT </w:instrText>
    </w:r>
    <w:r w:rsidRPr="00654227">
      <w:fldChar w:fldCharType="separate"/>
    </w:r>
    <w:r w:rsidR="00087593">
      <w:rPr>
        <w:noProof/>
      </w:rPr>
      <w:t>69</w:t>
    </w:r>
    <w:r w:rsidRPr="00654227">
      <w:fldChar w:fldCharType="end"/>
    </w:r>
    <w:r w:rsidRPr="00654227">
      <w:tab/>
      <w:t>PE</w:t>
    </w:r>
    <w:r w:rsidRPr="00087593">
      <w:rPr>
        <w:rStyle w:val="HideTWBExt"/>
      </w:rPr>
      <w:t>&lt;NoPE&gt;</w:t>
    </w:r>
    <w:r w:rsidRPr="00654227">
      <w:t>774.493</w:t>
    </w:r>
    <w:r w:rsidRPr="00087593">
      <w:rPr>
        <w:rStyle w:val="HideTWBExt"/>
      </w:rPr>
      <w:t>&lt;/NoPE&gt;&lt;Version&gt;</w:t>
    </w:r>
    <w:r w:rsidRPr="00654227">
      <w:t>v01-00</w:t>
    </w:r>
    <w:r w:rsidRPr="00087593">
      <w:rPr>
        <w:rStyle w:val="HideTWBExt"/>
      </w:rPr>
      <w:t>&lt;/Version&gt;</w:t>
    </w:r>
  </w:p>
  <w:p w:rsidR="00432CD7" w:rsidRPr="00654227" w:rsidRDefault="00654227" w:rsidP="00654227">
    <w:pPr>
      <w:pStyle w:val="EPFooter2"/>
    </w:pPr>
    <w:r w:rsidRPr="00654227">
      <w:tab/>
    </w:r>
    <w:r w:rsidRPr="00654227">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227" w:rsidRPr="00654227" w:rsidRDefault="00654227" w:rsidP="00654227">
    <w:pPr>
      <w:pStyle w:val="EPFooter"/>
    </w:pPr>
    <w:r w:rsidRPr="00087593">
      <w:rPr>
        <w:rStyle w:val="HideTWBExt"/>
      </w:rPr>
      <w:t>&lt;PathFdR&gt;</w:t>
    </w:r>
    <w:r w:rsidRPr="00654227">
      <w:t>AM\1323156EL.docx</w:t>
    </w:r>
    <w:r w:rsidRPr="00087593">
      <w:rPr>
        <w:rStyle w:val="HideTWBExt"/>
      </w:rPr>
      <w:t>&lt;/PathFdR&gt;</w:t>
    </w:r>
    <w:r w:rsidRPr="00654227">
      <w:tab/>
    </w:r>
    <w:r w:rsidRPr="00654227">
      <w:tab/>
      <w:t>PE</w:t>
    </w:r>
    <w:r w:rsidRPr="00087593">
      <w:rPr>
        <w:rStyle w:val="HideTWBExt"/>
      </w:rPr>
      <w:t>&lt;NoPE&gt;</w:t>
    </w:r>
    <w:r w:rsidRPr="00654227">
      <w:t>774.493</w:t>
    </w:r>
    <w:r w:rsidRPr="00087593">
      <w:rPr>
        <w:rStyle w:val="HideTWBExt"/>
      </w:rPr>
      <w:t>&lt;/NoPE&gt;&lt;Version&gt;</w:t>
    </w:r>
    <w:r w:rsidRPr="00654227">
      <w:t>v01-00</w:t>
    </w:r>
    <w:r w:rsidRPr="00087593">
      <w:rPr>
        <w:rStyle w:val="HideTWBExt"/>
      </w:rPr>
      <w:t>&lt;/Version&gt;</w:t>
    </w:r>
  </w:p>
  <w:p w:rsidR="00432CD7" w:rsidRPr="00654227" w:rsidRDefault="00654227" w:rsidP="00654227">
    <w:pPr>
      <w:pStyle w:val="EPFooter2"/>
    </w:pPr>
    <w:r w:rsidRPr="00654227">
      <w:t>EL</w:t>
    </w:r>
    <w:r w:rsidRPr="00654227">
      <w:tab/>
    </w:r>
    <w:r w:rsidRPr="00654227">
      <w:rPr>
        <w:b w:val="0"/>
        <w:i/>
        <w:color w:val="C0C0C0"/>
        <w:sz w:val="22"/>
      </w:rPr>
      <w:t>Ενωμένη στην πολυμορφία</w:t>
    </w:r>
    <w:r w:rsidRPr="00654227">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54227" w:rsidRDefault="00087593">
      <w:r w:rsidRPr="00654227">
        <w:separator/>
      </w:r>
    </w:p>
  </w:footnote>
  <w:footnote w:type="continuationSeparator" w:id="0">
    <w:p w:rsidR="00000000" w:rsidRPr="00654227" w:rsidRDefault="00087593">
      <w:r w:rsidRPr="006542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93" w:rsidRDefault="00087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93" w:rsidRDefault="00087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93" w:rsidRDefault="00087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KEY" w:val="ECON"/>
    <w:docVar w:name="CopyToNetwork" w:val="-1"/>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EN"/>
    <w:docVar w:name="TXTLANGUEMIN" w:val="en"/>
    <w:docVar w:name="TXTNRC" w:val="0362/2021"/>
    <w:docVar w:name="TXTNRCOM" w:val="(2021)0563"/>
    <w:docVar w:name="TXTNRFIRSTAM" w:val="102"/>
    <w:docVar w:name="TXTNRLASTAM" w:val="199"/>
    <w:docVar w:name="TXTNRPE" w:val="774.493"/>
    <w:docVar w:name="TXTNRPE2" w:val="770.060"/>
    <w:docVar w:name="TXTNRPROC" w:val="2021/0213"/>
    <w:docVar w:name="TXTPEorAP" w:val="PE"/>
    <w:docVar w:name="TXTROUTE" w:val="AM\1323156XM.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87593"/>
    <w:rsid w:val="000B0781"/>
    <w:rsid w:val="000D446F"/>
    <w:rsid w:val="000D724F"/>
    <w:rsid w:val="000E7234"/>
    <w:rsid w:val="000F2A80"/>
    <w:rsid w:val="000F7815"/>
    <w:rsid w:val="00126BC4"/>
    <w:rsid w:val="00130010"/>
    <w:rsid w:val="00150057"/>
    <w:rsid w:val="00166CCB"/>
    <w:rsid w:val="001809DD"/>
    <w:rsid w:val="001A4802"/>
    <w:rsid w:val="001B761C"/>
    <w:rsid w:val="001C2054"/>
    <w:rsid w:val="001C502E"/>
    <w:rsid w:val="001D13C9"/>
    <w:rsid w:val="001D5CC4"/>
    <w:rsid w:val="001D7A49"/>
    <w:rsid w:val="001F0FDD"/>
    <w:rsid w:val="001F375A"/>
    <w:rsid w:val="0020367C"/>
    <w:rsid w:val="002074AE"/>
    <w:rsid w:val="00222325"/>
    <w:rsid w:val="00231EA7"/>
    <w:rsid w:val="00236619"/>
    <w:rsid w:val="00236DA8"/>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7FEF"/>
    <w:rsid w:val="003C6E39"/>
    <w:rsid w:val="003D466C"/>
    <w:rsid w:val="003D70F2"/>
    <w:rsid w:val="003E08BF"/>
    <w:rsid w:val="003E43AC"/>
    <w:rsid w:val="003F21EB"/>
    <w:rsid w:val="003F3B0C"/>
    <w:rsid w:val="00422BB2"/>
    <w:rsid w:val="00432CD7"/>
    <w:rsid w:val="004367B3"/>
    <w:rsid w:val="00441413"/>
    <w:rsid w:val="00441D7D"/>
    <w:rsid w:val="00461E32"/>
    <w:rsid w:val="00464338"/>
    <w:rsid w:val="00495E20"/>
    <w:rsid w:val="004B67CB"/>
    <w:rsid w:val="004E0AAC"/>
    <w:rsid w:val="004E1C4C"/>
    <w:rsid w:val="004F03F0"/>
    <w:rsid w:val="004F2903"/>
    <w:rsid w:val="005246D8"/>
    <w:rsid w:val="00547F73"/>
    <w:rsid w:val="00557617"/>
    <w:rsid w:val="00571479"/>
    <w:rsid w:val="005769E0"/>
    <w:rsid w:val="005868C9"/>
    <w:rsid w:val="005A7205"/>
    <w:rsid w:val="005A7EB4"/>
    <w:rsid w:val="005B32E3"/>
    <w:rsid w:val="005E50C2"/>
    <w:rsid w:val="005F6C06"/>
    <w:rsid w:val="00607ABE"/>
    <w:rsid w:val="006337D4"/>
    <w:rsid w:val="00637384"/>
    <w:rsid w:val="00654227"/>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30E5"/>
    <w:rsid w:val="007059E9"/>
    <w:rsid w:val="00706049"/>
    <w:rsid w:val="007152AF"/>
    <w:rsid w:val="00736FBA"/>
    <w:rsid w:val="0074160E"/>
    <w:rsid w:val="007659AC"/>
    <w:rsid w:val="0079060C"/>
    <w:rsid w:val="007A42AB"/>
    <w:rsid w:val="007C42B2"/>
    <w:rsid w:val="007C71DE"/>
    <w:rsid w:val="00810FA1"/>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B3818"/>
    <w:rsid w:val="009F230F"/>
    <w:rsid w:val="00A15973"/>
    <w:rsid w:val="00A233E9"/>
    <w:rsid w:val="00A46736"/>
    <w:rsid w:val="00A507FC"/>
    <w:rsid w:val="00A5426B"/>
    <w:rsid w:val="00A845EF"/>
    <w:rsid w:val="00A84E16"/>
    <w:rsid w:val="00A93389"/>
    <w:rsid w:val="00A93F8C"/>
    <w:rsid w:val="00AA0426"/>
    <w:rsid w:val="00AB74D6"/>
    <w:rsid w:val="00AC7149"/>
    <w:rsid w:val="00AD4366"/>
    <w:rsid w:val="00AD730A"/>
    <w:rsid w:val="00AE1D92"/>
    <w:rsid w:val="00AE4459"/>
    <w:rsid w:val="00AF25FC"/>
    <w:rsid w:val="00AF2819"/>
    <w:rsid w:val="00B02C56"/>
    <w:rsid w:val="00B0455D"/>
    <w:rsid w:val="00B0638A"/>
    <w:rsid w:val="00B10564"/>
    <w:rsid w:val="00B141E7"/>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4568"/>
    <w:rsid w:val="00CB7B07"/>
    <w:rsid w:val="00CC3983"/>
    <w:rsid w:val="00CD6788"/>
    <w:rsid w:val="00D00CC7"/>
    <w:rsid w:val="00D100D1"/>
    <w:rsid w:val="00D14FCE"/>
    <w:rsid w:val="00D15308"/>
    <w:rsid w:val="00D1583C"/>
    <w:rsid w:val="00D15D1E"/>
    <w:rsid w:val="00D42398"/>
    <w:rsid w:val="00D44842"/>
    <w:rsid w:val="00D6278F"/>
    <w:rsid w:val="00D677D5"/>
    <w:rsid w:val="00D755F1"/>
    <w:rsid w:val="00D767AC"/>
    <w:rsid w:val="00D82FCC"/>
    <w:rsid w:val="00D87B31"/>
    <w:rsid w:val="00DB429F"/>
    <w:rsid w:val="00DB65C2"/>
    <w:rsid w:val="00DC4160"/>
    <w:rsid w:val="00DC6A1B"/>
    <w:rsid w:val="00DD4596"/>
    <w:rsid w:val="00DE672F"/>
    <w:rsid w:val="00E00581"/>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1DD6A"/>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0D724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EntPE">
    <w:name w:val="EntPE"/>
    <w:basedOn w:val="Normal12"/>
    <w:rsid w:val="000D724F"/>
    <w:pPr>
      <w:jc w:val="center"/>
    </w:pPr>
    <w:rPr>
      <w:noProof w:val="0"/>
      <w:sz w:val="56"/>
    </w:rPr>
  </w:style>
  <w:style w:type="paragraph" w:customStyle="1" w:styleId="Normal12">
    <w:name w:val="Normal12"/>
    <w:basedOn w:val="Normal"/>
    <w:link w:val="Normal12Char"/>
    <w:rsid w:val="000D724F"/>
    <w:pPr>
      <w:spacing w:after="240"/>
    </w:pPr>
    <w:rPr>
      <w:noProof/>
    </w:rPr>
  </w:style>
  <w:style w:type="character" w:customStyle="1" w:styleId="Normal12Char">
    <w:name w:val="Normal12 Char"/>
    <w:basedOn w:val="DefaultParagraphFont"/>
    <w:link w:val="Normal12"/>
    <w:locked/>
    <w:rsid w:val="000D724F"/>
    <w:rPr>
      <w:noProof/>
      <w:sz w:val="24"/>
    </w:rPr>
  </w:style>
  <w:style w:type="paragraph" w:customStyle="1" w:styleId="Normal6">
    <w:name w:val="Normal6"/>
    <w:basedOn w:val="Normal"/>
    <w:link w:val="Normal6Char"/>
    <w:rsid w:val="000D724F"/>
    <w:pPr>
      <w:spacing w:after="120"/>
    </w:pPr>
  </w:style>
  <w:style w:type="character" w:customStyle="1" w:styleId="Normal6Char">
    <w:name w:val="Normal6 Char"/>
    <w:basedOn w:val="DefaultParagraphFont"/>
    <w:link w:val="Normal6"/>
    <w:rsid w:val="000D724F"/>
    <w:rPr>
      <w:sz w:val="24"/>
      <w:lang w:val="el-GR"/>
    </w:rPr>
  </w:style>
  <w:style w:type="paragraph" w:customStyle="1" w:styleId="Normal12Italic">
    <w:name w:val="Normal12Italic"/>
    <w:basedOn w:val="Normal12"/>
    <w:rsid w:val="000D724F"/>
    <w:rPr>
      <w:i/>
    </w:rPr>
  </w:style>
  <w:style w:type="character" w:customStyle="1" w:styleId="FooterChar">
    <w:name w:val="Footer Char"/>
    <w:basedOn w:val="DefaultParagraphFont"/>
    <w:link w:val="Footer"/>
    <w:rsid w:val="000D724F"/>
    <w:rPr>
      <w:sz w:val="22"/>
    </w:rPr>
  </w:style>
  <w:style w:type="paragraph" w:styleId="Footer">
    <w:name w:val="footer"/>
    <w:link w:val="FooterChar"/>
    <w:rsid w:val="000D724F"/>
    <w:pPr>
      <w:tabs>
        <w:tab w:val="center" w:pos="4536"/>
        <w:tab w:val="right" w:pos="9072"/>
      </w:tabs>
      <w:spacing w:before="240" w:after="240" w:line="221" w:lineRule="auto"/>
    </w:pPr>
    <w:rPr>
      <w:sz w:val="22"/>
    </w:rPr>
  </w:style>
  <w:style w:type="paragraph" w:customStyle="1" w:styleId="Footer2">
    <w:name w:val="Footer2"/>
    <w:basedOn w:val="Normal12"/>
    <w:rsid w:val="000D724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0D72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D724F"/>
    <w:pPr>
      <w:spacing w:after="240"/>
      <w:jc w:val="center"/>
    </w:pPr>
    <w:rPr>
      <w:i/>
    </w:rPr>
  </w:style>
  <w:style w:type="paragraph" w:customStyle="1" w:styleId="Olang">
    <w:name w:val="Olang"/>
    <w:basedOn w:val="Normal"/>
    <w:rsid w:val="000D724F"/>
    <w:pPr>
      <w:spacing w:before="240" w:after="240"/>
      <w:jc w:val="right"/>
    </w:pPr>
    <w:rPr>
      <w:noProof/>
      <w:szCs w:val="24"/>
    </w:rPr>
  </w:style>
  <w:style w:type="paragraph" w:customStyle="1" w:styleId="JustificationTitle">
    <w:name w:val="JustificationTitle"/>
    <w:basedOn w:val="Normal"/>
    <w:next w:val="Normal12"/>
    <w:rsid w:val="000D724F"/>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15219</Words>
  <Characters>92182</Characters>
  <Application>Microsoft Office Word</Application>
  <DocSecurity>0</DocSecurity>
  <Lines>3676</Lines>
  <Paragraphs>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2025-07-08T15:01:00Z</dcterms:created>
  <dcterms:modified xsi:type="dcterms:W3CDTF">2025-07-08T15:01:00Z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1323156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AM\1323156EL.docx</vt:lpwstr>
  </property>
  <property fmtid="{D5CDD505-2E9C-101B-9397-08002B2CF9AE}" pid="10" name="LastEdited with">
    <vt:lpwstr>10.1.0 Build [20250401]</vt:lpwstr>
  </property>
  <property fmtid="{D5CDD505-2E9C-101B-9397-08002B2CF9AE}" pid="11" name="PE number">
    <vt:lpwstr>774.493</vt:lpwstr>
  </property>
  <property fmtid="{D5CDD505-2E9C-101B-9397-08002B2CF9AE}" pid="12" name="SendToEpades">
    <vt:lpwstr>OK - 2025/06/23 17:24</vt:lpwstr>
  </property>
  <property fmtid="{D5CDD505-2E9C-101B-9397-08002B2CF9AE}" pid="13" name="SDLStudio">
    <vt:lpwstr/>
  </property>
  <property fmtid="{D5CDD505-2E9C-101B-9397-08002B2CF9AE}" pid="14" name="Bookout">
    <vt:lpwstr>OK - 2025/07/08 17:01</vt:lpwstr>
  </property>
</Properties>
</file>