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6214A" w:rsidRPr="00B740BE" w14:paraId="2536260B" w14:textId="77777777">
        <w:trPr>
          <w:trHeight w:hRule="exact" w:val="1417"/>
          <w:jc w:val="center"/>
        </w:trPr>
        <w:tc>
          <w:tcPr>
            <w:tcW w:w="6804" w:type="dxa"/>
            <w:tcBorders>
              <w:top w:val="nil"/>
              <w:left w:val="nil"/>
              <w:bottom w:val="nil"/>
              <w:right w:val="nil"/>
            </w:tcBorders>
            <w:vAlign w:val="center"/>
          </w:tcPr>
          <w:p w14:paraId="1E8D3C4D" w14:textId="77777777" w:rsidR="00896EA7" w:rsidRPr="00B740BE" w:rsidRDefault="00E57B35">
            <w:pPr>
              <w:pStyle w:val="EPName"/>
            </w:pPr>
            <w:r w:rsidRPr="00B740BE">
              <w:t>Parlamentul European</w:t>
            </w:r>
          </w:p>
          <w:p w14:paraId="2B4F29BE" w14:textId="77777777" w:rsidR="00896EA7" w:rsidRPr="00B740BE" w:rsidRDefault="00E57B35">
            <w:pPr>
              <w:pStyle w:val="EPTerm"/>
            </w:pPr>
            <w:r w:rsidRPr="00B740BE">
              <w:t>2024-2029</w:t>
            </w:r>
          </w:p>
        </w:tc>
        <w:tc>
          <w:tcPr>
            <w:tcW w:w="2268" w:type="dxa"/>
            <w:tcBorders>
              <w:top w:val="nil"/>
              <w:left w:val="nil"/>
              <w:bottom w:val="nil"/>
              <w:right w:val="nil"/>
            </w:tcBorders>
          </w:tcPr>
          <w:p w14:paraId="17013AB6" w14:textId="77777777" w:rsidR="00896EA7" w:rsidRPr="00B740BE" w:rsidRDefault="00E57B35">
            <w:pPr>
              <w:pStyle w:val="EPLogo"/>
            </w:pPr>
            <w:r w:rsidRPr="00B740BE">
              <w:drawing>
                <wp:inline distT="0" distB="0" distL="0" distR="0" wp14:anchorId="14C94470" wp14:editId="08532680">
                  <wp:extent cx="1162685" cy="652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685" cy="652145"/>
                          </a:xfrm>
                          <a:prstGeom prst="rect">
                            <a:avLst/>
                          </a:prstGeom>
                          <a:noFill/>
                          <a:ln>
                            <a:noFill/>
                          </a:ln>
                        </pic:spPr>
                      </pic:pic>
                    </a:graphicData>
                  </a:graphic>
                </wp:inline>
              </w:drawing>
            </w:r>
          </w:p>
        </w:tc>
      </w:tr>
    </w:tbl>
    <w:p w14:paraId="295E4A3E" w14:textId="77777777" w:rsidR="00896EA7" w:rsidRPr="00B740BE" w:rsidRDefault="00E57B35">
      <w:pPr>
        <w:pStyle w:val="LineTop"/>
      </w:pPr>
      <w:r w:rsidRPr="00B740BE">
        <w:t xml:space="preserve"> </w:t>
      </w:r>
    </w:p>
    <w:p w14:paraId="2152E2A0" w14:textId="77777777" w:rsidR="00896EA7" w:rsidRPr="00B740BE" w:rsidRDefault="00E57B35">
      <w:pPr>
        <w:pStyle w:val="EPBody"/>
      </w:pPr>
      <w:r w:rsidRPr="00B740BE">
        <w:rPr>
          <w:rStyle w:val="HideTWBExt"/>
        </w:rPr>
        <w:t>&lt;Commission&gt;</w:t>
      </w:r>
      <w:r w:rsidRPr="00B740BE">
        <w:rPr>
          <w:rStyle w:val="HideTWBInt"/>
          <w:color w:val="auto"/>
        </w:rPr>
        <w:t>{ECON}</w:t>
      </w:r>
      <w:r w:rsidRPr="00B740BE">
        <w:t>Comisia pentru afaceri economice și monetare</w:t>
      </w:r>
      <w:r w:rsidRPr="00B740BE">
        <w:rPr>
          <w:rStyle w:val="HideTWBExt"/>
        </w:rPr>
        <w:t>&lt;/Commission&gt;</w:t>
      </w:r>
    </w:p>
    <w:p w14:paraId="03CCCD26" w14:textId="77777777" w:rsidR="00896EA7" w:rsidRPr="00B740BE" w:rsidRDefault="00E57B35">
      <w:pPr>
        <w:pStyle w:val="LineBottom"/>
      </w:pPr>
      <w:r w:rsidRPr="00B740BE">
        <w:t xml:space="preserve"> </w:t>
      </w:r>
    </w:p>
    <w:p w14:paraId="62E6E70C" w14:textId="77777777" w:rsidR="00896EA7" w:rsidRPr="00B740BE" w:rsidRDefault="00E57B35">
      <w:pPr>
        <w:pStyle w:val="CoverReference"/>
      </w:pPr>
      <w:r w:rsidRPr="00B740BE">
        <w:rPr>
          <w:rStyle w:val="HideTWBExt"/>
        </w:rPr>
        <w:t>&lt;RefProc&gt;</w:t>
      </w:r>
      <w:r w:rsidRPr="00B740BE">
        <w:t>2023/0211</w:t>
      </w:r>
      <w:r w:rsidRPr="00B740BE">
        <w:rPr>
          <w:rStyle w:val="HideTWBExt"/>
        </w:rPr>
        <w:t>&lt;/RefProc&gt;&lt;RefTypeProc&gt;</w:t>
      </w:r>
      <w:r w:rsidRPr="00B740BE">
        <w:t>(COD)</w:t>
      </w:r>
      <w:r w:rsidRPr="00B740BE">
        <w:rPr>
          <w:rStyle w:val="HideTWBExt"/>
        </w:rPr>
        <w:t>&lt;/RefTypeProc&gt;</w:t>
      </w:r>
    </w:p>
    <w:p w14:paraId="4F3A92B2" w14:textId="77777777" w:rsidR="00896EA7" w:rsidRPr="00B740BE" w:rsidRDefault="00E57B35">
      <w:pPr>
        <w:pStyle w:val="CoverDate"/>
      </w:pPr>
      <w:r w:rsidRPr="00B740BE">
        <w:rPr>
          <w:rStyle w:val="HideTWBExt"/>
        </w:rPr>
        <w:t>&lt;Date&gt;</w:t>
      </w:r>
      <w:r w:rsidRPr="00B740BE">
        <w:rPr>
          <w:rStyle w:val="HideTWBInt"/>
          <w:color w:val="auto"/>
        </w:rPr>
        <w:t>{19/12/2025}</w:t>
      </w:r>
      <w:r w:rsidRPr="00B740BE">
        <w:t>19.12.2025</w:t>
      </w:r>
      <w:r w:rsidRPr="00B740BE">
        <w:rPr>
          <w:rStyle w:val="HideTWBExt"/>
        </w:rPr>
        <w:t>&lt;/Date&gt;</w:t>
      </w:r>
    </w:p>
    <w:p w14:paraId="151AA09E" w14:textId="77777777" w:rsidR="00896EA7" w:rsidRPr="00B740BE" w:rsidRDefault="00E57B35">
      <w:pPr>
        <w:pStyle w:val="CoverDocType"/>
      </w:pPr>
      <w:r w:rsidRPr="00B740BE">
        <w:rPr>
          <w:rStyle w:val="HideTWBExt"/>
        </w:rPr>
        <w:t>&lt;TypeAM&gt;</w:t>
      </w:r>
      <w:r w:rsidRPr="00B740BE">
        <w:t>AMENDAMENTELE</w:t>
      </w:r>
      <w:r w:rsidRPr="00B740BE">
        <w:rPr>
          <w:rStyle w:val="HideTWBExt"/>
        </w:rPr>
        <w:t>&lt;/TypeAM&gt;</w:t>
      </w:r>
    </w:p>
    <w:p w14:paraId="39907ABB" w14:textId="77777777" w:rsidR="00896EA7" w:rsidRPr="00B740BE" w:rsidRDefault="00E57B35">
      <w:pPr>
        <w:pStyle w:val="CoverDocType24a"/>
      </w:pPr>
      <w:r w:rsidRPr="00B740BE">
        <w:rPr>
          <w:rStyle w:val="HideTWBExt"/>
        </w:rPr>
        <w:t>&lt;RangeAM&gt;</w:t>
      </w:r>
      <w:r w:rsidRPr="00B740BE">
        <w:t>26 - 41</w:t>
      </w:r>
      <w:r w:rsidRPr="00B740BE">
        <w:rPr>
          <w:rStyle w:val="HideTWBExt"/>
        </w:rPr>
        <w:t>&lt;/RangeAM&gt;</w:t>
      </w:r>
    </w:p>
    <w:p w14:paraId="76C12DA6" w14:textId="77777777" w:rsidR="00896EA7" w:rsidRPr="00B740BE" w:rsidRDefault="00E57B35">
      <w:pPr>
        <w:pStyle w:val="CoverBold"/>
      </w:pPr>
      <w:r w:rsidRPr="00B740BE">
        <w:rPr>
          <w:rStyle w:val="HideTWBExt"/>
        </w:rPr>
        <w:t>&lt;TitreType&gt;</w:t>
      </w:r>
      <w:r w:rsidRPr="00B740BE">
        <w:t>Proiect de raport</w:t>
      </w:r>
      <w:r w:rsidRPr="00B740BE">
        <w:rPr>
          <w:rStyle w:val="HideTWBExt"/>
        </w:rPr>
        <w:t>&lt;/TitreType&gt;</w:t>
      </w:r>
    </w:p>
    <w:p w14:paraId="6C0131B6" w14:textId="77777777" w:rsidR="00896EA7" w:rsidRPr="00B740BE" w:rsidRDefault="00E57B35">
      <w:pPr>
        <w:pStyle w:val="CoverBold"/>
      </w:pPr>
      <w:r w:rsidRPr="00B740BE">
        <w:rPr>
          <w:rStyle w:val="HideTWBExt"/>
        </w:rPr>
        <w:t>&lt;Rapporteur&gt;</w:t>
      </w:r>
      <w:r w:rsidRPr="00B740BE">
        <w:t>Fernando Navarrete Rojas</w:t>
      </w:r>
      <w:r w:rsidRPr="00B740BE">
        <w:rPr>
          <w:rStyle w:val="HideTWBExt"/>
        </w:rPr>
        <w:t>&lt;/Rapporteur&gt;</w:t>
      </w:r>
    </w:p>
    <w:p w14:paraId="04DD0F6D" w14:textId="77777777" w:rsidR="00896EA7" w:rsidRPr="00B740BE" w:rsidRDefault="00E57B35">
      <w:pPr>
        <w:pStyle w:val="CoverNormal24a"/>
      </w:pPr>
      <w:r w:rsidRPr="00B740BE">
        <w:rPr>
          <w:rStyle w:val="HideTWBExt"/>
        </w:rPr>
        <w:t>&lt;DocRefPE&gt;</w:t>
      </w:r>
      <w:r w:rsidRPr="00B740BE">
        <w:t>(PE778.135v01-00)</w:t>
      </w:r>
      <w:r w:rsidRPr="00B740BE">
        <w:rPr>
          <w:rStyle w:val="HideTWBExt"/>
        </w:rPr>
        <w:t>&lt;/DocRefPE&gt;</w:t>
      </w:r>
    </w:p>
    <w:p w14:paraId="2FA58943" w14:textId="77777777" w:rsidR="00896EA7" w:rsidRPr="00B740BE" w:rsidRDefault="00E57B35">
      <w:pPr>
        <w:pStyle w:val="CoverNormal24a"/>
      </w:pPr>
      <w:r w:rsidRPr="00B740BE">
        <w:rPr>
          <w:rStyle w:val="HideTWBExt"/>
        </w:rPr>
        <w:t>&lt;Titre&gt;</w:t>
      </w:r>
      <w:r w:rsidRPr="00B740BE">
        <w:t xml:space="preserve">Furnizarea de servicii în euro digitali de către prestatorii de servicii de plată </w:t>
      </w:r>
      <w:r w:rsidRPr="00B740BE">
        <w:t>înregistrați într-un stat membru a cărui monedă nu este euro și de modificare a Regulamentului (UE) 2021/1230 al Parlamentului European și al Consiliului</w:t>
      </w:r>
      <w:r w:rsidRPr="00B740BE">
        <w:rPr>
          <w:rStyle w:val="HideTWBExt"/>
        </w:rPr>
        <w:t>&lt;/Titre&gt;</w:t>
      </w:r>
    </w:p>
    <w:p w14:paraId="7C8F9FCF" w14:textId="77777777" w:rsidR="00896EA7" w:rsidRPr="00B740BE" w:rsidRDefault="00E57B35">
      <w:pPr>
        <w:pStyle w:val="CoverNormal"/>
      </w:pPr>
      <w:r w:rsidRPr="00B740BE">
        <w:rPr>
          <w:rStyle w:val="HideTWBExt"/>
        </w:rPr>
        <w:t>&lt;DocAmend&gt;</w:t>
      </w:r>
      <w:r w:rsidRPr="00B740BE">
        <w:t>Propunere de regulament</w:t>
      </w:r>
      <w:r w:rsidRPr="00B740BE">
        <w:rPr>
          <w:rStyle w:val="HideTWBExt"/>
        </w:rPr>
        <w:t>&lt;/DocAmend&gt;</w:t>
      </w:r>
    </w:p>
    <w:p w14:paraId="2CF2CB8D" w14:textId="77777777" w:rsidR="00896EA7" w:rsidRPr="00B740BE" w:rsidRDefault="00E57B35">
      <w:pPr>
        <w:pStyle w:val="CoverNormal24a"/>
      </w:pPr>
      <w:r w:rsidRPr="00B740BE">
        <w:rPr>
          <w:rStyle w:val="HideTWBExt"/>
        </w:rPr>
        <w:t>&lt;DocRef&gt;</w:t>
      </w:r>
      <w:r w:rsidRPr="00B740BE">
        <w:t>(COM(2023)0368 – C9-0214/2023 – 2023/0211(COD))</w:t>
      </w:r>
      <w:r w:rsidRPr="00B740BE">
        <w:rPr>
          <w:rStyle w:val="HideTWBExt"/>
        </w:rPr>
        <w:t>&lt;/DocRef&gt;</w:t>
      </w:r>
    </w:p>
    <w:p w14:paraId="7977A3BB" w14:textId="77777777" w:rsidR="00896EA7" w:rsidRPr="00B740BE" w:rsidRDefault="00E57B35">
      <w:r w:rsidRPr="00B740BE">
        <w:br w:type="page"/>
      </w:r>
      <w:r w:rsidRPr="00B740BE">
        <w:lastRenderedPageBreak/>
        <w:t>AM_Com_LegReport</w:t>
      </w:r>
    </w:p>
    <w:p w14:paraId="7DD13005" w14:textId="77777777" w:rsidR="00896EA7" w:rsidRPr="00B740BE" w:rsidRDefault="00E57B35">
      <w:pPr>
        <w:pStyle w:val="AmNumberTabs"/>
      </w:pPr>
      <w:r w:rsidRPr="00B740BE">
        <w:br w:type="page"/>
      </w:r>
      <w:r w:rsidRPr="00B740BE">
        <w:rPr>
          <w:rStyle w:val="HideTWBExt"/>
        </w:rPr>
        <w:lastRenderedPageBreak/>
        <w:t>&lt;RepeatBlock-Amend&gt;&lt;Amend&gt;</w:t>
      </w:r>
      <w:r w:rsidRPr="00B740BE">
        <w:t>Amendamentul</w:t>
      </w:r>
      <w:r w:rsidRPr="00B740BE">
        <w:tab/>
      </w:r>
      <w:r w:rsidRPr="00B740BE">
        <w:tab/>
      </w:r>
      <w:r w:rsidRPr="00B740BE">
        <w:rPr>
          <w:rStyle w:val="HideTWBExt"/>
        </w:rPr>
        <w:t>&lt;NumAm&gt;</w:t>
      </w:r>
      <w:r w:rsidRPr="00B740BE">
        <w:t>26</w:t>
      </w:r>
      <w:r w:rsidRPr="00B740BE">
        <w:rPr>
          <w:rStyle w:val="HideTWBExt"/>
        </w:rPr>
        <w:t>&lt;/NumAm&gt;</w:t>
      </w:r>
    </w:p>
    <w:p w14:paraId="5D2C3004" w14:textId="77777777" w:rsidR="00896EA7" w:rsidRPr="00B740BE" w:rsidRDefault="00E57B35">
      <w:pPr>
        <w:pStyle w:val="NormalBold"/>
      </w:pPr>
      <w:r w:rsidRPr="00B740BE">
        <w:rPr>
          <w:rStyle w:val="HideTWBExt"/>
          <w:b w:val="0"/>
        </w:rPr>
        <w:t>&lt;RepeatBlock-By&gt;&lt;Members&gt;</w:t>
      </w:r>
      <w:r w:rsidRPr="00B740BE">
        <w:t>Nikos Papandreou</w:t>
      </w:r>
      <w:r w:rsidRPr="00B740BE">
        <w:rPr>
          <w:rStyle w:val="HideTWBExt"/>
          <w:b w:val="0"/>
        </w:rPr>
        <w:t>&lt;/Members&gt;</w:t>
      </w:r>
    </w:p>
    <w:p w14:paraId="033B0191" w14:textId="77777777" w:rsidR="00896EA7" w:rsidRPr="00B740BE" w:rsidRDefault="00E57B35">
      <w:pPr>
        <w:pStyle w:val="NormalBold"/>
      </w:pPr>
      <w:r w:rsidRPr="00B740BE">
        <w:rPr>
          <w:rStyle w:val="HideTWBExt"/>
          <w:b w:val="0"/>
        </w:rPr>
        <w:t>&lt;/RepeatBlock-By&gt;</w:t>
      </w:r>
    </w:p>
    <w:p w14:paraId="09B7D1AD" w14:textId="77777777" w:rsidR="00896EA7" w:rsidRPr="00B740BE" w:rsidRDefault="00E57B35">
      <w:pPr>
        <w:pStyle w:val="NormalBold"/>
      </w:pPr>
      <w:r w:rsidRPr="00B740BE">
        <w:rPr>
          <w:rStyle w:val="HideTWBExt"/>
        </w:rPr>
        <w:t>&lt;DocAmend&gt;</w:t>
      </w:r>
      <w:r w:rsidRPr="00B740BE">
        <w:t>Propunere de regulament</w:t>
      </w:r>
      <w:r w:rsidRPr="00B740BE">
        <w:rPr>
          <w:rStyle w:val="HideTWBExt"/>
        </w:rPr>
        <w:t>&lt;/DocAmend&gt;</w:t>
      </w:r>
    </w:p>
    <w:p w14:paraId="6BF37D97" w14:textId="77777777" w:rsidR="00896EA7" w:rsidRPr="00B740BE" w:rsidRDefault="00E57B35">
      <w:pPr>
        <w:pStyle w:val="NormalBold"/>
      </w:pPr>
      <w:r w:rsidRPr="00B740BE">
        <w:rPr>
          <w:rStyle w:val="HideTWBExt"/>
        </w:rPr>
        <w:t>&lt;Article&gt;</w:t>
      </w:r>
      <w:r w:rsidRPr="00B740BE">
        <w:t>Considerentul 1</w:t>
      </w:r>
      <w:r w:rsidRPr="00B740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214A" w:rsidRPr="00B740BE" w14:paraId="0501095E" w14:textId="77777777">
        <w:trPr>
          <w:trHeight w:hRule="exact" w:val="240"/>
          <w:jc w:val="center"/>
        </w:trPr>
        <w:tc>
          <w:tcPr>
            <w:tcW w:w="9752" w:type="dxa"/>
            <w:gridSpan w:val="2"/>
            <w:tcBorders>
              <w:top w:val="nil"/>
              <w:left w:val="nil"/>
              <w:bottom w:val="nil"/>
              <w:right w:val="nil"/>
            </w:tcBorders>
          </w:tcPr>
          <w:p w14:paraId="7725ECF9" w14:textId="77777777" w:rsidR="00896EA7" w:rsidRPr="00B740BE" w:rsidRDefault="00896EA7"/>
        </w:tc>
      </w:tr>
      <w:tr w:rsidR="0086214A" w:rsidRPr="00B740BE" w14:paraId="798A23DE" w14:textId="77777777">
        <w:trPr>
          <w:trHeight w:val="240"/>
          <w:jc w:val="center"/>
        </w:trPr>
        <w:tc>
          <w:tcPr>
            <w:tcW w:w="4876" w:type="dxa"/>
            <w:tcBorders>
              <w:top w:val="nil"/>
              <w:left w:val="nil"/>
              <w:bottom w:val="nil"/>
              <w:right w:val="nil"/>
            </w:tcBorders>
          </w:tcPr>
          <w:p w14:paraId="13D106D6" w14:textId="77777777" w:rsidR="00896EA7" w:rsidRPr="00B740BE" w:rsidRDefault="00E57B35">
            <w:pPr>
              <w:pStyle w:val="AmColumnHeading"/>
            </w:pPr>
            <w:r w:rsidRPr="00B740BE">
              <w:t xml:space="preserve">Textul </w:t>
            </w:r>
            <w:r w:rsidRPr="00B740BE">
              <w:t>propus de Comisie</w:t>
            </w:r>
          </w:p>
        </w:tc>
        <w:tc>
          <w:tcPr>
            <w:tcW w:w="4876" w:type="dxa"/>
            <w:tcBorders>
              <w:top w:val="nil"/>
              <w:left w:val="nil"/>
              <w:bottom w:val="nil"/>
              <w:right w:val="nil"/>
            </w:tcBorders>
          </w:tcPr>
          <w:p w14:paraId="54FFEF3F" w14:textId="77777777" w:rsidR="00896EA7" w:rsidRPr="00B740BE" w:rsidRDefault="00E57B35">
            <w:pPr>
              <w:pStyle w:val="AmColumnHeading"/>
            </w:pPr>
            <w:r w:rsidRPr="00B740BE">
              <w:t>Amendamentul</w:t>
            </w:r>
          </w:p>
        </w:tc>
      </w:tr>
      <w:tr w:rsidR="0086214A" w:rsidRPr="00B740BE" w14:paraId="63D8D0DC" w14:textId="77777777">
        <w:trPr>
          <w:jc w:val="center"/>
        </w:trPr>
        <w:tc>
          <w:tcPr>
            <w:tcW w:w="4876" w:type="dxa"/>
            <w:tcBorders>
              <w:top w:val="nil"/>
              <w:left w:val="nil"/>
              <w:bottom w:val="nil"/>
              <w:right w:val="nil"/>
            </w:tcBorders>
          </w:tcPr>
          <w:p w14:paraId="438EEFA3" w14:textId="77777777" w:rsidR="00896EA7" w:rsidRPr="00B740BE" w:rsidRDefault="00E57B35">
            <w:pPr>
              <w:pStyle w:val="Normal6a"/>
            </w:pPr>
            <w:r w:rsidRPr="00B740BE">
              <w:rPr>
                <w:b/>
                <w:i/>
              </w:rPr>
              <w:t>(1)</w:t>
            </w:r>
            <w:r w:rsidRPr="00B740BE">
              <w:tab/>
            </w:r>
            <w:r w:rsidRPr="00B740BE">
              <w:rPr>
                <w:b/>
                <w:i/>
              </w:rPr>
              <w:t>În strategiile privind finanțele digitale și plățile de retail</w:t>
            </w:r>
            <w:r w:rsidRPr="00B740BE">
              <w:rPr>
                <w:b/>
                <w:i/>
                <w:vertAlign w:val="superscript"/>
              </w:rPr>
              <w:t>4</w:t>
            </w:r>
            <w:r w:rsidRPr="00B740BE">
              <w:rPr>
                <w:b/>
                <w:i/>
              </w:rPr>
              <w:t xml:space="preserve"> din septembrie 2020, Comisia a subliniat că o monedă euro digitală, ca monedă digitală de retail emisă de banca centrală, ar acționa ca un catalizator pentru inovare în domeniul plăților, al finanțării și al comerțului, în contextul eforturilor continue de reducere a fragmentării pieței plăților de retail din UE.</w:t>
            </w:r>
          </w:p>
        </w:tc>
        <w:tc>
          <w:tcPr>
            <w:tcW w:w="4876" w:type="dxa"/>
            <w:tcBorders>
              <w:top w:val="nil"/>
              <w:left w:val="nil"/>
              <w:bottom w:val="nil"/>
              <w:right w:val="nil"/>
            </w:tcBorders>
          </w:tcPr>
          <w:p w14:paraId="5D8C20F2" w14:textId="77777777" w:rsidR="00896EA7" w:rsidRPr="00B740BE" w:rsidRDefault="00E57B35">
            <w:pPr>
              <w:pStyle w:val="Normal6a"/>
            </w:pPr>
            <w:r w:rsidRPr="00B740BE">
              <w:rPr>
                <w:b/>
                <w:i/>
              </w:rPr>
              <w:t>eliminat</w:t>
            </w:r>
          </w:p>
        </w:tc>
      </w:tr>
      <w:tr w:rsidR="0086214A" w:rsidRPr="00B740BE" w14:paraId="58BE9C13" w14:textId="77777777">
        <w:trPr>
          <w:jc w:val="center"/>
        </w:trPr>
        <w:tc>
          <w:tcPr>
            <w:tcW w:w="4876" w:type="dxa"/>
            <w:tcBorders>
              <w:top w:val="nil"/>
              <w:left w:val="nil"/>
              <w:bottom w:val="nil"/>
              <w:right w:val="nil"/>
            </w:tcBorders>
          </w:tcPr>
          <w:p w14:paraId="0FD165CF" w14:textId="77777777" w:rsidR="00896EA7" w:rsidRPr="00B740BE" w:rsidRDefault="00E57B35">
            <w:pPr>
              <w:pStyle w:val="Normal6a"/>
            </w:pPr>
            <w:r w:rsidRPr="00B740BE">
              <w:rPr>
                <w:b/>
                <w:i/>
              </w:rPr>
              <w:t>_________________</w:t>
            </w:r>
          </w:p>
        </w:tc>
        <w:tc>
          <w:tcPr>
            <w:tcW w:w="4876" w:type="dxa"/>
            <w:tcBorders>
              <w:top w:val="nil"/>
              <w:left w:val="nil"/>
              <w:bottom w:val="nil"/>
              <w:right w:val="nil"/>
            </w:tcBorders>
          </w:tcPr>
          <w:p w14:paraId="6F3B8087" w14:textId="77777777" w:rsidR="00896EA7" w:rsidRPr="00B740BE" w:rsidRDefault="00896EA7"/>
        </w:tc>
      </w:tr>
      <w:tr w:rsidR="0086214A" w:rsidRPr="00B740BE" w14:paraId="6F61315E" w14:textId="77777777">
        <w:trPr>
          <w:jc w:val="center"/>
        </w:trPr>
        <w:tc>
          <w:tcPr>
            <w:tcW w:w="4876" w:type="dxa"/>
            <w:tcBorders>
              <w:top w:val="nil"/>
              <w:left w:val="nil"/>
              <w:bottom w:val="nil"/>
              <w:right w:val="nil"/>
            </w:tcBorders>
          </w:tcPr>
          <w:p w14:paraId="2376676F" w14:textId="77777777" w:rsidR="00896EA7" w:rsidRPr="00B740BE" w:rsidRDefault="00E57B35">
            <w:pPr>
              <w:pStyle w:val="Normal6a"/>
            </w:pPr>
            <w:r w:rsidRPr="00B740BE">
              <w:rPr>
                <w:b/>
                <w:i/>
                <w:vertAlign w:val="superscript"/>
              </w:rPr>
              <w:t>4</w:t>
            </w:r>
            <w:r w:rsidRPr="00B740BE">
              <w:rPr>
                <w:b/>
                <w:i/>
              </w:rPr>
              <w:t xml:space="preserve"> Comunicarea Comisiei către Parlamentul European, Consiliu, Comitetul Economic și Social European și Comitetul Regiunilor referitoare la Strategia UE privind finanțele digitale (COM/2020/591 final).</w:t>
            </w:r>
          </w:p>
        </w:tc>
        <w:tc>
          <w:tcPr>
            <w:tcW w:w="4876" w:type="dxa"/>
            <w:tcBorders>
              <w:top w:val="nil"/>
              <w:left w:val="nil"/>
              <w:bottom w:val="nil"/>
              <w:right w:val="nil"/>
            </w:tcBorders>
          </w:tcPr>
          <w:p w14:paraId="106AE1B2" w14:textId="77777777" w:rsidR="00896EA7" w:rsidRPr="00B740BE" w:rsidRDefault="00896EA7"/>
        </w:tc>
      </w:tr>
    </w:tbl>
    <w:p w14:paraId="7EAFDCD4" w14:textId="77777777" w:rsidR="00896EA7" w:rsidRPr="00B740BE" w:rsidRDefault="00E57B35">
      <w:pPr>
        <w:pStyle w:val="AmOrLang"/>
      </w:pPr>
      <w:r w:rsidRPr="00B740BE">
        <w:t xml:space="preserve">Or. </w:t>
      </w:r>
      <w:r w:rsidRPr="00B740BE">
        <w:rPr>
          <w:rStyle w:val="HideTWBExt"/>
        </w:rPr>
        <w:t>&lt;Original&gt;</w:t>
      </w:r>
      <w:r w:rsidRPr="00B740BE">
        <w:rPr>
          <w:rStyle w:val="HideTWBInt"/>
        </w:rPr>
        <w:t>{EN}</w:t>
      </w:r>
      <w:r w:rsidRPr="00B740BE">
        <w:t>en</w:t>
      </w:r>
      <w:r w:rsidRPr="00B740BE">
        <w:rPr>
          <w:rStyle w:val="HideTWBExt"/>
        </w:rPr>
        <w:t>&lt;/Original&gt;</w:t>
      </w:r>
    </w:p>
    <w:p w14:paraId="3BB7B09E" w14:textId="77777777" w:rsidR="00896EA7" w:rsidRPr="00B740BE" w:rsidRDefault="00E57B35">
      <w:r w:rsidRPr="00B740BE">
        <w:rPr>
          <w:rStyle w:val="HideTWBExt"/>
        </w:rPr>
        <w:t>&lt;/Amend&gt;</w:t>
      </w:r>
    </w:p>
    <w:p w14:paraId="10FF8421" w14:textId="77777777" w:rsidR="00896EA7" w:rsidRPr="00B740BE" w:rsidRDefault="00E57B35">
      <w:pPr>
        <w:pStyle w:val="AmNumberTabs"/>
      </w:pPr>
      <w:r w:rsidRPr="00B740BE">
        <w:rPr>
          <w:rStyle w:val="HideTWBExt"/>
        </w:rPr>
        <w:t>&lt;Amend&gt;</w:t>
      </w:r>
      <w:r w:rsidRPr="00B740BE">
        <w:t>Amendamentul</w:t>
      </w:r>
      <w:r w:rsidRPr="00B740BE">
        <w:tab/>
      </w:r>
      <w:r w:rsidRPr="00B740BE">
        <w:tab/>
      </w:r>
      <w:r w:rsidRPr="00B740BE">
        <w:rPr>
          <w:rStyle w:val="HideTWBExt"/>
        </w:rPr>
        <w:t>&lt;NumAm&gt;</w:t>
      </w:r>
      <w:r w:rsidRPr="00B740BE">
        <w:t>27</w:t>
      </w:r>
      <w:r w:rsidRPr="00B740BE">
        <w:rPr>
          <w:rStyle w:val="HideTWBExt"/>
        </w:rPr>
        <w:t>&lt;/NumAm&gt;</w:t>
      </w:r>
    </w:p>
    <w:p w14:paraId="357C9A97" w14:textId="77777777" w:rsidR="00896EA7" w:rsidRPr="00B740BE" w:rsidRDefault="00E57B35">
      <w:pPr>
        <w:pStyle w:val="NormalBold"/>
      </w:pPr>
      <w:r w:rsidRPr="00B740BE">
        <w:rPr>
          <w:rStyle w:val="HideTWBExt"/>
          <w:b w:val="0"/>
        </w:rPr>
        <w:t>&lt;RepeatBlock-By&gt;&lt;Members&gt;</w:t>
      </w:r>
      <w:r w:rsidRPr="00B740BE">
        <w:t>Nikos Papandreou</w:t>
      </w:r>
      <w:r w:rsidRPr="00B740BE">
        <w:rPr>
          <w:rStyle w:val="HideTWBExt"/>
          <w:b w:val="0"/>
        </w:rPr>
        <w:t>&lt;/Members&gt;</w:t>
      </w:r>
    </w:p>
    <w:p w14:paraId="084359F7" w14:textId="77777777" w:rsidR="00896EA7" w:rsidRPr="00B740BE" w:rsidRDefault="00E57B35">
      <w:pPr>
        <w:pStyle w:val="NormalBold"/>
      </w:pPr>
      <w:r w:rsidRPr="00B740BE">
        <w:rPr>
          <w:rStyle w:val="HideTWBExt"/>
          <w:b w:val="0"/>
        </w:rPr>
        <w:t>&lt;/RepeatBlock-By&gt;</w:t>
      </w:r>
    </w:p>
    <w:p w14:paraId="1ADF1AAC" w14:textId="77777777" w:rsidR="00896EA7" w:rsidRPr="00B740BE" w:rsidRDefault="00E57B35">
      <w:pPr>
        <w:pStyle w:val="NormalBold"/>
      </w:pPr>
      <w:r w:rsidRPr="00B740BE">
        <w:rPr>
          <w:rStyle w:val="HideTWBExt"/>
        </w:rPr>
        <w:t>&lt;DocAmend&gt;</w:t>
      </w:r>
      <w:r w:rsidRPr="00B740BE">
        <w:t>Propunere de regulament</w:t>
      </w:r>
      <w:r w:rsidRPr="00B740BE">
        <w:rPr>
          <w:rStyle w:val="HideTWBExt"/>
        </w:rPr>
        <w:t>&lt;/DocAmend&gt;</w:t>
      </w:r>
    </w:p>
    <w:p w14:paraId="7C0EE5F6" w14:textId="77777777" w:rsidR="00896EA7" w:rsidRPr="00B740BE" w:rsidRDefault="00E57B35">
      <w:pPr>
        <w:pStyle w:val="NormalBold"/>
      </w:pPr>
      <w:r w:rsidRPr="00B740BE">
        <w:rPr>
          <w:rStyle w:val="HideTWBExt"/>
        </w:rPr>
        <w:t>&lt;Article&gt;</w:t>
      </w:r>
      <w:r w:rsidRPr="00B740BE">
        <w:t>Considerentul 1 a (nou)</w:t>
      </w:r>
      <w:r w:rsidRPr="00B740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214A" w:rsidRPr="00B740BE" w14:paraId="264957EC" w14:textId="77777777">
        <w:trPr>
          <w:trHeight w:hRule="exact" w:val="240"/>
          <w:jc w:val="center"/>
        </w:trPr>
        <w:tc>
          <w:tcPr>
            <w:tcW w:w="9752" w:type="dxa"/>
            <w:gridSpan w:val="2"/>
            <w:tcBorders>
              <w:top w:val="nil"/>
              <w:left w:val="nil"/>
              <w:bottom w:val="nil"/>
              <w:right w:val="nil"/>
            </w:tcBorders>
          </w:tcPr>
          <w:p w14:paraId="62991862" w14:textId="77777777" w:rsidR="00896EA7" w:rsidRPr="00B740BE" w:rsidRDefault="00896EA7"/>
        </w:tc>
      </w:tr>
      <w:tr w:rsidR="0086214A" w:rsidRPr="00B740BE" w14:paraId="6A4CC7A3" w14:textId="77777777">
        <w:trPr>
          <w:trHeight w:val="240"/>
          <w:jc w:val="center"/>
        </w:trPr>
        <w:tc>
          <w:tcPr>
            <w:tcW w:w="4876" w:type="dxa"/>
            <w:tcBorders>
              <w:top w:val="nil"/>
              <w:left w:val="nil"/>
              <w:bottom w:val="nil"/>
              <w:right w:val="nil"/>
            </w:tcBorders>
          </w:tcPr>
          <w:p w14:paraId="66BEB6EC" w14:textId="77777777" w:rsidR="00896EA7" w:rsidRPr="00B740BE" w:rsidRDefault="00E57B35">
            <w:pPr>
              <w:pStyle w:val="AmColumnHeading"/>
            </w:pPr>
            <w:r w:rsidRPr="00B740BE">
              <w:t>Textul propus de Comisie</w:t>
            </w:r>
          </w:p>
        </w:tc>
        <w:tc>
          <w:tcPr>
            <w:tcW w:w="4876" w:type="dxa"/>
            <w:tcBorders>
              <w:top w:val="nil"/>
              <w:left w:val="nil"/>
              <w:bottom w:val="nil"/>
              <w:right w:val="nil"/>
            </w:tcBorders>
          </w:tcPr>
          <w:p w14:paraId="3D7C72CC" w14:textId="77777777" w:rsidR="00896EA7" w:rsidRPr="00B740BE" w:rsidRDefault="00E57B35">
            <w:pPr>
              <w:pStyle w:val="AmColumnHeading"/>
            </w:pPr>
            <w:r w:rsidRPr="00B740BE">
              <w:t>Amendamentul</w:t>
            </w:r>
          </w:p>
        </w:tc>
      </w:tr>
      <w:tr w:rsidR="0086214A" w:rsidRPr="00B740BE" w14:paraId="362C6A9E" w14:textId="77777777">
        <w:trPr>
          <w:jc w:val="center"/>
        </w:trPr>
        <w:tc>
          <w:tcPr>
            <w:tcW w:w="4876" w:type="dxa"/>
            <w:tcBorders>
              <w:top w:val="nil"/>
              <w:left w:val="nil"/>
              <w:bottom w:val="nil"/>
              <w:right w:val="nil"/>
            </w:tcBorders>
          </w:tcPr>
          <w:p w14:paraId="1E9395A7" w14:textId="77777777" w:rsidR="00896EA7" w:rsidRPr="00B740BE" w:rsidRDefault="00896EA7">
            <w:pPr>
              <w:pStyle w:val="Normal6a"/>
            </w:pPr>
          </w:p>
        </w:tc>
        <w:tc>
          <w:tcPr>
            <w:tcW w:w="4876" w:type="dxa"/>
            <w:tcBorders>
              <w:top w:val="nil"/>
              <w:left w:val="nil"/>
              <w:bottom w:val="nil"/>
              <w:right w:val="nil"/>
            </w:tcBorders>
          </w:tcPr>
          <w:p w14:paraId="1EE0EE8D" w14:textId="77777777" w:rsidR="00896EA7" w:rsidRPr="00B740BE" w:rsidRDefault="00E57B35">
            <w:pPr>
              <w:pStyle w:val="Normal6a"/>
            </w:pPr>
            <w:r w:rsidRPr="00B740BE">
              <w:rPr>
                <w:b/>
                <w:i/>
              </w:rPr>
              <w:t>(1a)</w:t>
            </w:r>
            <w:r w:rsidRPr="00B740BE">
              <w:tab/>
            </w:r>
            <w:r w:rsidRPr="00B740BE">
              <w:rPr>
                <w:b/>
                <w:i/>
              </w:rPr>
              <w:t>Statele membre ale UE sunt, în principiu, obligate să introducă moneda euro odată ce îndeplinesc criteriile de convergență.</w:t>
            </w:r>
          </w:p>
        </w:tc>
      </w:tr>
    </w:tbl>
    <w:p w14:paraId="61030F9B" w14:textId="77777777" w:rsidR="00896EA7" w:rsidRPr="00B740BE" w:rsidRDefault="00E57B35">
      <w:pPr>
        <w:pStyle w:val="AmOrLang"/>
      </w:pPr>
      <w:r w:rsidRPr="00B740BE">
        <w:t xml:space="preserve">Or. </w:t>
      </w:r>
      <w:r w:rsidRPr="00B740BE">
        <w:rPr>
          <w:rStyle w:val="HideTWBExt"/>
        </w:rPr>
        <w:t>&lt;Original&gt;</w:t>
      </w:r>
      <w:r w:rsidRPr="00B740BE">
        <w:rPr>
          <w:rStyle w:val="HideTWBInt"/>
        </w:rPr>
        <w:t>{EN}</w:t>
      </w:r>
      <w:r w:rsidRPr="00B740BE">
        <w:t>en</w:t>
      </w:r>
      <w:r w:rsidRPr="00B740BE">
        <w:rPr>
          <w:rStyle w:val="HideTWBExt"/>
        </w:rPr>
        <w:t>&lt;/Original&gt;</w:t>
      </w:r>
    </w:p>
    <w:p w14:paraId="4D7A8FD7" w14:textId="77777777" w:rsidR="00896EA7" w:rsidRPr="00B740BE" w:rsidRDefault="00E57B35">
      <w:r w:rsidRPr="00B740BE">
        <w:rPr>
          <w:rStyle w:val="HideTWBExt"/>
        </w:rPr>
        <w:t>&lt;/Amend&gt;</w:t>
      </w:r>
    </w:p>
    <w:p w14:paraId="71ECFF79" w14:textId="77777777" w:rsidR="00896EA7" w:rsidRPr="00B740BE" w:rsidRDefault="00E57B35">
      <w:pPr>
        <w:pStyle w:val="AmNumberTabs"/>
      </w:pPr>
      <w:r w:rsidRPr="00B740BE">
        <w:rPr>
          <w:rStyle w:val="HideTWBExt"/>
        </w:rPr>
        <w:t>&lt;Amend&gt;</w:t>
      </w:r>
      <w:r w:rsidRPr="00B740BE">
        <w:t>Amendamentul</w:t>
      </w:r>
      <w:r w:rsidRPr="00B740BE">
        <w:tab/>
      </w:r>
      <w:r w:rsidRPr="00B740BE">
        <w:tab/>
      </w:r>
      <w:r w:rsidRPr="00B740BE">
        <w:rPr>
          <w:rStyle w:val="HideTWBExt"/>
        </w:rPr>
        <w:t>&lt;NumAm&gt;</w:t>
      </w:r>
      <w:r w:rsidRPr="00B740BE">
        <w:t>28</w:t>
      </w:r>
      <w:r w:rsidRPr="00B740BE">
        <w:rPr>
          <w:rStyle w:val="HideTWBExt"/>
        </w:rPr>
        <w:t>&lt;/NumAm&gt;</w:t>
      </w:r>
    </w:p>
    <w:p w14:paraId="2C11B307" w14:textId="77777777" w:rsidR="00896EA7" w:rsidRPr="00B740BE" w:rsidRDefault="00E57B35">
      <w:pPr>
        <w:pStyle w:val="NormalBold"/>
      </w:pPr>
      <w:r w:rsidRPr="00B740BE">
        <w:rPr>
          <w:rStyle w:val="HideTWBExt"/>
          <w:b w:val="0"/>
        </w:rPr>
        <w:lastRenderedPageBreak/>
        <w:t>&lt;RepeatBlock-By&gt;&lt;Members&gt;</w:t>
      </w:r>
      <w:r w:rsidRPr="00B740BE">
        <w:t>Nikos Papandreou</w:t>
      </w:r>
      <w:r w:rsidRPr="00B740BE">
        <w:rPr>
          <w:rStyle w:val="HideTWBExt"/>
          <w:b w:val="0"/>
        </w:rPr>
        <w:t>&lt;/Members&gt;</w:t>
      </w:r>
    </w:p>
    <w:p w14:paraId="3E0DE6F0" w14:textId="77777777" w:rsidR="00896EA7" w:rsidRPr="00B740BE" w:rsidRDefault="00E57B35">
      <w:pPr>
        <w:pStyle w:val="NormalBold"/>
      </w:pPr>
      <w:r w:rsidRPr="00B740BE">
        <w:rPr>
          <w:rStyle w:val="HideTWBExt"/>
          <w:b w:val="0"/>
        </w:rPr>
        <w:t>&lt;/RepeatBlock-By&gt;</w:t>
      </w:r>
    </w:p>
    <w:p w14:paraId="36616565" w14:textId="77777777" w:rsidR="00896EA7" w:rsidRPr="00B740BE" w:rsidRDefault="00E57B35">
      <w:pPr>
        <w:pStyle w:val="NormalBold"/>
      </w:pPr>
      <w:r w:rsidRPr="00B740BE">
        <w:rPr>
          <w:rStyle w:val="HideTWBExt"/>
        </w:rPr>
        <w:t>&lt;DocAmend&gt;</w:t>
      </w:r>
      <w:r w:rsidRPr="00B740BE">
        <w:t>Propunere de regulament</w:t>
      </w:r>
      <w:r w:rsidRPr="00B740BE">
        <w:rPr>
          <w:rStyle w:val="HideTWBExt"/>
        </w:rPr>
        <w:t>&lt;/DocAmend&gt;</w:t>
      </w:r>
    </w:p>
    <w:p w14:paraId="517BB639" w14:textId="77777777" w:rsidR="00896EA7" w:rsidRPr="00B740BE" w:rsidRDefault="00E57B35">
      <w:pPr>
        <w:pStyle w:val="NormalBold"/>
      </w:pPr>
      <w:r w:rsidRPr="00B740BE">
        <w:rPr>
          <w:rStyle w:val="HideTWBExt"/>
        </w:rPr>
        <w:t>&lt;Article&gt;</w:t>
      </w:r>
      <w:r w:rsidRPr="00B740BE">
        <w:t>Considerentul 3</w:t>
      </w:r>
      <w:r w:rsidRPr="00B740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214A" w:rsidRPr="00B740BE" w14:paraId="376D2FF9" w14:textId="77777777">
        <w:trPr>
          <w:trHeight w:hRule="exact" w:val="240"/>
          <w:jc w:val="center"/>
        </w:trPr>
        <w:tc>
          <w:tcPr>
            <w:tcW w:w="9752" w:type="dxa"/>
            <w:gridSpan w:val="2"/>
            <w:tcBorders>
              <w:top w:val="nil"/>
              <w:left w:val="nil"/>
              <w:bottom w:val="nil"/>
              <w:right w:val="nil"/>
            </w:tcBorders>
          </w:tcPr>
          <w:p w14:paraId="120A7D14" w14:textId="77777777" w:rsidR="00896EA7" w:rsidRPr="00B740BE" w:rsidRDefault="00896EA7"/>
        </w:tc>
      </w:tr>
      <w:tr w:rsidR="0086214A" w:rsidRPr="00B740BE" w14:paraId="6911CD21" w14:textId="77777777">
        <w:trPr>
          <w:trHeight w:val="240"/>
          <w:jc w:val="center"/>
        </w:trPr>
        <w:tc>
          <w:tcPr>
            <w:tcW w:w="4876" w:type="dxa"/>
            <w:tcBorders>
              <w:top w:val="nil"/>
              <w:left w:val="nil"/>
              <w:bottom w:val="nil"/>
              <w:right w:val="nil"/>
            </w:tcBorders>
          </w:tcPr>
          <w:p w14:paraId="72D636C6" w14:textId="77777777" w:rsidR="00896EA7" w:rsidRPr="00B740BE" w:rsidRDefault="00E57B35">
            <w:pPr>
              <w:pStyle w:val="AmColumnHeading"/>
            </w:pPr>
            <w:r w:rsidRPr="00B740BE">
              <w:t>Textul propus de Comisie</w:t>
            </w:r>
          </w:p>
        </w:tc>
        <w:tc>
          <w:tcPr>
            <w:tcW w:w="4876" w:type="dxa"/>
            <w:tcBorders>
              <w:top w:val="nil"/>
              <w:left w:val="nil"/>
              <w:bottom w:val="nil"/>
              <w:right w:val="nil"/>
            </w:tcBorders>
          </w:tcPr>
          <w:p w14:paraId="1F004989" w14:textId="77777777" w:rsidR="00896EA7" w:rsidRPr="00B740BE" w:rsidRDefault="00E57B35">
            <w:pPr>
              <w:pStyle w:val="AmColumnHeading"/>
            </w:pPr>
            <w:r w:rsidRPr="00B740BE">
              <w:t>Amendamentul</w:t>
            </w:r>
          </w:p>
        </w:tc>
      </w:tr>
      <w:tr w:rsidR="0086214A" w:rsidRPr="00B740BE" w14:paraId="60EA17C8" w14:textId="77777777">
        <w:trPr>
          <w:jc w:val="center"/>
        </w:trPr>
        <w:tc>
          <w:tcPr>
            <w:tcW w:w="4876" w:type="dxa"/>
            <w:tcBorders>
              <w:top w:val="nil"/>
              <w:left w:val="nil"/>
              <w:bottom w:val="nil"/>
              <w:right w:val="nil"/>
            </w:tcBorders>
          </w:tcPr>
          <w:p w14:paraId="6AF76C50" w14:textId="77777777" w:rsidR="00896EA7" w:rsidRPr="00B740BE" w:rsidRDefault="00E57B35">
            <w:pPr>
              <w:pStyle w:val="Normal6a"/>
            </w:pPr>
            <w:r w:rsidRPr="00B740BE">
              <w:t>(3)</w:t>
            </w:r>
            <w:r w:rsidRPr="00B740BE">
              <w:tab/>
              <w:t xml:space="preserve">Este esențial să se </w:t>
            </w:r>
            <w:r w:rsidRPr="00B740BE">
              <w:t>asigure că</w:t>
            </w:r>
            <w:r w:rsidRPr="00B740BE">
              <w:rPr>
                <w:b/>
                <w:i/>
              </w:rPr>
              <w:t xml:space="preserve"> toți</w:t>
            </w:r>
            <w:r w:rsidRPr="00B740BE">
              <w:t xml:space="preserve"> prestatorii de servicii de plată</w:t>
            </w:r>
            <w:r w:rsidRPr="00B740BE">
              <w:rPr>
                <w:b/>
                <w:i/>
              </w:rPr>
              <w:t>, indiferent dacă</w:t>
            </w:r>
            <w:r w:rsidRPr="00B740BE">
              <w:t xml:space="preserve"> sunt </w:t>
            </w:r>
            <w:r w:rsidRPr="00B740BE">
              <w:rPr>
                <w:b/>
                <w:i/>
              </w:rPr>
              <w:t>înregistrați în state membre a căror monedă este euro sau în</w:t>
            </w:r>
            <w:r w:rsidRPr="00B740BE">
              <w:t xml:space="preserve"> state membre a căror monedă nu este euro</w:t>
            </w:r>
            <w:r w:rsidRPr="00B740BE">
              <w:rPr>
                <w:b/>
                <w:i/>
              </w:rPr>
              <w:t>,</w:t>
            </w:r>
            <w:r w:rsidRPr="00B740BE">
              <w:t xml:space="preserve"> pot </w:t>
            </w:r>
            <w:r w:rsidRPr="00B740BE">
              <w:rPr>
                <w:b/>
                <w:i/>
              </w:rPr>
              <w:t>distribui moneda euro digitală</w:t>
            </w:r>
            <w:r w:rsidRPr="00B740BE">
              <w:t xml:space="preserve"> și, prin urmare, își pot exercita libertatea de a presta servicii în Uniune. Furnizarea de servicii de plată în euro digitali de către toți prestatorii de servicii de plată ar contribui la un nivel ridicat de inovare, ar facilita plățile și ar spori concurența în întreaga Uniune și este necesară pentru</w:t>
            </w:r>
            <w:r w:rsidRPr="00B740BE">
              <w:t xml:space="preserve"> a proteja integritatea pieței unice. Toți prestatorii de servicii de plată înregistrați în Uniune ar trebui, prin urmare, să fie în măsură să distribuie servicii de plată în euro digitali în aceleași condiții persoanelor fizice sau juridice care își au reședința sau sunt stabilite în statele membre a căror monedă este euro, persoanelor fizice sau juridice care au deschis un cont în euro digitali în momentul în care își aveau reședința sau erau stabilite în state membre a căror monedă este euro, dar care nu</w:t>
            </w:r>
            <w:r w:rsidRPr="00B740BE">
              <w:t xml:space="preserve"> mai au reședința sau nu mai sunt stabilite în aceste state membre, precum și vizitatorilor în zona euro. Prestatorii de servicii de plată înregistrați în state membre a căror monedă nu este euro ar trebui, de asemenea, să fie în măsură să distribuie moneda euro digitală oricăror alte persoane fizice sau juridice care își au reședința sau sunt stabilite în state membre a căror monedă nu este euro și în alte țări din Spațiul Economic European sau în orice țări terțe, sub rezerva respectării condițiilor prevă</w:t>
            </w:r>
            <w:r w:rsidRPr="00B740BE">
              <w:t xml:space="preserve">zute în Regulamentul (UE) [a se introduce referința – Propunere de regulament al Parlamentului European și al </w:t>
            </w:r>
            <w:r w:rsidRPr="00B740BE">
              <w:lastRenderedPageBreak/>
              <w:t>Consiliului privind instituirea monedei euro digitale – COM (2023) 369 final].</w:t>
            </w:r>
          </w:p>
        </w:tc>
        <w:tc>
          <w:tcPr>
            <w:tcW w:w="4876" w:type="dxa"/>
            <w:tcBorders>
              <w:top w:val="nil"/>
              <w:left w:val="nil"/>
              <w:bottom w:val="nil"/>
              <w:right w:val="nil"/>
            </w:tcBorders>
          </w:tcPr>
          <w:p w14:paraId="31032689" w14:textId="77777777" w:rsidR="00896EA7" w:rsidRPr="00B740BE" w:rsidRDefault="00E57B35">
            <w:pPr>
              <w:pStyle w:val="Normal6a"/>
            </w:pPr>
            <w:r w:rsidRPr="00B740BE">
              <w:lastRenderedPageBreak/>
              <w:t>(3)</w:t>
            </w:r>
            <w:r w:rsidRPr="00B740BE">
              <w:tab/>
              <w:t>Este esențial să se asigure că</w:t>
            </w:r>
            <w:r w:rsidRPr="00B740BE">
              <w:rPr>
                <w:b/>
                <w:i/>
              </w:rPr>
              <w:t>, dacă</w:t>
            </w:r>
            <w:r w:rsidRPr="00B740BE">
              <w:t xml:space="preserve"> prestatorii de servicii de plată</w:t>
            </w:r>
            <w:r w:rsidRPr="00B740BE">
              <w:rPr>
                <w:b/>
                <w:i/>
              </w:rPr>
              <w:t xml:space="preserve"> a căror monedă este euro</w:t>
            </w:r>
            <w:r w:rsidRPr="00B740BE">
              <w:t xml:space="preserve"> sunt </w:t>
            </w:r>
            <w:r w:rsidRPr="00B740BE">
              <w:rPr>
                <w:b/>
                <w:i/>
              </w:rPr>
              <w:t>mandatați să distribuie moneda euro digitală, prestatorii de servicii de plată din</w:t>
            </w:r>
            <w:r w:rsidRPr="00B740BE">
              <w:t xml:space="preserve"> state membre a căror monedă nu este euro</w:t>
            </w:r>
            <w:r w:rsidRPr="00B740BE">
              <w:rPr>
                <w:b/>
                <w:i/>
              </w:rPr>
              <w:t xml:space="preserve"> o</w:t>
            </w:r>
            <w:r w:rsidRPr="00B740BE">
              <w:t xml:space="preserve"> pot </w:t>
            </w:r>
            <w:r w:rsidRPr="00B740BE">
              <w:rPr>
                <w:b/>
                <w:i/>
              </w:rPr>
              <w:t>și ei distribui</w:t>
            </w:r>
            <w:r w:rsidRPr="00B740BE">
              <w:t xml:space="preserve"> și, prin urmare, își pot exercita libertatea de a presta servicii în Uniune. Furnizarea de servicii de plată în euro digitali de către toți prestatorii de servicii de plată ar contribui la un nivel ridicat de inovare, ar facilita plățile și ar spori concurența în î</w:t>
            </w:r>
            <w:r w:rsidRPr="00B740BE">
              <w:t>ntreaga Uniune și este necesară pentru a proteja integritatea pieței unice. Toți prestatorii de servicii de plată înregistrați în Uniune ar trebui, prin urmare, să fie în măsură să distribuie servicii de plată în euro digitali în aceleași condiții persoanelor fizice sau juridice care își au reședința sau sunt stabilite în statele membre a căror monedă este euro, persoanelor fizice sau juridice care au deschis un cont în euro digitali în momentul în care își aveau reședința sau erau stabilite în state membre</w:t>
            </w:r>
            <w:r w:rsidRPr="00B740BE">
              <w:t xml:space="preserve"> a căror monedă este euro, dar care nu mai au reședința sau nu mai sunt stabilite în aceste state membre, precum și vizitatorilor în zona euro. Prestatorii de servicii de plată înregistrați în state membre a căror monedă nu este euro ar trebui, de asemenea, să fie în măsură să distribuie moneda euro digitală oricăror alte persoane fizice sau juridice care își au reședința sau sunt stabilite în state membre a căror monedă nu este euro și în alte țări din Spațiul Economic European sau în orice țări terțe, sub</w:t>
            </w:r>
            <w:r w:rsidRPr="00B740BE">
              <w:t xml:space="preserve"> rezerva respectării condițiilor prevăzute în Regulamentul (UE) [a se introduce referința – Propunere de regulament al Parlamentului European și al </w:t>
            </w:r>
            <w:r w:rsidRPr="00B740BE">
              <w:lastRenderedPageBreak/>
              <w:t>Consiliului privind instituirea monedei euro digitale – COM (2023) 369 final].</w:t>
            </w:r>
          </w:p>
        </w:tc>
      </w:tr>
    </w:tbl>
    <w:p w14:paraId="0F9F2E79" w14:textId="77777777" w:rsidR="00896EA7" w:rsidRPr="00B740BE" w:rsidRDefault="00E57B35">
      <w:pPr>
        <w:pStyle w:val="AmOrLang"/>
      </w:pPr>
      <w:r w:rsidRPr="00B740BE">
        <w:lastRenderedPageBreak/>
        <w:t xml:space="preserve">Or. </w:t>
      </w:r>
      <w:r w:rsidRPr="00B740BE">
        <w:rPr>
          <w:rStyle w:val="HideTWBExt"/>
        </w:rPr>
        <w:t>&lt;Original&gt;</w:t>
      </w:r>
      <w:r w:rsidRPr="00B740BE">
        <w:rPr>
          <w:rStyle w:val="HideTWBInt"/>
        </w:rPr>
        <w:t>{EN}</w:t>
      </w:r>
      <w:r w:rsidRPr="00B740BE">
        <w:t>en</w:t>
      </w:r>
      <w:r w:rsidRPr="00B740BE">
        <w:rPr>
          <w:rStyle w:val="HideTWBExt"/>
        </w:rPr>
        <w:t>&lt;/Original&gt;</w:t>
      </w:r>
    </w:p>
    <w:p w14:paraId="68C69120" w14:textId="77777777" w:rsidR="00896EA7" w:rsidRPr="00B740BE" w:rsidRDefault="00E57B35">
      <w:r w:rsidRPr="00B740BE">
        <w:rPr>
          <w:rStyle w:val="HideTWBExt"/>
        </w:rPr>
        <w:t>&lt;/Amend&gt;</w:t>
      </w:r>
    </w:p>
    <w:p w14:paraId="24BA692B" w14:textId="77777777" w:rsidR="00896EA7" w:rsidRPr="00B740BE" w:rsidRDefault="00E57B35">
      <w:pPr>
        <w:pStyle w:val="AmNumberTabs"/>
      </w:pPr>
      <w:r w:rsidRPr="00B740BE">
        <w:rPr>
          <w:rStyle w:val="HideTWBExt"/>
        </w:rPr>
        <w:t>&lt;Amend&gt;</w:t>
      </w:r>
      <w:r w:rsidRPr="00B740BE">
        <w:t>Amendamentul</w:t>
      </w:r>
      <w:r w:rsidRPr="00B740BE">
        <w:tab/>
      </w:r>
      <w:r w:rsidRPr="00B740BE">
        <w:tab/>
      </w:r>
      <w:r w:rsidRPr="00B740BE">
        <w:rPr>
          <w:rStyle w:val="HideTWBExt"/>
        </w:rPr>
        <w:t>&lt;NumAm&gt;</w:t>
      </w:r>
      <w:r w:rsidRPr="00B740BE">
        <w:t>29</w:t>
      </w:r>
      <w:r w:rsidRPr="00B740BE">
        <w:rPr>
          <w:rStyle w:val="HideTWBExt"/>
        </w:rPr>
        <w:t>&lt;/NumAm&gt;</w:t>
      </w:r>
    </w:p>
    <w:p w14:paraId="1E6169B8" w14:textId="77777777" w:rsidR="00896EA7" w:rsidRPr="00B740BE" w:rsidRDefault="00E57B35">
      <w:pPr>
        <w:pStyle w:val="NormalBold"/>
      </w:pPr>
      <w:r w:rsidRPr="00B740BE">
        <w:rPr>
          <w:rStyle w:val="HideTWBExt"/>
          <w:b w:val="0"/>
        </w:rPr>
        <w:t>&lt;RepeatBlock-By&gt;&lt;Members&gt;</w:t>
      </w:r>
      <w:r w:rsidRPr="00B740BE">
        <w:t>Pasquale Tridico</w:t>
      </w:r>
      <w:r w:rsidRPr="00B740BE">
        <w:rPr>
          <w:rStyle w:val="HideTWBExt"/>
          <w:b w:val="0"/>
        </w:rPr>
        <w:t>&lt;/Members&gt;</w:t>
      </w:r>
    </w:p>
    <w:p w14:paraId="1A217C2E" w14:textId="77777777" w:rsidR="00896EA7" w:rsidRPr="00B740BE" w:rsidRDefault="00E57B35">
      <w:pPr>
        <w:pStyle w:val="NormalBold"/>
      </w:pPr>
      <w:r w:rsidRPr="00B740BE">
        <w:rPr>
          <w:rStyle w:val="HideTWBExt"/>
          <w:b w:val="0"/>
        </w:rPr>
        <w:t>&lt;/RepeatBlock-By&gt;</w:t>
      </w:r>
    </w:p>
    <w:p w14:paraId="11A5BD5E" w14:textId="77777777" w:rsidR="00896EA7" w:rsidRPr="00B740BE" w:rsidRDefault="00E57B35">
      <w:pPr>
        <w:pStyle w:val="NormalBold"/>
      </w:pPr>
      <w:r w:rsidRPr="00B740BE">
        <w:rPr>
          <w:rStyle w:val="HideTWBExt"/>
        </w:rPr>
        <w:t>&lt;DocAmend&gt;</w:t>
      </w:r>
      <w:r w:rsidRPr="00B740BE">
        <w:t>Propunere de regulament</w:t>
      </w:r>
      <w:r w:rsidRPr="00B740BE">
        <w:rPr>
          <w:rStyle w:val="HideTWBExt"/>
        </w:rPr>
        <w:t>&lt;/DocAmend&gt;</w:t>
      </w:r>
    </w:p>
    <w:p w14:paraId="1E5E6BA9" w14:textId="77777777" w:rsidR="00896EA7" w:rsidRPr="00B740BE" w:rsidRDefault="00E57B35">
      <w:pPr>
        <w:pStyle w:val="NormalBold"/>
      </w:pPr>
      <w:r w:rsidRPr="00B740BE">
        <w:rPr>
          <w:rStyle w:val="HideTWBExt"/>
        </w:rPr>
        <w:t>&lt;Article&gt;</w:t>
      </w:r>
      <w:r w:rsidRPr="00B740BE">
        <w:t>Considerentul 3 a (nou)</w:t>
      </w:r>
      <w:r w:rsidRPr="00B740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214A" w:rsidRPr="00B740BE" w14:paraId="7E6834AA" w14:textId="77777777">
        <w:trPr>
          <w:trHeight w:hRule="exact" w:val="240"/>
          <w:jc w:val="center"/>
        </w:trPr>
        <w:tc>
          <w:tcPr>
            <w:tcW w:w="9752" w:type="dxa"/>
            <w:gridSpan w:val="2"/>
            <w:tcBorders>
              <w:top w:val="nil"/>
              <w:left w:val="nil"/>
              <w:bottom w:val="nil"/>
              <w:right w:val="nil"/>
            </w:tcBorders>
          </w:tcPr>
          <w:p w14:paraId="2754E1D3" w14:textId="77777777" w:rsidR="00896EA7" w:rsidRPr="00B740BE" w:rsidRDefault="00896EA7"/>
        </w:tc>
      </w:tr>
      <w:tr w:rsidR="0086214A" w:rsidRPr="00B740BE" w14:paraId="129624C8" w14:textId="77777777">
        <w:trPr>
          <w:trHeight w:val="240"/>
          <w:jc w:val="center"/>
        </w:trPr>
        <w:tc>
          <w:tcPr>
            <w:tcW w:w="4876" w:type="dxa"/>
            <w:tcBorders>
              <w:top w:val="nil"/>
              <w:left w:val="nil"/>
              <w:bottom w:val="nil"/>
              <w:right w:val="nil"/>
            </w:tcBorders>
          </w:tcPr>
          <w:p w14:paraId="7EB955DD" w14:textId="77777777" w:rsidR="00896EA7" w:rsidRPr="00B740BE" w:rsidRDefault="00E57B35">
            <w:pPr>
              <w:pStyle w:val="AmColumnHeading"/>
            </w:pPr>
            <w:r w:rsidRPr="00B740BE">
              <w:t>Textul propus de Comisie</w:t>
            </w:r>
          </w:p>
        </w:tc>
        <w:tc>
          <w:tcPr>
            <w:tcW w:w="4876" w:type="dxa"/>
            <w:tcBorders>
              <w:top w:val="nil"/>
              <w:left w:val="nil"/>
              <w:bottom w:val="nil"/>
              <w:right w:val="nil"/>
            </w:tcBorders>
          </w:tcPr>
          <w:p w14:paraId="27200615" w14:textId="77777777" w:rsidR="00896EA7" w:rsidRPr="00B740BE" w:rsidRDefault="00E57B35">
            <w:pPr>
              <w:pStyle w:val="AmColumnHeading"/>
            </w:pPr>
            <w:r w:rsidRPr="00B740BE">
              <w:t>Amendamentul</w:t>
            </w:r>
          </w:p>
        </w:tc>
      </w:tr>
      <w:tr w:rsidR="0086214A" w:rsidRPr="00B740BE" w14:paraId="21F5876D" w14:textId="77777777">
        <w:trPr>
          <w:jc w:val="center"/>
        </w:trPr>
        <w:tc>
          <w:tcPr>
            <w:tcW w:w="4876" w:type="dxa"/>
            <w:tcBorders>
              <w:top w:val="nil"/>
              <w:left w:val="nil"/>
              <w:bottom w:val="nil"/>
              <w:right w:val="nil"/>
            </w:tcBorders>
          </w:tcPr>
          <w:p w14:paraId="250DB545" w14:textId="77777777" w:rsidR="00896EA7" w:rsidRPr="00B740BE" w:rsidRDefault="00896EA7">
            <w:pPr>
              <w:pStyle w:val="Normal6a"/>
            </w:pPr>
          </w:p>
        </w:tc>
        <w:tc>
          <w:tcPr>
            <w:tcW w:w="4876" w:type="dxa"/>
            <w:tcBorders>
              <w:top w:val="nil"/>
              <w:left w:val="nil"/>
              <w:bottom w:val="nil"/>
              <w:right w:val="nil"/>
            </w:tcBorders>
          </w:tcPr>
          <w:p w14:paraId="19EFDCC7" w14:textId="77777777" w:rsidR="00896EA7" w:rsidRPr="00B740BE" w:rsidRDefault="00E57B35">
            <w:pPr>
              <w:pStyle w:val="Normal6a"/>
            </w:pPr>
            <w:r w:rsidRPr="00B740BE">
              <w:rPr>
                <w:b/>
                <w:i/>
              </w:rPr>
              <w:t>(3a)</w:t>
            </w:r>
            <w:r w:rsidRPr="00B740BE">
              <w:tab/>
            </w:r>
            <w:r w:rsidRPr="00B740BE">
              <w:rPr>
                <w:b/>
                <w:i/>
              </w:rPr>
              <w:t xml:space="preserve">Prestatorii de servicii de plată </w:t>
            </w:r>
            <w:r w:rsidRPr="00B740BE">
              <w:rPr>
                <w:b/>
                <w:i/>
              </w:rPr>
              <w:t>înregistrați în state membre a căror monedă nu este euro ar trebui să furnizeze servicii de plată în euro digitali în mod nediscriminatoriu și în condiții comparabile cu cele aplicabile în temeiul dreptului Uniunii prestatorilor de servicii de plată înregistrați în state membre a căror monedă este euro, inclusiv în ceea ce privește accesul, funcționalitatea și protecția utilizatorilor, pentru a preveni fragmentarea pieței interne și tratamentul inegal al utilizatorilor monedei euro digitale.</w:t>
            </w:r>
          </w:p>
        </w:tc>
      </w:tr>
    </w:tbl>
    <w:p w14:paraId="63591EDC" w14:textId="77777777" w:rsidR="00896EA7" w:rsidRPr="00B740BE" w:rsidRDefault="00E57B35">
      <w:pPr>
        <w:pStyle w:val="AmOrLang"/>
      </w:pPr>
      <w:r w:rsidRPr="00B740BE">
        <w:t xml:space="preserve">Or. </w:t>
      </w:r>
      <w:r w:rsidRPr="00B740BE">
        <w:rPr>
          <w:rStyle w:val="HideTWBExt"/>
        </w:rPr>
        <w:t>&lt;Original&gt;</w:t>
      </w:r>
      <w:r w:rsidRPr="00B740BE">
        <w:rPr>
          <w:rStyle w:val="HideTWBInt"/>
        </w:rPr>
        <w:t>{EN}</w:t>
      </w:r>
      <w:r w:rsidRPr="00B740BE">
        <w:t>en</w:t>
      </w:r>
      <w:r w:rsidRPr="00B740BE">
        <w:rPr>
          <w:rStyle w:val="HideTWBExt"/>
        </w:rPr>
        <w:t>&lt;/Original&gt;</w:t>
      </w:r>
    </w:p>
    <w:p w14:paraId="6D01DBF3" w14:textId="77777777" w:rsidR="00896EA7" w:rsidRPr="00B740BE" w:rsidRDefault="00E57B35">
      <w:r w:rsidRPr="00B740BE">
        <w:rPr>
          <w:rStyle w:val="HideTWBExt"/>
        </w:rPr>
        <w:t>&lt;/Amend&gt;</w:t>
      </w:r>
    </w:p>
    <w:p w14:paraId="7B5FE70B" w14:textId="77777777" w:rsidR="00896EA7" w:rsidRPr="00B740BE" w:rsidRDefault="00E57B35">
      <w:pPr>
        <w:pStyle w:val="AmNumberTabs"/>
      </w:pPr>
      <w:r w:rsidRPr="00B740BE">
        <w:rPr>
          <w:rStyle w:val="HideTWBExt"/>
        </w:rPr>
        <w:t>&lt;Amend&gt;</w:t>
      </w:r>
      <w:r w:rsidRPr="00B740BE">
        <w:t>Amendamentul</w:t>
      </w:r>
      <w:r w:rsidRPr="00B740BE">
        <w:tab/>
      </w:r>
      <w:r w:rsidRPr="00B740BE">
        <w:tab/>
      </w:r>
      <w:r w:rsidRPr="00B740BE">
        <w:rPr>
          <w:rStyle w:val="HideTWBExt"/>
        </w:rPr>
        <w:t>&lt;NumAm&gt;</w:t>
      </w:r>
      <w:r w:rsidRPr="00B740BE">
        <w:t>30</w:t>
      </w:r>
      <w:r w:rsidRPr="00B740BE">
        <w:rPr>
          <w:rStyle w:val="HideTWBExt"/>
        </w:rPr>
        <w:t>&lt;/NumAm&gt;</w:t>
      </w:r>
    </w:p>
    <w:p w14:paraId="292F953F" w14:textId="77777777" w:rsidR="00896EA7" w:rsidRPr="00B740BE" w:rsidRDefault="00E57B35">
      <w:pPr>
        <w:pStyle w:val="NormalBold"/>
      </w:pPr>
      <w:r w:rsidRPr="00B740BE">
        <w:rPr>
          <w:rStyle w:val="HideTWBExt"/>
          <w:b w:val="0"/>
        </w:rPr>
        <w:t>&lt;RepeatBlock-By&gt;&lt;Members&gt;</w:t>
      </w:r>
      <w:r w:rsidRPr="00B740BE">
        <w:t>Pasquale Tridico</w:t>
      </w:r>
      <w:r w:rsidRPr="00B740BE">
        <w:rPr>
          <w:rStyle w:val="HideTWBExt"/>
          <w:b w:val="0"/>
        </w:rPr>
        <w:t>&lt;/Members&gt;</w:t>
      </w:r>
    </w:p>
    <w:p w14:paraId="217D5C4B" w14:textId="77777777" w:rsidR="00896EA7" w:rsidRPr="00B740BE" w:rsidRDefault="00E57B35">
      <w:pPr>
        <w:pStyle w:val="NormalBold"/>
      </w:pPr>
      <w:r w:rsidRPr="00B740BE">
        <w:rPr>
          <w:rStyle w:val="HideTWBExt"/>
          <w:b w:val="0"/>
        </w:rPr>
        <w:t>&lt;/RepeatBlock-By&gt;</w:t>
      </w:r>
    </w:p>
    <w:p w14:paraId="614A6AE2" w14:textId="77777777" w:rsidR="00896EA7" w:rsidRPr="00B740BE" w:rsidRDefault="00E57B35">
      <w:pPr>
        <w:pStyle w:val="NormalBold"/>
      </w:pPr>
      <w:r w:rsidRPr="00B740BE">
        <w:rPr>
          <w:rStyle w:val="HideTWBExt"/>
        </w:rPr>
        <w:t>&lt;DocAmend&gt;</w:t>
      </w:r>
      <w:r w:rsidRPr="00B740BE">
        <w:t>Propunere de regulament</w:t>
      </w:r>
      <w:r w:rsidRPr="00B740BE">
        <w:rPr>
          <w:rStyle w:val="HideTWBExt"/>
        </w:rPr>
        <w:t>&lt;/DocAmend&gt;</w:t>
      </w:r>
    </w:p>
    <w:p w14:paraId="7EF33E6F" w14:textId="77777777" w:rsidR="00896EA7" w:rsidRPr="00B740BE" w:rsidRDefault="00E57B35">
      <w:pPr>
        <w:pStyle w:val="NormalBold"/>
      </w:pPr>
      <w:r w:rsidRPr="00B740BE">
        <w:rPr>
          <w:rStyle w:val="HideTWBExt"/>
        </w:rPr>
        <w:t>&lt;Article&gt;</w:t>
      </w:r>
      <w:r w:rsidRPr="00B740BE">
        <w:t>Considerentul 3 b (nou)</w:t>
      </w:r>
      <w:r w:rsidRPr="00B740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214A" w:rsidRPr="00B740BE" w14:paraId="5CE3C9AF" w14:textId="77777777">
        <w:trPr>
          <w:trHeight w:hRule="exact" w:val="240"/>
          <w:jc w:val="center"/>
        </w:trPr>
        <w:tc>
          <w:tcPr>
            <w:tcW w:w="9752" w:type="dxa"/>
            <w:gridSpan w:val="2"/>
            <w:tcBorders>
              <w:top w:val="nil"/>
              <w:left w:val="nil"/>
              <w:bottom w:val="nil"/>
              <w:right w:val="nil"/>
            </w:tcBorders>
          </w:tcPr>
          <w:p w14:paraId="54AF1C76" w14:textId="77777777" w:rsidR="00896EA7" w:rsidRPr="00B740BE" w:rsidRDefault="00896EA7"/>
        </w:tc>
      </w:tr>
      <w:tr w:rsidR="0086214A" w:rsidRPr="00B740BE" w14:paraId="1473E3EA" w14:textId="77777777">
        <w:trPr>
          <w:trHeight w:val="240"/>
          <w:jc w:val="center"/>
        </w:trPr>
        <w:tc>
          <w:tcPr>
            <w:tcW w:w="4876" w:type="dxa"/>
            <w:tcBorders>
              <w:top w:val="nil"/>
              <w:left w:val="nil"/>
              <w:bottom w:val="nil"/>
              <w:right w:val="nil"/>
            </w:tcBorders>
          </w:tcPr>
          <w:p w14:paraId="29BD3137" w14:textId="77777777" w:rsidR="00896EA7" w:rsidRPr="00B740BE" w:rsidRDefault="00E57B35">
            <w:pPr>
              <w:pStyle w:val="AmColumnHeading"/>
            </w:pPr>
            <w:r w:rsidRPr="00B740BE">
              <w:t xml:space="preserve">Textul propus de </w:t>
            </w:r>
            <w:r w:rsidRPr="00B740BE">
              <w:t>Comisie</w:t>
            </w:r>
          </w:p>
        </w:tc>
        <w:tc>
          <w:tcPr>
            <w:tcW w:w="4876" w:type="dxa"/>
            <w:tcBorders>
              <w:top w:val="nil"/>
              <w:left w:val="nil"/>
              <w:bottom w:val="nil"/>
              <w:right w:val="nil"/>
            </w:tcBorders>
          </w:tcPr>
          <w:p w14:paraId="5A15E15F" w14:textId="77777777" w:rsidR="00896EA7" w:rsidRPr="00B740BE" w:rsidRDefault="00E57B35">
            <w:pPr>
              <w:pStyle w:val="AmColumnHeading"/>
            </w:pPr>
            <w:r w:rsidRPr="00B740BE">
              <w:t>Amendamentul</w:t>
            </w:r>
          </w:p>
        </w:tc>
      </w:tr>
      <w:tr w:rsidR="0086214A" w:rsidRPr="00B740BE" w14:paraId="7D9DE92A" w14:textId="77777777">
        <w:trPr>
          <w:jc w:val="center"/>
        </w:trPr>
        <w:tc>
          <w:tcPr>
            <w:tcW w:w="4876" w:type="dxa"/>
            <w:tcBorders>
              <w:top w:val="nil"/>
              <w:left w:val="nil"/>
              <w:bottom w:val="nil"/>
              <w:right w:val="nil"/>
            </w:tcBorders>
          </w:tcPr>
          <w:p w14:paraId="3CFB38C9" w14:textId="77777777" w:rsidR="00896EA7" w:rsidRPr="00B740BE" w:rsidRDefault="00896EA7">
            <w:pPr>
              <w:pStyle w:val="Normal6a"/>
            </w:pPr>
          </w:p>
        </w:tc>
        <w:tc>
          <w:tcPr>
            <w:tcW w:w="4876" w:type="dxa"/>
            <w:tcBorders>
              <w:top w:val="nil"/>
              <w:left w:val="nil"/>
              <w:bottom w:val="nil"/>
              <w:right w:val="nil"/>
            </w:tcBorders>
          </w:tcPr>
          <w:p w14:paraId="0CBE5A61" w14:textId="77777777" w:rsidR="00896EA7" w:rsidRPr="00B740BE" w:rsidRDefault="00E57B35">
            <w:pPr>
              <w:pStyle w:val="Normal6a"/>
            </w:pPr>
            <w:r w:rsidRPr="00B740BE">
              <w:rPr>
                <w:b/>
                <w:i/>
              </w:rPr>
              <w:t>(3b)</w:t>
            </w:r>
            <w:r w:rsidRPr="00B740BE">
              <w:tab/>
            </w:r>
            <w:r w:rsidRPr="00B740BE">
              <w:rPr>
                <w:b/>
                <w:i/>
              </w:rPr>
              <w:t xml:space="preserve">Moneda euro digitală constituie o formă unică de monedă a băncii centrale. Prin urmare, trimiterile din prezentul regulament la furnizarea de servicii de plată în euro digitali ar trebui înțelese ca incluzând atât </w:t>
            </w:r>
            <w:r w:rsidRPr="00B740BE">
              <w:rPr>
                <w:b/>
                <w:i/>
              </w:rPr>
              <w:t xml:space="preserve">funcționalitățile online, cât și cele offline, ca moduri complementare </w:t>
            </w:r>
            <w:r w:rsidRPr="00B740BE">
              <w:rPr>
                <w:b/>
                <w:i/>
              </w:rPr>
              <w:lastRenderedPageBreak/>
              <w:t>de utilizare a aceluiași instrument, pentru a menține unitatea monedei unice.</w:t>
            </w:r>
          </w:p>
        </w:tc>
      </w:tr>
    </w:tbl>
    <w:p w14:paraId="2E06FDB9" w14:textId="77777777" w:rsidR="00896EA7" w:rsidRPr="00B740BE" w:rsidRDefault="00E57B35">
      <w:pPr>
        <w:pStyle w:val="AmOrLang"/>
      </w:pPr>
      <w:r w:rsidRPr="00B740BE">
        <w:lastRenderedPageBreak/>
        <w:t xml:space="preserve">Or. </w:t>
      </w:r>
      <w:r w:rsidRPr="00B740BE">
        <w:rPr>
          <w:rStyle w:val="HideTWBExt"/>
        </w:rPr>
        <w:t>&lt;Original&gt;</w:t>
      </w:r>
      <w:r w:rsidRPr="00B740BE">
        <w:rPr>
          <w:rStyle w:val="HideTWBInt"/>
        </w:rPr>
        <w:t>{EN}</w:t>
      </w:r>
      <w:r w:rsidRPr="00B740BE">
        <w:t>en</w:t>
      </w:r>
      <w:r w:rsidRPr="00B740BE">
        <w:rPr>
          <w:rStyle w:val="HideTWBExt"/>
        </w:rPr>
        <w:t>&lt;/Original&gt;</w:t>
      </w:r>
    </w:p>
    <w:p w14:paraId="5D4079A6" w14:textId="77777777" w:rsidR="00896EA7" w:rsidRPr="00B740BE" w:rsidRDefault="00E57B35">
      <w:r w:rsidRPr="00B740BE">
        <w:rPr>
          <w:rStyle w:val="HideTWBExt"/>
        </w:rPr>
        <w:t>&lt;/Amend&gt;</w:t>
      </w:r>
    </w:p>
    <w:p w14:paraId="0D87AE2C" w14:textId="77777777" w:rsidR="00896EA7" w:rsidRPr="00B740BE" w:rsidRDefault="00E57B35">
      <w:pPr>
        <w:pStyle w:val="AmNumberTabs"/>
      </w:pPr>
      <w:r w:rsidRPr="00B740BE">
        <w:rPr>
          <w:rStyle w:val="HideTWBExt"/>
        </w:rPr>
        <w:t>&lt;Amend&gt;</w:t>
      </w:r>
      <w:r w:rsidRPr="00B740BE">
        <w:t>Amendamentul</w:t>
      </w:r>
      <w:r w:rsidRPr="00B740BE">
        <w:tab/>
      </w:r>
      <w:r w:rsidRPr="00B740BE">
        <w:tab/>
      </w:r>
      <w:r w:rsidRPr="00B740BE">
        <w:rPr>
          <w:rStyle w:val="HideTWBExt"/>
        </w:rPr>
        <w:t>&lt;NumAm&gt;</w:t>
      </w:r>
      <w:r w:rsidRPr="00B740BE">
        <w:t>31</w:t>
      </w:r>
      <w:r w:rsidRPr="00B740BE">
        <w:rPr>
          <w:rStyle w:val="HideTWBExt"/>
        </w:rPr>
        <w:t>&lt;/NumAm&gt;</w:t>
      </w:r>
    </w:p>
    <w:p w14:paraId="293191CC" w14:textId="77777777" w:rsidR="00896EA7" w:rsidRPr="00B740BE" w:rsidRDefault="00E57B35">
      <w:pPr>
        <w:pStyle w:val="NormalBold"/>
      </w:pPr>
      <w:r w:rsidRPr="00B740BE">
        <w:rPr>
          <w:rStyle w:val="HideTWBExt"/>
          <w:b w:val="0"/>
        </w:rPr>
        <w:t>&lt;RepeatBlock-By&gt;&lt;Members&gt;</w:t>
      </w:r>
      <w:r w:rsidRPr="00B740BE">
        <w:t>Marlena Maląg</w:t>
      </w:r>
      <w:r w:rsidRPr="00B740BE">
        <w:rPr>
          <w:rStyle w:val="HideTWBExt"/>
          <w:b w:val="0"/>
        </w:rPr>
        <w:t>&lt;/Members&gt;</w:t>
      </w:r>
    </w:p>
    <w:p w14:paraId="6DB30158" w14:textId="77777777" w:rsidR="00896EA7" w:rsidRPr="00B740BE" w:rsidRDefault="00E57B35">
      <w:pPr>
        <w:pStyle w:val="NormalBold"/>
      </w:pPr>
      <w:r w:rsidRPr="00B740BE">
        <w:rPr>
          <w:rStyle w:val="HideTWBExt"/>
          <w:b w:val="0"/>
        </w:rPr>
        <w:t>&lt;/RepeatBlock-By&gt;</w:t>
      </w:r>
    </w:p>
    <w:p w14:paraId="07477CB1" w14:textId="77777777" w:rsidR="00896EA7" w:rsidRPr="00B740BE" w:rsidRDefault="00E57B35">
      <w:pPr>
        <w:pStyle w:val="NormalBold"/>
      </w:pPr>
      <w:r w:rsidRPr="00B740BE">
        <w:rPr>
          <w:rStyle w:val="HideTWBExt"/>
        </w:rPr>
        <w:t>&lt;DocAmend&gt;</w:t>
      </w:r>
      <w:r w:rsidRPr="00B740BE">
        <w:t>Propunere de regulament</w:t>
      </w:r>
      <w:r w:rsidRPr="00B740BE">
        <w:rPr>
          <w:rStyle w:val="HideTWBExt"/>
        </w:rPr>
        <w:t>&lt;/DocAmend&gt;</w:t>
      </w:r>
    </w:p>
    <w:p w14:paraId="5C873F2E" w14:textId="77777777" w:rsidR="00896EA7" w:rsidRPr="00B740BE" w:rsidRDefault="00E57B35">
      <w:pPr>
        <w:pStyle w:val="NormalBold"/>
      </w:pPr>
      <w:r w:rsidRPr="00B740BE">
        <w:rPr>
          <w:rStyle w:val="HideTWBExt"/>
        </w:rPr>
        <w:t>&lt;Article&gt;</w:t>
      </w:r>
      <w:r w:rsidRPr="00B740BE">
        <w:t>Considerentul 8</w:t>
      </w:r>
      <w:r w:rsidRPr="00B740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214A" w:rsidRPr="00B740BE" w14:paraId="64D2DABD" w14:textId="77777777">
        <w:trPr>
          <w:trHeight w:hRule="exact" w:val="240"/>
          <w:jc w:val="center"/>
        </w:trPr>
        <w:tc>
          <w:tcPr>
            <w:tcW w:w="9752" w:type="dxa"/>
            <w:gridSpan w:val="2"/>
            <w:tcBorders>
              <w:top w:val="nil"/>
              <w:left w:val="nil"/>
              <w:bottom w:val="nil"/>
              <w:right w:val="nil"/>
            </w:tcBorders>
          </w:tcPr>
          <w:p w14:paraId="4B8FC058" w14:textId="77777777" w:rsidR="00896EA7" w:rsidRPr="00B740BE" w:rsidRDefault="00896EA7"/>
        </w:tc>
      </w:tr>
      <w:tr w:rsidR="0086214A" w:rsidRPr="00B740BE" w14:paraId="6EF0B277" w14:textId="77777777">
        <w:trPr>
          <w:trHeight w:val="240"/>
          <w:jc w:val="center"/>
        </w:trPr>
        <w:tc>
          <w:tcPr>
            <w:tcW w:w="4876" w:type="dxa"/>
            <w:tcBorders>
              <w:top w:val="nil"/>
              <w:left w:val="nil"/>
              <w:bottom w:val="nil"/>
              <w:right w:val="nil"/>
            </w:tcBorders>
          </w:tcPr>
          <w:p w14:paraId="081E7EA6" w14:textId="77777777" w:rsidR="00896EA7" w:rsidRPr="00B740BE" w:rsidRDefault="00E57B35">
            <w:pPr>
              <w:pStyle w:val="AmColumnHeading"/>
            </w:pPr>
            <w:r w:rsidRPr="00B740BE">
              <w:t>Textul propus de Comisie</w:t>
            </w:r>
          </w:p>
        </w:tc>
        <w:tc>
          <w:tcPr>
            <w:tcW w:w="4876" w:type="dxa"/>
            <w:tcBorders>
              <w:top w:val="nil"/>
              <w:left w:val="nil"/>
              <w:bottom w:val="nil"/>
              <w:right w:val="nil"/>
            </w:tcBorders>
          </w:tcPr>
          <w:p w14:paraId="14ED4EB2" w14:textId="77777777" w:rsidR="00896EA7" w:rsidRPr="00B740BE" w:rsidRDefault="00E57B35">
            <w:pPr>
              <w:pStyle w:val="AmColumnHeading"/>
            </w:pPr>
            <w:r w:rsidRPr="00B740BE">
              <w:t>Amendamentul</w:t>
            </w:r>
          </w:p>
        </w:tc>
      </w:tr>
      <w:tr w:rsidR="0086214A" w:rsidRPr="00B740BE" w14:paraId="3D40703D" w14:textId="77777777">
        <w:trPr>
          <w:jc w:val="center"/>
        </w:trPr>
        <w:tc>
          <w:tcPr>
            <w:tcW w:w="4876" w:type="dxa"/>
            <w:tcBorders>
              <w:top w:val="nil"/>
              <w:left w:val="nil"/>
              <w:bottom w:val="nil"/>
              <w:right w:val="nil"/>
            </w:tcBorders>
          </w:tcPr>
          <w:p w14:paraId="22FB7B17" w14:textId="77777777" w:rsidR="00896EA7" w:rsidRPr="00B740BE" w:rsidRDefault="00E57B35">
            <w:pPr>
              <w:pStyle w:val="Normal6a"/>
            </w:pPr>
            <w:r w:rsidRPr="00B740BE">
              <w:t>(8)</w:t>
            </w:r>
            <w:r w:rsidRPr="00B740BE">
              <w:tab/>
              <w:t xml:space="preserve">Întrucât obiectivele prezentului regulament nu pot fi realizate în mod </w:t>
            </w:r>
            <w:r w:rsidRPr="00B740BE">
              <w:t>satisfăcător de către statele membre, deoarece normele aplicabile prestatorilor de servicii de plată ar trebui să fie aceleași, indiferent dacă aceștia sunt înregistrați într-un stat membru a cărui monedă este euro sau nu, dar, având în vedere amploarea sau efectele acțiunii de asigurare a integrității pieței unice, pot fi realizate mai bine la nivelul Uniunii, aceasta din urmă poate adopta măsuri, în conformitate cu principiul subsidiarității, astfel cum este prevăzut la articolul 5 din Tratatul privind Un</w:t>
            </w:r>
            <w:r w:rsidRPr="00B740BE">
              <w:t>iunea Europeană. În conformitate cu principiul proporționalității, astfel cum este prevăzut la articolul respectiv, prezentul regulament nu depășește ceea ce este necesar pentru realizarea acestor obiective.</w:t>
            </w:r>
          </w:p>
        </w:tc>
        <w:tc>
          <w:tcPr>
            <w:tcW w:w="4876" w:type="dxa"/>
            <w:tcBorders>
              <w:top w:val="nil"/>
              <w:left w:val="nil"/>
              <w:bottom w:val="nil"/>
              <w:right w:val="nil"/>
            </w:tcBorders>
          </w:tcPr>
          <w:p w14:paraId="24ADDE93" w14:textId="77777777" w:rsidR="00896EA7" w:rsidRPr="00B740BE" w:rsidRDefault="00E57B35">
            <w:pPr>
              <w:pStyle w:val="Normal6a"/>
            </w:pPr>
            <w:r w:rsidRPr="00B740BE">
              <w:t>(8)</w:t>
            </w:r>
            <w:r w:rsidRPr="00B740BE">
              <w:tab/>
              <w:t xml:space="preserve">Întrucât obiectivele prezentului </w:t>
            </w:r>
            <w:r w:rsidRPr="00B740BE">
              <w:t xml:space="preserve">regulament nu pot fi realizate în mod satisfăcător de către statele membre, deoarece normele aplicabile prestatorilor de servicii de plată ar trebui să fie aceleași, indiferent dacă aceștia sunt înregistrați într-un stat membru a cărui monedă este euro sau nu, dar, având în vedere amploarea sau efectele acțiunii de asigurare a integrității pieței unice, pot fi realizate mai bine la nivelul Uniunii, aceasta din urmă poate adopta măsuri, în conformitate cu principiul subsidiarității, astfel cum este prevăzut </w:t>
            </w:r>
            <w:r w:rsidRPr="00B740BE">
              <w:t xml:space="preserve">la articolul 5 din Tratatul privind Uniunea Europeană. În conformitate cu principiul proporționalității, astfel cum este prevăzut la articolul respectiv, prezentul regulament nu depășește ceea ce este necesar pentru realizarea acestor obiective. </w:t>
            </w:r>
            <w:r w:rsidRPr="00B740BE">
              <w:rPr>
                <w:b/>
                <w:i/>
              </w:rPr>
              <w:t>Comisia și Banca Centrală Europeană ar trebui, de asemenea, să monitorizeze utilizarea transfrontalieră a monedei euro digitale și să evalueze periodic dacă ea riscă să dea naștere unor fenomene de euroizare informală sau de facto în statele membre a căror monedă nu</w:t>
            </w:r>
            <w:r w:rsidRPr="00B740BE">
              <w:rPr>
                <w:b/>
                <w:i/>
              </w:rPr>
              <w:t xml:space="preserve"> este euro. După caz, acestea ar trebui să propună măsuri de atenuare adecvate, cu respectarea deplină a competenței exclusive a statelor membre respective de a decide cu privire la adoptarea monedei euro.</w:t>
            </w:r>
          </w:p>
        </w:tc>
      </w:tr>
    </w:tbl>
    <w:p w14:paraId="6C1EAEE5" w14:textId="77777777" w:rsidR="00896EA7" w:rsidRPr="00B740BE" w:rsidRDefault="00E57B35">
      <w:pPr>
        <w:pStyle w:val="AmOrLang"/>
      </w:pPr>
      <w:r w:rsidRPr="00B740BE">
        <w:lastRenderedPageBreak/>
        <w:t xml:space="preserve">Or. </w:t>
      </w:r>
      <w:r w:rsidRPr="00B740BE">
        <w:rPr>
          <w:rStyle w:val="HideTWBExt"/>
        </w:rPr>
        <w:t>&lt;Original&gt;</w:t>
      </w:r>
      <w:r w:rsidRPr="00B740BE">
        <w:rPr>
          <w:rStyle w:val="HideTWBInt"/>
        </w:rPr>
        <w:t>{EN}</w:t>
      </w:r>
      <w:r w:rsidRPr="00B740BE">
        <w:t>en</w:t>
      </w:r>
      <w:r w:rsidRPr="00B740BE">
        <w:rPr>
          <w:rStyle w:val="HideTWBExt"/>
        </w:rPr>
        <w:t>&lt;/Original&gt;</w:t>
      </w:r>
    </w:p>
    <w:p w14:paraId="7028861E" w14:textId="77777777" w:rsidR="00896EA7" w:rsidRPr="00B740BE" w:rsidRDefault="00E57B35">
      <w:pPr>
        <w:pStyle w:val="AmJustTitle"/>
      </w:pPr>
      <w:r w:rsidRPr="00B740BE">
        <w:rPr>
          <w:rStyle w:val="HideTWBExt"/>
        </w:rPr>
        <w:t>&lt;TitreJust&gt;</w:t>
      </w:r>
      <w:r w:rsidRPr="00B740BE">
        <w:t>Justificare</w:t>
      </w:r>
      <w:r w:rsidRPr="00B740BE">
        <w:rPr>
          <w:rStyle w:val="HideTWBExt"/>
        </w:rPr>
        <w:t>&lt;/TitreJust&gt;</w:t>
      </w:r>
    </w:p>
    <w:p w14:paraId="5DAE21B6" w14:textId="77777777" w:rsidR="00896EA7" w:rsidRPr="00B740BE" w:rsidRDefault="00E57B35">
      <w:pPr>
        <w:pStyle w:val="AmJustText"/>
      </w:pPr>
      <w:r w:rsidRPr="00B740BE">
        <w:t>Protejarea suveranității statelor membre în materie de utilizare a monedelor.</w:t>
      </w:r>
    </w:p>
    <w:p w14:paraId="7C5023D9" w14:textId="77777777" w:rsidR="00896EA7" w:rsidRPr="00B740BE" w:rsidRDefault="00E57B35">
      <w:r w:rsidRPr="00B740BE">
        <w:rPr>
          <w:rStyle w:val="HideTWBExt"/>
        </w:rPr>
        <w:t>&lt;/Amend&gt;</w:t>
      </w:r>
    </w:p>
    <w:p w14:paraId="297C28C8" w14:textId="77777777" w:rsidR="00896EA7" w:rsidRPr="00B740BE" w:rsidRDefault="00E57B35">
      <w:pPr>
        <w:pStyle w:val="AmNumberTabs"/>
      </w:pPr>
      <w:r w:rsidRPr="00B740BE">
        <w:rPr>
          <w:rStyle w:val="HideTWBExt"/>
        </w:rPr>
        <w:t>&lt;Amend&gt;</w:t>
      </w:r>
      <w:r w:rsidRPr="00B740BE">
        <w:t>Amendamentul</w:t>
      </w:r>
      <w:r w:rsidRPr="00B740BE">
        <w:tab/>
      </w:r>
      <w:r w:rsidRPr="00B740BE">
        <w:tab/>
      </w:r>
      <w:r w:rsidRPr="00B740BE">
        <w:rPr>
          <w:rStyle w:val="HideTWBExt"/>
        </w:rPr>
        <w:t>&lt;NumAm&gt;</w:t>
      </w:r>
      <w:r w:rsidRPr="00B740BE">
        <w:t>32</w:t>
      </w:r>
      <w:r w:rsidRPr="00B740BE">
        <w:rPr>
          <w:rStyle w:val="HideTWBExt"/>
        </w:rPr>
        <w:t>&lt;/NumAm&gt;</w:t>
      </w:r>
    </w:p>
    <w:p w14:paraId="1B353855" w14:textId="77777777" w:rsidR="00896EA7" w:rsidRPr="00B740BE" w:rsidRDefault="00E57B35">
      <w:pPr>
        <w:pStyle w:val="NormalBold"/>
      </w:pPr>
      <w:r w:rsidRPr="00B740BE">
        <w:rPr>
          <w:rStyle w:val="HideTWBExt"/>
          <w:b w:val="0"/>
        </w:rPr>
        <w:t>&lt;RepeatBlock-By&gt;&lt;Members&gt;</w:t>
      </w:r>
      <w:r w:rsidRPr="00B740BE">
        <w:t>Stephen Nikola Bartulica, Marlena Maląg, Geadis Geadi, Nora Junco García, Diego Solier</w:t>
      </w:r>
      <w:r w:rsidRPr="00B740BE">
        <w:rPr>
          <w:rStyle w:val="HideTWBExt"/>
          <w:b w:val="0"/>
        </w:rPr>
        <w:t>&lt;/Members&gt;</w:t>
      </w:r>
    </w:p>
    <w:p w14:paraId="63BEC6C8" w14:textId="77777777" w:rsidR="00896EA7" w:rsidRPr="00B740BE" w:rsidRDefault="00E57B35">
      <w:pPr>
        <w:pStyle w:val="NormalBold"/>
      </w:pPr>
      <w:r w:rsidRPr="00B740BE">
        <w:rPr>
          <w:rStyle w:val="HideTWBExt"/>
          <w:b w:val="0"/>
        </w:rPr>
        <w:t>&lt;/RepeatBlock-By&gt;</w:t>
      </w:r>
    </w:p>
    <w:p w14:paraId="28DCBF73" w14:textId="77777777" w:rsidR="00896EA7" w:rsidRPr="00B740BE" w:rsidRDefault="00E57B35">
      <w:pPr>
        <w:pStyle w:val="NormalBold"/>
      </w:pPr>
      <w:r w:rsidRPr="00B740BE">
        <w:rPr>
          <w:rStyle w:val="HideTWBExt"/>
        </w:rPr>
        <w:t>&lt;DocAmend&gt;</w:t>
      </w:r>
      <w:r w:rsidRPr="00B740BE">
        <w:t>Propunere de regulament</w:t>
      </w:r>
      <w:r w:rsidRPr="00B740BE">
        <w:rPr>
          <w:rStyle w:val="HideTWBExt"/>
        </w:rPr>
        <w:t>&lt;/DocAmend&gt;</w:t>
      </w:r>
    </w:p>
    <w:p w14:paraId="37A95B9F" w14:textId="77777777" w:rsidR="00896EA7" w:rsidRPr="00B740BE" w:rsidRDefault="00E57B35">
      <w:pPr>
        <w:pStyle w:val="NormalBold"/>
      </w:pPr>
      <w:r w:rsidRPr="00B740BE">
        <w:rPr>
          <w:rStyle w:val="HideTWBExt"/>
        </w:rPr>
        <w:t>&lt;Article&gt;</w:t>
      </w:r>
      <w:r w:rsidRPr="00B740BE">
        <w:t>Considerentul 8</w:t>
      </w:r>
      <w:r w:rsidRPr="00B740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214A" w:rsidRPr="00B740BE" w14:paraId="0760D33F" w14:textId="77777777">
        <w:trPr>
          <w:trHeight w:hRule="exact" w:val="240"/>
          <w:jc w:val="center"/>
        </w:trPr>
        <w:tc>
          <w:tcPr>
            <w:tcW w:w="9752" w:type="dxa"/>
            <w:gridSpan w:val="2"/>
            <w:tcBorders>
              <w:top w:val="nil"/>
              <w:left w:val="nil"/>
              <w:bottom w:val="nil"/>
              <w:right w:val="nil"/>
            </w:tcBorders>
          </w:tcPr>
          <w:p w14:paraId="772CA91E" w14:textId="77777777" w:rsidR="00896EA7" w:rsidRPr="00B740BE" w:rsidRDefault="00896EA7"/>
        </w:tc>
      </w:tr>
      <w:tr w:rsidR="0086214A" w:rsidRPr="00B740BE" w14:paraId="5D2E5644" w14:textId="77777777">
        <w:trPr>
          <w:trHeight w:val="240"/>
          <w:jc w:val="center"/>
        </w:trPr>
        <w:tc>
          <w:tcPr>
            <w:tcW w:w="4876" w:type="dxa"/>
            <w:tcBorders>
              <w:top w:val="nil"/>
              <w:left w:val="nil"/>
              <w:bottom w:val="nil"/>
              <w:right w:val="nil"/>
            </w:tcBorders>
          </w:tcPr>
          <w:p w14:paraId="2894C85E" w14:textId="77777777" w:rsidR="00896EA7" w:rsidRPr="00B740BE" w:rsidRDefault="00E57B35">
            <w:pPr>
              <w:pStyle w:val="AmColumnHeading"/>
            </w:pPr>
            <w:r w:rsidRPr="00B740BE">
              <w:t>Textul propus de Comisie</w:t>
            </w:r>
          </w:p>
        </w:tc>
        <w:tc>
          <w:tcPr>
            <w:tcW w:w="4876" w:type="dxa"/>
            <w:tcBorders>
              <w:top w:val="nil"/>
              <w:left w:val="nil"/>
              <w:bottom w:val="nil"/>
              <w:right w:val="nil"/>
            </w:tcBorders>
          </w:tcPr>
          <w:p w14:paraId="6ED785A1" w14:textId="77777777" w:rsidR="00896EA7" w:rsidRPr="00B740BE" w:rsidRDefault="00E57B35">
            <w:pPr>
              <w:pStyle w:val="AmColumnHeading"/>
            </w:pPr>
            <w:r w:rsidRPr="00B740BE">
              <w:t>Amendamentul</w:t>
            </w:r>
          </w:p>
        </w:tc>
      </w:tr>
      <w:tr w:rsidR="0086214A" w:rsidRPr="00B740BE" w14:paraId="28F67BBD" w14:textId="77777777">
        <w:trPr>
          <w:jc w:val="center"/>
        </w:trPr>
        <w:tc>
          <w:tcPr>
            <w:tcW w:w="4876" w:type="dxa"/>
            <w:tcBorders>
              <w:top w:val="nil"/>
              <w:left w:val="nil"/>
              <w:bottom w:val="nil"/>
              <w:right w:val="nil"/>
            </w:tcBorders>
          </w:tcPr>
          <w:p w14:paraId="55B05461" w14:textId="77777777" w:rsidR="00896EA7" w:rsidRPr="00B740BE" w:rsidRDefault="00E57B35">
            <w:pPr>
              <w:pStyle w:val="Normal6a"/>
            </w:pPr>
            <w:r w:rsidRPr="00B740BE">
              <w:t>(8)</w:t>
            </w:r>
            <w:r w:rsidRPr="00B740BE">
              <w:tab/>
              <w:t xml:space="preserve">Întrucât obiectivele prezentului regulament nu pot fi realizate în mod </w:t>
            </w:r>
            <w:r w:rsidRPr="00B740BE">
              <w:t>satisfăcător de către statele membre, deoarece normele aplicabile prestatorilor de servicii de plată ar trebui să fie aceleași, indiferent dacă aceștia sunt înregistrați într-un stat membru a cărui monedă este euro sau nu, dar, având în vedere amploarea sau efectele acțiunii de asigurare a integrității pieței unice, pot fi realizate mai bine la nivelul Uniunii, aceasta din urmă poate adopta măsuri, în conformitate cu principiul subsidiarității, astfel cum este prevăzut la articolul 5 din Tratatul privind Un</w:t>
            </w:r>
            <w:r w:rsidRPr="00B740BE">
              <w:t>iunea Europeană. În conformitate cu principiul proporționalității, astfel cum este prevăzut la articolul respectiv, prezentul regulament nu depășește ceea ce este necesar pentru realizarea acestor obiective.</w:t>
            </w:r>
          </w:p>
        </w:tc>
        <w:tc>
          <w:tcPr>
            <w:tcW w:w="4876" w:type="dxa"/>
            <w:tcBorders>
              <w:top w:val="nil"/>
              <w:left w:val="nil"/>
              <w:bottom w:val="nil"/>
              <w:right w:val="nil"/>
            </w:tcBorders>
          </w:tcPr>
          <w:p w14:paraId="68A1F9BB" w14:textId="77777777" w:rsidR="00896EA7" w:rsidRPr="00B740BE" w:rsidRDefault="00E57B35">
            <w:pPr>
              <w:pStyle w:val="Normal6a"/>
            </w:pPr>
            <w:r w:rsidRPr="00B740BE">
              <w:t>(8)</w:t>
            </w:r>
            <w:r w:rsidRPr="00B740BE">
              <w:tab/>
              <w:t>Întrucât obiectivele prezentului regulament nu pot fi realizate în mod satisfăcător de către statele membre, deoarece normele aplicabile prestatorilor de servicii de plată ar trebui să fie aceleași, indiferent dacă aceștia sunt înregistrați într-un stat membru a cărui monedă este euro sau nu, dar, având în vedere amploarea sau efectele acțiunii de asigurare a integrității pieței unice, pot fi realizate mai bine la nivelul Uniunii, aceasta din urmă poate adopta măsuri, în conformitate cu principiul subsidia</w:t>
            </w:r>
            <w:r w:rsidRPr="00B740BE">
              <w:t xml:space="preserve">rității, astfel cum este prevăzut la articolul 5 din Tratatul privind Uniunea Europeană. În conformitate cu principiul proporționalității, astfel cum este prevăzut la articolul respectiv, prezentul regulament nu depășește ceea ce este necesar pentru realizarea acestor obiective. </w:t>
            </w:r>
            <w:r w:rsidRPr="00B740BE">
              <w:rPr>
                <w:b/>
                <w:i/>
              </w:rPr>
              <w:t xml:space="preserve">Prin urmare, Comisia și Banca Centrală Europeană ar trebui să monitorizeze periodic dacă utilizarea transfrontalieră a monedei euro digitale riscă să dea naștere unor fenomene de euroizare informală sau de facto în statele membre a </w:t>
            </w:r>
            <w:r w:rsidRPr="00B740BE">
              <w:rPr>
                <w:b/>
                <w:i/>
              </w:rPr>
              <w:t>căror monedă nu este euro și, după caz, să propună măsuri de atenuare adecvate, cu respectarea deplină a alegerilor democratice ale cetățenilor și parlamentelor statelor membre respective.</w:t>
            </w:r>
          </w:p>
        </w:tc>
      </w:tr>
    </w:tbl>
    <w:p w14:paraId="12F5BE5B" w14:textId="77777777" w:rsidR="00896EA7" w:rsidRPr="00B740BE" w:rsidRDefault="00E57B35">
      <w:pPr>
        <w:pStyle w:val="AmOrLang"/>
      </w:pPr>
      <w:r w:rsidRPr="00B740BE">
        <w:t xml:space="preserve">Or. </w:t>
      </w:r>
      <w:r w:rsidRPr="00B740BE">
        <w:rPr>
          <w:rStyle w:val="HideTWBExt"/>
        </w:rPr>
        <w:t>&lt;Original&gt;</w:t>
      </w:r>
      <w:r w:rsidRPr="00B740BE">
        <w:rPr>
          <w:rStyle w:val="HideTWBInt"/>
        </w:rPr>
        <w:t>{EN}</w:t>
      </w:r>
      <w:r w:rsidRPr="00B740BE">
        <w:t>en</w:t>
      </w:r>
      <w:r w:rsidRPr="00B740BE">
        <w:rPr>
          <w:rStyle w:val="HideTWBExt"/>
        </w:rPr>
        <w:t>&lt;/Original&gt;</w:t>
      </w:r>
    </w:p>
    <w:p w14:paraId="7894617A" w14:textId="77777777" w:rsidR="00896EA7" w:rsidRPr="00B740BE" w:rsidRDefault="00E57B35">
      <w:pPr>
        <w:pStyle w:val="AmJustTitle"/>
      </w:pPr>
      <w:r w:rsidRPr="00B740BE">
        <w:rPr>
          <w:rStyle w:val="HideTWBExt"/>
        </w:rPr>
        <w:lastRenderedPageBreak/>
        <w:t>&lt;TitreJust&gt;</w:t>
      </w:r>
      <w:r w:rsidRPr="00B740BE">
        <w:t>Justificare</w:t>
      </w:r>
      <w:r w:rsidRPr="00B740BE">
        <w:rPr>
          <w:rStyle w:val="HideTWBExt"/>
        </w:rPr>
        <w:t>&lt;/TitreJust&gt;</w:t>
      </w:r>
    </w:p>
    <w:p w14:paraId="6F6C7CE7" w14:textId="77777777" w:rsidR="00896EA7" w:rsidRPr="00B740BE" w:rsidRDefault="00E57B35">
      <w:pPr>
        <w:pStyle w:val="AmJustText"/>
      </w:pPr>
      <w:r w:rsidRPr="00B740BE">
        <w:t xml:space="preserve">Acest amendament garantează dreptul </w:t>
      </w:r>
      <w:r w:rsidRPr="00B740BE">
        <w:t>suveran al statelor membre a căror monedă nu este euro de a decide cu privire la adoptarea sa, astfel cum este consacrat în tratate. Prin impunerea monitorizării potențialelor riscuri de euroizare informală generate de utilizarea transfrontalieră a monedei euro digitale, el previne substituirea neintenționată a monedelor fără procese democratice, garantând respectarea deplină a parlamentelor naționale și a cetățenilor.</w:t>
      </w:r>
    </w:p>
    <w:p w14:paraId="3000A63A" w14:textId="77777777" w:rsidR="00896EA7" w:rsidRPr="00B740BE" w:rsidRDefault="00E57B35">
      <w:r w:rsidRPr="00B740BE">
        <w:rPr>
          <w:rStyle w:val="HideTWBExt"/>
        </w:rPr>
        <w:t>&lt;/Amend&gt;</w:t>
      </w:r>
    </w:p>
    <w:p w14:paraId="23F5BFBC" w14:textId="77777777" w:rsidR="00896EA7" w:rsidRPr="00B740BE" w:rsidRDefault="00E57B35">
      <w:pPr>
        <w:pStyle w:val="AmNumberTabs"/>
      </w:pPr>
      <w:r w:rsidRPr="00B740BE">
        <w:rPr>
          <w:rStyle w:val="HideTWBExt"/>
        </w:rPr>
        <w:t>&lt;Amend&gt;</w:t>
      </w:r>
      <w:r w:rsidRPr="00B740BE">
        <w:t>Amendamentul</w:t>
      </w:r>
      <w:r w:rsidRPr="00B740BE">
        <w:tab/>
      </w:r>
      <w:r w:rsidRPr="00B740BE">
        <w:tab/>
      </w:r>
      <w:r w:rsidRPr="00B740BE">
        <w:rPr>
          <w:rStyle w:val="HideTWBExt"/>
        </w:rPr>
        <w:t>&lt;NumAm&gt;</w:t>
      </w:r>
      <w:r w:rsidRPr="00B740BE">
        <w:t>33</w:t>
      </w:r>
      <w:r w:rsidRPr="00B740BE">
        <w:rPr>
          <w:rStyle w:val="HideTWBExt"/>
        </w:rPr>
        <w:t>&lt;/NumAm&gt;</w:t>
      </w:r>
    </w:p>
    <w:p w14:paraId="25C95FC6" w14:textId="77777777" w:rsidR="00896EA7" w:rsidRPr="00B740BE" w:rsidRDefault="00E57B35">
      <w:pPr>
        <w:pStyle w:val="NormalBold"/>
      </w:pPr>
      <w:r w:rsidRPr="00B740BE">
        <w:rPr>
          <w:rStyle w:val="HideTWBExt"/>
          <w:b w:val="0"/>
        </w:rPr>
        <w:t>&lt;RepeatBlock-By&gt;&lt;Members&gt;</w:t>
      </w:r>
      <w:r w:rsidRPr="00B740BE">
        <w:t>Marlena Maląg</w:t>
      </w:r>
      <w:r w:rsidRPr="00B740BE">
        <w:rPr>
          <w:rStyle w:val="HideTWBExt"/>
          <w:b w:val="0"/>
        </w:rPr>
        <w:t>&lt;/Members&gt;</w:t>
      </w:r>
    </w:p>
    <w:p w14:paraId="396BE58E" w14:textId="77777777" w:rsidR="00896EA7" w:rsidRPr="00B740BE" w:rsidRDefault="00E57B35">
      <w:pPr>
        <w:pStyle w:val="NormalBold"/>
      </w:pPr>
      <w:r w:rsidRPr="00B740BE">
        <w:rPr>
          <w:rStyle w:val="HideTWBExt"/>
          <w:b w:val="0"/>
        </w:rPr>
        <w:t>&lt;/RepeatBlock-By&gt;</w:t>
      </w:r>
    </w:p>
    <w:p w14:paraId="7B523C05" w14:textId="77777777" w:rsidR="00896EA7" w:rsidRPr="00B740BE" w:rsidRDefault="00E57B35">
      <w:pPr>
        <w:pStyle w:val="NormalBold"/>
      </w:pPr>
      <w:r w:rsidRPr="00B740BE">
        <w:rPr>
          <w:rStyle w:val="HideTWBExt"/>
        </w:rPr>
        <w:t>&lt;DocAmend&gt;</w:t>
      </w:r>
      <w:r w:rsidRPr="00B740BE">
        <w:t>Propunere de regulament</w:t>
      </w:r>
      <w:r w:rsidRPr="00B740BE">
        <w:rPr>
          <w:rStyle w:val="HideTWBExt"/>
        </w:rPr>
        <w:t>&lt;/DocAmend&gt;</w:t>
      </w:r>
    </w:p>
    <w:p w14:paraId="1CD577F1" w14:textId="77777777" w:rsidR="00896EA7" w:rsidRPr="00B740BE" w:rsidRDefault="00E57B35">
      <w:pPr>
        <w:pStyle w:val="NormalBold"/>
      </w:pPr>
      <w:r w:rsidRPr="00B740BE">
        <w:rPr>
          <w:rStyle w:val="HideTWBExt"/>
        </w:rPr>
        <w:t>&lt;Article&gt;</w:t>
      </w:r>
      <w:r w:rsidRPr="00B740BE">
        <w:t>Considerentul 8</w:t>
      </w:r>
      <w:r w:rsidRPr="00B740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214A" w:rsidRPr="00B740BE" w14:paraId="40E632F9" w14:textId="77777777">
        <w:trPr>
          <w:trHeight w:hRule="exact" w:val="240"/>
          <w:jc w:val="center"/>
        </w:trPr>
        <w:tc>
          <w:tcPr>
            <w:tcW w:w="9752" w:type="dxa"/>
            <w:gridSpan w:val="2"/>
            <w:tcBorders>
              <w:top w:val="nil"/>
              <w:left w:val="nil"/>
              <w:bottom w:val="nil"/>
              <w:right w:val="nil"/>
            </w:tcBorders>
          </w:tcPr>
          <w:p w14:paraId="44671039" w14:textId="77777777" w:rsidR="00896EA7" w:rsidRPr="00B740BE" w:rsidRDefault="00896EA7"/>
        </w:tc>
      </w:tr>
      <w:tr w:rsidR="0086214A" w:rsidRPr="00B740BE" w14:paraId="0DDB0E14" w14:textId="77777777">
        <w:trPr>
          <w:trHeight w:val="240"/>
          <w:jc w:val="center"/>
        </w:trPr>
        <w:tc>
          <w:tcPr>
            <w:tcW w:w="4876" w:type="dxa"/>
            <w:tcBorders>
              <w:top w:val="nil"/>
              <w:left w:val="nil"/>
              <w:bottom w:val="nil"/>
              <w:right w:val="nil"/>
            </w:tcBorders>
          </w:tcPr>
          <w:p w14:paraId="5A3E533F" w14:textId="77777777" w:rsidR="00896EA7" w:rsidRPr="00B740BE" w:rsidRDefault="00E57B35">
            <w:pPr>
              <w:pStyle w:val="AmColumnHeading"/>
            </w:pPr>
            <w:r w:rsidRPr="00B740BE">
              <w:t>Textul propus de Comisie</w:t>
            </w:r>
          </w:p>
        </w:tc>
        <w:tc>
          <w:tcPr>
            <w:tcW w:w="4876" w:type="dxa"/>
            <w:tcBorders>
              <w:top w:val="nil"/>
              <w:left w:val="nil"/>
              <w:bottom w:val="nil"/>
              <w:right w:val="nil"/>
            </w:tcBorders>
          </w:tcPr>
          <w:p w14:paraId="240C7B18" w14:textId="77777777" w:rsidR="00896EA7" w:rsidRPr="00B740BE" w:rsidRDefault="00E57B35">
            <w:pPr>
              <w:pStyle w:val="AmColumnHeading"/>
            </w:pPr>
            <w:r w:rsidRPr="00B740BE">
              <w:t>Amendamentul</w:t>
            </w:r>
          </w:p>
        </w:tc>
      </w:tr>
      <w:tr w:rsidR="0086214A" w:rsidRPr="00B740BE" w14:paraId="510826AC" w14:textId="77777777">
        <w:trPr>
          <w:jc w:val="center"/>
        </w:trPr>
        <w:tc>
          <w:tcPr>
            <w:tcW w:w="4876" w:type="dxa"/>
            <w:tcBorders>
              <w:top w:val="nil"/>
              <w:left w:val="nil"/>
              <w:bottom w:val="nil"/>
              <w:right w:val="nil"/>
            </w:tcBorders>
          </w:tcPr>
          <w:p w14:paraId="27B7DE3F" w14:textId="77777777" w:rsidR="00896EA7" w:rsidRPr="00B740BE" w:rsidRDefault="00E57B35">
            <w:pPr>
              <w:pStyle w:val="Normal6a"/>
            </w:pPr>
            <w:r w:rsidRPr="00B740BE">
              <w:t>(8)</w:t>
            </w:r>
            <w:r w:rsidRPr="00B740BE">
              <w:tab/>
              <w:t xml:space="preserve">Întrucât obiectivele prezentului regulament nu pot fi realizate în mod satisfăcător de către </w:t>
            </w:r>
            <w:r w:rsidRPr="00B740BE">
              <w:t>statele membre, deoarece normele aplicabile prestatorilor de servicii de plată ar trebui să fie aceleași, indiferent dacă aceștia sunt înregistrați într-un stat membru a cărui monedă este euro sau nu, dar, având în vedere amploarea sau efectele acțiunii de asigurare a integrității pieței unice, pot fi realizate mai bine la nivelul Uniunii, aceasta din urmă poate adopta măsuri, în conformitate cu principiul subsidiarității, astfel cum este prevăzut la articolul 5 din Tratatul privind Uniunea Europeană. În co</w:t>
            </w:r>
            <w:r w:rsidRPr="00B740BE">
              <w:t>nformitate cu principiul proporționalității, astfel cum este prevăzut la articolul respectiv, prezentul regulament nu depășește ceea ce este necesar pentru realizarea acestor obiective.</w:t>
            </w:r>
          </w:p>
        </w:tc>
        <w:tc>
          <w:tcPr>
            <w:tcW w:w="4876" w:type="dxa"/>
            <w:tcBorders>
              <w:top w:val="nil"/>
              <w:left w:val="nil"/>
              <w:bottom w:val="nil"/>
              <w:right w:val="nil"/>
            </w:tcBorders>
          </w:tcPr>
          <w:p w14:paraId="53D5ED94" w14:textId="77777777" w:rsidR="00896EA7" w:rsidRPr="00B740BE" w:rsidRDefault="00E57B35">
            <w:pPr>
              <w:pStyle w:val="Normal6a"/>
            </w:pPr>
            <w:r w:rsidRPr="00B740BE">
              <w:t>(8)</w:t>
            </w:r>
            <w:r w:rsidRPr="00B740BE">
              <w:tab/>
              <w:t>Întrucât obiectivele prezentului regulament nu pot fi realizate în mod satisfăcător de către statele membre, deoarece normele aplicabile prestatorilor de servicii de plată ar trebui să fie aceleași, indiferent dacă aceștia sunt înregistrați într-un stat membru a cărui monedă este euro sau nu, dar, având în vedere amploarea sau efectele acțiunii de asigurare a integrității pieței unice, pot fi realizate mai bine la nivelul Uniunii, aceasta din urmă poate adopta măsuri, în conformitate cu principiul subsidia</w:t>
            </w:r>
            <w:r w:rsidRPr="00B740BE">
              <w:t xml:space="preserve">rității, astfel cum este prevăzut la articolul 5 din Tratatul privind Uniunea Europeană. În conformitate cu principiul proporționalității, astfel cum este prevăzut la articolul respectiv, prezentul regulament nu depășește ceea ce este necesar pentru realizarea acestor obiective. </w:t>
            </w:r>
            <w:r w:rsidRPr="00B740BE">
              <w:rPr>
                <w:b/>
                <w:i/>
              </w:rPr>
              <w:t>Prezentul regulament respectă principiul subsidiarității prin asigurarea faptului că statele membre din afara zonei euro își păstrează competența deplină de a reglementa utilizarea monedei naționale și pot impune restricții suplimen</w:t>
            </w:r>
            <w:r w:rsidRPr="00B740BE">
              <w:rPr>
                <w:b/>
                <w:i/>
              </w:rPr>
              <w:t xml:space="preserve">tare privind promovarea monedei euro digitale pe teritoriul lor pentru a preveni euroizarea informală care ar putea submina deciziile democratice privind </w:t>
            </w:r>
            <w:r w:rsidRPr="00B740BE">
              <w:rPr>
                <w:b/>
                <w:i/>
              </w:rPr>
              <w:lastRenderedPageBreak/>
              <w:t>aderarea la UEM în temeiul articolului 123 din TFUE.</w:t>
            </w:r>
          </w:p>
        </w:tc>
      </w:tr>
    </w:tbl>
    <w:p w14:paraId="40C08181" w14:textId="77777777" w:rsidR="00896EA7" w:rsidRPr="00B740BE" w:rsidRDefault="00E57B35">
      <w:pPr>
        <w:pStyle w:val="AmOrLang"/>
      </w:pPr>
      <w:r w:rsidRPr="00B740BE">
        <w:lastRenderedPageBreak/>
        <w:t xml:space="preserve">Or. </w:t>
      </w:r>
      <w:r w:rsidRPr="00B740BE">
        <w:rPr>
          <w:rStyle w:val="HideTWBExt"/>
        </w:rPr>
        <w:t>&lt;Original&gt;</w:t>
      </w:r>
      <w:r w:rsidRPr="00B740BE">
        <w:rPr>
          <w:rStyle w:val="HideTWBInt"/>
        </w:rPr>
        <w:t>{EN}</w:t>
      </w:r>
      <w:r w:rsidRPr="00B740BE">
        <w:t>en</w:t>
      </w:r>
      <w:r w:rsidRPr="00B740BE">
        <w:rPr>
          <w:rStyle w:val="HideTWBExt"/>
        </w:rPr>
        <w:t>&lt;/Original&gt;</w:t>
      </w:r>
    </w:p>
    <w:p w14:paraId="343516B8" w14:textId="77777777" w:rsidR="00896EA7" w:rsidRPr="00B740BE" w:rsidRDefault="00E57B35">
      <w:pPr>
        <w:pStyle w:val="AmJustTitle"/>
      </w:pPr>
      <w:r w:rsidRPr="00B740BE">
        <w:rPr>
          <w:rStyle w:val="HideTWBExt"/>
        </w:rPr>
        <w:t>&lt;TitreJust&gt;</w:t>
      </w:r>
      <w:r w:rsidRPr="00B740BE">
        <w:t>Justificare</w:t>
      </w:r>
      <w:r w:rsidRPr="00B740BE">
        <w:rPr>
          <w:rStyle w:val="HideTWBExt"/>
        </w:rPr>
        <w:t>&lt;/TitreJust&gt;</w:t>
      </w:r>
    </w:p>
    <w:p w14:paraId="73B5570C" w14:textId="77777777" w:rsidR="00896EA7" w:rsidRPr="00B740BE" w:rsidRDefault="00E57B35">
      <w:pPr>
        <w:pStyle w:val="AmJustText"/>
      </w:pPr>
      <w:r w:rsidRPr="00B740BE">
        <w:t xml:space="preserve">Protejarea suveranității statelor membre în </w:t>
      </w:r>
      <w:r w:rsidRPr="00B740BE">
        <w:t>materie de utilizare a monedelor.</w:t>
      </w:r>
    </w:p>
    <w:p w14:paraId="0ED96F22" w14:textId="77777777" w:rsidR="00896EA7" w:rsidRPr="00B740BE" w:rsidRDefault="00E57B35">
      <w:r w:rsidRPr="00B740BE">
        <w:rPr>
          <w:rStyle w:val="HideTWBExt"/>
        </w:rPr>
        <w:t>&lt;/Amend&gt;</w:t>
      </w:r>
    </w:p>
    <w:p w14:paraId="468923EC" w14:textId="77777777" w:rsidR="00896EA7" w:rsidRPr="00B740BE" w:rsidRDefault="00E57B35">
      <w:pPr>
        <w:pStyle w:val="AmNumberTabs"/>
      </w:pPr>
      <w:r w:rsidRPr="00B740BE">
        <w:rPr>
          <w:rStyle w:val="HideTWBExt"/>
        </w:rPr>
        <w:t>&lt;Amend&gt;</w:t>
      </w:r>
      <w:r w:rsidRPr="00B740BE">
        <w:t>Amendamentul</w:t>
      </w:r>
      <w:r w:rsidRPr="00B740BE">
        <w:tab/>
      </w:r>
      <w:r w:rsidRPr="00B740BE">
        <w:tab/>
      </w:r>
      <w:r w:rsidRPr="00B740BE">
        <w:rPr>
          <w:rStyle w:val="HideTWBExt"/>
        </w:rPr>
        <w:t>&lt;NumAm&gt;</w:t>
      </w:r>
      <w:r w:rsidRPr="00B740BE">
        <w:t>34</w:t>
      </w:r>
      <w:r w:rsidRPr="00B740BE">
        <w:rPr>
          <w:rStyle w:val="HideTWBExt"/>
        </w:rPr>
        <w:t>&lt;/NumAm&gt;</w:t>
      </w:r>
    </w:p>
    <w:p w14:paraId="1633F3E5" w14:textId="77777777" w:rsidR="00896EA7" w:rsidRPr="00B740BE" w:rsidRDefault="00E57B35">
      <w:pPr>
        <w:pStyle w:val="NormalBold"/>
      </w:pPr>
      <w:r w:rsidRPr="00B740BE">
        <w:rPr>
          <w:rStyle w:val="HideTWBExt"/>
          <w:b w:val="0"/>
        </w:rPr>
        <w:t>&lt;RepeatBlock-By&gt;&lt;Members&gt;</w:t>
      </w:r>
      <w:r w:rsidRPr="00B740BE">
        <w:t>Nikos Papandreou</w:t>
      </w:r>
      <w:r w:rsidRPr="00B740BE">
        <w:rPr>
          <w:rStyle w:val="HideTWBExt"/>
          <w:b w:val="0"/>
        </w:rPr>
        <w:t>&lt;/Members&gt;</w:t>
      </w:r>
    </w:p>
    <w:p w14:paraId="622065E4" w14:textId="77777777" w:rsidR="00896EA7" w:rsidRPr="00B740BE" w:rsidRDefault="00E57B35">
      <w:pPr>
        <w:pStyle w:val="NormalBold"/>
      </w:pPr>
      <w:r w:rsidRPr="00B740BE">
        <w:rPr>
          <w:rStyle w:val="HideTWBExt"/>
          <w:b w:val="0"/>
        </w:rPr>
        <w:t>&lt;/RepeatBlock-By&gt;</w:t>
      </w:r>
    </w:p>
    <w:p w14:paraId="0FF1C388" w14:textId="77777777" w:rsidR="00896EA7" w:rsidRPr="00B740BE" w:rsidRDefault="00E57B35">
      <w:pPr>
        <w:pStyle w:val="NormalBold"/>
      </w:pPr>
      <w:r w:rsidRPr="00B740BE">
        <w:rPr>
          <w:rStyle w:val="HideTWBExt"/>
        </w:rPr>
        <w:t>&lt;DocAmend&gt;</w:t>
      </w:r>
      <w:r w:rsidRPr="00B740BE">
        <w:t>Propunere de regulament</w:t>
      </w:r>
      <w:r w:rsidRPr="00B740BE">
        <w:rPr>
          <w:rStyle w:val="HideTWBExt"/>
        </w:rPr>
        <w:t>&lt;/DocAmend&gt;</w:t>
      </w:r>
    </w:p>
    <w:p w14:paraId="48E6FADE" w14:textId="77777777" w:rsidR="00896EA7" w:rsidRPr="00B740BE" w:rsidRDefault="00E57B35">
      <w:pPr>
        <w:pStyle w:val="NormalBold"/>
      </w:pPr>
      <w:r w:rsidRPr="00B740BE">
        <w:rPr>
          <w:rStyle w:val="HideTWBExt"/>
        </w:rPr>
        <w:t>&lt;Article&gt;</w:t>
      </w:r>
      <w:r w:rsidRPr="00B740BE">
        <w:t>Articolul 3 – alineatul 1 – partea introductivă</w:t>
      </w:r>
      <w:r w:rsidRPr="00B740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214A" w:rsidRPr="00B740BE" w14:paraId="1DEA5574" w14:textId="77777777">
        <w:trPr>
          <w:trHeight w:hRule="exact" w:val="240"/>
          <w:jc w:val="center"/>
        </w:trPr>
        <w:tc>
          <w:tcPr>
            <w:tcW w:w="9752" w:type="dxa"/>
            <w:gridSpan w:val="2"/>
            <w:tcBorders>
              <w:top w:val="nil"/>
              <w:left w:val="nil"/>
              <w:bottom w:val="nil"/>
              <w:right w:val="nil"/>
            </w:tcBorders>
          </w:tcPr>
          <w:p w14:paraId="6032F4E8" w14:textId="77777777" w:rsidR="00896EA7" w:rsidRPr="00B740BE" w:rsidRDefault="00896EA7"/>
        </w:tc>
      </w:tr>
      <w:tr w:rsidR="0086214A" w:rsidRPr="00B740BE" w14:paraId="35DE9285" w14:textId="77777777">
        <w:trPr>
          <w:trHeight w:val="240"/>
          <w:jc w:val="center"/>
        </w:trPr>
        <w:tc>
          <w:tcPr>
            <w:tcW w:w="4876" w:type="dxa"/>
            <w:tcBorders>
              <w:top w:val="nil"/>
              <w:left w:val="nil"/>
              <w:bottom w:val="nil"/>
              <w:right w:val="nil"/>
            </w:tcBorders>
          </w:tcPr>
          <w:p w14:paraId="41DD0F91" w14:textId="77777777" w:rsidR="00896EA7" w:rsidRPr="00B740BE" w:rsidRDefault="00E57B35">
            <w:pPr>
              <w:pStyle w:val="AmColumnHeading"/>
            </w:pPr>
            <w:r w:rsidRPr="00B740BE">
              <w:t>Textul propus de Comisie</w:t>
            </w:r>
          </w:p>
        </w:tc>
        <w:tc>
          <w:tcPr>
            <w:tcW w:w="4876" w:type="dxa"/>
            <w:tcBorders>
              <w:top w:val="nil"/>
              <w:left w:val="nil"/>
              <w:bottom w:val="nil"/>
              <w:right w:val="nil"/>
            </w:tcBorders>
          </w:tcPr>
          <w:p w14:paraId="58AB1201" w14:textId="77777777" w:rsidR="00896EA7" w:rsidRPr="00B740BE" w:rsidRDefault="00E57B35">
            <w:pPr>
              <w:pStyle w:val="AmColumnHeading"/>
            </w:pPr>
            <w:r w:rsidRPr="00B740BE">
              <w:t>Amendamentul</w:t>
            </w:r>
          </w:p>
        </w:tc>
      </w:tr>
      <w:tr w:rsidR="0086214A" w:rsidRPr="00B740BE" w14:paraId="06715520" w14:textId="77777777">
        <w:trPr>
          <w:jc w:val="center"/>
        </w:trPr>
        <w:tc>
          <w:tcPr>
            <w:tcW w:w="4876" w:type="dxa"/>
            <w:tcBorders>
              <w:top w:val="nil"/>
              <w:left w:val="nil"/>
              <w:bottom w:val="nil"/>
              <w:right w:val="nil"/>
            </w:tcBorders>
          </w:tcPr>
          <w:p w14:paraId="36A7D035" w14:textId="77777777" w:rsidR="00896EA7" w:rsidRPr="00B740BE" w:rsidRDefault="00E57B35">
            <w:pPr>
              <w:pStyle w:val="Normal6a"/>
            </w:pPr>
            <w:r w:rsidRPr="00B740BE">
              <w:t>În cadrul Directivei (UE) 2015/2366, prestatorii de servicii de plată înregistrați în state membre a căror monedă nu este euro pot furniza servicii de plată în euro digitali următoarelor entități:</w:t>
            </w:r>
          </w:p>
        </w:tc>
        <w:tc>
          <w:tcPr>
            <w:tcW w:w="4876" w:type="dxa"/>
            <w:tcBorders>
              <w:top w:val="nil"/>
              <w:left w:val="nil"/>
              <w:bottom w:val="nil"/>
              <w:right w:val="nil"/>
            </w:tcBorders>
          </w:tcPr>
          <w:p w14:paraId="5EEB5D90" w14:textId="77777777" w:rsidR="00896EA7" w:rsidRPr="00B740BE" w:rsidRDefault="00E57B35">
            <w:pPr>
              <w:pStyle w:val="Normal6a"/>
            </w:pPr>
            <w:r w:rsidRPr="00B740BE">
              <w:t xml:space="preserve">În </w:t>
            </w:r>
            <w:r w:rsidRPr="00B740BE">
              <w:t>cadrul Directivei (UE) 2015/2366, prestatorii de servicii de plată înregistrați în state membre a căror monedă nu este euro pot furniza</w:t>
            </w:r>
            <w:r w:rsidRPr="00B740BE">
              <w:rPr>
                <w:b/>
                <w:i/>
              </w:rPr>
              <w:t>, în deplină conformitate cu cadrul stabilit în Regulamentul (UE) [a se insera referința – propunerea de regulament al Parlamentului European și al Consiliului privind instituirea monedei euro digitale – COM(2023)369 final],</w:t>
            </w:r>
            <w:r w:rsidRPr="00B740BE">
              <w:t xml:space="preserve"> servicii de plată în euro digitali următoarelor entități:</w:t>
            </w:r>
          </w:p>
        </w:tc>
      </w:tr>
    </w:tbl>
    <w:p w14:paraId="44DB711C" w14:textId="77777777" w:rsidR="00896EA7" w:rsidRPr="00B740BE" w:rsidRDefault="00E57B35">
      <w:pPr>
        <w:pStyle w:val="AmOrLang"/>
      </w:pPr>
      <w:r w:rsidRPr="00B740BE">
        <w:t xml:space="preserve">Or. </w:t>
      </w:r>
      <w:r w:rsidRPr="00B740BE">
        <w:rPr>
          <w:rStyle w:val="HideTWBExt"/>
        </w:rPr>
        <w:t>&lt;Original&gt;</w:t>
      </w:r>
      <w:r w:rsidRPr="00B740BE">
        <w:rPr>
          <w:rStyle w:val="HideTWBInt"/>
        </w:rPr>
        <w:t>{EN}</w:t>
      </w:r>
      <w:r w:rsidRPr="00B740BE">
        <w:t>en</w:t>
      </w:r>
      <w:r w:rsidRPr="00B740BE">
        <w:rPr>
          <w:rStyle w:val="HideTWBExt"/>
        </w:rPr>
        <w:t>&lt;/Original&gt;</w:t>
      </w:r>
    </w:p>
    <w:p w14:paraId="318F19C3" w14:textId="77777777" w:rsidR="00896EA7" w:rsidRPr="00B740BE" w:rsidRDefault="00E57B35">
      <w:r w:rsidRPr="00B740BE">
        <w:rPr>
          <w:rStyle w:val="HideTWBExt"/>
        </w:rPr>
        <w:t>&lt;/Amend&gt;</w:t>
      </w:r>
    </w:p>
    <w:p w14:paraId="59DC1878" w14:textId="77777777" w:rsidR="00896EA7" w:rsidRPr="00B740BE" w:rsidRDefault="00E57B35">
      <w:pPr>
        <w:pStyle w:val="AmNumberTabs"/>
      </w:pPr>
      <w:r w:rsidRPr="00B740BE">
        <w:rPr>
          <w:rStyle w:val="HideTWBExt"/>
        </w:rPr>
        <w:t>&lt;Amend&gt;</w:t>
      </w:r>
      <w:r w:rsidRPr="00B740BE">
        <w:t>Amendamentul</w:t>
      </w:r>
      <w:r w:rsidRPr="00B740BE">
        <w:tab/>
      </w:r>
      <w:r w:rsidRPr="00B740BE">
        <w:tab/>
      </w:r>
      <w:r w:rsidRPr="00B740BE">
        <w:rPr>
          <w:rStyle w:val="HideTWBExt"/>
        </w:rPr>
        <w:t>&lt;NumAm&gt;</w:t>
      </w:r>
      <w:r w:rsidRPr="00B740BE">
        <w:t>35</w:t>
      </w:r>
      <w:r w:rsidRPr="00B740BE">
        <w:rPr>
          <w:rStyle w:val="HideTWBExt"/>
        </w:rPr>
        <w:t>&lt;/NumAm&gt;</w:t>
      </w:r>
    </w:p>
    <w:p w14:paraId="6BA38A22" w14:textId="77777777" w:rsidR="00896EA7" w:rsidRPr="00B740BE" w:rsidRDefault="00E57B35">
      <w:pPr>
        <w:pStyle w:val="NormalBold"/>
      </w:pPr>
      <w:r w:rsidRPr="00B740BE">
        <w:rPr>
          <w:rStyle w:val="HideTWBExt"/>
          <w:b w:val="0"/>
        </w:rPr>
        <w:t>&lt;RepeatBlock-By&gt;&lt;Members&gt;</w:t>
      </w:r>
      <w:r w:rsidRPr="00B740BE">
        <w:t>Hanna Gronkiewicz-Waltz, Siegfried Mureşan, Arba Kokalari, Janusz Lewandowski</w:t>
      </w:r>
      <w:r w:rsidRPr="00B740BE">
        <w:rPr>
          <w:rStyle w:val="HideTWBExt"/>
          <w:b w:val="0"/>
        </w:rPr>
        <w:t>&lt;/Members&gt;</w:t>
      </w:r>
    </w:p>
    <w:p w14:paraId="7BF732AF" w14:textId="77777777" w:rsidR="00896EA7" w:rsidRPr="00B740BE" w:rsidRDefault="00E57B35">
      <w:pPr>
        <w:pStyle w:val="NormalBold"/>
      </w:pPr>
      <w:r w:rsidRPr="00B740BE">
        <w:rPr>
          <w:rStyle w:val="HideTWBExt"/>
          <w:b w:val="0"/>
        </w:rPr>
        <w:t>&lt;/RepeatBlock-By&gt;</w:t>
      </w:r>
    </w:p>
    <w:p w14:paraId="556058FC" w14:textId="77777777" w:rsidR="00896EA7" w:rsidRPr="00B740BE" w:rsidRDefault="00E57B35">
      <w:pPr>
        <w:pStyle w:val="NormalBold"/>
      </w:pPr>
      <w:r w:rsidRPr="00B740BE">
        <w:rPr>
          <w:rStyle w:val="HideTWBExt"/>
        </w:rPr>
        <w:t>&lt;DocAmend&gt;</w:t>
      </w:r>
      <w:r w:rsidRPr="00B740BE">
        <w:t>Propunere de regulament</w:t>
      </w:r>
      <w:r w:rsidRPr="00B740BE">
        <w:rPr>
          <w:rStyle w:val="HideTWBExt"/>
        </w:rPr>
        <w:t>&lt;/DocAmend&gt;</w:t>
      </w:r>
    </w:p>
    <w:p w14:paraId="6C42ADA9" w14:textId="77777777" w:rsidR="00896EA7" w:rsidRPr="00B740BE" w:rsidRDefault="00E57B35">
      <w:pPr>
        <w:pStyle w:val="NormalBold"/>
      </w:pPr>
      <w:r w:rsidRPr="00B740BE">
        <w:rPr>
          <w:rStyle w:val="HideTWBExt"/>
        </w:rPr>
        <w:t>&lt;Article&gt;</w:t>
      </w:r>
      <w:r w:rsidRPr="00B740BE">
        <w:t>Articolul 3 – alineatul 1 – paragraful 1 a (nou)</w:t>
      </w:r>
      <w:r w:rsidRPr="00B740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214A" w:rsidRPr="00B740BE" w14:paraId="7360F354" w14:textId="77777777">
        <w:trPr>
          <w:trHeight w:hRule="exact" w:val="240"/>
          <w:jc w:val="center"/>
        </w:trPr>
        <w:tc>
          <w:tcPr>
            <w:tcW w:w="9752" w:type="dxa"/>
            <w:gridSpan w:val="2"/>
            <w:tcBorders>
              <w:top w:val="nil"/>
              <w:left w:val="nil"/>
              <w:bottom w:val="nil"/>
              <w:right w:val="nil"/>
            </w:tcBorders>
          </w:tcPr>
          <w:p w14:paraId="550D1EBC" w14:textId="77777777" w:rsidR="00896EA7" w:rsidRPr="00B740BE" w:rsidRDefault="00896EA7"/>
        </w:tc>
      </w:tr>
      <w:tr w:rsidR="0086214A" w:rsidRPr="00B740BE" w14:paraId="510A037D" w14:textId="77777777">
        <w:trPr>
          <w:trHeight w:val="240"/>
          <w:jc w:val="center"/>
        </w:trPr>
        <w:tc>
          <w:tcPr>
            <w:tcW w:w="4876" w:type="dxa"/>
            <w:tcBorders>
              <w:top w:val="nil"/>
              <w:left w:val="nil"/>
              <w:bottom w:val="nil"/>
              <w:right w:val="nil"/>
            </w:tcBorders>
          </w:tcPr>
          <w:p w14:paraId="6963BFF8" w14:textId="77777777" w:rsidR="00896EA7" w:rsidRPr="00B740BE" w:rsidRDefault="00E57B35">
            <w:pPr>
              <w:pStyle w:val="AmColumnHeading"/>
            </w:pPr>
            <w:r w:rsidRPr="00B740BE">
              <w:t>Textul propus de Comisie</w:t>
            </w:r>
          </w:p>
        </w:tc>
        <w:tc>
          <w:tcPr>
            <w:tcW w:w="4876" w:type="dxa"/>
            <w:tcBorders>
              <w:top w:val="nil"/>
              <w:left w:val="nil"/>
              <w:bottom w:val="nil"/>
              <w:right w:val="nil"/>
            </w:tcBorders>
          </w:tcPr>
          <w:p w14:paraId="32C88102" w14:textId="77777777" w:rsidR="00896EA7" w:rsidRPr="00B740BE" w:rsidRDefault="00E57B35">
            <w:pPr>
              <w:pStyle w:val="AmColumnHeading"/>
            </w:pPr>
            <w:r w:rsidRPr="00B740BE">
              <w:t>Amendamentul</w:t>
            </w:r>
          </w:p>
        </w:tc>
      </w:tr>
      <w:tr w:rsidR="0086214A" w:rsidRPr="00B740BE" w14:paraId="775F453A" w14:textId="77777777">
        <w:trPr>
          <w:jc w:val="center"/>
        </w:trPr>
        <w:tc>
          <w:tcPr>
            <w:tcW w:w="4876" w:type="dxa"/>
            <w:tcBorders>
              <w:top w:val="nil"/>
              <w:left w:val="nil"/>
              <w:bottom w:val="nil"/>
              <w:right w:val="nil"/>
            </w:tcBorders>
          </w:tcPr>
          <w:p w14:paraId="0834C37B" w14:textId="77777777" w:rsidR="00896EA7" w:rsidRPr="00B740BE" w:rsidRDefault="00896EA7">
            <w:pPr>
              <w:pStyle w:val="Normal6a"/>
            </w:pPr>
          </w:p>
        </w:tc>
        <w:tc>
          <w:tcPr>
            <w:tcW w:w="4876" w:type="dxa"/>
            <w:tcBorders>
              <w:top w:val="nil"/>
              <w:left w:val="nil"/>
              <w:bottom w:val="nil"/>
              <w:right w:val="nil"/>
            </w:tcBorders>
          </w:tcPr>
          <w:p w14:paraId="6B3BFCD4" w14:textId="77777777" w:rsidR="00896EA7" w:rsidRPr="00B740BE" w:rsidRDefault="00E57B35">
            <w:pPr>
              <w:pStyle w:val="Normal6a"/>
            </w:pPr>
            <w:r w:rsidRPr="00B740BE">
              <w:rPr>
                <w:b/>
                <w:i/>
              </w:rPr>
              <w:t xml:space="preserve">În cadrul Directivei (UE) 2015/2366, prestatorii de servicii de plată pot furniza comercianților care își au reședința sau sunt stabiliți într-un stat membru a cărui monedă nu este euro sau într-un stat terț </w:t>
            </w:r>
            <w:r w:rsidRPr="00B740BE">
              <w:rPr>
                <w:b/>
                <w:i/>
              </w:rPr>
              <w:lastRenderedPageBreak/>
              <w:t>servicii de plată în euro digitali care să le permită să primească operațiuni de plată în euro digitali de la persoane care aparțin categoriilor prevăzute la primul paragraf, chiar dacă nu au fost îndeplinite condițiile menționate la articolele 18-20 din Regulamentul (UE) nr. X privind instituirea monedei euro digitale, sub rezerva legislației naționale a statului membru sau a țării terțe respective.</w:t>
            </w:r>
          </w:p>
        </w:tc>
      </w:tr>
    </w:tbl>
    <w:p w14:paraId="1CEFB7C9" w14:textId="77777777" w:rsidR="00896EA7" w:rsidRPr="00B740BE" w:rsidRDefault="00E57B35">
      <w:pPr>
        <w:pStyle w:val="AmOrLang"/>
      </w:pPr>
      <w:r w:rsidRPr="00B740BE">
        <w:lastRenderedPageBreak/>
        <w:t xml:space="preserve">Or. </w:t>
      </w:r>
      <w:r w:rsidRPr="00B740BE">
        <w:rPr>
          <w:rStyle w:val="HideTWBExt"/>
        </w:rPr>
        <w:t>&lt;Original&gt;</w:t>
      </w:r>
      <w:r w:rsidRPr="00B740BE">
        <w:rPr>
          <w:rStyle w:val="HideTWBInt"/>
        </w:rPr>
        <w:t>{EN}</w:t>
      </w:r>
      <w:r w:rsidRPr="00B740BE">
        <w:t>en</w:t>
      </w:r>
      <w:r w:rsidRPr="00B740BE">
        <w:rPr>
          <w:rStyle w:val="HideTWBExt"/>
        </w:rPr>
        <w:t>&lt;/Original&gt;</w:t>
      </w:r>
    </w:p>
    <w:p w14:paraId="336A5B48" w14:textId="77777777" w:rsidR="00896EA7" w:rsidRPr="00B740BE" w:rsidRDefault="00E57B35">
      <w:pPr>
        <w:pStyle w:val="AmJustTitle"/>
      </w:pPr>
      <w:r w:rsidRPr="00B740BE">
        <w:rPr>
          <w:rStyle w:val="HideTWBExt"/>
        </w:rPr>
        <w:t>&lt;TitreJust&gt;</w:t>
      </w:r>
      <w:r w:rsidRPr="00B740BE">
        <w:t>Justificare</w:t>
      </w:r>
      <w:r w:rsidRPr="00B740BE">
        <w:rPr>
          <w:rStyle w:val="HideTWBExt"/>
        </w:rPr>
        <w:t>&lt;/TitreJust&gt;</w:t>
      </w:r>
    </w:p>
    <w:p w14:paraId="123CBB04" w14:textId="77777777" w:rsidR="00896EA7" w:rsidRPr="00B740BE" w:rsidRDefault="00E57B35">
      <w:pPr>
        <w:pStyle w:val="AmJustText"/>
      </w:pPr>
      <w:r w:rsidRPr="00B740BE">
        <w:t xml:space="preserve">Modificarea articolului 3 din propunerea de regulament al Parlamentului European și al Consiliului privind furnizarea de servicii în euro digitali de către prestatorii de servicii de plată înregistrați într-un stat membru a cărui monedă nu este euro și de modificare a Regulamentului (UE) 2021/1230 al Parlamentului European și al Consiliului urmărește, de asemenea, să permită prestatorilor de servicii de plată din afara zonei euro să furnizeze servicii de plată în euro digitali și comercianților care își au </w:t>
      </w:r>
      <w:r w:rsidRPr="00B740BE">
        <w:t>reședința sau sunt stabiliți într-un stat membru a cărui monedă nu este euro.</w:t>
      </w:r>
    </w:p>
    <w:p w14:paraId="3EDF4479" w14:textId="77777777" w:rsidR="00896EA7" w:rsidRPr="00B740BE" w:rsidRDefault="00E57B35">
      <w:pPr>
        <w:rPr>
          <w:rStyle w:val="HideTWBExt"/>
        </w:rPr>
      </w:pPr>
      <w:r w:rsidRPr="00B740BE">
        <w:rPr>
          <w:rStyle w:val="HideTWBExt"/>
        </w:rPr>
        <w:t>&lt;/Amend&gt;</w:t>
      </w:r>
    </w:p>
    <w:p w14:paraId="16529C64" w14:textId="77777777" w:rsidR="00940216" w:rsidRPr="00B740BE" w:rsidRDefault="00E57B35" w:rsidP="00940216">
      <w:pPr>
        <w:pStyle w:val="AmNumberTabs"/>
      </w:pPr>
      <w:r w:rsidRPr="00B740BE">
        <w:rPr>
          <w:rStyle w:val="HideTWBExt"/>
        </w:rPr>
        <w:t>&lt;Amend&gt;</w:t>
      </w:r>
      <w:r w:rsidRPr="00B740BE">
        <w:t>Amendamentul</w:t>
      </w:r>
      <w:r w:rsidRPr="00B740BE">
        <w:tab/>
      </w:r>
      <w:r w:rsidRPr="00B740BE">
        <w:tab/>
      </w:r>
      <w:r w:rsidRPr="00B740BE">
        <w:rPr>
          <w:rStyle w:val="HideTWBExt"/>
        </w:rPr>
        <w:t>&lt;NumAm&gt;</w:t>
      </w:r>
      <w:r w:rsidRPr="00B740BE">
        <w:t>36</w:t>
      </w:r>
      <w:r w:rsidRPr="00B740BE">
        <w:rPr>
          <w:rStyle w:val="HideTWBExt"/>
        </w:rPr>
        <w:t>&lt;/NumAm&gt;</w:t>
      </w:r>
    </w:p>
    <w:p w14:paraId="7A467846" w14:textId="77777777" w:rsidR="00940216" w:rsidRPr="00B740BE" w:rsidRDefault="00E57B35" w:rsidP="00940216">
      <w:pPr>
        <w:pStyle w:val="NormalBold"/>
      </w:pPr>
      <w:r w:rsidRPr="00B740BE">
        <w:rPr>
          <w:rStyle w:val="HideTWBExt"/>
          <w:b w:val="0"/>
        </w:rPr>
        <w:t>&lt;RepeatBlock-By&gt;&lt;Members&gt;</w:t>
      </w:r>
      <w:r w:rsidRPr="00B740BE">
        <w:t>Tomáš Kubín, Enikő Győri, Jaroslava Pokorná Jermanová</w:t>
      </w:r>
      <w:r w:rsidRPr="00B740BE">
        <w:rPr>
          <w:rStyle w:val="HideTWBExt"/>
          <w:b w:val="0"/>
        </w:rPr>
        <w:t>&lt;/Members&gt;</w:t>
      </w:r>
    </w:p>
    <w:p w14:paraId="7C810E5C" w14:textId="77777777" w:rsidR="00940216" w:rsidRPr="00B740BE" w:rsidRDefault="00E57B35" w:rsidP="00940216">
      <w:pPr>
        <w:pStyle w:val="NormalBold"/>
      </w:pPr>
      <w:r w:rsidRPr="00B740BE">
        <w:rPr>
          <w:rStyle w:val="HideTWBExt"/>
          <w:b w:val="0"/>
        </w:rPr>
        <w:t>&lt;/RepeatBlock-By&gt;</w:t>
      </w:r>
    </w:p>
    <w:p w14:paraId="7E10E637" w14:textId="77777777" w:rsidR="00940216" w:rsidRPr="00B740BE" w:rsidRDefault="00E57B35" w:rsidP="00940216">
      <w:pPr>
        <w:pStyle w:val="NormalBold"/>
      </w:pPr>
      <w:r w:rsidRPr="00B740BE">
        <w:rPr>
          <w:rStyle w:val="HideTWBExt"/>
        </w:rPr>
        <w:t>&lt;DocAmend&gt;</w:t>
      </w:r>
      <w:r w:rsidRPr="00B740BE">
        <w:t>Propunere de regulament</w:t>
      </w:r>
      <w:r w:rsidRPr="00B740BE">
        <w:rPr>
          <w:rStyle w:val="HideTWBExt"/>
        </w:rPr>
        <w:t>&lt;/DocAmend&gt;</w:t>
      </w:r>
    </w:p>
    <w:p w14:paraId="695CC37D" w14:textId="596BF37B" w:rsidR="00940216" w:rsidRPr="00B740BE" w:rsidRDefault="00E57B35" w:rsidP="00940216">
      <w:pPr>
        <w:pStyle w:val="NormalBold"/>
      </w:pPr>
      <w:r w:rsidRPr="00B740BE">
        <w:rPr>
          <w:rStyle w:val="HideTWBExt"/>
        </w:rPr>
        <w:t>&lt;Article&gt;</w:t>
      </w:r>
      <w:r w:rsidRPr="00B740BE">
        <w:t xml:space="preserve">Articolul 3 – </w:t>
      </w:r>
      <w:r w:rsidR="0011792A">
        <w:t>paragraful</w:t>
      </w:r>
      <w:r w:rsidRPr="00B740BE">
        <w:t xml:space="preserve"> 1 a (nou)</w:t>
      </w:r>
      <w:r w:rsidRPr="00B740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214A" w:rsidRPr="00B740BE" w14:paraId="5C9B7554" w14:textId="77777777" w:rsidTr="009A11B8">
        <w:trPr>
          <w:trHeight w:hRule="exact" w:val="240"/>
          <w:jc w:val="center"/>
        </w:trPr>
        <w:tc>
          <w:tcPr>
            <w:tcW w:w="9752" w:type="dxa"/>
            <w:gridSpan w:val="2"/>
            <w:tcBorders>
              <w:top w:val="nil"/>
              <w:left w:val="nil"/>
              <w:bottom w:val="nil"/>
              <w:right w:val="nil"/>
            </w:tcBorders>
          </w:tcPr>
          <w:p w14:paraId="26C487D3" w14:textId="77777777" w:rsidR="00940216" w:rsidRPr="00B740BE" w:rsidRDefault="00940216" w:rsidP="009A11B8"/>
        </w:tc>
      </w:tr>
      <w:tr w:rsidR="0086214A" w:rsidRPr="00B740BE" w14:paraId="7D7406BC" w14:textId="77777777" w:rsidTr="009A11B8">
        <w:trPr>
          <w:trHeight w:val="240"/>
          <w:jc w:val="center"/>
        </w:trPr>
        <w:tc>
          <w:tcPr>
            <w:tcW w:w="4876" w:type="dxa"/>
            <w:tcBorders>
              <w:top w:val="nil"/>
              <w:left w:val="nil"/>
              <w:bottom w:val="nil"/>
              <w:right w:val="nil"/>
            </w:tcBorders>
          </w:tcPr>
          <w:p w14:paraId="52F102E3" w14:textId="77777777" w:rsidR="00940216" w:rsidRPr="00B740BE" w:rsidRDefault="00E57B35" w:rsidP="009A11B8">
            <w:pPr>
              <w:pStyle w:val="AmColumnHeading"/>
            </w:pPr>
            <w:r w:rsidRPr="00B740BE">
              <w:t>Textul propus de Comisie</w:t>
            </w:r>
          </w:p>
        </w:tc>
        <w:tc>
          <w:tcPr>
            <w:tcW w:w="4876" w:type="dxa"/>
            <w:tcBorders>
              <w:top w:val="nil"/>
              <w:left w:val="nil"/>
              <w:bottom w:val="nil"/>
              <w:right w:val="nil"/>
            </w:tcBorders>
          </w:tcPr>
          <w:p w14:paraId="0308A379" w14:textId="77777777" w:rsidR="00940216" w:rsidRPr="00B740BE" w:rsidRDefault="00E57B35" w:rsidP="009A11B8">
            <w:pPr>
              <w:pStyle w:val="AmColumnHeading"/>
            </w:pPr>
            <w:r w:rsidRPr="00B740BE">
              <w:t>Amendamentul</w:t>
            </w:r>
          </w:p>
        </w:tc>
      </w:tr>
      <w:tr w:rsidR="0086214A" w:rsidRPr="00B740BE" w14:paraId="6F72BA86" w14:textId="77777777" w:rsidTr="009A11B8">
        <w:trPr>
          <w:jc w:val="center"/>
        </w:trPr>
        <w:tc>
          <w:tcPr>
            <w:tcW w:w="4876" w:type="dxa"/>
            <w:tcBorders>
              <w:top w:val="nil"/>
              <w:left w:val="nil"/>
              <w:bottom w:val="nil"/>
              <w:right w:val="nil"/>
            </w:tcBorders>
          </w:tcPr>
          <w:p w14:paraId="673359D3" w14:textId="77777777" w:rsidR="00940216" w:rsidRPr="00B740BE" w:rsidRDefault="00940216" w:rsidP="009A11B8">
            <w:pPr>
              <w:pStyle w:val="Normal6a"/>
            </w:pPr>
          </w:p>
        </w:tc>
        <w:tc>
          <w:tcPr>
            <w:tcW w:w="4876" w:type="dxa"/>
            <w:tcBorders>
              <w:top w:val="nil"/>
              <w:left w:val="nil"/>
              <w:bottom w:val="nil"/>
              <w:right w:val="nil"/>
            </w:tcBorders>
          </w:tcPr>
          <w:p w14:paraId="3809EA6A" w14:textId="77777777" w:rsidR="00940216" w:rsidRPr="00B740BE" w:rsidRDefault="00E57B35" w:rsidP="009A11B8">
            <w:pPr>
              <w:pStyle w:val="Normal6a"/>
            </w:pPr>
            <w:r w:rsidRPr="00B740BE">
              <w:rPr>
                <w:b/>
                <w:i/>
              </w:rPr>
              <w:t xml:space="preserve">În cadrul Directivei (UE) 2015/2366, prestatorii de servicii de plată pot furniza comercianților care își au reședința sau sunt stabiliți într-un stat membru a cărui </w:t>
            </w:r>
            <w:r w:rsidRPr="00B740BE">
              <w:rPr>
                <w:b/>
                <w:i/>
              </w:rPr>
              <w:t xml:space="preserve">monedă nu este euro sau într-un stat terț servicii de plată în euro digitali care să le permită să primească operațiuni de plată în euro digitali de la persoane care aparțin categoriilor prevăzute la primul paragraf, chiar dacă nu au fost îndeplinite condițiile menționate la articolele 18-20 din Regulamentul (UE) nr. X privind instituirea monedei euro digitale, sub rezerva legislației naționale a </w:t>
            </w:r>
            <w:r w:rsidRPr="00B740BE">
              <w:rPr>
                <w:b/>
                <w:i/>
              </w:rPr>
              <w:lastRenderedPageBreak/>
              <w:t>statului membru sau a țării terțe respective.</w:t>
            </w:r>
          </w:p>
        </w:tc>
      </w:tr>
    </w:tbl>
    <w:p w14:paraId="1F6A949A" w14:textId="77777777" w:rsidR="00940216" w:rsidRPr="00B740BE" w:rsidRDefault="00E57B35" w:rsidP="00940216">
      <w:pPr>
        <w:pStyle w:val="AmOrLang"/>
      </w:pPr>
      <w:r w:rsidRPr="00B740BE">
        <w:lastRenderedPageBreak/>
        <w:t xml:space="preserve">Or. </w:t>
      </w:r>
      <w:r w:rsidRPr="00B740BE">
        <w:rPr>
          <w:rStyle w:val="HideTWBExt"/>
        </w:rPr>
        <w:t>&lt;Original&gt;</w:t>
      </w:r>
      <w:r w:rsidRPr="00B740BE">
        <w:rPr>
          <w:rStyle w:val="HideTWBInt"/>
        </w:rPr>
        <w:t>{EN}</w:t>
      </w:r>
      <w:r w:rsidRPr="00B740BE">
        <w:t>en</w:t>
      </w:r>
      <w:r w:rsidRPr="00B740BE">
        <w:rPr>
          <w:rStyle w:val="HideTWBExt"/>
        </w:rPr>
        <w:t>&lt;/Original&gt;</w:t>
      </w:r>
    </w:p>
    <w:p w14:paraId="56D39D67" w14:textId="77777777" w:rsidR="00940216" w:rsidRPr="00B740BE" w:rsidRDefault="00E57B35" w:rsidP="00940216">
      <w:r w:rsidRPr="00B740BE">
        <w:rPr>
          <w:rStyle w:val="HideTWBExt"/>
        </w:rPr>
        <w:t>&lt;/Amend&gt;</w:t>
      </w:r>
    </w:p>
    <w:p w14:paraId="0F4A60DF" w14:textId="77777777" w:rsidR="00896EA7" w:rsidRPr="00B740BE" w:rsidRDefault="00E57B35">
      <w:pPr>
        <w:pStyle w:val="AmNumberTabs"/>
      </w:pPr>
      <w:r w:rsidRPr="00B740BE">
        <w:rPr>
          <w:rStyle w:val="HideTWBExt"/>
        </w:rPr>
        <w:t>&lt;Amend&gt;</w:t>
      </w:r>
      <w:r w:rsidRPr="00B740BE">
        <w:t>Amendamentul</w:t>
      </w:r>
      <w:r w:rsidRPr="00B740BE">
        <w:tab/>
      </w:r>
      <w:r w:rsidRPr="00B740BE">
        <w:tab/>
      </w:r>
      <w:r w:rsidRPr="00B740BE">
        <w:rPr>
          <w:rStyle w:val="HideTWBExt"/>
        </w:rPr>
        <w:t>&lt;NumAm&gt;</w:t>
      </w:r>
      <w:r w:rsidRPr="00B740BE">
        <w:t>37</w:t>
      </w:r>
      <w:r w:rsidRPr="00B740BE">
        <w:rPr>
          <w:rStyle w:val="HideTWBExt"/>
        </w:rPr>
        <w:t>&lt;/NumAm&gt;</w:t>
      </w:r>
    </w:p>
    <w:p w14:paraId="3373066E" w14:textId="77777777" w:rsidR="00896EA7" w:rsidRPr="00B740BE" w:rsidRDefault="00E57B35">
      <w:pPr>
        <w:pStyle w:val="NormalBold"/>
      </w:pPr>
      <w:r w:rsidRPr="00B740BE">
        <w:rPr>
          <w:rStyle w:val="HideTWBExt"/>
          <w:b w:val="0"/>
        </w:rPr>
        <w:t>&lt;RepeatBlock-By&gt;&lt;Members&gt;</w:t>
      </w:r>
      <w:r w:rsidRPr="00B740BE">
        <w:t>Marlena Maląg</w:t>
      </w:r>
      <w:r w:rsidRPr="00B740BE">
        <w:rPr>
          <w:rStyle w:val="HideTWBExt"/>
          <w:b w:val="0"/>
        </w:rPr>
        <w:t>&lt;/Members&gt;</w:t>
      </w:r>
    </w:p>
    <w:p w14:paraId="5ECA855F" w14:textId="77777777" w:rsidR="00896EA7" w:rsidRPr="00B740BE" w:rsidRDefault="00E57B35">
      <w:pPr>
        <w:pStyle w:val="NormalBold"/>
      </w:pPr>
      <w:r w:rsidRPr="00B740BE">
        <w:rPr>
          <w:rStyle w:val="HideTWBExt"/>
          <w:b w:val="0"/>
        </w:rPr>
        <w:t>&lt;/RepeatBlock-By&gt;</w:t>
      </w:r>
    </w:p>
    <w:p w14:paraId="1A6B7E6E" w14:textId="77777777" w:rsidR="00896EA7" w:rsidRPr="00B740BE" w:rsidRDefault="00E57B35">
      <w:pPr>
        <w:pStyle w:val="NormalBold"/>
      </w:pPr>
      <w:r w:rsidRPr="00B740BE">
        <w:rPr>
          <w:rStyle w:val="HideTWBExt"/>
        </w:rPr>
        <w:t>&lt;DocAmend&gt;</w:t>
      </w:r>
      <w:r w:rsidRPr="00B740BE">
        <w:t>Propunere de regulament</w:t>
      </w:r>
      <w:r w:rsidRPr="00B740BE">
        <w:rPr>
          <w:rStyle w:val="HideTWBExt"/>
        </w:rPr>
        <w:t>&lt;/DocAmend&gt;</w:t>
      </w:r>
    </w:p>
    <w:p w14:paraId="28DE1189" w14:textId="77777777" w:rsidR="00896EA7" w:rsidRPr="00B740BE" w:rsidRDefault="00E57B35">
      <w:pPr>
        <w:pStyle w:val="NormalBold"/>
      </w:pPr>
      <w:r w:rsidRPr="00B740BE">
        <w:rPr>
          <w:rStyle w:val="HideTWBExt"/>
        </w:rPr>
        <w:t>&lt;Article&gt;</w:t>
      </w:r>
      <w:r w:rsidRPr="00B740BE">
        <w:t>Articolul 3 – alineatul 1 a (nou)</w:t>
      </w:r>
      <w:r w:rsidRPr="00B740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214A" w:rsidRPr="00B740BE" w14:paraId="22030ED0" w14:textId="77777777">
        <w:trPr>
          <w:trHeight w:hRule="exact" w:val="240"/>
          <w:jc w:val="center"/>
        </w:trPr>
        <w:tc>
          <w:tcPr>
            <w:tcW w:w="9752" w:type="dxa"/>
            <w:gridSpan w:val="2"/>
            <w:tcBorders>
              <w:top w:val="nil"/>
              <w:left w:val="nil"/>
              <w:bottom w:val="nil"/>
              <w:right w:val="nil"/>
            </w:tcBorders>
          </w:tcPr>
          <w:p w14:paraId="6A538ADC" w14:textId="77777777" w:rsidR="00896EA7" w:rsidRPr="00B740BE" w:rsidRDefault="00896EA7"/>
        </w:tc>
      </w:tr>
      <w:tr w:rsidR="0086214A" w:rsidRPr="00B740BE" w14:paraId="03026F9D" w14:textId="77777777">
        <w:trPr>
          <w:trHeight w:val="240"/>
          <w:jc w:val="center"/>
        </w:trPr>
        <w:tc>
          <w:tcPr>
            <w:tcW w:w="4876" w:type="dxa"/>
            <w:tcBorders>
              <w:top w:val="nil"/>
              <w:left w:val="nil"/>
              <w:bottom w:val="nil"/>
              <w:right w:val="nil"/>
            </w:tcBorders>
          </w:tcPr>
          <w:p w14:paraId="6A5C02D3" w14:textId="77777777" w:rsidR="00896EA7" w:rsidRPr="00B740BE" w:rsidRDefault="00E57B35">
            <w:pPr>
              <w:pStyle w:val="AmColumnHeading"/>
            </w:pPr>
            <w:r w:rsidRPr="00B740BE">
              <w:t>Textul propus de Comisie</w:t>
            </w:r>
          </w:p>
        </w:tc>
        <w:tc>
          <w:tcPr>
            <w:tcW w:w="4876" w:type="dxa"/>
            <w:tcBorders>
              <w:top w:val="nil"/>
              <w:left w:val="nil"/>
              <w:bottom w:val="nil"/>
              <w:right w:val="nil"/>
            </w:tcBorders>
          </w:tcPr>
          <w:p w14:paraId="66E53A82" w14:textId="77777777" w:rsidR="00896EA7" w:rsidRPr="00B740BE" w:rsidRDefault="00E57B35">
            <w:pPr>
              <w:pStyle w:val="AmColumnHeading"/>
            </w:pPr>
            <w:r w:rsidRPr="00B740BE">
              <w:t>Amendamentul</w:t>
            </w:r>
          </w:p>
        </w:tc>
      </w:tr>
      <w:tr w:rsidR="0086214A" w:rsidRPr="00B740BE" w14:paraId="7CBD550C" w14:textId="77777777">
        <w:trPr>
          <w:jc w:val="center"/>
        </w:trPr>
        <w:tc>
          <w:tcPr>
            <w:tcW w:w="4876" w:type="dxa"/>
            <w:tcBorders>
              <w:top w:val="nil"/>
              <w:left w:val="nil"/>
              <w:bottom w:val="nil"/>
              <w:right w:val="nil"/>
            </w:tcBorders>
          </w:tcPr>
          <w:p w14:paraId="0F807A1C" w14:textId="77777777" w:rsidR="00896EA7" w:rsidRPr="00B740BE" w:rsidRDefault="00896EA7">
            <w:pPr>
              <w:pStyle w:val="Normal6a"/>
            </w:pPr>
          </w:p>
        </w:tc>
        <w:tc>
          <w:tcPr>
            <w:tcW w:w="4876" w:type="dxa"/>
            <w:tcBorders>
              <w:top w:val="nil"/>
              <w:left w:val="nil"/>
              <w:bottom w:val="nil"/>
              <w:right w:val="nil"/>
            </w:tcBorders>
          </w:tcPr>
          <w:p w14:paraId="4ED92DC2" w14:textId="77777777" w:rsidR="00896EA7" w:rsidRPr="00B740BE" w:rsidRDefault="00E57B35">
            <w:pPr>
              <w:pStyle w:val="Normal6a"/>
            </w:pPr>
            <w:r w:rsidRPr="00B740BE">
              <w:rPr>
                <w:b/>
                <w:i/>
              </w:rPr>
              <w:t xml:space="preserve">Atunci când </w:t>
            </w:r>
            <w:r w:rsidRPr="00B740BE">
              <w:rPr>
                <w:b/>
                <w:i/>
              </w:rPr>
              <w:t>furnizează servicii de plată în euro digitali vizitatorilor sau nerezidenților în temeiul literelor (c), (d) și (e), prestatorii de servicii de plată:</w:t>
            </w:r>
          </w:p>
        </w:tc>
      </w:tr>
      <w:tr w:rsidR="0086214A" w:rsidRPr="00B740BE" w14:paraId="4663A8C3" w14:textId="77777777">
        <w:trPr>
          <w:jc w:val="center"/>
        </w:trPr>
        <w:tc>
          <w:tcPr>
            <w:tcW w:w="4876" w:type="dxa"/>
            <w:tcBorders>
              <w:top w:val="nil"/>
              <w:left w:val="nil"/>
              <w:bottom w:val="nil"/>
              <w:right w:val="nil"/>
            </w:tcBorders>
          </w:tcPr>
          <w:p w14:paraId="0674AAF1" w14:textId="77777777" w:rsidR="00896EA7" w:rsidRPr="00B740BE" w:rsidRDefault="00896EA7">
            <w:pPr>
              <w:pStyle w:val="Normal6a"/>
            </w:pPr>
          </w:p>
        </w:tc>
        <w:tc>
          <w:tcPr>
            <w:tcW w:w="4876" w:type="dxa"/>
            <w:tcBorders>
              <w:top w:val="nil"/>
              <w:left w:val="nil"/>
              <w:bottom w:val="nil"/>
              <w:right w:val="nil"/>
            </w:tcBorders>
          </w:tcPr>
          <w:p w14:paraId="44CEA383" w14:textId="77777777" w:rsidR="00896EA7" w:rsidRPr="00B740BE" w:rsidRDefault="00E57B35">
            <w:pPr>
              <w:pStyle w:val="Normal6a"/>
            </w:pPr>
            <w:r w:rsidRPr="00B740BE">
              <w:rPr>
                <w:b/>
                <w:i/>
              </w:rPr>
              <w:t xml:space="preserve">(a) obțin consimțământul explicit care confirmă că utilizatorul este conștient de faptul că </w:t>
            </w:r>
            <w:r w:rsidRPr="00B740BE">
              <w:rPr>
                <w:b/>
                <w:i/>
              </w:rPr>
              <w:t>moneda euro digitală nu înlocuiește monedele naționale în statele membre care nu fac parte din zona euro;</w:t>
            </w:r>
          </w:p>
        </w:tc>
      </w:tr>
      <w:tr w:rsidR="0086214A" w:rsidRPr="00B740BE" w14:paraId="28BB3D98" w14:textId="77777777">
        <w:trPr>
          <w:jc w:val="center"/>
        </w:trPr>
        <w:tc>
          <w:tcPr>
            <w:tcW w:w="4876" w:type="dxa"/>
            <w:tcBorders>
              <w:top w:val="nil"/>
              <w:left w:val="nil"/>
              <w:bottom w:val="nil"/>
              <w:right w:val="nil"/>
            </w:tcBorders>
          </w:tcPr>
          <w:p w14:paraId="784E2850" w14:textId="77777777" w:rsidR="00896EA7" w:rsidRPr="00B740BE" w:rsidRDefault="00896EA7">
            <w:pPr>
              <w:pStyle w:val="Normal6a"/>
            </w:pPr>
          </w:p>
        </w:tc>
        <w:tc>
          <w:tcPr>
            <w:tcW w:w="4876" w:type="dxa"/>
            <w:tcBorders>
              <w:top w:val="nil"/>
              <w:left w:val="nil"/>
              <w:bottom w:val="nil"/>
              <w:right w:val="nil"/>
            </w:tcBorders>
          </w:tcPr>
          <w:p w14:paraId="696D7F58" w14:textId="77777777" w:rsidR="00896EA7" w:rsidRPr="00B740BE" w:rsidRDefault="00E57B35">
            <w:pPr>
              <w:pStyle w:val="Normal6a"/>
            </w:pPr>
            <w:r w:rsidRPr="00B740BE">
              <w:rPr>
                <w:b/>
                <w:i/>
              </w:rPr>
              <w:t>(b) afișează declarații de declinare a responsabilității vizibile în limba națională a utilizatorului, care promovează utilizarea monedei țării de origine pentru tranzacțiile interne, în coordonare cu autoritatea competentă din țara de origine; și</w:t>
            </w:r>
          </w:p>
        </w:tc>
      </w:tr>
      <w:tr w:rsidR="0086214A" w:rsidRPr="00B740BE" w14:paraId="623A0110" w14:textId="77777777">
        <w:trPr>
          <w:jc w:val="center"/>
        </w:trPr>
        <w:tc>
          <w:tcPr>
            <w:tcW w:w="4876" w:type="dxa"/>
            <w:tcBorders>
              <w:top w:val="nil"/>
              <w:left w:val="nil"/>
              <w:bottom w:val="nil"/>
              <w:right w:val="nil"/>
            </w:tcBorders>
          </w:tcPr>
          <w:p w14:paraId="3236B5E7" w14:textId="77777777" w:rsidR="00896EA7" w:rsidRPr="00B740BE" w:rsidRDefault="00896EA7">
            <w:pPr>
              <w:pStyle w:val="Normal6a"/>
            </w:pPr>
          </w:p>
        </w:tc>
        <w:tc>
          <w:tcPr>
            <w:tcW w:w="4876" w:type="dxa"/>
            <w:tcBorders>
              <w:top w:val="nil"/>
              <w:left w:val="nil"/>
              <w:bottom w:val="nil"/>
              <w:right w:val="nil"/>
            </w:tcBorders>
          </w:tcPr>
          <w:p w14:paraId="77ED35E8" w14:textId="77777777" w:rsidR="00896EA7" w:rsidRPr="00B740BE" w:rsidRDefault="00E57B35">
            <w:pPr>
              <w:pStyle w:val="Normal6a"/>
            </w:pPr>
            <w:r w:rsidRPr="00B740BE">
              <w:rPr>
                <w:b/>
                <w:i/>
              </w:rPr>
              <w:t>(c) limitează înregistrarea inițială la portofele temporare cu o valoare maximă de 350 EUR, în conformitate cu limitele privind plățile în numerar efectuate de turiști, prevăzute în Regulamentul (UE) 2018/1672.</w:t>
            </w:r>
          </w:p>
        </w:tc>
      </w:tr>
    </w:tbl>
    <w:p w14:paraId="66479F59" w14:textId="77777777" w:rsidR="00896EA7" w:rsidRPr="00B740BE" w:rsidRDefault="00E57B35">
      <w:pPr>
        <w:pStyle w:val="AmOrLang"/>
      </w:pPr>
      <w:r w:rsidRPr="00B740BE">
        <w:t xml:space="preserve">Or. </w:t>
      </w:r>
      <w:r w:rsidRPr="00B740BE">
        <w:rPr>
          <w:rStyle w:val="HideTWBExt"/>
        </w:rPr>
        <w:t>&lt;Original&gt;</w:t>
      </w:r>
      <w:r w:rsidRPr="00B740BE">
        <w:rPr>
          <w:rStyle w:val="HideTWBInt"/>
        </w:rPr>
        <w:t>{EN}</w:t>
      </w:r>
      <w:r w:rsidRPr="00B740BE">
        <w:t>en</w:t>
      </w:r>
      <w:r w:rsidRPr="00B740BE">
        <w:rPr>
          <w:rStyle w:val="HideTWBExt"/>
        </w:rPr>
        <w:t>&lt;/Original&gt;</w:t>
      </w:r>
    </w:p>
    <w:p w14:paraId="64B8FFAF" w14:textId="77777777" w:rsidR="00896EA7" w:rsidRPr="00B740BE" w:rsidRDefault="00E57B35">
      <w:pPr>
        <w:pStyle w:val="AmJustTitle"/>
      </w:pPr>
      <w:r w:rsidRPr="00B740BE">
        <w:rPr>
          <w:rStyle w:val="HideTWBExt"/>
        </w:rPr>
        <w:t>&lt;TitreJust&gt;</w:t>
      </w:r>
      <w:r w:rsidRPr="00B740BE">
        <w:t>Justificare</w:t>
      </w:r>
      <w:r w:rsidRPr="00B740BE">
        <w:rPr>
          <w:rStyle w:val="HideTWBExt"/>
        </w:rPr>
        <w:t>&lt;/TitreJust&gt;</w:t>
      </w:r>
    </w:p>
    <w:p w14:paraId="2835BB10" w14:textId="77777777" w:rsidR="00896EA7" w:rsidRPr="00B740BE" w:rsidRDefault="00E57B35">
      <w:pPr>
        <w:pStyle w:val="AmJustText"/>
      </w:pPr>
      <w:r w:rsidRPr="00B740BE">
        <w:t>Amendamentul previne denaturarea percepției prin utilizarea obișnuită a monedei euro digitale.</w:t>
      </w:r>
    </w:p>
    <w:p w14:paraId="30560A2A" w14:textId="77777777" w:rsidR="00896EA7" w:rsidRPr="00B740BE" w:rsidRDefault="00E57B35">
      <w:r w:rsidRPr="00B740BE">
        <w:rPr>
          <w:rStyle w:val="HideTWBExt"/>
        </w:rPr>
        <w:t>&lt;/Amend&gt;</w:t>
      </w:r>
    </w:p>
    <w:p w14:paraId="6FD0AD52" w14:textId="77777777" w:rsidR="00896EA7" w:rsidRPr="00B740BE" w:rsidRDefault="00E57B35">
      <w:pPr>
        <w:pStyle w:val="AmNumberTabs"/>
      </w:pPr>
      <w:r w:rsidRPr="00B740BE">
        <w:rPr>
          <w:rStyle w:val="HideTWBExt"/>
        </w:rPr>
        <w:lastRenderedPageBreak/>
        <w:t>&lt;Amend&gt;</w:t>
      </w:r>
      <w:r w:rsidRPr="00B740BE">
        <w:t>Amendamentul</w:t>
      </w:r>
      <w:r w:rsidRPr="00B740BE">
        <w:tab/>
      </w:r>
      <w:r w:rsidRPr="00B740BE">
        <w:tab/>
      </w:r>
      <w:r w:rsidRPr="00B740BE">
        <w:rPr>
          <w:rStyle w:val="HideTWBExt"/>
        </w:rPr>
        <w:t>&lt;NumAm&gt;</w:t>
      </w:r>
      <w:r w:rsidRPr="00B740BE">
        <w:t>38</w:t>
      </w:r>
      <w:r w:rsidRPr="00B740BE">
        <w:rPr>
          <w:rStyle w:val="HideTWBExt"/>
        </w:rPr>
        <w:t>&lt;/NumAm&gt;</w:t>
      </w:r>
    </w:p>
    <w:p w14:paraId="3396083E" w14:textId="77777777" w:rsidR="00896EA7" w:rsidRPr="00B740BE" w:rsidRDefault="00E57B35">
      <w:pPr>
        <w:pStyle w:val="NormalBold"/>
      </w:pPr>
      <w:r w:rsidRPr="00B740BE">
        <w:rPr>
          <w:rStyle w:val="HideTWBExt"/>
          <w:b w:val="0"/>
        </w:rPr>
        <w:t>&lt;RepeatBlock-By&gt;&lt;Members&gt;</w:t>
      </w:r>
      <w:r w:rsidRPr="00B740BE">
        <w:t>Marlena Maląg</w:t>
      </w:r>
      <w:r w:rsidRPr="00B740BE">
        <w:rPr>
          <w:rStyle w:val="HideTWBExt"/>
          <w:b w:val="0"/>
        </w:rPr>
        <w:t>&lt;/Members&gt;</w:t>
      </w:r>
    </w:p>
    <w:p w14:paraId="1DC70A44" w14:textId="77777777" w:rsidR="00896EA7" w:rsidRPr="00B740BE" w:rsidRDefault="00E57B35">
      <w:pPr>
        <w:pStyle w:val="NormalBold"/>
      </w:pPr>
      <w:r w:rsidRPr="00B740BE">
        <w:rPr>
          <w:rStyle w:val="HideTWBExt"/>
          <w:b w:val="0"/>
        </w:rPr>
        <w:t>&lt;/RepeatBlock-By&gt;</w:t>
      </w:r>
    </w:p>
    <w:p w14:paraId="77E1A113" w14:textId="77777777" w:rsidR="00896EA7" w:rsidRPr="00B740BE" w:rsidRDefault="00E57B35">
      <w:pPr>
        <w:pStyle w:val="NormalBold"/>
      </w:pPr>
      <w:r w:rsidRPr="00B740BE">
        <w:rPr>
          <w:rStyle w:val="HideTWBExt"/>
        </w:rPr>
        <w:t>&lt;DocAmend&gt;</w:t>
      </w:r>
      <w:r w:rsidRPr="00B740BE">
        <w:t>Propunere de regulament</w:t>
      </w:r>
      <w:r w:rsidRPr="00B740BE">
        <w:rPr>
          <w:rStyle w:val="HideTWBExt"/>
        </w:rPr>
        <w:t>&lt;/DocAmend&gt;</w:t>
      </w:r>
    </w:p>
    <w:p w14:paraId="25ED55F5" w14:textId="77777777" w:rsidR="00896EA7" w:rsidRPr="00B740BE" w:rsidRDefault="00E57B35">
      <w:pPr>
        <w:pStyle w:val="NormalBold"/>
      </w:pPr>
      <w:r w:rsidRPr="00B740BE">
        <w:rPr>
          <w:rStyle w:val="HideTWBExt"/>
        </w:rPr>
        <w:t>&lt;Article&gt;</w:t>
      </w:r>
      <w:r w:rsidRPr="00B740BE">
        <w:t>Articolul 3 a (nou)</w:t>
      </w:r>
      <w:r w:rsidRPr="00B740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214A" w:rsidRPr="00B740BE" w14:paraId="3E5A232A" w14:textId="77777777">
        <w:trPr>
          <w:trHeight w:hRule="exact" w:val="240"/>
          <w:jc w:val="center"/>
        </w:trPr>
        <w:tc>
          <w:tcPr>
            <w:tcW w:w="9752" w:type="dxa"/>
            <w:gridSpan w:val="2"/>
            <w:tcBorders>
              <w:top w:val="nil"/>
              <w:left w:val="nil"/>
              <w:bottom w:val="nil"/>
              <w:right w:val="nil"/>
            </w:tcBorders>
          </w:tcPr>
          <w:p w14:paraId="1D075BD1" w14:textId="77777777" w:rsidR="00896EA7" w:rsidRPr="00B740BE" w:rsidRDefault="00896EA7"/>
        </w:tc>
      </w:tr>
      <w:tr w:rsidR="0086214A" w:rsidRPr="00B740BE" w14:paraId="1C7ED18F" w14:textId="77777777">
        <w:trPr>
          <w:trHeight w:val="240"/>
          <w:jc w:val="center"/>
        </w:trPr>
        <w:tc>
          <w:tcPr>
            <w:tcW w:w="4876" w:type="dxa"/>
            <w:tcBorders>
              <w:top w:val="nil"/>
              <w:left w:val="nil"/>
              <w:bottom w:val="nil"/>
              <w:right w:val="nil"/>
            </w:tcBorders>
          </w:tcPr>
          <w:p w14:paraId="2303CB9D" w14:textId="77777777" w:rsidR="00896EA7" w:rsidRPr="00B740BE" w:rsidRDefault="00E57B35">
            <w:pPr>
              <w:pStyle w:val="AmColumnHeading"/>
            </w:pPr>
            <w:r w:rsidRPr="00B740BE">
              <w:t>Textul propus de Comisie</w:t>
            </w:r>
          </w:p>
        </w:tc>
        <w:tc>
          <w:tcPr>
            <w:tcW w:w="4876" w:type="dxa"/>
            <w:tcBorders>
              <w:top w:val="nil"/>
              <w:left w:val="nil"/>
              <w:bottom w:val="nil"/>
              <w:right w:val="nil"/>
            </w:tcBorders>
          </w:tcPr>
          <w:p w14:paraId="63A71934" w14:textId="77777777" w:rsidR="00896EA7" w:rsidRPr="00B740BE" w:rsidRDefault="00E57B35">
            <w:pPr>
              <w:pStyle w:val="AmColumnHeading"/>
            </w:pPr>
            <w:r w:rsidRPr="00B740BE">
              <w:t>Amendamentul</w:t>
            </w:r>
          </w:p>
        </w:tc>
      </w:tr>
      <w:tr w:rsidR="0086214A" w:rsidRPr="00B740BE" w14:paraId="57AD94BB" w14:textId="77777777">
        <w:trPr>
          <w:jc w:val="center"/>
        </w:trPr>
        <w:tc>
          <w:tcPr>
            <w:tcW w:w="4876" w:type="dxa"/>
            <w:tcBorders>
              <w:top w:val="nil"/>
              <w:left w:val="nil"/>
              <w:bottom w:val="nil"/>
              <w:right w:val="nil"/>
            </w:tcBorders>
          </w:tcPr>
          <w:p w14:paraId="483A237B" w14:textId="77777777" w:rsidR="00896EA7" w:rsidRPr="00B740BE" w:rsidRDefault="00896EA7">
            <w:pPr>
              <w:pStyle w:val="Normal6a"/>
            </w:pPr>
          </w:p>
        </w:tc>
        <w:tc>
          <w:tcPr>
            <w:tcW w:w="4876" w:type="dxa"/>
            <w:tcBorders>
              <w:top w:val="nil"/>
              <w:left w:val="nil"/>
              <w:bottom w:val="nil"/>
              <w:right w:val="nil"/>
            </w:tcBorders>
          </w:tcPr>
          <w:p w14:paraId="796FF8ED" w14:textId="77777777" w:rsidR="00896EA7" w:rsidRPr="00B740BE" w:rsidRDefault="00E57B35">
            <w:pPr>
              <w:pStyle w:val="Normal6a"/>
              <w:jc w:val="center"/>
            </w:pPr>
            <w:r w:rsidRPr="00B740BE">
              <w:rPr>
                <w:b/>
                <w:i/>
              </w:rPr>
              <w:t>Articolul 3a</w:t>
            </w:r>
            <w:r w:rsidRPr="00B740BE">
              <w:tab/>
            </w:r>
          </w:p>
        </w:tc>
      </w:tr>
      <w:tr w:rsidR="0086214A" w:rsidRPr="00B740BE" w14:paraId="2D95A068" w14:textId="77777777">
        <w:trPr>
          <w:jc w:val="center"/>
        </w:trPr>
        <w:tc>
          <w:tcPr>
            <w:tcW w:w="4876" w:type="dxa"/>
            <w:tcBorders>
              <w:top w:val="nil"/>
              <w:left w:val="nil"/>
              <w:bottom w:val="nil"/>
              <w:right w:val="nil"/>
            </w:tcBorders>
          </w:tcPr>
          <w:p w14:paraId="392FB4DB" w14:textId="77777777" w:rsidR="00896EA7" w:rsidRPr="00B740BE" w:rsidRDefault="00896EA7">
            <w:pPr>
              <w:pStyle w:val="Normal6a"/>
            </w:pPr>
          </w:p>
        </w:tc>
        <w:tc>
          <w:tcPr>
            <w:tcW w:w="4876" w:type="dxa"/>
            <w:tcBorders>
              <w:top w:val="nil"/>
              <w:left w:val="nil"/>
              <w:bottom w:val="nil"/>
              <w:right w:val="nil"/>
            </w:tcBorders>
          </w:tcPr>
          <w:p w14:paraId="763A171D" w14:textId="77777777" w:rsidR="00896EA7" w:rsidRPr="00B740BE" w:rsidRDefault="00E57B35">
            <w:pPr>
              <w:pStyle w:val="Normal6a"/>
            </w:pPr>
            <w:r w:rsidRPr="00B740BE">
              <w:rPr>
                <w:b/>
                <w:i/>
              </w:rPr>
              <w:t xml:space="preserve">1. Prestatorii de servicii de </w:t>
            </w:r>
            <w:r w:rsidRPr="00B740BE">
              <w:rPr>
                <w:b/>
                <w:i/>
              </w:rPr>
              <w:t>plată raportează anual autorității lor competente din țara de origine cu privire la volumul și originea geografică a tranzacțiilor în euro digitali efectuate de nerezidenți, inclusiv cu privire la orice modificare observată a preferințelor utilizatorilor față de plățile exprimate în euro.</w:t>
            </w:r>
          </w:p>
        </w:tc>
      </w:tr>
      <w:tr w:rsidR="0086214A" w:rsidRPr="00B740BE" w14:paraId="4AA9FBDE" w14:textId="77777777">
        <w:trPr>
          <w:jc w:val="center"/>
        </w:trPr>
        <w:tc>
          <w:tcPr>
            <w:tcW w:w="4876" w:type="dxa"/>
            <w:tcBorders>
              <w:top w:val="nil"/>
              <w:left w:val="nil"/>
              <w:bottom w:val="nil"/>
              <w:right w:val="nil"/>
            </w:tcBorders>
          </w:tcPr>
          <w:p w14:paraId="60378CC5" w14:textId="77777777" w:rsidR="00896EA7" w:rsidRPr="00B740BE" w:rsidRDefault="00896EA7">
            <w:pPr>
              <w:pStyle w:val="Normal6a"/>
            </w:pPr>
          </w:p>
        </w:tc>
        <w:tc>
          <w:tcPr>
            <w:tcW w:w="4876" w:type="dxa"/>
            <w:tcBorders>
              <w:top w:val="nil"/>
              <w:left w:val="nil"/>
              <w:bottom w:val="nil"/>
              <w:right w:val="nil"/>
            </w:tcBorders>
          </w:tcPr>
          <w:p w14:paraId="4E205D59" w14:textId="77777777" w:rsidR="00896EA7" w:rsidRPr="00B740BE" w:rsidRDefault="00E57B35">
            <w:pPr>
              <w:pStyle w:val="Normal6a"/>
            </w:pPr>
            <w:r w:rsidRPr="00B740BE">
              <w:rPr>
                <w:b/>
                <w:i/>
              </w:rPr>
              <w:t>2. Autoritățile competente din statul membru de origine evaluează impactul potențial asupra utilizării monedei naționale și raportează Comisiei și BCE o dată la trei ani, formulând recomandări privind garanțiile de neparticipare în cazul în care euroizarea informală depășește 10 % din plățile transfrontaliere de mică valoare din statul membru de origine.</w:t>
            </w:r>
          </w:p>
        </w:tc>
      </w:tr>
    </w:tbl>
    <w:p w14:paraId="763059FF" w14:textId="77777777" w:rsidR="00896EA7" w:rsidRPr="00B740BE" w:rsidRDefault="00E57B35">
      <w:pPr>
        <w:pStyle w:val="AmOrLang"/>
      </w:pPr>
      <w:r w:rsidRPr="00B740BE">
        <w:t xml:space="preserve">Or. </w:t>
      </w:r>
      <w:r w:rsidRPr="00B740BE">
        <w:rPr>
          <w:rStyle w:val="HideTWBExt"/>
        </w:rPr>
        <w:t>&lt;Original&gt;</w:t>
      </w:r>
      <w:r w:rsidRPr="00B740BE">
        <w:rPr>
          <w:rStyle w:val="HideTWBInt"/>
        </w:rPr>
        <w:t>{EN}</w:t>
      </w:r>
      <w:r w:rsidRPr="00B740BE">
        <w:t>en</w:t>
      </w:r>
      <w:r w:rsidRPr="00B740BE">
        <w:rPr>
          <w:rStyle w:val="HideTWBExt"/>
        </w:rPr>
        <w:t>&lt;/Original&gt;</w:t>
      </w:r>
    </w:p>
    <w:p w14:paraId="37F9907C" w14:textId="77777777" w:rsidR="00896EA7" w:rsidRPr="00B740BE" w:rsidRDefault="00E57B35">
      <w:pPr>
        <w:pStyle w:val="AmJustTitle"/>
      </w:pPr>
      <w:r w:rsidRPr="00B740BE">
        <w:rPr>
          <w:rStyle w:val="HideTWBExt"/>
        </w:rPr>
        <w:t>&lt;TitreJust&gt;</w:t>
      </w:r>
      <w:r w:rsidRPr="00B740BE">
        <w:t>Justificare</w:t>
      </w:r>
      <w:r w:rsidRPr="00B740BE">
        <w:rPr>
          <w:rStyle w:val="HideTWBExt"/>
        </w:rPr>
        <w:t>&lt;/TitreJust&gt;</w:t>
      </w:r>
    </w:p>
    <w:p w14:paraId="7C28C0D5" w14:textId="77777777" w:rsidR="00896EA7" w:rsidRPr="00B740BE" w:rsidRDefault="00E57B35">
      <w:pPr>
        <w:pStyle w:val="AmJustText"/>
      </w:pPr>
      <w:r w:rsidRPr="00B740BE">
        <w:t>Introduce transparența fără a interzice serviciile, permițând răspunsuri democratice (de exemplu, dezbateri parlamentare).</w:t>
      </w:r>
    </w:p>
    <w:p w14:paraId="427A98C6" w14:textId="77777777" w:rsidR="00896EA7" w:rsidRPr="00B740BE" w:rsidRDefault="00E57B35">
      <w:r w:rsidRPr="00B740BE">
        <w:rPr>
          <w:rStyle w:val="HideTWBExt"/>
        </w:rPr>
        <w:t>&lt;/Amend&gt;</w:t>
      </w:r>
    </w:p>
    <w:p w14:paraId="7443C542" w14:textId="77777777" w:rsidR="00896EA7" w:rsidRPr="00B740BE" w:rsidRDefault="00E57B35">
      <w:pPr>
        <w:pStyle w:val="AmNumberTabs"/>
      </w:pPr>
      <w:r w:rsidRPr="00B740BE">
        <w:rPr>
          <w:rStyle w:val="HideTWBExt"/>
        </w:rPr>
        <w:t>&lt;Amend&gt;</w:t>
      </w:r>
      <w:r w:rsidRPr="00B740BE">
        <w:t>Amendamentul</w:t>
      </w:r>
      <w:r w:rsidRPr="00B740BE">
        <w:tab/>
      </w:r>
      <w:r w:rsidRPr="00B740BE">
        <w:tab/>
      </w:r>
      <w:r w:rsidRPr="00B740BE">
        <w:rPr>
          <w:rStyle w:val="HideTWBExt"/>
        </w:rPr>
        <w:t>&lt;NumAm&gt;</w:t>
      </w:r>
      <w:r w:rsidRPr="00B740BE">
        <w:t>39</w:t>
      </w:r>
      <w:r w:rsidRPr="00B740BE">
        <w:rPr>
          <w:rStyle w:val="HideTWBExt"/>
        </w:rPr>
        <w:t>&lt;/NumAm&gt;</w:t>
      </w:r>
    </w:p>
    <w:p w14:paraId="66F3734E" w14:textId="77777777" w:rsidR="00896EA7" w:rsidRPr="00B740BE" w:rsidRDefault="00E57B35">
      <w:pPr>
        <w:pStyle w:val="NormalBold"/>
      </w:pPr>
      <w:r w:rsidRPr="00B740BE">
        <w:rPr>
          <w:rStyle w:val="HideTWBExt"/>
          <w:b w:val="0"/>
        </w:rPr>
        <w:t>&lt;RepeatBlock-By&gt;&lt;Members&gt;</w:t>
      </w:r>
      <w:r w:rsidRPr="00B740BE">
        <w:t>Hanna Gronkiewicz-Waltz, Siegfried Mureşan, Arba Kokalari, Janusz Lewandowski</w:t>
      </w:r>
      <w:r w:rsidRPr="00B740BE">
        <w:rPr>
          <w:rStyle w:val="HideTWBExt"/>
          <w:b w:val="0"/>
        </w:rPr>
        <w:t>&lt;/Members&gt;</w:t>
      </w:r>
    </w:p>
    <w:p w14:paraId="249B5AC5" w14:textId="77777777" w:rsidR="00896EA7" w:rsidRPr="00B740BE" w:rsidRDefault="00E57B35">
      <w:pPr>
        <w:pStyle w:val="NormalBold"/>
      </w:pPr>
      <w:r w:rsidRPr="00B740BE">
        <w:rPr>
          <w:rStyle w:val="HideTWBExt"/>
          <w:b w:val="0"/>
        </w:rPr>
        <w:t>&lt;/RepeatBlock-By&gt;</w:t>
      </w:r>
    </w:p>
    <w:p w14:paraId="76F5EC76" w14:textId="77777777" w:rsidR="00896EA7" w:rsidRPr="00B740BE" w:rsidRDefault="00E57B35">
      <w:pPr>
        <w:pStyle w:val="NormalBold"/>
      </w:pPr>
      <w:r w:rsidRPr="00B740BE">
        <w:rPr>
          <w:rStyle w:val="HideTWBExt"/>
        </w:rPr>
        <w:t>&lt;DocAmend&gt;</w:t>
      </w:r>
      <w:r w:rsidRPr="00B740BE">
        <w:t>Propunere de regulament</w:t>
      </w:r>
      <w:r w:rsidRPr="00B740BE">
        <w:rPr>
          <w:rStyle w:val="HideTWBExt"/>
        </w:rPr>
        <w:t>&lt;/DocAmend&gt;</w:t>
      </w:r>
    </w:p>
    <w:p w14:paraId="537D7436" w14:textId="77777777" w:rsidR="00896EA7" w:rsidRPr="00B740BE" w:rsidRDefault="00E57B35">
      <w:pPr>
        <w:pStyle w:val="NormalBold"/>
      </w:pPr>
      <w:r w:rsidRPr="00B740BE">
        <w:rPr>
          <w:rStyle w:val="HideTWBExt"/>
        </w:rPr>
        <w:t>&lt;Article&gt;</w:t>
      </w:r>
      <w:r w:rsidRPr="00B740BE">
        <w:t>Articolul 4 – alineatul 1 – paragraful 1</w:t>
      </w:r>
      <w:r w:rsidRPr="00B740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214A" w:rsidRPr="00B740BE" w14:paraId="45593E8A" w14:textId="77777777">
        <w:trPr>
          <w:trHeight w:hRule="exact" w:val="240"/>
          <w:jc w:val="center"/>
        </w:trPr>
        <w:tc>
          <w:tcPr>
            <w:tcW w:w="9752" w:type="dxa"/>
            <w:gridSpan w:val="2"/>
            <w:tcBorders>
              <w:top w:val="nil"/>
              <w:left w:val="nil"/>
              <w:bottom w:val="nil"/>
              <w:right w:val="nil"/>
            </w:tcBorders>
          </w:tcPr>
          <w:p w14:paraId="0EE01383" w14:textId="77777777" w:rsidR="00896EA7" w:rsidRPr="00B740BE" w:rsidRDefault="00896EA7"/>
        </w:tc>
      </w:tr>
      <w:tr w:rsidR="0086214A" w:rsidRPr="00B740BE" w14:paraId="22B206A0" w14:textId="77777777">
        <w:trPr>
          <w:trHeight w:val="240"/>
          <w:jc w:val="center"/>
        </w:trPr>
        <w:tc>
          <w:tcPr>
            <w:tcW w:w="4876" w:type="dxa"/>
            <w:tcBorders>
              <w:top w:val="nil"/>
              <w:left w:val="nil"/>
              <w:bottom w:val="nil"/>
              <w:right w:val="nil"/>
            </w:tcBorders>
          </w:tcPr>
          <w:p w14:paraId="0BC10595" w14:textId="77777777" w:rsidR="00896EA7" w:rsidRPr="00B740BE" w:rsidRDefault="00E57B35">
            <w:pPr>
              <w:pStyle w:val="AmColumnHeading"/>
            </w:pPr>
            <w:r w:rsidRPr="00B740BE">
              <w:t>Textul propus de Comisie</w:t>
            </w:r>
          </w:p>
        </w:tc>
        <w:tc>
          <w:tcPr>
            <w:tcW w:w="4876" w:type="dxa"/>
            <w:tcBorders>
              <w:top w:val="nil"/>
              <w:left w:val="nil"/>
              <w:bottom w:val="nil"/>
              <w:right w:val="nil"/>
            </w:tcBorders>
          </w:tcPr>
          <w:p w14:paraId="06FFE99E" w14:textId="77777777" w:rsidR="00896EA7" w:rsidRPr="00B740BE" w:rsidRDefault="00E57B35">
            <w:pPr>
              <w:pStyle w:val="AmColumnHeading"/>
            </w:pPr>
            <w:r w:rsidRPr="00B740BE">
              <w:t>Amendamentul</w:t>
            </w:r>
          </w:p>
        </w:tc>
      </w:tr>
      <w:tr w:rsidR="0086214A" w:rsidRPr="00B740BE" w14:paraId="10D97B02" w14:textId="77777777">
        <w:trPr>
          <w:jc w:val="center"/>
        </w:trPr>
        <w:tc>
          <w:tcPr>
            <w:tcW w:w="4876" w:type="dxa"/>
            <w:tcBorders>
              <w:top w:val="nil"/>
              <w:left w:val="nil"/>
              <w:bottom w:val="nil"/>
              <w:right w:val="nil"/>
            </w:tcBorders>
          </w:tcPr>
          <w:p w14:paraId="22B4F2C1" w14:textId="77777777" w:rsidR="00896EA7" w:rsidRPr="00B740BE" w:rsidRDefault="00E57B35">
            <w:pPr>
              <w:pStyle w:val="Normal6a"/>
            </w:pPr>
            <w:r w:rsidRPr="00B740BE">
              <w:lastRenderedPageBreak/>
              <w:t xml:space="preserve">Cerințele prevăzute la articolul 13, </w:t>
            </w:r>
            <w:r w:rsidRPr="00B740BE">
              <w:rPr>
                <w:b/>
                <w:i/>
              </w:rPr>
              <w:t xml:space="preserve">la articolul 14 alineatul (1), </w:t>
            </w:r>
            <w:r w:rsidRPr="00B740BE">
              <w:t xml:space="preserve">în capitolul V, la articolul 18 și în </w:t>
            </w:r>
            <w:r w:rsidRPr="00B740BE">
              <w:t>capitolele VII, VIII și IX din Regulamentul (UE) nr. X privind instituirea monedei euro digitale se aplică prestatorilor de servicii de plată înregistrați pe teritoriul unor state membre a căror monedă nu este euro și care furnizează servicii de plată în euro digitali în conformitate cu articolul 1 din prezentul regulament.</w:t>
            </w:r>
          </w:p>
        </w:tc>
        <w:tc>
          <w:tcPr>
            <w:tcW w:w="4876" w:type="dxa"/>
            <w:tcBorders>
              <w:top w:val="nil"/>
              <w:left w:val="nil"/>
              <w:bottom w:val="nil"/>
              <w:right w:val="nil"/>
            </w:tcBorders>
          </w:tcPr>
          <w:p w14:paraId="12D1ACA9" w14:textId="77777777" w:rsidR="00896EA7" w:rsidRPr="00B740BE" w:rsidRDefault="00E57B35">
            <w:pPr>
              <w:pStyle w:val="Normal6a"/>
            </w:pPr>
            <w:r w:rsidRPr="00B740BE">
              <w:t>Cerințele prevăzute la articolul 13, în capitolul V, la articolul 18 și în capitolele VII, VIII și IX din Regulamentul (UE) nr. X privind instituirea monedei euro digitale se aplică prestatorilor de servicii de plată înregistrați pe teritoriul unor state membre a căror monedă nu este euro și care furnizează servicii de plată în euro digitali în conformitate cu articolul 1 din prezentul regulament.</w:t>
            </w:r>
          </w:p>
        </w:tc>
      </w:tr>
    </w:tbl>
    <w:p w14:paraId="0250A444" w14:textId="77777777" w:rsidR="00896EA7" w:rsidRPr="00B740BE" w:rsidRDefault="00E57B35">
      <w:pPr>
        <w:pStyle w:val="AmOrLang"/>
      </w:pPr>
      <w:r w:rsidRPr="00B740BE">
        <w:t xml:space="preserve">Or. </w:t>
      </w:r>
      <w:r w:rsidRPr="00B740BE">
        <w:rPr>
          <w:rStyle w:val="HideTWBExt"/>
        </w:rPr>
        <w:t>&lt;Original&gt;</w:t>
      </w:r>
      <w:r w:rsidRPr="00B740BE">
        <w:rPr>
          <w:rStyle w:val="HideTWBInt"/>
        </w:rPr>
        <w:t>{EN}</w:t>
      </w:r>
      <w:r w:rsidRPr="00B740BE">
        <w:t>en</w:t>
      </w:r>
      <w:r w:rsidRPr="00B740BE">
        <w:rPr>
          <w:rStyle w:val="HideTWBExt"/>
        </w:rPr>
        <w:t>&lt;/Original&gt;</w:t>
      </w:r>
    </w:p>
    <w:p w14:paraId="6ABA8271" w14:textId="77777777" w:rsidR="00896EA7" w:rsidRPr="00B740BE" w:rsidRDefault="00E57B35">
      <w:pPr>
        <w:pStyle w:val="AmJustTitle"/>
      </w:pPr>
      <w:r w:rsidRPr="00B740BE">
        <w:rPr>
          <w:rStyle w:val="HideTWBExt"/>
        </w:rPr>
        <w:t>&lt;TitreJust&gt;</w:t>
      </w:r>
      <w:r w:rsidRPr="00B740BE">
        <w:t>Justificare</w:t>
      </w:r>
      <w:r w:rsidRPr="00B740BE">
        <w:rPr>
          <w:rStyle w:val="HideTWBExt"/>
        </w:rPr>
        <w:t>&lt;/TitreJust&gt;</w:t>
      </w:r>
    </w:p>
    <w:p w14:paraId="102B1CAC" w14:textId="77777777" w:rsidR="00896EA7" w:rsidRPr="00B740BE" w:rsidRDefault="00E57B35">
      <w:pPr>
        <w:pStyle w:val="AmJustText"/>
      </w:pPr>
      <w:r w:rsidRPr="00B740BE">
        <w:t>The reference to Article 14(1) of the proposal for a Regulation on the establishment of the digital euro (DER) may inadvertently extend the obligation to provide basic digital euro payment services to credit institutions established in non-euro area Member States. Such an interpretation would be inconsistent with the principle of proportionality, since the digital euro does not constitute legal tender outside the euro area and therefore remains only an optional means of payment in those Member States. Impos</w:t>
      </w:r>
      <w:r w:rsidRPr="00B740BE">
        <w:t>ing mandatory distribution obligations on non-euro area institutions—even when triggered by a single client residing or established in the euro area—would create a disproportionate regulatory burden.This assessment aligns with point 9.6 of the ECB Opinion of 31 October 2023 (CON/2023/34), which similarly notes that requiring non-euro area credit institutions to distribute the digital euro may raise proportionality concerns.To address this issue, it is proposed to delete the reference to Article 14(1) DER fr</w:t>
      </w:r>
      <w:r w:rsidRPr="00B740BE">
        <w:t>om Article 4(1) and to make the provision of digital euro payment services by payment service providers in non-euro area Member States optional.</w:t>
      </w:r>
    </w:p>
    <w:p w14:paraId="60F7A103" w14:textId="77777777" w:rsidR="00896EA7" w:rsidRPr="00B740BE" w:rsidRDefault="00E57B35">
      <w:r w:rsidRPr="00B740BE">
        <w:rPr>
          <w:rStyle w:val="HideTWBExt"/>
        </w:rPr>
        <w:t>&lt;/Amend&gt;</w:t>
      </w:r>
    </w:p>
    <w:p w14:paraId="16E8E894" w14:textId="77777777" w:rsidR="00896EA7" w:rsidRPr="00B740BE" w:rsidRDefault="00E57B35">
      <w:pPr>
        <w:pStyle w:val="AmNumberTabs"/>
      </w:pPr>
      <w:r w:rsidRPr="00B740BE">
        <w:rPr>
          <w:rStyle w:val="HideTWBExt"/>
        </w:rPr>
        <w:t>&lt;Amend&gt;</w:t>
      </w:r>
      <w:r w:rsidRPr="00B740BE">
        <w:t>Amendamentul</w:t>
      </w:r>
      <w:r w:rsidRPr="00B740BE">
        <w:tab/>
      </w:r>
      <w:r w:rsidRPr="00B740BE">
        <w:tab/>
      </w:r>
      <w:r w:rsidRPr="00B740BE">
        <w:rPr>
          <w:rStyle w:val="HideTWBExt"/>
        </w:rPr>
        <w:t>&lt;NumAm&gt;</w:t>
      </w:r>
      <w:r w:rsidRPr="00B740BE">
        <w:t>40</w:t>
      </w:r>
      <w:r w:rsidRPr="00B740BE">
        <w:rPr>
          <w:rStyle w:val="HideTWBExt"/>
        </w:rPr>
        <w:t>&lt;/NumAm&gt;</w:t>
      </w:r>
    </w:p>
    <w:p w14:paraId="002F2C3E" w14:textId="77777777" w:rsidR="00896EA7" w:rsidRPr="00B740BE" w:rsidRDefault="00E57B35">
      <w:pPr>
        <w:pStyle w:val="NormalBold"/>
      </w:pPr>
      <w:r w:rsidRPr="00B740BE">
        <w:rPr>
          <w:rStyle w:val="HideTWBExt"/>
          <w:b w:val="0"/>
        </w:rPr>
        <w:t>&lt;RepeatBlock-By&gt;&lt;Members&gt;</w:t>
      </w:r>
      <w:r w:rsidRPr="00B740BE">
        <w:t>Enikő Győri, Tomáš Kubín, Jaroslava Pokorná Jermanová</w:t>
      </w:r>
      <w:r w:rsidRPr="00B740BE">
        <w:rPr>
          <w:rStyle w:val="HideTWBExt"/>
          <w:b w:val="0"/>
        </w:rPr>
        <w:t>&lt;/Members&gt;</w:t>
      </w:r>
    </w:p>
    <w:p w14:paraId="2CC0FC06" w14:textId="77777777" w:rsidR="00896EA7" w:rsidRPr="00B740BE" w:rsidRDefault="00E57B35">
      <w:pPr>
        <w:pStyle w:val="NormalBold"/>
      </w:pPr>
      <w:r w:rsidRPr="00B740BE">
        <w:rPr>
          <w:rStyle w:val="HideTWBExt"/>
          <w:b w:val="0"/>
        </w:rPr>
        <w:t>&lt;/RepeatBlock-By&gt;</w:t>
      </w:r>
    </w:p>
    <w:p w14:paraId="02914030" w14:textId="77777777" w:rsidR="00896EA7" w:rsidRPr="00B740BE" w:rsidRDefault="00E57B35">
      <w:pPr>
        <w:pStyle w:val="NormalBold"/>
      </w:pPr>
      <w:r w:rsidRPr="00B740BE">
        <w:rPr>
          <w:rStyle w:val="HideTWBExt"/>
        </w:rPr>
        <w:t>&lt;DocAmend&gt;</w:t>
      </w:r>
      <w:r w:rsidRPr="00B740BE">
        <w:t>Propunere de regulament</w:t>
      </w:r>
      <w:r w:rsidRPr="00B740BE">
        <w:rPr>
          <w:rStyle w:val="HideTWBExt"/>
        </w:rPr>
        <w:t>&lt;/DocAmend&gt;</w:t>
      </w:r>
    </w:p>
    <w:p w14:paraId="19581050" w14:textId="77777777" w:rsidR="00896EA7" w:rsidRPr="00B740BE" w:rsidRDefault="00E57B35">
      <w:pPr>
        <w:pStyle w:val="NormalBold"/>
      </w:pPr>
      <w:r w:rsidRPr="00B740BE">
        <w:rPr>
          <w:rStyle w:val="HideTWBExt"/>
        </w:rPr>
        <w:t>&lt;Article&gt;</w:t>
      </w:r>
      <w:r w:rsidRPr="00B740BE">
        <w:t>Articolul 4 – alineatul 1 – paragraful 1</w:t>
      </w:r>
      <w:r w:rsidRPr="00B740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214A" w:rsidRPr="00B740BE" w14:paraId="763CA1AB" w14:textId="77777777">
        <w:trPr>
          <w:trHeight w:hRule="exact" w:val="240"/>
          <w:jc w:val="center"/>
        </w:trPr>
        <w:tc>
          <w:tcPr>
            <w:tcW w:w="9752" w:type="dxa"/>
            <w:gridSpan w:val="2"/>
            <w:tcBorders>
              <w:top w:val="nil"/>
              <w:left w:val="nil"/>
              <w:bottom w:val="nil"/>
              <w:right w:val="nil"/>
            </w:tcBorders>
          </w:tcPr>
          <w:p w14:paraId="62767A3F" w14:textId="77777777" w:rsidR="00896EA7" w:rsidRPr="00B740BE" w:rsidRDefault="00896EA7"/>
        </w:tc>
      </w:tr>
      <w:tr w:rsidR="0086214A" w:rsidRPr="00B740BE" w14:paraId="3EC8489E" w14:textId="77777777">
        <w:trPr>
          <w:trHeight w:val="240"/>
          <w:jc w:val="center"/>
        </w:trPr>
        <w:tc>
          <w:tcPr>
            <w:tcW w:w="4876" w:type="dxa"/>
            <w:tcBorders>
              <w:top w:val="nil"/>
              <w:left w:val="nil"/>
              <w:bottom w:val="nil"/>
              <w:right w:val="nil"/>
            </w:tcBorders>
          </w:tcPr>
          <w:p w14:paraId="0F1314B6" w14:textId="77777777" w:rsidR="00896EA7" w:rsidRPr="00B740BE" w:rsidRDefault="00E57B35">
            <w:pPr>
              <w:pStyle w:val="AmColumnHeading"/>
            </w:pPr>
            <w:r w:rsidRPr="00B740BE">
              <w:t>Textul propus de Comisie</w:t>
            </w:r>
          </w:p>
        </w:tc>
        <w:tc>
          <w:tcPr>
            <w:tcW w:w="4876" w:type="dxa"/>
            <w:tcBorders>
              <w:top w:val="nil"/>
              <w:left w:val="nil"/>
              <w:bottom w:val="nil"/>
              <w:right w:val="nil"/>
            </w:tcBorders>
          </w:tcPr>
          <w:p w14:paraId="6A0E39B2" w14:textId="77777777" w:rsidR="00896EA7" w:rsidRPr="00B740BE" w:rsidRDefault="00E57B35">
            <w:pPr>
              <w:pStyle w:val="AmColumnHeading"/>
            </w:pPr>
            <w:r w:rsidRPr="00B740BE">
              <w:t>Amendamentul</w:t>
            </w:r>
          </w:p>
        </w:tc>
      </w:tr>
      <w:tr w:rsidR="0086214A" w:rsidRPr="00B740BE" w14:paraId="5711009A" w14:textId="77777777">
        <w:trPr>
          <w:jc w:val="center"/>
        </w:trPr>
        <w:tc>
          <w:tcPr>
            <w:tcW w:w="4876" w:type="dxa"/>
            <w:tcBorders>
              <w:top w:val="nil"/>
              <w:left w:val="nil"/>
              <w:bottom w:val="nil"/>
              <w:right w:val="nil"/>
            </w:tcBorders>
          </w:tcPr>
          <w:p w14:paraId="24969EE8" w14:textId="77777777" w:rsidR="00896EA7" w:rsidRPr="00B740BE" w:rsidRDefault="00E57B35">
            <w:pPr>
              <w:pStyle w:val="Normal6a"/>
            </w:pPr>
            <w:r w:rsidRPr="00B740BE">
              <w:t xml:space="preserve">Cerințele prevăzute la articolul 13, </w:t>
            </w:r>
            <w:r w:rsidRPr="00B740BE">
              <w:rPr>
                <w:b/>
                <w:i/>
              </w:rPr>
              <w:t xml:space="preserve">la articolul 14 alineatul (1), </w:t>
            </w:r>
            <w:r w:rsidRPr="00B740BE">
              <w:t xml:space="preserve">în capitolul V, la articolul 18 și în capitolele VII, VIII și IX din Regulamentul (UE) nr. X privind instituirea monedei euro digitale se aplică prestatorilor de servicii de plată înregistrați pe teritoriul unor state membre a căror monedă nu este euro și care furnizează </w:t>
            </w:r>
            <w:r w:rsidRPr="00B740BE">
              <w:lastRenderedPageBreak/>
              <w:t>servicii de plată în euro digitali în conformitate cu articolul 1 din prezentul regulament.</w:t>
            </w:r>
          </w:p>
        </w:tc>
        <w:tc>
          <w:tcPr>
            <w:tcW w:w="4876" w:type="dxa"/>
            <w:tcBorders>
              <w:top w:val="nil"/>
              <w:left w:val="nil"/>
              <w:bottom w:val="nil"/>
              <w:right w:val="nil"/>
            </w:tcBorders>
          </w:tcPr>
          <w:p w14:paraId="415AE506" w14:textId="77777777" w:rsidR="00896EA7" w:rsidRPr="00B740BE" w:rsidRDefault="00E57B35">
            <w:pPr>
              <w:pStyle w:val="Normal6a"/>
            </w:pPr>
            <w:r w:rsidRPr="00B740BE">
              <w:lastRenderedPageBreak/>
              <w:t xml:space="preserve">Cerințele prevăzute la articolul 13, în capitolul V, la articolul 18 și în capitolele VII, VIII și IX din Regulamentul (UE) nr. X privind instituirea monedei euro digitale se aplică prestatorilor de servicii de plată înregistrați pe teritoriul unor state membre a căror monedă nu este euro și care furnizează servicii de plată în euro digitali </w:t>
            </w:r>
            <w:r w:rsidRPr="00B740BE">
              <w:lastRenderedPageBreak/>
              <w:t>în conformitate cu articolul 1 din prezentul regulament.</w:t>
            </w:r>
          </w:p>
        </w:tc>
      </w:tr>
    </w:tbl>
    <w:p w14:paraId="42510397" w14:textId="77777777" w:rsidR="00896EA7" w:rsidRPr="00B740BE" w:rsidRDefault="00E57B35">
      <w:pPr>
        <w:pStyle w:val="AmOrLang"/>
      </w:pPr>
      <w:r w:rsidRPr="00B740BE">
        <w:lastRenderedPageBreak/>
        <w:t xml:space="preserve">Or. </w:t>
      </w:r>
      <w:r w:rsidRPr="00B740BE">
        <w:rPr>
          <w:rStyle w:val="HideTWBExt"/>
        </w:rPr>
        <w:t>&lt;Original&gt;</w:t>
      </w:r>
      <w:r w:rsidRPr="00B740BE">
        <w:rPr>
          <w:rStyle w:val="HideTWBInt"/>
        </w:rPr>
        <w:t>{EN}</w:t>
      </w:r>
      <w:r w:rsidRPr="00B740BE">
        <w:t>en</w:t>
      </w:r>
      <w:r w:rsidRPr="00B740BE">
        <w:rPr>
          <w:rStyle w:val="HideTWBExt"/>
        </w:rPr>
        <w:t>&lt;/Original&gt;</w:t>
      </w:r>
    </w:p>
    <w:p w14:paraId="3903840F" w14:textId="77777777" w:rsidR="00896EA7" w:rsidRPr="00B740BE" w:rsidRDefault="00E57B35">
      <w:pPr>
        <w:pStyle w:val="AmJustTitle"/>
      </w:pPr>
      <w:r w:rsidRPr="00B740BE">
        <w:rPr>
          <w:rStyle w:val="HideTWBExt"/>
        </w:rPr>
        <w:t>&lt;TitreJust&gt;</w:t>
      </w:r>
      <w:r w:rsidRPr="00B740BE">
        <w:t>Justificare</w:t>
      </w:r>
      <w:r w:rsidRPr="00B740BE">
        <w:rPr>
          <w:rStyle w:val="HideTWBExt"/>
        </w:rPr>
        <w:t>&lt;/TitreJust&gt;</w:t>
      </w:r>
    </w:p>
    <w:p w14:paraId="56EE02DF" w14:textId="77777777" w:rsidR="00896EA7" w:rsidRPr="00B740BE" w:rsidRDefault="00E57B35">
      <w:pPr>
        <w:pStyle w:val="AmJustText"/>
      </w:pPr>
      <w:r w:rsidRPr="00B740BE">
        <w:t xml:space="preserve">Pentru a garanta proporționalitatea pentru statele membre a căror monedă nu este euro, se propune </w:t>
      </w:r>
      <w:r w:rsidRPr="00B740BE">
        <w:t>eliminarea trimiterii la articolul 14 alineatul (1) din regulamentul privind instituirea monedei euro digitale de la articolul 4 alineatul (1) și asigurarea caracterului opțional al furnizării de servicii de plată în euro digitali pentru prestatorii de servicii de plată înregistrați pe teritoriul statelor membre a căror monedă nu este euro.</w:t>
      </w:r>
    </w:p>
    <w:p w14:paraId="03F11389" w14:textId="77777777" w:rsidR="00896EA7" w:rsidRPr="00B740BE" w:rsidRDefault="00E57B35">
      <w:r w:rsidRPr="00B740BE">
        <w:rPr>
          <w:rStyle w:val="HideTWBExt"/>
        </w:rPr>
        <w:t>&lt;/Amend&gt;</w:t>
      </w:r>
    </w:p>
    <w:p w14:paraId="52871F2C" w14:textId="77777777" w:rsidR="00896EA7" w:rsidRPr="00B740BE" w:rsidRDefault="00E57B35">
      <w:pPr>
        <w:pStyle w:val="AmNumberTabs"/>
      </w:pPr>
      <w:r w:rsidRPr="00B740BE">
        <w:rPr>
          <w:rStyle w:val="HideTWBExt"/>
        </w:rPr>
        <w:t>&lt;Amend&gt;</w:t>
      </w:r>
      <w:r w:rsidRPr="00B740BE">
        <w:t>Amendamentul</w:t>
      </w:r>
      <w:r w:rsidRPr="00B740BE">
        <w:tab/>
      </w:r>
      <w:r w:rsidRPr="00B740BE">
        <w:tab/>
      </w:r>
      <w:r w:rsidRPr="00B740BE">
        <w:rPr>
          <w:rStyle w:val="HideTWBExt"/>
        </w:rPr>
        <w:t>&lt;NumAm&gt;</w:t>
      </w:r>
      <w:r w:rsidRPr="00B740BE">
        <w:t>41</w:t>
      </w:r>
      <w:r w:rsidRPr="00B740BE">
        <w:rPr>
          <w:rStyle w:val="HideTWBExt"/>
        </w:rPr>
        <w:t>&lt;/NumAm&gt;</w:t>
      </w:r>
    </w:p>
    <w:p w14:paraId="24C3C1DD" w14:textId="77777777" w:rsidR="00896EA7" w:rsidRPr="00B740BE" w:rsidRDefault="00E57B35">
      <w:pPr>
        <w:pStyle w:val="NormalBold"/>
      </w:pPr>
      <w:r w:rsidRPr="00B740BE">
        <w:rPr>
          <w:rStyle w:val="HideTWBExt"/>
          <w:b w:val="0"/>
        </w:rPr>
        <w:t>&lt;RepeatBlock-By&gt;&lt;Members&gt;</w:t>
      </w:r>
      <w:r w:rsidRPr="00B740BE">
        <w:t>Marlena Maląg</w:t>
      </w:r>
      <w:r w:rsidRPr="00B740BE">
        <w:rPr>
          <w:rStyle w:val="HideTWBExt"/>
          <w:b w:val="0"/>
        </w:rPr>
        <w:t>&lt;/Members&gt;</w:t>
      </w:r>
    </w:p>
    <w:p w14:paraId="04F0FDD3" w14:textId="77777777" w:rsidR="00896EA7" w:rsidRPr="00B740BE" w:rsidRDefault="00E57B35">
      <w:pPr>
        <w:pStyle w:val="NormalBold"/>
      </w:pPr>
      <w:r w:rsidRPr="00B740BE">
        <w:rPr>
          <w:rStyle w:val="HideTWBExt"/>
          <w:b w:val="0"/>
        </w:rPr>
        <w:t>&lt;/RepeatBlock-By&gt;</w:t>
      </w:r>
    </w:p>
    <w:p w14:paraId="2C464685" w14:textId="77777777" w:rsidR="00896EA7" w:rsidRPr="00B740BE" w:rsidRDefault="00E57B35">
      <w:pPr>
        <w:pStyle w:val="NormalBold"/>
      </w:pPr>
      <w:r w:rsidRPr="00B740BE">
        <w:rPr>
          <w:rStyle w:val="HideTWBExt"/>
        </w:rPr>
        <w:t>&lt;DocAmend&gt;</w:t>
      </w:r>
      <w:r w:rsidRPr="00B740BE">
        <w:t>Propunere de regulament</w:t>
      </w:r>
      <w:r w:rsidRPr="00B740BE">
        <w:rPr>
          <w:rStyle w:val="HideTWBExt"/>
        </w:rPr>
        <w:t>&lt;/DocAmend&gt;</w:t>
      </w:r>
    </w:p>
    <w:p w14:paraId="1F0C1F01" w14:textId="77777777" w:rsidR="00896EA7" w:rsidRPr="00B740BE" w:rsidRDefault="00E57B35">
      <w:pPr>
        <w:pStyle w:val="NormalBold"/>
      </w:pPr>
      <w:r w:rsidRPr="00B740BE">
        <w:rPr>
          <w:rStyle w:val="HideTWBExt"/>
        </w:rPr>
        <w:t>&lt;Article&gt;</w:t>
      </w:r>
      <w:r w:rsidRPr="00B740BE">
        <w:t>Articolul 4 – alineatul 1 – paragraful 1</w:t>
      </w:r>
      <w:r w:rsidRPr="00B740B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214A" w:rsidRPr="00B740BE" w14:paraId="4F40CA11" w14:textId="77777777">
        <w:trPr>
          <w:trHeight w:hRule="exact" w:val="240"/>
          <w:jc w:val="center"/>
        </w:trPr>
        <w:tc>
          <w:tcPr>
            <w:tcW w:w="9752" w:type="dxa"/>
            <w:gridSpan w:val="2"/>
            <w:tcBorders>
              <w:top w:val="nil"/>
              <w:left w:val="nil"/>
              <w:bottom w:val="nil"/>
              <w:right w:val="nil"/>
            </w:tcBorders>
          </w:tcPr>
          <w:p w14:paraId="2F0E362B" w14:textId="77777777" w:rsidR="00896EA7" w:rsidRPr="00B740BE" w:rsidRDefault="00896EA7"/>
        </w:tc>
      </w:tr>
      <w:tr w:rsidR="0086214A" w:rsidRPr="00B740BE" w14:paraId="2730B5F3" w14:textId="77777777">
        <w:trPr>
          <w:trHeight w:val="240"/>
          <w:jc w:val="center"/>
        </w:trPr>
        <w:tc>
          <w:tcPr>
            <w:tcW w:w="4876" w:type="dxa"/>
            <w:tcBorders>
              <w:top w:val="nil"/>
              <w:left w:val="nil"/>
              <w:bottom w:val="nil"/>
              <w:right w:val="nil"/>
            </w:tcBorders>
          </w:tcPr>
          <w:p w14:paraId="0394BBBB" w14:textId="77777777" w:rsidR="00896EA7" w:rsidRPr="00B740BE" w:rsidRDefault="00E57B35">
            <w:pPr>
              <w:pStyle w:val="AmColumnHeading"/>
            </w:pPr>
            <w:r w:rsidRPr="00B740BE">
              <w:t>Textul propus de Comisie</w:t>
            </w:r>
          </w:p>
        </w:tc>
        <w:tc>
          <w:tcPr>
            <w:tcW w:w="4876" w:type="dxa"/>
            <w:tcBorders>
              <w:top w:val="nil"/>
              <w:left w:val="nil"/>
              <w:bottom w:val="nil"/>
              <w:right w:val="nil"/>
            </w:tcBorders>
          </w:tcPr>
          <w:p w14:paraId="7BF2A855" w14:textId="77777777" w:rsidR="00896EA7" w:rsidRPr="00B740BE" w:rsidRDefault="00E57B35">
            <w:pPr>
              <w:pStyle w:val="AmColumnHeading"/>
            </w:pPr>
            <w:r w:rsidRPr="00B740BE">
              <w:t>Amendamentul</w:t>
            </w:r>
          </w:p>
        </w:tc>
      </w:tr>
      <w:tr w:rsidR="0086214A" w:rsidRPr="00B740BE" w14:paraId="74779DF0" w14:textId="77777777">
        <w:trPr>
          <w:jc w:val="center"/>
        </w:trPr>
        <w:tc>
          <w:tcPr>
            <w:tcW w:w="4876" w:type="dxa"/>
            <w:tcBorders>
              <w:top w:val="nil"/>
              <w:left w:val="nil"/>
              <w:bottom w:val="nil"/>
              <w:right w:val="nil"/>
            </w:tcBorders>
          </w:tcPr>
          <w:p w14:paraId="12C0E281" w14:textId="77777777" w:rsidR="00896EA7" w:rsidRPr="00B740BE" w:rsidRDefault="00E57B35">
            <w:pPr>
              <w:pStyle w:val="Normal6a"/>
            </w:pPr>
            <w:r w:rsidRPr="00B740BE">
              <w:t xml:space="preserve">Cerințele prevăzute la articolul 13, </w:t>
            </w:r>
            <w:r w:rsidRPr="00B740BE">
              <w:rPr>
                <w:b/>
                <w:i/>
              </w:rPr>
              <w:t xml:space="preserve">la articolul 14 alineatul (1), </w:t>
            </w:r>
            <w:r w:rsidRPr="00B740BE">
              <w:t xml:space="preserve">în capitolul V, la articolul 18 și în capitolele VII, VIII și IX din Regulamentul (UE) nr. X </w:t>
            </w:r>
            <w:r w:rsidRPr="00B740BE">
              <w:t>privind instituirea monedei euro digitale se aplică prestatorilor de servicii de plată înregistrați pe teritoriul unor state membre a căror monedă nu este euro și care furnizează servicii de plată în euro digitali în conformitate cu articolul 1 din prezentul regulament.</w:t>
            </w:r>
          </w:p>
        </w:tc>
        <w:tc>
          <w:tcPr>
            <w:tcW w:w="4876" w:type="dxa"/>
            <w:tcBorders>
              <w:top w:val="nil"/>
              <w:left w:val="nil"/>
              <w:bottom w:val="nil"/>
              <w:right w:val="nil"/>
            </w:tcBorders>
          </w:tcPr>
          <w:p w14:paraId="0CBE1D53" w14:textId="77777777" w:rsidR="00896EA7" w:rsidRPr="00B740BE" w:rsidRDefault="00E57B35">
            <w:pPr>
              <w:pStyle w:val="Normal6a"/>
            </w:pPr>
            <w:r w:rsidRPr="00B740BE">
              <w:t>Cerințele prevăzute la articolul 13, în capitolul V, la articolul 18 și în capitolele VII, VIII și IX din Regulamentul (UE) nr. X privind instituirea monedei euro digitale se aplică prestatorilor de servicii de plată înregistrați pe teritoriul unor state membre a căror monedă nu este euro și care furnizează servicii de plată în euro digitali în conformitate cu articolul 1 din prezentul regulament.</w:t>
            </w:r>
          </w:p>
        </w:tc>
      </w:tr>
    </w:tbl>
    <w:p w14:paraId="2BF30782" w14:textId="77777777" w:rsidR="00896EA7" w:rsidRPr="00B740BE" w:rsidRDefault="00E57B35">
      <w:pPr>
        <w:pStyle w:val="AmOrLang"/>
      </w:pPr>
      <w:r w:rsidRPr="00B740BE">
        <w:t xml:space="preserve">Or. </w:t>
      </w:r>
      <w:r w:rsidRPr="00B740BE">
        <w:rPr>
          <w:rStyle w:val="HideTWBExt"/>
        </w:rPr>
        <w:t>&lt;Original&gt;</w:t>
      </w:r>
      <w:r w:rsidRPr="00B740BE">
        <w:rPr>
          <w:rStyle w:val="HideTWBInt"/>
        </w:rPr>
        <w:t>{EN}</w:t>
      </w:r>
      <w:r w:rsidRPr="00B740BE">
        <w:t>en</w:t>
      </w:r>
      <w:r w:rsidRPr="00B740BE">
        <w:rPr>
          <w:rStyle w:val="HideTWBExt"/>
        </w:rPr>
        <w:t>&lt;/Original&gt;</w:t>
      </w:r>
    </w:p>
    <w:p w14:paraId="2573E1DE" w14:textId="77777777" w:rsidR="00896EA7" w:rsidRPr="00B740BE" w:rsidRDefault="00E57B35">
      <w:pPr>
        <w:pStyle w:val="AmJustTitle"/>
      </w:pPr>
      <w:r w:rsidRPr="00B740BE">
        <w:rPr>
          <w:rStyle w:val="HideTWBExt"/>
        </w:rPr>
        <w:t>&lt;TitreJust&gt;</w:t>
      </w:r>
      <w:r w:rsidRPr="00B740BE">
        <w:t>Justificare</w:t>
      </w:r>
      <w:r w:rsidRPr="00B740BE">
        <w:rPr>
          <w:rStyle w:val="HideTWBExt"/>
        </w:rPr>
        <w:t>&lt;/TitreJust&gt;</w:t>
      </w:r>
    </w:p>
    <w:p w14:paraId="69ACBABE" w14:textId="77777777" w:rsidR="00896EA7" w:rsidRPr="00B740BE" w:rsidRDefault="00E57B35">
      <w:pPr>
        <w:pStyle w:val="AmJustText"/>
      </w:pPr>
      <w:r w:rsidRPr="00B740BE">
        <w:t xml:space="preserve">Paragraph 1 of </w:t>
      </w:r>
      <w:r w:rsidRPr="00B740BE">
        <w:t>Article 14 of the DER, which concerns "access to the digital euro in Member States whose currency is the euro," obliges credit institutions, at the request of their customers who are natural or legal persons residing or established in the euro area, to provide all basic digital payment services in euro to them. By including this reference in the Regulation on digital euro services provided by providers in Member States outside the euro area, this obligation can be understood as also extending to credit inst</w:t>
      </w:r>
      <w:r w:rsidRPr="00B740BE">
        <w:t xml:space="preserve">itutions established in such Member States. The burden on credit institutions outside the euro area is disproportionate, as they would be obliged to offer basic digital euro services to customers </w:t>
      </w:r>
      <w:r w:rsidRPr="00B740BE">
        <w:lastRenderedPageBreak/>
        <w:t>residing or established in the euro area, even if only one such customer requests the provision of these services.</w:t>
      </w:r>
    </w:p>
    <w:p w14:paraId="2284F499" w14:textId="77777777" w:rsidR="00896EA7" w:rsidRPr="00B740BE" w:rsidRDefault="00E57B35">
      <w:r w:rsidRPr="00B740BE">
        <w:rPr>
          <w:rStyle w:val="HideTWBExt"/>
        </w:rPr>
        <w:t>&lt;/Amend&gt;</w:t>
      </w:r>
    </w:p>
    <w:p w14:paraId="61A868CC" w14:textId="77777777" w:rsidR="00896EA7" w:rsidRPr="00B740BE" w:rsidRDefault="00E57B35">
      <w:r w:rsidRPr="00B740BE">
        <w:rPr>
          <w:rStyle w:val="HideTWBExt"/>
        </w:rPr>
        <w:t>&lt;/RepeatBlock-Amend&gt;</w:t>
      </w:r>
    </w:p>
    <w:sectPr w:rsidR="00896EA7" w:rsidRPr="00B740BE" w:rsidSect="001840A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B522E" w14:textId="77777777" w:rsidR="00E57B35" w:rsidRPr="001840A7" w:rsidRDefault="00E57B35">
      <w:r w:rsidRPr="001840A7">
        <w:separator/>
      </w:r>
    </w:p>
  </w:endnote>
  <w:endnote w:type="continuationSeparator" w:id="0">
    <w:p w14:paraId="72B6DA90" w14:textId="77777777" w:rsidR="00E57B35" w:rsidRPr="001840A7" w:rsidRDefault="00E57B35">
      <w:r w:rsidRPr="001840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CA21B" w14:textId="77777777" w:rsidR="001840A7" w:rsidRPr="001840A7" w:rsidRDefault="001840A7" w:rsidP="001840A7">
    <w:pPr>
      <w:pStyle w:val="EPFooter"/>
    </w:pPr>
    <w:r w:rsidRPr="001840A7">
      <w:t>PE</w:t>
    </w:r>
    <w:r w:rsidRPr="001840A7">
      <w:rPr>
        <w:rStyle w:val="HideTWBExt"/>
      </w:rPr>
      <w:t>&lt;NoPE&gt;</w:t>
    </w:r>
    <w:r w:rsidRPr="001840A7">
      <w:t>781.236</w:t>
    </w:r>
    <w:r w:rsidRPr="001840A7">
      <w:rPr>
        <w:rStyle w:val="HideTWBExt"/>
      </w:rPr>
      <w:t>&lt;/NoPE&gt;&lt;Version&gt;</w:t>
    </w:r>
    <w:r w:rsidRPr="001840A7">
      <w:t>v01-00</w:t>
    </w:r>
    <w:r w:rsidRPr="001840A7">
      <w:rPr>
        <w:rStyle w:val="HideTWBExt"/>
      </w:rPr>
      <w:t>&lt;/Version&gt;</w:t>
    </w:r>
    <w:r w:rsidRPr="001840A7">
      <w:tab/>
    </w:r>
    <w:r w:rsidRPr="001840A7">
      <w:fldChar w:fldCharType="begin"/>
    </w:r>
    <w:r w:rsidRPr="001840A7">
      <w:instrText xml:space="preserve"> PAGE  \* MERGEFORMAT </w:instrText>
    </w:r>
    <w:r w:rsidRPr="001840A7">
      <w:fldChar w:fldCharType="separate"/>
    </w:r>
    <w:r w:rsidRPr="001840A7">
      <w:rPr>
        <w:noProof/>
      </w:rPr>
      <w:t>2</w:t>
    </w:r>
    <w:r w:rsidRPr="001840A7">
      <w:fldChar w:fldCharType="end"/>
    </w:r>
    <w:r w:rsidRPr="001840A7">
      <w:t>/</w:t>
    </w:r>
    <w:fldSimple w:instr=" NUMPAGES  \* MERGEFORMAT ">
      <w:r w:rsidRPr="001840A7">
        <w:rPr>
          <w:noProof/>
        </w:rPr>
        <w:t>15</w:t>
      </w:r>
    </w:fldSimple>
    <w:r w:rsidRPr="001840A7">
      <w:tab/>
    </w:r>
    <w:r w:rsidRPr="001840A7">
      <w:rPr>
        <w:rStyle w:val="HideTWBExt"/>
      </w:rPr>
      <w:t>&lt;PathFdR&gt;</w:t>
    </w:r>
    <w:r w:rsidRPr="001840A7">
      <w:t>AM\1333449RO.docx</w:t>
    </w:r>
    <w:r w:rsidRPr="001840A7">
      <w:rPr>
        <w:rStyle w:val="HideTWBExt"/>
      </w:rPr>
      <w:t>&lt;/PathFdR&gt;</w:t>
    </w:r>
  </w:p>
  <w:p w14:paraId="55D028B6" w14:textId="403C11D5" w:rsidR="00896EA7" w:rsidRPr="001840A7" w:rsidRDefault="001840A7" w:rsidP="001840A7">
    <w:pPr>
      <w:pStyle w:val="EPFooter2"/>
    </w:pPr>
    <w:r w:rsidRPr="001840A7">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659ED" w14:textId="77777777" w:rsidR="001840A7" w:rsidRPr="001840A7" w:rsidRDefault="001840A7" w:rsidP="001840A7">
    <w:pPr>
      <w:pStyle w:val="EPFooter"/>
    </w:pPr>
    <w:r w:rsidRPr="001840A7">
      <w:rPr>
        <w:rStyle w:val="HideTWBExt"/>
      </w:rPr>
      <w:t>&lt;PathFdR&gt;</w:t>
    </w:r>
    <w:r w:rsidRPr="001840A7">
      <w:t>AM\1333449RO.docx</w:t>
    </w:r>
    <w:r w:rsidRPr="001840A7">
      <w:rPr>
        <w:rStyle w:val="HideTWBExt"/>
      </w:rPr>
      <w:t>&lt;/PathFdR&gt;</w:t>
    </w:r>
    <w:r w:rsidRPr="001840A7">
      <w:tab/>
    </w:r>
    <w:r w:rsidRPr="001840A7">
      <w:fldChar w:fldCharType="begin"/>
    </w:r>
    <w:r w:rsidRPr="001840A7">
      <w:instrText xml:space="preserve"> PAGE  \* MERGEFORMAT </w:instrText>
    </w:r>
    <w:r w:rsidRPr="001840A7">
      <w:fldChar w:fldCharType="separate"/>
    </w:r>
    <w:r w:rsidRPr="001840A7">
      <w:rPr>
        <w:noProof/>
      </w:rPr>
      <w:t>15</w:t>
    </w:r>
    <w:r w:rsidRPr="001840A7">
      <w:fldChar w:fldCharType="end"/>
    </w:r>
    <w:r w:rsidRPr="001840A7">
      <w:t>/</w:t>
    </w:r>
    <w:fldSimple w:instr=" NUMPAGES  \* MERGEFORMAT ">
      <w:r w:rsidRPr="001840A7">
        <w:rPr>
          <w:noProof/>
        </w:rPr>
        <w:t>15</w:t>
      </w:r>
    </w:fldSimple>
    <w:r w:rsidRPr="001840A7">
      <w:tab/>
      <w:t>PE</w:t>
    </w:r>
    <w:r w:rsidRPr="001840A7">
      <w:rPr>
        <w:rStyle w:val="HideTWBExt"/>
      </w:rPr>
      <w:t>&lt;NoPE&gt;</w:t>
    </w:r>
    <w:r w:rsidRPr="001840A7">
      <w:t>781.236</w:t>
    </w:r>
    <w:r w:rsidRPr="001840A7">
      <w:rPr>
        <w:rStyle w:val="HideTWBExt"/>
      </w:rPr>
      <w:t>&lt;/NoPE&gt;&lt;Version&gt;</w:t>
    </w:r>
    <w:r w:rsidRPr="001840A7">
      <w:t>v01-00</w:t>
    </w:r>
    <w:r w:rsidRPr="001840A7">
      <w:rPr>
        <w:rStyle w:val="HideTWBExt"/>
      </w:rPr>
      <w:t>&lt;/Version&gt;</w:t>
    </w:r>
  </w:p>
  <w:p w14:paraId="1375ECA9" w14:textId="27E354DE" w:rsidR="00896EA7" w:rsidRPr="001840A7" w:rsidRDefault="001840A7" w:rsidP="001840A7">
    <w:pPr>
      <w:pStyle w:val="EPFooter2"/>
    </w:pPr>
    <w:r w:rsidRPr="001840A7">
      <w:tab/>
    </w:r>
    <w:r w:rsidRPr="001840A7">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2DF1E" w14:textId="77777777" w:rsidR="001840A7" w:rsidRPr="001840A7" w:rsidRDefault="001840A7" w:rsidP="001840A7">
    <w:pPr>
      <w:pStyle w:val="EPFooter"/>
    </w:pPr>
    <w:r w:rsidRPr="001840A7">
      <w:rPr>
        <w:rStyle w:val="HideTWBExt"/>
      </w:rPr>
      <w:t>&lt;PathFdR&gt;</w:t>
    </w:r>
    <w:r w:rsidRPr="001840A7">
      <w:t>AM\1333449RO.docx</w:t>
    </w:r>
    <w:r w:rsidRPr="001840A7">
      <w:rPr>
        <w:rStyle w:val="HideTWBExt"/>
      </w:rPr>
      <w:t>&lt;/PathFdR&gt;</w:t>
    </w:r>
    <w:r w:rsidRPr="001840A7">
      <w:tab/>
    </w:r>
    <w:r w:rsidRPr="001840A7">
      <w:tab/>
      <w:t>PE</w:t>
    </w:r>
    <w:r w:rsidRPr="001840A7">
      <w:rPr>
        <w:rStyle w:val="HideTWBExt"/>
      </w:rPr>
      <w:t>&lt;NoPE&gt;</w:t>
    </w:r>
    <w:r w:rsidRPr="001840A7">
      <w:t>781.236</w:t>
    </w:r>
    <w:r w:rsidRPr="001840A7">
      <w:rPr>
        <w:rStyle w:val="HideTWBExt"/>
      </w:rPr>
      <w:t>&lt;/NoPE&gt;&lt;Version&gt;</w:t>
    </w:r>
    <w:r w:rsidRPr="001840A7">
      <w:t>v01-00</w:t>
    </w:r>
    <w:r w:rsidRPr="001840A7">
      <w:rPr>
        <w:rStyle w:val="HideTWBExt"/>
      </w:rPr>
      <w:t>&lt;/Version&gt;</w:t>
    </w:r>
  </w:p>
  <w:p w14:paraId="5F74C781" w14:textId="34BBD306" w:rsidR="00896EA7" w:rsidRPr="001840A7" w:rsidRDefault="001840A7" w:rsidP="001840A7">
    <w:pPr>
      <w:pStyle w:val="EPFooter2"/>
    </w:pPr>
    <w:r w:rsidRPr="001840A7">
      <w:t>RO</w:t>
    </w:r>
    <w:r w:rsidRPr="001840A7">
      <w:tab/>
    </w:r>
    <w:r w:rsidRPr="001840A7">
      <w:rPr>
        <w:b w:val="0"/>
        <w:i/>
        <w:color w:val="C0C0C0"/>
        <w:sz w:val="22"/>
      </w:rPr>
      <w:t>Unită în diversitate</w:t>
    </w:r>
    <w:r w:rsidRPr="001840A7">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F03F4" w14:textId="77777777" w:rsidR="00E57B35" w:rsidRPr="001840A7" w:rsidRDefault="00E57B35">
      <w:r w:rsidRPr="001840A7">
        <w:separator/>
      </w:r>
    </w:p>
  </w:footnote>
  <w:footnote w:type="continuationSeparator" w:id="0">
    <w:p w14:paraId="17D30077" w14:textId="77777777" w:rsidR="00E57B35" w:rsidRPr="001840A7" w:rsidRDefault="00E57B35">
      <w:r w:rsidRPr="001840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51B08" w14:textId="77777777" w:rsidR="00B740BE" w:rsidRDefault="00B740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BD163" w14:textId="77777777" w:rsidR="00B740BE" w:rsidRDefault="00B740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BC33C" w14:textId="77777777" w:rsidR="00B740BE" w:rsidRDefault="00B740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LANGUE" w:val="EN"/>
    <w:docVar w:name="TXTLANGUEMIN" w:val="en"/>
    <w:docVar w:name="TXTNRFIRSTAM" w:val="26"/>
    <w:docVar w:name="TXTNRLASTAM" w:val="41"/>
    <w:docVar w:name="TXTNRPE" w:val="781.236"/>
    <w:docVar w:name="TXTPEorAP" w:val="PE"/>
    <w:docVar w:name="TXTROUTE" w:val="AM\1333449EN.docx"/>
    <w:docVar w:name="TXTVERSION" w:val="01-00"/>
  </w:docVars>
  <w:rsids>
    <w:rsidRoot w:val="00A77B3E"/>
    <w:rsid w:val="0011792A"/>
    <w:rsid w:val="001840A7"/>
    <w:rsid w:val="002A1D49"/>
    <w:rsid w:val="002B2DEF"/>
    <w:rsid w:val="002E027B"/>
    <w:rsid w:val="0038317E"/>
    <w:rsid w:val="00507D46"/>
    <w:rsid w:val="005249B7"/>
    <w:rsid w:val="0054017E"/>
    <w:rsid w:val="005503F5"/>
    <w:rsid w:val="005D583E"/>
    <w:rsid w:val="00600313"/>
    <w:rsid w:val="006179EE"/>
    <w:rsid w:val="007700F5"/>
    <w:rsid w:val="0086214A"/>
    <w:rsid w:val="00896EA7"/>
    <w:rsid w:val="00940216"/>
    <w:rsid w:val="009A11B8"/>
    <w:rsid w:val="009A5155"/>
    <w:rsid w:val="00A77B3E"/>
    <w:rsid w:val="00B66A30"/>
    <w:rsid w:val="00B740BE"/>
    <w:rsid w:val="00CA2A55"/>
    <w:rsid w:val="00E57B35"/>
    <w:rsid w:val="00FA2E95"/>
    <w:rsid w:val="00FD1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76C5E2"/>
  <w15:docId w15:val="{BF6B8BAD-2AAE-4D78-8EC6-3FBA90CB6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B2DEF"/>
    <w:pPr>
      <w:tabs>
        <w:tab w:val="center" w:pos="4513"/>
        <w:tab w:val="right" w:pos="9026"/>
      </w:tabs>
    </w:pPr>
  </w:style>
  <w:style w:type="character" w:customStyle="1" w:styleId="HeaderChar">
    <w:name w:val="Header Char"/>
    <w:basedOn w:val="DefaultParagraphFont"/>
    <w:link w:val="Header"/>
    <w:rsid w:val="002B2DEF"/>
    <w:rPr>
      <w:sz w:val="24"/>
      <w:szCs w:val="24"/>
    </w:rPr>
  </w:style>
  <w:style w:type="paragraph" w:styleId="Footer">
    <w:name w:val="footer"/>
    <w:basedOn w:val="Normal"/>
    <w:link w:val="FooterChar"/>
    <w:rsid w:val="00FD1BA8"/>
    <w:pPr>
      <w:tabs>
        <w:tab w:val="center" w:pos="4513"/>
        <w:tab w:val="right" w:pos="9026"/>
      </w:tabs>
    </w:pPr>
  </w:style>
  <w:style w:type="character" w:customStyle="1" w:styleId="FooterChar">
    <w:name w:val="Footer Char"/>
    <w:basedOn w:val="DefaultParagraphFont"/>
    <w:link w:val="Footer"/>
    <w:rsid w:val="00FD1B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3550</Words>
  <Characters>20375</Characters>
  <Application>Microsoft Office Word</Application>
  <DocSecurity>0</DocSecurity>
  <Lines>685</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PAUL Cristina Caroline Paula</cp:lastModifiedBy>
  <cp:revision>2</cp:revision>
  <dcterms:created xsi:type="dcterms:W3CDTF">2026-01-14T11:21:00Z</dcterms:created>
  <dcterms:modified xsi:type="dcterms:W3CDTF">2026-01-14T11:21:00Z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1333449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311087</vt:lpwstr>
  </property>
  <property fmtid="{D5CDD505-2E9C-101B-9397-08002B2CF9AE}" pid="7" name="dmxml.render.traceId">
    <vt:lpwstr>69404c06f8154a801915f34888d78470</vt:lpwstr>
  </property>
  <property fmtid="{D5CDD505-2E9C-101B-9397-08002B2CF9AE}" pid="8" name="FooterPath">
    <vt:lpwstr>AM\1333449RO.docx</vt:lpwstr>
  </property>
  <property fmtid="{D5CDD505-2E9C-101B-9397-08002B2CF9AE}" pid="9" name="LastEdited with">
    <vt:lpwstr>10.2.1 Build [20251202]</vt:lpwstr>
  </property>
  <property fmtid="{D5CDD505-2E9C-101B-9397-08002B2CF9AE}" pid="10" name="PE Number">
    <vt:lpwstr>781.236</vt:lpwstr>
  </property>
  <property fmtid="{D5CDD505-2E9C-101B-9397-08002B2CF9AE}" pid="11" name="SDLStudio">
    <vt:lpwstr/>
  </property>
  <property fmtid="{D5CDD505-2E9C-101B-9397-08002B2CF9AE}" pid="12" name="SendToEpades">
    <vt:lpwstr>OK - 2025/12/19 10:52</vt:lpwstr>
  </property>
  <property fmtid="{D5CDD505-2E9C-101B-9397-08002B2CF9AE}" pid="13" name="UID">
    <vt:lpwstr>eu.europa.europarl-TMP1-0000-0000000017_00.00-en-00.00_text-xml</vt:lpwstr>
  </property>
  <property fmtid="{D5CDD505-2E9C-101B-9397-08002B2CF9AE}" pid="14" name="Bookout">
    <vt:lpwstr>OK - 2026/01/14 12:21</vt:lpwstr>
  </property>
</Properties>
</file>