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0158C" w:rsidRPr="00E85EAA" w14:paraId="67B31CF8" w14:textId="77777777">
        <w:trPr>
          <w:trHeight w:hRule="exact" w:val="1417"/>
          <w:jc w:val="center"/>
        </w:trPr>
        <w:tc>
          <w:tcPr>
            <w:tcW w:w="6804" w:type="dxa"/>
            <w:tcBorders>
              <w:top w:val="nil"/>
              <w:left w:val="nil"/>
              <w:bottom w:val="nil"/>
              <w:right w:val="nil"/>
            </w:tcBorders>
            <w:vAlign w:val="center"/>
          </w:tcPr>
          <w:p w14:paraId="4892F849" w14:textId="68087AA6" w:rsidR="003F0488" w:rsidRPr="00E85EAA" w:rsidRDefault="00B27B30">
            <w:pPr>
              <w:pStyle w:val="EPName"/>
            </w:pPr>
            <w:r w:rsidRPr="00E85EAA">
              <w:t>Europees Parlement</w:t>
            </w:r>
          </w:p>
          <w:p w14:paraId="494BEAAD" w14:textId="77777777" w:rsidR="003F0488" w:rsidRPr="00E85EAA" w:rsidRDefault="00B27B30">
            <w:pPr>
              <w:pStyle w:val="EPTerm"/>
            </w:pPr>
            <w:r w:rsidRPr="00E85EAA">
              <w:t>2024-2029</w:t>
            </w:r>
          </w:p>
        </w:tc>
        <w:tc>
          <w:tcPr>
            <w:tcW w:w="2268" w:type="dxa"/>
            <w:tcBorders>
              <w:top w:val="nil"/>
              <w:left w:val="nil"/>
              <w:bottom w:val="nil"/>
              <w:right w:val="nil"/>
            </w:tcBorders>
          </w:tcPr>
          <w:p w14:paraId="0076C6BE" w14:textId="77777777" w:rsidR="003F0488" w:rsidRPr="00E85EAA" w:rsidRDefault="00B27B30">
            <w:pPr>
              <w:pStyle w:val="EPLogo"/>
            </w:pPr>
            <w:r w:rsidRPr="00E85EAA">
              <w:rPr>
                <w:noProof/>
              </w:rPr>
              <w:drawing>
                <wp:inline distT="0" distB="0" distL="0" distR="0" wp14:anchorId="7038A0B0" wp14:editId="36F561E4">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5D6B4DE7" w14:textId="77777777" w:rsidR="003F0488" w:rsidRPr="00E85EAA" w:rsidRDefault="00B27B30">
      <w:pPr>
        <w:pStyle w:val="LineTop"/>
      </w:pPr>
      <w:r w:rsidRPr="00E85EAA">
        <w:t xml:space="preserve"> </w:t>
      </w:r>
    </w:p>
    <w:p w14:paraId="78988D3A" w14:textId="51E02B5B" w:rsidR="003F0488" w:rsidRPr="00E85EAA" w:rsidRDefault="00B27B30">
      <w:pPr>
        <w:pStyle w:val="EPBody"/>
      </w:pPr>
      <w:r w:rsidRPr="00E85EAA">
        <w:rPr>
          <w:rStyle w:val="HideTWBExt"/>
          <w:rFonts w:eastAsia="Times New Roman"/>
          <w:i w:val="0"/>
        </w:rPr>
        <w:t>&lt;Commission&gt;</w:t>
      </w:r>
      <w:r w:rsidRPr="00E85EAA">
        <w:rPr>
          <w:rStyle w:val="HideTWBInt"/>
          <w:i w:val="0"/>
        </w:rPr>
        <w:t>{ECON}</w:t>
      </w:r>
      <w:r w:rsidRPr="00E85EAA">
        <w:t>Commissie economische en monetaire zaken</w:t>
      </w:r>
      <w:r w:rsidRPr="00E85EAA">
        <w:rPr>
          <w:rStyle w:val="HideTWBExt"/>
          <w:rFonts w:eastAsia="Times New Roman"/>
          <w:i w:val="0"/>
        </w:rPr>
        <w:t>&lt;/Commission&gt;</w:t>
      </w:r>
    </w:p>
    <w:p w14:paraId="0F6EE302" w14:textId="77777777" w:rsidR="003F0488" w:rsidRPr="00E85EAA" w:rsidRDefault="00B27B30">
      <w:pPr>
        <w:pStyle w:val="LineBottom"/>
      </w:pPr>
      <w:r w:rsidRPr="00E85EAA">
        <w:t xml:space="preserve"> </w:t>
      </w:r>
    </w:p>
    <w:p w14:paraId="2C077DCC" w14:textId="77777777" w:rsidR="003F0488" w:rsidRPr="00E85EAA" w:rsidRDefault="00B27B30">
      <w:pPr>
        <w:pStyle w:val="CoverReference"/>
        <w:rPr>
          <w:lang w:val="pt-PT"/>
        </w:rPr>
      </w:pPr>
      <w:r w:rsidRPr="00A21FC3">
        <w:rPr>
          <w:rStyle w:val="HideTWBExt"/>
          <w:rFonts w:eastAsia="Times New Roman"/>
          <w:b w:val="0"/>
          <w:lang w:val="pt-PT"/>
        </w:rPr>
        <w:t>&lt;RefProc&gt;</w:t>
      </w:r>
      <w:r w:rsidRPr="00E85EAA">
        <w:rPr>
          <w:lang w:val="pt-PT"/>
        </w:rPr>
        <w:t>2023/0208</w:t>
      </w:r>
      <w:r w:rsidRPr="00A21FC3">
        <w:rPr>
          <w:rStyle w:val="HideTWBExt"/>
          <w:rFonts w:eastAsia="Times New Roman"/>
          <w:b w:val="0"/>
          <w:lang w:val="pt-PT"/>
        </w:rPr>
        <w:t>&lt;/RefProc&gt;&lt;RefTypeProc&gt;</w:t>
      </w:r>
      <w:r w:rsidRPr="00E85EAA">
        <w:rPr>
          <w:lang w:val="pt-PT"/>
        </w:rPr>
        <w:t>(COD)</w:t>
      </w:r>
      <w:r w:rsidRPr="00A21FC3">
        <w:rPr>
          <w:rStyle w:val="HideTWBExt"/>
          <w:rFonts w:eastAsia="Times New Roman"/>
          <w:b w:val="0"/>
          <w:lang w:val="pt-PT"/>
        </w:rPr>
        <w:t>&lt;/RefTypeProc&gt;</w:t>
      </w:r>
    </w:p>
    <w:p w14:paraId="3671CC2F" w14:textId="77777777" w:rsidR="003F0488" w:rsidRPr="00E85EAA" w:rsidRDefault="00B27B30">
      <w:pPr>
        <w:pStyle w:val="CoverDate"/>
        <w:rPr>
          <w:lang w:val="pt-PT"/>
        </w:rPr>
      </w:pPr>
      <w:r w:rsidRPr="00E85EAA">
        <w:rPr>
          <w:rStyle w:val="HideTWBExt"/>
          <w:lang w:val="pt-PT"/>
        </w:rPr>
        <w:t>&lt;Date&gt;</w:t>
      </w:r>
      <w:r w:rsidRPr="00E85EAA">
        <w:rPr>
          <w:rStyle w:val="HideTWBInt"/>
          <w:lang w:val="pt-PT"/>
        </w:rPr>
        <w:t>{1</w:t>
      </w:r>
      <w:r w:rsidR="00D133A1" w:rsidRPr="00E85EAA">
        <w:rPr>
          <w:rStyle w:val="HideTWBInt"/>
          <w:lang w:val="pt-PT"/>
        </w:rPr>
        <w:t>9</w:t>
      </w:r>
      <w:r w:rsidRPr="00E85EAA">
        <w:rPr>
          <w:rStyle w:val="HideTWBInt"/>
          <w:lang w:val="pt-PT"/>
        </w:rPr>
        <w:t>/12/2025}</w:t>
      </w:r>
      <w:r w:rsidRPr="00E85EAA">
        <w:rPr>
          <w:lang w:val="pt-PT"/>
        </w:rPr>
        <w:t>1</w:t>
      </w:r>
      <w:r w:rsidR="00D133A1" w:rsidRPr="00E85EAA">
        <w:rPr>
          <w:lang w:val="pt-PT"/>
        </w:rPr>
        <w:t>9</w:t>
      </w:r>
      <w:r w:rsidRPr="00E85EAA">
        <w:rPr>
          <w:lang w:val="pt-PT"/>
        </w:rPr>
        <w:t>.12.2025</w:t>
      </w:r>
      <w:r w:rsidRPr="00E85EAA">
        <w:rPr>
          <w:rStyle w:val="HideTWBExt"/>
          <w:lang w:val="pt-PT"/>
        </w:rPr>
        <w:t>&lt;/Date&gt;</w:t>
      </w:r>
    </w:p>
    <w:p w14:paraId="46B2EF15" w14:textId="16868E38" w:rsidR="003F0488" w:rsidRPr="00E85EAA" w:rsidRDefault="00B27B30">
      <w:pPr>
        <w:pStyle w:val="CoverDocType"/>
        <w:rPr>
          <w:lang w:val="pt-PT"/>
        </w:rPr>
      </w:pPr>
      <w:r w:rsidRPr="00A21FC3">
        <w:rPr>
          <w:rStyle w:val="HideTWBExt"/>
          <w:b w:val="0"/>
          <w:lang w:val="pt-PT"/>
        </w:rPr>
        <w:t>&lt;TypeAM&gt;</w:t>
      </w:r>
      <w:r w:rsidRPr="00E85EAA">
        <w:rPr>
          <w:lang w:val="pt-PT"/>
        </w:rPr>
        <w:t>AMENDEMENTEN</w:t>
      </w:r>
      <w:r w:rsidRPr="00A21FC3">
        <w:rPr>
          <w:rStyle w:val="HideTWBExt"/>
          <w:b w:val="0"/>
          <w:lang w:val="pt-PT"/>
        </w:rPr>
        <w:t>&lt;/TypeAM&gt;</w:t>
      </w:r>
    </w:p>
    <w:p w14:paraId="598AC175" w14:textId="3AC731B8" w:rsidR="003F0488" w:rsidRPr="00E85EAA" w:rsidRDefault="00B27B30">
      <w:pPr>
        <w:pStyle w:val="CoverDocType24a"/>
        <w:rPr>
          <w:lang w:val="pt-PT"/>
        </w:rPr>
      </w:pPr>
      <w:r w:rsidRPr="00A21FC3">
        <w:rPr>
          <w:rStyle w:val="HideTWBExt"/>
          <w:rFonts w:eastAsia="Times New Roman"/>
          <w:b w:val="0"/>
          <w:lang w:val="pt-PT"/>
        </w:rPr>
        <w:t>&lt;RangeAM&gt;</w:t>
      </w:r>
      <w:r w:rsidR="00D133A1" w:rsidRPr="00E85EAA">
        <w:rPr>
          <w:lang w:val="pt-PT"/>
        </w:rPr>
        <w:t>33</w:t>
      </w:r>
      <w:r w:rsidR="00A21FC3">
        <w:rPr>
          <w:lang w:val="pt-PT"/>
        </w:rPr>
        <w:t> </w:t>
      </w:r>
      <w:r w:rsidR="00D133A1" w:rsidRPr="00E85EAA">
        <w:rPr>
          <w:lang w:val="pt-PT"/>
        </w:rPr>
        <w:t>-</w:t>
      </w:r>
      <w:r w:rsidR="00A21FC3">
        <w:rPr>
          <w:lang w:val="pt-PT"/>
        </w:rPr>
        <w:t> </w:t>
      </w:r>
      <w:r w:rsidR="00D133A1" w:rsidRPr="00E85EAA">
        <w:rPr>
          <w:lang w:val="pt-PT"/>
        </w:rPr>
        <w:t>189</w:t>
      </w:r>
      <w:r w:rsidRPr="00A21FC3">
        <w:rPr>
          <w:rStyle w:val="HideTWBExt"/>
          <w:rFonts w:eastAsia="Times New Roman"/>
          <w:b w:val="0"/>
          <w:lang w:val="pt-PT"/>
        </w:rPr>
        <w:t>&lt;/RangeAM&gt;</w:t>
      </w:r>
    </w:p>
    <w:p w14:paraId="3B2C94A0" w14:textId="2A72092D" w:rsidR="003F0488" w:rsidRPr="00E85EAA" w:rsidRDefault="00B27B30">
      <w:pPr>
        <w:pStyle w:val="CoverBold"/>
        <w:rPr>
          <w:lang w:val="pt-PT"/>
        </w:rPr>
      </w:pPr>
      <w:r w:rsidRPr="00A21FC3">
        <w:rPr>
          <w:rStyle w:val="HideTWBExt"/>
          <w:b w:val="0"/>
          <w:lang w:val="pt-PT"/>
        </w:rPr>
        <w:t>&lt;TitreType&gt;</w:t>
      </w:r>
      <w:r w:rsidRPr="00E85EAA">
        <w:rPr>
          <w:lang w:val="pt-PT"/>
        </w:rPr>
        <w:t>Ontwerpverslag</w:t>
      </w:r>
      <w:r w:rsidRPr="00A21FC3">
        <w:rPr>
          <w:rStyle w:val="HideTWBExt"/>
          <w:b w:val="0"/>
          <w:lang w:val="pt-PT"/>
        </w:rPr>
        <w:t>&lt;/TitreType&gt;</w:t>
      </w:r>
    </w:p>
    <w:p w14:paraId="384E7FEA" w14:textId="77777777" w:rsidR="003F0488" w:rsidRPr="00E85EAA" w:rsidRDefault="00B27B30">
      <w:pPr>
        <w:pStyle w:val="CoverBold"/>
        <w:rPr>
          <w:lang w:val="pt-PT"/>
        </w:rPr>
      </w:pPr>
      <w:r w:rsidRPr="00A21FC3">
        <w:rPr>
          <w:rStyle w:val="HideTWBExt"/>
          <w:b w:val="0"/>
          <w:lang w:val="pt-PT"/>
        </w:rPr>
        <w:t>&lt;Rapporteur&gt;</w:t>
      </w:r>
      <w:r w:rsidRPr="00E85EAA">
        <w:rPr>
          <w:lang w:val="pt-PT"/>
        </w:rPr>
        <w:t>Fernando Navarrete Rojas</w:t>
      </w:r>
      <w:r w:rsidRPr="00A21FC3">
        <w:rPr>
          <w:rStyle w:val="HideTWBExt"/>
          <w:b w:val="0"/>
          <w:lang w:val="pt-PT"/>
        </w:rPr>
        <w:t>&lt;/Rapporteur&gt;</w:t>
      </w:r>
    </w:p>
    <w:p w14:paraId="368DF9EB" w14:textId="77777777" w:rsidR="003F0488" w:rsidRPr="00A21FC3" w:rsidRDefault="00B27B30">
      <w:pPr>
        <w:pStyle w:val="CoverNormal24a"/>
        <w:rPr>
          <w:lang w:val="pt-PT"/>
        </w:rPr>
      </w:pPr>
      <w:r w:rsidRPr="00A21FC3">
        <w:rPr>
          <w:rStyle w:val="HideTWBExt"/>
          <w:lang w:val="pt-PT"/>
        </w:rPr>
        <w:t>&lt;DocRefPE&gt;</w:t>
      </w:r>
      <w:r w:rsidRPr="00A21FC3">
        <w:rPr>
          <w:lang w:val="pt-PT"/>
        </w:rPr>
        <w:t>(PE778.137v02-00)</w:t>
      </w:r>
      <w:r w:rsidRPr="00A21FC3">
        <w:rPr>
          <w:rStyle w:val="HideTWBExt"/>
          <w:lang w:val="pt-PT"/>
        </w:rPr>
        <w:t>&lt;/DocRefPE&gt;</w:t>
      </w:r>
    </w:p>
    <w:p w14:paraId="7FB971E7" w14:textId="002274DE" w:rsidR="003F0488" w:rsidRPr="00E85EAA" w:rsidRDefault="00B27B30">
      <w:pPr>
        <w:pStyle w:val="CoverNormal24a"/>
      </w:pPr>
      <w:r w:rsidRPr="00E85EAA">
        <w:rPr>
          <w:rStyle w:val="HideTWBExt"/>
        </w:rPr>
        <w:t>&lt;Titre&gt;</w:t>
      </w:r>
      <w:r w:rsidRPr="00E85EAA">
        <w:t>Eurobankbiljetten en -munten als wettig betaalmiddel</w:t>
      </w:r>
      <w:r w:rsidRPr="00E85EAA">
        <w:rPr>
          <w:rStyle w:val="HideTWBExt"/>
        </w:rPr>
        <w:t>&lt;/Titre&gt;</w:t>
      </w:r>
    </w:p>
    <w:p w14:paraId="08539A57" w14:textId="12C6BAF8" w:rsidR="003F0488" w:rsidRPr="00E85EAA" w:rsidRDefault="00B27B30">
      <w:pPr>
        <w:pStyle w:val="CoverNormal"/>
      </w:pPr>
      <w:r w:rsidRPr="00E85EAA">
        <w:rPr>
          <w:rStyle w:val="HideTWBExt"/>
        </w:rPr>
        <w:t>&lt;DocAmend&gt;</w:t>
      </w:r>
      <w:r w:rsidRPr="00E85EAA">
        <w:t>Voorstel voor een verordening</w:t>
      </w:r>
      <w:r w:rsidRPr="00E85EAA">
        <w:rPr>
          <w:rStyle w:val="HideTWBExt"/>
        </w:rPr>
        <w:t>&lt;/DocAmend&gt;</w:t>
      </w:r>
    </w:p>
    <w:p w14:paraId="0A54B2FB" w14:textId="77777777" w:rsidR="003F0488" w:rsidRPr="00E85EAA" w:rsidRDefault="00B27B30">
      <w:pPr>
        <w:pStyle w:val="CoverNormal24a"/>
      </w:pPr>
      <w:r w:rsidRPr="00E85EAA">
        <w:rPr>
          <w:rStyle w:val="HideTWBExt"/>
        </w:rPr>
        <w:t>&lt;DocRef&gt;</w:t>
      </w:r>
      <w:r w:rsidRPr="00E85EAA">
        <w:t>(COM(2023)0364 – C9-0216/2023 – 2023/0208(COD))</w:t>
      </w:r>
      <w:r w:rsidRPr="00E85EAA">
        <w:rPr>
          <w:rStyle w:val="HideTWBExt"/>
        </w:rPr>
        <w:t>&lt;/DocRef&gt;</w:t>
      </w:r>
    </w:p>
    <w:p w14:paraId="6E630393" w14:textId="77777777" w:rsidR="003F0488" w:rsidRPr="00E85EAA" w:rsidRDefault="00B27B30">
      <w:r w:rsidRPr="00E85EAA">
        <w:br w:type="page"/>
      </w:r>
      <w:r w:rsidRPr="00E85EAA">
        <w:lastRenderedPageBreak/>
        <w:t>AM_Com_LegReport</w:t>
      </w:r>
    </w:p>
    <w:p w14:paraId="3C6D491F" w14:textId="61DC2687" w:rsidR="003E22E7" w:rsidRPr="00E85EAA" w:rsidRDefault="00B27B30" w:rsidP="003E22E7">
      <w:pPr>
        <w:pStyle w:val="AmNumberTabs"/>
      </w:pPr>
      <w:r w:rsidRPr="00E85EAA">
        <w:br w:type="page"/>
      </w:r>
      <w:r w:rsidR="003E22E7" w:rsidRPr="00E85EAA">
        <w:rPr>
          <w:rStyle w:val="HideTWBExt"/>
          <w:b w:val="0"/>
        </w:rPr>
        <w:t>&lt;RepeatBlock-Amend&gt;&lt;Amend&gt;</w:t>
      </w:r>
      <w:r w:rsidR="003E22E7" w:rsidRPr="00E85EAA">
        <w:t>Amendement</w:t>
      </w:r>
      <w:r w:rsidR="003E22E7" w:rsidRPr="00E85EAA">
        <w:tab/>
      </w:r>
      <w:r w:rsidR="003E22E7" w:rsidRPr="00E85EAA">
        <w:tab/>
      </w:r>
      <w:r w:rsidR="003E22E7" w:rsidRPr="00E85EAA">
        <w:rPr>
          <w:rStyle w:val="HideTWBExt"/>
          <w:b w:val="0"/>
        </w:rPr>
        <w:t>&lt;NumAm&gt;</w:t>
      </w:r>
      <w:r w:rsidR="003E22E7" w:rsidRPr="00E85EAA">
        <w:t>33</w:t>
      </w:r>
      <w:r w:rsidR="003E22E7" w:rsidRPr="00E85EAA">
        <w:rPr>
          <w:rStyle w:val="HideTWBExt"/>
          <w:b w:val="0"/>
        </w:rPr>
        <w:t>&lt;/NumAm&gt;</w:t>
      </w:r>
    </w:p>
    <w:p w14:paraId="479AFBDC"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1FBCF958" w14:textId="77777777" w:rsidR="003E22E7" w:rsidRPr="00E85EAA" w:rsidRDefault="003E22E7" w:rsidP="003E22E7">
      <w:pPr>
        <w:pStyle w:val="NormalBold"/>
      </w:pPr>
      <w:r w:rsidRPr="00E85EAA">
        <w:rPr>
          <w:rStyle w:val="HideTWBExt"/>
          <w:b w:val="0"/>
        </w:rPr>
        <w:t>&lt;/RepeatBlock-By&gt;</w:t>
      </w:r>
    </w:p>
    <w:p w14:paraId="2FB6775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60C29CF" w14:textId="77777777" w:rsidR="003E22E7" w:rsidRPr="00E85EAA" w:rsidRDefault="003E22E7" w:rsidP="003E22E7">
      <w:pPr>
        <w:pStyle w:val="NormalBold"/>
      </w:pPr>
      <w:r w:rsidRPr="00E85EAA">
        <w:rPr>
          <w:rStyle w:val="HideTWBExt"/>
          <w:b w:val="0"/>
        </w:rPr>
        <w:t>&lt;Article&gt;</w:t>
      </w:r>
      <w:r w:rsidRPr="00E85EAA">
        <w:t>Overweging 5</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69D195E" w14:textId="77777777" w:rsidTr="00A7208C">
        <w:trPr>
          <w:trHeight w:hRule="exact" w:val="240"/>
          <w:jc w:val="center"/>
        </w:trPr>
        <w:tc>
          <w:tcPr>
            <w:tcW w:w="9752" w:type="dxa"/>
            <w:gridSpan w:val="2"/>
            <w:tcBorders>
              <w:top w:val="nil"/>
              <w:left w:val="nil"/>
              <w:bottom w:val="nil"/>
              <w:right w:val="nil"/>
            </w:tcBorders>
          </w:tcPr>
          <w:p w14:paraId="1BAC9356" w14:textId="77777777" w:rsidR="003E22E7" w:rsidRPr="00E85EAA" w:rsidRDefault="003E22E7" w:rsidP="00A7208C"/>
        </w:tc>
      </w:tr>
      <w:tr w:rsidR="003E22E7" w:rsidRPr="00E85EAA" w14:paraId="5D1D8B03" w14:textId="77777777" w:rsidTr="00A7208C">
        <w:trPr>
          <w:trHeight w:val="240"/>
          <w:jc w:val="center"/>
        </w:trPr>
        <w:tc>
          <w:tcPr>
            <w:tcW w:w="4876" w:type="dxa"/>
            <w:tcBorders>
              <w:top w:val="nil"/>
              <w:left w:val="nil"/>
              <w:bottom w:val="nil"/>
              <w:right w:val="nil"/>
            </w:tcBorders>
          </w:tcPr>
          <w:p w14:paraId="13E2FDCC"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62F3C00" w14:textId="77777777" w:rsidR="003E22E7" w:rsidRPr="00E85EAA" w:rsidRDefault="003E22E7" w:rsidP="00A7208C">
            <w:pPr>
              <w:pStyle w:val="AmColumnHeading"/>
            </w:pPr>
            <w:r w:rsidRPr="00E85EAA">
              <w:t>Amendement</w:t>
            </w:r>
          </w:p>
        </w:tc>
      </w:tr>
      <w:tr w:rsidR="003E22E7" w:rsidRPr="00E85EAA" w14:paraId="78CE4835" w14:textId="77777777" w:rsidTr="00A7208C">
        <w:trPr>
          <w:jc w:val="center"/>
        </w:trPr>
        <w:tc>
          <w:tcPr>
            <w:tcW w:w="4876" w:type="dxa"/>
            <w:tcBorders>
              <w:top w:val="nil"/>
              <w:left w:val="nil"/>
              <w:bottom w:val="nil"/>
              <w:right w:val="nil"/>
            </w:tcBorders>
          </w:tcPr>
          <w:p w14:paraId="516AE913" w14:textId="2917E923" w:rsidR="003E22E7" w:rsidRPr="00E85EAA" w:rsidRDefault="003E22E7" w:rsidP="00A7208C">
            <w:pPr>
              <w:pStyle w:val="Normal6a"/>
            </w:pPr>
            <w:r w:rsidRPr="00E85EAA">
              <w:t>(5)</w:t>
            </w:r>
            <w:r w:rsidRPr="00E85EAA">
              <w:tab/>
              <w:t>De aanvaarding van als betaalmiddel aangeboden eurobankbiljetten en</w:t>
            </w:r>
            <w:r w:rsidR="00FB1F1C">
              <w:t> </w:t>
            </w:r>
            <w:r w:rsidR="00FB1F1C">
              <w:noBreakHyphen/>
            </w:r>
            <w:r w:rsidRPr="00E85EAA">
              <w:t>munten kan bij wijze van uitzondering worden geweigerd indien de weigering te goeder trouw gebeurt, op basis van legitieme gronden en concrete omstandigheden, waarop de begunstigde geen invloed heeft, en indien de weigering evenredig is. Zo kan de weigering gerechtvaardigd zijn indien het ter vereffening van een monetaire schuld aangeboden eurobankbiljet niet in verhouding staat tot het aan de begunstigde verschuldigde bedrag, bijvoorbeeld wanneer een bankbiljet van tweehonderd euro wordt aangeboden om een schuld van minder dan vijf euro te vereffenen. Overeenkomstig Verordening 974/98 van de Raad is behalve de uitgevende autoriteit en personen die specifiek in de nationale wetgeving van de uitgevende lidstaat zijn aangewezen, geen enkele partij verplicht voor één betaling meer dan vijftig muntstukken te aanvaarden.</w:t>
            </w:r>
          </w:p>
        </w:tc>
        <w:tc>
          <w:tcPr>
            <w:tcW w:w="4876" w:type="dxa"/>
            <w:tcBorders>
              <w:top w:val="nil"/>
              <w:left w:val="nil"/>
              <w:bottom w:val="nil"/>
              <w:right w:val="nil"/>
            </w:tcBorders>
          </w:tcPr>
          <w:p w14:paraId="0D7C68D4" w14:textId="443A11F6" w:rsidR="003E22E7" w:rsidRPr="00E85EAA" w:rsidRDefault="003E22E7" w:rsidP="00A7208C">
            <w:pPr>
              <w:pStyle w:val="Normal6a"/>
            </w:pPr>
            <w:r w:rsidRPr="00E85EAA">
              <w:t>(5)</w:t>
            </w:r>
            <w:r w:rsidRPr="00E85EAA">
              <w:tab/>
              <w:t>De aanvaarding van als betaalmiddel aangeboden eurobankbiljetten en</w:t>
            </w:r>
            <w:r w:rsidR="00FB1F1C">
              <w:t> </w:t>
            </w:r>
            <w:r w:rsidR="00FB1F1C">
              <w:noBreakHyphen/>
            </w:r>
            <w:r w:rsidRPr="00E85EAA">
              <w:t>munten kan bij wijze van uitzondering worden geweigerd indien de weigering te goeder trouw gebeurt, op basis van legitieme gronden en concrete omstandigheden, waarop de begunstigde geen invloed heeft, en indien de weigering evenredig is</w:t>
            </w:r>
            <w:r w:rsidRPr="00E85EAA">
              <w:rPr>
                <w:b/>
                <w:bCs/>
                <w:i/>
                <w:iCs/>
              </w:rPr>
              <w:t>.</w:t>
            </w:r>
            <w:r w:rsidRPr="00E85EAA">
              <w:rPr>
                <w:b/>
                <w:i/>
              </w:rPr>
              <w:t xml:space="preserve"> </w:t>
            </w:r>
            <w:r w:rsidRPr="00E85EAA">
              <w:rPr>
                <w:b/>
                <w:bCs/>
                <w:i/>
                <w:iCs/>
              </w:rPr>
              <w:t>Deze criteria moeten uitzonderlijk zijn en in strikte zin worden geïnterpreteerd</w:t>
            </w:r>
            <w:r w:rsidRPr="00E85EAA">
              <w:t>. Zo kan de weigering gerechtvaardigd zijn indien het ter vereffening van een monetaire schuld aangeboden eurobankbiljet niet in verhouding staat tot het aan de begunstigde verschuldigde bedrag, bijvoorbeeld wanneer een bankbiljet van tweehonderd euro wordt aangeboden om een schuld van minder dan vijf euro te vereffenen. Overeenkomstig Verordening</w:t>
            </w:r>
            <w:r w:rsidR="001D6102">
              <w:t xml:space="preserve"> </w:t>
            </w:r>
            <w:r w:rsidR="001D6102" w:rsidRPr="001D6102">
              <w:rPr>
                <w:b/>
                <w:bCs/>
                <w:i/>
                <w:iCs/>
              </w:rPr>
              <w:t>nr.</w:t>
            </w:r>
            <w:r w:rsidR="001D6102">
              <w:t> </w:t>
            </w:r>
            <w:r w:rsidRPr="00E85EAA">
              <w:t>974/98 van de Raad is behalve de uitgevende autoriteit en personen die specifiek in de nationale wetgeving van de uitgevende lidstaat zijn aangewezen, geen enkele partij verplicht voor één betaling meer dan vijftig muntstukken te aanvaarden.</w:t>
            </w:r>
          </w:p>
        </w:tc>
      </w:tr>
    </w:tbl>
    <w:p w14:paraId="1CB50621"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67B8D09D" w14:textId="77777777" w:rsidR="003E22E7" w:rsidRPr="00E85EAA" w:rsidRDefault="003E22E7" w:rsidP="003E22E7">
      <w:r w:rsidRPr="00E85EAA">
        <w:rPr>
          <w:rStyle w:val="HideTWBExt"/>
        </w:rPr>
        <w:t>&lt;/Amend&gt;</w:t>
      </w:r>
    </w:p>
    <w:p w14:paraId="2F805A1D"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34</w:t>
      </w:r>
      <w:r w:rsidRPr="00E85EAA">
        <w:rPr>
          <w:rStyle w:val="HideTWBExt"/>
          <w:b w:val="0"/>
        </w:rPr>
        <w:t>&lt;/NumAm&gt;</w:t>
      </w:r>
    </w:p>
    <w:p w14:paraId="6A0DC98C"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2DF9F6D9" w14:textId="77777777" w:rsidR="003E22E7" w:rsidRPr="00E85EAA" w:rsidRDefault="003E22E7" w:rsidP="003E22E7">
      <w:pPr>
        <w:pStyle w:val="NormalBold"/>
      </w:pPr>
      <w:r w:rsidRPr="00E85EAA">
        <w:rPr>
          <w:rStyle w:val="HideTWBExt"/>
          <w:b w:val="0"/>
        </w:rPr>
        <w:t>&lt;/RepeatBlock-By&gt;</w:t>
      </w:r>
    </w:p>
    <w:p w14:paraId="697FA76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14588E2" w14:textId="77777777" w:rsidR="003E22E7" w:rsidRPr="00E85EAA" w:rsidRDefault="003E22E7" w:rsidP="003E22E7">
      <w:pPr>
        <w:pStyle w:val="NormalBold"/>
      </w:pPr>
      <w:r w:rsidRPr="00E85EAA">
        <w:rPr>
          <w:rStyle w:val="HideTWBExt"/>
          <w:b w:val="0"/>
        </w:rPr>
        <w:t>&lt;Article&gt;</w:t>
      </w:r>
      <w:r w:rsidRPr="00E85EAA">
        <w:t>Overweging 5</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A2D5160" w14:textId="77777777" w:rsidTr="00A7208C">
        <w:trPr>
          <w:trHeight w:hRule="exact" w:val="240"/>
          <w:jc w:val="center"/>
        </w:trPr>
        <w:tc>
          <w:tcPr>
            <w:tcW w:w="9752" w:type="dxa"/>
            <w:gridSpan w:val="2"/>
            <w:tcBorders>
              <w:top w:val="nil"/>
              <w:left w:val="nil"/>
              <w:bottom w:val="nil"/>
              <w:right w:val="nil"/>
            </w:tcBorders>
          </w:tcPr>
          <w:p w14:paraId="43A132F9" w14:textId="77777777" w:rsidR="003E22E7" w:rsidRPr="00E85EAA" w:rsidRDefault="003E22E7" w:rsidP="00A7208C"/>
        </w:tc>
      </w:tr>
      <w:tr w:rsidR="003E22E7" w:rsidRPr="00E85EAA" w14:paraId="4CEF092D" w14:textId="77777777" w:rsidTr="00A7208C">
        <w:trPr>
          <w:trHeight w:val="240"/>
          <w:jc w:val="center"/>
        </w:trPr>
        <w:tc>
          <w:tcPr>
            <w:tcW w:w="4876" w:type="dxa"/>
            <w:tcBorders>
              <w:top w:val="nil"/>
              <w:left w:val="nil"/>
              <w:bottom w:val="nil"/>
              <w:right w:val="nil"/>
            </w:tcBorders>
          </w:tcPr>
          <w:p w14:paraId="57979E53" w14:textId="77777777" w:rsidR="003E22E7" w:rsidRPr="00E85EAA" w:rsidRDefault="003E22E7" w:rsidP="00502A65">
            <w:pPr>
              <w:pStyle w:val="AmColumnHeading"/>
              <w:keepNext/>
            </w:pPr>
            <w:r w:rsidRPr="00E85EAA">
              <w:t>Door de Commissie voorgestelde tekst</w:t>
            </w:r>
          </w:p>
        </w:tc>
        <w:tc>
          <w:tcPr>
            <w:tcW w:w="4876" w:type="dxa"/>
            <w:tcBorders>
              <w:top w:val="nil"/>
              <w:left w:val="nil"/>
              <w:bottom w:val="nil"/>
              <w:right w:val="nil"/>
            </w:tcBorders>
          </w:tcPr>
          <w:p w14:paraId="6EA1B6CF" w14:textId="77777777" w:rsidR="003E22E7" w:rsidRPr="00E85EAA" w:rsidRDefault="003E22E7" w:rsidP="00A7208C">
            <w:pPr>
              <w:pStyle w:val="AmColumnHeading"/>
            </w:pPr>
            <w:r w:rsidRPr="00E85EAA">
              <w:t>Amendement</w:t>
            </w:r>
          </w:p>
        </w:tc>
      </w:tr>
      <w:tr w:rsidR="003E22E7" w:rsidRPr="00E85EAA" w14:paraId="18572789" w14:textId="77777777" w:rsidTr="00A7208C">
        <w:trPr>
          <w:jc w:val="center"/>
        </w:trPr>
        <w:tc>
          <w:tcPr>
            <w:tcW w:w="4876" w:type="dxa"/>
            <w:tcBorders>
              <w:top w:val="nil"/>
              <w:left w:val="nil"/>
              <w:bottom w:val="nil"/>
              <w:right w:val="nil"/>
            </w:tcBorders>
          </w:tcPr>
          <w:p w14:paraId="093FE56F" w14:textId="6A9A7976" w:rsidR="003E22E7" w:rsidRPr="00E85EAA" w:rsidRDefault="003E22E7" w:rsidP="00A7208C">
            <w:pPr>
              <w:pStyle w:val="Normal6a"/>
            </w:pPr>
            <w:r w:rsidRPr="00E85EAA">
              <w:t>(5)</w:t>
            </w:r>
            <w:r w:rsidRPr="00E85EAA">
              <w:tab/>
              <w:t>De aanvaarding van als betaalmiddel aangeboden eurobankbiljetten en</w:t>
            </w:r>
            <w:r w:rsidR="00502A65">
              <w:t> </w:t>
            </w:r>
            <w:r w:rsidR="00502A65">
              <w:noBreakHyphen/>
            </w:r>
            <w:r w:rsidRPr="00E85EAA">
              <w:t xml:space="preserve">munten kan bij wijze van uitzondering worden geweigerd indien de weigering te goeder trouw gebeurt, op basis van legitieme gronden en concrete omstandigheden, waarop de begunstigde geen invloed heeft, </w:t>
            </w:r>
            <w:r w:rsidRPr="00E85EAA">
              <w:rPr>
                <w:b/>
                <w:bCs/>
                <w:i/>
                <w:iCs/>
              </w:rPr>
              <w:t>en</w:t>
            </w:r>
            <w:r w:rsidRPr="00E85EAA">
              <w:rPr>
                <w:b/>
                <w:bCs/>
              </w:rPr>
              <w:t xml:space="preserve"> </w:t>
            </w:r>
            <w:r w:rsidRPr="00E85EAA">
              <w:t>indien de weigering evenredig is. Zo kan de weigering gerechtvaardigd zijn indien het ter vereffening van een monetaire schuld aangeboden eurobankbiljet niet in verhouding staat tot het aan de begunstigde verschuldigde bedrag, bijvoorbeeld wanneer een bankbiljet van tweehonderd euro wordt aangeboden om een schuld van minder dan vijf euro te vereffenen. Overeenkomstig Verordening 974/98 van de Raad is behalve de uitgevende autoriteit en personen die specifiek in de nationale wetgeving van de uitgevende lidstaat zijn aangewezen, geen enkele partij verplicht voor één betaling meer dan vijftig muntstukken te aanvaarden.</w:t>
            </w:r>
          </w:p>
        </w:tc>
        <w:tc>
          <w:tcPr>
            <w:tcW w:w="4876" w:type="dxa"/>
            <w:tcBorders>
              <w:top w:val="nil"/>
              <w:left w:val="nil"/>
              <w:bottom w:val="nil"/>
              <w:right w:val="nil"/>
            </w:tcBorders>
          </w:tcPr>
          <w:p w14:paraId="73517DE1" w14:textId="21E609F1" w:rsidR="003E22E7" w:rsidRPr="00E85EAA" w:rsidRDefault="003E22E7" w:rsidP="00A7208C">
            <w:pPr>
              <w:pStyle w:val="Normal6a"/>
            </w:pPr>
            <w:r w:rsidRPr="00E85EAA">
              <w:t>(5)</w:t>
            </w:r>
            <w:r w:rsidRPr="00E85EAA">
              <w:tab/>
              <w:t>De aanvaarding van als betaalmiddel aangeboden eurobankbiljetten en</w:t>
            </w:r>
            <w:r w:rsidR="00502A65">
              <w:t> </w:t>
            </w:r>
            <w:r w:rsidR="00502A65">
              <w:noBreakHyphen/>
            </w:r>
            <w:r w:rsidRPr="00E85EAA">
              <w:t>munten kan bij wijze van uitzondering worden geweigerd indien de weigering te goeder trouw gebeurt, op basis van legitieme gronden en concrete omstandigheden, waarop de begunstigde geen invloed heeft, indien de weigering evenredig is</w:t>
            </w:r>
            <w:r w:rsidRPr="00E85EAA">
              <w:rPr>
                <w:b/>
                <w:bCs/>
                <w:i/>
                <w:iCs/>
              </w:rPr>
              <w:t>, of indien de transactie plaatsvindt in het kader van een verkoop op afstand</w:t>
            </w:r>
            <w:r w:rsidRPr="00E85EAA">
              <w:t>. Zo kan de weigering gerechtvaardigd zijn indien het ter vereffening van een monetaire schuld aangeboden eurobankbiljet niet in verhouding staat tot het aan de begunstigde verschuldigde bedrag, bijvoorbeeld wanneer een bankbiljet van tweehonderd euro wordt aangeboden om een schuld van minder dan vijf euro te vereffenen. Overeenkomstig Verordening</w:t>
            </w:r>
            <w:r w:rsidR="00502A65">
              <w:t xml:space="preserve"> </w:t>
            </w:r>
            <w:r w:rsidR="00502A65" w:rsidRPr="00502A65">
              <w:rPr>
                <w:b/>
                <w:bCs/>
                <w:i/>
                <w:iCs/>
              </w:rPr>
              <w:t>nr.</w:t>
            </w:r>
            <w:r w:rsidRPr="00E85EAA">
              <w:t> 974/98 van de Raad is behalve de uitgevende autoriteit en personen die specifiek in de nationale wetgeving van de uitgevende lidstaat zijn aangewezen, geen enkele partij verplicht voor één betaling meer dan vijftig muntstukken te aanvaarden.</w:t>
            </w:r>
          </w:p>
        </w:tc>
      </w:tr>
    </w:tbl>
    <w:p w14:paraId="629483E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6959D58" w14:textId="77777777" w:rsidR="003E22E7" w:rsidRPr="00E85EAA" w:rsidRDefault="003E22E7" w:rsidP="003E22E7">
      <w:r w:rsidRPr="00E85EAA">
        <w:rPr>
          <w:rStyle w:val="HideTWBExt"/>
        </w:rPr>
        <w:t>&lt;/Amend&gt;</w:t>
      </w:r>
    </w:p>
    <w:p w14:paraId="6070390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35</w:t>
      </w:r>
      <w:r w:rsidRPr="00E85EAA">
        <w:rPr>
          <w:rStyle w:val="HideTWBExt"/>
          <w:b w:val="0"/>
        </w:rPr>
        <w:t>&lt;/NumAm&gt;</w:t>
      </w:r>
    </w:p>
    <w:p w14:paraId="4C492DF1" w14:textId="77777777" w:rsidR="003E22E7" w:rsidRPr="00E85EAA" w:rsidRDefault="003E22E7" w:rsidP="003E22E7">
      <w:pPr>
        <w:pStyle w:val="NormalBold"/>
      </w:pPr>
      <w:r w:rsidRPr="00E85EAA">
        <w:rPr>
          <w:rStyle w:val="HideTWBExt"/>
          <w:b w:val="0"/>
        </w:rPr>
        <w:t>&lt;RepeatBlock-By&gt;&lt;Members&gt;</w:t>
      </w:r>
      <w:r w:rsidRPr="00E85EAA">
        <w:t>Billy Kelleher, Gilles Boyer</w:t>
      </w:r>
      <w:r w:rsidRPr="00E85EAA">
        <w:rPr>
          <w:rStyle w:val="HideTWBExt"/>
          <w:b w:val="0"/>
        </w:rPr>
        <w:t>&lt;/Members&gt;</w:t>
      </w:r>
    </w:p>
    <w:p w14:paraId="2E745350" w14:textId="77777777" w:rsidR="003E22E7" w:rsidRPr="00E85EAA" w:rsidRDefault="003E22E7" w:rsidP="003E22E7">
      <w:pPr>
        <w:pStyle w:val="NormalBold"/>
      </w:pPr>
      <w:r w:rsidRPr="00E85EAA">
        <w:rPr>
          <w:rStyle w:val="HideTWBExt"/>
          <w:b w:val="0"/>
        </w:rPr>
        <w:t>&lt;/RepeatBlock-By&gt;</w:t>
      </w:r>
    </w:p>
    <w:p w14:paraId="3FACF8F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9D7A120" w14:textId="77777777" w:rsidR="003E22E7" w:rsidRPr="00E85EAA" w:rsidRDefault="003E22E7" w:rsidP="003E22E7">
      <w:pPr>
        <w:pStyle w:val="NormalBold"/>
      </w:pPr>
      <w:r w:rsidRPr="00E85EAA">
        <w:rPr>
          <w:rStyle w:val="HideTWBExt"/>
          <w:b w:val="0"/>
        </w:rPr>
        <w:t>&lt;Article&gt;</w:t>
      </w:r>
      <w:r w:rsidRPr="00E85EAA">
        <w:t>Overweging 5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AA2FBBA" w14:textId="77777777" w:rsidTr="00A7208C">
        <w:trPr>
          <w:trHeight w:hRule="exact" w:val="240"/>
          <w:jc w:val="center"/>
        </w:trPr>
        <w:tc>
          <w:tcPr>
            <w:tcW w:w="9752" w:type="dxa"/>
            <w:gridSpan w:val="2"/>
            <w:tcBorders>
              <w:top w:val="nil"/>
              <w:left w:val="nil"/>
              <w:bottom w:val="nil"/>
              <w:right w:val="nil"/>
            </w:tcBorders>
          </w:tcPr>
          <w:p w14:paraId="104D2577" w14:textId="77777777" w:rsidR="003E22E7" w:rsidRPr="00E85EAA" w:rsidRDefault="003E22E7" w:rsidP="00A7208C"/>
        </w:tc>
      </w:tr>
      <w:tr w:rsidR="003E22E7" w:rsidRPr="00E85EAA" w14:paraId="33AFD97B" w14:textId="77777777" w:rsidTr="00A7208C">
        <w:trPr>
          <w:trHeight w:val="240"/>
          <w:jc w:val="center"/>
        </w:trPr>
        <w:tc>
          <w:tcPr>
            <w:tcW w:w="4876" w:type="dxa"/>
            <w:tcBorders>
              <w:top w:val="nil"/>
              <w:left w:val="nil"/>
              <w:bottom w:val="nil"/>
              <w:right w:val="nil"/>
            </w:tcBorders>
          </w:tcPr>
          <w:p w14:paraId="59A002E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A9D681C" w14:textId="77777777" w:rsidR="003E22E7" w:rsidRPr="00E85EAA" w:rsidRDefault="003E22E7" w:rsidP="00A7208C">
            <w:pPr>
              <w:pStyle w:val="AmColumnHeading"/>
            </w:pPr>
            <w:r w:rsidRPr="00E85EAA">
              <w:t>Amendement</w:t>
            </w:r>
          </w:p>
        </w:tc>
      </w:tr>
      <w:tr w:rsidR="003E22E7" w:rsidRPr="00E85EAA" w14:paraId="097A969D" w14:textId="77777777" w:rsidTr="00A7208C">
        <w:trPr>
          <w:jc w:val="center"/>
        </w:trPr>
        <w:tc>
          <w:tcPr>
            <w:tcW w:w="4876" w:type="dxa"/>
            <w:tcBorders>
              <w:top w:val="nil"/>
              <w:left w:val="nil"/>
              <w:bottom w:val="nil"/>
              <w:right w:val="nil"/>
            </w:tcBorders>
          </w:tcPr>
          <w:p w14:paraId="7C371F51" w14:textId="77777777" w:rsidR="003E22E7" w:rsidRPr="00E85EAA" w:rsidRDefault="003E22E7" w:rsidP="00A7208C">
            <w:pPr>
              <w:pStyle w:val="Normal6a"/>
            </w:pPr>
          </w:p>
        </w:tc>
        <w:tc>
          <w:tcPr>
            <w:tcW w:w="4876" w:type="dxa"/>
            <w:tcBorders>
              <w:top w:val="nil"/>
              <w:left w:val="nil"/>
              <w:bottom w:val="nil"/>
              <w:right w:val="nil"/>
            </w:tcBorders>
          </w:tcPr>
          <w:p w14:paraId="69B96C3F" w14:textId="67EBCFDB" w:rsidR="003E22E7" w:rsidRPr="00E85EAA" w:rsidRDefault="003E22E7" w:rsidP="00A7208C">
            <w:pPr>
              <w:pStyle w:val="Normal6a"/>
            </w:pPr>
            <w:r w:rsidRPr="00E85EAA">
              <w:rPr>
                <w:b/>
                <w:i/>
              </w:rPr>
              <w:t>(5 bis)</w:t>
            </w:r>
            <w:r w:rsidRPr="00E85EAA">
              <w:tab/>
            </w:r>
            <w:r w:rsidRPr="00E85EAA">
              <w:rPr>
                <w:b/>
                <w:i/>
              </w:rPr>
              <w:t>Er zijn bepaalde goederen en diensten die alle bevolkingsgroepen nodig hebben en waartoe zij recht op toegang hebben en derhalve moeten zij in staat zijn om deze in contanten te betalen. In gevallen waarin de begunstigde een overheidsinstantie, een zorgaanbieder of apotheek, een aanbieder van essentiële nutsvoorzieningen of een detailhandelaar in levensmiddelen is, moet er een verplichting zijn om contanten te aanvaarden. De lidstaten kunnen deze lijst van entiteiten waartoe toegang essentieel is, uitbreiden. De lidstaten kunnen er echter voor kiezen micro</w:t>
            </w:r>
            <w:r w:rsidR="00502A65">
              <w:rPr>
                <w:b/>
                <w:i/>
              </w:rPr>
              <w:noBreakHyphen/>
            </w:r>
            <w:r w:rsidRPr="00E85EAA">
              <w:rPr>
                <w:b/>
                <w:i/>
              </w:rPr>
              <w:t>ondernemingen die tot deze categorieën begunstigden behoren, toe te staan om ter wille van de evenredigheid te weigeren contanten te aanvaarden.</w:t>
            </w:r>
          </w:p>
        </w:tc>
      </w:tr>
    </w:tbl>
    <w:p w14:paraId="3EF0C3D3"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59557BC" w14:textId="77777777" w:rsidR="003E22E7" w:rsidRPr="00E85EAA" w:rsidRDefault="003E22E7" w:rsidP="003E22E7">
      <w:r w:rsidRPr="00E85EAA">
        <w:rPr>
          <w:rStyle w:val="HideTWBExt"/>
        </w:rPr>
        <w:t>&lt;/Amend&gt;</w:t>
      </w:r>
    </w:p>
    <w:p w14:paraId="49EDE56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36</w:t>
      </w:r>
      <w:r w:rsidRPr="00E85EAA">
        <w:rPr>
          <w:rStyle w:val="HideTWBExt"/>
          <w:b w:val="0"/>
        </w:rPr>
        <w:t>&lt;/NumAm&gt;</w:t>
      </w:r>
    </w:p>
    <w:p w14:paraId="4685A336" w14:textId="77777777" w:rsidR="003E22E7" w:rsidRPr="00E85EAA" w:rsidRDefault="003E22E7" w:rsidP="003E22E7">
      <w:pPr>
        <w:pStyle w:val="NormalBold"/>
      </w:pPr>
      <w:r w:rsidRPr="00E85EAA">
        <w:rPr>
          <w:rStyle w:val="HideTWBExt"/>
          <w:b w:val="0"/>
        </w:rPr>
        <w:t>&lt;RepeatBlock-By&gt;&lt;Members&gt;</w:t>
      </w:r>
      <w:r w:rsidRPr="00E85EAA">
        <w:t>Rada Laykova, Siegbert Frank Droese</w:t>
      </w:r>
      <w:r w:rsidRPr="00E85EAA">
        <w:rPr>
          <w:rStyle w:val="HideTWBExt"/>
          <w:b w:val="0"/>
        </w:rPr>
        <w:t>&lt;/Members&gt;</w:t>
      </w:r>
    </w:p>
    <w:p w14:paraId="0FD33AD1"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3584227E" w14:textId="77777777" w:rsidR="003E22E7" w:rsidRPr="00E85EAA" w:rsidRDefault="003E22E7" w:rsidP="003E22E7">
      <w:pPr>
        <w:pStyle w:val="NormalBold"/>
      </w:pPr>
      <w:r w:rsidRPr="00E85EAA">
        <w:rPr>
          <w:rStyle w:val="HideTWBExt"/>
          <w:b w:val="0"/>
        </w:rPr>
        <w:t>&lt;/RepeatBlock-By&gt;</w:t>
      </w:r>
    </w:p>
    <w:p w14:paraId="292C08F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9602F91" w14:textId="77777777" w:rsidR="003E22E7" w:rsidRPr="00E85EAA" w:rsidRDefault="003E22E7" w:rsidP="003E22E7">
      <w:pPr>
        <w:pStyle w:val="NormalBold"/>
      </w:pPr>
      <w:r w:rsidRPr="00E85EAA">
        <w:rPr>
          <w:rStyle w:val="HideTWBExt"/>
          <w:b w:val="0"/>
        </w:rPr>
        <w:t>&lt;Article&gt;</w:t>
      </w:r>
      <w:r w:rsidRPr="00E85EAA">
        <w:t>Overweging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3F25D67" w14:textId="77777777" w:rsidTr="00A7208C">
        <w:trPr>
          <w:trHeight w:hRule="exact" w:val="240"/>
          <w:jc w:val="center"/>
        </w:trPr>
        <w:tc>
          <w:tcPr>
            <w:tcW w:w="9752" w:type="dxa"/>
            <w:gridSpan w:val="2"/>
            <w:tcBorders>
              <w:top w:val="nil"/>
              <w:left w:val="nil"/>
              <w:bottom w:val="nil"/>
              <w:right w:val="nil"/>
            </w:tcBorders>
          </w:tcPr>
          <w:p w14:paraId="1A0D86A0" w14:textId="77777777" w:rsidR="003E22E7" w:rsidRPr="00E85EAA" w:rsidRDefault="003E22E7" w:rsidP="00A7208C"/>
        </w:tc>
      </w:tr>
      <w:tr w:rsidR="003E22E7" w:rsidRPr="00E85EAA" w14:paraId="188EDA7A" w14:textId="77777777" w:rsidTr="00A7208C">
        <w:trPr>
          <w:trHeight w:val="240"/>
          <w:jc w:val="center"/>
        </w:trPr>
        <w:tc>
          <w:tcPr>
            <w:tcW w:w="4876" w:type="dxa"/>
            <w:tcBorders>
              <w:top w:val="nil"/>
              <w:left w:val="nil"/>
              <w:bottom w:val="nil"/>
              <w:right w:val="nil"/>
            </w:tcBorders>
          </w:tcPr>
          <w:p w14:paraId="53F5F183"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D3F182B" w14:textId="77777777" w:rsidR="003E22E7" w:rsidRPr="00E85EAA" w:rsidRDefault="003E22E7" w:rsidP="00A7208C">
            <w:pPr>
              <w:pStyle w:val="AmColumnHeading"/>
            </w:pPr>
            <w:r w:rsidRPr="00E85EAA">
              <w:t>Amendement</w:t>
            </w:r>
          </w:p>
        </w:tc>
      </w:tr>
      <w:tr w:rsidR="003E22E7" w:rsidRPr="00E85EAA" w14:paraId="61DF1DFD" w14:textId="77777777" w:rsidTr="00A7208C">
        <w:trPr>
          <w:jc w:val="center"/>
        </w:trPr>
        <w:tc>
          <w:tcPr>
            <w:tcW w:w="4876" w:type="dxa"/>
            <w:tcBorders>
              <w:top w:val="nil"/>
              <w:left w:val="nil"/>
              <w:bottom w:val="nil"/>
              <w:right w:val="nil"/>
            </w:tcBorders>
          </w:tcPr>
          <w:p w14:paraId="3B603E48" w14:textId="219B2265" w:rsidR="003E22E7" w:rsidRPr="00E85EAA" w:rsidRDefault="003E22E7" w:rsidP="00A7208C">
            <w:pPr>
              <w:pStyle w:val="Normal6a"/>
            </w:pPr>
            <w:r w:rsidRPr="00E85EAA">
              <w:t>(6)</w:t>
            </w:r>
            <w:r w:rsidRPr="00E85EAA">
              <w:tab/>
              <w:t>Teneinde te verzekeren dat het beginsel van verplichte aanvaarding van betalingen in eurobankbiljetten en</w:t>
            </w:r>
            <w:r w:rsidR="00502A65">
              <w:t> </w:t>
            </w:r>
            <w:r w:rsidR="00502A65">
              <w:noBreakHyphen/>
            </w:r>
            <w:r w:rsidRPr="00E85EAA">
              <w:t>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 de situatie te verhelpen, zoals een verbod op of beperkingen van eenzijdige uitsluitingen vooraf van contanten op hun gehele grondgebied of een deel daarvan, bijvoorbeeld in landelijke gebieden, of in bepaalde sectoren die essentieel worden geacht</w:t>
            </w:r>
            <w:r w:rsidRPr="00E85EAA">
              <w:rPr>
                <w:b/>
                <w:bCs/>
                <w:i/>
                <w:iCs/>
              </w:rPr>
              <w:t>, zoals postkantoren, supermarkten,</w:t>
            </w:r>
            <w:r w:rsidRPr="00E85EAA">
              <w:t xml:space="preserve"> apotheken </w:t>
            </w:r>
            <w:r w:rsidRPr="00E85EAA">
              <w:rPr>
                <w:b/>
                <w:bCs/>
                <w:i/>
                <w:iCs/>
              </w:rPr>
              <w:t xml:space="preserve">of gezondheidszorg, of voor bepaalde soorten betalingen die essentieel </w:t>
            </w:r>
            <w:r w:rsidRPr="00E85EAA">
              <w:t xml:space="preserve">worden </w:t>
            </w:r>
            <w:r w:rsidRPr="00E85EAA">
              <w:rPr>
                <w:b/>
                <w:bCs/>
                <w:i/>
                <w:iCs/>
              </w:rPr>
              <w:t>geacht</w:t>
            </w:r>
            <w:r w:rsidRPr="00E85EAA">
              <w:t>.</w:t>
            </w:r>
          </w:p>
        </w:tc>
        <w:tc>
          <w:tcPr>
            <w:tcW w:w="4876" w:type="dxa"/>
            <w:tcBorders>
              <w:top w:val="nil"/>
              <w:left w:val="nil"/>
              <w:bottom w:val="nil"/>
              <w:right w:val="nil"/>
            </w:tcBorders>
          </w:tcPr>
          <w:p w14:paraId="76422054" w14:textId="66013528" w:rsidR="003E22E7" w:rsidRPr="00E85EAA" w:rsidRDefault="003E22E7" w:rsidP="00A7208C">
            <w:pPr>
              <w:pStyle w:val="Normal6a"/>
            </w:pPr>
            <w:r w:rsidRPr="00E85EAA">
              <w:t>(6)</w:t>
            </w:r>
            <w:r w:rsidRPr="00E85EAA">
              <w:tab/>
              <w:t>Teneinde te verzekeren dat het beginsel van verplichte aanvaarding van betalingen in eurobankbiljetten en</w:t>
            </w:r>
            <w:r w:rsidR="00502A65">
              <w:t> </w:t>
            </w:r>
            <w:r w:rsidR="00502A65">
              <w:noBreakHyphen/>
            </w:r>
            <w:r w:rsidRPr="00E85EAA">
              <w:t>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 de situatie te verhelpen, zoals een verbod op of beperkingen van eenzijdige uitsluitingen vooraf van contanten op hun gehele grondgebied of een deel daarvan, bijvoorbeeld in landelijke gebieden, of in bepaalde sectoren die essentieel worden geacht</w:t>
            </w:r>
            <w:r w:rsidRPr="00E85EAA">
              <w:rPr>
                <w:b/>
                <w:bCs/>
                <w:i/>
                <w:iCs/>
              </w:rPr>
              <w:t>.</w:t>
            </w:r>
            <w:r w:rsidRPr="00E85EAA">
              <w:rPr>
                <w:b/>
                <w:i/>
              </w:rPr>
              <w:t xml:space="preserve"> </w:t>
            </w:r>
            <w:r w:rsidRPr="00E85EAA">
              <w:rPr>
                <w:b/>
                <w:bCs/>
                <w:i/>
                <w:iCs/>
              </w:rPr>
              <w:t>De mogelijkheid om op toereikende en evenredige wijze contant geld te verkrijgen en dit onbeperkt en zonder benadeling te gebruiken in het dagelijks leven en bij de betaling van essentiële goederen en diensten, bijvoorbeeld in postkantoren, supermarkten,</w:t>
            </w:r>
            <w:r w:rsidRPr="00E85EAA">
              <w:rPr>
                <w:b/>
                <w:bCs/>
              </w:rPr>
              <w:t xml:space="preserve"> </w:t>
            </w:r>
            <w:r w:rsidRPr="00E85EAA">
              <w:t>apotheken</w:t>
            </w:r>
            <w:r w:rsidRPr="00E85EAA">
              <w:rPr>
                <w:b/>
                <w:bCs/>
                <w:i/>
                <w:iCs/>
              </w:rPr>
              <w:t>,</w:t>
            </w:r>
            <w:r w:rsidRPr="00E85EAA">
              <w:t xml:space="preserve"> </w:t>
            </w:r>
            <w:r w:rsidRPr="00E85EAA">
              <w:rPr>
                <w:b/>
                <w:bCs/>
                <w:i/>
                <w:iCs/>
              </w:rPr>
              <w:t>gezondheidszorginstellingen en andere gebieden van openbare diensten, moeten bij voorrang</w:t>
            </w:r>
            <w:r w:rsidRPr="00E85EAA">
              <w:rPr>
                <w:b/>
                <w:bCs/>
              </w:rPr>
              <w:t xml:space="preserve"> </w:t>
            </w:r>
            <w:r w:rsidRPr="00E85EAA">
              <w:t xml:space="preserve">worden </w:t>
            </w:r>
            <w:r w:rsidRPr="00E85EAA">
              <w:rPr>
                <w:b/>
                <w:bCs/>
                <w:i/>
                <w:iCs/>
              </w:rPr>
              <w:t>gewaarborgd</w:t>
            </w:r>
            <w:r w:rsidRPr="00E85EAA">
              <w:t>.</w:t>
            </w:r>
          </w:p>
        </w:tc>
      </w:tr>
    </w:tbl>
    <w:p w14:paraId="478E6D4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3E02BB4B" w14:textId="77777777" w:rsidR="003E22E7" w:rsidRPr="00E85EAA" w:rsidRDefault="003E22E7" w:rsidP="003E22E7">
      <w:r w:rsidRPr="00E85EAA">
        <w:rPr>
          <w:rStyle w:val="HideTWBExt"/>
        </w:rPr>
        <w:t>&lt;/Amend&gt;</w:t>
      </w:r>
    </w:p>
    <w:p w14:paraId="7B1043E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37</w:t>
      </w:r>
      <w:r w:rsidRPr="00E85EAA">
        <w:rPr>
          <w:rStyle w:val="HideTWBExt"/>
          <w:b w:val="0"/>
        </w:rPr>
        <w:t>&lt;/NumAm&gt;</w:t>
      </w:r>
    </w:p>
    <w:p w14:paraId="3A0AAFFE"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470E7578" w14:textId="77777777" w:rsidR="003E22E7" w:rsidRPr="00E85EAA" w:rsidRDefault="003E22E7" w:rsidP="003E22E7">
      <w:pPr>
        <w:pStyle w:val="NormalBold"/>
      </w:pPr>
      <w:r w:rsidRPr="00E85EAA">
        <w:rPr>
          <w:rStyle w:val="HideTWBExt"/>
          <w:b w:val="0"/>
        </w:rPr>
        <w:t>&lt;/RepeatBlock-By&gt;</w:t>
      </w:r>
    </w:p>
    <w:p w14:paraId="10BD606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C2800CC" w14:textId="77777777" w:rsidR="003E22E7" w:rsidRPr="00E85EAA" w:rsidRDefault="003E22E7" w:rsidP="003E22E7">
      <w:pPr>
        <w:pStyle w:val="NormalBold"/>
      </w:pPr>
      <w:r w:rsidRPr="00E85EAA">
        <w:rPr>
          <w:rStyle w:val="HideTWBExt"/>
          <w:b w:val="0"/>
        </w:rPr>
        <w:t>&lt;Article&gt;</w:t>
      </w:r>
      <w:r w:rsidRPr="00E85EAA">
        <w:t>Overweging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D894EBD" w14:textId="77777777" w:rsidTr="00A7208C">
        <w:trPr>
          <w:trHeight w:hRule="exact" w:val="240"/>
          <w:jc w:val="center"/>
        </w:trPr>
        <w:tc>
          <w:tcPr>
            <w:tcW w:w="9752" w:type="dxa"/>
            <w:gridSpan w:val="2"/>
            <w:tcBorders>
              <w:top w:val="nil"/>
              <w:left w:val="nil"/>
              <w:bottom w:val="nil"/>
              <w:right w:val="nil"/>
            </w:tcBorders>
          </w:tcPr>
          <w:p w14:paraId="35B3607C" w14:textId="77777777" w:rsidR="003E22E7" w:rsidRPr="00E85EAA" w:rsidRDefault="003E22E7" w:rsidP="00A7208C"/>
        </w:tc>
      </w:tr>
      <w:tr w:rsidR="003E22E7" w:rsidRPr="00E85EAA" w14:paraId="71FD7DA0" w14:textId="77777777" w:rsidTr="00A7208C">
        <w:trPr>
          <w:trHeight w:val="240"/>
          <w:jc w:val="center"/>
        </w:trPr>
        <w:tc>
          <w:tcPr>
            <w:tcW w:w="4876" w:type="dxa"/>
            <w:tcBorders>
              <w:top w:val="nil"/>
              <w:left w:val="nil"/>
              <w:bottom w:val="nil"/>
              <w:right w:val="nil"/>
            </w:tcBorders>
          </w:tcPr>
          <w:p w14:paraId="579E6C6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3B14052" w14:textId="77777777" w:rsidR="003E22E7" w:rsidRPr="00E85EAA" w:rsidRDefault="003E22E7" w:rsidP="00A7208C">
            <w:pPr>
              <w:pStyle w:val="AmColumnHeading"/>
            </w:pPr>
            <w:r w:rsidRPr="00E85EAA">
              <w:t>Amendement</w:t>
            </w:r>
          </w:p>
        </w:tc>
      </w:tr>
      <w:tr w:rsidR="003E22E7" w:rsidRPr="00E85EAA" w14:paraId="04A95FC3" w14:textId="77777777" w:rsidTr="00A7208C">
        <w:trPr>
          <w:jc w:val="center"/>
        </w:trPr>
        <w:tc>
          <w:tcPr>
            <w:tcW w:w="4876" w:type="dxa"/>
            <w:tcBorders>
              <w:top w:val="nil"/>
              <w:left w:val="nil"/>
              <w:bottom w:val="nil"/>
              <w:right w:val="nil"/>
            </w:tcBorders>
          </w:tcPr>
          <w:p w14:paraId="24C95C70" w14:textId="7E3AF5D1" w:rsidR="003E22E7" w:rsidRPr="00E85EAA" w:rsidRDefault="003E22E7" w:rsidP="00A7208C">
            <w:pPr>
              <w:pStyle w:val="Normal6a"/>
            </w:pPr>
            <w:r w:rsidRPr="00E85EAA">
              <w:t>(6)</w:t>
            </w:r>
            <w:r w:rsidRPr="00E85EAA">
              <w:tab/>
              <w:t>Teneinde te verzekeren dat het beginsel van verplichte aanvaarding van betalingen in eurobankbiljetten en</w:t>
            </w:r>
            <w:r w:rsidR="00502A65">
              <w:t> </w:t>
            </w:r>
            <w:r w:rsidR="00502A65">
              <w:noBreakHyphen/>
            </w:r>
            <w:r w:rsidRPr="00E85EAA">
              <w:t>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w:t>
            </w:r>
            <w:r w:rsidR="003B23A2">
              <w:t> </w:t>
            </w:r>
            <w:r w:rsidR="003B23A2">
              <w:noBreakHyphen/>
            </w:r>
            <w:r w:rsidRPr="00E85EAA">
              <w:t>munten op hun gehele grondgebied of een deel daarvan ondermijnen, zou de desbetreffende lidstaat doeltreffende en evenredige maatregelen moeten nemen om de situatie te verhelpen</w:t>
            </w:r>
            <w:r w:rsidRPr="00E85EAA">
              <w:rPr>
                <w:b/>
                <w:bCs/>
                <w:i/>
                <w:iCs/>
              </w:rPr>
              <w:t>, zoals een verbod op of beperkingen van eenzijdige uitsluitingen vooraf van contanten op hun gehele grondgebied of een deel daarvan, bijvoorbeeld in landelijke gebieden, of in bepaalde sectoren die essentieel worden geacht, zoals postkantoren, supermarkten, apotheken of gezondheidszorg, of voor bepaalde soorten betalingen die essentieel worden geacht</w:t>
            </w:r>
            <w:r w:rsidRPr="00E85EAA">
              <w:t>.</w:t>
            </w:r>
          </w:p>
        </w:tc>
        <w:tc>
          <w:tcPr>
            <w:tcW w:w="4876" w:type="dxa"/>
            <w:tcBorders>
              <w:top w:val="nil"/>
              <w:left w:val="nil"/>
              <w:bottom w:val="nil"/>
              <w:right w:val="nil"/>
            </w:tcBorders>
          </w:tcPr>
          <w:p w14:paraId="5BEBEB29" w14:textId="15D0C9D7" w:rsidR="003E22E7" w:rsidRPr="00E85EAA" w:rsidRDefault="003E22E7" w:rsidP="00A7208C">
            <w:pPr>
              <w:pStyle w:val="Normal6a"/>
            </w:pPr>
            <w:r w:rsidRPr="00E85EAA">
              <w:t>(6)</w:t>
            </w:r>
            <w:r w:rsidRPr="00E85EAA">
              <w:tab/>
              <w:t>Teneinde te verzekeren dat het beginsel van verplichte aanvaarding van betalingen in eurobankbiljetten en</w:t>
            </w:r>
            <w:r w:rsidR="00502A65">
              <w:t> </w:t>
            </w:r>
            <w:r w:rsidR="00502A65">
              <w:noBreakHyphen/>
            </w:r>
            <w:r w:rsidRPr="00E85EAA">
              <w:t>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w:t>
            </w:r>
            <w:r w:rsidR="00502A65">
              <w:t> </w:t>
            </w:r>
            <w:r w:rsidR="00502A65">
              <w:noBreakHyphen/>
            </w:r>
            <w:r w:rsidRPr="00E85EAA">
              <w:t>munten op hun gehele grondgebied of een deel daarvan ondermijnen, zou de desbetreffende lidstaat doeltreffende en evenredige maatregelen moeten nemen om de situatie te verhelpen.</w:t>
            </w:r>
          </w:p>
        </w:tc>
      </w:tr>
    </w:tbl>
    <w:p w14:paraId="70CB637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45B41C88" w14:textId="77777777" w:rsidR="003E22E7" w:rsidRPr="00E85EAA" w:rsidRDefault="003E22E7" w:rsidP="003E22E7">
      <w:r w:rsidRPr="00E85EAA">
        <w:rPr>
          <w:rStyle w:val="HideTWBExt"/>
        </w:rPr>
        <w:t>&lt;/Amend&gt;</w:t>
      </w:r>
    </w:p>
    <w:p w14:paraId="64FAE8C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38</w:t>
      </w:r>
      <w:r w:rsidRPr="00E85EAA">
        <w:rPr>
          <w:rStyle w:val="HideTWBExt"/>
          <w:b w:val="0"/>
        </w:rPr>
        <w:t>&lt;/NumAm&gt;</w:t>
      </w:r>
    </w:p>
    <w:p w14:paraId="08C0C30F"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Eero Heinäluoma</w:t>
      </w:r>
      <w:r w:rsidRPr="00E85EAA">
        <w:rPr>
          <w:rStyle w:val="HideTWBExt"/>
          <w:b w:val="0"/>
        </w:rPr>
        <w:t>&lt;/Members&gt;</w:t>
      </w:r>
    </w:p>
    <w:p w14:paraId="6607C2BB" w14:textId="77777777" w:rsidR="003E22E7" w:rsidRPr="00E85EAA" w:rsidRDefault="003E22E7" w:rsidP="003E22E7">
      <w:pPr>
        <w:pStyle w:val="NormalBold"/>
      </w:pPr>
      <w:r w:rsidRPr="00E85EAA">
        <w:rPr>
          <w:rStyle w:val="HideTWBExt"/>
          <w:b w:val="0"/>
        </w:rPr>
        <w:t>&lt;/RepeatBlock-By&gt;</w:t>
      </w:r>
    </w:p>
    <w:p w14:paraId="52C6672F"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0715B74" w14:textId="77777777" w:rsidR="003E22E7" w:rsidRPr="00E85EAA" w:rsidRDefault="003E22E7" w:rsidP="003E22E7">
      <w:pPr>
        <w:pStyle w:val="NormalBold"/>
      </w:pPr>
      <w:r w:rsidRPr="00E85EAA">
        <w:rPr>
          <w:rStyle w:val="HideTWBExt"/>
          <w:b w:val="0"/>
        </w:rPr>
        <w:t>&lt;Article&gt;</w:t>
      </w:r>
      <w:r w:rsidRPr="00E85EAA">
        <w:t>Overweging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EBDC0C2" w14:textId="77777777" w:rsidTr="00A7208C">
        <w:trPr>
          <w:trHeight w:hRule="exact" w:val="240"/>
          <w:jc w:val="center"/>
        </w:trPr>
        <w:tc>
          <w:tcPr>
            <w:tcW w:w="9752" w:type="dxa"/>
            <w:gridSpan w:val="2"/>
            <w:tcBorders>
              <w:top w:val="nil"/>
              <w:left w:val="nil"/>
              <w:bottom w:val="nil"/>
              <w:right w:val="nil"/>
            </w:tcBorders>
          </w:tcPr>
          <w:p w14:paraId="37CE41C4" w14:textId="77777777" w:rsidR="003E22E7" w:rsidRPr="00E85EAA" w:rsidRDefault="003E22E7" w:rsidP="00A7208C"/>
        </w:tc>
      </w:tr>
      <w:tr w:rsidR="003E22E7" w:rsidRPr="00E85EAA" w14:paraId="6588C7F8" w14:textId="77777777" w:rsidTr="00A7208C">
        <w:trPr>
          <w:trHeight w:val="240"/>
          <w:jc w:val="center"/>
        </w:trPr>
        <w:tc>
          <w:tcPr>
            <w:tcW w:w="4876" w:type="dxa"/>
            <w:tcBorders>
              <w:top w:val="nil"/>
              <w:left w:val="nil"/>
              <w:bottom w:val="nil"/>
              <w:right w:val="nil"/>
            </w:tcBorders>
          </w:tcPr>
          <w:p w14:paraId="5098DA6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2FF41B7" w14:textId="77777777" w:rsidR="003E22E7" w:rsidRPr="00E85EAA" w:rsidRDefault="003E22E7" w:rsidP="00A7208C">
            <w:pPr>
              <w:pStyle w:val="AmColumnHeading"/>
            </w:pPr>
            <w:r w:rsidRPr="00E85EAA">
              <w:t>Amendement</w:t>
            </w:r>
          </w:p>
        </w:tc>
      </w:tr>
      <w:tr w:rsidR="003E22E7" w:rsidRPr="00E85EAA" w14:paraId="44396231" w14:textId="77777777" w:rsidTr="00A7208C">
        <w:trPr>
          <w:jc w:val="center"/>
        </w:trPr>
        <w:tc>
          <w:tcPr>
            <w:tcW w:w="4876" w:type="dxa"/>
            <w:tcBorders>
              <w:top w:val="nil"/>
              <w:left w:val="nil"/>
              <w:bottom w:val="nil"/>
              <w:right w:val="nil"/>
            </w:tcBorders>
          </w:tcPr>
          <w:p w14:paraId="4B6C61AA" w14:textId="77777777" w:rsidR="003E22E7" w:rsidRPr="00E85EAA" w:rsidRDefault="003E22E7" w:rsidP="00A7208C">
            <w:pPr>
              <w:pStyle w:val="Normal6a"/>
            </w:pPr>
            <w:r w:rsidRPr="00E85EAA">
              <w:t>(6)</w:t>
            </w:r>
            <w:r w:rsidRPr="00E85EAA">
              <w:tab/>
              <w:t xml:space="preserve">Teneinde te verzekeren dat het beginsel van verplichte aanvaarding van betalingen in eurobankbiljetten en -munten niet daadwerkelijk wordt ondermijnd door wijdverbreide en structurele weigeringen van contante betalingen, moeten de lidstaten toezicht houden op </w:t>
            </w:r>
            <w:r w:rsidRPr="00E85EAA">
              <w:rPr>
                <w:b/>
                <w:bCs/>
                <w:i/>
                <w:iCs/>
              </w:rPr>
              <w:t>de mate van</w:t>
            </w:r>
            <w:r w:rsidRPr="00E85EAA">
              <w:t xml:space="preserve">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w:t>
            </w:r>
            <w:r w:rsidRPr="00E85EAA">
              <w:rPr>
                <w:b/>
                <w:bCs/>
                <w:i/>
                <w:iCs/>
              </w:rPr>
              <w:t>Indien de aanvaarding van betalingen in contanten op hun grondgebied volgens hun beoordeling wordt gewaarborgd, zouden de lidstaten geen specifieke maatregelen hoeven te nemen in verband met hun respectieve verplichting.</w:t>
            </w:r>
            <w:r w:rsidRPr="00E85EAA">
              <w:rPr>
                <w:b/>
                <w:i/>
              </w:rPr>
              <w:t xml:space="preserve"> Zij zouden de situatie echter wel verder moeten blijven volgen. </w:t>
            </w:r>
            <w:r w:rsidRPr="00E85EAA">
              <w:t xml:space="preserve">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 </w:t>
            </w:r>
            <w:r w:rsidRPr="00E85EAA">
              <w:rPr>
                <w:b/>
                <w:bCs/>
                <w:i/>
                <w:iCs/>
              </w:rPr>
              <w:t>de situatie te verhelpen, zoals een</w:t>
            </w:r>
            <w:r w:rsidRPr="00E85EAA">
              <w:t xml:space="preserve"> verbod op </w:t>
            </w:r>
            <w:r w:rsidRPr="00E85EAA">
              <w:rPr>
                <w:b/>
                <w:bCs/>
                <w:i/>
                <w:iCs/>
              </w:rPr>
              <w:t>of beperkingen van</w:t>
            </w:r>
            <w:r w:rsidRPr="00E85EAA">
              <w:t xml:space="preserve"> eenzijdige uitsluitingen vooraf van contanten op hun gehele grondgebied of een deel daarvan</w:t>
            </w:r>
            <w:r w:rsidRPr="00E85EAA">
              <w:rPr>
                <w:b/>
                <w:bCs/>
                <w:i/>
                <w:iCs/>
              </w:rPr>
              <w:t>, bijvoorbeeld in landelijke gebieden, of in bepaalde sectoren die essentieel worden geacht, zoals postkantoren, supermarkten, apotheken of gezondheidszorg, of voor bepaalde soorten betalingen die essentieel worden geacht</w:t>
            </w:r>
            <w:r w:rsidRPr="00E85EAA">
              <w:t>.</w:t>
            </w:r>
          </w:p>
        </w:tc>
        <w:tc>
          <w:tcPr>
            <w:tcW w:w="4876" w:type="dxa"/>
            <w:tcBorders>
              <w:top w:val="nil"/>
              <w:left w:val="nil"/>
              <w:bottom w:val="nil"/>
              <w:right w:val="nil"/>
            </w:tcBorders>
          </w:tcPr>
          <w:p w14:paraId="17EB982B" w14:textId="77777777" w:rsidR="003E22E7" w:rsidRPr="00E85EAA" w:rsidRDefault="003E22E7" w:rsidP="00A7208C">
            <w:pPr>
              <w:pStyle w:val="Normal6a"/>
            </w:pPr>
            <w:r w:rsidRPr="00E85EAA">
              <w:t>(6)</w:t>
            </w:r>
            <w:r w:rsidRPr="00E85EAA">
              <w:tab/>
              <w:t>Teneinde te verzekeren dat het beginsel van verplichte aanvaarding van betalingen in eurobankbiljetten en -munten niet daadwerkelijk wordt ondermijnd door wijdverbreide en structurele weigeringen van contante betalingen, moeten de lidstaten toezicht houden op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w:t>
            </w:r>
            <w:r w:rsidRPr="00E85EAA">
              <w:rPr>
                <w:b/>
                <w:bCs/>
                <w:i/>
                <w:iCs/>
              </w:rPr>
              <w:t xml:space="preserve"> het</w:t>
            </w:r>
            <w:r w:rsidRPr="00E85EAA">
              <w:t xml:space="preserve"> verbod op eenzijdige uitsluitingen vooraf van contanten op hun gehele grondgebied of een deel daarvan </w:t>
            </w:r>
            <w:r w:rsidRPr="00E85EAA">
              <w:rPr>
                <w:b/>
                <w:bCs/>
                <w:i/>
                <w:iCs/>
              </w:rPr>
              <w:t>te handhaven</w:t>
            </w:r>
            <w:r w:rsidRPr="00E85EAA">
              <w:t>.</w:t>
            </w:r>
            <w:r w:rsidRPr="00E85EAA">
              <w:rPr>
                <w:b/>
                <w:i/>
              </w:rPr>
              <w:t xml:space="preserve"> </w:t>
            </w:r>
            <w:r w:rsidRPr="00E85EAA">
              <w:rPr>
                <w:b/>
                <w:bCs/>
                <w:i/>
                <w:iCs/>
              </w:rPr>
              <w:t>Daartoe moeten de lidstaten de nationale bevoegde autoriteiten voorzien van alle vereiste bevoegdheden en middelen om de verplichte aanvaarding door begunstigden te waarborgen.</w:t>
            </w:r>
          </w:p>
        </w:tc>
      </w:tr>
    </w:tbl>
    <w:p w14:paraId="6878D0F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DF53B10" w14:textId="77777777" w:rsidR="003E22E7" w:rsidRPr="00E85EAA" w:rsidRDefault="003E22E7" w:rsidP="003E22E7">
      <w:r w:rsidRPr="00E85EAA">
        <w:rPr>
          <w:rStyle w:val="HideTWBExt"/>
        </w:rPr>
        <w:t>&lt;/Amend&gt;</w:t>
      </w:r>
    </w:p>
    <w:p w14:paraId="6EFF493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39</w:t>
      </w:r>
      <w:r w:rsidRPr="00E85EAA">
        <w:rPr>
          <w:rStyle w:val="HideTWBExt"/>
          <w:b w:val="0"/>
        </w:rPr>
        <w:t>&lt;/NumAm&gt;</w:t>
      </w:r>
    </w:p>
    <w:p w14:paraId="52A7C639"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096C686E" w14:textId="77777777" w:rsidR="003E22E7" w:rsidRPr="00E85EAA" w:rsidRDefault="003E22E7" w:rsidP="003E22E7">
      <w:pPr>
        <w:pStyle w:val="NormalBold"/>
      </w:pPr>
      <w:r w:rsidRPr="00E85EAA">
        <w:rPr>
          <w:rStyle w:val="HideTWBExt"/>
          <w:b w:val="0"/>
        </w:rPr>
        <w:t>&lt;/RepeatBlock-By&gt;</w:t>
      </w:r>
    </w:p>
    <w:p w14:paraId="1EEEF0C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F9780DE" w14:textId="77777777" w:rsidR="003E22E7" w:rsidRPr="00E85EAA" w:rsidRDefault="003E22E7" w:rsidP="003E22E7">
      <w:pPr>
        <w:pStyle w:val="NormalBold"/>
      </w:pPr>
      <w:r w:rsidRPr="00E85EAA">
        <w:rPr>
          <w:rStyle w:val="HideTWBExt"/>
          <w:b w:val="0"/>
        </w:rPr>
        <w:t>&lt;Article&gt;</w:t>
      </w:r>
      <w:r w:rsidRPr="00E85EAA">
        <w:t>Overweging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DEFAEBE" w14:textId="77777777" w:rsidTr="00A7208C">
        <w:trPr>
          <w:trHeight w:hRule="exact" w:val="240"/>
          <w:jc w:val="center"/>
        </w:trPr>
        <w:tc>
          <w:tcPr>
            <w:tcW w:w="9752" w:type="dxa"/>
            <w:gridSpan w:val="2"/>
            <w:tcBorders>
              <w:top w:val="nil"/>
              <w:left w:val="nil"/>
              <w:bottom w:val="nil"/>
              <w:right w:val="nil"/>
            </w:tcBorders>
          </w:tcPr>
          <w:p w14:paraId="0237B38C" w14:textId="77777777" w:rsidR="003E22E7" w:rsidRPr="00E85EAA" w:rsidRDefault="003E22E7" w:rsidP="00A7208C"/>
        </w:tc>
      </w:tr>
      <w:tr w:rsidR="003E22E7" w:rsidRPr="00E85EAA" w14:paraId="609FDCBB" w14:textId="77777777" w:rsidTr="00A7208C">
        <w:trPr>
          <w:trHeight w:val="240"/>
          <w:jc w:val="center"/>
        </w:trPr>
        <w:tc>
          <w:tcPr>
            <w:tcW w:w="4876" w:type="dxa"/>
            <w:tcBorders>
              <w:top w:val="nil"/>
              <w:left w:val="nil"/>
              <w:bottom w:val="nil"/>
              <w:right w:val="nil"/>
            </w:tcBorders>
          </w:tcPr>
          <w:p w14:paraId="5F0F814C"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0E01C05" w14:textId="77777777" w:rsidR="003E22E7" w:rsidRPr="00E85EAA" w:rsidRDefault="003E22E7" w:rsidP="00A7208C">
            <w:pPr>
              <w:pStyle w:val="AmColumnHeading"/>
            </w:pPr>
            <w:r w:rsidRPr="00E85EAA">
              <w:t>Amendement</w:t>
            </w:r>
          </w:p>
        </w:tc>
      </w:tr>
      <w:tr w:rsidR="003E22E7" w:rsidRPr="00E85EAA" w14:paraId="3B464060" w14:textId="77777777" w:rsidTr="00A7208C">
        <w:trPr>
          <w:jc w:val="center"/>
        </w:trPr>
        <w:tc>
          <w:tcPr>
            <w:tcW w:w="4876" w:type="dxa"/>
            <w:tcBorders>
              <w:top w:val="nil"/>
              <w:left w:val="nil"/>
              <w:bottom w:val="nil"/>
              <w:right w:val="nil"/>
            </w:tcBorders>
          </w:tcPr>
          <w:p w14:paraId="6FE3E7F1" w14:textId="77777777" w:rsidR="003E22E7" w:rsidRPr="00E85EAA" w:rsidRDefault="003E22E7" w:rsidP="00A7208C">
            <w:pPr>
              <w:pStyle w:val="Normal6a"/>
            </w:pPr>
            <w:r w:rsidRPr="00E85EAA">
              <w:t>(6)</w:t>
            </w:r>
            <w:r w:rsidRPr="00E85EAA">
              <w:tab/>
              <w:t>Teneinde te verzekeren dat het beginsel van verplichte aanvaarding van betalingen in eurobankbiljetten en -munten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 de situatie te verhelpen, zoals een verbod op of beperkingen van eenzijdige uitsluitingen vooraf van contanten op hun gehele grondgebied of een deel daarvan</w:t>
            </w:r>
            <w:r w:rsidRPr="00E85EAA">
              <w:rPr>
                <w:b/>
                <w:bCs/>
                <w:i/>
                <w:iCs/>
              </w:rPr>
              <w:t>, bijvoorbeeld in landelijke gebieden, of in bepaalde sectoren die essentieel worden geacht, zoals postkantoren, supermarkten, apotheken of gezondheidszorg, of voor bepaalde soorten betalingen die essentieel worden geacht</w:t>
            </w:r>
            <w:r w:rsidRPr="00E85EAA">
              <w:t>.</w:t>
            </w:r>
          </w:p>
        </w:tc>
        <w:tc>
          <w:tcPr>
            <w:tcW w:w="4876" w:type="dxa"/>
            <w:tcBorders>
              <w:top w:val="nil"/>
              <w:left w:val="nil"/>
              <w:bottom w:val="nil"/>
              <w:right w:val="nil"/>
            </w:tcBorders>
          </w:tcPr>
          <w:p w14:paraId="15460BFA" w14:textId="77777777" w:rsidR="003E22E7" w:rsidRPr="00E85EAA" w:rsidRDefault="003E22E7" w:rsidP="00A7208C">
            <w:pPr>
              <w:pStyle w:val="Normal6a"/>
            </w:pPr>
            <w:r w:rsidRPr="00E85EAA">
              <w:t>(6)</w:t>
            </w:r>
            <w:r w:rsidRPr="00E85EAA">
              <w:tab/>
              <w:t>Teneinde te verzekeren dat het beginsel van verplichte aanvaarding van betalingen in eurobankbiljetten en -munten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regelmatig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 de situatie te verhelpen, zoals een verbod op of beperkingen van eenzijdige uitsluitingen vooraf van contanten op hun gehele grondgebied of een deel daarvan.</w:t>
            </w:r>
          </w:p>
        </w:tc>
      </w:tr>
    </w:tbl>
    <w:p w14:paraId="1120727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24D37BDF" w14:textId="77777777" w:rsidR="003E22E7" w:rsidRPr="00E85EAA" w:rsidRDefault="003E22E7" w:rsidP="003E22E7">
      <w:r w:rsidRPr="00E85EAA">
        <w:rPr>
          <w:rStyle w:val="HideTWBExt"/>
        </w:rPr>
        <w:t>&lt;/Amend&gt;</w:t>
      </w:r>
    </w:p>
    <w:p w14:paraId="2640778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40</w:t>
      </w:r>
      <w:r w:rsidRPr="00E85EAA">
        <w:rPr>
          <w:rStyle w:val="HideTWBExt"/>
          <w:b w:val="0"/>
        </w:rPr>
        <w:t>&lt;/NumAm&gt;</w:t>
      </w:r>
    </w:p>
    <w:p w14:paraId="12355001"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224AFC6C" w14:textId="77777777" w:rsidR="003E22E7" w:rsidRPr="00E85EAA" w:rsidRDefault="003E22E7" w:rsidP="003E22E7">
      <w:pPr>
        <w:pStyle w:val="NormalBold"/>
      </w:pPr>
      <w:r w:rsidRPr="00E85EAA">
        <w:rPr>
          <w:rStyle w:val="HideTWBExt"/>
          <w:b w:val="0"/>
        </w:rPr>
        <w:t>&lt;/RepeatBlock-By&gt;</w:t>
      </w:r>
    </w:p>
    <w:p w14:paraId="31C28EB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FE97692" w14:textId="77777777" w:rsidR="003E22E7" w:rsidRPr="00E85EAA" w:rsidRDefault="003E22E7" w:rsidP="003E22E7">
      <w:pPr>
        <w:pStyle w:val="NormalBold"/>
      </w:pPr>
      <w:r w:rsidRPr="00E85EAA">
        <w:rPr>
          <w:rStyle w:val="HideTWBExt"/>
          <w:b w:val="0"/>
        </w:rPr>
        <w:t>&lt;Article&gt;</w:t>
      </w:r>
      <w:r w:rsidRPr="00E85EAA">
        <w:t>Overweging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DC35BBC" w14:textId="77777777" w:rsidTr="00A7208C">
        <w:trPr>
          <w:trHeight w:hRule="exact" w:val="240"/>
          <w:jc w:val="center"/>
        </w:trPr>
        <w:tc>
          <w:tcPr>
            <w:tcW w:w="9752" w:type="dxa"/>
            <w:gridSpan w:val="2"/>
            <w:tcBorders>
              <w:top w:val="nil"/>
              <w:left w:val="nil"/>
              <w:bottom w:val="nil"/>
              <w:right w:val="nil"/>
            </w:tcBorders>
          </w:tcPr>
          <w:p w14:paraId="0A767717" w14:textId="77777777" w:rsidR="003E22E7" w:rsidRPr="00E85EAA" w:rsidRDefault="003E22E7" w:rsidP="00A7208C"/>
        </w:tc>
      </w:tr>
      <w:tr w:rsidR="003E22E7" w:rsidRPr="00E85EAA" w14:paraId="59F3F9B6" w14:textId="77777777" w:rsidTr="00A7208C">
        <w:trPr>
          <w:trHeight w:val="240"/>
          <w:jc w:val="center"/>
        </w:trPr>
        <w:tc>
          <w:tcPr>
            <w:tcW w:w="4876" w:type="dxa"/>
            <w:tcBorders>
              <w:top w:val="nil"/>
              <w:left w:val="nil"/>
              <w:bottom w:val="nil"/>
              <w:right w:val="nil"/>
            </w:tcBorders>
          </w:tcPr>
          <w:p w14:paraId="4AA325D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FEFB4B2" w14:textId="77777777" w:rsidR="003E22E7" w:rsidRPr="00E85EAA" w:rsidRDefault="003E22E7" w:rsidP="00A7208C">
            <w:pPr>
              <w:pStyle w:val="AmColumnHeading"/>
            </w:pPr>
            <w:r w:rsidRPr="00E85EAA">
              <w:t>Amendement</w:t>
            </w:r>
          </w:p>
        </w:tc>
      </w:tr>
      <w:tr w:rsidR="003E22E7" w:rsidRPr="00E85EAA" w14:paraId="75890536" w14:textId="77777777" w:rsidTr="00A7208C">
        <w:trPr>
          <w:jc w:val="center"/>
        </w:trPr>
        <w:tc>
          <w:tcPr>
            <w:tcW w:w="4876" w:type="dxa"/>
            <w:tcBorders>
              <w:top w:val="nil"/>
              <w:left w:val="nil"/>
              <w:bottom w:val="nil"/>
              <w:right w:val="nil"/>
            </w:tcBorders>
          </w:tcPr>
          <w:p w14:paraId="7FBFAE6E" w14:textId="77777777" w:rsidR="003E22E7" w:rsidRPr="00E85EAA" w:rsidRDefault="003E22E7" w:rsidP="00A7208C">
            <w:pPr>
              <w:pStyle w:val="Normal6a"/>
            </w:pPr>
            <w:r w:rsidRPr="00E85EAA">
              <w:t>(6)</w:t>
            </w:r>
            <w:r w:rsidRPr="00E85EAA">
              <w:tab/>
              <w:t xml:space="preserve">Teneinde te verzekeren dat het beginsel van verplichte aanvaarding van betalingen in eurobankbiljetten en -munten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w:t>
            </w:r>
            <w:r w:rsidRPr="00E85EAA">
              <w:rPr>
                <w:b/>
                <w:bCs/>
                <w:i/>
                <w:iCs/>
              </w:rPr>
              <w:t>regelmatig</w:t>
            </w:r>
            <w:r w:rsidRPr="00E85EAA">
              <w:t xml:space="preserve"> 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 de situatie te verhelpen, zoals een verbod op of beperkingen van eenzijdige uitsluitingen vooraf van contanten op hun gehele grondgebied of een deel daarvan, bijvoorbeeld in landelijke gebieden, of in bepaalde sectoren die essentieel worden geacht, zoals postkantoren, supermarkten, apotheken of gezondheidszorg, of voor bepaalde soorten betalingen die essentieel worden geacht.</w:t>
            </w:r>
          </w:p>
        </w:tc>
        <w:tc>
          <w:tcPr>
            <w:tcW w:w="4876" w:type="dxa"/>
            <w:tcBorders>
              <w:top w:val="nil"/>
              <w:left w:val="nil"/>
              <w:bottom w:val="nil"/>
              <w:right w:val="nil"/>
            </w:tcBorders>
          </w:tcPr>
          <w:p w14:paraId="7793A0B4" w14:textId="77777777" w:rsidR="003E22E7" w:rsidRPr="00E85EAA" w:rsidRDefault="003E22E7" w:rsidP="00A7208C">
            <w:pPr>
              <w:pStyle w:val="Normal6a"/>
            </w:pPr>
            <w:r w:rsidRPr="00E85EAA">
              <w:t>(6)</w:t>
            </w:r>
            <w:r w:rsidRPr="00E85EAA">
              <w:tab/>
              <w:t xml:space="preserve">Teneinde te verzekeren dat het beginsel van verplichte aanvaarding van betalingen in eurobankbiljetten en -munten niet daadwerkelijk wordt ondermijnd door wijdverbreide en structurele weigeringen van contante betalingen, moeten de lidstaten toezicht houden op de mate van eenzijdige uitsluitingen vooraf van contante betalingen wanneer transacties in fysieke gebouwen worden verricht. De lidstaten moeten daarom </w:t>
            </w:r>
            <w:r w:rsidRPr="00E85EAA">
              <w:rPr>
                <w:b/>
                <w:bCs/>
                <w:i/>
                <w:iCs/>
              </w:rPr>
              <w:t xml:space="preserve">voortdurend </w:t>
            </w:r>
            <w:r w:rsidRPr="00E85EAA">
              <w:t>toezicht houden op de mate van eenzijdige uitsluitingen vooraf van betalingen in contanten wanneer betalingen worden verricht in fysieke gebouwen op hun gehele grondgebied, in al hun verschillende regio’s, met inbegrip van zowel stedelijke als niet-stedelijke gebieden, op basis van gemeenschappelijke indicatoren die vergelijkingen tussen de lidstaten mogelijk maken. Indien de aanvaarding van betalingen in contanten op hun grondgebied volgens hun beoordeling wordt gewaarborgd, zouden de lidstaten geen specifieke maatregelen hoeven te nemen in verband met hun respectieve verplichting. Zij zouden de situatie echter wel verder moeten blijven volgen. Indien een lidstaat besluit dat eenzijdige uitsluitingen vooraf van contanten de verplichte aanvaarding van betalingen in eurobankbiljetten en -munten op hun gehele grondgebied of een deel daarvan ondermijnen, zou de desbetreffende lidstaat doeltreffende en evenredige maatregelen moeten nemen om de situatie te verhelpen, zoals een verbod op of beperkingen van eenzijdige uitsluitingen vooraf van contanten op hun gehele grondgebied of een deel daarvan, bijvoorbeeld in landelijke gebieden, of in bepaalde sectoren die essentieel worden geacht, zoals postkantoren, supermarkten, apotheken of gezondheidszorg, of voor bepaalde soorten betalingen die essentieel worden geacht.</w:t>
            </w:r>
          </w:p>
        </w:tc>
      </w:tr>
    </w:tbl>
    <w:p w14:paraId="2499D12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BF93AE7" w14:textId="77777777" w:rsidR="003E22E7" w:rsidRPr="00E85EAA" w:rsidRDefault="003E22E7" w:rsidP="003E22E7">
      <w:r w:rsidRPr="00E85EAA">
        <w:rPr>
          <w:rStyle w:val="HideTWBExt"/>
        </w:rPr>
        <w:t>&lt;/Amend&gt;</w:t>
      </w:r>
    </w:p>
    <w:p w14:paraId="1F76D3B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41</w:t>
      </w:r>
      <w:r w:rsidRPr="00E85EAA">
        <w:rPr>
          <w:rStyle w:val="HideTWBExt"/>
          <w:b w:val="0"/>
        </w:rPr>
        <w:t>&lt;/NumAm&gt;</w:t>
      </w:r>
    </w:p>
    <w:p w14:paraId="2CA5231F"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5641179B" w14:textId="77777777" w:rsidR="003E22E7" w:rsidRPr="00E85EAA" w:rsidRDefault="003E22E7" w:rsidP="003E22E7">
      <w:pPr>
        <w:pStyle w:val="NormalBold"/>
      </w:pPr>
      <w:r w:rsidRPr="00E85EAA">
        <w:rPr>
          <w:rStyle w:val="HideTWBExt"/>
          <w:b w:val="0"/>
        </w:rPr>
        <w:t>&lt;/RepeatBlock-By&gt;</w:t>
      </w:r>
    </w:p>
    <w:p w14:paraId="1A3369C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16CDFCA" w14:textId="77777777" w:rsidR="003E22E7" w:rsidRPr="00E85EAA" w:rsidRDefault="003E22E7" w:rsidP="003E22E7">
      <w:pPr>
        <w:pStyle w:val="NormalBold"/>
      </w:pPr>
      <w:r w:rsidRPr="00E85EAA">
        <w:rPr>
          <w:rStyle w:val="HideTWBExt"/>
          <w:b w:val="0"/>
        </w:rPr>
        <w:t>&lt;Article&gt;</w:t>
      </w:r>
      <w:r w:rsidRPr="00E85EAA">
        <w:t>Overweging 6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EDF88BD" w14:textId="77777777" w:rsidTr="00A7208C">
        <w:trPr>
          <w:trHeight w:hRule="exact" w:val="240"/>
          <w:jc w:val="center"/>
        </w:trPr>
        <w:tc>
          <w:tcPr>
            <w:tcW w:w="9752" w:type="dxa"/>
            <w:gridSpan w:val="2"/>
            <w:tcBorders>
              <w:top w:val="nil"/>
              <w:left w:val="nil"/>
              <w:bottom w:val="nil"/>
              <w:right w:val="nil"/>
            </w:tcBorders>
          </w:tcPr>
          <w:p w14:paraId="08D21796" w14:textId="77777777" w:rsidR="003E22E7" w:rsidRPr="00E85EAA" w:rsidRDefault="003E22E7" w:rsidP="00A7208C"/>
        </w:tc>
      </w:tr>
      <w:tr w:rsidR="003E22E7" w:rsidRPr="00E85EAA" w14:paraId="6E1297B4" w14:textId="77777777" w:rsidTr="00A7208C">
        <w:trPr>
          <w:trHeight w:val="240"/>
          <w:jc w:val="center"/>
        </w:trPr>
        <w:tc>
          <w:tcPr>
            <w:tcW w:w="4876" w:type="dxa"/>
            <w:tcBorders>
              <w:top w:val="nil"/>
              <w:left w:val="nil"/>
              <w:bottom w:val="nil"/>
              <w:right w:val="nil"/>
            </w:tcBorders>
          </w:tcPr>
          <w:p w14:paraId="608DC42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9AAF1FF" w14:textId="77777777" w:rsidR="003E22E7" w:rsidRPr="00E85EAA" w:rsidRDefault="003E22E7" w:rsidP="00A7208C">
            <w:pPr>
              <w:pStyle w:val="AmColumnHeading"/>
            </w:pPr>
            <w:r w:rsidRPr="00E85EAA">
              <w:t>Amendement</w:t>
            </w:r>
          </w:p>
        </w:tc>
      </w:tr>
      <w:tr w:rsidR="003E22E7" w:rsidRPr="00E85EAA" w14:paraId="0D2E5F3E" w14:textId="77777777" w:rsidTr="00A7208C">
        <w:trPr>
          <w:jc w:val="center"/>
        </w:trPr>
        <w:tc>
          <w:tcPr>
            <w:tcW w:w="4876" w:type="dxa"/>
            <w:tcBorders>
              <w:top w:val="nil"/>
              <w:left w:val="nil"/>
              <w:bottom w:val="nil"/>
              <w:right w:val="nil"/>
            </w:tcBorders>
          </w:tcPr>
          <w:p w14:paraId="5A52CCF3" w14:textId="77777777" w:rsidR="003E22E7" w:rsidRPr="00E85EAA" w:rsidRDefault="003E22E7" w:rsidP="00A7208C">
            <w:pPr>
              <w:pStyle w:val="Normal6a"/>
            </w:pPr>
          </w:p>
        </w:tc>
        <w:tc>
          <w:tcPr>
            <w:tcW w:w="4876" w:type="dxa"/>
            <w:tcBorders>
              <w:top w:val="nil"/>
              <w:left w:val="nil"/>
              <w:bottom w:val="nil"/>
              <w:right w:val="nil"/>
            </w:tcBorders>
          </w:tcPr>
          <w:p w14:paraId="358D6A28" w14:textId="6463D65F" w:rsidR="003E22E7" w:rsidRPr="00E85EAA" w:rsidRDefault="003E22E7" w:rsidP="00A7208C">
            <w:pPr>
              <w:pStyle w:val="Normal6a"/>
            </w:pPr>
            <w:r w:rsidRPr="00E85EAA">
              <w:rPr>
                <w:b/>
                <w:i/>
              </w:rPr>
              <w:t>(6 bis)</w:t>
            </w:r>
            <w:r w:rsidRPr="00E85EAA">
              <w:tab/>
            </w:r>
            <w:r w:rsidRPr="00E85EAA">
              <w:rPr>
                <w:b/>
                <w:i/>
              </w:rPr>
              <w:t>De lidstaten moeten betalers en begunstigden duidelijk informeren over de kanalen en effectieve rechtsmiddelen waarover zij beschikken om bij de bevoegde nationale autoriteiten een klacht in te dienen over gevallen van onrechtmatige weigering om contanten te aanvaarden en van onvoldoende en niet</w:t>
            </w:r>
            <w:r w:rsidR="00502A65">
              <w:rPr>
                <w:b/>
                <w:i/>
              </w:rPr>
              <w:noBreakHyphen/>
            </w:r>
            <w:r w:rsidRPr="00E85EAA">
              <w:rPr>
                <w:b/>
                <w:i/>
              </w:rPr>
              <w:t>effectieve toegang tot contanten.</w:t>
            </w:r>
          </w:p>
        </w:tc>
      </w:tr>
    </w:tbl>
    <w:p w14:paraId="470897C7"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FB3875C" w14:textId="77777777" w:rsidR="003E22E7" w:rsidRPr="00E85EAA" w:rsidRDefault="003E22E7" w:rsidP="003E22E7">
      <w:r w:rsidRPr="00E85EAA">
        <w:rPr>
          <w:rStyle w:val="HideTWBExt"/>
        </w:rPr>
        <w:t>&lt;/Amend&gt;</w:t>
      </w:r>
    </w:p>
    <w:p w14:paraId="1603969D" w14:textId="77777777" w:rsidR="003E22E7" w:rsidRPr="00E85EAA" w:rsidRDefault="003E22E7" w:rsidP="00502A65">
      <w:pPr>
        <w:pStyle w:val="AmNumberTabs"/>
        <w:keepNext/>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42</w:t>
      </w:r>
      <w:r w:rsidRPr="00E85EAA">
        <w:rPr>
          <w:rStyle w:val="HideTWBExt"/>
          <w:b w:val="0"/>
        </w:rPr>
        <w:t>&lt;/NumAm&gt;</w:t>
      </w:r>
    </w:p>
    <w:p w14:paraId="22B5D210"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Eero Heinäluoma</w:t>
      </w:r>
      <w:r w:rsidRPr="00E85EAA">
        <w:rPr>
          <w:rStyle w:val="HideTWBExt"/>
          <w:b w:val="0"/>
        </w:rPr>
        <w:t>&lt;/Members&gt;</w:t>
      </w:r>
    </w:p>
    <w:p w14:paraId="34487F2A" w14:textId="77777777" w:rsidR="003E22E7" w:rsidRPr="00E85EAA" w:rsidRDefault="003E22E7" w:rsidP="003E22E7">
      <w:pPr>
        <w:pStyle w:val="NormalBold"/>
      </w:pPr>
      <w:r w:rsidRPr="00E85EAA">
        <w:rPr>
          <w:rStyle w:val="HideTWBExt"/>
          <w:b w:val="0"/>
        </w:rPr>
        <w:t>&lt;/RepeatBlock-By&gt;</w:t>
      </w:r>
    </w:p>
    <w:p w14:paraId="5C432F7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880034E" w14:textId="77777777" w:rsidR="003E22E7" w:rsidRPr="00E85EAA" w:rsidRDefault="003E22E7" w:rsidP="003E22E7">
      <w:pPr>
        <w:pStyle w:val="NormalBold"/>
      </w:pPr>
      <w:r w:rsidRPr="00E85EAA">
        <w:rPr>
          <w:rStyle w:val="HideTWBExt"/>
          <w:b w:val="0"/>
        </w:rPr>
        <w:t>&lt;Article&gt;</w:t>
      </w:r>
      <w:r w:rsidRPr="00E85EAA">
        <w:t>Overweging 7</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F591962" w14:textId="77777777" w:rsidTr="00A7208C">
        <w:trPr>
          <w:trHeight w:hRule="exact" w:val="240"/>
          <w:jc w:val="center"/>
        </w:trPr>
        <w:tc>
          <w:tcPr>
            <w:tcW w:w="9752" w:type="dxa"/>
            <w:gridSpan w:val="2"/>
            <w:tcBorders>
              <w:top w:val="nil"/>
              <w:left w:val="nil"/>
              <w:bottom w:val="nil"/>
              <w:right w:val="nil"/>
            </w:tcBorders>
          </w:tcPr>
          <w:p w14:paraId="020B877B" w14:textId="77777777" w:rsidR="003E22E7" w:rsidRPr="00E85EAA" w:rsidRDefault="003E22E7" w:rsidP="00A7208C"/>
        </w:tc>
      </w:tr>
      <w:tr w:rsidR="003E22E7" w:rsidRPr="00E85EAA" w14:paraId="0FBDE82C" w14:textId="77777777" w:rsidTr="00A7208C">
        <w:trPr>
          <w:trHeight w:val="240"/>
          <w:jc w:val="center"/>
        </w:trPr>
        <w:tc>
          <w:tcPr>
            <w:tcW w:w="4876" w:type="dxa"/>
            <w:tcBorders>
              <w:top w:val="nil"/>
              <w:left w:val="nil"/>
              <w:bottom w:val="nil"/>
              <w:right w:val="nil"/>
            </w:tcBorders>
          </w:tcPr>
          <w:p w14:paraId="682F71B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F2A2AEE" w14:textId="77777777" w:rsidR="003E22E7" w:rsidRPr="00E85EAA" w:rsidRDefault="003E22E7" w:rsidP="00A7208C">
            <w:pPr>
              <w:pStyle w:val="AmColumnHeading"/>
            </w:pPr>
            <w:r w:rsidRPr="00E85EAA">
              <w:t>Amendement</w:t>
            </w:r>
          </w:p>
        </w:tc>
      </w:tr>
      <w:tr w:rsidR="003E22E7" w:rsidRPr="00E85EAA" w14:paraId="364948A5" w14:textId="77777777" w:rsidTr="00A7208C">
        <w:trPr>
          <w:jc w:val="center"/>
        </w:trPr>
        <w:tc>
          <w:tcPr>
            <w:tcW w:w="4876" w:type="dxa"/>
            <w:tcBorders>
              <w:top w:val="nil"/>
              <w:left w:val="nil"/>
              <w:bottom w:val="nil"/>
              <w:right w:val="nil"/>
            </w:tcBorders>
          </w:tcPr>
          <w:p w14:paraId="03808F45" w14:textId="1E283CD4" w:rsidR="003E22E7" w:rsidRPr="00E85EAA" w:rsidRDefault="003E22E7" w:rsidP="00A7208C">
            <w:pPr>
              <w:pStyle w:val="Normal6a"/>
            </w:pPr>
            <w:r w:rsidRPr="00E85EAA">
              <w:t>(7)</w:t>
            </w:r>
            <w:r w:rsidRPr="00E85EAA">
              <w:tab/>
              <w:t>Teneinde de doeltreffende uitvoering te verzekeren van hun verplichting om voldoende en effectieve toegang tot contanten te waarborgen, zouden de lidstaten regelmatig toezicht moeten houden op de mate van toegang tot contanten op hun gehele grondgebied, in al hun verschillende regio’s, met inbegrip van zowel stedelijke als niet-stedelijke gebieden, op basis van gemeenschappelijke indicatoren die vergelijkingen tussen de lidstaten mogelijk maken. Gemeenschappelijke indicatoren kunnen onder meer factoren zijn die van invloed zijn op de toegang tot contanten, zoals de dichtheid van toegangspunten tot contanten in verhouding tot de bevolking, de voorwaarden voor het opnemen en storten van contanten, met inbegrip van de vergoedingen, het bestaan van verschillende netwerken met verschillende toegangsmodaliteiten voor klanten, verschillen tussen stad en platteland en sociaaleconomische verschillen en problemen bij de toegang voor bepaalde bevolkingsgroepen.</w:t>
            </w:r>
            <w:r w:rsidRPr="00E85EAA">
              <w:rPr>
                <w:b/>
                <w:i/>
              </w:rPr>
              <w:t xml:space="preserve"> Indien de toegang tot contanten op hun grondgebied volgens hun beoordeling voldoende en effectief wordt geacht, zouden de lidstaten geen specifieke maatregelen hoeven te nemen in verband met hun respectieve verplichting. </w:t>
            </w:r>
            <w:r w:rsidRPr="00E85EAA">
              <w:rPr>
                <w:b/>
                <w:bCs/>
                <w:i/>
                <w:iCs/>
              </w:rPr>
              <w:t>Zij zouden de situatie echter wel verder moeten blijven volgen.</w:t>
            </w:r>
            <w:r w:rsidRPr="00E85EAA">
              <w:t xml:space="preserve"> Indien een lidstaat concludeert dat de toegang tot contanten niet voldoende en effectief is op zijn gehele grondgebied of een deel daarvan, of dat het risico van verslechtering bestaat indien er geen maatregelen worden genomen, moeten passende maatregelen worden genomen om de situatie te verhelpen, zoals geografische toegangsvereisten voor betalingsdienstaanbieders die geldopnemingsdiensten verstrekken om cashdiensten te blijven aanbieden in een voldoende hoog aantal bijkantoren waar zij actief zijn, of via een aangewezen agent voor kredietinstellingen die uitsluitend online actief zijn, of om een voldoende dichtheid van geldautomaten te handhaven waar zij actief zijn, rekening houdend met een goede geografische spreiding in verhouding tot de bevolking en met een mogelijke bundeling van geldautomaten. Andere corrigerende maatregelen zijn bijvoorbeeld aanbevelingen aan niet</w:t>
            </w:r>
            <w:r w:rsidR="00502A65">
              <w:noBreakHyphen/>
            </w:r>
            <w:r w:rsidRPr="00E85EAA">
              <w:t>kredietinstellingen, zoals onafhankelijke exploitanten van geldautomaten, detailhandelaren of postkantoren, om hen ertoe aan te moedigen de cashdiensten van banken aan te vullen.</w:t>
            </w:r>
          </w:p>
        </w:tc>
        <w:tc>
          <w:tcPr>
            <w:tcW w:w="4876" w:type="dxa"/>
            <w:tcBorders>
              <w:top w:val="nil"/>
              <w:left w:val="nil"/>
              <w:bottom w:val="nil"/>
              <w:right w:val="nil"/>
            </w:tcBorders>
          </w:tcPr>
          <w:p w14:paraId="7604EEC7" w14:textId="1B9A08F2" w:rsidR="003E22E7" w:rsidRPr="00E85EAA" w:rsidRDefault="003E22E7" w:rsidP="00A7208C">
            <w:pPr>
              <w:pStyle w:val="Normal6a"/>
            </w:pPr>
            <w:r w:rsidRPr="00E85EAA">
              <w:t>(7)</w:t>
            </w:r>
            <w:r w:rsidRPr="00E85EAA">
              <w:tab/>
              <w:t>Teneinde de doeltreffende uitvoering te verzekeren van hun verplichting om voldoende en effectieve toegang tot contanten te waarborgen, zouden de lidstaten regelmatig toezicht moeten houden op de mate van toegang tot contanten op hun gehele grondgebied, in al hun verschillende regio’s, met inbegrip van zowel stedelijke als niet-stedelijke gebieden, op basis van gemeenschappelijke indicatoren die vergelijkingen tussen de lidstaten mogelijk maken. Gemeenschappelijke indicatoren kunnen onder meer factoren zijn die van invloed zijn op de toegang tot contanten, zoals de dichtheid van toegangspunten tot contanten in verhouding tot de bevolking, de voorwaarden voor het opnemen en storten van contanten, met inbegrip van de vergoedingen, het bestaan van verschillende netwerken met verschillende toegangsmodaliteiten voor klanten, verschillen tussen stad en platteland en sociaaleconomische verschillen en problemen bij de toegang voor bepaalde bevolkingsgroepen. Indien een lidstaat concludeert dat de toegang tot contanten niet voldoende en effectief is op zijn gehele grondgebied of een deel daarvan, of dat het risico van verslechtering bestaat indien er geen maatregelen worden genomen, moeten passende maatregelen worden genomen om de situatie te verhelpen, zoals geografische toegangsvereisten voor betalingsdienstaanbieders die geldopnemingsdiensten verstrekken om cashdiensten te blijven aanbieden in een voldoende hoog aantal bijkantoren waar zij actief zijn, of via een aangewezen agent voor kredietinstellingen die uitsluitend online actief zijn, of om een voldoende dichtheid van geldautomaten te handhaven waar zij actief zijn, rekening houdend met een goede geografische spreiding in verhouding tot de bevolking en met een mogelijke bundeling van geldautomaten. Andere corrigerende maatregelen zijn bijvoorbeeld aanbevelingen aan niet</w:t>
            </w:r>
            <w:r w:rsidR="00502A65">
              <w:noBreakHyphen/>
            </w:r>
            <w:r w:rsidRPr="00E85EAA">
              <w:t xml:space="preserve">kredietinstellingen, zoals onafhankelijke exploitanten van geldautomaten, detailhandelaren of postkantoren, om hen ertoe aan te moedigen de cashdiensten van banken aan te vullen. </w:t>
            </w:r>
            <w:r w:rsidRPr="00E85EAA">
              <w:rPr>
                <w:b/>
                <w:i/>
              </w:rPr>
              <w:t>Om de lidstaten bij het toezicht te helpen, moeten betalingsdienstaanbieders en exploitanten van geldautomaten de nationale bevoegde autoriteit schriftelijk op de hoogte brengen van de sluiting van elke geldautomaat of elk bankfiliaal, en een beoordeling doen toekomen van de vraag of voldoende en effectief toegang tot contanten nog steeds is gewaarborgd zoals gedefinieerd door de gemeenschappelijke indicatoren. Wanneer lacunes in de toegang tot contanten ontstaan, moet de aanbieder die verantwoordelijk is voor de sluiting corrigerende maatregelen nemen om efficiënte toegang tot contanten te behouden.</w:t>
            </w:r>
          </w:p>
        </w:tc>
      </w:tr>
    </w:tbl>
    <w:p w14:paraId="3474C1A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E34EF3D" w14:textId="77777777" w:rsidR="003E22E7" w:rsidRPr="00E85EAA" w:rsidRDefault="003E22E7" w:rsidP="003E22E7">
      <w:r w:rsidRPr="00E85EAA">
        <w:rPr>
          <w:rStyle w:val="HideTWBExt"/>
        </w:rPr>
        <w:t>&lt;/Amend&gt;</w:t>
      </w:r>
    </w:p>
    <w:p w14:paraId="64CEF4A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43</w:t>
      </w:r>
      <w:r w:rsidRPr="00E85EAA">
        <w:rPr>
          <w:rStyle w:val="HideTWBExt"/>
          <w:b w:val="0"/>
        </w:rPr>
        <w:t>&lt;/NumAm&gt;</w:t>
      </w:r>
    </w:p>
    <w:p w14:paraId="728C4DF5"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0B979F0D" w14:textId="77777777" w:rsidR="003E22E7" w:rsidRPr="00E85EAA" w:rsidRDefault="003E22E7" w:rsidP="003E22E7">
      <w:pPr>
        <w:pStyle w:val="NormalBold"/>
      </w:pPr>
      <w:r w:rsidRPr="00E85EAA">
        <w:rPr>
          <w:rStyle w:val="HideTWBExt"/>
          <w:b w:val="0"/>
        </w:rPr>
        <w:t>&lt;/RepeatBlock-By&gt;</w:t>
      </w:r>
    </w:p>
    <w:p w14:paraId="52BD70B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8990E44" w14:textId="77777777" w:rsidR="003E22E7" w:rsidRPr="00E85EAA" w:rsidRDefault="003E22E7" w:rsidP="003E22E7">
      <w:pPr>
        <w:pStyle w:val="NormalBold"/>
      </w:pPr>
      <w:r w:rsidRPr="00E85EAA">
        <w:rPr>
          <w:rStyle w:val="HideTWBExt"/>
          <w:b w:val="0"/>
        </w:rPr>
        <w:t>&lt;Article&gt;</w:t>
      </w:r>
      <w:r w:rsidRPr="00E85EAA">
        <w:t>Overweging 7</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0E875DF" w14:textId="77777777" w:rsidTr="00A7208C">
        <w:trPr>
          <w:trHeight w:hRule="exact" w:val="240"/>
          <w:jc w:val="center"/>
        </w:trPr>
        <w:tc>
          <w:tcPr>
            <w:tcW w:w="9752" w:type="dxa"/>
            <w:gridSpan w:val="2"/>
            <w:tcBorders>
              <w:top w:val="nil"/>
              <w:left w:val="nil"/>
              <w:bottom w:val="nil"/>
              <w:right w:val="nil"/>
            </w:tcBorders>
          </w:tcPr>
          <w:p w14:paraId="32C529FC" w14:textId="77777777" w:rsidR="003E22E7" w:rsidRPr="00E85EAA" w:rsidRDefault="003E22E7" w:rsidP="00A7208C"/>
        </w:tc>
      </w:tr>
      <w:tr w:rsidR="003E22E7" w:rsidRPr="00E85EAA" w14:paraId="0565CDAD" w14:textId="77777777" w:rsidTr="00A7208C">
        <w:trPr>
          <w:trHeight w:val="240"/>
          <w:jc w:val="center"/>
        </w:trPr>
        <w:tc>
          <w:tcPr>
            <w:tcW w:w="4876" w:type="dxa"/>
            <w:tcBorders>
              <w:top w:val="nil"/>
              <w:left w:val="nil"/>
              <w:bottom w:val="nil"/>
              <w:right w:val="nil"/>
            </w:tcBorders>
          </w:tcPr>
          <w:p w14:paraId="00FED73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B93EFDD" w14:textId="77777777" w:rsidR="003E22E7" w:rsidRPr="00E85EAA" w:rsidRDefault="003E22E7" w:rsidP="00A7208C">
            <w:pPr>
              <w:pStyle w:val="AmColumnHeading"/>
            </w:pPr>
            <w:r w:rsidRPr="00E85EAA">
              <w:t>Amendement</w:t>
            </w:r>
          </w:p>
        </w:tc>
      </w:tr>
      <w:tr w:rsidR="003E22E7" w:rsidRPr="00E85EAA" w14:paraId="3B732364" w14:textId="77777777" w:rsidTr="00A7208C">
        <w:trPr>
          <w:jc w:val="center"/>
        </w:trPr>
        <w:tc>
          <w:tcPr>
            <w:tcW w:w="4876" w:type="dxa"/>
            <w:tcBorders>
              <w:top w:val="nil"/>
              <w:left w:val="nil"/>
              <w:bottom w:val="nil"/>
              <w:right w:val="nil"/>
            </w:tcBorders>
          </w:tcPr>
          <w:p w14:paraId="2D90235E" w14:textId="3B5357ED" w:rsidR="003E22E7" w:rsidRPr="00E85EAA" w:rsidRDefault="003E22E7" w:rsidP="00A7208C">
            <w:pPr>
              <w:pStyle w:val="Normal6a"/>
            </w:pPr>
            <w:r w:rsidRPr="00E85EAA">
              <w:t>(7)</w:t>
            </w:r>
            <w:r w:rsidRPr="00E85EAA">
              <w:tab/>
              <w:t xml:space="preserve">Teneinde de doeltreffende uitvoering te verzekeren van hun verplichting om voldoende en effectieve toegang tot contanten te waarborgen, zouden de lidstaten regelmatig toezicht moeten houden op de mate van toegang tot contanten op hun gehele grondgebied, in al hun verschillende regio’s, met inbegrip van zowel stedelijke als niet-stedelijke gebieden, op basis van gemeenschappelijke indicatoren die vergelijkingen tussen de lidstaten mogelijk maken. Gemeenschappelijke indicatoren kunnen onder meer factoren zijn die van invloed zijn op de toegang tot contanten, zoals de dichtheid van toegangspunten tot contanten in verhouding tot de bevolking, de voorwaarden voor het opnemen en storten van contanten, met inbegrip van de vergoedingen, het bestaan van verschillende netwerken met verschillende toegangsmodaliteiten voor klanten, verschillen tussen stad en platteland en sociaaleconomische verschillen en problemen bij de toegang voor bepaalde bevolkingsgroepen. Indien </w:t>
            </w:r>
            <w:r w:rsidRPr="00E85EAA">
              <w:rPr>
                <w:b/>
                <w:bCs/>
                <w:i/>
                <w:iCs/>
              </w:rPr>
              <w:t>de toegang tot contanten op hun grondgebied volgens hun beoordeling voldoende en effectief wordt geacht, zouden de lidstaten geen specifieke maatregelen hoeven te nemen in verband met hun respectieve verplichting.</w:t>
            </w:r>
            <w:r w:rsidRPr="00E85EAA">
              <w:rPr>
                <w:b/>
                <w:i/>
              </w:rPr>
              <w:t xml:space="preserve"> Zij zouden de situatie echter wel verder moeten blijven volgen. </w:t>
            </w:r>
            <w:r w:rsidRPr="00E85EAA">
              <w:rPr>
                <w:b/>
                <w:bCs/>
                <w:i/>
                <w:iCs/>
              </w:rPr>
              <w:t>Indien</w:t>
            </w:r>
            <w:r w:rsidRPr="00E85EAA">
              <w:t xml:space="preserve"> een lidstaat concludeert dat de toegang tot contanten niet voldoende en effectief is op zijn gehele grondgebied of een deel daarvan, of dat het risico van verslechtering bestaat indien er geen maatregelen worden genomen, moeten passende maatregelen worden genomen om de situatie te verhelpen, zoals geografische toegangsvereisten voor betalingsdienstaanbieders die geldopnemingsdiensten verstrekken om cashdiensten te blijven aanbieden in een voldoende hoog aantal bijkantoren waar zij actief zijn, of via een aangewezen agent voor kredietinstellingen die uitsluitend online actief zijn, of om een voldoende dichtheid van geldautomaten te handhaven waar zij actief zijn, rekening houdend met een goede geografische spreiding in verhouding tot de bevolking en met een mogelijke bundeling van geldautomaten. Andere corrigerende maatregelen zijn bijvoorbeeld aanbevelingen aan niet</w:t>
            </w:r>
            <w:r w:rsidR="00502A65">
              <w:noBreakHyphen/>
            </w:r>
            <w:r w:rsidRPr="00E85EAA">
              <w:t>kredietinstellingen, zoals onafhankelijke exploitanten van geldautomaten, detailhandelaren of postkantoren, om hen ertoe aan te moedigen de cashdiensten van banken aan te vullen.</w:t>
            </w:r>
          </w:p>
        </w:tc>
        <w:tc>
          <w:tcPr>
            <w:tcW w:w="4876" w:type="dxa"/>
            <w:tcBorders>
              <w:top w:val="nil"/>
              <w:left w:val="nil"/>
              <w:bottom w:val="nil"/>
              <w:right w:val="nil"/>
            </w:tcBorders>
          </w:tcPr>
          <w:p w14:paraId="0DA9857F" w14:textId="2ECA9A65" w:rsidR="003E22E7" w:rsidRPr="00E85EAA" w:rsidRDefault="003E22E7" w:rsidP="00A7208C">
            <w:pPr>
              <w:pStyle w:val="Normal6a"/>
            </w:pPr>
            <w:r w:rsidRPr="00E85EAA">
              <w:t>(7)</w:t>
            </w:r>
            <w:r w:rsidRPr="00E85EAA">
              <w:tab/>
              <w:t>Teneinde de doeltreffende uitvoering te verzekeren van hun verplichting om voldoende en effectieve toegang tot contanten te waarborgen, zouden de lidstaten regelmatig toezicht moeten houden op de mate van toegang tot contanten op hun gehele grondgebied, in al hun verschillende regio’s, met inbegrip van zowel stedelijke als niet-stedelijke gebieden, op basis van gemeenschappelijke indicatoren die vergelijkingen tussen de lidstaten mogelijk maken. Gemeenschappelijke indicatoren kunnen onder meer factoren zijn die van invloed zijn op de toegang tot contanten, zoals de dichtheid van toegangspunten tot contanten in verhouding tot de bevolking, de voorwaarden voor het opnemen en storten van contanten, met inbegrip van de vergoedingen, het bestaan van verschillende netwerken met verschillende toegangsmodaliteiten voor klanten, verschillen tussen stad en platteland en sociaaleconomische verschillen en problemen bij de toegang voor bepaalde bevolkingsgroepen. Indien een lidstaat concludeert</w:t>
            </w:r>
            <w:r w:rsidRPr="00E85EAA">
              <w:rPr>
                <w:b/>
                <w:bCs/>
                <w:i/>
                <w:iCs/>
              </w:rPr>
              <w:t xml:space="preserve">, volgens zijn beoordeling aan de hand van de in artikel 7, lid 3 bis, uiteengezette criteria, </w:t>
            </w:r>
            <w:r w:rsidRPr="00E85EAA">
              <w:t>dat de toegang tot contanten niet voldoende en effectief is op zijn gehele grondgebied of een deel daarvan, of dat het risico van verslechtering bestaat indien er geen maatregelen worden genomen, moeten passende maatregelen worden genomen om de situatie te verhelpen, zoals geografische toegangsvereisten voor betalingsdienstaanbieders die geldopnemingsdiensten verstrekken om cashdiensten te blijven aanbieden in een voldoende hoog aantal bijkantoren waar zij actief zijn, of via een aangewezen agent voor kredietinstellingen die uitsluitend online actief zijn, of om een voldoende dichtheid van geldautomaten te handhaven waar zij actief zijn, rekening houdend met een goede geografische spreiding in verhouding tot de bevolking en met een mogelijke bundeling van geldautomaten. Andere corrigerende maatregelen zijn bijvoorbeeld aanbevelingen aan niet</w:t>
            </w:r>
            <w:r w:rsidR="00502A65">
              <w:noBreakHyphen/>
            </w:r>
            <w:r w:rsidRPr="00E85EAA">
              <w:t xml:space="preserve">kredietinstellingen, zoals onafhankelijke exploitanten van geldautomaten, detailhandelaren of postkantoren, om hen ertoe aan te moedigen de cashdiensten van banken aan te vullen. </w:t>
            </w:r>
            <w:r w:rsidRPr="00E85EAA">
              <w:rPr>
                <w:b/>
                <w:i/>
              </w:rPr>
              <w:t>Tevens kunnen de relevante sancties worden toegepast.</w:t>
            </w:r>
          </w:p>
        </w:tc>
      </w:tr>
    </w:tbl>
    <w:p w14:paraId="4B218D6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613A1BE7" w14:textId="77777777" w:rsidR="003E22E7" w:rsidRPr="00E85EAA" w:rsidRDefault="003E22E7" w:rsidP="003E22E7">
      <w:pPr>
        <w:rPr>
          <w:rStyle w:val="HideTWBExt"/>
        </w:rPr>
      </w:pPr>
      <w:r w:rsidRPr="00E85EAA">
        <w:rPr>
          <w:rStyle w:val="HideTWBExt"/>
        </w:rPr>
        <w:t>&lt;/Amend&gt;</w:t>
      </w:r>
    </w:p>
    <w:p w14:paraId="503A437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44</w:t>
      </w:r>
      <w:r w:rsidRPr="00E85EAA">
        <w:rPr>
          <w:rStyle w:val="HideTWBExt"/>
          <w:b w:val="0"/>
        </w:rPr>
        <w:t>&lt;/NumAm&gt;</w:t>
      </w:r>
    </w:p>
    <w:p w14:paraId="663B5CC2" w14:textId="77777777" w:rsidR="003E22E7" w:rsidRPr="00E85EAA" w:rsidRDefault="003E22E7" w:rsidP="003E22E7">
      <w:pPr>
        <w:pStyle w:val="NormalBold"/>
      </w:pPr>
      <w:r w:rsidRPr="00E85EAA">
        <w:rPr>
          <w:rStyle w:val="HideTWBExt"/>
          <w:b w:val="0"/>
        </w:rPr>
        <w:t>&lt;RepeatBlock-By&gt;&lt;Members&gt;</w:t>
      </w:r>
      <w:r w:rsidRPr="00E85EAA">
        <w:t>Billy Kelleher, Gilles Boyer</w:t>
      </w:r>
      <w:r w:rsidRPr="00E85EAA">
        <w:rPr>
          <w:rStyle w:val="HideTWBExt"/>
          <w:b w:val="0"/>
        </w:rPr>
        <w:t>&lt;/Members&gt;</w:t>
      </w:r>
    </w:p>
    <w:p w14:paraId="0E627C96" w14:textId="77777777" w:rsidR="003E22E7" w:rsidRPr="00E85EAA" w:rsidRDefault="003E22E7" w:rsidP="003E22E7">
      <w:pPr>
        <w:pStyle w:val="NormalBold"/>
      </w:pPr>
      <w:r w:rsidRPr="00E85EAA">
        <w:rPr>
          <w:rStyle w:val="HideTWBExt"/>
          <w:b w:val="0"/>
        </w:rPr>
        <w:t>&lt;/RepeatBlock-By&gt;</w:t>
      </w:r>
    </w:p>
    <w:p w14:paraId="73522E80"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2CEE48E" w14:textId="77777777" w:rsidR="003E22E7" w:rsidRPr="00E85EAA" w:rsidRDefault="003E22E7" w:rsidP="003E22E7">
      <w:pPr>
        <w:pStyle w:val="NormalBold"/>
      </w:pPr>
      <w:r w:rsidRPr="00E85EAA">
        <w:rPr>
          <w:rStyle w:val="HideTWBExt"/>
          <w:b w:val="0"/>
        </w:rPr>
        <w:t>&lt;Article&gt;</w:t>
      </w:r>
      <w:r w:rsidRPr="00E85EAA">
        <w:t>Overweging 7</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2E10E4B" w14:textId="77777777" w:rsidTr="00A7208C">
        <w:trPr>
          <w:trHeight w:hRule="exact" w:val="240"/>
          <w:jc w:val="center"/>
        </w:trPr>
        <w:tc>
          <w:tcPr>
            <w:tcW w:w="9752" w:type="dxa"/>
            <w:gridSpan w:val="2"/>
            <w:tcBorders>
              <w:top w:val="nil"/>
              <w:left w:val="nil"/>
              <w:bottom w:val="nil"/>
              <w:right w:val="nil"/>
            </w:tcBorders>
          </w:tcPr>
          <w:p w14:paraId="4622DF65" w14:textId="77777777" w:rsidR="003E22E7" w:rsidRPr="00E85EAA" w:rsidRDefault="003E22E7" w:rsidP="00A7208C"/>
        </w:tc>
      </w:tr>
      <w:tr w:rsidR="003E22E7" w:rsidRPr="00E85EAA" w14:paraId="73063133" w14:textId="77777777" w:rsidTr="00A7208C">
        <w:trPr>
          <w:trHeight w:val="240"/>
          <w:jc w:val="center"/>
        </w:trPr>
        <w:tc>
          <w:tcPr>
            <w:tcW w:w="4876" w:type="dxa"/>
            <w:tcBorders>
              <w:top w:val="nil"/>
              <w:left w:val="nil"/>
              <w:bottom w:val="nil"/>
              <w:right w:val="nil"/>
            </w:tcBorders>
          </w:tcPr>
          <w:p w14:paraId="4EEE1C9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FCC131E" w14:textId="77777777" w:rsidR="003E22E7" w:rsidRPr="00E85EAA" w:rsidRDefault="003E22E7" w:rsidP="00A7208C">
            <w:pPr>
              <w:pStyle w:val="AmColumnHeading"/>
            </w:pPr>
            <w:r w:rsidRPr="00E85EAA">
              <w:t>Amendement</w:t>
            </w:r>
          </w:p>
        </w:tc>
      </w:tr>
      <w:tr w:rsidR="003E22E7" w:rsidRPr="00E85EAA" w14:paraId="5C0A5AF4" w14:textId="77777777" w:rsidTr="00A7208C">
        <w:trPr>
          <w:jc w:val="center"/>
        </w:trPr>
        <w:tc>
          <w:tcPr>
            <w:tcW w:w="4876" w:type="dxa"/>
            <w:tcBorders>
              <w:top w:val="nil"/>
              <w:left w:val="nil"/>
              <w:bottom w:val="nil"/>
              <w:right w:val="nil"/>
            </w:tcBorders>
          </w:tcPr>
          <w:p w14:paraId="4F9A606C" w14:textId="77777777" w:rsidR="003E22E7" w:rsidRPr="00E85EAA" w:rsidRDefault="003E22E7" w:rsidP="00A7208C">
            <w:pPr>
              <w:pStyle w:val="Normal6a"/>
            </w:pPr>
            <w:r w:rsidRPr="00E85EAA">
              <w:t>(7)</w:t>
            </w:r>
            <w:r w:rsidRPr="00E85EAA">
              <w:tab/>
              <w:t>Teneinde de doeltreffende uitvoering te verzekeren van hun verplichting om voldoende en effectieve toegang tot contanten te waarborgen, zouden de lidstaten regelmatig toezicht moeten houden op de mate van toegang tot contanten op hun gehele grondgebied, in al hun verschillende regio’s, met inbegrip van zowel stedelijke als niet-stedelijke gebieden, op basis van gemeenschappelijke indicatoren die vergelijkingen tussen de lidstaten mogelijk maken. Gemeenschappelijke indicatoren kunnen onder meer factoren zijn die van invloed zijn op de toegang tot contanten, zoals de dichtheid van toegangspunten tot contanten in verhouding tot de bevolking, de voorwaarden voor het opnemen en storten van contanten, met inbegrip van de vergoedingen, het bestaan van verschillende netwerken met verschillende toegangsmodaliteiten voor klanten, verschillen tussen stad en platteland en sociaaleconomische verschillen en problemen bij de toegang voor bepaalde bevolkingsgroepen. Indien de toegang tot contanten op hun grondgebied volgens hun beoordeling voldoende en effectief wordt geacht, zouden de lidstaten geen specifieke maatregelen hoeven te nemen in verband met hun respectieve verplichting. Zij zouden de situatie echter wel verder moeten blijven volgen. Indien een lidstaat concludeert dat de toegang tot contanten niet voldoende en effectief is op zijn gehele grondgebied of een deel daarvan, of dat het risico van verslechtering bestaat indien er geen maatregelen worden genomen, moeten passende maatregelen worden genomen om de situatie te verhelpen, zoals geografische toegangsvereisten voor betalingsdienstaanbieders die geldopnemingsdiensten verstrekken om cashdiensten te blijven aanbieden in een voldoende hoog aantal bijkantoren waar zij actief zijn, of via een aangewezen agent voor kredietinstellingen die uitsluitend online actief zijn, of om een voldoende dichtheid van geldautomaten te handhaven waar zij actief zijn, rekening houdend met een goede geografische spreiding in verhouding tot de bevolking en met een mogelijke bundeling van geldautomaten. Andere corrigerende maatregelen zijn bijvoorbeeld aanbevelingen aan niet-kredietinstellingen, zoals onafhankelijke exploitanten van geldautomaten, detailhandelaren of postkantoren, om hen ertoe aan te moedigen de cashdiensten van banken aan te vullen.</w:t>
            </w:r>
          </w:p>
        </w:tc>
        <w:tc>
          <w:tcPr>
            <w:tcW w:w="4876" w:type="dxa"/>
            <w:tcBorders>
              <w:top w:val="nil"/>
              <w:left w:val="nil"/>
              <w:bottom w:val="nil"/>
              <w:right w:val="nil"/>
            </w:tcBorders>
          </w:tcPr>
          <w:p w14:paraId="7071E27A" w14:textId="77777777" w:rsidR="003E22E7" w:rsidRPr="00E85EAA" w:rsidRDefault="003E22E7" w:rsidP="00A7208C">
            <w:pPr>
              <w:pStyle w:val="Normal6a"/>
            </w:pPr>
            <w:r w:rsidRPr="00E85EAA">
              <w:t>(7)</w:t>
            </w:r>
            <w:r w:rsidRPr="00E85EAA">
              <w:tab/>
              <w:t>Teneinde de doeltreffende uitvoering te verzekeren van hun verplichting om voldoende en effectieve toegang tot contanten te waarborgen, zouden de lidstaten regelmatig toezicht moeten houden op de mate van toegang tot contanten op hun gehele grondgebied, in al hun verschillende regio’s, met inbegrip van zowel stedelijke als niet-stedelijke gebieden, op basis van gemeenschappelijke indicatoren die vergelijkingen tussen de lidstaten mogelijk maken. Gemeenschappelijke indicatoren kunnen onder meer factoren zijn die van invloed zijn op de toegang tot contanten, zoals de dichtheid van toegangspunten tot contanten in verhouding tot de bevolking, de voorwaarden voor het opnemen en storten van contanten, met inbegrip van de vergoedingen, het bestaan van verschillende netwerken met verschillende toegangsmodaliteiten voor klanten, verschillen tussen stad en platteland en sociaaleconomische verschillen en problemen bij de toegang voor bepaalde bevolkingsgroepen.</w:t>
            </w:r>
            <w:r w:rsidRPr="00E85EAA">
              <w:rPr>
                <w:b/>
                <w:i/>
              </w:rPr>
              <w:t xml:space="preserve"> </w:t>
            </w:r>
            <w:r w:rsidRPr="00E85EAA">
              <w:rPr>
                <w:b/>
                <w:bCs/>
                <w:i/>
                <w:iCs/>
              </w:rPr>
              <w:t>Om de beoordeling te vergemakkelijken, moeten de lidstaten een mechanisme opzetten om personen en ondernemingen in staat te stellen mogelijke lokale tekortkomingen te melden.</w:t>
            </w:r>
            <w:r w:rsidRPr="00E85EAA">
              <w:t xml:space="preserve"> Indien de toegang tot contanten op hun grondgebied volgens hun beoordeling voldoende en effectief wordt geacht, zouden de lidstaten geen specifieke maatregelen hoeven te nemen in verband met hun respectieve verplichting. Zij zouden de situatie echter wel verder moeten blijven volgen. Indien een lidstaat concludeert dat de toegang tot contanten niet voldoende en effectief is op zijn gehele grondgebied of een deel daarvan, of dat het risico van verslechtering bestaat indien er geen maatregelen worden genomen, moeten passende maatregelen worden genomen om de situatie te verhelpen, zoals geografische toegangsvereisten voor betalingsdienstaanbieders die geldopnemingsdiensten verstrekken om cashdiensten te blijven aanbieden in een voldoende hoog aantal bijkantoren waar zij actief zijn, of via een aangewezen agent voor kredietinstellingen die uitsluitend online actief zijn, of om een voldoende dichtheid van geldautomaten te handhaven waar zij actief zijn, rekening houdend met een goede geografische spreiding in verhouding tot de bevolking en met een mogelijke bundeling van geldautomaten. </w:t>
            </w:r>
            <w:r w:rsidRPr="00E85EAA">
              <w:rPr>
                <w:b/>
                <w:i/>
              </w:rPr>
              <w:t>Waar nodig kunnen corrigerende maatregelen worden genomen om specifieke lokale tekortkomingen aan te pakken en in te gaan op verzoeken om toegang tot contanten.</w:t>
            </w:r>
            <w:r w:rsidRPr="00E85EAA">
              <w:t xml:space="preserve"> Andere corrigerende maatregelen zijn bijvoorbeeld aanbevelingen aan niet-kredietinstellingen, zoals onafhankelijke exploitanten van geldautomaten, detailhandelaren of postkantoren, om hen ertoe aan te moedigen de cashdiensten van banken aan te vullen.</w:t>
            </w:r>
          </w:p>
        </w:tc>
      </w:tr>
    </w:tbl>
    <w:p w14:paraId="14502D91" w14:textId="77777777" w:rsidR="003E22E7" w:rsidRPr="00E85EAA" w:rsidRDefault="003E22E7" w:rsidP="003E22E7">
      <w:pPr>
        <w:pStyle w:val="AmOrLang"/>
        <w:rPr>
          <w:lang w:val="fr-BE"/>
        </w:rPr>
      </w:pPr>
      <w:r w:rsidRPr="00E85EAA">
        <w:rPr>
          <w:lang w:val="fr-BE"/>
        </w:rPr>
        <w:t xml:space="preserve">Or. </w:t>
      </w:r>
      <w:r w:rsidRPr="00E85EAA">
        <w:rPr>
          <w:rStyle w:val="HideTWBExt"/>
          <w:lang w:val="fr-BE"/>
        </w:rPr>
        <w:t>&lt;Original&gt;</w:t>
      </w:r>
      <w:r w:rsidRPr="00E85EAA">
        <w:rPr>
          <w:rStyle w:val="HideTWBInt"/>
          <w:lang w:val="fr-BE"/>
        </w:rPr>
        <w:t>{EN}</w:t>
      </w:r>
      <w:r w:rsidRPr="00E85EAA">
        <w:rPr>
          <w:lang w:val="fr-BE"/>
        </w:rPr>
        <w:t>en</w:t>
      </w:r>
      <w:r w:rsidRPr="00E85EAA">
        <w:rPr>
          <w:rStyle w:val="HideTWBExt"/>
          <w:lang w:val="fr-BE"/>
        </w:rPr>
        <w:t>&lt;/Original&gt;</w:t>
      </w:r>
    </w:p>
    <w:p w14:paraId="62F0CEDE" w14:textId="77777777" w:rsidR="003E22E7" w:rsidRPr="00E85EAA" w:rsidRDefault="003E22E7" w:rsidP="003E22E7">
      <w:pPr>
        <w:rPr>
          <w:lang w:val="fr-BE"/>
        </w:rPr>
      </w:pPr>
      <w:r w:rsidRPr="00E85EAA">
        <w:rPr>
          <w:rStyle w:val="HideTWBExt"/>
          <w:lang w:val="fr-BE"/>
        </w:rPr>
        <w:t>&lt;/Amend&gt;</w:t>
      </w:r>
    </w:p>
    <w:p w14:paraId="7A7E1D21" w14:textId="77777777" w:rsidR="003E22E7" w:rsidRPr="00E85EAA" w:rsidRDefault="003E22E7" w:rsidP="003E22E7">
      <w:pPr>
        <w:pStyle w:val="AmNumberTabs"/>
        <w:rPr>
          <w:lang w:val="fr-BE"/>
        </w:rPr>
      </w:pPr>
      <w:r w:rsidRPr="00A21FC3">
        <w:rPr>
          <w:rStyle w:val="HideTWBExt"/>
          <w:b w:val="0"/>
          <w:lang w:val="fr-BE"/>
        </w:rPr>
        <w:t>&lt;Amend&gt;</w:t>
      </w:r>
      <w:r w:rsidRPr="00E85EAA">
        <w:rPr>
          <w:lang w:val="fr-BE"/>
        </w:rPr>
        <w:t>Amendement</w:t>
      </w:r>
      <w:r w:rsidRPr="00E85EAA">
        <w:rPr>
          <w:lang w:val="fr-BE"/>
        </w:rPr>
        <w:tab/>
      </w:r>
      <w:r w:rsidRPr="00E85EAA">
        <w:rPr>
          <w:lang w:val="fr-BE"/>
        </w:rPr>
        <w:tab/>
      </w:r>
      <w:r w:rsidRPr="00A21FC3">
        <w:rPr>
          <w:rStyle w:val="HideTWBExt"/>
          <w:b w:val="0"/>
          <w:lang w:val="fr-BE"/>
        </w:rPr>
        <w:t>&lt;NumAm&gt;</w:t>
      </w:r>
      <w:r w:rsidRPr="00E85EAA">
        <w:rPr>
          <w:lang w:val="fr-BE"/>
        </w:rPr>
        <w:t>45</w:t>
      </w:r>
      <w:r w:rsidRPr="00A21FC3">
        <w:rPr>
          <w:rStyle w:val="HideTWBExt"/>
          <w:b w:val="0"/>
          <w:lang w:val="fr-BE"/>
        </w:rPr>
        <w:t>&lt;/NumAm&gt;</w:t>
      </w:r>
    </w:p>
    <w:p w14:paraId="53306E14" w14:textId="77777777" w:rsidR="003E22E7" w:rsidRPr="00E85EAA" w:rsidRDefault="003E22E7" w:rsidP="003E22E7">
      <w:pPr>
        <w:pStyle w:val="NormalBold"/>
        <w:rPr>
          <w:lang w:val="fr-BE"/>
        </w:rPr>
      </w:pPr>
      <w:r w:rsidRPr="00A21FC3">
        <w:rPr>
          <w:rStyle w:val="HideTWBExt"/>
          <w:b w:val="0"/>
          <w:lang w:val="fr-BE"/>
        </w:rPr>
        <w:t>&lt;RepeatBlock-By&gt;&lt;Members&gt;</w:t>
      </w:r>
      <w:r w:rsidRPr="00E85EAA">
        <w:rPr>
          <w:lang w:val="fr-BE"/>
        </w:rPr>
        <w:t>Pasquale Tridico</w:t>
      </w:r>
      <w:r w:rsidRPr="00A21FC3">
        <w:rPr>
          <w:rStyle w:val="HideTWBExt"/>
          <w:b w:val="0"/>
          <w:lang w:val="fr-BE"/>
        </w:rPr>
        <w:t>&lt;/Members&gt;</w:t>
      </w:r>
    </w:p>
    <w:p w14:paraId="03FBCF1C" w14:textId="77777777" w:rsidR="003E22E7" w:rsidRPr="00E85EAA" w:rsidRDefault="003E22E7" w:rsidP="003E22E7">
      <w:pPr>
        <w:pStyle w:val="NormalBold"/>
        <w:rPr>
          <w:lang w:val="fr-BE"/>
        </w:rPr>
      </w:pPr>
      <w:r w:rsidRPr="00A21FC3">
        <w:rPr>
          <w:rStyle w:val="HideTWBExt"/>
          <w:b w:val="0"/>
          <w:lang w:val="fr-BE"/>
        </w:rPr>
        <w:t>&lt;/RepeatBlock-By&gt;</w:t>
      </w:r>
    </w:p>
    <w:p w14:paraId="6E45107A" w14:textId="77777777" w:rsidR="003E22E7" w:rsidRPr="00E85EAA" w:rsidRDefault="003E22E7" w:rsidP="00C541A6">
      <w:pPr>
        <w:pStyle w:val="NormalBold"/>
        <w:keepNext/>
      </w:pPr>
      <w:r w:rsidRPr="00E85EAA">
        <w:rPr>
          <w:rStyle w:val="HideTWBExt"/>
          <w:b w:val="0"/>
        </w:rPr>
        <w:t>&lt;DocAmend&gt;</w:t>
      </w:r>
      <w:r w:rsidRPr="00E85EAA">
        <w:t>Voorstel voor een verordening</w:t>
      </w:r>
      <w:r w:rsidRPr="00E85EAA">
        <w:rPr>
          <w:rStyle w:val="HideTWBExt"/>
          <w:b w:val="0"/>
        </w:rPr>
        <w:t>&lt;/DocAmend&gt;</w:t>
      </w:r>
    </w:p>
    <w:p w14:paraId="6A961812" w14:textId="77777777" w:rsidR="003E22E7" w:rsidRPr="00E85EAA" w:rsidRDefault="003E22E7" w:rsidP="003E22E7">
      <w:pPr>
        <w:pStyle w:val="NormalBold"/>
      </w:pPr>
      <w:r w:rsidRPr="00E85EAA">
        <w:rPr>
          <w:rStyle w:val="HideTWBExt"/>
          <w:b w:val="0"/>
        </w:rPr>
        <w:t>&lt;Article&gt;</w:t>
      </w:r>
      <w:r w:rsidRPr="00E85EAA">
        <w:t>Overweging 7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A1F209D" w14:textId="77777777" w:rsidTr="00A7208C">
        <w:trPr>
          <w:trHeight w:hRule="exact" w:val="240"/>
          <w:jc w:val="center"/>
        </w:trPr>
        <w:tc>
          <w:tcPr>
            <w:tcW w:w="9752" w:type="dxa"/>
            <w:gridSpan w:val="2"/>
            <w:tcBorders>
              <w:top w:val="nil"/>
              <w:left w:val="nil"/>
              <w:bottom w:val="nil"/>
              <w:right w:val="nil"/>
            </w:tcBorders>
          </w:tcPr>
          <w:p w14:paraId="1B265F34" w14:textId="77777777" w:rsidR="003E22E7" w:rsidRPr="00E85EAA" w:rsidRDefault="003E22E7" w:rsidP="00A7208C"/>
        </w:tc>
      </w:tr>
      <w:tr w:rsidR="003E22E7" w:rsidRPr="00E85EAA" w14:paraId="49A256FD" w14:textId="77777777" w:rsidTr="00A7208C">
        <w:trPr>
          <w:trHeight w:val="240"/>
          <w:jc w:val="center"/>
        </w:trPr>
        <w:tc>
          <w:tcPr>
            <w:tcW w:w="4876" w:type="dxa"/>
            <w:tcBorders>
              <w:top w:val="nil"/>
              <w:left w:val="nil"/>
              <w:bottom w:val="nil"/>
              <w:right w:val="nil"/>
            </w:tcBorders>
          </w:tcPr>
          <w:p w14:paraId="0732EEE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8038216" w14:textId="77777777" w:rsidR="003E22E7" w:rsidRPr="00E85EAA" w:rsidRDefault="003E22E7" w:rsidP="00A7208C">
            <w:pPr>
              <w:pStyle w:val="AmColumnHeading"/>
            </w:pPr>
            <w:r w:rsidRPr="00E85EAA">
              <w:t>Amendement</w:t>
            </w:r>
          </w:p>
        </w:tc>
      </w:tr>
      <w:tr w:rsidR="003E22E7" w:rsidRPr="00E85EAA" w14:paraId="14998AE9" w14:textId="77777777" w:rsidTr="00A7208C">
        <w:trPr>
          <w:jc w:val="center"/>
        </w:trPr>
        <w:tc>
          <w:tcPr>
            <w:tcW w:w="4876" w:type="dxa"/>
            <w:tcBorders>
              <w:top w:val="nil"/>
              <w:left w:val="nil"/>
              <w:bottom w:val="nil"/>
              <w:right w:val="nil"/>
            </w:tcBorders>
          </w:tcPr>
          <w:p w14:paraId="73F00F4F" w14:textId="77777777" w:rsidR="003E22E7" w:rsidRPr="00E85EAA" w:rsidRDefault="003E22E7" w:rsidP="00A7208C">
            <w:pPr>
              <w:pStyle w:val="Normal6a"/>
            </w:pPr>
          </w:p>
        </w:tc>
        <w:tc>
          <w:tcPr>
            <w:tcW w:w="4876" w:type="dxa"/>
            <w:tcBorders>
              <w:top w:val="nil"/>
              <w:left w:val="nil"/>
              <w:bottom w:val="nil"/>
              <w:right w:val="nil"/>
            </w:tcBorders>
          </w:tcPr>
          <w:p w14:paraId="5B883D03" w14:textId="77777777" w:rsidR="003E22E7" w:rsidRPr="00E85EAA" w:rsidRDefault="003E22E7" w:rsidP="00A7208C">
            <w:pPr>
              <w:pStyle w:val="Normal6a"/>
            </w:pPr>
            <w:r w:rsidRPr="00E85EAA">
              <w:rPr>
                <w:b/>
                <w:i/>
              </w:rPr>
              <w:t>(7 bis)</w:t>
            </w:r>
            <w:r w:rsidRPr="00E85EAA">
              <w:tab/>
            </w:r>
            <w:r w:rsidRPr="00E85EAA">
              <w:rPr>
                <w:b/>
                <w:i/>
              </w:rPr>
              <w:t>Bij het waarborgen van voldoende en effectieve toegang tot contanten mogen de kosten in verband met het onderhoud van essentiële cashdiensten, zoals geldautomaten, geldopnemingsdiensten en andere middelen voor de distributie van contanten, geen aanleiding geven tot financiële compensatiemechanismen voor financiële intermediairs. De inkrimping van de geldopnemingsdiensten en de netwerken van geldautomaten is grotendeels het gevolg van de commerciële beslissingen van deze instellingen zelf. Als belangrijke intermediairs via welke burgers toegang krijgen tot contanten, mogen banken en andere financiële instellingen niet worden terugbetaald voor het eerlijk vervullen van deze publieke functie, ook niet in dunbevolkte of commercieel minder aantrekkelijke gebieden. In dit verband maken diensten in verband met contanten deel uit van de essentiële betaalrekeningdiensten die zijn gedefinieerd in Richtlijn 2014/92/EU (richtlijn betaalrekeningen), waarin het storten en opnemen van contanten uitdrukkelijk wordt erkend als kerntaken van een betaalrekening en niet wordt voorzien in een compensatiemechanisme voor tussenpersonen. Evenzo zijn betalingsdienstaanbieders op grond van Richtlijn (EU) 2015/2366 (tweede richtlijn betalingsdiensten) onderworpen aan verplichtingen die de beschikbaarheid en continuïteit van betalingsdiensten waarborgen, zonder de mogelijkheid van openbare terugbetaling. Dit beginsel moet consequent van toepassing zijn op infrastructuur voor zowel digitale als contante betalingen, aangezien beide essentiële onderdelen zijn van de toegang van burgers tot geld. Compensatie zou alleen gerechtvaardigd zijn op grond van het Altmark-arrest (C-280/00) wanneer verplichtingen kunnen worden aangemerkt als diensten van algemeen economisch belang die buiten de gewone economische taak van de exploitant vallen, wat hier niet het geval is.</w:t>
            </w:r>
          </w:p>
        </w:tc>
      </w:tr>
    </w:tbl>
    <w:p w14:paraId="6172D8E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DF8AC21" w14:textId="77777777" w:rsidR="003E22E7" w:rsidRPr="00E85EAA" w:rsidRDefault="003E22E7" w:rsidP="003E22E7">
      <w:r w:rsidRPr="00E85EAA">
        <w:rPr>
          <w:rStyle w:val="HideTWBExt"/>
        </w:rPr>
        <w:t>&lt;/Amend&gt;</w:t>
      </w:r>
    </w:p>
    <w:p w14:paraId="28A029C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46</w:t>
      </w:r>
      <w:r w:rsidRPr="00E85EAA">
        <w:rPr>
          <w:rStyle w:val="HideTWBExt"/>
          <w:b w:val="0"/>
        </w:rPr>
        <w:t>&lt;/NumAm&gt;</w:t>
      </w:r>
    </w:p>
    <w:p w14:paraId="236FC07D"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Matthias Ecke, Eero Heinäluoma</w:t>
      </w:r>
      <w:r w:rsidRPr="00E85EAA">
        <w:rPr>
          <w:rStyle w:val="HideTWBExt"/>
          <w:b w:val="0"/>
        </w:rPr>
        <w:t>&lt;/Members&gt;</w:t>
      </w:r>
    </w:p>
    <w:p w14:paraId="1138454B" w14:textId="77777777" w:rsidR="003E22E7" w:rsidRPr="00E85EAA" w:rsidRDefault="003E22E7" w:rsidP="003E22E7">
      <w:pPr>
        <w:pStyle w:val="NormalBold"/>
      </w:pPr>
      <w:r w:rsidRPr="00E85EAA">
        <w:rPr>
          <w:rStyle w:val="HideTWBExt"/>
          <w:b w:val="0"/>
        </w:rPr>
        <w:t>&lt;/RepeatBlock-By&gt;</w:t>
      </w:r>
    </w:p>
    <w:p w14:paraId="36C7057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C29A16B" w14:textId="77777777" w:rsidR="003E22E7" w:rsidRPr="00E85EAA" w:rsidRDefault="003E22E7" w:rsidP="003E22E7">
      <w:pPr>
        <w:pStyle w:val="NormalBold"/>
      </w:pPr>
      <w:r w:rsidRPr="00E85EAA">
        <w:rPr>
          <w:rStyle w:val="HideTWBExt"/>
          <w:b w:val="0"/>
        </w:rPr>
        <w:t>&lt;Article&gt;</w:t>
      </w:r>
      <w:r w:rsidRPr="00E85EAA">
        <w:t>Overweging 7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DCB765B" w14:textId="77777777" w:rsidTr="00A7208C">
        <w:trPr>
          <w:trHeight w:hRule="exact" w:val="240"/>
          <w:jc w:val="center"/>
        </w:trPr>
        <w:tc>
          <w:tcPr>
            <w:tcW w:w="9752" w:type="dxa"/>
            <w:gridSpan w:val="2"/>
            <w:tcBorders>
              <w:top w:val="nil"/>
              <w:left w:val="nil"/>
              <w:bottom w:val="nil"/>
              <w:right w:val="nil"/>
            </w:tcBorders>
          </w:tcPr>
          <w:p w14:paraId="34222AA9" w14:textId="77777777" w:rsidR="003E22E7" w:rsidRPr="00E85EAA" w:rsidRDefault="003E22E7" w:rsidP="00A7208C"/>
        </w:tc>
      </w:tr>
      <w:tr w:rsidR="003E22E7" w:rsidRPr="00E85EAA" w14:paraId="11D30B0A" w14:textId="77777777" w:rsidTr="00A7208C">
        <w:trPr>
          <w:trHeight w:val="240"/>
          <w:jc w:val="center"/>
        </w:trPr>
        <w:tc>
          <w:tcPr>
            <w:tcW w:w="4876" w:type="dxa"/>
            <w:tcBorders>
              <w:top w:val="nil"/>
              <w:left w:val="nil"/>
              <w:bottom w:val="nil"/>
              <w:right w:val="nil"/>
            </w:tcBorders>
          </w:tcPr>
          <w:p w14:paraId="2188362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1937A9A" w14:textId="77777777" w:rsidR="003E22E7" w:rsidRPr="00E85EAA" w:rsidRDefault="003E22E7" w:rsidP="00A7208C">
            <w:pPr>
              <w:pStyle w:val="AmColumnHeading"/>
            </w:pPr>
            <w:r w:rsidRPr="00E85EAA">
              <w:t>Amendement</w:t>
            </w:r>
          </w:p>
        </w:tc>
      </w:tr>
      <w:tr w:rsidR="003E22E7" w:rsidRPr="00E85EAA" w14:paraId="27AA2FF7" w14:textId="77777777" w:rsidTr="00A7208C">
        <w:trPr>
          <w:jc w:val="center"/>
        </w:trPr>
        <w:tc>
          <w:tcPr>
            <w:tcW w:w="4876" w:type="dxa"/>
            <w:tcBorders>
              <w:top w:val="nil"/>
              <w:left w:val="nil"/>
              <w:bottom w:val="nil"/>
              <w:right w:val="nil"/>
            </w:tcBorders>
          </w:tcPr>
          <w:p w14:paraId="685B2EBC" w14:textId="77777777" w:rsidR="003E22E7" w:rsidRPr="00E85EAA" w:rsidRDefault="003E22E7" w:rsidP="00A7208C">
            <w:pPr>
              <w:pStyle w:val="Normal6a"/>
            </w:pPr>
          </w:p>
        </w:tc>
        <w:tc>
          <w:tcPr>
            <w:tcW w:w="4876" w:type="dxa"/>
            <w:tcBorders>
              <w:top w:val="nil"/>
              <w:left w:val="nil"/>
              <w:bottom w:val="nil"/>
              <w:right w:val="nil"/>
            </w:tcBorders>
          </w:tcPr>
          <w:p w14:paraId="0D1CDF2B" w14:textId="77777777" w:rsidR="003E22E7" w:rsidRPr="00E85EAA" w:rsidRDefault="003E22E7" w:rsidP="00A7208C">
            <w:pPr>
              <w:pStyle w:val="Normal6a"/>
            </w:pPr>
            <w:r w:rsidRPr="00E85EAA">
              <w:rPr>
                <w:b/>
                <w:i/>
              </w:rPr>
              <w:t>(7 ter)</w:t>
            </w:r>
            <w:r w:rsidRPr="00E85EAA">
              <w:tab/>
            </w:r>
            <w:r w:rsidRPr="00E85EAA">
              <w:rPr>
                <w:b/>
                <w:i/>
              </w:rPr>
              <w:t>De lidstaten moeten ervoor zorgen dat detailhandelaren consumenten geldopnames met of zonder aankoop aanbieden. De lidstaten mogen deze mogelijkheid echter niet beschouwen als voldoende voor de naleving van de vereisten inzake toegang tot contanten uit hoofde van deze verordening.</w:t>
            </w:r>
          </w:p>
        </w:tc>
      </w:tr>
    </w:tbl>
    <w:p w14:paraId="46FEEB2D"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C90EC06" w14:textId="77777777" w:rsidR="003E22E7" w:rsidRPr="00E85EAA" w:rsidRDefault="003E22E7" w:rsidP="003E22E7">
      <w:r w:rsidRPr="00E85EAA">
        <w:rPr>
          <w:rStyle w:val="HideTWBExt"/>
        </w:rPr>
        <w:t>&lt;/Amend&gt;</w:t>
      </w:r>
    </w:p>
    <w:p w14:paraId="68D592E0"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47</w:t>
      </w:r>
      <w:r w:rsidRPr="00E85EAA">
        <w:rPr>
          <w:rStyle w:val="HideTWBExt"/>
          <w:b w:val="0"/>
        </w:rPr>
        <w:t>&lt;/NumAm&gt;</w:t>
      </w:r>
    </w:p>
    <w:p w14:paraId="64708C4A"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4CC2E8D2" w14:textId="77777777" w:rsidR="003E22E7" w:rsidRPr="00E85EAA" w:rsidRDefault="003E22E7" w:rsidP="003E22E7">
      <w:pPr>
        <w:pStyle w:val="NormalBold"/>
      </w:pPr>
      <w:r w:rsidRPr="00E85EAA">
        <w:rPr>
          <w:rStyle w:val="HideTWBExt"/>
          <w:b w:val="0"/>
        </w:rPr>
        <w:t>&lt;/RepeatBlock-By&gt;</w:t>
      </w:r>
    </w:p>
    <w:p w14:paraId="6C6A966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017FC20" w14:textId="77777777" w:rsidR="003E22E7" w:rsidRPr="00E85EAA" w:rsidRDefault="003E22E7" w:rsidP="003E22E7">
      <w:pPr>
        <w:pStyle w:val="NormalBold"/>
      </w:pPr>
      <w:r w:rsidRPr="00E85EAA">
        <w:rPr>
          <w:rStyle w:val="HideTWBExt"/>
          <w:b w:val="0"/>
        </w:rPr>
        <w:t>&lt;Article&gt;</w:t>
      </w:r>
      <w:r w:rsidRPr="00E85EAA">
        <w:t>Overweging 8</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CF75C1C" w14:textId="77777777" w:rsidTr="00A7208C">
        <w:trPr>
          <w:trHeight w:hRule="exact" w:val="240"/>
          <w:jc w:val="center"/>
        </w:trPr>
        <w:tc>
          <w:tcPr>
            <w:tcW w:w="9752" w:type="dxa"/>
            <w:gridSpan w:val="2"/>
            <w:tcBorders>
              <w:top w:val="nil"/>
              <w:left w:val="nil"/>
              <w:bottom w:val="nil"/>
              <w:right w:val="nil"/>
            </w:tcBorders>
          </w:tcPr>
          <w:p w14:paraId="43303F40" w14:textId="77777777" w:rsidR="003E22E7" w:rsidRPr="00E85EAA" w:rsidRDefault="003E22E7" w:rsidP="00A7208C"/>
        </w:tc>
      </w:tr>
      <w:tr w:rsidR="003E22E7" w:rsidRPr="00E85EAA" w14:paraId="348E5DBF" w14:textId="77777777" w:rsidTr="00A7208C">
        <w:trPr>
          <w:trHeight w:val="240"/>
          <w:jc w:val="center"/>
        </w:trPr>
        <w:tc>
          <w:tcPr>
            <w:tcW w:w="4876" w:type="dxa"/>
            <w:tcBorders>
              <w:top w:val="nil"/>
              <w:left w:val="nil"/>
              <w:bottom w:val="nil"/>
              <w:right w:val="nil"/>
            </w:tcBorders>
          </w:tcPr>
          <w:p w14:paraId="28955A3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4B1D03D" w14:textId="77777777" w:rsidR="003E22E7" w:rsidRPr="00E85EAA" w:rsidRDefault="003E22E7" w:rsidP="00A7208C">
            <w:pPr>
              <w:pStyle w:val="AmColumnHeading"/>
            </w:pPr>
            <w:r w:rsidRPr="00E85EAA">
              <w:t>Amendement</w:t>
            </w:r>
          </w:p>
        </w:tc>
      </w:tr>
      <w:tr w:rsidR="003E22E7" w:rsidRPr="00E85EAA" w14:paraId="79EC3F04" w14:textId="77777777" w:rsidTr="00A7208C">
        <w:trPr>
          <w:jc w:val="center"/>
        </w:trPr>
        <w:tc>
          <w:tcPr>
            <w:tcW w:w="4876" w:type="dxa"/>
            <w:tcBorders>
              <w:top w:val="nil"/>
              <w:left w:val="nil"/>
              <w:bottom w:val="nil"/>
              <w:right w:val="nil"/>
            </w:tcBorders>
          </w:tcPr>
          <w:p w14:paraId="54AF3AF5" w14:textId="77777777" w:rsidR="003E22E7" w:rsidRPr="00E85EAA" w:rsidRDefault="003E22E7" w:rsidP="00A7208C">
            <w:pPr>
              <w:pStyle w:val="Normal6a"/>
            </w:pPr>
            <w:r w:rsidRPr="00E85EAA">
              <w:t>(8)</w:t>
            </w:r>
            <w:r w:rsidRPr="00E85EAA">
              <w:tab/>
              <w:t xml:space="preserve">De Commissie </w:t>
            </w:r>
            <w:r w:rsidRPr="00E85EAA">
              <w:rPr>
                <w:b/>
                <w:bCs/>
                <w:i/>
                <w:iCs/>
              </w:rPr>
              <w:t>moet gemachtigd worden om uitvoeringshandelingen vast te stellen met betrekking tot gemeenschappelijke indicatoren die algemeen van toepassing zijn in de eurozone</w:t>
            </w:r>
            <w:r w:rsidRPr="00E85EAA">
              <w:t>,</w:t>
            </w:r>
            <w:r w:rsidRPr="00E85EAA">
              <w:rPr>
                <w:b/>
                <w:bCs/>
                <w:i/>
                <w:iCs/>
              </w:rPr>
              <w:t xml:space="preserve"> hetgeen</w:t>
            </w:r>
            <w:r w:rsidRPr="00E85EAA">
              <w:t xml:space="preserve"> de lidstaten </w:t>
            </w:r>
            <w:r w:rsidRPr="00E85EAA">
              <w:rPr>
                <w:b/>
                <w:bCs/>
                <w:i/>
                <w:iCs/>
              </w:rPr>
              <w:t>in staat zou stellen om de aanvaarding van betalingen in contanten en de toegang tot contanten op hun grondgebied, in al hun regio’s, met inbegrip van zowel stedelijke als niet-stedelijke gebieden, doeltreffend te monitoren en te beoordelen.</w:t>
            </w:r>
            <w:r w:rsidRPr="00E85EAA">
              <w:rPr>
                <w:b/>
                <w:i/>
              </w:rPr>
              <w:t xml:space="preserve"> </w:t>
            </w:r>
            <w:r w:rsidRPr="00E85EAA">
              <w:rPr>
                <w:b/>
                <w:bCs/>
                <w:i/>
                <w:iCs/>
              </w:rPr>
              <w:t>Met het oog op de voorbereiding van dergelijke uitvoeringshandelingen moet de Commissie de Europese Centrale Bank raadplegen</w:t>
            </w:r>
            <w:r w:rsidRPr="00E85EAA">
              <w:t>.</w:t>
            </w:r>
          </w:p>
        </w:tc>
        <w:tc>
          <w:tcPr>
            <w:tcW w:w="4876" w:type="dxa"/>
            <w:tcBorders>
              <w:top w:val="nil"/>
              <w:left w:val="nil"/>
              <w:bottom w:val="nil"/>
              <w:right w:val="nil"/>
            </w:tcBorders>
          </w:tcPr>
          <w:p w14:paraId="6175A949" w14:textId="77777777" w:rsidR="003E22E7" w:rsidRPr="00E85EAA" w:rsidRDefault="003E22E7" w:rsidP="00A7208C">
            <w:pPr>
              <w:pStyle w:val="Normal6a"/>
            </w:pPr>
            <w:r w:rsidRPr="00E85EAA">
              <w:t>(8)</w:t>
            </w:r>
            <w:r w:rsidRPr="00E85EAA">
              <w:tab/>
            </w:r>
            <w:r w:rsidRPr="00E85EAA">
              <w:rPr>
                <w:b/>
                <w:i/>
              </w:rPr>
              <w:t xml:space="preserve">Gezien haar rol bij het toezicht op het monetaire beleid en de financiële stabiliteit beschikt de ECB over aanzienlijke gegevensbronnen met betrekking tot bankinfrastructuren en -diensten in de EU-lidstaten. De lidstaten moeten toezicht houden op de mate van toegang tot contanten, rekening houdend met de indicatieve richtsnoeren van de Commissie inzake indicatoren die relevant worden geacht in het licht van de door de ECB verzamelde gegevens. </w:t>
            </w:r>
            <w:r w:rsidRPr="00E85EAA">
              <w:rPr>
                <w:b/>
                <w:bCs/>
                <w:i/>
                <w:iCs/>
              </w:rPr>
              <w:t>De samenwerking tussen</w:t>
            </w:r>
            <w:r w:rsidRPr="00E85EAA">
              <w:rPr>
                <w:b/>
                <w:bCs/>
              </w:rPr>
              <w:t xml:space="preserve"> </w:t>
            </w:r>
            <w:r w:rsidRPr="00E85EAA">
              <w:t xml:space="preserve">de Commissie, de lidstaten </w:t>
            </w:r>
            <w:r w:rsidRPr="00E85EAA">
              <w:rPr>
                <w:b/>
                <w:bCs/>
                <w:i/>
                <w:iCs/>
              </w:rPr>
              <w:t>en de ECB zal ertoe bijdragen dat het monitoringkader gebaseerd is op beschikbare en relevante informatie.</w:t>
            </w:r>
            <w:r w:rsidRPr="00E85EAA">
              <w:rPr>
                <w:b/>
                <w:i/>
              </w:rPr>
              <w:t xml:space="preserve"> Gezien de diversiteit van de lidstaten zal elk ervan de mogelijkheid hebben de monitoringmethodologie vast te stellen en aan te passen op basis van bestaande gegevens en lokale bijzonderheden. </w:t>
            </w:r>
            <w:r w:rsidRPr="00E85EAA">
              <w:rPr>
                <w:b/>
                <w:bCs/>
                <w:i/>
                <w:iCs/>
              </w:rPr>
              <w:t>Deze flexibiliteit is van essentieel belang om de relevantie en toepasbaarheid van het monitoringkader in verschillende nationale contexten te behouden teneinde de ontwikkeling van doeltreffend beleid te ondersteunen</w:t>
            </w:r>
            <w:r w:rsidRPr="00E85EAA">
              <w:t>.</w:t>
            </w:r>
          </w:p>
        </w:tc>
      </w:tr>
    </w:tbl>
    <w:p w14:paraId="773A731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85D1B56" w14:textId="77777777" w:rsidR="003E22E7" w:rsidRPr="00E85EAA" w:rsidRDefault="003E22E7" w:rsidP="003E22E7">
      <w:r w:rsidRPr="00E85EAA">
        <w:rPr>
          <w:rStyle w:val="HideTWBExt"/>
        </w:rPr>
        <w:t>&lt;/Amend&gt;</w:t>
      </w:r>
    </w:p>
    <w:p w14:paraId="7B21927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48</w:t>
      </w:r>
      <w:r w:rsidRPr="00E85EAA">
        <w:rPr>
          <w:rStyle w:val="HideTWBExt"/>
          <w:b w:val="0"/>
        </w:rPr>
        <w:t>&lt;/NumAm&gt;</w:t>
      </w:r>
    </w:p>
    <w:p w14:paraId="51FC34D2" w14:textId="77777777" w:rsidR="003E22E7" w:rsidRPr="00E85EAA" w:rsidRDefault="003E22E7" w:rsidP="003E22E7">
      <w:pPr>
        <w:pStyle w:val="NormalBold"/>
      </w:pPr>
      <w:r w:rsidRPr="00E85EAA">
        <w:rPr>
          <w:rStyle w:val="HideTWBExt"/>
          <w:b w:val="0"/>
        </w:rPr>
        <w:t>&lt;RepeatBlock-By&gt;&lt;Members&gt;</w:t>
      </w:r>
      <w:r w:rsidRPr="00E85EAA">
        <w:t>Billy Kelleher</w:t>
      </w:r>
      <w:r w:rsidRPr="00E85EAA">
        <w:rPr>
          <w:rStyle w:val="HideTWBExt"/>
          <w:b w:val="0"/>
        </w:rPr>
        <w:t>&lt;/Members&gt;</w:t>
      </w:r>
    </w:p>
    <w:p w14:paraId="53833D9F" w14:textId="77777777" w:rsidR="003E22E7" w:rsidRPr="00E85EAA" w:rsidRDefault="003E22E7" w:rsidP="003E22E7">
      <w:pPr>
        <w:pStyle w:val="NormalBold"/>
      </w:pPr>
      <w:r w:rsidRPr="00E85EAA">
        <w:rPr>
          <w:rStyle w:val="HideTWBExt"/>
          <w:b w:val="0"/>
        </w:rPr>
        <w:t>&lt;/RepeatBlock-By&gt;</w:t>
      </w:r>
    </w:p>
    <w:p w14:paraId="6CDFD4B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1F0C6D9" w14:textId="77777777" w:rsidR="003E22E7" w:rsidRPr="00E85EAA" w:rsidRDefault="003E22E7" w:rsidP="003E22E7">
      <w:pPr>
        <w:pStyle w:val="NormalBold"/>
      </w:pPr>
      <w:r w:rsidRPr="00E85EAA">
        <w:rPr>
          <w:rStyle w:val="HideTWBExt"/>
          <w:b w:val="0"/>
        </w:rPr>
        <w:t>&lt;Article&gt;</w:t>
      </w:r>
      <w:r w:rsidRPr="00E85EAA">
        <w:t>Overweging 8</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CB1C769" w14:textId="77777777" w:rsidTr="00A7208C">
        <w:trPr>
          <w:trHeight w:hRule="exact" w:val="240"/>
          <w:jc w:val="center"/>
        </w:trPr>
        <w:tc>
          <w:tcPr>
            <w:tcW w:w="9752" w:type="dxa"/>
            <w:gridSpan w:val="2"/>
            <w:tcBorders>
              <w:top w:val="nil"/>
              <w:left w:val="nil"/>
              <w:bottom w:val="nil"/>
              <w:right w:val="nil"/>
            </w:tcBorders>
          </w:tcPr>
          <w:p w14:paraId="6D096698" w14:textId="77777777" w:rsidR="003E22E7" w:rsidRPr="00E85EAA" w:rsidRDefault="003E22E7" w:rsidP="00A7208C"/>
        </w:tc>
      </w:tr>
      <w:tr w:rsidR="003E22E7" w:rsidRPr="00E85EAA" w14:paraId="63A830F1" w14:textId="77777777" w:rsidTr="00A7208C">
        <w:trPr>
          <w:trHeight w:val="240"/>
          <w:jc w:val="center"/>
        </w:trPr>
        <w:tc>
          <w:tcPr>
            <w:tcW w:w="4876" w:type="dxa"/>
            <w:tcBorders>
              <w:top w:val="nil"/>
              <w:left w:val="nil"/>
              <w:bottom w:val="nil"/>
              <w:right w:val="nil"/>
            </w:tcBorders>
          </w:tcPr>
          <w:p w14:paraId="6B3BDA16"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22A811D" w14:textId="77777777" w:rsidR="003E22E7" w:rsidRPr="00E85EAA" w:rsidRDefault="003E22E7" w:rsidP="00A7208C">
            <w:pPr>
              <w:pStyle w:val="AmColumnHeading"/>
            </w:pPr>
            <w:r w:rsidRPr="00E85EAA">
              <w:t>Amendement</w:t>
            </w:r>
          </w:p>
        </w:tc>
      </w:tr>
      <w:tr w:rsidR="003E22E7" w:rsidRPr="00E85EAA" w14:paraId="746B4D34" w14:textId="77777777" w:rsidTr="00A7208C">
        <w:trPr>
          <w:jc w:val="center"/>
        </w:trPr>
        <w:tc>
          <w:tcPr>
            <w:tcW w:w="4876" w:type="dxa"/>
            <w:tcBorders>
              <w:top w:val="nil"/>
              <w:left w:val="nil"/>
              <w:bottom w:val="nil"/>
              <w:right w:val="nil"/>
            </w:tcBorders>
          </w:tcPr>
          <w:p w14:paraId="466A6DAF" w14:textId="4D04CCA7" w:rsidR="003E22E7" w:rsidRPr="00E85EAA" w:rsidRDefault="003E22E7" w:rsidP="00A7208C">
            <w:pPr>
              <w:pStyle w:val="Normal6a"/>
            </w:pPr>
            <w:r w:rsidRPr="00E85EAA">
              <w:t>(8)</w:t>
            </w:r>
            <w:r w:rsidRPr="00E85EAA">
              <w:tab/>
              <w:t>De Commissie moet gemachtigd worden om uitvoeringshandelingen vast te stellen met betrekking tot gemeenschappelijke indicatoren die algemeen van toepassing zijn in de eurozone, hetgeen de lidstaten in staat zou stellen om de aanvaarding van betalingen in contanten en de toegang tot contanten op hun grondgebied, in al hun regio’s, met inbegrip van zowel stedelijke als niet</w:t>
            </w:r>
            <w:r w:rsidR="00C541A6">
              <w:noBreakHyphen/>
            </w:r>
            <w:r w:rsidRPr="00E85EAA">
              <w:t>stedelijke gebieden, doeltreffend te monitoren en te beoordelen. Met het oog op de voorbereiding van dergelijke uitvoeringshandelingen moet de Commissie de Europese Centrale Bank raadplegen.</w:t>
            </w:r>
          </w:p>
        </w:tc>
        <w:tc>
          <w:tcPr>
            <w:tcW w:w="4876" w:type="dxa"/>
            <w:tcBorders>
              <w:top w:val="nil"/>
              <w:left w:val="nil"/>
              <w:bottom w:val="nil"/>
              <w:right w:val="nil"/>
            </w:tcBorders>
          </w:tcPr>
          <w:p w14:paraId="7BFEAE22" w14:textId="77777777" w:rsidR="003E22E7" w:rsidRPr="00E85EAA" w:rsidRDefault="003E22E7" w:rsidP="00A7208C">
            <w:pPr>
              <w:pStyle w:val="Normal6a"/>
            </w:pPr>
            <w:r w:rsidRPr="00E85EAA">
              <w:t>(8)</w:t>
            </w:r>
            <w:r w:rsidRPr="00E85EAA">
              <w:tab/>
              <w:t xml:space="preserve">De Commissie moet gemachtigd worden om uitvoeringshandelingen vast te stellen met betrekking tot gemeenschappelijke indicatoren die algemeen van toepassing zijn in de eurozone, hetgeen de lidstaten in staat zou stellen om de aanvaarding van betalingen in contanten en de toegang tot contanten op hun grondgebied, in al hun regio’s, met inbegrip van zowel stedelijke als niet-stedelijke gebieden, doeltreffend te monitoren en te beoordelen. </w:t>
            </w:r>
            <w:r w:rsidRPr="00E85EAA">
              <w:rPr>
                <w:b/>
                <w:i/>
              </w:rPr>
              <w:t>De gemeenschappelijke indicatoren moeten op transparante en billijke wijze worden ontwikkeld en openbaar worden gemaakt.</w:t>
            </w:r>
            <w:r w:rsidRPr="00E85EAA">
              <w:t xml:space="preserve"> Met het oog op de voorbereiding van dergelijke uitvoeringshandelingen moet de Commissie de Europese Centrale Bank raadplegen.</w:t>
            </w:r>
          </w:p>
        </w:tc>
      </w:tr>
    </w:tbl>
    <w:p w14:paraId="537DB1A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8157E48" w14:textId="77777777" w:rsidR="003E22E7" w:rsidRPr="00E85EAA" w:rsidRDefault="003E22E7" w:rsidP="003E22E7">
      <w:r w:rsidRPr="00E85EAA">
        <w:rPr>
          <w:rStyle w:val="HideTWBExt"/>
        </w:rPr>
        <w:t>&lt;/Amend&gt;</w:t>
      </w:r>
    </w:p>
    <w:p w14:paraId="5B79A4D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49</w:t>
      </w:r>
      <w:r w:rsidRPr="00E85EAA">
        <w:rPr>
          <w:rStyle w:val="HideTWBExt"/>
          <w:b w:val="0"/>
        </w:rPr>
        <w:t>&lt;/NumAm&gt;</w:t>
      </w:r>
    </w:p>
    <w:p w14:paraId="64B54F07" w14:textId="77777777" w:rsidR="003E22E7" w:rsidRPr="00E85EAA" w:rsidRDefault="003E22E7" w:rsidP="003E22E7">
      <w:pPr>
        <w:pStyle w:val="NormalBold"/>
      </w:pPr>
      <w:r w:rsidRPr="00E85EAA">
        <w:rPr>
          <w:rStyle w:val="HideTWBExt"/>
          <w:b w:val="0"/>
        </w:rPr>
        <w:t>&lt;RepeatBlock-By&gt;&lt;Members&gt;</w:t>
      </w:r>
      <w:r w:rsidRPr="00E85EAA">
        <w:t>Katri Kulmuni</w:t>
      </w:r>
      <w:r w:rsidRPr="00E85EAA">
        <w:rPr>
          <w:rStyle w:val="HideTWBExt"/>
          <w:b w:val="0"/>
        </w:rPr>
        <w:t>&lt;/Members&gt;</w:t>
      </w:r>
    </w:p>
    <w:p w14:paraId="1AA59C9B" w14:textId="77777777" w:rsidR="003E22E7" w:rsidRPr="00E85EAA" w:rsidRDefault="003E22E7" w:rsidP="003E22E7">
      <w:pPr>
        <w:pStyle w:val="NormalBold"/>
      </w:pPr>
      <w:r w:rsidRPr="00E85EAA">
        <w:rPr>
          <w:rStyle w:val="HideTWBExt"/>
          <w:b w:val="0"/>
        </w:rPr>
        <w:t>&lt;/RepeatBlock-By&gt;</w:t>
      </w:r>
    </w:p>
    <w:p w14:paraId="5E75B0B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4091E1E" w14:textId="77777777" w:rsidR="003E22E7" w:rsidRPr="00E85EAA" w:rsidRDefault="003E22E7" w:rsidP="003E22E7">
      <w:pPr>
        <w:pStyle w:val="NormalBold"/>
      </w:pPr>
      <w:r w:rsidRPr="00E85EAA">
        <w:rPr>
          <w:rStyle w:val="HideTWBExt"/>
          <w:b w:val="0"/>
        </w:rPr>
        <w:t>&lt;Article&gt;</w:t>
      </w:r>
      <w:r w:rsidRPr="00E85EAA">
        <w:t>Overweging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C812293" w14:textId="77777777" w:rsidTr="00A7208C">
        <w:trPr>
          <w:trHeight w:hRule="exact" w:val="240"/>
          <w:jc w:val="center"/>
        </w:trPr>
        <w:tc>
          <w:tcPr>
            <w:tcW w:w="9752" w:type="dxa"/>
            <w:gridSpan w:val="2"/>
            <w:tcBorders>
              <w:top w:val="nil"/>
              <w:left w:val="nil"/>
              <w:bottom w:val="nil"/>
              <w:right w:val="nil"/>
            </w:tcBorders>
          </w:tcPr>
          <w:p w14:paraId="4CD5433C" w14:textId="77777777" w:rsidR="003E22E7" w:rsidRPr="00E85EAA" w:rsidRDefault="003E22E7" w:rsidP="00A7208C"/>
        </w:tc>
      </w:tr>
      <w:tr w:rsidR="003E22E7" w:rsidRPr="00E85EAA" w14:paraId="227D0C24" w14:textId="77777777" w:rsidTr="00A7208C">
        <w:trPr>
          <w:trHeight w:val="240"/>
          <w:jc w:val="center"/>
        </w:trPr>
        <w:tc>
          <w:tcPr>
            <w:tcW w:w="4876" w:type="dxa"/>
            <w:tcBorders>
              <w:top w:val="nil"/>
              <w:left w:val="nil"/>
              <w:bottom w:val="nil"/>
              <w:right w:val="nil"/>
            </w:tcBorders>
          </w:tcPr>
          <w:p w14:paraId="711829B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704E975" w14:textId="77777777" w:rsidR="003E22E7" w:rsidRPr="00E85EAA" w:rsidRDefault="003E22E7" w:rsidP="00A7208C">
            <w:pPr>
              <w:pStyle w:val="AmColumnHeading"/>
            </w:pPr>
            <w:r w:rsidRPr="00E85EAA">
              <w:t>Amendement</w:t>
            </w:r>
          </w:p>
        </w:tc>
      </w:tr>
      <w:tr w:rsidR="003E22E7" w:rsidRPr="00E85EAA" w14:paraId="30F72D4C" w14:textId="77777777" w:rsidTr="00A7208C">
        <w:trPr>
          <w:jc w:val="center"/>
        </w:trPr>
        <w:tc>
          <w:tcPr>
            <w:tcW w:w="4876" w:type="dxa"/>
            <w:tcBorders>
              <w:top w:val="nil"/>
              <w:left w:val="nil"/>
              <w:bottom w:val="nil"/>
              <w:right w:val="nil"/>
            </w:tcBorders>
          </w:tcPr>
          <w:p w14:paraId="3247845D" w14:textId="77777777" w:rsidR="003E22E7" w:rsidRPr="00E85EAA" w:rsidRDefault="003E22E7" w:rsidP="00A7208C">
            <w:pPr>
              <w:pStyle w:val="Normal6a"/>
            </w:pPr>
          </w:p>
        </w:tc>
        <w:tc>
          <w:tcPr>
            <w:tcW w:w="4876" w:type="dxa"/>
            <w:tcBorders>
              <w:top w:val="nil"/>
              <w:left w:val="nil"/>
              <w:bottom w:val="nil"/>
              <w:right w:val="nil"/>
            </w:tcBorders>
          </w:tcPr>
          <w:p w14:paraId="7CADC1F7" w14:textId="77777777" w:rsidR="003E22E7" w:rsidRPr="00E85EAA" w:rsidRDefault="003E22E7" w:rsidP="00A7208C">
            <w:pPr>
              <w:pStyle w:val="Normal6a"/>
            </w:pPr>
            <w:r w:rsidRPr="00E85EAA">
              <w:rPr>
                <w:b/>
                <w:i/>
              </w:rPr>
              <w:t>(8 bis)</w:t>
            </w:r>
            <w:r w:rsidRPr="00E85EAA">
              <w:tab/>
            </w:r>
            <w:r w:rsidRPr="00E85EAA">
              <w:rPr>
                <w:b/>
                <w:i/>
              </w:rPr>
              <w:t>Contant geld is een bijzonder veerkrachtig en doeltreffend betaalmiddel in noodsituaties, aangezien het kan worden gebruikt om te betalen wanneer er geen elektriciteit of internet is. Het vereist ook geen betaling door derden of technologie om een persoonlijke betaling af te wikkelen en het is onmiddellijk. In dit verband is het van essentieel belang ervoor te zorgen dat de lidstaten op passende wijze voorbereid zijn om te reageren in verschillende uitzonderlijke omstandigheden waarin de vraag naar contanten snel zou kunnen toenemen of betalingen zonder contanten aanzienlijk worden verstoord. Dit kan het gevolg zijn van verschillende uitzonderlijke situaties die zowel burgers als bedrijven kunnen treffen. Daarbij kan het gaan om militaire conflicten, geopolitieke spanningen, natuur-, milieu- of technologische rampen, hybride of cyberaanvallen, stroomonderbrekingen of een combinatie van dergelijke situaties tegelijkertijd. Om de algehele veerkracht van de EU in termen van stabiele circulatie en geldstroom te verwezenlijken, is het belangrijk dat alle lidstaten zich op dergelijke scenario’s voorbereiden door een plan voor de veerkracht van liquide middelen of een combinatie van maatregelen vast te stellen om in uitzonderlijke omstandigheden te reageren. Dergelijke plannen of combinaties van maatregelen moeten zoveel mogelijk worden afgestemd op bestaande plannen, maatregelen en strategieën en in overeenstemming zijn met het toepasselijke nationale recht.</w:t>
            </w:r>
          </w:p>
        </w:tc>
      </w:tr>
    </w:tbl>
    <w:p w14:paraId="15918D2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BE11B7D"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55E849B9" w14:textId="77777777" w:rsidR="003E22E7" w:rsidRPr="00E85EAA" w:rsidRDefault="003E22E7" w:rsidP="003E22E7">
      <w:pPr>
        <w:pStyle w:val="AmJustText"/>
      </w:pPr>
      <w:r w:rsidRPr="00E85EAA">
        <w:t>In overweging 8 bis wordt verduidelijkt dat een lidstaat bereid is de toegang tot contanten te waarborgen of over combinaties van maatregelen te beschikken wanneer elektronische betalingssystemen falen of een ernstig risico daarop lopen.</w:t>
      </w:r>
    </w:p>
    <w:p w14:paraId="4B612AB4" w14:textId="77777777" w:rsidR="003E22E7" w:rsidRPr="00E85EAA" w:rsidRDefault="003E22E7" w:rsidP="003E22E7">
      <w:r w:rsidRPr="00E85EAA">
        <w:rPr>
          <w:rStyle w:val="HideTWBExt"/>
        </w:rPr>
        <w:t>&lt;/Amend&gt;</w:t>
      </w:r>
    </w:p>
    <w:p w14:paraId="4EA59FED" w14:textId="77777777" w:rsidR="003E22E7" w:rsidRPr="00E85EAA" w:rsidRDefault="003E22E7" w:rsidP="003E22E7">
      <w:pPr>
        <w:pStyle w:val="AmNumberTabs"/>
        <w:rPr>
          <w:lang w:val="fi-FI"/>
        </w:rPr>
      </w:pPr>
      <w:r w:rsidRPr="00A21FC3">
        <w:rPr>
          <w:rStyle w:val="HideTWBExt"/>
          <w:b w:val="0"/>
          <w:lang w:val="fi-FI"/>
        </w:rPr>
        <w:t>&lt;Amend&gt;</w:t>
      </w:r>
      <w:r w:rsidRPr="00E85EAA">
        <w:rPr>
          <w:lang w:val="fi-FI"/>
        </w:rPr>
        <w:t>Amendement</w:t>
      </w:r>
      <w:r w:rsidRPr="00E85EAA">
        <w:rPr>
          <w:lang w:val="fi-FI"/>
        </w:rPr>
        <w:tab/>
      </w:r>
      <w:r w:rsidRPr="00E85EAA">
        <w:rPr>
          <w:lang w:val="fi-FI"/>
        </w:rPr>
        <w:tab/>
      </w:r>
      <w:r w:rsidRPr="00A21FC3">
        <w:rPr>
          <w:rStyle w:val="HideTWBExt"/>
          <w:b w:val="0"/>
          <w:lang w:val="fi-FI"/>
        </w:rPr>
        <w:t>&lt;NumAm&gt;</w:t>
      </w:r>
      <w:r w:rsidRPr="00E85EAA">
        <w:rPr>
          <w:lang w:val="fi-FI"/>
        </w:rPr>
        <w:t>50</w:t>
      </w:r>
      <w:r w:rsidRPr="00A21FC3">
        <w:rPr>
          <w:rStyle w:val="HideTWBExt"/>
          <w:b w:val="0"/>
          <w:lang w:val="fi-FI"/>
        </w:rPr>
        <w:t>&lt;/NumAm&gt;</w:t>
      </w:r>
    </w:p>
    <w:p w14:paraId="42F52F79" w14:textId="77777777" w:rsidR="003E22E7" w:rsidRPr="00E85EAA" w:rsidRDefault="003E22E7" w:rsidP="003E22E7">
      <w:pPr>
        <w:pStyle w:val="NormalBold"/>
        <w:rPr>
          <w:lang w:val="fi-FI"/>
        </w:rPr>
      </w:pPr>
      <w:r w:rsidRPr="00A21FC3">
        <w:rPr>
          <w:rStyle w:val="HideTWBExt"/>
          <w:b w:val="0"/>
          <w:lang w:val="fi-FI"/>
        </w:rPr>
        <w:t>&lt;RepeatBlock-By&gt;&lt;Members&gt;</w:t>
      </w:r>
      <w:r w:rsidRPr="00E85EAA">
        <w:rPr>
          <w:lang w:val="fi-FI"/>
        </w:rPr>
        <w:t>Eero Heinäluoma, Marina Kaljurand, Sven Mikser</w:t>
      </w:r>
      <w:r w:rsidRPr="00A21FC3">
        <w:rPr>
          <w:rStyle w:val="HideTWBExt"/>
          <w:b w:val="0"/>
          <w:lang w:val="fi-FI"/>
        </w:rPr>
        <w:t>&lt;/Members&gt;</w:t>
      </w:r>
    </w:p>
    <w:p w14:paraId="532B0FC5" w14:textId="77777777" w:rsidR="003E22E7" w:rsidRPr="00E85EAA" w:rsidRDefault="003E22E7" w:rsidP="003E22E7">
      <w:pPr>
        <w:pStyle w:val="NormalBold"/>
        <w:rPr>
          <w:lang w:val="fi-FI"/>
        </w:rPr>
      </w:pPr>
      <w:r w:rsidRPr="00A21FC3">
        <w:rPr>
          <w:rStyle w:val="HideTWBExt"/>
          <w:b w:val="0"/>
          <w:lang w:val="fi-FI"/>
        </w:rPr>
        <w:t>&lt;/RepeatBlock-By&gt;</w:t>
      </w:r>
    </w:p>
    <w:p w14:paraId="3608D81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C5727A1" w14:textId="77777777" w:rsidR="003E22E7" w:rsidRPr="00E85EAA" w:rsidRDefault="003E22E7" w:rsidP="003E22E7">
      <w:pPr>
        <w:pStyle w:val="NormalBold"/>
      </w:pPr>
      <w:r w:rsidRPr="00E85EAA">
        <w:rPr>
          <w:rStyle w:val="HideTWBExt"/>
          <w:b w:val="0"/>
        </w:rPr>
        <w:t>&lt;Article&gt;</w:t>
      </w:r>
      <w:r w:rsidRPr="00E85EAA">
        <w:t>Overweging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F1A670C" w14:textId="77777777" w:rsidTr="00A7208C">
        <w:trPr>
          <w:trHeight w:hRule="exact" w:val="240"/>
          <w:jc w:val="center"/>
        </w:trPr>
        <w:tc>
          <w:tcPr>
            <w:tcW w:w="9752" w:type="dxa"/>
            <w:gridSpan w:val="2"/>
            <w:tcBorders>
              <w:top w:val="nil"/>
              <w:left w:val="nil"/>
              <w:bottom w:val="nil"/>
              <w:right w:val="nil"/>
            </w:tcBorders>
          </w:tcPr>
          <w:p w14:paraId="0697F839" w14:textId="77777777" w:rsidR="003E22E7" w:rsidRPr="00E85EAA" w:rsidRDefault="003E22E7" w:rsidP="00A7208C"/>
        </w:tc>
      </w:tr>
      <w:tr w:rsidR="003E22E7" w:rsidRPr="00E85EAA" w14:paraId="57D52024" w14:textId="77777777" w:rsidTr="00A7208C">
        <w:trPr>
          <w:trHeight w:val="240"/>
          <w:jc w:val="center"/>
        </w:trPr>
        <w:tc>
          <w:tcPr>
            <w:tcW w:w="4876" w:type="dxa"/>
            <w:tcBorders>
              <w:top w:val="nil"/>
              <w:left w:val="nil"/>
              <w:bottom w:val="nil"/>
              <w:right w:val="nil"/>
            </w:tcBorders>
          </w:tcPr>
          <w:p w14:paraId="02EFDDA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716FC2D" w14:textId="77777777" w:rsidR="003E22E7" w:rsidRPr="00E85EAA" w:rsidRDefault="003E22E7" w:rsidP="00A7208C">
            <w:pPr>
              <w:pStyle w:val="AmColumnHeading"/>
            </w:pPr>
            <w:r w:rsidRPr="00E85EAA">
              <w:t>Amendement</w:t>
            </w:r>
          </w:p>
        </w:tc>
      </w:tr>
      <w:tr w:rsidR="003E22E7" w:rsidRPr="00E85EAA" w14:paraId="31848206" w14:textId="77777777" w:rsidTr="00A7208C">
        <w:trPr>
          <w:jc w:val="center"/>
        </w:trPr>
        <w:tc>
          <w:tcPr>
            <w:tcW w:w="4876" w:type="dxa"/>
            <w:tcBorders>
              <w:top w:val="nil"/>
              <w:left w:val="nil"/>
              <w:bottom w:val="nil"/>
              <w:right w:val="nil"/>
            </w:tcBorders>
          </w:tcPr>
          <w:p w14:paraId="263EF519" w14:textId="77777777" w:rsidR="003E22E7" w:rsidRPr="00E85EAA" w:rsidRDefault="003E22E7" w:rsidP="00A7208C">
            <w:pPr>
              <w:pStyle w:val="Normal6a"/>
            </w:pPr>
          </w:p>
        </w:tc>
        <w:tc>
          <w:tcPr>
            <w:tcW w:w="4876" w:type="dxa"/>
            <w:tcBorders>
              <w:top w:val="nil"/>
              <w:left w:val="nil"/>
              <w:bottom w:val="nil"/>
              <w:right w:val="nil"/>
            </w:tcBorders>
          </w:tcPr>
          <w:p w14:paraId="584D88C3" w14:textId="77777777" w:rsidR="003E22E7" w:rsidRPr="00E85EAA" w:rsidRDefault="003E22E7" w:rsidP="00A7208C">
            <w:pPr>
              <w:pStyle w:val="Normal6a"/>
            </w:pPr>
            <w:r w:rsidRPr="00E85EAA">
              <w:rPr>
                <w:b/>
                <w:i/>
              </w:rPr>
              <w:t>(8 bis)</w:t>
            </w:r>
            <w:r w:rsidRPr="00E85EAA">
              <w:tab/>
            </w:r>
            <w:r w:rsidRPr="00E85EAA">
              <w:rPr>
                <w:b/>
                <w:i/>
              </w:rPr>
              <w:t>Contant geld is een bijzonder veerkrachtig en doeltreffend betaalmiddel in noodsituaties, aangezien het kan worden gebruikt om te betalen wanneer er geen elektriciteit of internet is. Het vereist ook geen betaling door derden of technologie om een persoonlijke betaling af te wikkelen en het is onmiddellijk. In dit verband is het van essentieel belang ervoor te zorgen dat de lidstaten op passende wijze voorbereid zijn om te reageren in verschillende uitzonderlijke omstandigheden waarin de vraag naar contanten snel zou kunnen toenemen of betalingen zonder contanten aanzienlijk worden verstoord. Dit kan het gevolg zijn van verschillende uitzonderlijke situaties die zowel burgers als bedrijven kunnen treffen. Daarbij kan het gaan om militaire conflicten, geopolitieke spanningen, natuur-, milieu- of technologische rampen, hybride of cyberaanvallen, stroomonderbrekingen of een combinatie van dergelijke situaties tegelijkertijd. Om de algehele veerkracht van de EU in termen van stabiele circulatie en geldstroom te verwezenlijken, is het belangrijk dat alle lidstaten zich op dergelijke scenario’s voorbereiden door een plan voor de veerkracht van liquide middelen of een combinatie van maatregelen vast te stellen om in uitzonderlijke omstandigheden te reageren. Dergelijke plannen of combinaties van maatregelen moeten zoveel mogelijk worden afgestemd op bestaande plannen, maatregelen en strategieën en in overeenstemming zijn met het toepasselijke nationale recht.</w:t>
            </w:r>
          </w:p>
        </w:tc>
      </w:tr>
    </w:tbl>
    <w:p w14:paraId="437CEA3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A31DEC7" w14:textId="77777777" w:rsidR="003E22E7" w:rsidRPr="00E85EAA" w:rsidRDefault="003E22E7" w:rsidP="003E22E7">
      <w:r w:rsidRPr="00E85EAA">
        <w:rPr>
          <w:rStyle w:val="HideTWBExt"/>
        </w:rPr>
        <w:t>&lt;/Amend&gt;</w:t>
      </w:r>
    </w:p>
    <w:p w14:paraId="4E1DD9F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51</w:t>
      </w:r>
      <w:r w:rsidRPr="00E85EAA">
        <w:rPr>
          <w:rStyle w:val="HideTWBExt"/>
          <w:b w:val="0"/>
        </w:rPr>
        <w:t>&lt;/NumAm&gt;</w:t>
      </w:r>
    </w:p>
    <w:p w14:paraId="6A3F100C"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10579539" w14:textId="77777777" w:rsidR="003E22E7" w:rsidRPr="00E85EAA" w:rsidRDefault="003E22E7" w:rsidP="003E22E7">
      <w:pPr>
        <w:pStyle w:val="NormalBold"/>
      </w:pPr>
      <w:r w:rsidRPr="00E85EAA">
        <w:rPr>
          <w:rStyle w:val="HideTWBExt"/>
          <w:b w:val="0"/>
        </w:rPr>
        <w:t>&lt;/RepeatBlock-By&gt;</w:t>
      </w:r>
    </w:p>
    <w:p w14:paraId="0B045EA9"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1B040A7" w14:textId="77777777" w:rsidR="003E22E7" w:rsidRPr="00E85EAA" w:rsidRDefault="003E22E7" w:rsidP="003E22E7">
      <w:pPr>
        <w:pStyle w:val="NormalBold"/>
      </w:pPr>
      <w:r w:rsidRPr="00E85EAA">
        <w:rPr>
          <w:rStyle w:val="HideTWBExt"/>
          <w:b w:val="0"/>
        </w:rPr>
        <w:t>&lt;Article&gt;</w:t>
      </w:r>
      <w:r w:rsidRPr="00E85EAA">
        <w:t>Overweging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8469E1A" w14:textId="77777777" w:rsidTr="00A7208C">
        <w:trPr>
          <w:trHeight w:hRule="exact" w:val="240"/>
          <w:jc w:val="center"/>
        </w:trPr>
        <w:tc>
          <w:tcPr>
            <w:tcW w:w="9752" w:type="dxa"/>
            <w:gridSpan w:val="2"/>
            <w:tcBorders>
              <w:top w:val="nil"/>
              <w:left w:val="nil"/>
              <w:bottom w:val="nil"/>
              <w:right w:val="nil"/>
            </w:tcBorders>
          </w:tcPr>
          <w:p w14:paraId="21AD168B" w14:textId="77777777" w:rsidR="003E22E7" w:rsidRPr="00E85EAA" w:rsidRDefault="003E22E7" w:rsidP="00A7208C"/>
        </w:tc>
      </w:tr>
      <w:tr w:rsidR="003E22E7" w:rsidRPr="00E85EAA" w14:paraId="567042C1" w14:textId="77777777" w:rsidTr="00A7208C">
        <w:trPr>
          <w:trHeight w:val="240"/>
          <w:jc w:val="center"/>
        </w:trPr>
        <w:tc>
          <w:tcPr>
            <w:tcW w:w="4876" w:type="dxa"/>
            <w:tcBorders>
              <w:top w:val="nil"/>
              <w:left w:val="nil"/>
              <w:bottom w:val="nil"/>
              <w:right w:val="nil"/>
            </w:tcBorders>
          </w:tcPr>
          <w:p w14:paraId="182C097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C74C32B" w14:textId="77777777" w:rsidR="003E22E7" w:rsidRPr="00E85EAA" w:rsidRDefault="003E22E7" w:rsidP="00A7208C">
            <w:pPr>
              <w:pStyle w:val="AmColumnHeading"/>
            </w:pPr>
            <w:r w:rsidRPr="00E85EAA">
              <w:t>Amendement</w:t>
            </w:r>
          </w:p>
        </w:tc>
      </w:tr>
      <w:tr w:rsidR="003E22E7" w:rsidRPr="00E85EAA" w14:paraId="7A93F313" w14:textId="77777777" w:rsidTr="00A7208C">
        <w:trPr>
          <w:jc w:val="center"/>
        </w:trPr>
        <w:tc>
          <w:tcPr>
            <w:tcW w:w="4876" w:type="dxa"/>
            <w:tcBorders>
              <w:top w:val="nil"/>
              <w:left w:val="nil"/>
              <w:bottom w:val="nil"/>
              <w:right w:val="nil"/>
            </w:tcBorders>
          </w:tcPr>
          <w:p w14:paraId="2BBDC2F3" w14:textId="77777777" w:rsidR="003E22E7" w:rsidRPr="00E85EAA" w:rsidRDefault="003E22E7" w:rsidP="00A7208C">
            <w:pPr>
              <w:pStyle w:val="Normal6a"/>
            </w:pPr>
          </w:p>
        </w:tc>
        <w:tc>
          <w:tcPr>
            <w:tcW w:w="4876" w:type="dxa"/>
            <w:tcBorders>
              <w:top w:val="nil"/>
              <w:left w:val="nil"/>
              <w:bottom w:val="nil"/>
              <w:right w:val="nil"/>
            </w:tcBorders>
          </w:tcPr>
          <w:p w14:paraId="29ECC024" w14:textId="77777777" w:rsidR="003E22E7" w:rsidRPr="00E85EAA" w:rsidRDefault="003E22E7" w:rsidP="00A7208C">
            <w:pPr>
              <w:pStyle w:val="Normal6a"/>
            </w:pPr>
            <w:r w:rsidRPr="00E85EAA">
              <w:rPr>
                <w:b/>
                <w:i/>
              </w:rPr>
              <w:t>(8 bis)</w:t>
            </w:r>
            <w:r w:rsidRPr="00E85EAA">
              <w:tab/>
            </w:r>
            <w:r w:rsidRPr="00E85EAA">
              <w:rPr>
                <w:b/>
                <w:i/>
              </w:rPr>
              <w:t>Contant geld is een bijzonder veerkrachtig en doeltreffend betaalmiddel in noodsituaties, aangezien het kan worden gebruikt om te betalen wanneer er geen elektriciteit of internet is. Het vereist ook geen betaling door derden of technologie om een persoonlijke betaling af te wikkelen en het is onmiddellijk. In dit verband is het van essentieel belang ervoor te zorgen dat de lidstaten op passende wijze voorbereid zijn om te reageren in verschillende uitzonderlijke omstandigheden waarin de vraag naar contanten snel zou kunnen toenemen of betalingen zonder contanten aanzienlijk worden verstoord. Dit kan het gevolg zijn van verschillende uitzonderlijke situaties die zowel burgers als bedrijven kunnen treffen. Daarbij kan het gaan om militaire conflicten, geopolitieke spanningen, natuur-, milieu- of technologische rampen, hybride of cyberaanvallen, stroomonderbrekingen of een combinatie van dergelijke situaties tegelijkertijd. Om de algehele veerkracht van de EU in termen van stabiele circulatie en geldstroom te verwezenlijken, is het belangrijk dat alle lidstaten zich op dergelijke scenario’s voorbereiden door een plan voor de veerkracht van liquide middelen of een combinatie van maatregelen vast te stellen om in uitzonderlijke omstandigheden te reageren. Dergelijke plannen of combinaties van maatregelen moeten zoveel mogelijk worden afgestemd op bestaande plannen, maatregelen en strategieën en in overeenstemming zijn met het toepasselijke nationale recht.</w:t>
            </w:r>
          </w:p>
        </w:tc>
      </w:tr>
    </w:tbl>
    <w:p w14:paraId="18E1237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01AD7AA" w14:textId="77777777" w:rsidR="003E22E7" w:rsidRPr="00E85EAA" w:rsidRDefault="003E22E7" w:rsidP="003E22E7">
      <w:r w:rsidRPr="00E85EAA">
        <w:rPr>
          <w:rStyle w:val="HideTWBExt"/>
        </w:rPr>
        <w:t>&lt;/Amend&gt;</w:t>
      </w:r>
    </w:p>
    <w:p w14:paraId="1C22B8F8"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52</w:t>
      </w:r>
      <w:r w:rsidRPr="00E85EAA">
        <w:rPr>
          <w:rStyle w:val="HideTWBExt"/>
          <w:b w:val="0"/>
        </w:rPr>
        <w:t>&lt;/NumAm&gt;</w:t>
      </w:r>
    </w:p>
    <w:p w14:paraId="7B1EB052"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635F3CC3"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57AAF229" w14:textId="77777777" w:rsidR="003E22E7" w:rsidRPr="00E85EAA" w:rsidRDefault="003E22E7" w:rsidP="003E22E7">
      <w:pPr>
        <w:pStyle w:val="NormalBold"/>
      </w:pPr>
      <w:r w:rsidRPr="00E85EAA">
        <w:rPr>
          <w:rStyle w:val="HideTWBExt"/>
          <w:b w:val="0"/>
        </w:rPr>
        <w:t>&lt;/RepeatBlock-By&gt;</w:t>
      </w:r>
    </w:p>
    <w:p w14:paraId="5418E94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AB96510" w14:textId="77777777" w:rsidR="003E22E7" w:rsidRPr="00E85EAA" w:rsidRDefault="003E22E7" w:rsidP="003E22E7">
      <w:pPr>
        <w:pStyle w:val="NormalBold"/>
      </w:pPr>
      <w:r w:rsidRPr="00E85EAA">
        <w:rPr>
          <w:rStyle w:val="HideTWBExt"/>
          <w:b w:val="0"/>
        </w:rPr>
        <w:t>&lt;Article&gt;</w:t>
      </w:r>
      <w:r w:rsidRPr="00E85EAA">
        <w:t>Overweging 7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A86D8B1" w14:textId="77777777" w:rsidTr="00A7208C">
        <w:trPr>
          <w:trHeight w:hRule="exact" w:val="240"/>
          <w:jc w:val="center"/>
        </w:trPr>
        <w:tc>
          <w:tcPr>
            <w:tcW w:w="9752" w:type="dxa"/>
            <w:gridSpan w:val="2"/>
            <w:tcBorders>
              <w:top w:val="nil"/>
              <w:left w:val="nil"/>
              <w:bottom w:val="nil"/>
              <w:right w:val="nil"/>
            </w:tcBorders>
          </w:tcPr>
          <w:p w14:paraId="1566F9B9" w14:textId="77777777" w:rsidR="003E22E7" w:rsidRPr="00E85EAA" w:rsidRDefault="003E22E7" w:rsidP="00A7208C"/>
        </w:tc>
      </w:tr>
      <w:tr w:rsidR="003E22E7" w:rsidRPr="00E85EAA" w14:paraId="3697C3B0" w14:textId="77777777" w:rsidTr="00A7208C">
        <w:trPr>
          <w:trHeight w:val="240"/>
          <w:jc w:val="center"/>
        </w:trPr>
        <w:tc>
          <w:tcPr>
            <w:tcW w:w="4876" w:type="dxa"/>
            <w:tcBorders>
              <w:top w:val="nil"/>
              <w:left w:val="nil"/>
              <w:bottom w:val="nil"/>
              <w:right w:val="nil"/>
            </w:tcBorders>
          </w:tcPr>
          <w:p w14:paraId="1233D7C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9E94F65" w14:textId="77777777" w:rsidR="003E22E7" w:rsidRPr="00E85EAA" w:rsidRDefault="003E22E7" w:rsidP="00A7208C">
            <w:pPr>
              <w:pStyle w:val="AmColumnHeading"/>
            </w:pPr>
            <w:r w:rsidRPr="00E85EAA">
              <w:t>Amendement</w:t>
            </w:r>
          </w:p>
        </w:tc>
      </w:tr>
      <w:tr w:rsidR="003E22E7" w:rsidRPr="00E85EAA" w14:paraId="6C8E2FF3" w14:textId="77777777" w:rsidTr="00A7208C">
        <w:trPr>
          <w:jc w:val="center"/>
        </w:trPr>
        <w:tc>
          <w:tcPr>
            <w:tcW w:w="4876" w:type="dxa"/>
            <w:tcBorders>
              <w:top w:val="nil"/>
              <w:left w:val="nil"/>
              <w:bottom w:val="nil"/>
              <w:right w:val="nil"/>
            </w:tcBorders>
          </w:tcPr>
          <w:p w14:paraId="773B0349" w14:textId="77777777" w:rsidR="003E22E7" w:rsidRPr="00E85EAA" w:rsidRDefault="003E22E7" w:rsidP="00A7208C">
            <w:pPr>
              <w:pStyle w:val="Normal6a"/>
            </w:pPr>
          </w:p>
        </w:tc>
        <w:tc>
          <w:tcPr>
            <w:tcW w:w="4876" w:type="dxa"/>
            <w:tcBorders>
              <w:top w:val="nil"/>
              <w:left w:val="nil"/>
              <w:bottom w:val="nil"/>
              <w:right w:val="nil"/>
            </w:tcBorders>
          </w:tcPr>
          <w:p w14:paraId="2DFA0B3F" w14:textId="77777777" w:rsidR="003E22E7" w:rsidRPr="00E85EAA" w:rsidRDefault="003E22E7" w:rsidP="00A7208C">
            <w:pPr>
              <w:pStyle w:val="Normal6a"/>
            </w:pPr>
            <w:r w:rsidRPr="00E85EAA">
              <w:rPr>
                <w:b/>
                <w:i/>
              </w:rPr>
              <w:t>(7 bis)</w:t>
            </w:r>
            <w:r w:rsidRPr="00E85EAA">
              <w:tab/>
            </w:r>
            <w:r w:rsidRPr="00E85EAA">
              <w:rPr>
                <w:b/>
                <w:i/>
              </w:rPr>
              <w:t>Contant geld speelt een cruciale rol als betrouwbaar en veerkrachtig betaalmiddel in geval van stroom- en internetstoringen, cyberaanvallen of natuurrampen zoals overstromingen en natuurbranden, die van invloed kunnen zijn op de continuïteit en beschikbaarheid van digitale betaalmethoden. Om de paraatheid en continuïteit van betalingen in noodsituaties te waarborgen, moeten de lidstaten strategieën en communicatiecampagnes opzetten en maatregelen handhaven om te zorgen voor een zo breed en doeltreffend mogelijke toegang tot en distributie van contanten in verschillende crisisscenario’s.</w:t>
            </w:r>
          </w:p>
        </w:tc>
      </w:tr>
    </w:tbl>
    <w:p w14:paraId="25D262B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32277AD" w14:textId="77777777" w:rsidR="003E22E7" w:rsidRPr="00E85EAA" w:rsidRDefault="003E22E7" w:rsidP="003E22E7">
      <w:r w:rsidRPr="00E85EAA">
        <w:rPr>
          <w:rStyle w:val="HideTWBExt"/>
        </w:rPr>
        <w:t>&lt;/Amend&gt;</w:t>
      </w:r>
    </w:p>
    <w:p w14:paraId="7C1F2FC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53</w:t>
      </w:r>
      <w:r w:rsidRPr="00E85EAA">
        <w:rPr>
          <w:rStyle w:val="HideTWBExt"/>
          <w:b w:val="0"/>
        </w:rPr>
        <w:t>&lt;/NumAm&gt;</w:t>
      </w:r>
    </w:p>
    <w:p w14:paraId="537868D0"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4D59E215" w14:textId="77777777" w:rsidR="003E22E7" w:rsidRPr="00E85EAA" w:rsidRDefault="003E22E7" w:rsidP="003E22E7">
      <w:pPr>
        <w:pStyle w:val="NormalBold"/>
      </w:pPr>
      <w:r w:rsidRPr="00E85EAA">
        <w:rPr>
          <w:rStyle w:val="HideTWBExt"/>
          <w:b w:val="0"/>
        </w:rPr>
        <w:t>&lt;/RepeatBlock-By&gt;</w:t>
      </w:r>
    </w:p>
    <w:p w14:paraId="0C43166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4BF0792" w14:textId="77777777" w:rsidR="003E22E7" w:rsidRPr="00E85EAA" w:rsidRDefault="003E22E7" w:rsidP="003E22E7">
      <w:pPr>
        <w:pStyle w:val="NormalBold"/>
      </w:pPr>
      <w:r w:rsidRPr="00E85EAA">
        <w:rPr>
          <w:rStyle w:val="HideTWBExt"/>
          <w:b w:val="0"/>
        </w:rPr>
        <w:t>&lt;Article&gt;</w:t>
      </w:r>
      <w:r w:rsidRPr="00E85EAA">
        <w:t>Overweging 7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611A2A2" w14:textId="77777777" w:rsidTr="00A7208C">
        <w:trPr>
          <w:trHeight w:hRule="exact" w:val="240"/>
          <w:jc w:val="center"/>
        </w:trPr>
        <w:tc>
          <w:tcPr>
            <w:tcW w:w="9752" w:type="dxa"/>
            <w:gridSpan w:val="2"/>
            <w:tcBorders>
              <w:top w:val="nil"/>
              <w:left w:val="nil"/>
              <w:bottom w:val="nil"/>
              <w:right w:val="nil"/>
            </w:tcBorders>
          </w:tcPr>
          <w:p w14:paraId="2F922E94" w14:textId="77777777" w:rsidR="003E22E7" w:rsidRPr="00E85EAA" w:rsidRDefault="003E22E7" w:rsidP="00A7208C"/>
        </w:tc>
      </w:tr>
      <w:tr w:rsidR="003E22E7" w:rsidRPr="00E85EAA" w14:paraId="08173EA3" w14:textId="77777777" w:rsidTr="00A7208C">
        <w:trPr>
          <w:trHeight w:val="240"/>
          <w:jc w:val="center"/>
        </w:trPr>
        <w:tc>
          <w:tcPr>
            <w:tcW w:w="4876" w:type="dxa"/>
            <w:tcBorders>
              <w:top w:val="nil"/>
              <w:left w:val="nil"/>
              <w:bottom w:val="nil"/>
              <w:right w:val="nil"/>
            </w:tcBorders>
          </w:tcPr>
          <w:p w14:paraId="3D98E38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D5DF1F0" w14:textId="77777777" w:rsidR="003E22E7" w:rsidRPr="00E85EAA" w:rsidRDefault="003E22E7" w:rsidP="00A7208C">
            <w:pPr>
              <w:pStyle w:val="AmColumnHeading"/>
            </w:pPr>
            <w:r w:rsidRPr="00E85EAA">
              <w:t>Amendement</w:t>
            </w:r>
          </w:p>
        </w:tc>
      </w:tr>
      <w:tr w:rsidR="003E22E7" w:rsidRPr="00E85EAA" w14:paraId="2DF544EE" w14:textId="77777777" w:rsidTr="00A7208C">
        <w:trPr>
          <w:jc w:val="center"/>
        </w:trPr>
        <w:tc>
          <w:tcPr>
            <w:tcW w:w="4876" w:type="dxa"/>
            <w:tcBorders>
              <w:top w:val="nil"/>
              <w:left w:val="nil"/>
              <w:bottom w:val="nil"/>
              <w:right w:val="nil"/>
            </w:tcBorders>
          </w:tcPr>
          <w:p w14:paraId="7ECA9A66" w14:textId="77777777" w:rsidR="003E22E7" w:rsidRPr="00E85EAA" w:rsidRDefault="003E22E7" w:rsidP="00A7208C">
            <w:pPr>
              <w:pStyle w:val="Normal6a"/>
            </w:pPr>
          </w:p>
        </w:tc>
        <w:tc>
          <w:tcPr>
            <w:tcW w:w="4876" w:type="dxa"/>
            <w:tcBorders>
              <w:top w:val="nil"/>
              <w:left w:val="nil"/>
              <w:bottom w:val="nil"/>
              <w:right w:val="nil"/>
            </w:tcBorders>
          </w:tcPr>
          <w:p w14:paraId="3D923B2F" w14:textId="77777777" w:rsidR="003E22E7" w:rsidRPr="00E85EAA" w:rsidRDefault="003E22E7" w:rsidP="00A7208C">
            <w:pPr>
              <w:pStyle w:val="Normal6a"/>
            </w:pPr>
            <w:r w:rsidRPr="00E85EAA">
              <w:rPr>
                <w:b/>
                <w:i/>
              </w:rPr>
              <w:t>(7 bis)</w:t>
            </w:r>
            <w:r w:rsidRPr="00E85EAA">
              <w:tab/>
            </w:r>
            <w:r w:rsidRPr="00E85EAA">
              <w:rPr>
                <w:b/>
                <w:i/>
              </w:rPr>
              <w:t>Contant geld speelt een essentiële rol als betalingssysteem bij natuurrampen of door de mens veroorzaakte rampen, zoals overstromingen, natuurbranden, cyberaanvallen en uitval van internet, aangezien andere digitale betaalmethoden waarschijnlijk niet werken in het geval van een ramp. De lidstaten moeten strategieën opstellen om te zorgen voor efficiënte distributie- en liquiditeitsbeheerprocessen die op verschillende crisisscenario’s zijn afgestemd.</w:t>
            </w:r>
          </w:p>
        </w:tc>
      </w:tr>
    </w:tbl>
    <w:p w14:paraId="3562238C"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0FA7779" w14:textId="77777777" w:rsidR="003E22E7" w:rsidRPr="00E85EAA" w:rsidRDefault="003E22E7" w:rsidP="003E22E7">
      <w:pPr>
        <w:pStyle w:val="AmNumberTabs"/>
        <w:rPr>
          <w:rStyle w:val="HideTWBExt"/>
        </w:rPr>
      </w:pPr>
      <w:r w:rsidRPr="00E85EAA">
        <w:rPr>
          <w:rStyle w:val="HideTWBExt"/>
          <w:b w:val="0"/>
        </w:rPr>
        <w:t>&lt;/Amend&gt;</w:t>
      </w:r>
    </w:p>
    <w:p w14:paraId="6AB97BE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54</w:t>
      </w:r>
      <w:r w:rsidRPr="00E85EAA">
        <w:rPr>
          <w:rStyle w:val="HideTWBExt"/>
          <w:b w:val="0"/>
        </w:rPr>
        <w:t>&lt;/NumAm&gt;</w:t>
      </w:r>
    </w:p>
    <w:p w14:paraId="68D24D76"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66F2A931" w14:textId="77777777" w:rsidR="003E22E7" w:rsidRPr="00E85EAA" w:rsidRDefault="003E22E7" w:rsidP="003E22E7">
      <w:pPr>
        <w:pStyle w:val="NormalBold"/>
      </w:pPr>
      <w:r w:rsidRPr="00E85EAA">
        <w:rPr>
          <w:rStyle w:val="HideTWBExt"/>
          <w:b w:val="0"/>
        </w:rPr>
        <w:t>&lt;/RepeatBlock-By&gt;</w:t>
      </w:r>
    </w:p>
    <w:p w14:paraId="0651AA4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5FE015F" w14:textId="77777777" w:rsidR="003E22E7" w:rsidRPr="00E85EAA" w:rsidRDefault="003E22E7" w:rsidP="003E22E7">
      <w:pPr>
        <w:pStyle w:val="NormalBold"/>
      </w:pPr>
      <w:r w:rsidRPr="00E85EAA">
        <w:rPr>
          <w:rStyle w:val="HideTWBExt"/>
          <w:b w:val="0"/>
        </w:rPr>
        <w:t>&lt;Article&gt;</w:t>
      </w:r>
      <w:r w:rsidRPr="00E85EAA">
        <w:t>Overweging 9</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CBB61ED" w14:textId="77777777" w:rsidTr="00A7208C">
        <w:trPr>
          <w:trHeight w:hRule="exact" w:val="240"/>
          <w:jc w:val="center"/>
        </w:trPr>
        <w:tc>
          <w:tcPr>
            <w:tcW w:w="9752" w:type="dxa"/>
            <w:gridSpan w:val="2"/>
            <w:tcBorders>
              <w:top w:val="nil"/>
              <w:left w:val="nil"/>
              <w:bottom w:val="nil"/>
              <w:right w:val="nil"/>
            </w:tcBorders>
          </w:tcPr>
          <w:p w14:paraId="7C8746FD" w14:textId="77777777" w:rsidR="003E22E7" w:rsidRPr="00E85EAA" w:rsidRDefault="003E22E7" w:rsidP="00A7208C"/>
        </w:tc>
      </w:tr>
      <w:tr w:rsidR="003E22E7" w:rsidRPr="00E85EAA" w14:paraId="5B305A74" w14:textId="77777777" w:rsidTr="00A7208C">
        <w:trPr>
          <w:trHeight w:val="240"/>
          <w:jc w:val="center"/>
        </w:trPr>
        <w:tc>
          <w:tcPr>
            <w:tcW w:w="4876" w:type="dxa"/>
            <w:tcBorders>
              <w:top w:val="nil"/>
              <w:left w:val="nil"/>
              <w:bottom w:val="nil"/>
              <w:right w:val="nil"/>
            </w:tcBorders>
          </w:tcPr>
          <w:p w14:paraId="6BA8B16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1AB1423" w14:textId="77777777" w:rsidR="003E22E7" w:rsidRPr="00E85EAA" w:rsidRDefault="003E22E7" w:rsidP="00A7208C">
            <w:pPr>
              <w:pStyle w:val="AmColumnHeading"/>
            </w:pPr>
            <w:r w:rsidRPr="00E85EAA">
              <w:t>Amendement</w:t>
            </w:r>
          </w:p>
        </w:tc>
      </w:tr>
      <w:tr w:rsidR="003E22E7" w:rsidRPr="00E85EAA" w14:paraId="7B1F34B1" w14:textId="77777777" w:rsidTr="00A7208C">
        <w:trPr>
          <w:jc w:val="center"/>
        </w:trPr>
        <w:tc>
          <w:tcPr>
            <w:tcW w:w="4876" w:type="dxa"/>
            <w:tcBorders>
              <w:top w:val="nil"/>
              <w:left w:val="nil"/>
              <w:bottom w:val="nil"/>
              <w:right w:val="nil"/>
            </w:tcBorders>
          </w:tcPr>
          <w:p w14:paraId="690B08E0" w14:textId="307D1A12" w:rsidR="003E22E7" w:rsidRPr="00E85EAA" w:rsidRDefault="003E22E7" w:rsidP="00A7208C">
            <w:pPr>
              <w:pStyle w:val="Normal6a"/>
            </w:pPr>
            <w:r w:rsidRPr="00E85EAA">
              <w:t>(9)</w:t>
            </w:r>
            <w:r w:rsidRPr="00E85EAA">
              <w:tab/>
              <w:t>De Commissie moet de bevoegdheid krijgen om tot een specifieke lidstaat gerichte uitvoeringshandelingen vast te stellen wanneer de door die lidstaat voorgestelde maatregelen onvoldoende lijken of in gevallen waarin, ondanks de bevindingen van het door die lidstaat ingediende jaarverslag, eenzijdige uitsluitingen vooraf van contanten het beginsel van verplichte aanvaarding van betalingen in eurobankbiljetten en -munten ondermijnen en/of de toegang tot contanten niet voldoende of effectief is. Bij een dergelijke uitvoeringshandeling zou de betrokken lidstaat kunnen worden verplicht om maatregelen te nemen zoals bedoeld in de overwegingen</w:t>
            </w:r>
            <w:r w:rsidR="00C541A6">
              <w:t> </w:t>
            </w:r>
            <w:r w:rsidRPr="00E85EAA">
              <w:t>7 en</w:t>
            </w:r>
            <w:r w:rsidR="00C541A6">
              <w:t> </w:t>
            </w:r>
            <w:r w:rsidRPr="00E85EAA">
              <w:t>8, of maatregelen die in andere lidstaten doeltreffend zijn bevonden om het beginsel van verplichte aanvaarding van betalingen in contanten te waarborgen, of om te voorkomen dat de voldoende en effectieve toegang tot contanten wordt ondermijnd.</w:t>
            </w:r>
          </w:p>
        </w:tc>
        <w:tc>
          <w:tcPr>
            <w:tcW w:w="4876" w:type="dxa"/>
            <w:tcBorders>
              <w:top w:val="nil"/>
              <w:left w:val="nil"/>
              <w:bottom w:val="nil"/>
              <w:right w:val="nil"/>
            </w:tcBorders>
          </w:tcPr>
          <w:p w14:paraId="6760796D" w14:textId="11145CF6" w:rsidR="003E22E7" w:rsidRPr="00E85EAA" w:rsidRDefault="003E22E7" w:rsidP="00A7208C">
            <w:pPr>
              <w:pStyle w:val="Normal6a"/>
            </w:pPr>
            <w:r w:rsidRPr="00E85EAA">
              <w:t>(9)</w:t>
            </w:r>
            <w:r w:rsidRPr="00E85EAA">
              <w:tab/>
              <w:t>De Commissie moet de bevoegdheid krijgen om tot een specifieke lidstaat gerichte uitvoeringshandelingen vast te stellen wanneer de door die lidstaat voorgestelde maatregelen onvoldoende lijken of in gevallen waarin, ondanks de bevindingen van het door die lidstaat ingediende jaarverslag, eenzijdige uitsluitingen vooraf van contanten het beginsel van verplichte aanvaarding van betalingen in eurobankbiljetten en -munten ondermijnen en/of de toegang tot contanten niet voldoende of effectief is. Bij een dergelijke uitvoeringshandeling zou de betrokken lidstaat kunnen worden verplicht om maatregelen te nemen zoals bedoeld in de overwegingen</w:t>
            </w:r>
            <w:r w:rsidR="00C541A6">
              <w:t> </w:t>
            </w:r>
            <w:r w:rsidRPr="00E85EAA">
              <w:t>7 en</w:t>
            </w:r>
            <w:r w:rsidR="00C541A6">
              <w:t> </w:t>
            </w:r>
            <w:r w:rsidRPr="00E85EAA">
              <w:t xml:space="preserve">8, of maatregelen die in andere lidstaten doeltreffend zijn bevonden om het beginsel van verplichte aanvaarding van betalingen in contanten te waarborgen, of om te voorkomen dat de voldoende en effectieve toegang tot contanten wordt ondermijnd. </w:t>
            </w:r>
            <w:r w:rsidRPr="00E85EAA">
              <w:rPr>
                <w:b/>
                <w:i/>
              </w:rPr>
              <w:t>Bij de voorbereiding van die uitvoeringshandelingen moet de Commissie de Europese Centrale Bank raadplegen.</w:t>
            </w:r>
          </w:p>
        </w:tc>
      </w:tr>
    </w:tbl>
    <w:p w14:paraId="7735724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86E9B29" w14:textId="77777777" w:rsidR="003E22E7" w:rsidRPr="00E85EAA" w:rsidRDefault="003E22E7" w:rsidP="003E22E7">
      <w:r w:rsidRPr="00E85EAA">
        <w:rPr>
          <w:rStyle w:val="HideTWBExt"/>
        </w:rPr>
        <w:t>&lt;/Amend&gt;</w:t>
      </w:r>
    </w:p>
    <w:p w14:paraId="6336FB6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55</w:t>
      </w:r>
      <w:r w:rsidRPr="00E85EAA">
        <w:rPr>
          <w:rStyle w:val="HideTWBExt"/>
          <w:b w:val="0"/>
        </w:rPr>
        <w:t>&lt;/NumAm&gt;</w:t>
      </w:r>
    </w:p>
    <w:p w14:paraId="4F56D583"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5149E68B" w14:textId="77777777" w:rsidR="003E22E7" w:rsidRPr="00E85EAA" w:rsidRDefault="003E22E7" w:rsidP="003E22E7">
      <w:pPr>
        <w:pStyle w:val="NormalBold"/>
      </w:pPr>
      <w:r w:rsidRPr="00E85EAA">
        <w:rPr>
          <w:rStyle w:val="HideTWBExt"/>
          <w:b w:val="0"/>
        </w:rPr>
        <w:t>&lt;/RepeatBlock-By&gt;</w:t>
      </w:r>
    </w:p>
    <w:p w14:paraId="1B1E482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3C3AC7A" w14:textId="77777777" w:rsidR="003E22E7" w:rsidRPr="00E85EAA" w:rsidRDefault="003E22E7" w:rsidP="003E22E7">
      <w:pPr>
        <w:pStyle w:val="NormalBold"/>
      </w:pPr>
      <w:r w:rsidRPr="00E85EAA">
        <w:rPr>
          <w:rStyle w:val="HideTWBExt"/>
          <w:b w:val="0"/>
        </w:rPr>
        <w:t>&lt;Article&gt;</w:t>
      </w:r>
      <w:r w:rsidRPr="00E85EAA">
        <w:t>Overweging 11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8E31964" w14:textId="77777777" w:rsidTr="00A7208C">
        <w:trPr>
          <w:trHeight w:hRule="exact" w:val="240"/>
          <w:jc w:val="center"/>
        </w:trPr>
        <w:tc>
          <w:tcPr>
            <w:tcW w:w="9752" w:type="dxa"/>
            <w:gridSpan w:val="2"/>
            <w:tcBorders>
              <w:top w:val="nil"/>
              <w:left w:val="nil"/>
              <w:bottom w:val="nil"/>
              <w:right w:val="nil"/>
            </w:tcBorders>
          </w:tcPr>
          <w:p w14:paraId="34BCC520" w14:textId="77777777" w:rsidR="003E22E7" w:rsidRPr="00E85EAA" w:rsidRDefault="003E22E7" w:rsidP="00A7208C"/>
        </w:tc>
      </w:tr>
      <w:tr w:rsidR="003E22E7" w:rsidRPr="00E85EAA" w14:paraId="3D95B540" w14:textId="77777777" w:rsidTr="00A7208C">
        <w:trPr>
          <w:trHeight w:val="240"/>
          <w:jc w:val="center"/>
        </w:trPr>
        <w:tc>
          <w:tcPr>
            <w:tcW w:w="4876" w:type="dxa"/>
            <w:tcBorders>
              <w:top w:val="nil"/>
              <w:left w:val="nil"/>
              <w:bottom w:val="nil"/>
              <w:right w:val="nil"/>
            </w:tcBorders>
          </w:tcPr>
          <w:p w14:paraId="4B51F71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280ADBB" w14:textId="77777777" w:rsidR="003E22E7" w:rsidRPr="00E85EAA" w:rsidRDefault="003E22E7" w:rsidP="00A7208C">
            <w:pPr>
              <w:pStyle w:val="AmColumnHeading"/>
            </w:pPr>
            <w:r w:rsidRPr="00E85EAA">
              <w:t>Amendement</w:t>
            </w:r>
          </w:p>
        </w:tc>
      </w:tr>
      <w:tr w:rsidR="003E22E7" w:rsidRPr="00E85EAA" w14:paraId="7AA3CDEF" w14:textId="77777777" w:rsidTr="00A7208C">
        <w:trPr>
          <w:jc w:val="center"/>
        </w:trPr>
        <w:tc>
          <w:tcPr>
            <w:tcW w:w="4876" w:type="dxa"/>
            <w:tcBorders>
              <w:top w:val="nil"/>
              <w:left w:val="nil"/>
              <w:bottom w:val="nil"/>
              <w:right w:val="nil"/>
            </w:tcBorders>
          </w:tcPr>
          <w:p w14:paraId="33573BAE" w14:textId="4BDE4018" w:rsidR="003E22E7" w:rsidRPr="00E85EAA" w:rsidRDefault="003E22E7" w:rsidP="00A7208C">
            <w:pPr>
              <w:pStyle w:val="Normal6a"/>
            </w:pPr>
            <w:r w:rsidRPr="00E85EAA">
              <w:rPr>
                <w:b/>
                <w:i/>
              </w:rPr>
              <w:t>(11)</w:t>
            </w:r>
            <w:r w:rsidRPr="00E85EAA">
              <w:tab/>
            </w:r>
            <w:r w:rsidRPr="00E85EAA">
              <w:rPr>
                <w:b/>
                <w:i/>
              </w:rPr>
              <w:t>Opdat aanvullende uitzonderingen op de verplichte aanvaarding van eurocontanten in een latere fase kunnen worden ingevoerd indien dit nodig is, moet de Commissie de bevoegdheid krijgen overeenkomstig artikel 290 VWEU handelingen vast te stellen om deze verordening aan te vullen door aanvullende uitzonderingen op het beginsel van verplichte aanvaarding in te voeren voor de gehele eurozone. De Commissie kan dergelijke aanvullende uitzonderingen alleen vaststellen indien zij noodzakelijk zijn, in verhouding tot het beoogde doel staan en de doeltreffendheid van eurocontanten als wettig betaalmiddel handhaven. De bevoegdheid van de Commissie om gedelegeerde handelingen vast te stellen tot instelling van aanvullende uitzonderingen op de verplichte aanvaarding van eurocontanten mag geen afbreuk doen aan de mogelijkheid voor de lidstaten om, overeenkomstig hun eigen bevoegdheden op gebieden die onder gedeelde bevoegdheid vallen, nationale wetgeving vast te stellen tot invoering van uitzonderingen op de verplichte aanvaarding die voortvloeit uit de hoedanigheid van wettig betaalmiddel overeenkomstig de voorwaarden die het Hof van Justitie van de Europese Unie heeft vastgesteld in het arrest in de gevoegde zaken</w:t>
            </w:r>
            <w:r w:rsidR="00C541A6">
              <w:rPr>
                <w:b/>
                <w:i/>
              </w:rPr>
              <w:t> </w:t>
            </w:r>
            <w:r w:rsidRPr="00E85EAA">
              <w:rPr>
                <w:b/>
                <w:i/>
              </w:rPr>
              <w:t>C-422/19 en</w:t>
            </w:r>
            <w:r w:rsidR="00C541A6">
              <w:rPr>
                <w:b/>
                <w:i/>
              </w:rPr>
              <w:t> </w:t>
            </w:r>
            <w:r w:rsidRPr="00E85EAA">
              <w:rPr>
                <w:b/>
                <w:i/>
              </w:rPr>
              <w:t>C-423/19. Het is van bijzonder belang dat de Commissie bij haar voorbereidende werkzaamheden tot passende raadplegingen overgaat, onder meer op deskundigenniveau, en dat die raadplegingen plaatsvinden in overeenstemming met de beginselen die zijn vastgelegd in het Interinstitutioneel Akkoord van 13</w:t>
            </w:r>
            <w:r w:rsidR="00C541A6">
              <w:rPr>
                <w:b/>
                <w:i/>
              </w:rPr>
              <w:t> </w:t>
            </w:r>
            <w:r w:rsidRPr="00E85EAA">
              <w:rPr>
                <w:b/>
                <w:i/>
              </w:rPr>
              <w:t>april 2016 over beter wetgeven. Met name om te zorgen voor gelijke deelname aan de voorbereiding van gedelegeerde handelingen, ontvangen het Europees Parlement en de Raad alle documenten op hetzelfde tijdstip als de deskundigen van de lidstaten, en hebben hun deskundigen stelselmatig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34995D7A" w14:textId="77777777" w:rsidR="003E22E7" w:rsidRPr="00E85EAA" w:rsidRDefault="003E22E7" w:rsidP="00A7208C">
            <w:pPr>
              <w:pStyle w:val="Normal6a"/>
            </w:pPr>
            <w:r w:rsidRPr="00E85EAA">
              <w:rPr>
                <w:b/>
                <w:i/>
              </w:rPr>
              <w:t>Schrappen</w:t>
            </w:r>
          </w:p>
        </w:tc>
      </w:tr>
    </w:tbl>
    <w:p w14:paraId="7920480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667723B4" w14:textId="77777777" w:rsidR="003E22E7" w:rsidRPr="00E85EAA" w:rsidRDefault="003E22E7" w:rsidP="003E22E7">
      <w:r w:rsidRPr="00E85EAA">
        <w:rPr>
          <w:rStyle w:val="HideTWBExt"/>
        </w:rPr>
        <w:t>&lt;/Amend&gt;</w:t>
      </w:r>
    </w:p>
    <w:p w14:paraId="4E05FD5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56</w:t>
      </w:r>
      <w:r w:rsidRPr="00E85EAA">
        <w:rPr>
          <w:rStyle w:val="HideTWBExt"/>
          <w:b w:val="0"/>
        </w:rPr>
        <w:t>&lt;/NumAm&gt;</w:t>
      </w:r>
    </w:p>
    <w:p w14:paraId="56D44619"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28920AF8" w14:textId="77777777" w:rsidR="003E22E7" w:rsidRPr="00E85EAA" w:rsidRDefault="003E22E7" w:rsidP="003E22E7">
      <w:pPr>
        <w:pStyle w:val="NormalBold"/>
      </w:pPr>
      <w:r w:rsidRPr="00E85EAA">
        <w:rPr>
          <w:rStyle w:val="HideTWBExt"/>
          <w:b w:val="0"/>
        </w:rPr>
        <w:t>&lt;/RepeatBlock-By&gt;</w:t>
      </w:r>
    </w:p>
    <w:p w14:paraId="05BB966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8868E45" w14:textId="77777777" w:rsidR="003E22E7" w:rsidRPr="00E85EAA" w:rsidRDefault="003E22E7" w:rsidP="003E22E7">
      <w:pPr>
        <w:pStyle w:val="NormalBold"/>
      </w:pPr>
      <w:r w:rsidRPr="00E85EAA">
        <w:rPr>
          <w:rStyle w:val="HideTWBExt"/>
          <w:b w:val="0"/>
        </w:rPr>
        <w:t>&lt;Article&gt;</w:t>
      </w:r>
      <w:r w:rsidRPr="00E85EAA">
        <w:t>Overweging 11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9C2574B" w14:textId="77777777" w:rsidTr="00A7208C">
        <w:trPr>
          <w:trHeight w:hRule="exact" w:val="240"/>
          <w:jc w:val="center"/>
        </w:trPr>
        <w:tc>
          <w:tcPr>
            <w:tcW w:w="9752" w:type="dxa"/>
            <w:gridSpan w:val="2"/>
            <w:tcBorders>
              <w:top w:val="nil"/>
              <w:left w:val="nil"/>
              <w:bottom w:val="nil"/>
              <w:right w:val="nil"/>
            </w:tcBorders>
          </w:tcPr>
          <w:p w14:paraId="2D0CA929" w14:textId="77777777" w:rsidR="003E22E7" w:rsidRPr="00E85EAA" w:rsidRDefault="003E22E7" w:rsidP="00A7208C"/>
        </w:tc>
      </w:tr>
      <w:tr w:rsidR="003E22E7" w:rsidRPr="00E85EAA" w14:paraId="555C0C9D" w14:textId="77777777" w:rsidTr="00A7208C">
        <w:trPr>
          <w:trHeight w:val="240"/>
          <w:jc w:val="center"/>
        </w:trPr>
        <w:tc>
          <w:tcPr>
            <w:tcW w:w="4876" w:type="dxa"/>
            <w:tcBorders>
              <w:top w:val="nil"/>
              <w:left w:val="nil"/>
              <w:bottom w:val="nil"/>
              <w:right w:val="nil"/>
            </w:tcBorders>
          </w:tcPr>
          <w:p w14:paraId="0F9BCA71" w14:textId="77777777" w:rsidR="003E22E7" w:rsidRPr="00E85EAA" w:rsidRDefault="003E22E7" w:rsidP="00C541A6">
            <w:pPr>
              <w:pStyle w:val="AmColumnHeading"/>
              <w:keepNext/>
            </w:pPr>
            <w:r w:rsidRPr="00E85EAA">
              <w:t>Door de Commissie voorgestelde tekst</w:t>
            </w:r>
          </w:p>
        </w:tc>
        <w:tc>
          <w:tcPr>
            <w:tcW w:w="4876" w:type="dxa"/>
            <w:tcBorders>
              <w:top w:val="nil"/>
              <w:left w:val="nil"/>
              <w:bottom w:val="nil"/>
              <w:right w:val="nil"/>
            </w:tcBorders>
          </w:tcPr>
          <w:p w14:paraId="66B1FDA2" w14:textId="77777777" w:rsidR="003E22E7" w:rsidRPr="00E85EAA" w:rsidRDefault="003E22E7" w:rsidP="00A7208C">
            <w:pPr>
              <w:pStyle w:val="AmColumnHeading"/>
            </w:pPr>
            <w:r w:rsidRPr="00E85EAA">
              <w:t>Amendement</w:t>
            </w:r>
          </w:p>
        </w:tc>
      </w:tr>
      <w:tr w:rsidR="003E22E7" w:rsidRPr="00E85EAA" w14:paraId="320EEBF7" w14:textId="77777777" w:rsidTr="00A7208C">
        <w:trPr>
          <w:jc w:val="center"/>
        </w:trPr>
        <w:tc>
          <w:tcPr>
            <w:tcW w:w="4876" w:type="dxa"/>
            <w:tcBorders>
              <w:top w:val="nil"/>
              <w:left w:val="nil"/>
              <w:bottom w:val="nil"/>
              <w:right w:val="nil"/>
            </w:tcBorders>
          </w:tcPr>
          <w:p w14:paraId="475CB7EE" w14:textId="197CB7D6" w:rsidR="003E22E7" w:rsidRPr="00E85EAA" w:rsidRDefault="003E22E7" w:rsidP="00A7208C">
            <w:pPr>
              <w:pStyle w:val="Normal6a"/>
            </w:pPr>
            <w:r w:rsidRPr="00E85EAA">
              <w:rPr>
                <w:b/>
                <w:i/>
              </w:rPr>
              <w:t>(11)</w:t>
            </w:r>
            <w:r w:rsidRPr="00E85EAA">
              <w:tab/>
            </w:r>
            <w:r w:rsidRPr="00E85EAA">
              <w:rPr>
                <w:b/>
                <w:i/>
              </w:rPr>
              <w:t>Opdat aanvullende uitzonderingen op de verplichte aanvaarding van eurocontanten in een latere fase kunnen worden ingevoerd indien dit nodig is, moet de Commissie de bevoegdheid krijgen overeenkomstig artikel 290 VWEU handelingen vast te stellen om deze verordening aan te vullen door aanvullende uitzonderingen op het beginsel van verplichte aanvaarding in te voeren voor de gehele eurozone. De Commissie kan dergelijke aanvullende uitzonderingen alleen vaststellen indien zij noodzakelijk zijn, in verhouding tot het beoogde doel staan en de doeltreffendheid van eurocontanten als wettig betaalmiddel handhaven. De bevoegdheid van de Commissie om gedelegeerde handelingen vast te stellen tot instelling van aanvullende uitzonderingen op de verplichte aanvaarding van eurocontanten mag geen afbreuk doen aan de mogelijkheid voor de lidstaten om, overeenkomstig hun eigen bevoegdheden op gebieden die onder gedeelde bevoegdheid vallen, nationale wetgeving vast te stellen tot invoering van uitzonderingen op de verplichte aanvaarding die voortvloeit uit de hoedanigheid van wettig betaalmiddel overeenkomstig de voorwaarden die het Hof van Justitie van de Europese Unie heeft vastgesteld in het arrest in de gevoegde zaken</w:t>
            </w:r>
            <w:r w:rsidR="00C541A6">
              <w:rPr>
                <w:b/>
                <w:i/>
              </w:rPr>
              <w:t> </w:t>
            </w:r>
            <w:r w:rsidRPr="00E85EAA">
              <w:rPr>
                <w:b/>
                <w:i/>
              </w:rPr>
              <w:t>C-422/19 en</w:t>
            </w:r>
            <w:r w:rsidR="00C541A6">
              <w:rPr>
                <w:b/>
                <w:i/>
              </w:rPr>
              <w:t> </w:t>
            </w:r>
            <w:r w:rsidRPr="00E85EAA">
              <w:rPr>
                <w:b/>
                <w:i/>
              </w:rPr>
              <w:t>C-423/19.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4B08F795" w14:textId="77777777" w:rsidR="003E22E7" w:rsidRPr="00E85EAA" w:rsidRDefault="003E22E7" w:rsidP="00A7208C">
            <w:pPr>
              <w:pStyle w:val="Normal6a"/>
            </w:pPr>
            <w:r w:rsidRPr="00E85EAA">
              <w:rPr>
                <w:b/>
                <w:bCs/>
                <w:i/>
                <w:iCs/>
              </w:rPr>
              <w:t>Schrappen</w:t>
            </w:r>
          </w:p>
        </w:tc>
      </w:tr>
    </w:tbl>
    <w:p w14:paraId="017F3E9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9911B39"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1ECE108F" w14:textId="77777777" w:rsidR="003E22E7" w:rsidRPr="00E85EAA" w:rsidRDefault="003E22E7" w:rsidP="003E22E7">
      <w:pPr>
        <w:pStyle w:val="AmJustText"/>
      </w:pPr>
      <w:r w:rsidRPr="00E85EAA">
        <w:t>Aanvullende uitzonderingen op de verplichte aanvaarding van contanten mogen niet via niveau 2-wetgeving worden ingesteld.</w:t>
      </w:r>
    </w:p>
    <w:p w14:paraId="625DFB6D" w14:textId="77777777" w:rsidR="003E22E7" w:rsidRPr="00E85EAA" w:rsidRDefault="003E22E7" w:rsidP="003E22E7">
      <w:r w:rsidRPr="00E85EAA">
        <w:rPr>
          <w:rStyle w:val="HideTWBExt"/>
        </w:rPr>
        <w:t>&lt;/Amend&gt;</w:t>
      </w:r>
    </w:p>
    <w:p w14:paraId="70E401C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57</w:t>
      </w:r>
      <w:r w:rsidRPr="00E85EAA">
        <w:rPr>
          <w:rStyle w:val="HideTWBExt"/>
          <w:b w:val="0"/>
        </w:rPr>
        <w:t>&lt;/NumAm&gt;</w:t>
      </w:r>
    </w:p>
    <w:p w14:paraId="7625B53D"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1FA6E5F7"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60D0F17F" w14:textId="77777777" w:rsidR="003E22E7" w:rsidRPr="00E85EAA" w:rsidRDefault="003E22E7" w:rsidP="003E22E7">
      <w:pPr>
        <w:pStyle w:val="NormalBold"/>
      </w:pPr>
      <w:r w:rsidRPr="00E85EAA">
        <w:rPr>
          <w:rStyle w:val="HideTWBExt"/>
          <w:b w:val="0"/>
        </w:rPr>
        <w:t>&lt;/RepeatBlock-By&gt;</w:t>
      </w:r>
    </w:p>
    <w:p w14:paraId="4ACD7AE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7F049EE" w14:textId="77777777" w:rsidR="003E22E7" w:rsidRPr="00E85EAA" w:rsidRDefault="003E22E7" w:rsidP="003E22E7">
      <w:pPr>
        <w:pStyle w:val="NormalBold"/>
      </w:pPr>
      <w:r w:rsidRPr="00E85EAA">
        <w:rPr>
          <w:rStyle w:val="HideTWBExt"/>
          <w:b w:val="0"/>
        </w:rPr>
        <w:t>&lt;Article&gt;</w:t>
      </w:r>
      <w:r w:rsidRPr="00E85EAA">
        <w:t>Overweging 11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75786BA" w14:textId="77777777" w:rsidTr="00A7208C">
        <w:trPr>
          <w:trHeight w:hRule="exact" w:val="240"/>
          <w:jc w:val="center"/>
        </w:trPr>
        <w:tc>
          <w:tcPr>
            <w:tcW w:w="9752" w:type="dxa"/>
            <w:gridSpan w:val="2"/>
            <w:tcBorders>
              <w:top w:val="nil"/>
              <w:left w:val="nil"/>
              <w:bottom w:val="nil"/>
              <w:right w:val="nil"/>
            </w:tcBorders>
          </w:tcPr>
          <w:p w14:paraId="685105C7" w14:textId="77777777" w:rsidR="003E22E7" w:rsidRPr="00E85EAA" w:rsidRDefault="003E22E7" w:rsidP="00A7208C"/>
        </w:tc>
      </w:tr>
      <w:tr w:rsidR="003E22E7" w:rsidRPr="00E85EAA" w14:paraId="35D35738" w14:textId="77777777" w:rsidTr="00A7208C">
        <w:trPr>
          <w:trHeight w:val="240"/>
          <w:jc w:val="center"/>
        </w:trPr>
        <w:tc>
          <w:tcPr>
            <w:tcW w:w="4876" w:type="dxa"/>
            <w:tcBorders>
              <w:top w:val="nil"/>
              <w:left w:val="nil"/>
              <w:bottom w:val="nil"/>
              <w:right w:val="nil"/>
            </w:tcBorders>
          </w:tcPr>
          <w:p w14:paraId="43D8427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A7AD893" w14:textId="77777777" w:rsidR="003E22E7" w:rsidRPr="00E85EAA" w:rsidRDefault="003E22E7" w:rsidP="00A7208C">
            <w:pPr>
              <w:pStyle w:val="AmColumnHeading"/>
            </w:pPr>
            <w:r w:rsidRPr="00E85EAA">
              <w:t>Amendement</w:t>
            </w:r>
          </w:p>
        </w:tc>
      </w:tr>
      <w:tr w:rsidR="003E22E7" w:rsidRPr="00E85EAA" w14:paraId="1E13F457" w14:textId="77777777" w:rsidTr="00A7208C">
        <w:trPr>
          <w:jc w:val="center"/>
        </w:trPr>
        <w:tc>
          <w:tcPr>
            <w:tcW w:w="4876" w:type="dxa"/>
            <w:tcBorders>
              <w:top w:val="nil"/>
              <w:left w:val="nil"/>
              <w:bottom w:val="nil"/>
              <w:right w:val="nil"/>
            </w:tcBorders>
          </w:tcPr>
          <w:p w14:paraId="07C5D4B1" w14:textId="33386888" w:rsidR="003E22E7" w:rsidRPr="00E85EAA" w:rsidRDefault="003E22E7" w:rsidP="00A7208C">
            <w:pPr>
              <w:pStyle w:val="Normal6a"/>
            </w:pPr>
            <w:r w:rsidRPr="00E85EAA">
              <w:rPr>
                <w:b/>
                <w:i/>
              </w:rPr>
              <w:t>(11)</w:t>
            </w:r>
            <w:r w:rsidRPr="00E85EAA">
              <w:tab/>
            </w:r>
            <w:r w:rsidRPr="00E85EAA">
              <w:rPr>
                <w:b/>
                <w:i/>
              </w:rPr>
              <w:t>Opdat aanvullende uitzonderingen op de verplichte aanvaarding van eurocontanten in een latere fase kunnen worden ingevoerd indien dit nodig is, moet de Commissie de bevoegdheid krijgen overeenkomstig artikel 290 VWEU handelingen vast te stellen om deze verordening aan te vullen door aanvullende uitzonderingen op het beginsel van verplichte aanvaarding in te voeren voor de gehele eurozone. De Commissie kan dergelijke aanvullende uitzonderingen alleen vaststellen indien zij noodzakelijk zijn, in verhouding tot het beoogde doel staan en de doeltreffendheid van eurocontanten als wettig betaalmiddel handhaven. De bevoegdheid van de Commissie om gedelegeerde handelingen vast te stellen tot instelling van aanvullende uitzonderingen op de verplichte aanvaarding van eurocontanten mag geen afbreuk doen aan de mogelijkheid voor de lidstaten om, overeenkomstig hun eigen bevoegdheden op gebieden die onder gedeelde bevoegdheid vallen, nationale wetgeving vast te stellen tot invoering van uitzonderingen op de verplichte aanvaarding die voortvloeit uit de hoedanigheid van wettig betaalmiddel overeenkomstig de voorwaarden die het Hof van Justitie van de Europese Unie heeft vastgesteld in het arrest in de gevoegde zaken</w:t>
            </w:r>
            <w:r w:rsidR="00C541A6">
              <w:rPr>
                <w:b/>
                <w:i/>
              </w:rPr>
              <w:t> </w:t>
            </w:r>
            <w:r w:rsidRPr="00E85EAA">
              <w:rPr>
                <w:b/>
                <w:i/>
              </w:rPr>
              <w:t>C-422/19 en</w:t>
            </w:r>
            <w:r w:rsidR="00C541A6">
              <w:rPr>
                <w:b/>
                <w:i/>
              </w:rPr>
              <w:t> </w:t>
            </w:r>
            <w:r w:rsidRPr="00E85EAA">
              <w:rPr>
                <w:b/>
                <w:i/>
              </w:rPr>
              <w:t>C-423/19.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4B7D3981" w14:textId="77777777" w:rsidR="003E22E7" w:rsidRPr="00E85EAA" w:rsidRDefault="003E22E7" w:rsidP="00A7208C">
            <w:pPr>
              <w:pStyle w:val="Normal6a"/>
            </w:pPr>
            <w:r w:rsidRPr="00E85EAA">
              <w:rPr>
                <w:b/>
                <w:bCs/>
                <w:i/>
                <w:iCs/>
              </w:rPr>
              <w:t>Schrappen</w:t>
            </w:r>
          </w:p>
        </w:tc>
      </w:tr>
    </w:tbl>
    <w:p w14:paraId="7E91655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AEA0CEE" w14:textId="77777777" w:rsidR="003E22E7" w:rsidRPr="00E85EAA" w:rsidRDefault="003E22E7" w:rsidP="003E22E7">
      <w:r w:rsidRPr="00E85EAA">
        <w:rPr>
          <w:rStyle w:val="HideTWBExt"/>
        </w:rPr>
        <w:t>&lt;/Amend&gt;</w:t>
      </w:r>
    </w:p>
    <w:p w14:paraId="37FCAA0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58</w:t>
      </w:r>
      <w:r w:rsidRPr="00E85EAA">
        <w:rPr>
          <w:rStyle w:val="HideTWBExt"/>
          <w:b w:val="0"/>
        </w:rPr>
        <w:t>&lt;/NumAm&gt;</w:t>
      </w:r>
    </w:p>
    <w:p w14:paraId="73133404"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42BF721E" w14:textId="77777777" w:rsidR="003E22E7" w:rsidRPr="00E85EAA" w:rsidRDefault="003E22E7" w:rsidP="003E22E7">
      <w:pPr>
        <w:pStyle w:val="NormalBold"/>
      </w:pPr>
      <w:r w:rsidRPr="00E85EAA">
        <w:rPr>
          <w:rStyle w:val="HideTWBExt"/>
          <w:b w:val="0"/>
        </w:rPr>
        <w:t>&lt;/RepeatBlock-By&gt;</w:t>
      </w:r>
    </w:p>
    <w:p w14:paraId="4589BBB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FF26A7D" w14:textId="77777777" w:rsidR="003E22E7" w:rsidRPr="00E85EAA" w:rsidRDefault="003E22E7" w:rsidP="003E22E7">
      <w:pPr>
        <w:pStyle w:val="NormalBold"/>
      </w:pPr>
      <w:r w:rsidRPr="00E85EAA">
        <w:rPr>
          <w:rStyle w:val="HideTWBExt"/>
          <w:b w:val="0"/>
        </w:rPr>
        <w:t>&lt;Article&gt;</w:t>
      </w:r>
      <w:r w:rsidRPr="00E85EAA">
        <w:t>Overweging 11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9C33E3A" w14:textId="77777777" w:rsidTr="00A7208C">
        <w:trPr>
          <w:trHeight w:hRule="exact" w:val="240"/>
          <w:jc w:val="center"/>
        </w:trPr>
        <w:tc>
          <w:tcPr>
            <w:tcW w:w="9752" w:type="dxa"/>
            <w:gridSpan w:val="2"/>
            <w:tcBorders>
              <w:top w:val="nil"/>
              <w:left w:val="nil"/>
              <w:bottom w:val="nil"/>
              <w:right w:val="nil"/>
            </w:tcBorders>
          </w:tcPr>
          <w:p w14:paraId="21EC1A8C" w14:textId="77777777" w:rsidR="003E22E7" w:rsidRPr="00E85EAA" w:rsidRDefault="003E22E7" w:rsidP="00A7208C"/>
        </w:tc>
      </w:tr>
      <w:tr w:rsidR="003E22E7" w:rsidRPr="00E85EAA" w14:paraId="7B15EE0D" w14:textId="77777777" w:rsidTr="00A7208C">
        <w:trPr>
          <w:trHeight w:val="240"/>
          <w:jc w:val="center"/>
        </w:trPr>
        <w:tc>
          <w:tcPr>
            <w:tcW w:w="4876" w:type="dxa"/>
            <w:tcBorders>
              <w:top w:val="nil"/>
              <w:left w:val="nil"/>
              <w:bottom w:val="nil"/>
              <w:right w:val="nil"/>
            </w:tcBorders>
          </w:tcPr>
          <w:p w14:paraId="5237415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CD178D9" w14:textId="77777777" w:rsidR="003E22E7" w:rsidRPr="00E85EAA" w:rsidRDefault="003E22E7" w:rsidP="00A7208C">
            <w:pPr>
              <w:pStyle w:val="AmColumnHeading"/>
            </w:pPr>
            <w:r w:rsidRPr="00E85EAA">
              <w:t>Amendement</w:t>
            </w:r>
          </w:p>
        </w:tc>
      </w:tr>
      <w:tr w:rsidR="003E22E7" w:rsidRPr="00E85EAA" w14:paraId="4AD04583" w14:textId="77777777" w:rsidTr="00A7208C">
        <w:trPr>
          <w:jc w:val="center"/>
        </w:trPr>
        <w:tc>
          <w:tcPr>
            <w:tcW w:w="4876" w:type="dxa"/>
            <w:tcBorders>
              <w:top w:val="nil"/>
              <w:left w:val="nil"/>
              <w:bottom w:val="nil"/>
              <w:right w:val="nil"/>
            </w:tcBorders>
          </w:tcPr>
          <w:p w14:paraId="135A6508" w14:textId="6B15D937" w:rsidR="003E22E7" w:rsidRPr="00E85EAA" w:rsidRDefault="003E22E7" w:rsidP="00A7208C">
            <w:pPr>
              <w:pStyle w:val="Normal6a"/>
            </w:pPr>
            <w:r w:rsidRPr="00E85EAA">
              <w:rPr>
                <w:b/>
                <w:i/>
              </w:rPr>
              <w:t>(11)</w:t>
            </w:r>
            <w:r w:rsidRPr="00E85EAA">
              <w:tab/>
            </w:r>
            <w:r w:rsidRPr="00E85EAA">
              <w:rPr>
                <w:b/>
                <w:i/>
              </w:rPr>
              <w:t>Opdat aanvullende uitzonderingen op de verplichte aanvaarding van eurocontanten in een latere fase kunnen worden ingevoerd indien dit nodig is, moet de Commissie de bevoegdheid krijgen overeenkomstig artikel 290 VWEU handelingen vast te stellen om deze verordening aan te vullen door aanvullende uitzonderingen op het beginsel van verplichte aanvaarding in te voeren voor de gehele eurozone. De Commissie kan dergelijke aanvullende uitzonderingen alleen vaststellen indien zij noodzakelijk zijn, in verhouding tot het beoogde doel staan en de doeltreffendheid van eurocontanten als wettig betaalmiddel handhaven. De bevoegdheid van de Commissie om gedelegeerde handelingen vast te stellen tot instelling van aanvullende uitzonderingen op de verplichte aanvaarding van eurocontanten mag geen afbreuk doen aan de mogelijkheid voor de lidstaten om, overeenkomstig hun eigen bevoegdheden op gebieden die onder gedeelde bevoegdheid vallen, nationale wetgeving vast te stellen tot invoering van uitzonderingen op de verplichte aanvaarding die voortvloeit uit de hoedanigheid van wettig betaalmiddel overeenkomstig de voorwaarden die het Hof van Justitie van de Europese Unie heeft vastgesteld in het arrest in de gevoegde zaken</w:t>
            </w:r>
            <w:r w:rsidR="00083A88">
              <w:rPr>
                <w:b/>
                <w:i/>
              </w:rPr>
              <w:t> </w:t>
            </w:r>
            <w:r w:rsidRPr="00E85EAA">
              <w:rPr>
                <w:b/>
                <w:i/>
              </w:rPr>
              <w:t>C-422/19 en</w:t>
            </w:r>
            <w:r w:rsidR="00083A88">
              <w:rPr>
                <w:b/>
                <w:i/>
              </w:rPr>
              <w:t> </w:t>
            </w:r>
            <w:r w:rsidRPr="00E85EAA">
              <w:rPr>
                <w:b/>
                <w:i/>
              </w:rPr>
              <w:t>C-423/19.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tcBorders>
              <w:top w:val="nil"/>
              <w:left w:val="nil"/>
              <w:bottom w:val="nil"/>
              <w:right w:val="nil"/>
            </w:tcBorders>
          </w:tcPr>
          <w:p w14:paraId="0DE2A493" w14:textId="77777777" w:rsidR="003E22E7" w:rsidRPr="00E85EAA" w:rsidRDefault="003E22E7" w:rsidP="00A7208C">
            <w:pPr>
              <w:pStyle w:val="Normal6a"/>
            </w:pPr>
            <w:r w:rsidRPr="00E85EAA">
              <w:rPr>
                <w:b/>
                <w:bCs/>
                <w:i/>
                <w:iCs/>
              </w:rPr>
              <w:t>Schrappen</w:t>
            </w:r>
          </w:p>
        </w:tc>
      </w:tr>
    </w:tbl>
    <w:p w14:paraId="33078F9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41BE433" w14:textId="77777777" w:rsidR="003E22E7" w:rsidRPr="00E85EAA" w:rsidRDefault="003E22E7" w:rsidP="003E22E7">
      <w:r w:rsidRPr="00E85EAA">
        <w:rPr>
          <w:rStyle w:val="HideTWBExt"/>
        </w:rPr>
        <w:t>&lt;/Amend&gt;</w:t>
      </w:r>
    </w:p>
    <w:p w14:paraId="7A1CE21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59</w:t>
      </w:r>
      <w:r w:rsidRPr="00E85EAA">
        <w:rPr>
          <w:rStyle w:val="HideTWBExt"/>
          <w:b w:val="0"/>
        </w:rPr>
        <w:t>&lt;/NumAm&gt;</w:t>
      </w:r>
    </w:p>
    <w:p w14:paraId="411A2276" w14:textId="77777777" w:rsidR="003E22E7" w:rsidRPr="00E85EAA" w:rsidRDefault="003E22E7" w:rsidP="003E22E7">
      <w:pPr>
        <w:pStyle w:val="NormalBold"/>
        <w:rPr>
          <w:lang w:val="sv-SE"/>
        </w:rPr>
      </w:pPr>
      <w:r w:rsidRPr="00E85EAA">
        <w:rPr>
          <w:rStyle w:val="HideTWBExt"/>
          <w:b w:val="0"/>
          <w:lang w:val="sv-SE"/>
        </w:rPr>
        <w:t>&lt;RepeatBlock-By&gt;&lt;Members&gt;</w:t>
      </w:r>
      <w:r w:rsidRPr="00E85EAA">
        <w:rPr>
          <w:lang w:val="sv-SE"/>
        </w:rPr>
        <w:t>Rada Laykova, Siegbert Frank Droese</w:t>
      </w:r>
      <w:r w:rsidRPr="00E85EAA">
        <w:rPr>
          <w:rStyle w:val="HideTWBExt"/>
          <w:b w:val="0"/>
          <w:lang w:val="sv-SE"/>
        </w:rPr>
        <w:t>&lt;/Members&gt;</w:t>
      </w:r>
    </w:p>
    <w:p w14:paraId="22A8D2D3"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41ACA6D8" w14:textId="77777777" w:rsidR="003E22E7" w:rsidRPr="00E85EAA" w:rsidRDefault="003E22E7" w:rsidP="003E22E7">
      <w:pPr>
        <w:pStyle w:val="NormalBold"/>
      </w:pPr>
      <w:r w:rsidRPr="00E85EAA">
        <w:rPr>
          <w:rStyle w:val="HideTWBExt"/>
          <w:b w:val="0"/>
        </w:rPr>
        <w:t>&lt;/RepeatBlock-By&gt;</w:t>
      </w:r>
    </w:p>
    <w:p w14:paraId="17897D2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093A627" w14:textId="77777777" w:rsidR="003E22E7" w:rsidRPr="00E85EAA" w:rsidRDefault="003E22E7" w:rsidP="003E22E7">
      <w:pPr>
        <w:pStyle w:val="NormalBold"/>
      </w:pPr>
      <w:r w:rsidRPr="00E85EAA">
        <w:rPr>
          <w:rStyle w:val="HideTWBExt"/>
          <w:b w:val="0"/>
        </w:rPr>
        <w:t>&lt;Article&gt;</w:t>
      </w:r>
      <w:r w:rsidRPr="00E85EAA">
        <w:t>Overweging 11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1895A69" w14:textId="77777777" w:rsidTr="00A7208C">
        <w:trPr>
          <w:trHeight w:hRule="exact" w:val="240"/>
          <w:jc w:val="center"/>
        </w:trPr>
        <w:tc>
          <w:tcPr>
            <w:tcW w:w="9752" w:type="dxa"/>
            <w:gridSpan w:val="2"/>
            <w:tcBorders>
              <w:top w:val="nil"/>
              <w:left w:val="nil"/>
              <w:bottom w:val="nil"/>
              <w:right w:val="nil"/>
            </w:tcBorders>
          </w:tcPr>
          <w:p w14:paraId="0B59DD3E" w14:textId="77777777" w:rsidR="003E22E7" w:rsidRPr="00E85EAA" w:rsidRDefault="003E22E7" w:rsidP="00A7208C"/>
        </w:tc>
      </w:tr>
      <w:tr w:rsidR="003E22E7" w:rsidRPr="00E85EAA" w14:paraId="4888C31E" w14:textId="77777777" w:rsidTr="00A7208C">
        <w:trPr>
          <w:trHeight w:val="240"/>
          <w:jc w:val="center"/>
        </w:trPr>
        <w:tc>
          <w:tcPr>
            <w:tcW w:w="4876" w:type="dxa"/>
            <w:tcBorders>
              <w:top w:val="nil"/>
              <w:left w:val="nil"/>
              <w:bottom w:val="nil"/>
              <w:right w:val="nil"/>
            </w:tcBorders>
          </w:tcPr>
          <w:p w14:paraId="5D5E1B2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E456D8D" w14:textId="77777777" w:rsidR="003E22E7" w:rsidRPr="00E85EAA" w:rsidRDefault="003E22E7" w:rsidP="00A7208C">
            <w:pPr>
              <w:pStyle w:val="AmColumnHeading"/>
            </w:pPr>
            <w:r w:rsidRPr="00E85EAA">
              <w:t>Amendement</w:t>
            </w:r>
          </w:p>
        </w:tc>
      </w:tr>
      <w:tr w:rsidR="003E22E7" w:rsidRPr="00E85EAA" w14:paraId="432FC924" w14:textId="77777777" w:rsidTr="00A7208C">
        <w:trPr>
          <w:jc w:val="center"/>
        </w:trPr>
        <w:tc>
          <w:tcPr>
            <w:tcW w:w="4876" w:type="dxa"/>
            <w:tcBorders>
              <w:top w:val="nil"/>
              <w:left w:val="nil"/>
              <w:bottom w:val="nil"/>
              <w:right w:val="nil"/>
            </w:tcBorders>
          </w:tcPr>
          <w:p w14:paraId="41B22A58" w14:textId="60FB933C" w:rsidR="003E22E7" w:rsidRPr="00E85EAA" w:rsidRDefault="003E22E7" w:rsidP="00A7208C">
            <w:pPr>
              <w:pStyle w:val="Normal6a"/>
            </w:pPr>
            <w:r w:rsidRPr="00E85EAA">
              <w:t>(11)</w:t>
            </w:r>
            <w:r w:rsidRPr="00E85EAA">
              <w:tab/>
            </w:r>
            <w:r w:rsidRPr="00E85EAA">
              <w:rPr>
                <w:b/>
                <w:bCs/>
                <w:i/>
                <w:iCs/>
              </w:rPr>
              <w:t>Opdat aanvullende</w:t>
            </w:r>
            <w:r w:rsidRPr="00E85EAA">
              <w:rPr>
                <w:b/>
                <w:bCs/>
              </w:rPr>
              <w:t xml:space="preserve"> </w:t>
            </w:r>
            <w:r w:rsidRPr="00E85EAA">
              <w:t xml:space="preserve">uitzonderingen op de verplichte aanvaarding van eurocontanten in een latere fase </w:t>
            </w:r>
            <w:r w:rsidRPr="00E85EAA">
              <w:rPr>
                <w:b/>
                <w:bCs/>
                <w:i/>
                <w:iCs/>
              </w:rPr>
              <w:t>kunnen</w:t>
            </w:r>
            <w:r w:rsidRPr="00E85EAA">
              <w:t xml:space="preserve"> worden ingevoerd </w:t>
            </w:r>
            <w:r w:rsidRPr="00E85EAA">
              <w:rPr>
                <w:b/>
                <w:bCs/>
                <w:i/>
                <w:iCs/>
              </w:rPr>
              <w:t>indien dit nodig is, moet</w:t>
            </w:r>
            <w:r w:rsidRPr="00E85EAA">
              <w:t xml:space="preserve"> de Commissie de bevoegdheid krijgen overeenkomstig artikel 290 VWEU handelingen vast te stellen om deze verordening </w:t>
            </w:r>
            <w:r w:rsidRPr="00E85EAA">
              <w:rPr>
                <w:b/>
                <w:bCs/>
                <w:i/>
                <w:iCs/>
              </w:rPr>
              <w:t>aan te vullen door aanvullende uitzonderingen op het beginsel van verplichte aanvaarding in te voeren voor de gehele eurozone</w:t>
            </w:r>
            <w:r w:rsidRPr="00E85EAA">
              <w:t>.</w:t>
            </w:r>
            <w:r w:rsidRPr="00E85EAA">
              <w:rPr>
                <w:b/>
                <w:i/>
              </w:rPr>
              <w:t xml:space="preserve"> De Commissie kan dergelijke aanvullende uitzonderingen alleen vaststellen indien zij noodzakelijk zijn, in verhouding tot het beoogde doel staan en de doeltreffendheid van eurocontanten als wettig betaalmiddel handhaven. </w:t>
            </w:r>
            <w:r w:rsidRPr="00E85EAA">
              <w:rPr>
                <w:b/>
                <w:bCs/>
                <w:i/>
                <w:iCs/>
              </w:rPr>
              <w:t>De bevoegdheid van de Commissie om gedelegeerde handelingen vast te stellen tot instelling van aanvullende uitzonderingen op de verplichte aanvaarding van eurocontanten mag</w:t>
            </w:r>
            <w:r w:rsidRPr="00E85EAA">
              <w:t xml:space="preserve"> geen afbreuk </w:t>
            </w:r>
            <w:r w:rsidRPr="00E85EAA">
              <w:rPr>
                <w:b/>
                <w:bCs/>
                <w:i/>
                <w:iCs/>
              </w:rPr>
              <w:t>doen</w:t>
            </w:r>
            <w:r w:rsidRPr="00E85EAA">
              <w:t xml:space="preserve"> aan de mogelijkheid voor de lidstaten om, overeenkomstig hun eigen bevoegdheden op gebieden die onder gedeelde bevoegdheid vallen, nationale wetgeving vast te stellen tot invoering van uitzonderingen op de verplichte aanvaarding die voortvloeit uit de hoedanigheid van wettig betaalmiddel overeenkomstig de voorwaarden die het Hof van Justitie van de Europese Unie heeft vastgesteld in het arrest in de gevoegde zaken</w:t>
            </w:r>
            <w:r w:rsidR="00083A88">
              <w:t> </w:t>
            </w:r>
            <w:r w:rsidRPr="00E85EAA">
              <w:t>C-422/19 en</w:t>
            </w:r>
            <w:r w:rsidR="00083A88">
              <w:t> </w:t>
            </w:r>
            <w:r w:rsidRPr="00E85EAA">
              <w:t xml:space="preserve">C-423/19. </w:t>
            </w:r>
            <w:r w:rsidRPr="00E85EAA">
              <w:rPr>
                <w:b/>
                <w:bCs/>
                <w:i/>
                <w:iCs/>
              </w:rPr>
              <w:t>Het is van bijzonder belang dat de Commissie bij haar voorbereidende werkzaamheden tot passende raadplegingen overgaat, onder meer op deskundigenniveau, en dat die raadplegingen plaatsvinden in overeenstemming met de beginselen die zijn vastgelegd in het Interinstitutioneel Akkoord van 13</w:t>
            </w:r>
            <w:r w:rsidR="00083A88">
              <w:rPr>
                <w:b/>
                <w:bCs/>
                <w:i/>
                <w:iCs/>
              </w:rPr>
              <w:t> </w:t>
            </w:r>
            <w:r w:rsidRPr="00E85EAA">
              <w:rPr>
                <w:b/>
                <w:bCs/>
                <w:i/>
                <w:iCs/>
              </w:rPr>
              <w:t>april 2016 over beter wetgeven.</w:t>
            </w:r>
            <w:r w:rsidRPr="00E85EAA">
              <w:rPr>
                <w:b/>
                <w:i/>
              </w:rPr>
              <w:t xml:space="preserve"> </w:t>
            </w:r>
            <w:r w:rsidRPr="00E85EAA">
              <w:rPr>
                <w:b/>
                <w:bCs/>
                <w:i/>
                <w:iCs/>
              </w:rPr>
              <w:t>Met name om te zorgen voor gelijke deelname aan de voorbereiding van gedelegeerde handelingen moeten het Europees Parlement en de Raad alle documenten op hetzelfde tijdstip als de deskundigen van de lidstaten ontvangen, en hebben hun deskundigen systematisch toegang tot de vergaderingen van de deskundigengroepen van de Commissie die zich bezighouden met de voorbereiding van de gedelegeerde handelingen</w:t>
            </w:r>
            <w:r w:rsidRPr="00E85EAA">
              <w:t>.</w:t>
            </w:r>
          </w:p>
        </w:tc>
        <w:tc>
          <w:tcPr>
            <w:tcW w:w="4876" w:type="dxa"/>
            <w:tcBorders>
              <w:top w:val="nil"/>
              <w:left w:val="nil"/>
              <w:bottom w:val="nil"/>
              <w:right w:val="nil"/>
            </w:tcBorders>
          </w:tcPr>
          <w:p w14:paraId="6B0F40A4" w14:textId="66A711AB" w:rsidR="003E22E7" w:rsidRPr="00E85EAA" w:rsidRDefault="003E22E7" w:rsidP="00A7208C">
            <w:pPr>
              <w:pStyle w:val="Normal6a"/>
            </w:pPr>
            <w:r w:rsidRPr="00E85EAA">
              <w:t>(11)</w:t>
            </w:r>
            <w:r w:rsidRPr="00E85EAA">
              <w:tab/>
            </w:r>
            <w:r w:rsidRPr="00E85EAA">
              <w:rPr>
                <w:b/>
                <w:bCs/>
                <w:i/>
                <w:iCs/>
              </w:rPr>
              <w:t>Noodzakelijke</w:t>
            </w:r>
            <w:r w:rsidRPr="00E85EAA">
              <w:t xml:space="preserve"> uitzonderingen op de verplichte aanvaarding van eurocontanten</w:t>
            </w:r>
            <w:r w:rsidRPr="00E85EAA">
              <w:rPr>
                <w:b/>
                <w:bCs/>
                <w:i/>
                <w:iCs/>
              </w:rPr>
              <w:t>, die</w:t>
            </w:r>
            <w:r w:rsidRPr="00E85EAA">
              <w:rPr>
                <w:b/>
                <w:bCs/>
              </w:rPr>
              <w:t xml:space="preserve"> </w:t>
            </w:r>
            <w:r w:rsidRPr="00E85EAA">
              <w:t xml:space="preserve">in een latere fase </w:t>
            </w:r>
            <w:r w:rsidRPr="00E85EAA">
              <w:rPr>
                <w:b/>
                <w:bCs/>
                <w:i/>
                <w:iCs/>
              </w:rPr>
              <w:t>moeten</w:t>
            </w:r>
            <w:r w:rsidRPr="00E85EAA">
              <w:t xml:space="preserve"> worden ingevoerd</w:t>
            </w:r>
            <w:r w:rsidRPr="00E85EAA">
              <w:rPr>
                <w:b/>
                <w:bCs/>
                <w:i/>
                <w:iCs/>
              </w:rPr>
              <w:t>, moeten volgens de gewone wetgevingsprocedure worden vastgesteld vanwege het verreikende belang ervan voor burgers en ondernemingen.</w:t>
            </w:r>
            <w:r w:rsidRPr="00E85EAA">
              <w:t xml:space="preserve"> De Commissie</w:t>
            </w:r>
            <w:r w:rsidRPr="00E85EAA">
              <w:rPr>
                <w:b/>
                <w:bCs/>
                <w:i/>
                <w:iCs/>
              </w:rPr>
              <w:t xml:space="preserve"> moet</w:t>
            </w:r>
            <w:r w:rsidRPr="00E85EAA">
              <w:t xml:space="preserve"> </w:t>
            </w:r>
            <w:r w:rsidRPr="00E85EAA">
              <w:rPr>
                <w:b/>
                <w:bCs/>
                <w:i/>
                <w:iCs/>
              </w:rPr>
              <w:t>echter</w:t>
            </w:r>
            <w:r w:rsidRPr="00E85EAA">
              <w:rPr>
                <w:b/>
                <w:bCs/>
              </w:rPr>
              <w:t xml:space="preserve"> </w:t>
            </w:r>
            <w:r w:rsidRPr="00E85EAA">
              <w:t xml:space="preserve">de bevoegdheid krijgen overeenkomstig artikel 290 VWEU handelingen vast te stellen om </w:t>
            </w:r>
            <w:r w:rsidRPr="00E85EAA">
              <w:rPr>
                <w:b/>
                <w:bCs/>
                <w:i/>
                <w:iCs/>
              </w:rPr>
              <w:t xml:space="preserve">te zorgen voor een doeltreffende handhaving van </w:t>
            </w:r>
            <w:r w:rsidRPr="00E85EAA">
              <w:t xml:space="preserve">deze verordening </w:t>
            </w:r>
            <w:r w:rsidRPr="00E85EAA">
              <w:rPr>
                <w:b/>
                <w:bCs/>
                <w:i/>
                <w:iCs/>
              </w:rPr>
              <w:t>in de lidstaten en voor passende sancties bij inbreuken</w:t>
            </w:r>
            <w:r w:rsidRPr="00E85EAA">
              <w:t xml:space="preserve">. </w:t>
            </w:r>
            <w:r w:rsidRPr="00E85EAA">
              <w:rPr>
                <w:b/>
                <w:bCs/>
                <w:i/>
                <w:iCs/>
              </w:rPr>
              <w:t xml:space="preserve">Dit doet </w:t>
            </w:r>
            <w:r w:rsidRPr="00E85EAA">
              <w:t xml:space="preserve">geen afbreuk aan de mogelijkheid voor de lidstaten om, overeenkomstig hun eigen bevoegdheden op gebieden die onder gedeelde bevoegdheid vallen, nationale wetgeving vast te stellen tot invoering van uitzonderingen op de verplichte aanvaarding die voortvloeit uit de hoedanigheid van wettig betaalmiddel overeenkomstig </w:t>
            </w:r>
            <w:r w:rsidRPr="00E85EAA">
              <w:rPr>
                <w:b/>
                <w:bCs/>
                <w:i/>
                <w:iCs/>
              </w:rPr>
              <w:t>het fundamentele beginsel van artikel 128, lid 1, VWEU en</w:t>
            </w:r>
            <w:r w:rsidRPr="00E85EAA">
              <w:t xml:space="preserve"> de voorwaarden die het Hof van Justitie van de Europese Unie heeft vastgesteld in het arrest in de gevoegde zaken</w:t>
            </w:r>
            <w:r w:rsidR="00083A88">
              <w:t> </w:t>
            </w:r>
            <w:r w:rsidRPr="00E85EAA">
              <w:t>C-422/19 en</w:t>
            </w:r>
            <w:r w:rsidR="00083A88">
              <w:t> </w:t>
            </w:r>
            <w:r w:rsidRPr="00E85EAA">
              <w:t xml:space="preserve">C-423/19. </w:t>
            </w:r>
            <w:r w:rsidRPr="00E85EAA">
              <w:rPr>
                <w:b/>
                <w:bCs/>
                <w:i/>
                <w:iCs/>
              </w:rPr>
              <w:t>Desondanks moeten de lidstaten ervoor zorgen dat overheidsdiensten bij dienstverlening aan burgers altijd contante betaling mogelijk maken wanneer er een vergoeding wordt gevraagd, en dat essentiële sectoren van openbare dienstverlening, zoals water, elektriciteit en telecommunicatie, altijd ook contante betaling effectief mogelijk maken</w:t>
            </w:r>
            <w:r w:rsidRPr="00E85EAA">
              <w:t>.</w:t>
            </w:r>
          </w:p>
        </w:tc>
      </w:tr>
    </w:tbl>
    <w:p w14:paraId="1B4443C5" w14:textId="77777777" w:rsidR="003E22E7" w:rsidRPr="00E85EAA" w:rsidRDefault="003E22E7" w:rsidP="003E22E7">
      <w:pPr>
        <w:pStyle w:val="AmOrLang"/>
        <w:rPr>
          <w:lang w:val="fr-BE"/>
        </w:rPr>
      </w:pPr>
      <w:r w:rsidRPr="00E85EAA">
        <w:rPr>
          <w:lang w:val="fr-BE"/>
        </w:rPr>
        <w:t xml:space="preserve">Or. </w:t>
      </w:r>
      <w:r w:rsidRPr="00E85EAA">
        <w:rPr>
          <w:rStyle w:val="HideTWBExt"/>
          <w:lang w:val="fr-BE"/>
        </w:rPr>
        <w:t>&lt;Original&gt;</w:t>
      </w:r>
      <w:r w:rsidRPr="00E85EAA">
        <w:rPr>
          <w:rStyle w:val="HideTWBInt"/>
          <w:lang w:val="fr-BE"/>
        </w:rPr>
        <w:t>{DE}</w:t>
      </w:r>
      <w:r w:rsidRPr="00E85EAA">
        <w:rPr>
          <w:lang w:val="fr-BE"/>
        </w:rPr>
        <w:t>de</w:t>
      </w:r>
      <w:r w:rsidRPr="00E85EAA">
        <w:rPr>
          <w:rStyle w:val="HideTWBExt"/>
          <w:lang w:val="fr-BE"/>
        </w:rPr>
        <w:t>&lt;/Original&gt;</w:t>
      </w:r>
    </w:p>
    <w:p w14:paraId="24E8A04E" w14:textId="77777777" w:rsidR="003E22E7" w:rsidRPr="00E85EAA" w:rsidRDefault="003E22E7" w:rsidP="003E22E7">
      <w:pPr>
        <w:rPr>
          <w:lang w:val="fr-BE"/>
        </w:rPr>
      </w:pPr>
      <w:r w:rsidRPr="00E85EAA">
        <w:rPr>
          <w:rStyle w:val="HideTWBExt"/>
          <w:lang w:val="fr-BE"/>
        </w:rPr>
        <w:t>&lt;/Amend&gt;</w:t>
      </w:r>
    </w:p>
    <w:p w14:paraId="6F0797EC" w14:textId="77777777" w:rsidR="003E22E7" w:rsidRPr="00E85EAA" w:rsidRDefault="003E22E7" w:rsidP="003E22E7">
      <w:pPr>
        <w:pStyle w:val="AmNumberTabs"/>
        <w:rPr>
          <w:lang w:val="fr-BE"/>
        </w:rPr>
      </w:pPr>
      <w:r w:rsidRPr="00E85EAA">
        <w:rPr>
          <w:rStyle w:val="HideTWBExt"/>
          <w:b w:val="0"/>
          <w:lang w:val="fr-BE"/>
        </w:rPr>
        <w:t>&lt;Amend&gt;</w:t>
      </w:r>
      <w:r w:rsidRPr="00E85EAA">
        <w:rPr>
          <w:lang w:val="fr-BE"/>
        </w:rPr>
        <w:t>Amendement</w:t>
      </w:r>
      <w:r w:rsidRPr="00E85EAA">
        <w:rPr>
          <w:lang w:val="fr-BE"/>
        </w:rPr>
        <w:tab/>
      </w:r>
      <w:r w:rsidRPr="00E85EAA">
        <w:rPr>
          <w:lang w:val="fr-BE"/>
        </w:rPr>
        <w:tab/>
      </w:r>
      <w:r w:rsidRPr="00E85EAA">
        <w:rPr>
          <w:rStyle w:val="HideTWBExt"/>
          <w:b w:val="0"/>
          <w:lang w:val="fr-BE"/>
        </w:rPr>
        <w:t>&lt;NumAm&gt;</w:t>
      </w:r>
      <w:r w:rsidRPr="00E85EAA">
        <w:rPr>
          <w:lang w:val="fr-BE"/>
        </w:rPr>
        <w:t>60</w:t>
      </w:r>
      <w:r w:rsidRPr="00E85EAA">
        <w:rPr>
          <w:rStyle w:val="HideTWBExt"/>
          <w:b w:val="0"/>
          <w:lang w:val="fr-BE"/>
        </w:rPr>
        <w:t>&lt;/NumAm&gt;</w:t>
      </w:r>
    </w:p>
    <w:p w14:paraId="115C2622" w14:textId="77777777" w:rsidR="003E22E7" w:rsidRPr="00E85EAA" w:rsidRDefault="003E22E7" w:rsidP="003E22E7">
      <w:pPr>
        <w:pStyle w:val="NormalBold"/>
        <w:rPr>
          <w:lang w:val="fr-BE"/>
        </w:rPr>
      </w:pPr>
      <w:r w:rsidRPr="00E85EAA">
        <w:rPr>
          <w:rStyle w:val="HideTWBExt"/>
          <w:b w:val="0"/>
          <w:lang w:val="fr-BE"/>
        </w:rPr>
        <w:t>&lt;RepeatBlock-By&gt;&lt;Members&gt;</w:t>
      </w:r>
      <w:r w:rsidRPr="00E85EAA">
        <w:rPr>
          <w:lang w:val="fr-BE"/>
        </w:rPr>
        <w:t>Markus Ferber</w:t>
      </w:r>
      <w:r w:rsidRPr="00E85EAA">
        <w:rPr>
          <w:rStyle w:val="HideTWBExt"/>
          <w:b w:val="0"/>
          <w:lang w:val="fr-BE"/>
        </w:rPr>
        <w:t>&lt;/Members&gt;</w:t>
      </w:r>
    </w:p>
    <w:p w14:paraId="172FA153" w14:textId="77777777" w:rsidR="003E22E7" w:rsidRPr="00E85EAA" w:rsidRDefault="003E22E7" w:rsidP="003E22E7">
      <w:pPr>
        <w:pStyle w:val="NormalBold"/>
        <w:rPr>
          <w:lang w:val="fr-BE"/>
        </w:rPr>
      </w:pPr>
      <w:r w:rsidRPr="00E85EAA">
        <w:rPr>
          <w:rStyle w:val="HideTWBExt"/>
          <w:b w:val="0"/>
          <w:lang w:val="fr-BE"/>
        </w:rPr>
        <w:t>&lt;/RepeatBlock-By&gt;</w:t>
      </w:r>
    </w:p>
    <w:p w14:paraId="194C9EC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B733565" w14:textId="77777777" w:rsidR="003E22E7" w:rsidRPr="00E85EAA" w:rsidRDefault="003E22E7" w:rsidP="003E22E7">
      <w:pPr>
        <w:pStyle w:val="NormalBold"/>
      </w:pPr>
      <w:r w:rsidRPr="00E85EAA">
        <w:rPr>
          <w:rStyle w:val="HideTWBExt"/>
          <w:b w:val="0"/>
        </w:rPr>
        <w:t>&lt;Article&gt;</w:t>
      </w:r>
      <w:r w:rsidRPr="00E85EAA">
        <w:t>Overweging 11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06951AD" w14:textId="77777777" w:rsidTr="00A7208C">
        <w:trPr>
          <w:trHeight w:hRule="exact" w:val="240"/>
          <w:jc w:val="center"/>
        </w:trPr>
        <w:tc>
          <w:tcPr>
            <w:tcW w:w="9752" w:type="dxa"/>
            <w:gridSpan w:val="2"/>
            <w:tcBorders>
              <w:top w:val="nil"/>
              <w:left w:val="nil"/>
              <w:bottom w:val="nil"/>
              <w:right w:val="nil"/>
            </w:tcBorders>
          </w:tcPr>
          <w:p w14:paraId="7DD43104" w14:textId="77777777" w:rsidR="003E22E7" w:rsidRPr="00E85EAA" w:rsidRDefault="003E22E7" w:rsidP="00A7208C"/>
        </w:tc>
      </w:tr>
      <w:tr w:rsidR="003E22E7" w:rsidRPr="00E85EAA" w14:paraId="0FB62E27" w14:textId="77777777" w:rsidTr="00A7208C">
        <w:trPr>
          <w:trHeight w:val="240"/>
          <w:jc w:val="center"/>
        </w:trPr>
        <w:tc>
          <w:tcPr>
            <w:tcW w:w="4876" w:type="dxa"/>
            <w:tcBorders>
              <w:top w:val="nil"/>
              <w:left w:val="nil"/>
              <w:bottom w:val="nil"/>
              <w:right w:val="nil"/>
            </w:tcBorders>
          </w:tcPr>
          <w:p w14:paraId="736F30F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BB73D45" w14:textId="77777777" w:rsidR="003E22E7" w:rsidRPr="00E85EAA" w:rsidRDefault="003E22E7" w:rsidP="00A7208C">
            <w:pPr>
              <w:pStyle w:val="AmColumnHeading"/>
            </w:pPr>
            <w:r w:rsidRPr="00E85EAA">
              <w:t>Amendement</w:t>
            </w:r>
          </w:p>
        </w:tc>
      </w:tr>
      <w:tr w:rsidR="003E22E7" w:rsidRPr="00E85EAA" w14:paraId="0F1B46B8" w14:textId="77777777" w:rsidTr="00A7208C">
        <w:trPr>
          <w:jc w:val="center"/>
        </w:trPr>
        <w:tc>
          <w:tcPr>
            <w:tcW w:w="4876" w:type="dxa"/>
            <w:tcBorders>
              <w:top w:val="nil"/>
              <w:left w:val="nil"/>
              <w:bottom w:val="nil"/>
              <w:right w:val="nil"/>
            </w:tcBorders>
          </w:tcPr>
          <w:p w14:paraId="5B15367A" w14:textId="77777777" w:rsidR="003E22E7" w:rsidRPr="00E85EAA" w:rsidRDefault="003E22E7" w:rsidP="00A7208C">
            <w:pPr>
              <w:pStyle w:val="Normal6a"/>
            </w:pPr>
          </w:p>
        </w:tc>
        <w:tc>
          <w:tcPr>
            <w:tcW w:w="4876" w:type="dxa"/>
            <w:tcBorders>
              <w:top w:val="nil"/>
              <w:left w:val="nil"/>
              <w:bottom w:val="nil"/>
              <w:right w:val="nil"/>
            </w:tcBorders>
          </w:tcPr>
          <w:p w14:paraId="57D7DBE2" w14:textId="77777777" w:rsidR="003E22E7" w:rsidRPr="00E85EAA" w:rsidRDefault="003E22E7" w:rsidP="00A7208C">
            <w:pPr>
              <w:pStyle w:val="Normal6a"/>
            </w:pPr>
            <w:r w:rsidRPr="00E85EAA">
              <w:rPr>
                <w:b/>
                <w:i/>
              </w:rPr>
              <w:t>(11 bis)</w:t>
            </w:r>
            <w:r w:rsidRPr="00E85EAA">
              <w:tab/>
            </w:r>
            <w:r w:rsidRPr="00E85EAA">
              <w:rPr>
                <w:b/>
                <w:i/>
              </w:rPr>
              <w:t>Aangezien de aanvaarding van contanten voor veel burgers een belangrijke overweging is, moeten met name overheidsinstellingen contant geld als betaalmiddel aanvaarden waar dit mogelijk is zonder onnodige lasten.</w:t>
            </w:r>
          </w:p>
        </w:tc>
      </w:tr>
    </w:tbl>
    <w:p w14:paraId="2474BD9D"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D9AEF6D" w14:textId="77777777" w:rsidR="003E22E7" w:rsidRPr="00E85EAA" w:rsidRDefault="003E22E7" w:rsidP="003E22E7">
      <w:r w:rsidRPr="00E85EAA">
        <w:rPr>
          <w:rStyle w:val="HideTWBExt"/>
        </w:rPr>
        <w:t>&lt;/Amend&gt;</w:t>
      </w:r>
    </w:p>
    <w:p w14:paraId="0F6E80B3" w14:textId="77777777" w:rsidR="003E22E7" w:rsidRPr="00E85EAA" w:rsidRDefault="003E22E7" w:rsidP="00083A88">
      <w:pPr>
        <w:pStyle w:val="AmNumberTabs"/>
        <w:keepNext/>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61</w:t>
      </w:r>
      <w:r w:rsidRPr="00E85EAA">
        <w:rPr>
          <w:rStyle w:val="HideTWBExt"/>
          <w:b w:val="0"/>
        </w:rPr>
        <w:t>&lt;/NumAm&gt;</w:t>
      </w:r>
    </w:p>
    <w:p w14:paraId="1D4C13EB"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0AA4DD64" w14:textId="77777777" w:rsidR="003E22E7" w:rsidRPr="00E85EAA" w:rsidRDefault="003E22E7" w:rsidP="003E22E7">
      <w:pPr>
        <w:pStyle w:val="NormalBold"/>
      </w:pPr>
      <w:r w:rsidRPr="00E85EAA">
        <w:rPr>
          <w:rStyle w:val="HideTWBExt"/>
          <w:b w:val="0"/>
        </w:rPr>
        <w:t>&lt;/RepeatBlock-By&gt;</w:t>
      </w:r>
    </w:p>
    <w:p w14:paraId="71CDEF9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46D386B" w14:textId="77777777" w:rsidR="003E22E7" w:rsidRPr="00E85EAA" w:rsidRDefault="003E22E7" w:rsidP="003E22E7">
      <w:pPr>
        <w:pStyle w:val="NormalBold"/>
      </w:pPr>
      <w:r w:rsidRPr="00E85EAA">
        <w:rPr>
          <w:rStyle w:val="HideTWBExt"/>
          <w:b w:val="0"/>
        </w:rPr>
        <w:t>&lt;Article&gt;</w:t>
      </w:r>
      <w:r w:rsidRPr="00E85EAA">
        <w:t>Overweging 11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DB65E8E" w14:textId="77777777" w:rsidTr="00A7208C">
        <w:trPr>
          <w:trHeight w:hRule="exact" w:val="240"/>
          <w:jc w:val="center"/>
        </w:trPr>
        <w:tc>
          <w:tcPr>
            <w:tcW w:w="9752" w:type="dxa"/>
            <w:gridSpan w:val="2"/>
            <w:tcBorders>
              <w:top w:val="nil"/>
              <w:left w:val="nil"/>
              <w:bottom w:val="nil"/>
              <w:right w:val="nil"/>
            </w:tcBorders>
          </w:tcPr>
          <w:p w14:paraId="6D1A1C23" w14:textId="77777777" w:rsidR="003E22E7" w:rsidRPr="00E85EAA" w:rsidRDefault="003E22E7" w:rsidP="00A7208C"/>
        </w:tc>
      </w:tr>
      <w:tr w:rsidR="003E22E7" w:rsidRPr="00E85EAA" w14:paraId="4E530CAA" w14:textId="77777777" w:rsidTr="00A7208C">
        <w:trPr>
          <w:trHeight w:val="240"/>
          <w:jc w:val="center"/>
        </w:trPr>
        <w:tc>
          <w:tcPr>
            <w:tcW w:w="4876" w:type="dxa"/>
            <w:tcBorders>
              <w:top w:val="nil"/>
              <w:left w:val="nil"/>
              <w:bottom w:val="nil"/>
              <w:right w:val="nil"/>
            </w:tcBorders>
          </w:tcPr>
          <w:p w14:paraId="7856408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FF67E2B" w14:textId="77777777" w:rsidR="003E22E7" w:rsidRPr="00E85EAA" w:rsidRDefault="003E22E7" w:rsidP="00A7208C">
            <w:pPr>
              <w:pStyle w:val="AmColumnHeading"/>
            </w:pPr>
            <w:r w:rsidRPr="00E85EAA">
              <w:t>Amendement</w:t>
            </w:r>
          </w:p>
        </w:tc>
      </w:tr>
      <w:tr w:rsidR="003E22E7" w:rsidRPr="00E85EAA" w14:paraId="5C9EB5ED" w14:textId="77777777" w:rsidTr="00A7208C">
        <w:trPr>
          <w:jc w:val="center"/>
        </w:trPr>
        <w:tc>
          <w:tcPr>
            <w:tcW w:w="4876" w:type="dxa"/>
            <w:tcBorders>
              <w:top w:val="nil"/>
              <w:left w:val="nil"/>
              <w:bottom w:val="nil"/>
              <w:right w:val="nil"/>
            </w:tcBorders>
          </w:tcPr>
          <w:p w14:paraId="6319B5D0" w14:textId="77777777" w:rsidR="003E22E7" w:rsidRPr="00E85EAA" w:rsidRDefault="003E22E7" w:rsidP="00A7208C">
            <w:pPr>
              <w:pStyle w:val="Normal6a"/>
            </w:pPr>
          </w:p>
        </w:tc>
        <w:tc>
          <w:tcPr>
            <w:tcW w:w="4876" w:type="dxa"/>
            <w:tcBorders>
              <w:top w:val="nil"/>
              <w:left w:val="nil"/>
              <w:bottom w:val="nil"/>
              <w:right w:val="nil"/>
            </w:tcBorders>
          </w:tcPr>
          <w:p w14:paraId="6C60E784" w14:textId="77777777" w:rsidR="003E22E7" w:rsidRPr="00E85EAA" w:rsidRDefault="003E22E7" w:rsidP="00A7208C">
            <w:pPr>
              <w:pStyle w:val="Normal6a"/>
            </w:pPr>
            <w:r w:rsidRPr="00E85EAA">
              <w:rPr>
                <w:b/>
                <w:i/>
              </w:rPr>
              <w:t>(11 bis)</w:t>
            </w:r>
            <w:r w:rsidRPr="00E85EAA">
              <w:tab/>
            </w:r>
            <w:r w:rsidRPr="00E85EAA">
              <w:rPr>
                <w:b/>
                <w:i/>
              </w:rPr>
              <w:t>Overheidsdiensten die openbare diensten verlenen, moeten altijd betalingen in contanten aanvaarden.</w:t>
            </w:r>
          </w:p>
        </w:tc>
      </w:tr>
    </w:tbl>
    <w:p w14:paraId="4FB6326B" w14:textId="77777777" w:rsidR="003E22E7" w:rsidRPr="00E85EAA" w:rsidRDefault="003E22E7" w:rsidP="003E22E7">
      <w:pPr>
        <w:pStyle w:val="AmOrLang"/>
        <w:rPr>
          <w:lang w:val="de-DE"/>
        </w:rPr>
      </w:pPr>
      <w:r w:rsidRPr="00E85EAA">
        <w:rPr>
          <w:lang w:val="de-DE"/>
        </w:rPr>
        <w:t xml:space="preserve">Or. </w:t>
      </w:r>
      <w:r w:rsidRPr="00E85EAA">
        <w:rPr>
          <w:rStyle w:val="HideTWBExt"/>
          <w:lang w:val="de-DE"/>
        </w:rPr>
        <w:t>&lt;Original&gt;</w:t>
      </w:r>
      <w:r w:rsidRPr="00E85EAA">
        <w:rPr>
          <w:rStyle w:val="HideTWBInt"/>
          <w:lang w:val="de-DE"/>
        </w:rPr>
        <w:t>{ES}</w:t>
      </w:r>
      <w:r w:rsidRPr="00E85EAA">
        <w:rPr>
          <w:lang w:val="de-DE"/>
        </w:rPr>
        <w:t>es</w:t>
      </w:r>
      <w:r w:rsidRPr="00E85EAA">
        <w:rPr>
          <w:rStyle w:val="HideTWBExt"/>
          <w:lang w:val="de-DE"/>
        </w:rPr>
        <w:t>&lt;/Original&gt;</w:t>
      </w:r>
    </w:p>
    <w:p w14:paraId="1BB90D3D" w14:textId="77777777" w:rsidR="003E22E7" w:rsidRPr="00E85EAA" w:rsidRDefault="003E22E7" w:rsidP="003E22E7">
      <w:pPr>
        <w:rPr>
          <w:lang w:val="de-DE"/>
        </w:rPr>
      </w:pPr>
      <w:r w:rsidRPr="00E85EAA">
        <w:rPr>
          <w:rStyle w:val="HideTWBExt"/>
          <w:lang w:val="de-DE"/>
        </w:rPr>
        <w:t>&lt;/Amend&gt;</w:t>
      </w:r>
    </w:p>
    <w:p w14:paraId="1642E46E" w14:textId="77777777" w:rsidR="003E22E7" w:rsidRPr="00E85EAA" w:rsidRDefault="003E22E7" w:rsidP="003E22E7">
      <w:pPr>
        <w:pStyle w:val="AmNumberTabs"/>
        <w:rPr>
          <w:lang w:val="de-DE"/>
        </w:rPr>
      </w:pPr>
      <w:r w:rsidRPr="00E85EAA">
        <w:rPr>
          <w:rStyle w:val="HideTWBExt"/>
          <w:b w:val="0"/>
          <w:lang w:val="de-DE"/>
        </w:rPr>
        <w:t>&lt;Amend&gt;</w:t>
      </w:r>
      <w:r w:rsidRPr="00E85EAA">
        <w:rPr>
          <w:lang w:val="de-DE"/>
        </w:rPr>
        <w:t>Amendement</w:t>
      </w:r>
      <w:r w:rsidRPr="00E85EAA">
        <w:rPr>
          <w:lang w:val="de-DE"/>
        </w:rPr>
        <w:tab/>
      </w:r>
      <w:r w:rsidRPr="00E85EAA">
        <w:rPr>
          <w:lang w:val="de-DE"/>
        </w:rPr>
        <w:tab/>
      </w:r>
      <w:r w:rsidRPr="00E85EAA">
        <w:rPr>
          <w:rStyle w:val="HideTWBExt"/>
          <w:b w:val="0"/>
          <w:lang w:val="de-DE"/>
        </w:rPr>
        <w:t>&lt;NumAm&gt;</w:t>
      </w:r>
      <w:r w:rsidRPr="00E85EAA">
        <w:rPr>
          <w:lang w:val="de-DE"/>
        </w:rPr>
        <w:t>62</w:t>
      </w:r>
      <w:r w:rsidRPr="00E85EAA">
        <w:rPr>
          <w:rStyle w:val="HideTWBExt"/>
          <w:b w:val="0"/>
          <w:lang w:val="de-DE"/>
        </w:rPr>
        <w:t>&lt;/NumAm&gt;</w:t>
      </w:r>
    </w:p>
    <w:p w14:paraId="1F4202FD" w14:textId="77777777" w:rsidR="003E22E7" w:rsidRPr="00E85EAA" w:rsidRDefault="003E22E7" w:rsidP="003E22E7">
      <w:pPr>
        <w:pStyle w:val="NormalBold"/>
        <w:rPr>
          <w:lang w:val="de-DE"/>
        </w:rPr>
      </w:pPr>
      <w:r w:rsidRPr="00E85EAA">
        <w:rPr>
          <w:rStyle w:val="HideTWBExt"/>
          <w:b w:val="0"/>
          <w:lang w:val="de-DE"/>
        </w:rPr>
        <w:t>&lt;RepeatBlock-By&gt;&lt;Members&gt;</w:t>
      </w:r>
      <w:r w:rsidRPr="00E85EAA">
        <w:rPr>
          <w:lang w:val="de-DE"/>
        </w:rPr>
        <w:t>Damian Boeselager</w:t>
      </w:r>
      <w:r w:rsidRPr="00E85EAA">
        <w:rPr>
          <w:rStyle w:val="HideTWBExt"/>
          <w:b w:val="0"/>
          <w:lang w:val="de-DE"/>
        </w:rPr>
        <w:t>&lt;/Members&gt;</w:t>
      </w:r>
    </w:p>
    <w:p w14:paraId="42797223"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481C7478" w14:textId="77777777" w:rsidR="003E22E7" w:rsidRPr="00E85EAA" w:rsidRDefault="003E22E7" w:rsidP="003E22E7">
      <w:pPr>
        <w:pStyle w:val="NormalBold"/>
      </w:pPr>
      <w:r w:rsidRPr="00E85EAA">
        <w:rPr>
          <w:rStyle w:val="HideTWBExt"/>
          <w:b w:val="0"/>
        </w:rPr>
        <w:t>&lt;/RepeatBlock-By&gt;</w:t>
      </w:r>
    </w:p>
    <w:p w14:paraId="06ACEB9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2D620EC" w14:textId="77777777" w:rsidR="003E22E7" w:rsidRPr="00E85EAA" w:rsidRDefault="003E22E7" w:rsidP="003E22E7">
      <w:pPr>
        <w:pStyle w:val="NormalBold"/>
      </w:pPr>
      <w:r w:rsidRPr="00E85EAA">
        <w:rPr>
          <w:rStyle w:val="HideTWBExt"/>
          <w:b w:val="0"/>
        </w:rPr>
        <w:t>&lt;Article&gt;</w:t>
      </w:r>
      <w:r w:rsidRPr="00E85EAA">
        <w:t>Overweging 12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2C3DD43" w14:textId="77777777" w:rsidTr="00A7208C">
        <w:trPr>
          <w:trHeight w:hRule="exact" w:val="240"/>
          <w:jc w:val="center"/>
        </w:trPr>
        <w:tc>
          <w:tcPr>
            <w:tcW w:w="9752" w:type="dxa"/>
            <w:gridSpan w:val="2"/>
            <w:tcBorders>
              <w:top w:val="nil"/>
              <w:left w:val="nil"/>
              <w:bottom w:val="nil"/>
              <w:right w:val="nil"/>
            </w:tcBorders>
          </w:tcPr>
          <w:p w14:paraId="5BB9D241" w14:textId="77777777" w:rsidR="003E22E7" w:rsidRPr="00E85EAA" w:rsidRDefault="003E22E7" w:rsidP="00A7208C"/>
        </w:tc>
      </w:tr>
      <w:tr w:rsidR="003E22E7" w:rsidRPr="00E85EAA" w14:paraId="760DCE83" w14:textId="77777777" w:rsidTr="00A7208C">
        <w:trPr>
          <w:trHeight w:val="240"/>
          <w:jc w:val="center"/>
        </w:trPr>
        <w:tc>
          <w:tcPr>
            <w:tcW w:w="4876" w:type="dxa"/>
            <w:tcBorders>
              <w:top w:val="nil"/>
              <w:left w:val="nil"/>
              <w:bottom w:val="nil"/>
              <w:right w:val="nil"/>
            </w:tcBorders>
          </w:tcPr>
          <w:p w14:paraId="2F0BF80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9380B13" w14:textId="77777777" w:rsidR="003E22E7" w:rsidRPr="00E85EAA" w:rsidRDefault="003E22E7" w:rsidP="00A7208C">
            <w:pPr>
              <w:pStyle w:val="AmColumnHeading"/>
            </w:pPr>
            <w:r w:rsidRPr="00E85EAA">
              <w:t>Amendement</w:t>
            </w:r>
          </w:p>
        </w:tc>
      </w:tr>
      <w:tr w:rsidR="003E22E7" w:rsidRPr="00E85EAA" w14:paraId="1FA9BBF0" w14:textId="77777777" w:rsidTr="00A7208C">
        <w:trPr>
          <w:jc w:val="center"/>
        </w:trPr>
        <w:tc>
          <w:tcPr>
            <w:tcW w:w="4876" w:type="dxa"/>
            <w:tcBorders>
              <w:top w:val="nil"/>
              <w:left w:val="nil"/>
              <w:bottom w:val="nil"/>
              <w:right w:val="nil"/>
            </w:tcBorders>
          </w:tcPr>
          <w:p w14:paraId="0AB8661D" w14:textId="77777777" w:rsidR="003E22E7" w:rsidRPr="00E85EAA" w:rsidRDefault="003E22E7" w:rsidP="00A7208C">
            <w:pPr>
              <w:pStyle w:val="Normal6a"/>
            </w:pPr>
          </w:p>
        </w:tc>
        <w:tc>
          <w:tcPr>
            <w:tcW w:w="4876" w:type="dxa"/>
            <w:tcBorders>
              <w:top w:val="nil"/>
              <w:left w:val="nil"/>
              <w:bottom w:val="nil"/>
              <w:right w:val="nil"/>
            </w:tcBorders>
          </w:tcPr>
          <w:p w14:paraId="5F321703" w14:textId="77777777" w:rsidR="003E22E7" w:rsidRPr="00E85EAA" w:rsidRDefault="003E22E7" w:rsidP="00A7208C">
            <w:pPr>
              <w:pStyle w:val="Normal6a"/>
            </w:pPr>
            <w:r w:rsidRPr="00E85EAA">
              <w:rPr>
                <w:b/>
                <w:i/>
              </w:rPr>
              <w:t>(12 bis)</w:t>
            </w:r>
            <w:r w:rsidRPr="00E85EAA">
              <w:tab/>
            </w:r>
            <w:r w:rsidRPr="00E85EAA">
              <w:rPr>
                <w:b/>
                <w:i/>
              </w:rPr>
              <w:t>Om ervoor te zorgen dat mensen en bedrijven kunnen profiteren van een breed acceptatienetwerk en de digitale euro effectief kunnen gebruiken voor hun dagelijkse betalingen, mogen begunstigden die verplicht zijn betalingen in digitale euro’s te aanvaarden betalingen in contanten niet eenzijdig uitsluiten door middel van contractuele voorwaarden waarover niet afzonderlijk is onderhandeld of door handelspraktijken.</w:t>
            </w:r>
          </w:p>
        </w:tc>
      </w:tr>
    </w:tbl>
    <w:p w14:paraId="4D9BA49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7068D8C" w14:textId="77777777" w:rsidR="003E22E7" w:rsidRPr="00E85EAA" w:rsidRDefault="003E22E7" w:rsidP="003E22E7">
      <w:r w:rsidRPr="00E85EAA">
        <w:rPr>
          <w:rStyle w:val="HideTWBExt"/>
        </w:rPr>
        <w:t>&lt;/Amend&gt;</w:t>
      </w:r>
    </w:p>
    <w:p w14:paraId="5DEB519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63</w:t>
      </w:r>
      <w:r w:rsidRPr="00E85EAA">
        <w:rPr>
          <w:rStyle w:val="HideTWBExt"/>
          <w:b w:val="0"/>
        </w:rPr>
        <w:t>&lt;/NumAm&gt;</w:t>
      </w:r>
    </w:p>
    <w:p w14:paraId="27A64535" w14:textId="77777777" w:rsidR="003E22E7" w:rsidRPr="00E85EAA" w:rsidRDefault="003E22E7" w:rsidP="003E22E7">
      <w:pPr>
        <w:pStyle w:val="NormalBold"/>
      </w:pPr>
      <w:r w:rsidRPr="00E85EAA">
        <w:rPr>
          <w:rStyle w:val="HideTWBExt"/>
          <w:b w:val="0"/>
        </w:rPr>
        <w:t>&lt;RepeatBlock-By&gt;&lt;Members&gt;</w:t>
      </w:r>
      <w:r w:rsidRPr="00E85EAA">
        <w:t>Stephen Nikola Bartulica, Nicolas Bay, Diego Solier, Nora Junco García, Marlena Maląg, Geadis Geadi</w:t>
      </w:r>
      <w:r w:rsidRPr="00E85EAA">
        <w:rPr>
          <w:rStyle w:val="HideTWBExt"/>
          <w:b w:val="0"/>
        </w:rPr>
        <w:t>&lt;/Members&gt;</w:t>
      </w:r>
    </w:p>
    <w:p w14:paraId="30B9C7F0" w14:textId="77777777" w:rsidR="003E22E7" w:rsidRPr="00E85EAA" w:rsidRDefault="003E22E7" w:rsidP="003E22E7">
      <w:pPr>
        <w:pStyle w:val="NormalBold"/>
      </w:pPr>
      <w:r w:rsidRPr="00E85EAA">
        <w:rPr>
          <w:rStyle w:val="HideTWBExt"/>
          <w:b w:val="0"/>
        </w:rPr>
        <w:t>&lt;/RepeatBlock-By&gt;</w:t>
      </w:r>
    </w:p>
    <w:p w14:paraId="6238192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D2ACF22" w14:textId="77777777" w:rsidR="003E22E7" w:rsidRPr="00E85EAA" w:rsidRDefault="003E22E7" w:rsidP="003E22E7">
      <w:pPr>
        <w:pStyle w:val="NormalBold"/>
      </w:pPr>
      <w:r w:rsidRPr="00E85EAA">
        <w:rPr>
          <w:rStyle w:val="HideTWBExt"/>
          <w:b w:val="0"/>
        </w:rPr>
        <w:t>&lt;Article&gt;</w:t>
      </w:r>
      <w:r w:rsidRPr="00E85EAA">
        <w:t>Overweging 13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79C5809" w14:textId="77777777" w:rsidTr="00A7208C">
        <w:trPr>
          <w:trHeight w:hRule="exact" w:val="240"/>
          <w:jc w:val="center"/>
        </w:trPr>
        <w:tc>
          <w:tcPr>
            <w:tcW w:w="9752" w:type="dxa"/>
            <w:gridSpan w:val="2"/>
            <w:tcBorders>
              <w:top w:val="nil"/>
              <w:left w:val="nil"/>
              <w:bottom w:val="nil"/>
              <w:right w:val="nil"/>
            </w:tcBorders>
          </w:tcPr>
          <w:p w14:paraId="0E590187" w14:textId="77777777" w:rsidR="003E22E7" w:rsidRPr="00E85EAA" w:rsidRDefault="003E22E7" w:rsidP="00A7208C"/>
        </w:tc>
      </w:tr>
      <w:tr w:rsidR="003E22E7" w:rsidRPr="00E85EAA" w14:paraId="38A1EF10" w14:textId="77777777" w:rsidTr="00A7208C">
        <w:trPr>
          <w:trHeight w:val="240"/>
          <w:jc w:val="center"/>
        </w:trPr>
        <w:tc>
          <w:tcPr>
            <w:tcW w:w="4876" w:type="dxa"/>
            <w:tcBorders>
              <w:top w:val="nil"/>
              <w:left w:val="nil"/>
              <w:bottom w:val="nil"/>
              <w:right w:val="nil"/>
            </w:tcBorders>
          </w:tcPr>
          <w:p w14:paraId="13EA096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4771D0B" w14:textId="77777777" w:rsidR="003E22E7" w:rsidRPr="00E85EAA" w:rsidRDefault="003E22E7" w:rsidP="00A7208C">
            <w:pPr>
              <w:pStyle w:val="AmColumnHeading"/>
            </w:pPr>
            <w:r w:rsidRPr="00E85EAA">
              <w:t>Amendement</w:t>
            </w:r>
          </w:p>
        </w:tc>
      </w:tr>
      <w:tr w:rsidR="003E22E7" w:rsidRPr="00E85EAA" w14:paraId="6A14D207" w14:textId="77777777" w:rsidTr="00A7208C">
        <w:trPr>
          <w:jc w:val="center"/>
        </w:trPr>
        <w:tc>
          <w:tcPr>
            <w:tcW w:w="4876" w:type="dxa"/>
            <w:tcBorders>
              <w:top w:val="nil"/>
              <w:left w:val="nil"/>
              <w:bottom w:val="nil"/>
              <w:right w:val="nil"/>
            </w:tcBorders>
          </w:tcPr>
          <w:p w14:paraId="375CF7E7" w14:textId="7239F73B" w:rsidR="003E22E7" w:rsidRPr="00E85EAA" w:rsidRDefault="003E22E7" w:rsidP="00A7208C">
            <w:pPr>
              <w:pStyle w:val="Normal6a"/>
            </w:pPr>
            <w:r w:rsidRPr="00E85EAA">
              <w:t>(13)</w:t>
            </w:r>
            <w:r w:rsidRPr="00E85EAA">
              <w:tab/>
              <w:t>Deze verordening waarborgt de volledige eerbiediging van het grondrecht op vrijheid van ondernemerschap en het grondrecht op consumentenbescherming die zijn verankerd in respectievelijk de artikelen 16 en</w:t>
            </w:r>
            <w:r w:rsidR="00083A88">
              <w:t> </w:t>
            </w:r>
            <w:r w:rsidRPr="00E85EAA">
              <w:t>38 van het Handvest van de grondrechten van de Europese Unie. Deze verordening heeft betrekking op de betaalmethode van voorkeur, te weten valuta die de hoedanigheid van wettig betaalmiddel hebben, waarvoor burgers rechtmatig kunnen kiezen om hun schulden te vereffenen. De maatregelen in deze verordening hebben dus alleen betrekking op de manier waarop ondernemingen betalingen ontvangen. De inmenging in die grondrechten is dus indirect en zeer beperkt. Zij is gerechtvaardigd door de doelstelling van algemeen belang om de doeltreffendheid van het wettige betaalmiddel te waarborgen en staat in verhouding tot deze doelstelling.</w:t>
            </w:r>
          </w:p>
        </w:tc>
        <w:tc>
          <w:tcPr>
            <w:tcW w:w="4876" w:type="dxa"/>
            <w:tcBorders>
              <w:top w:val="nil"/>
              <w:left w:val="nil"/>
              <w:bottom w:val="nil"/>
              <w:right w:val="nil"/>
            </w:tcBorders>
          </w:tcPr>
          <w:p w14:paraId="049F3083" w14:textId="71B74196" w:rsidR="003E22E7" w:rsidRPr="00E85EAA" w:rsidRDefault="003E22E7" w:rsidP="00A7208C">
            <w:pPr>
              <w:pStyle w:val="Normal6a"/>
            </w:pPr>
            <w:r w:rsidRPr="00E85EAA">
              <w:t>(13)</w:t>
            </w:r>
            <w:r w:rsidRPr="00E85EAA">
              <w:tab/>
              <w:t>Deze verordening waarborgt de volledige eerbiediging van het grondrecht op vrijheid van ondernemerschap en het grondrecht op consumentenbescherming die zijn verankerd in respectievelijk de artikelen 16 en</w:t>
            </w:r>
            <w:r w:rsidR="00083A88">
              <w:t> </w:t>
            </w:r>
            <w:r w:rsidRPr="00E85EAA">
              <w:t xml:space="preserve">38 van het Handvest van de grondrechten van de Europese Unie. Deze verordening heeft betrekking op de betaalmethode van voorkeur, te weten valuta die de hoedanigheid van wettig betaalmiddel hebben, waarvoor burgers rechtmatig kunnen kiezen om hun schulden te vereffenen. De maatregelen in deze verordening hebben dus alleen betrekking op de manier waarop ondernemingen betalingen ontvangen. De inmenging in die grondrechten is dus indirect en zeer beperkt. Zij is gerechtvaardigd door de doelstelling van algemeen belang om de doeltreffendheid van het wettige betaalmiddel te waarborgen en staat in verhouding tot deze doelstelling. </w:t>
            </w:r>
            <w:r w:rsidRPr="00E85EAA">
              <w:rPr>
                <w:b/>
                <w:i/>
              </w:rPr>
              <w:t>In deze verordening wordt voorts erkend dat de verplichte aanvaarding van en voldoende toegang tot eurocontanten bijdragen tot de bescherming van de grondrechten uit hoofde van het Handvest van de grondrechten van de Europese Unie, met inbegrip van het recht op eerbiediging van het privéleven en het familie- en gezinsleven (artikel 7) en de bescherming van persoonsgegevens (artikel 8), door anonieme betalingen mogelijk te maken die de persoonlijke levenssfeer en autonomie van personen waarborgen, en door de sociale inclusie van kwetsbare groepen te ondersteunen overeenkomstig artikel 21 (non-discriminatie). De lidstaten moeten deze bepalingen zodanig interpreteren dat contant geld als een essentieel onderdeel van de monetaire vrijheid wordt behouden.</w:t>
            </w:r>
          </w:p>
        </w:tc>
      </w:tr>
    </w:tbl>
    <w:p w14:paraId="3BCA387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7E5634E"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161F9003" w14:textId="77777777" w:rsidR="003E22E7" w:rsidRPr="00E85EAA" w:rsidRDefault="003E22E7" w:rsidP="003E22E7">
      <w:pPr>
        <w:pStyle w:val="AmJustText"/>
      </w:pPr>
      <w:r w:rsidRPr="00E85EAA">
        <w:t>Het versterkt de status van wettig betaalmiddel van contant geld door het expliciet te koppelen aan de grondrechten van de EU uit hoofde van het Handvest, waardoor de rol ervan bij het behoud van privacy, autonomie en sociale inclusie wordt gewaarborgd. Door de lidstaten te verplichten hun interpretatie in overeenstemming te brengen met het subsidiariteitsbeginsel (artikel 5 VEU), worden nationale democratische keuzes op het gebied van monetaire toegang gehandhaafd, wordt onevenredige digitale vervanging voorkomen en wordt gezorgd voor afstemming met de prioriteiten van de ECR voor evenwichtige innovatie die het traditionele gebruik van contant geld aanvult in plaats van ondermijnt, zoals blijkt uit de effectbeoordelingen van het pakket voor kwetsbare groepen.</w:t>
      </w:r>
    </w:p>
    <w:p w14:paraId="53E49369" w14:textId="77777777" w:rsidR="003E22E7" w:rsidRPr="00E85EAA" w:rsidRDefault="003E22E7" w:rsidP="003E22E7">
      <w:r w:rsidRPr="00E85EAA">
        <w:rPr>
          <w:rStyle w:val="HideTWBExt"/>
        </w:rPr>
        <w:t>&lt;/Amend&gt;</w:t>
      </w:r>
    </w:p>
    <w:p w14:paraId="59012AF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64</w:t>
      </w:r>
      <w:r w:rsidRPr="00E85EAA">
        <w:rPr>
          <w:rStyle w:val="HideTWBExt"/>
          <w:b w:val="0"/>
        </w:rPr>
        <w:t>&lt;/NumAm&gt;</w:t>
      </w:r>
    </w:p>
    <w:p w14:paraId="1CD9DBC3"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6CD08AC0" w14:textId="77777777" w:rsidR="003E22E7" w:rsidRPr="00E85EAA" w:rsidRDefault="003E22E7" w:rsidP="003E22E7">
      <w:pPr>
        <w:pStyle w:val="NormalBold"/>
      </w:pPr>
      <w:r w:rsidRPr="00E85EAA">
        <w:rPr>
          <w:rStyle w:val="HideTWBExt"/>
          <w:b w:val="0"/>
        </w:rPr>
        <w:t>&lt;/RepeatBlock-By&gt;</w:t>
      </w:r>
    </w:p>
    <w:p w14:paraId="1767C97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3A861F4" w14:textId="77777777" w:rsidR="003E22E7" w:rsidRPr="00E85EAA" w:rsidRDefault="003E22E7" w:rsidP="003E22E7">
      <w:pPr>
        <w:pStyle w:val="NormalBold"/>
      </w:pPr>
      <w:r w:rsidRPr="00E85EAA">
        <w:rPr>
          <w:rStyle w:val="HideTWBExt"/>
          <w:b w:val="0"/>
        </w:rPr>
        <w:t>&lt;Article&gt;</w:t>
      </w:r>
      <w:r w:rsidRPr="00E85EAA">
        <w:t>Overweging 14</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833E0D7" w14:textId="77777777" w:rsidTr="00A7208C">
        <w:trPr>
          <w:trHeight w:hRule="exact" w:val="240"/>
          <w:jc w:val="center"/>
        </w:trPr>
        <w:tc>
          <w:tcPr>
            <w:tcW w:w="9752" w:type="dxa"/>
            <w:gridSpan w:val="2"/>
            <w:tcBorders>
              <w:top w:val="nil"/>
              <w:left w:val="nil"/>
              <w:bottom w:val="nil"/>
              <w:right w:val="nil"/>
            </w:tcBorders>
          </w:tcPr>
          <w:p w14:paraId="6DC275F3" w14:textId="77777777" w:rsidR="003E22E7" w:rsidRPr="00E85EAA" w:rsidRDefault="003E22E7" w:rsidP="00A7208C"/>
        </w:tc>
      </w:tr>
      <w:tr w:rsidR="003E22E7" w:rsidRPr="00E85EAA" w14:paraId="137BDA1A" w14:textId="77777777" w:rsidTr="00A7208C">
        <w:trPr>
          <w:trHeight w:val="240"/>
          <w:jc w:val="center"/>
        </w:trPr>
        <w:tc>
          <w:tcPr>
            <w:tcW w:w="4876" w:type="dxa"/>
            <w:tcBorders>
              <w:top w:val="nil"/>
              <w:left w:val="nil"/>
              <w:bottom w:val="nil"/>
              <w:right w:val="nil"/>
            </w:tcBorders>
          </w:tcPr>
          <w:p w14:paraId="594571C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82B62D8" w14:textId="77777777" w:rsidR="003E22E7" w:rsidRPr="00E85EAA" w:rsidRDefault="003E22E7" w:rsidP="00A7208C">
            <w:pPr>
              <w:pStyle w:val="AmColumnHeading"/>
            </w:pPr>
            <w:r w:rsidRPr="00E85EAA">
              <w:t>Amendement</w:t>
            </w:r>
          </w:p>
        </w:tc>
      </w:tr>
      <w:tr w:rsidR="003E22E7" w:rsidRPr="00E85EAA" w14:paraId="5603A43B" w14:textId="77777777" w:rsidTr="00A7208C">
        <w:trPr>
          <w:jc w:val="center"/>
        </w:trPr>
        <w:tc>
          <w:tcPr>
            <w:tcW w:w="4876" w:type="dxa"/>
            <w:tcBorders>
              <w:top w:val="nil"/>
              <w:left w:val="nil"/>
              <w:bottom w:val="nil"/>
              <w:right w:val="nil"/>
            </w:tcBorders>
          </w:tcPr>
          <w:p w14:paraId="116AE4ED" w14:textId="77777777" w:rsidR="003E22E7" w:rsidRPr="00E85EAA" w:rsidRDefault="003E22E7" w:rsidP="00A7208C">
            <w:pPr>
              <w:pStyle w:val="Normal6a"/>
            </w:pPr>
            <w:r w:rsidRPr="00E85EAA">
              <w:t>(14)</w:t>
            </w:r>
            <w:r w:rsidRPr="00E85EAA">
              <w:tab/>
              <w:t>Het aandeel contante betalingen in vergelijking met elektronische betalingen is hoger voor bepaalde kwetsbare groepen, waaronder ouderen, personen met een handicap en mensen met beperkte digitale vaardigheden of met een lager inkomen. Dit voorstel sluit aan op de Europese toegankelijkheidswet</w:t>
            </w:r>
            <w:r w:rsidRPr="00E85EAA">
              <w:rPr>
                <w:vertAlign w:val="superscript"/>
              </w:rPr>
              <w:t>18</w:t>
            </w:r>
            <w:r w:rsidRPr="00E85EAA">
              <w:t xml:space="preserve">, waarin geldautomaten aan bod komen. Bovendien zijn financieel uitgesloten personen, zoals personen zonder bankrekening, asielzoekers en migranten, die mogelijk niet in staat of bereid zijn door de particuliere sector ter beschikking gestelde betaalmiddelen te gebruiken, afhankelijk van contanten als betaalmiddel. Contanten worden geacht een duidelijk overzicht te geven van de uitgaven, ze zijn bijzonder gebruiksvriendelijk, snel en veilig en bieden een hoge mate van privacy. Deze kwetsbare groepen lopen een groter risico de toegang tot een betaalmethode te verliezen als hun toegang tot contanten wordt aangetast. Deze verordening </w:t>
            </w:r>
            <w:r w:rsidRPr="00E85EAA">
              <w:rPr>
                <w:b/>
                <w:bCs/>
                <w:i/>
                <w:iCs/>
              </w:rPr>
              <w:t>zou er daarom op gericht zijn</w:t>
            </w:r>
            <w:r w:rsidRPr="00E85EAA">
              <w:rPr>
                <w:b/>
                <w:bCs/>
              </w:rPr>
              <w:t xml:space="preserve"> </w:t>
            </w:r>
            <w:r w:rsidRPr="00E85EAA">
              <w:t xml:space="preserve">de financiële inclusie van kwetsbare groepen </w:t>
            </w:r>
            <w:r w:rsidRPr="00E85EAA">
              <w:rPr>
                <w:b/>
                <w:bCs/>
                <w:i/>
                <w:iCs/>
              </w:rPr>
              <w:t>die afhankelijk zijn van contante betalingen,</w:t>
            </w:r>
            <w:r w:rsidRPr="00E85EAA">
              <w:t xml:space="preserve"> in stand te houden door ervoor te zorgen dat iedereen in de eurozone vrij de betaalmethode van zijn of haar voorkeur kan kiezen en toegang heeft tot basiscashdiensten, en zou tegelijkertijd de lidstaten ondersteunen bij het voortzetten van hun beleidsinspanningen ter bevordering van digitale financiële inclusie, bijvoorbeeld via maatregelen om de financiële geletterdheid en meer in het bijzonder de geletterdheid op het gebied van digitale financiën in de onderwijs- en opleidingsstelsels te vergroten en kloven in de digitale infrastructuur aan te pakken, ook in landelijke gebieden.</w:t>
            </w:r>
          </w:p>
        </w:tc>
        <w:tc>
          <w:tcPr>
            <w:tcW w:w="4876" w:type="dxa"/>
            <w:tcBorders>
              <w:top w:val="nil"/>
              <w:left w:val="nil"/>
              <w:bottom w:val="nil"/>
              <w:right w:val="nil"/>
            </w:tcBorders>
          </w:tcPr>
          <w:p w14:paraId="4CDD0488" w14:textId="77777777" w:rsidR="003E22E7" w:rsidRPr="00E85EAA" w:rsidRDefault="003E22E7" w:rsidP="00A7208C">
            <w:pPr>
              <w:pStyle w:val="Normal6a"/>
            </w:pPr>
            <w:r w:rsidRPr="00E85EAA">
              <w:t>(14)</w:t>
            </w:r>
            <w:r w:rsidRPr="00E85EAA">
              <w:tab/>
              <w:t xml:space="preserve">Het aandeel contante betalingen in vergelijking met elektronische </w:t>
            </w:r>
            <w:r w:rsidRPr="00E85EAA">
              <w:rPr>
                <w:b/>
                <w:bCs/>
                <w:i/>
                <w:iCs/>
              </w:rPr>
              <w:t xml:space="preserve">of digitale </w:t>
            </w:r>
            <w:r w:rsidRPr="00E85EAA">
              <w:t>betalingen is hoger voor bepaalde kwetsbare groepen, waaronder ouderen, personen met een handicap en mensen met beperkte digitale vaardigheden of met een lager inkomen. Dit voorstel sluit aan op de Europese toegankelijkheidswet</w:t>
            </w:r>
            <w:r w:rsidRPr="00E85EAA">
              <w:rPr>
                <w:vertAlign w:val="superscript"/>
              </w:rPr>
              <w:t>18</w:t>
            </w:r>
            <w:r w:rsidRPr="00E85EAA">
              <w:t xml:space="preserve">, waarin geldautomaten aan bod komen. Bovendien zijn financieel uitgesloten personen, zoals personen zonder bankrekening, asielzoekers en migranten, die mogelijk niet in staat of bereid zijn door de particuliere sector ter beschikking gestelde betaalmiddelen te gebruiken, afhankelijk van contanten als betaalmiddel. Contanten worden geacht een duidelijk overzicht te geven van de uitgaven, ze zijn bijzonder gebruiksvriendelijk, snel en veilig en bieden een hoge mate van privacy. Deze kwetsbare groepen lopen een groter risico de toegang tot een betaalmethode te verliezen als hun toegang tot contanten wordt aangetast. Deze verordening </w:t>
            </w:r>
            <w:r w:rsidRPr="00E85EAA">
              <w:rPr>
                <w:b/>
                <w:bCs/>
                <w:i/>
                <w:iCs/>
              </w:rPr>
              <w:t>vormt dus een aanvulling op het doel van de verordening betreffende de vaststelling van de digitale euro om</w:t>
            </w:r>
            <w:r w:rsidRPr="00E85EAA">
              <w:t xml:space="preserve"> de financiële inclusie van kwetsbare groepen in stand te houden door ervoor te zorgen dat iedereen in de eurozone vrij de betaalmethode van zijn of haar voorkeur kan kiezen en toegang heeft tot basiscashdiensten, en zou tegelijkertijd de lidstaten ondersteunen bij het voortzetten van hun beleidsinspanningen ter bevordering van digitale financiële inclusie, bijvoorbeeld via maatregelen om de financiële geletterdheid en meer in het bijzonder de geletterdheid op het gebied van digitale financiën in de onderwijs- en opleidingsstelsels te vergroten en kloven in de digitale infrastructuur aan te pakken, ook in landelijke gebieden.</w:t>
            </w:r>
          </w:p>
        </w:tc>
      </w:tr>
      <w:tr w:rsidR="003E22E7" w:rsidRPr="00E85EAA" w14:paraId="6543D206" w14:textId="77777777" w:rsidTr="00A7208C">
        <w:trPr>
          <w:jc w:val="center"/>
        </w:trPr>
        <w:tc>
          <w:tcPr>
            <w:tcW w:w="4876" w:type="dxa"/>
            <w:tcBorders>
              <w:top w:val="nil"/>
              <w:left w:val="nil"/>
              <w:bottom w:val="nil"/>
              <w:right w:val="nil"/>
            </w:tcBorders>
          </w:tcPr>
          <w:p w14:paraId="64C04891" w14:textId="77777777" w:rsidR="003E22E7" w:rsidRPr="00E85EAA" w:rsidRDefault="003E22E7" w:rsidP="00A7208C">
            <w:pPr>
              <w:pStyle w:val="Normal6a"/>
            </w:pPr>
            <w:r w:rsidRPr="00E85EAA">
              <w:rPr>
                <w:b/>
                <w:i/>
              </w:rPr>
              <w:t>_________________</w:t>
            </w:r>
          </w:p>
        </w:tc>
        <w:tc>
          <w:tcPr>
            <w:tcW w:w="4876" w:type="dxa"/>
            <w:tcBorders>
              <w:top w:val="nil"/>
              <w:left w:val="nil"/>
              <w:bottom w:val="nil"/>
              <w:right w:val="nil"/>
            </w:tcBorders>
          </w:tcPr>
          <w:p w14:paraId="3FACDA69" w14:textId="77777777" w:rsidR="003E22E7" w:rsidRPr="00E85EAA" w:rsidRDefault="003E22E7" w:rsidP="00A7208C">
            <w:pPr>
              <w:pStyle w:val="Normal6a"/>
            </w:pPr>
            <w:r w:rsidRPr="00E85EAA">
              <w:rPr>
                <w:b/>
                <w:i/>
              </w:rPr>
              <w:t>_________________</w:t>
            </w:r>
          </w:p>
        </w:tc>
      </w:tr>
      <w:tr w:rsidR="003E22E7" w:rsidRPr="00E85EAA" w14:paraId="2362FEC5" w14:textId="77777777" w:rsidTr="00A7208C">
        <w:trPr>
          <w:jc w:val="center"/>
        </w:trPr>
        <w:tc>
          <w:tcPr>
            <w:tcW w:w="4876" w:type="dxa"/>
            <w:tcBorders>
              <w:top w:val="nil"/>
              <w:left w:val="nil"/>
              <w:bottom w:val="nil"/>
              <w:right w:val="nil"/>
            </w:tcBorders>
          </w:tcPr>
          <w:p w14:paraId="75DD0EE3" w14:textId="2CA9ADBB" w:rsidR="003E22E7" w:rsidRPr="00E85EAA" w:rsidRDefault="003E22E7" w:rsidP="00A7208C">
            <w:pPr>
              <w:pStyle w:val="Normal6a"/>
            </w:pPr>
            <w:r w:rsidRPr="00E85EAA">
              <w:rPr>
                <w:vertAlign w:val="superscript"/>
              </w:rPr>
              <w:t>18</w:t>
            </w:r>
            <w:r w:rsidRPr="00E85EAA">
              <w:t xml:space="preserve"> Richtlijn (EU) 2019/882 van het Europees Parlement en de Raad van 17</w:t>
            </w:r>
            <w:r w:rsidR="00083A88">
              <w:t> </w:t>
            </w:r>
            <w:r w:rsidRPr="00E85EAA">
              <w:t>april 2019 betreffende de toegankelijkheidsvoorschriften voor producten en diensten (PB L</w:t>
            </w:r>
            <w:r w:rsidR="00083A88">
              <w:t> </w:t>
            </w:r>
            <w:r w:rsidRPr="00E85EAA">
              <w:t>151 van 7.6.2019, blz.</w:t>
            </w:r>
            <w:r w:rsidR="00083A88">
              <w:t> </w:t>
            </w:r>
            <w:r w:rsidRPr="00E85EAA">
              <w:t>70).</w:t>
            </w:r>
          </w:p>
        </w:tc>
        <w:tc>
          <w:tcPr>
            <w:tcW w:w="4876" w:type="dxa"/>
            <w:tcBorders>
              <w:top w:val="nil"/>
              <w:left w:val="nil"/>
              <w:bottom w:val="nil"/>
              <w:right w:val="nil"/>
            </w:tcBorders>
          </w:tcPr>
          <w:p w14:paraId="3C910B15" w14:textId="5F1A9E1C" w:rsidR="003E22E7" w:rsidRPr="00E85EAA" w:rsidRDefault="003E22E7" w:rsidP="00A7208C">
            <w:pPr>
              <w:pStyle w:val="Normal6a"/>
            </w:pPr>
            <w:r w:rsidRPr="00E85EAA">
              <w:rPr>
                <w:vertAlign w:val="superscript"/>
              </w:rPr>
              <w:t>18</w:t>
            </w:r>
            <w:r w:rsidRPr="00E85EAA">
              <w:t xml:space="preserve"> Richtlijn (EU) 2019/882 van het Europees Parlement en de Raad van 17</w:t>
            </w:r>
            <w:r w:rsidR="00083A88">
              <w:t> </w:t>
            </w:r>
            <w:r w:rsidRPr="00E85EAA">
              <w:t>april 2019 betreffende de toegankelijkheidsvoorschriften voor producten en diensten (PB L</w:t>
            </w:r>
            <w:r w:rsidR="00083A88">
              <w:t> </w:t>
            </w:r>
            <w:r w:rsidRPr="00E85EAA">
              <w:t>151 van 7.6.2019, blz.</w:t>
            </w:r>
            <w:r w:rsidR="00083A88">
              <w:t> </w:t>
            </w:r>
            <w:r w:rsidRPr="00E85EAA">
              <w:t>70).</w:t>
            </w:r>
          </w:p>
        </w:tc>
      </w:tr>
    </w:tbl>
    <w:p w14:paraId="27D492C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10E98A8" w14:textId="77777777" w:rsidR="003E22E7" w:rsidRPr="00E85EAA" w:rsidRDefault="003E22E7" w:rsidP="003E22E7">
      <w:r w:rsidRPr="00E85EAA">
        <w:rPr>
          <w:rStyle w:val="HideTWBExt"/>
        </w:rPr>
        <w:t>&lt;/Amend&gt;</w:t>
      </w:r>
    </w:p>
    <w:p w14:paraId="29EE2B08"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65</w:t>
      </w:r>
      <w:r w:rsidRPr="00E85EAA">
        <w:rPr>
          <w:rStyle w:val="HideTWBExt"/>
          <w:b w:val="0"/>
        </w:rPr>
        <w:t>&lt;/NumAm&gt;</w:t>
      </w:r>
    </w:p>
    <w:p w14:paraId="30F58994"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56ABCB08" w14:textId="77777777" w:rsidR="003E22E7" w:rsidRPr="00E85EAA" w:rsidRDefault="003E22E7" w:rsidP="003E22E7">
      <w:pPr>
        <w:pStyle w:val="NormalBold"/>
      </w:pPr>
      <w:r w:rsidRPr="00E85EAA">
        <w:rPr>
          <w:rStyle w:val="HideTWBExt"/>
          <w:b w:val="0"/>
        </w:rPr>
        <w:t>&lt;/RepeatBlock-By&gt;</w:t>
      </w:r>
    </w:p>
    <w:p w14:paraId="1798CAB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BA4F1DE" w14:textId="77777777" w:rsidR="003E22E7" w:rsidRPr="00E85EAA" w:rsidRDefault="003E22E7" w:rsidP="003E22E7">
      <w:pPr>
        <w:pStyle w:val="NormalBold"/>
      </w:pPr>
      <w:r w:rsidRPr="00E85EAA">
        <w:rPr>
          <w:rStyle w:val="HideTWBExt"/>
          <w:b w:val="0"/>
        </w:rPr>
        <w:t>&lt;Article&gt;</w:t>
      </w:r>
      <w:r w:rsidRPr="00E85EAA">
        <w:t>Overweging 14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F970B7E" w14:textId="77777777" w:rsidTr="00A7208C">
        <w:trPr>
          <w:trHeight w:hRule="exact" w:val="240"/>
          <w:jc w:val="center"/>
        </w:trPr>
        <w:tc>
          <w:tcPr>
            <w:tcW w:w="9752" w:type="dxa"/>
            <w:gridSpan w:val="2"/>
            <w:tcBorders>
              <w:top w:val="nil"/>
              <w:left w:val="nil"/>
              <w:bottom w:val="nil"/>
              <w:right w:val="nil"/>
            </w:tcBorders>
          </w:tcPr>
          <w:p w14:paraId="61DFBE5E" w14:textId="77777777" w:rsidR="003E22E7" w:rsidRPr="00E85EAA" w:rsidRDefault="003E22E7" w:rsidP="00A7208C"/>
        </w:tc>
      </w:tr>
      <w:tr w:rsidR="003E22E7" w:rsidRPr="00E85EAA" w14:paraId="72629BBC" w14:textId="77777777" w:rsidTr="00A7208C">
        <w:trPr>
          <w:trHeight w:val="240"/>
          <w:jc w:val="center"/>
        </w:trPr>
        <w:tc>
          <w:tcPr>
            <w:tcW w:w="4876" w:type="dxa"/>
            <w:tcBorders>
              <w:top w:val="nil"/>
              <w:left w:val="nil"/>
              <w:bottom w:val="nil"/>
              <w:right w:val="nil"/>
            </w:tcBorders>
          </w:tcPr>
          <w:p w14:paraId="40A0B77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0AB3023" w14:textId="77777777" w:rsidR="003E22E7" w:rsidRPr="00E85EAA" w:rsidRDefault="003E22E7" w:rsidP="00A7208C">
            <w:pPr>
              <w:pStyle w:val="AmColumnHeading"/>
            </w:pPr>
            <w:r w:rsidRPr="00E85EAA">
              <w:t>Amendement</w:t>
            </w:r>
          </w:p>
        </w:tc>
      </w:tr>
      <w:tr w:rsidR="003E22E7" w:rsidRPr="00E85EAA" w14:paraId="7C6C540A" w14:textId="77777777" w:rsidTr="00A7208C">
        <w:trPr>
          <w:jc w:val="center"/>
        </w:trPr>
        <w:tc>
          <w:tcPr>
            <w:tcW w:w="4876" w:type="dxa"/>
            <w:tcBorders>
              <w:top w:val="nil"/>
              <w:left w:val="nil"/>
              <w:bottom w:val="nil"/>
              <w:right w:val="nil"/>
            </w:tcBorders>
          </w:tcPr>
          <w:p w14:paraId="4BFD603A" w14:textId="77777777" w:rsidR="003E22E7" w:rsidRPr="00E85EAA" w:rsidRDefault="003E22E7" w:rsidP="00A7208C">
            <w:pPr>
              <w:pStyle w:val="Normal6a"/>
            </w:pPr>
          </w:p>
        </w:tc>
        <w:tc>
          <w:tcPr>
            <w:tcW w:w="4876" w:type="dxa"/>
            <w:tcBorders>
              <w:top w:val="nil"/>
              <w:left w:val="nil"/>
              <w:bottom w:val="nil"/>
              <w:right w:val="nil"/>
            </w:tcBorders>
          </w:tcPr>
          <w:p w14:paraId="52615E52" w14:textId="77777777" w:rsidR="003E22E7" w:rsidRPr="00E85EAA" w:rsidRDefault="003E22E7" w:rsidP="00A7208C">
            <w:pPr>
              <w:pStyle w:val="Normal6a"/>
            </w:pPr>
            <w:r w:rsidRPr="00E85EAA">
              <w:rPr>
                <w:b/>
                <w:i/>
              </w:rPr>
              <w:t>(14 bis)</w:t>
            </w:r>
            <w:r w:rsidRPr="00E85EAA">
              <w:tab/>
            </w:r>
            <w:r w:rsidRPr="00E85EAA">
              <w:rPr>
                <w:b/>
                <w:i/>
              </w:rPr>
              <w:t>De lidstaten moeten ervoor zorgen dat de geografische beschikbaarheid van geldopnamepunten toereikend blijft, ook in landelijke, afgelegen of structureel achtergestelde gebieden, om ervoor te zorgen dat de toegang tot eurocontanten universeel blijft naast de invoering van de digitale euro.</w:t>
            </w:r>
          </w:p>
        </w:tc>
      </w:tr>
    </w:tbl>
    <w:p w14:paraId="62E1052F"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D90B829" w14:textId="77777777" w:rsidR="003E22E7" w:rsidRPr="00E85EAA" w:rsidRDefault="003E22E7" w:rsidP="003E22E7">
      <w:r w:rsidRPr="00E85EAA">
        <w:rPr>
          <w:rStyle w:val="HideTWBExt"/>
        </w:rPr>
        <w:t>&lt;/Amend&gt;</w:t>
      </w:r>
    </w:p>
    <w:p w14:paraId="58627CF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66</w:t>
      </w:r>
      <w:r w:rsidRPr="00E85EAA">
        <w:rPr>
          <w:rStyle w:val="HideTWBExt"/>
          <w:b w:val="0"/>
        </w:rPr>
        <w:t>&lt;/NumAm&gt;</w:t>
      </w:r>
    </w:p>
    <w:p w14:paraId="555FFD3F"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5E832F9A" w14:textId="77777777" w:rsidR="003E22E7" w:rsidRPr="00E85EAA" w:rsidRDefault="003E22E7" w:rsidP="003E22E7">
      <w:pPr>
        <w:pStyle w:val="NormalBold"/>
      </w:pPr>
      <w:r w:rsidRPr="00E85EAA">
        <w:rPr>
          <w:rStyle w:val="HideTWBExt"/>
          <w:b w:val="0"/>
        </w:rPr>
        <w:t>&lt;/RepeatBlock-By&gt;</w:t>
      </w:r>
    </w:p>
    <w:p w14:paraId="69C61F5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0ADBBEC" w14:textId="77777777" w:rsidR="003E22E7" w:rsidRPr="00E85EAA" w:rsidRDefault="003E22E7" w:rsidP="003E22E7">
      <w:pPr>
        <w:pStyle w:val="NormalBold"/>
      </w:pPr>
      <w:r w:rsidRPr="00E85EAA">
        <w:rPr>
          <w:rStyle w:val="HideTWBExt"/>
          <w:b w:val="0"/>
        </w:rPr>
        <w:t>&lt;Article&gt;</w:t>
      </w:r>
      <w:r w:rsidRPr="00E85EAA">
        <w:t>Artikel 1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AF31A54" w14:textId="77777777" w:rsidTr="00A7208C">
        <w:trPr>
          <w:trHeight w:hRule="exact" w:val="240"/>
          <w:jc w:val="center"/>
        </w:trPr>
        <w:tc>
          <w:tcPr>
            <w:tcW w:w="9752" w:type="dxa"/>
            <w:gridSpan w:val="2"/>
            <w:tcBorders>
              <w:top w:val="nil"/>
              <w:left w:val="nil"/>
              <w:bottom w:val="nil"/>
              <w:right w:val="nil"/>
            </w:tcBorders>
          </w:tcPr>
          <w:p w14:paraId="540F5314" w14:textId="77777777" w:rsidR="003E22E7" w:rsidRPr="00E85EAA" w:rsidRDefault="003E22E7" w:rsidP="00A7208C"/>
        </w:tc>
      </w:tr>
      <w:tr w:rsidR="003E22E7" w:rsidRPr="00E85EAA" w14:paraId="2197FB19" w14:textId="77777777" w:rsidTr="00A7208C">
        <w:trPr>
          <w:trHeight w:val="240"/>
          <w:jc w:val="center"/>
        </w:trPr>
        <w:tc>
          <w:tcPr>
            <w:tcW w:w="4876" w:type="dxa"/>
            <w:tcBorders>
              <w:top w:val="nil"/>
              <w:left w:val="nil"/>
              <w:bottom w:val="nil"/>
              <w:right w:val="nil"/>
            </w:tcBorders>
          </w:tcPr>
          <w:p w14:paraId="0B45F03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51D56CF" w14:textId="77777777" w:rsidR="003E22E7" w:rsidRPr="00E85EAA" w:rsidRDefault="003E22E7" w:rsidP="00A7208C">
            <w:pPr>
              <w:pStyle w:val="AmColumnHeading"/>
            </w:pPr>
            <w:r w:rsidRPr="00E85EAA">
              <w:t>Amendement</w:t>
            </w:r>
          </w:p>
        </w:tc>
      </w:tr>
      <w:tr w:rsidR="003E22E7" w:rsidRPr="00E85EAA" w14:paraId="6609B0F1" w14:textId="77777777" w:rsidTr="00A7208C">
        <w:trPr>
          <w:jc w:val="center"/>
        </w:trPr>
        <w:tc>
          <w:tcPr>
            <w:tcW w:w="4876" w:type="dxa"/>
            <w:tcBorders>
              <w:top w:val="nil"/>
              <w:left w:val="nil"/>
              <w:bottom w:val="nil"/>
              <w:right w:val="nil"/>
            </w:tcBorders>
          </w:tcPr>
          <w:p w14:paraId="5E88B4E3" w14:textId="77777777" w:rsidR="003E22E7" w:rsidRPr="00E85EAA" w:rsidRDefault="003E22E7" w:rsidP="00A7208C">
            <w:pPr>
              <w:pStyle w:val="Normal6a"/>
            </w:pPr>
            <w:r w:rsidRPr="00E85EAA">
              <w:rPr>
                <w:b/>
                <w:bCs/>
                <w:i/>
                <w:iCs/>
              </w:rPr>
              <w:t>In</w:t>
            </w:r>
            <w:r w:rsidRPr="00E85EAA">
              <w:rPr>
                <w:b/>
                <w:bCs/>
              </w:rPr>
              <w:t xml:space="preserve"> </w:t>
            </w:r>
            <w:r w:rsidRPr="00E85EAA">
              <w:t>deze verordening worden gedetailleerde voorschriften vastgesteld betreffende de draagwijdte en de gevolgen van de hoedanigheid van wettig betaalmiddel van en de toegang tot eurobankbiljetten en -munten, overeenkomstig respectievelijk artikel 128, lid 1, VWEU en artikel 11 van Verordening (EG) nr. 974/98, teneinde het effectieve gebruik ervan als eenheidsmunt te verzekeren.</w:t>
            </w:r>
          </w:p>
        </w:tc>
        <w:tc>
          <w:tcPr>
            <w:tcW w:w="4876" w:type="dxa"/>
            <w:tcBorders>
              <w:top w:val="nil"/>
              <w:left w:val="nil"/>
              <w:bottom w:val="nil"/>
              <w:right w:val="nil"/>
            </w:tcBorders>
          </w:tcPr>
          <w:p w14:paraId="3D905B41" w14:textId="77777777" w:rsidR="003E22E7" w:rsidRPr="00E85EAA" w:rsidRDefault="003E22E7" w:rsidP="00A7208C">
            <w:pPr>
              <w:pStyle w:val="Normal6a"/>
            </w:pPr>
            <w:r w:rsidRPr="00E85EAA">
              <w:t xml:space="preserve">Deze verordening </w:t>
            </w:r>
            <w:r w:rsidRPr="00E85EAA">
              <w:rPr>
                <w:b/>
                <w:bCs/>
                <w:i/>
                <w:iCs/>
              </w:rPr>
              <w:t>is van toepassing op de lidstaten die de euro als munt hebben.</w:t>
            </w:r>
            <w:r w:rsidRPr="00E85EAA">
              <w:rPr>
                <w:b/>
                <w:i/>
              </w:rPr>
              <w:t xml:space="preserve"> </w:t>
            </w:r>
            <w:r w:rsidRPr="00E85EAA">
              <w:rPr>
                <w:b/>
                <w:bCs/>
                <w:i/>
                <w:iCs/>
              </w:rPr>
              <w:t xml:space="preserve">Er </w:t>
            </w:r>
            <w:r w:rsidRPr="00E85EAA">
              <w:t xml:space="preserve">worden gedetailleerde voorschriften </w:t>
            </w:r>
            <w:r w:rsidRPr="00E85EAA">
              <w:rPr>
                <w:b/>
                <w:bCs/>
                <w:i/>
                <w:iCs/>
              </w:rPr>
              <w:t xml:space="preserve">in </w:t>
            </w:r>
            <w:r w:rsidRPr="00E85EAA">
              <w:t>vastgesteld betreffende de draagwijdte en de gevolgen van de hoedanigheid van wettig betaalmiddel van en de toegang tot eurobankbiljetten en -munten, overeenkomstig respectievelijk artikel 128, lid 1, VWEU en artikel 11 van Verordening (EG) nr. 974/98, teneinde het effectieve gebruik ervan als eenheidsmunt te verzekeren.</w:t>
            </w:r>
          </w:p>
        </w:tc>
      </w:tr>
    </w:tbl>
    <w:p w14:paraId="1CD5EFB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659CAA5" w14:textId="77777777" w:rsidR="003E22E7" w:rsidRPr="00E85EAA" w:rsidRDefault="003E22E7" w:rsidP="003E22E7">
      <w:r w:rsidRPr="00E85EAA">
        <w:rPr>
          <w:rStyle w:val="HideTWBExt"/>
        </w:rPr>
        <w:t>&lt;/Amend&gt;</w:t>
      </w:r>
    </w:p>
    <w:p w14:paraId="1A99156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67</w:t>
      </w:r>
      <w:r w:rsidRPr="00E85EAA">
        <w:rPr>
          <w:rStyle w:val="HideTWBExt"/>
          <w:b w:val="0"/>
        </w:rPr>
        <w:t>&lt;/NumAm&gt;</w:t>
      </w:r>
    </w:p>
    <w:p w14:paraId="7DD65F90"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241D0708" w14:textId="77777777" w:rsidR="003E22E7" w:rsidRPr="00E85EAA" w:rsidRDefault="003E22E7" w:rsidP="003E22E7">
      <w:pPr>
        <w:pStyle w:val="NormalBold"/>
      </w:pPr>
      <w:r w:rsidRPr="00E85EAA">
        <w:rPr>
          <w:rStyle w:val="HideTWBExt"/>
          <w:b w:val="0"/>
        </w:rPr>
        <w:t>&lt;/RepeatBlock-By&gt;</w:t>
      </w:r>
    </w:p>
    <w:p w14:paraId="08A3912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6045771" w14:textId="77777777" w:rsidR="003E22E7" w:rsidRPr="00E85EAA" w:rsidRDefault="003E22E7" w:rsidP="003E22E7">
      <w:pPr>
        <w:pStyle w:val="NormalBold"/>
      </w:pPr>
      <w:r w:rsidRPr="00E85EAA">
        <w:rPr>
          <w:rStyle w:val="HideTWBExt"/>
          <w:b w:val="0"/>
        </w:rPr>
        <w:t>&lt;Article&gt;</w:t>
      </w:r>
      <w:r w:rsidRPr="00E85EAA">
        <w:t>Artikel 3 – alinea 1 – punt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41DD87D" w14:textId="77777777" w:rsidTr="00A7208C">
        <w:trPr>
          <w:trHeight w:hRule="exact" w:val="240"/>
          <w:jc w:val="center"/>
        </w:trPr>
        <w:tc>
          <w:tcPr>
            <w:tcW w:w="9752" w:type="dxa"/>
            <w:gridSpan w:val="2"/>
            <w:tcBorders>
              <w:top w:val="nil"/>
              <w:left w:val="nil"/>
              <w:bottom w:val="nil"/>
              <w:right w:val="nil"/>
            </w:tcBorders>
          </w:tcPr>
          <w:p w14:paraId="6F9B4E75" w14:textId="77777777" w:rsidR="003E22E7" w:rsidRPr="00E85EAA" w:rsidRDefault="003E22E7" w:rsidP="00A7208C"/>
        </w:tc>
      </w:tr>
      <w:tr w:rsidR="003E22E7" w:rsidRPr="00E85EAA" w14:paraId="2A30FC75" w14:textId="77777777" w:rsidTr="00A7208C">
        <w:trPr>
          <w:trHeight w:val="240"/>
          <w:jc w:val="center"/>
        </w:trPr>
        <w:tc>
          <w:tcPr>
            <w:tcW w:w="4876" w:type="dxa"/>
            <w:tcBorders>
              <w:top w:val="nil"/>
              <w:left w:val="nil"/>
              <w:bottom w:val="nil"/>
              <w:right w:val="nil"/>
            </w:tcBorders>
          </w:tcPr>
          <w:p w14:paraId="7807022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FEAB510" w14:textId="77777777" w:rsidR="003E22E7" w:rsidRPr="00E85EAA" w:rsidRDefault="003E22E7" w:rsidP="00A7208C">
            <w:pPr>
              <w:pStyle w:val="AmColumnHeading"/>
            </w:pPr>
            <w:r w:rsidRPr="00E85EAA">
              <w:t>Amendement</w:t>
            </w:r>
          </w:p>
        </w:tc>
      </w:tr>
      <w:tr w:rsidR="003E22E7" w:rsidRPr="00E85EAA" w14:paraId="16982B83" w14:textId="77777777" w:rsidTr="00A7208C">
        <w:trPr>
          <w:jc w:val="center"/>
        </w:trPr>
        <w:tc>
          <w:tcPr>
            <w:tcW w:w="4876" w:type="dxa"/>
            <w:tcBorders>
              <w:top w:val="nil"/>
              <w:left w:val="nil"/>
              <w:bottom w:val="nil"/>
              <w:right w:val="nil"/>
            </w:tcBorders>
          </w:tcPr>
          <w:p w14:paraId="3451DF95" w14:textId="77777777" w:rsidR="003E22E7" w:rsidRPr="00E85EAA" w:rsidRDefault="003E22E7" w:rsidP="00A7208C">
            <w:pPr>
              <w:pStyle w:val="Normal6a"/>
            </w:pPr>
          </w:p>
        </w:tc>
        <w:tc>
          <w:tcPr>
            <w:tcW w:w="4876" w:type="dxa"/>
            <w:tcBorders>
              <w:top w:val="nil"/>
              <w:left w:val="nil"/>
              <w:bottom w:val="nil"/>
              <w:right w:val="nil"/>
            </w:tcBorders>
          </w:tcPr>
          <w:p w14:paraId="43FB311E" w14:textId="77777777" w:rsidR="003E22E7" w:rsidRPr="00E85EAA" w:rsidRDefault="003E22E7" w:rsidP="00A7208C">
            <w:pPr>
              <w:pStyle w:val="Normal6a"/>
            </w:pPr>
            <w:r w:rsidRPr="00E85EAA">
              <w:rPr>
                <w:b/>
                <w:i/>
              </w:rPr>
              <w:t>3 bis.</w:t>
            </w:r>
            <w:r w:rsidRPr="00E85EAA">
              <w:tab/>
            </w:r>
            <w:r w:rsidRPr="00E85EAA">
              <w:rPr>
                <w:b/>
                <w:i/>
              </w:rPr>
              <w:t>“geldopnamepunten”: geldautomaten of loketten voor geldopname die door een kredietinstelling worden geëxploiteerd en die cliënten in staat stellen contanten op te nemen;</w:t>
            </w:r>
          </w:p>
        </w:tc>
      </w:tr>
    </w:tbl>
    <w:p w14:paraId="66C9EB5F"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B5790D9" w14:textId="77777777" w:rsidR="003E22E7" w:rsidRPr="00E85EAA" w:rsidRDefault="003E22E7" w:rsidP="003E22E7">
      <w:r w:rsidRPr="00E85EAA">
        <w:rPr>
          <w:rStyle w:val="HideTWBExt"/>
        </w:rPr>
        <w:t>&lt;/Amend&gt;</w:t>
      </w:r>
    </w:p>
    <w:p w14:paraId="4E0C6ED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68</w:t>
      </w:r>
      <w:r w:rsidRPr="00E85EAA">
        <w:rPr>
          <w:rStyle w:val="HideTWBExt"/>
          <w:b w:val="0"/>
        </w:rPr>
        <w:t>&lt;/NumAm&gt;</w:t>
      </w:r>
    </w:p>
    <w:p w14:paraId="4E050A1E" w14:textId="77777777" w:rsidR="003E22E7" w:rsidRPr="00E85EAA" w:rsidRDefault="003E22E7" w:rsidP="003E22E7">
      <w:pPr>
        <w:pStyle w:val="NormalBold"/>
      </w:pPr>
      <w:r w:rsidRPr="00E85EAA">
        <w:rPr>
          <w:rStyle w:val="HideTWBExt"/>
          <w:b w:val="0"/>
        </w:rPr>
        <w:t>&lt;RepeatBlock-By&gt;&lt;Members&gt;</w:t>
      </w:r>
      <w:r w:rsidRPr="00E85EAA">
        <w:t>Billy Kelleher</w:t>
      </w:r>
      <w:r w:rsidRPr="00E85EAA">
        <w:rPr>
          <w:rStyle w:val="HideTWBExt"/>
          <w:b w:val="0"/>
        </w:rPr>
        <w:t>&lt;/Members&gt;</w:t>
      </w:r>
    </w:p>
    <w:p w14:paraId="3261FCD6" w14:textId="77777777" w:rsidR="003E22E7" w:rsidRPr="00E85EAA" w:rsidRDefault="003E22E7" w:rsidP="003E22E7">
      <w:pPr>
        <w:pStyle w:val="NormalBold"/>
      </w:pPr>
      <w:r w:rsidRPr="00E85EAA">
        <w:rPr>
          <w:rStyle w:val="HideTWBExt"/>
          <w:b w:val="0"/>
        </w:rPr>
        <w:t>&lt;/RepeatBlock-By&gt;</w:t>
      </w:r>
    </w:p>
    <w:p w14:paraId="742D72B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E968936" w14:textId="77777777" w:rsidR="003E22E7" w:rsidRPr="00E85EAA" w:rsidRDefault="003E22E7" w:rsidP="003E22E7">
      <w:pPr>
        <w:pStyle w:val="NormalBold"/>
      </w:pPr>
      <w:r w:rsidRPr="00E85EAA">
        <w:rPr>
          <w:rStyle w:val="HideTWBExt"/>
          <w:b w:val="0"/>
        </w:rPr>
        <w:t>&lt;Article&gt;</w:t>
      </w:r>
      <w:r w:rsidRPr="00E85EAA">
        <w:t>Artikel 3 – alinea 1 – punt 4</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5EE7C33" w14:textId="77777777" w:rsidTr="00A7208C">
        <w:trPr>
          <w:trHeight w:hRule="exact" w:val="240"/>
          <w:jc w:val="center"/>
        </w:trPr>
        <w:tc>
          <w:tcPr>
            <w:tcW w:w="9752" w:type="dxa"/>
            <w:gridSpan w:val="2"/>
            <w:tcBorders>
              <w:top w:val="nil"/>
              <w:left w:val="nil"/>
              <w:bottom w:val="nil"/>
              <w:right w:val="nil"/>
            </w:tcBorders>
          </w:tcPr>
          <w:p w14:paraId="401A8F0B" w14:textId="77777777" w:rsidR="003E22E7" w:rsidRPr="00E85EAA" w:rsidRDefault="003E22E7" w:rsidP="00A7208C"/>
        </w:tc>
      </w:tr>
      <w:tr w:rsidR="003E22E7" w:rsidRPr="00E85EAA" w14:paraId="1831D321" w14:textId="77777777" w:rsidTr="00A7208C">
        <w:trPr>
          <w:trHeight w:val="240"/>
          <w:jc w:val="center"/>
        </w:trPr>
        <w:tc>
          <w:tcPr>
            <w:tcW w:w="4876" w:type="dxa"/>
            <w:tcBorders>
              <w:top w:val="nil"/>
              <w:left w:val="nil"/>
              <w:bottom w:val="nil"/>
              <w:right w:val="nil"/>
            </w:tcBorders>
          </w:tcPr>
          <w:p w14:paraId="391F9D4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CE0693C" w14:textId="77777777" w:rsidR="003E22E7" w:rsidRPr="00E85EAA" w:rsidRDefault="003E22E7" w:rsidP="00A7208C">
            <w:pPr>
              <w:pStyle w:val="AmColumnHeading"/>
            </w:pPr>
            <w:r w:rsidRPr="00E85EAA">
              <w:t>Amendement</w:t>
            </w:r>
          </w:p>
        </w:tc>
      </w:tr>
      <w:tr w:rsidR="003E22E7" w:rsidRPr="00E85EAA" w14:paraId="17B9F274" w14:textId="77777777" w:rsidTr="00A7208C">
        <w:trPr>
          <w:jc w:val="center"/>
        </w:trPr>
        <w:tc>
          <w:tcPr>
            <w:tcW w:w="4876" w:type="dxa"/>
            <w:tcBorders>
              <w:top w:val="nil"/>
              <w:left w:val="nil"/>
              <w:bottom w:val="nil"/>
              <w:right w:val="nil"/>
            </w:tcBorders>
          </w:tcPr>
          <w:p w14:paraId="4A7D5288" w14:textId="77777777" w:rsidR="003E22E7" w:rsidRPr="00E85EAA" w:rsidRDefault="003E22E7" w:rsidP="00A7208C">
            <w:pPr>
              <w:pStyle w:val="Normal6a"/>
            </w:pPr>
            <w:r w:rsidRPr="00E85EAA">
              <w:t>4.</w:t>
            </w:r>
            <w:r w:rsidRPr="00E85EAA">
              <w:tab/>
              <w:t>“eenzijdige uitsluiting vooraf van contanten”: een situatie waarin een detailhandelaar of dienstverlener contanten eenzijdig uitsluit als betaalmethode, bijvoorbeeld door middel van een bordje met “geen contanten”. In dat geval stemmen de betaler en de begunstigde niet vrij in met een betaalmiddel voor een aankoop;</w:t>
            </w:r>
          </w:p>
        </w:tc>
        <w:tc>
          <w:tcPr>
            <w:tcW w:w="4876" w:type="dxa"/>
            <w:tcBorders>
              <w:top w:val="nil"/>
              <w:left w:val="nil"/>
              <w:bottom w:val="nil"/>
              <w:right w:val="nil"/>
            </w:tcBorders>
          </w:tcPr>
          <w:p w14:paraId="44D4186D" w14:textId="77777777" w:rsidR="003E22E7" w:rsidRPr="00E85EAA" w:rsidRDefault="003E22E7" w:rsidP="00A7208C">
            <w:pPr>
              <w:pStyle w:val="Normal6a"/>
            </w:pPr>
            <w:r w:rsidRPr="00E85EAA">
              <w:t>4.</w:t>
            </w:r>
            <w:r w:rsidRPr="00E85EAA">
              <w:tab/>
              <w:t xml:space="preserve">“eenzijdige uitsluiting vooraf van contanten”: een situatie waarin een detailhandelaar of dienstverlener contanten eenzijdig uitsluit als betaalmethode, bijvoorbeeld door middel van een bordje met “geen contanten” </w:t>
            </w:r>
            <w:r w:rsidRPr="00E85EAA">
              <w:rPr>
                <w:b/>
                <w:bCs/>
                <w:i/>
                <w:iCs/>
              </w:rPr>
              <w:t>of door een vooraf opgestelde, niet-onderhandelbare standaardovereenkomst vast te leggen</w:t>
            </w:r>
            <w:r w:rsidRPr="00E85EAA">
              <w:t>. In dat geval stemmen de betaler en de begunstigde niet vrij in met een betaalmiddel voor een aankoop;</w:t>
            </w:r>
          </w:p>
        </w:tc>
      </w:tr>
    </w:tbl>
    <w:p w14:paraId="5397125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5A7C1BD" w14:textId="77777777" w:rsidR="003E22E7" w:rsidRPr="00E85EAA" w:rsidRDefault="003E22E7" w:rsidP="003E22E7">
      <w:r w:rsidRPr="00E85EAA">
        <w:rPr>
          <w:rStyle w:val="HideTWBExt"/>
        </w:rPr>
        <w:t>&lt;/Amend&gt;</w:t>
      </w:r>
    </w:p>
    <w:p w14:paraId="3420330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69</w:t>
      </w:r>
      <w:r w:rsidRPr="00E85EAA">
        <w:rPr>
          <w:rStyle w:val="HideTWBExt"/>
          <w:b w:val="0"/>
        </w:rPr>
        <w:t>&lt;/NumAm&gt;</w:t>
      </w:r>
    </w:p>
    <w:p w14:paraId="52529CF6"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465C6827" w14:textId="77777777" w:rsidR="003E22E7" w:rsidRPr="00E85EAA" w:rsidRDefault="003E22E7" w:rsidP="003E22E7">
      <w:pPr>
        <w:pStyle w:val="NormalBold"/>
      </w:pPr>
      <w:r w:rsidRPr="00E85EAA">
        <w:rPr>
          <w:rStyle w:val="HideTWBExt"/>
          <w:b w:val="0"/>
        </w:rPr>
        <w:t>&lt;/RepeatBlock-By&gt;</w:t>
      </w:r>
    </w:p>
    <w:p w14:paraId="6214716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54EDF45" w14:textId="77777777" w:rsidR="003E22E7" w:rsidRPr="00E85EAA" w:rsidRDefault="003E22E7" w:rsidP="003E22E7">
      <w:pPr>
        <w:pStyle w:val="NormalBold"/>
      </w:pPr>
      <w:r w:rsidRPr="00E85EAA">
        <w:rPr>
          <w:rStyle w:val="HideTWBExt"/>
          <w:b w:val="0"/>
        </w:rPr>
        <w:t>&lt;Article&gt;</w:t>
      </w:r>
      <w:r w:rsidRPr="00E85EAA">
        <w:t>Artikel 3 – alinea 1 – punt 4</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C432652" w14:textId="77777777" w:rsidTr="00A7208C">
        <w:trPr>
          <w:trHeight w:hRule="exact" w:val="240"/>
          <w:jc w:val="center"/>
        </w:trPr>
        <w:tc>
          <w:tcPr>
            <w:tcW w:w="9752" w:type="dxa"/>
            <w:gridSpan w:val="2"/>
            <w:tcBorders>
              <w:top w:val="nil"/>
              <w:left w:val="nil"/>
              <w:bottom w:val="nil"/>
              <w:right w:val="nil"/>
            </w:tcBorders>
          </w:tcPr>
          <w:p w14:paraId="7DD84104" w14:textId="77777777" w:rsidR="003E22E7" w:rsidRPr="00E85EAA" w:rsidRDefault="003E22E7" w:rsidP="00A7208C"/>
        </w:tc>
      </w:tr>
      <w:tr w:rsidR="003E22E7" w:rsidRPr="00E85EAA" w14:paraId="01F58A72" w14:textId="77777777" w:rsidTr="00A7208C">
        <w:trPr>
          <w:trHeight w:val="240"/>
          <w:jc w:val="center"/>
        </w:trPr>
        <w:tc>
          <w:tcPr>
            <w:tcW w:w="4876" w:type="dxa"/>
            <w:tcBorders>
              <w:top w:val="nil"/>
              <w:left w:val="nil"/>
              <w:bottom w:val="nil"/>
              <w:right w:val="nil"/>
            </w:tcBorders>
          </w:tcPr>
          <w:p w14:paraId="6721F8F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D593290" w14:textId="77777777" w:rsidR="003E22E7" w:rsidRPr="00E85EAA" w:rsidRDefault="003E22E7" w:rsidP="00A7208C">
            <w:pPr>
              <w:pStyle w:val="AmColumnHeading"/>
            </w:pPr>
            <w:r w:rsidRPr="00E85EAA">
              <w:t>Amendement</w:t>
            </w:r>
          </w:p>
        </w:tc>
      </w:tr>
      <w:tr w:rsidR="003E22E7" w:rsidRPr="00E85EAA" w14:paraId="1F6F6E43" w14:textId="77777777" w:rsidTr="00A7208C">
        <w:trPr>
          <w:jc w:val="center"/>
        </w:trPr>
        <w:tc>
          <w:tcPr>
            <w:tcW w:w="4876" w:type="dxa"/>
            <w:tcBorders>
              <w:top w:val="nil"/>
              <w:left w:val="nil"/>
              <w:bottom w:val="nil"/>
              <w:right w:val="nil"/>
            </w:tcBorders>
          </w:tcPr>
          <w:p w14:paraId="43CCD982" w14:textId="77777777" w:rsidR="003E22E7" w:rsidRPr="00E85EAA" w:rsidRDefault="003E22E7" w:rsidP="00A7208C">
            <w:pPr>
              <w:pStyle w:val="Normal6a"/>
            </w:pPr>
            <w:r w:rsidRPr="00E85EAA">
              <w:t>4.</w:t>
            </w:r>
            <w:r w:rsidRPr="00E85EAA">
              <w:tab/>
              <w:t>“eenzijdige uitsluiting vooraf van contanten”: een situatie waarin een detailhandelaar of dienstverlener contanten eenzijdig uitsluit als betaalmethode, bijvoorbeeld door middel van een bordje met “geen contanten”. In dat geval stemmen de betaler en de begunstigde niet vrij in met een betaalmiddel voor een aankoop;</w:t>
            </w:r>
          </w:p>
        </w:tc>
        <w:tc>
          <w:tcPr>
            <w:tcW w:w="4876" w:type="dxa"/>
            <w:tcBorders>
              <w:top w:val="nil"/>
              <w:left w:val="nil"/>
              <w:bottom w:val="nil"/>
              <w:right w:val="nil"/>
            </w:tcBorders>
          </w:tcPr>
          <w:p w14:paraId="24C11C82" w14:textId="77777777" w:rsidR="003E22E7" w:rsidRPr="00E85EAA" w:rsidRDefault="003E22E7" w:rsidP="00A7208C">
            <w:pPr>
              <w:pStyle w:val="Normal6a"/>
            </w:pPr>
            <w:r w:rsidRPr="00E85EAA">
              <w:t>4.</w:t>
            </w:r>
            <w:r w:rsidRPr="00E85EAA">
              <w:tab/>
              <w:t xml:space="preserve">“eenzijdige uitsluiting vooraf van contanten”: een situatie waarin een detailhandelaar of dienstverlener contanten eenzijdig uitsluit als betaalmethode, bijvoorbeeld door middel van een bordje met “geen contanten” </w:t>
            </w:r>
            <w:r w:rsidRPr="00E85EAA">
              <w:rPr>
                <w:b/>
                <w:bCs/>
                <w:i/>
                <w:iCs/>
              </w:rPr>
              <w:t>of door gebruik te maken van een vooraf opgestelde standaardovereenkomst</w:t>
            </w:r>
            <w:r w:rsidRPr="00E85EAA">
              <w:t>. In dat geval stemmen de betaler en de begunstigde niet vrij in met een betaalmiddel voor een aankoop;</w:t>
            </w:r>
          </w:p>
        </w:tc>
      </w:tr>
    </w:tbl>
    <w:p w14:paraId="10E5BB5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84F9DAA" w14:textId="77777777" w:rsidR="003E22E7" w:rsidRPr="00E85EAA" w:rsidRDefault="003E22E7" w:rsidP="003E22E7">
      <w:r w:rsidRPr="00E85EAA">
        <w:rPr>
          <w:rStyle w:val="HideTWBExt"/>
        </w:rPr>
        <w:t>&lt;/Amend&gt;</w:t>
      </w:r>
    </w:p>
    <w:p w14:paraId="7B4E9D4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70</w:t>
      </w:r>
      <w:r w:rsidRPr="00E85EAA">
        <w:rPr>
          <w:rStyle w:val="HideTWBExt"/>
          <w:b w:val="0"/>
        </w:rPr>
        <w:t>&lt;/NumAm&gt;</w:t>
      </w:r>
    </w:p>
    <w:p w14:paraId="11F4A608"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71923BDF" w14:textId="77777777" w:rsidR="003E22E7" w:rsidRPr="00E85EAA" w:rsidRDefault="003E22E7" w:rsidP="003E22E7">
      <w:pPr>
        <w:pStyle w:val="NormalBold"/>
      </w:pPr>
      <w:r w:rsidRPr="00E85EAA">
        <w:rPr>
          <w:rStyle w:val="HideTWBExt"/>
          <w:b w:val="0"/>
        </w:rPr>
        <w:t>&lt;/RepeatBlock-By&gt;</w:t>
      </w:r>
    </w:p>
    <w:p w14:paraId="120FD85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4EB650A" w14:textId="77777777" w:rsidR="003E22E7" w:rsidRPr="00E85EAA" w:rsidRDefault="003E22E7" w:rsidP="003E22E7">
      <w:pPr>
        <w:pStyle w:val="NormalBold"/>
      </w:pPr>
      <w:r w:rsidRPr="00E85EAA">
        <w:rPr>
          <w:rStyle w:val="HideTWBExt"/>
          <w:b w:val="0"/>
        </w:rPr>
        <w:t>&lt;Article&gt;</w:t>
      </w:r>
      <w:r w:rsidRPr="00E85EAA">
        <w:t>Artikel 3 – alinea 1 – punt 8</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C657564" w14:textId="77777777" w:rsidTr="00A7208C">
        <w:trPr>
          <w:trHeight w:hRule="exact" w:val="240"/>
          <w:jc w:val="center"/>
        </w:trPr>
        <w:tc>
          <w:tcPr>
            <w:tcW w:w="9752" w:type="dxa"/>
            <w:gridSpan w:val="2"/>
            <w:tcBorders>
              <w:top w:val="nil"/>
              <w:left w:val="nil"/>
              <w:bottom w:val="nil"/>
              <w:right w:val="nil"/>
            </w:tcBorders>
          </w:tcPr>
          <w:p w14:paraId="558FE588" w14:textId="77777777" w:rsidR="003E22E7" w:rsidRPr="00E85EAA" w:rsidRDefault="003E22E7" w:rsidP="00A7208C"/>
        </w:tc>
      </w:tr>
      <w:tr w:rsidR="003E22E7" w:rsidRPr="00E85EAA" w14:paraId="0F04C992" w14:textId="77777777" w:rsidTr="00A7208C">
        <w:trPr>
          <w:trHeight w:val="240"/>
          <w:jc w:val="center"/>
        </w:trPr>
        <w:tc>
          <w:tcPr>
            <w:tcW w:w="4876" w:type="dxa"/>
            <w:tcBorders>
              <w:top w:val="nil"/>
              <w:left w:val="nil"/>
              <w:bottom w:val="nil"/>
              <w:right w:val="nil"/>
            </w:tcBorders>
          </w:tcPr>
          <w:p w14:paraId="2B552EC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DF083FF" w14:textId="77777777" w:rsidR="003E22E7" w:rsidRPr="00E85EAA" w:rsidRDefault="003E22E7" w:rsidP="00A7208C">
            <w:pPr>
              <w:pStyle w:val="AmColumnHeading"/>
            </w:pPr>
            <w:r w:rsidRPr="00E85EAA">
              <w:t>Amendement</w:t>
            </w:r>
          </w:p>
        </w:tc>
      </w:tr>
      <w:tr w:rsidR="003E22E7" w:rsidRPr="00E85EAA" w14:paraId="3ED93106" w14:textId="77777777" w:rsidTr="00A7208C">
        <w:trPr>
          <w:jc w:val="center"/>
        </w:trPr>
        <w:tc>
          <w:tcPr>
            <w:tcW w:w="4876" w:type="dxa"/>
            <w:tcBorders>
              <w:top w:val="nil"/>
              <w:left w:val="nil"/>
              <w:bottom w:val="nil"/>
              <w:right w:val="nil"/>
            </w:tcBorders>
          </w:tcPr>
          <w:p w14:paraId="45B5AA4C" w14:textId="77777777" w:rsidR="003E22E7" w:rsidRPr="00E85EAA" w:rsidRDefault="003E22E7" w:rsidP="00A7208C">
            <w:pPr>
              <w:pStyle w:val="Normal6a"/>
            </w:pPr>
            <w:r w:rsidRPr="00E85EAA">
              <w:t>8.</w:t>
            </w:r>
            <w:r w:rsidRPr="00E85EAA">
              <w:tab/>
              <w:t xml:space="preserve">“onderneming”: een </w:t>
            </w:r>
            <w:r w:rsidRPr="00E85EAA">
              <w:rPr>
                <w:b/>
                <w:bCs/>
                <w:i/>
                <w:iCs/>
              </w:rPr>
              <w:t>persoon</w:t>
            </w:r>
            <w:r w:rsidRPr="00E85EAA">
              <w:t xml:space="preserve"> die een economische activiteit uitoefent, ongeacht de rechtsvorm ervan, met inbegrip van maatschappen en persoonsvennootschappen of verenigingen die regelmatig een economische activiteit uitoefenen.</w:t>
            </w:r>
          </w:p>
        </w:tc>
        <w:tc>
          <w:tcPr>
            <w:tcW w:w="4876" w:type="dxa"/>
            <w:tcBorders>
              <w:top w:val="nil"/>
              <w:left w:val="nil"/>
              <w:bottom w:val="nil"/>
              <w:right w:val="nil"/>
            </w:tcBorders>
          </w:tcPr>
          <w:p w14:paraId="655311A7" w14:textId="77777777" w:rsidR="003E22E7" w:rsidRPr="00E85EAA" w:rsidRDefault="003E22E7" w:rsidP="00A7208C">
            <w:pPr>
              <w:pStyle w:val="Normal6a"/>
            </w:pPr>
            <w:r w:rsidRPr="00E85EAA">
              <w:t>8.</w:t>
            </w:r>
            <w:r w:rsidRPr="00E85EAA">
              <w:tab/>
              <w:t xml:space="preserve">“onderneming”: een </w:t>
            </w:r>
            <w:r w:rsidRPr="00E85EAA">
              <w:rPr>
                <w:b/>
                <w:bCs/>
                <w:i/>
                <w:iCs/>
              </w:rPr>
              <w:t>rechtspersoon</w:t>
            </w:r>
            <w:r w:rsidRPr="00E85EAA">
              <w:t xml:space="preserve"> die een economische activiteit uitoefent, ongeacht de rechtsvorm ervan, met inbegrip van maatschappen en persoonsvennootschappen of verenigingen die regelmatig een economische activiteit uitoefenen.</w:t>
            </w:r>
          </w:p>
        </w:tc>
      </w:tr>
    </w:tbl>
    <w:p w14:paraId="2D3A889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997321F" w14:textId="77777777" w:rsidR="003E22E7" w:rsidRPr="00E85EAA" w:rsidRDefault="003E22E7" w:rsidP="003E22E7">
      <w:r w:rsidRPr="00E85EAA">
        <w:rPr>
          <w:rStyle w:val="HideTWBExt"/>
        </w:rPr>
        <w:t>&lt;/Amend&gt;</w:t>
      </w:r>
    </w:p>
    <w:p w14:paraId="1ACECAB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71</w:t>
      </w:r>
      <w:r w:rsidRPr="00E85EAA">
        <w:rPr>
          <w:rStyle w:val="HideTWBExt"/>
          <w:b w:val="0"/>
        </w:rPr>
        <w:t>&lt;/NumAm&gt;</w:t>
      </w:r>
    </w:p>
    <w:p w14:paraId="0A42F3AC" w14:textId="77777777" w:rsidR="003E22E7" w:rsidRPr="00E85EAA" w:rsidRDefault="003E22E7" w:rsidP="003E22E7">
      <w:pPr>
        <w:pStyle w:val="NormalBold"/>
      </w:pPr>
      <w:r w:rsidRPr="00E85EAA">
        <w:rPr>
          <w:rStyle w:val="HideTWBExt"/>
          <w:b w:val="0"/>
        </w:rPr>
        <w:t>&lt;RepeatBlock-By&gt;&lt;Members&gt;</w:t>
      </w:r>
      <w:r w:rsidRPr="00E85EAA">
        <w:t>Billy Kelleher, Gilles Boyer</w:t>
      </w:r>
      <w:r w:rsidRPr="00E85EAA">
        <w:rPr>
          <w:rStyle w:val="HideTWBExt"/>
          <w:b w:val="0"/>
        </w:rPr>
        <w:t>&lt;/Members&gt;</w:t>
      </w:r>
    </w:p>
    <w:p w14:paraId="458ABB44" w14:textId="77777777" w:rsidR="003E22E7" w:rsidRPr="00E85EAA" w:rsidRDefault="003E22E7" w:rsidP="003E22E7">
      <w:pPr>
        <w:pStyle w:val="NormalBold"/>
      </w:pPr>
      <w:r w:rsidRPr="00E85EAA">
        <w:rPr>
          <w:rStyle w:val="HideTWBExt"/>
          <w:b w:val="0"/>
        </w:rPr>
        <w:t>&lt;/RepeatBlock-By&gt;</w:t>
      </w:r>
    </w:p>
    <w:p w14:paraId="763EF8D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8DE3C54" w14:textId="77777777" w:rsidR="003E22E7" w:rsidRPr="00E85EAA" w:rsidRDefault="003E22E7" w:rsidP="003E22E7">
      <w:pPr>
        <w:pStyle w:val="NormalBold"/>
      </w:pPr>
      <w:r w:rsidRPr="00E85EAA">
        <w:rPr>
          <w:rStyle w:val="HideTWBExt"/>
          <w:b w:val="0"/>
        </w:rPr>
        <w:t>&lt;Article&gt;</w:t>
      </w:r>
      <w:r w:rsidRPr="00E85EAA">
        <w:t>Artikel 3 – alinea 1 – punt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C41C15C" w14:textId="77777777" w:rsidTr="00A7208C">
        <w:trPr>
          <w:trHeight w:hRule="exact" w:val="240"/>
          <w:jc w:val="center"/>
        </w:trPr>
        <w:tc>
          <w:tcPr>
            <w:tcW w:w="9752" w:type="dxa"/>
            <w:gridSpan w:val="2"/>
            <w:tcBorders>
              <w:top w:val="nil"/>
              <w:left w:val="nil"/>
              <w:bottom w:val="nil"/>
              <w:right w:val="nil"/>
            </w:tcBorders>
          </w:tcPr>
          <w:p w14:paraId="30BD6112" w14:textId="77777777" w:rsidR="003E22E7" w:rsidRPr="00E85EAA" w:rsidRDefault="003E22E7" w:rsidP="00A7208C"/>
        </w:tc>
      </w:tr>
      <w:tr w:rsidR="003E22E7" w:rsidRPr="00E85EAA" w14:paraId="7EDA4CAA" w14:textId="77777777" w:rsidTr="00A7208C">
        <w:trPr>
          <w:trHeight w:val="240"/>
          <w:jc w:val="center"/>
        </w:trPr>
        <w:tc>
          <w:tcPr>
            <w:tcW w:w="4876" w:type="dxa"/>
            <w:tcBorders>
              <w:top w:val="nil"/>
              <w:left w:val="nil"/>
              <w:bottom w:val="nil"/>
              <w:right w:val="nil"/>
            </w:tcBorders>
          </w:tcPr>
          <w:p w14:paraId="31A3CDC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41904CE" w14:textId="77777777" w:rsidR="003E22E7" w:rsidRPr="00E85EAA" w:rsidRDefault="003E22E7" w:rsidP="00A7208C">
            <w:pPr>
              <w:pStyle w:val="AmColumnHeading"/>
            </w:pPr>
            <w:r w:rsidRPr="00E85EAA">
              <w:t>Amendement</w:t>
            </w:r>
          </w:p>
        </w:tc>
      </w:tr>
      <w:tr w:rsidR="003E22E7" w:rsidRPr="00E85EAA" w14:paraId="0EC7BD37" w14:textId="77777777" w:rsidTr="00A7208C">
        <w:trPr>
          <w:jc w:val="center"/>
        </w:trPr>
        <w:tc>
          <w:tcPr>
            <w:tcW w:w="4876" w:type="dxa"/>
            <w:tcBorders>
              <w:top w:val="nil"/>
              <w:left w:val="nil"/>
              <w:bottom w:val="nil"/>
              <w:right w:val="nil"/>
            </w:tcBorders>
          </w:tcPr>
          <w:p w14:paraId="17BC2373" w14:textId="77777777" w:rsidR="003E22E7" w:rsidRPr="00E85EAA" w:rsidRDefault="003E22E7" w:rsidP="00A7208C">
            <w:pPr>
              <w:pStyle w:val="Normal6a"/>
            </w:pPr>
          </w:p>
        </w:tc>
        <w:tc>
          <w:tcPr>
            <w:tcW w:w="4876" w:type="dxa"/>
            <w:tcBorders>
              <w:top w:val="nil"/>
              <w:left w:val="nil"/>
              <w:bottom w:val="nil"/>
              <w:right w:val="nil"/>
            </w:tcBorders>
          </w:tcPr>
          <w:p w14:paraId="27A8B8D6" w14:textId="77777777" w:rsidR="003E22E7" w:rsidRPr="00E85EAA" w:rsidRDefault="003E22E7" w:rsidP="00A7208C">
            <w:pPr>
              <w:pStyle w:val="Normal6a"/>
            </w:pPr>
            <w:r w:rsidRPr="00E85EAA">
              <w:rPr>
                <w:b/>
                <w:i/>
              </w:rPr>
              <w:t>8 bis.</w:t>
            </w:r>
            <w:r w:rsidRPr="00E85EAA">
              <w:tab/>
            </w:r>
            <w:r w:rsidRPr="00E85EAA">
              <w:rPr>
                <w:b/>
                <w:i/>
              </w:rPr>
              <w:t>“aanbieder van essentiële nutsvoorzieningen”: een aanbieder van een essentieel goed of een essentiële dienst, met inbegrip van energie, water of telecommunicatie;</w:t>
            </w:r>
          </w:p>
        </w:tc>
      </w:tr>
    </w:tbl>
    <w:p w14:paraId="1FB2A7CC"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3DBF528" w14:textId="77777777" w:rsidR="003E22E7" w:rsidRPr="00E85EAA" w:rsidRDefault="003E22E7" w:rsidP="003E22E7">
      <w:r w:rsidRPr="00E85EAA">
        <w:rPr>
          <w:rStyle w:val="HideTWBExt"/>
        </w:rPr>
        <w:t>&lt;/Amend&gt;</w:t>
      </w:r>
    </w:p>
    <w:p w14:paraId="670D40A8"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72</w:t>
      </w:r>
      <w:r w:rsidRPr="00E85EAA">
        <w:rPr>
          <w:rStyle w:val="HideTWBExt"/>
          <w:b w:val="0"/>
        </w:rPr>
        <w:t>&lt;/NumAm&gt;</w:t>
      </w:r>
    </w:p>
    <w:p w14:paraId="02765915" w14:textId="77777777" w:rsidR="003E22E7" w:rsidRPr="00E85EAA" w:rsidRDefault="003E22E7" w:rsidP="003E22E7">
      <w:pPr>
        <w:pStyle w:val="NormalBold"/>
      </w:pPr>
      <w:r w:rsidRPr="00E85EAA">
        <w:rPr>
          <w:rStyle w:val="HideTWBExt"/>
          <w:b w:val="0"/>
        </w:rPr>
        <w:t>&lt;RepeatBlock-By&gt;&lt;Members&gt;</w:t>
      </w:r>
      <w:r w:rsidRPr="00E85EAA">
        <w:t>Billy Kelleher, Gilles Boyer</w:t>
      </w:r>
      <w:r w:rsidRPr="00E85EAA">
        <w:rPr>
          <w:rStyle w:val="HideTWBExt"/>
          <w:b w:val="0"/>
        </w:rPr>
        <w:t>&lt;/Members&gt;</w:t>
      </w:r>
    </w:p>
    <w:p w14:paraId="11442B43" w14:textId="77777777" w:rsidR="003E22E7" w:rsidRPr="00E85EAA" w:rsidRDefault="003E22E7" w:rsidP="003E22E7">
      <w:pPr>
        <w:pStyle w:val="NormalBold"/>
      </w:pPr>
      <w:r w:rsidRPr="00E85EAA">
        <w:rPr>
          <w:rStyle w:val="HideTWBExt"/>
          <w:b w:val="0"/>
        </w:rPr>
        <w:t>&lt;/RepeatBlock-By&gt;</w:t>
      </w:r>
    </w:p>
    <w:p w14:paraId="7F3C586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9180E3B" w14:textId="77777777" w:rsidR="003E22E7" w:rsidRPr="00E85EAA" w:rsidRDefault="003E22E7" w:rsidP="003E22E7">
      <w:pPr>
        <w:pStyle w:val="NormalBold"/>
      </w:pPr>
      <w:r w:rsidRPr="00E85EAA">
        <w:rPr>
          <w:rStyle w:val="HideTWBExt"/>
          <w:b w:val="0"/>
        </w:rPr>
        <w:t>&lt;Article&gt;</w:t>
      </w:r>
      <w:r w:rsidRPr="00E85EAA">
        <w:t>Artikel 3 – alinea 1 – punt 8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30193E5" w14:textId="77777777" w:rsidTr="00A7208C">
        <w:trPr>
          <w:trHeight w:hRule="exact" w:val="240"/>
          <w:jc w:val="center"/>
        </w:trPr>
        <w:tc>
          <w:tcPr>
            <w:tcW w:w="9752" w:type="dxa"/>
            <w:gridSpan w:val="2"/>
            <w:tcBorders>
              <w:top w:val="nil"/>
              <w:left w:val="nil"/>
              <w:bottom w:val="nil"/>
              <w:right w:val="nil"/>
            </w:tcBorders>
          </w:tcPr>
          <w:p w14:paraId="3AE6CADF" w14:textId="77777777" w:rsidR="003E22E7" w:rsidRPr="00E85EAA" w:rsidRDefault="003E22E7" w:rsidP="00A7208C"/>
        </w:tc>
      </w:tr>
      <w:tr w:rsidR="003E22E7" w:rsidRPr="00E85EAA" w14:paraId="6AD28A8E" w14:textId="77777777" w:rsidTr="00A7208C">
        <w:trPr>
          <w:trHeight w:val="240"/>
          <w:jc w:val="center"/>
        </w:trPr>
        <w:tc>
          <w:tcPr>
            <w:tcW w:w="4876" w:type="dxa"/>
            <w:tcBorders>
              <w:top w:val="nil"/>
              <w:left w:val="nil"/>
              <w:bottom w:val="nil"/>
              <w:right w:val="nil"/>
            </w:tcBorders>
          </w:tcPr>
          <w:p w14:paraId="2E938B9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D5ED9B3" w14:textId="77777777" w:rsidR="003E22E7" w:rsidRPr="00E85EAA" w:rsidRDefault="003E22E7" w:rsidP="00A7208C">
            <w:pPr>
              <w:pStyle w:val="AmColumnHeading"/>
            </w:pPr>
            <w:r w:rsidRPr="00E85EAA">
              <w:t>Amendement</w:t>
            </w:r>
          </w:p>
        </w:tc>
      </w:tr>
      <w:tr w:rsidR="003E22E7" w:rsidRPr="00E85EAA" w14:paraId="4096D638" w14:textId="77777777" w:rsidTr="00A7208C">
        <w:trPr>
          <w:jc w:val="center"/>
        </w:trPr>
        <w:tc>
          <w:tcPr>
            <w:tcW w:w="4876" w:type="dxa"/>
            <w:tcBorders>
              <w:top w:val="nil"/>
              <w:left w:val="nil"/>
              <w:bottom w:val="nil"/>
              <w:right w:val="nil"/>
            </w:tcBorders>
          </w:tcPr>
          <w:p w14:paraId="2A1A6465" w14:textId="77777777" w:rsidR="003E22E7" w:rsidRPr="00E85EAA" w:rsidRDefault="003E22E7" w:rsidP="00A7208C">
            <w:pPr>
              <w:pStyle w:val="Normal6a"/>
            </w:pPr>
          </w:p>
        </w:tc>
        <w:tc>
          <w:tcPr>
            <w:tcW w:w="4876" w:type="dxa"/>
            <w:tcBorders>
              <w:top w:val="nil"/>
              <w:left w:val="nil"/>
              <w:bottom w:val="nil"/>
              <w:right w:val="nil"/>
            </w:tcBorders>
          </w:tcPr>
          <w:p w14:paraId="518A4571" w14:textId="77777777" w:rsidR="003E22E7" w:rsidRPr="00E85EAA" w:rsidRDefault="003E22E7" w:rsidP="00A7208C">
            <w:pPr>
              <w:pStyle w:val="Normal6a"/>
            </w:pPr>
            <w:r w:rsidRPr="00E85EAA">
              <w:rPr>
                <w:b/>
                <w:i/>
              </w:rPr>
              <w:t>8 ter.</w:t>
            </w:r>
            <w:r w:rsidRPr="00E85EAA">
              <w:tab/>
            </w:r>
            <w:r w:rsidRPr="00E85EAA">
              <w:rPr>
                <w:b/>
                <w:i/>
              </w:rPr>
              <w:t>“levensmiddelendetailhandelszaak”: een onderneming met als voornaamste economische activiteit het aanbieden van dagelijkse levensmiddelen op kleinhandelsbasis, met uitzondering van cateringdiensten en het aanbieden van warme levensmiddelen;</w:t>
            </w:r>
          </w:p>
        </w:tc>
      </w:tr>
    </w:tbl>
    <w:p w14:paraId="75A4F7D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4C4B03F" w14:textId="77777777" w:rsidR="003E22E7" w:rsidRPr="00E85EAA" w:rsidRDefault="003E22E7" w:rsidP="003E22E7">
      <w:r w:rsidRPr="00E85EAA">
        <w:rPr>
          <w:rStyle w:val="HideTWBExt"/>
        </w:rPr>
        <w:t>&lt;/Amend&gt;</w:t>
      </w:r>
    </w:p>
    <w:p w14:paraId="716BF8E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73</w:t>
      </w:r>
      <w:r w:rsidRPr="00E85EAA">
        <w:rPr>
          <w:rStyle w:val="HideTWBExt"/>
          <w:b w:val="0"/>
        </w:rPr>
        <w:t>&lt;/NumAm&gt;</w:t>
      </w:r>
    </w:p>
    <w:p w14:paraId="563855E9" w14:textId="77777777" w:rsidR="003E22E7" w:rsidRPr="00E85EAA" w:rsidRDefault="003E22E7" w:rsidP="003E22E7">
      <w:pPr>
        <w:pStyle w:val="NormalBold"/>
      </w:pPr>
      <w:r w:rsidRPr="00E85EAA">
        <w:rPr>
          <w:rStyle w:val="HideTWBExt"/>
          <w:b w:val="0"/>
        </w:rPr>
        <w:t>&lt;RepeatBlock-By&gt;&lt;Members&gt;</w:t>
      </w:r>
      <w:r w:rsidRPr="00E85EAA">
        <w:t>Billy Kelleher, Gilles Boyer</w:t>
      </w:r>
      <w:r w:rsidRPr="00E85EAA">
        <w:rPr>
          <w:rStyle w:val="HideTWBExt"/>
          <w:b w:val="0"/>
        </w:rPr>
        <w:t>&lt;/Members&gt;</w:t>
      </w:r>
    </w:p>
    <w:p w14:paraId="4A44BB10" w14:textId="77777777" w:rsidR="003E22E7" w:rsidRPr="00E85EAA" w:rsidRDefault="003E22E7" w:rsidP="003E22E7">
      <w:pPr>
        <w:pStyle w:val="NormalBold"/>
      </w:pPr>
      <w:r w:rsidRPr="00E85EAA">
        <w:rPr>
          <w:rStyle w:val="HideTWBExt"/>
          <w:b w:val="0"/>
        </w:rPr>
        <w:t>&lt;/RepeatBlock-By&gt;</w:t>
      </w:r>
    </w:p>
    <w:p w14:paraId="49C93279"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6A227BE" w14:textId="77777777" w:rsidR="003E22E7" w:rsidRPr="00E85EAA" w:rsidRDefault="003E22E7" w:rsidP="003E22E7">
      <w:pPr>
        <w:pStyle w:val="NormalBold"/>
      </w:pPr>
      <w:r w:rsidRPr="00E85EAA">
        <w:rPr>
          <w:rStyle w:val="HideTWBExt"/>
          <w:b w:val="0"/>
        </w:rPr>
        <w:t>&lt;Article&gt;</w:t>
      </w:r>
      <w:r w:rsidRPr="00E85EAA">
        <w:t>Artikel 3 – alinea 1 – punt 8 quater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3669733" w14:textId="77777777" w:rsidTr="00A7208C">
        <w:trPr>
          <w:trHeight w:hRule="exact" w:val="240"/>
          <w:jc w:val="center"/>
        </w:trPr>
        <w:tc>
          <w:tcPr>
            <w:tcW w:w="9752" w:type="dxa"/>
            <w:gridSpan w:val="2"/>
            <w:tcBorders>
              <w:top w:val="nil"/>
              <w:left w:val="nil"/>
              <w:bottom w:val="nil"/>
              <w:right w:val="nil"/>
            </w:tcBorders>
          </w:tcPr>
          <w:p w14:paraId="55DB916B" w14:textId="77777777" w:rsidR="003E22E7" w:rsidRPr="00E85EAA" w:rsidRDefault="003E22E7" w:rsidP="00A7208C"/>
        </w:tc>
      </w:tr>
      <w:tr w:rsidR="003E22E7" w:rsidRPr="00E85EAA" w14:paraId="2C458E82" w14:textId="77777777" w:rsidTr="00A7208C">
        <w:trPr>
          <w:trHeight w:val="240"/>
          <w:jc w:val="center"/>
        </w:trPr>
        <w:tc>
          <w:tcPr>
            <w:tcW w:w="4876" w:type="dxa"/>
            <w:tcBorders>
              <w:top w:val="nil"/>
              <w:left w:val="nil"/>
              <w:bottom w:val="nil"/>
              <w:right w:val="nil"/>
            </w:tcBorders>
          </w:tcPr>
          <w:p w14:paraId="71C37DD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3C01DD6" w14:textId="77777777" w:rsidR="003E22E7" w:rsidRPr="00E85EAA" w:rsidRDefault="003E22E7" w:rsidP="00A7208C">
            <w:pPr>
              <w:pStyle w:val="AmColumnHeading"/>
            </w:pPr>
            <w:r w:rsidRPr="00E85EAA">
              <w:t>Amendement</w:t>
            </w:r>
          </w:p>
        </w:tc>
      </w:tr>
      <w:tr w:rsidR="003E22E7" w:rsidRPr="00E85EAA" w14:paraId="6CD6BA8E" w14:textId="77777777" w:rsidTr="00A7208C">
        <w:trPr>
          <w:jc w:val="center"/>
        </w:trPr>
        <w:tc>
          <w:tcPr>
            <w:tcW w:w="4876" w:type="dxa"/>
            <w:tcBorders>
              <w:top w:val="nil"/>
              <w:left w:val="nil"/>
              <w:bottom w:val="nil"/>
              <w:right w:val="nil"/>
            </w:tcBorders>
          </w:tcPr>
          <w:p w14:paraId="0378DD22" w14:textId="77777777" w:rsidR="003E22E7" w:rsidRPr="00E85EAA" w:rsidRDefault="003E22E7" w:rsidP="00A7208C">
            <w:pPr>
              <w:pStyle w:val="Normal6a"/>
            </w:pPr>
          </w:p>
        </w:tc>
        <w:tc>
          <w:tcPr>
            <w:tcW w:w="4876" w:type="dxa"/>
            <w:tcBorders>
              <w:top w:val="nil"/>
              <w:left w:val="nil"/>
              <w:bottom w:val="nil"/>
              <w:right w:val="nil"/>
            </w:tcBorders>
          </w:tcPr>
          <w:p w14:paraId="4EC814E7" w14:textId="77777777" w:rsidR="003E22E7" w:rsidRPr="00E85EAA" w:rsidRDefault="003E22E7" w:rsidP="00A7208C">
            <w:pPr>
              <w:pStyle w:val="Normal6a"/>
            </w:pPr>
            <w:r w:rsidRPr="00E85EAA">
              <w:rPr>
                <w:b/>
                <w:i/>
              </w:rPr>
              <w:t>8 quater.</w:t>
            </w:r>
            <w:r w:rsidRPr="00E85EAA">
              <w:tab/>
            </w:r>
            <w:r w:rsidRPr="00E85EAA">
              <w:rPr>
                <w:b/>
                <w:i/>
              </w:rPr>
              <w:t>“micro-onderneming”: onderneming zoals omschreven in artikel 2, punt 3, van de bijlage bij de aanbeveling van de Commissie van 6 mei 2023</w:t>
            </w:r>
            <w:r w:rsidRPr="00E85EAA">
              <w:rPr>
                <w:b/>
                <w:i/>
                <w:vertAlign w:val="superscript"/>
              </w:rPr>
              <w:t>1 bis</w:t>
            </w:r>
            <w:r w:rsidRPr="00E85EAA">
              <w:rPr>
                <w:b/>
                <w:i/>
              </w:rPr>
              <w:t xml:space="preserve"> betreffende de definitie van kleine, middelgrote en micro-ondernemingen;</w:t>
            </w:r>
          </w:p>
        </w:tc>
      </w:tr>
      <w:tr w:rsidR="003E22E7" w:rsidRPr="00E85EAA" w14:paraId="5D3532E3" w14:textId="77777777" w:rsidTr="00A7208C">
        <w:trPr>
          <w:jc w:val="center"/>
        </w:trPr>
        <w:tc>
          <w:tcPr>
            <w:tcW w:w="4876" w:type="dxa"/>
            <w:tcBorders>
              <w:top w:val="nil"/>
              <w:left w:val="nil"/>
              <w:bottom w:val="nil"/>
              <w:right w:val="nil"/>
            </w:tcBorders>
          </w:tcPr>
          <w:p w14:paraId="04BFD539" w14:textId="77777777" w:rsidR="003E22E7" w:rsidRPr="00E85EAA" w:rsidRDefault="003E22E7" w:rsidP="00A7208C"/>
        </w:tc>
        <w:tc>
          <w:tcPr>
            <w:tcW w:w="4876" w:type="dxa"/>
            <w:tcBorders>
              <w:top w:val="nil"/>
              <w:left w:val="nil"/>
              <w:bottom w:val="nil"/>
              <w:right w:val="nil"/>
            </w:tcBorders>
          </w:tcPr>
          <w:p w14:paraId="4E639418" w14:textId="77777777" w:rsidR="003E22E7" w:rsidRPr="00E85EAA" w:rsidRDefault="003E22E7" w:rsidP="00A7208C">
            <w:pPr>
              <w:pStyle w:val="Normal6a"/>
            </w:pPr>
            <w:r w:rsidRPr="00E85EAA">
              <w:rPr>
                <w:b/>
                <w:i/>
              </w:rPr>
              <w:t>_________________</w:t>
            </w:r>
          </w:p>
        </w:tc>
      </w:tr>
      <w:tr w:rsidR="003E22E7" w:rsidRPr="00E85EAA" w14:paraId="4518AA75" w14:textId="77777777" w:rsidTr="00A7208C">
        <w:trPr>
          <w:jc w:val="center"/>
        </w:trPr>
        <w:tc>
          <w:tcPr>
            <w:tcW w:w="4876" w:type="dxa"/>
            <w:tcBorders>
              <w:top w:val="nil"/>
              <w:left w:val="nil"/>
              <w:bottom w:val="nil"/>
              <w:right w:val="nil"/>
            </w:tcBorders>
          </w:tcPr>
          <w:p w14:paraId="5CEE03F5" w14:textId="77777777" w:rsidR="003E22E7" w:rsidRPr="00E85EAA" w:rsidRDefault="003E22E7" w:rsidP="00A7208C"/>
        </w:tc>
        <w:tc>
          <w:tcPr>
            <w:tcW w:w="4876" w:type="dxa"/>
            <w:tcBorders>
              <w:top w:val="nil"/>
              <w:left w:val="nil"/>
              <w:bottom w:val="nil"/>
              <w:right w:val="nil"/>
            </w:tcBorders>
          </w:tcPr>
          <w:p w14:paraId="321AB183" w14:textId="77777777" w:rsidR="003E22E7" w:rsidRPr="00E85EAA" w:rsidRDefault="003E22E7" w:rsidP="00A7208C">
            <w:pPr>
              <w:pStyle w:val="Normal6a"/>
            </w:pPr>
            <w:r w:rsidRPr="00E85EAA">
              <w:rPr>
                <w:b/>
                <w:bCs/>
                <w:i/>
                <w:iCs/>
                <w:vertAlign w:val="superscript"/>
              </w:rPr>
              <w:t>1 bis</w:t>
            </w:r>
            <w:r w:rsidRPr="00E85EAA">
              <w:rPr>
                <w:b/>
                <w:bCs/>
                <w:i/>
                <w:iCs/>
              </w:rPr>
              <w:t xml:space="preserve"> Aanbeveling van de Commissie van 6 mei 2003 betreffende de definitie van kleine, middelgrote en micro-ondernemingen (2003/361/EG) (PB L 124 van 20.5.2003, blz. 36-41, ELI:</w:t>
            </w:r>
            <w:r w:rsidRPr="00E85EAA">
              <w:rPr>
                <w:b/>
                <w:i/>
              </w:rPr>
              <w:t xml:space="preserve"> http://data.europa.eu/eli/reco/2003/361/oj). </w:t>
            </w:r>
          </w:p>
        </w:tc>
      </w:tr>
    </w:tbl>
    <w:p w14:paraId="5E50295D"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44FACFA" w14:textId="77777777" w:rsidR="003E22E7" w:rsidRPr="00E85EAA" w:rsidRDefault="003E22E7" w:rsidP="003E22E7">
      <w:r w:rsidRPr="00E85EAA">
        <w:rPr>
          <w:rStyle w:val="HideTWBExt"/>
        </w:rPr>
        <w:t>&lt;/Amend&gt;</w:t>
      </w:r>
    </w:p>
    <w:p w14:paraId="29FD0216"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74</w:t>
      </w:r>
      <w:r w:rsidRPr="00E85EAA">
        <w:rPr>
          <w:rStyle w:val="HideTWBExt"/>
          <w:b w:val="0"/>
        </w:rPr>
        <w:t>&lt;/NumAm&gt;</w:t>
      </w:r>
    </w:p>
    <w:p w14:paraId="6A45D5B7" w14:textId="77777777" w:rsidR="003E22E7" w:rsidRPr="00E85EAA" w:rsidRDefault="003E22E7" w:rsidP="003E22E7">
      <w:pPr>
        <w:pStyle w:val="NormalBold"/>
      </w:pPr>
      <w:r w:rsidRPr="00E85EAA">
        <w:rPr>
          <w:rStyle w:val="HideTWBExt"/>
          <w:b w:val="0"/>
        </w:rPr>
        <w:t>&lt;RepeatBlock-By&gt;&lt;Members&gt;</w:t>
      </w:r>
      <w:r w:rsidRPr="00E85EAA">
        <w:t>Rada Laykova, Siegbert Frank Droese</w:t>
      </w:r>
      <w:r w:rsidRPr="00E85EAA">
        <w:rPr>
          <w:rStyle w:val="HideTWBExt"/>
          <w:b w:val="0"/>
        </w:rPr>
        <w:t>&lt;/Members&gt;</w:t>
      </w:r>
    </w:p>
    <w:p w14:paraId="1424B183"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5EBAB4DF" w14:textId="77777777" w:rsidR="003E22E7" w:rsidRPr="00E85EAA" w:rsidRDefault="003E22E7" w:rsidP="003E22E7">
      <w:pPr>
        <w:pStyle w:val="NormalBold"/>
      </w:pPr>
      <w:r w:rsidRPr="00E85EAA">
        <w:rPr>
          <w:rStyle w:val="HideTWBExt"/>
          <w:b w:val="0"/>
        </w:rPr>
        <w:t>&lt;/RepeatBlock-By&gt;</w:t>
      </w:r>
    </w:p>
    <w:p w14:paraId="3BB9B76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EBD2BC7" w14:textId="77777777" w:rsidR="003E22E7" w:rsidRPr="00E85EAA" w:rsidRDefault="003E22E7" w:rsidP="003E22E7">
      <w:pPr>
        <w:pStyle w:val="NormalBold"/>
      </w:pPr>
      <w:r w:rsidRPr="00E85EAA">
        <w:rPr>
          <w:rStyle w:val="HideTWBExt"/>
          <w:b w:val="0"/>
        </w:rPr>
        <w:t>&lt;Article&gt;</w:t>
      </w:r>
      <w:r w:rsidRPr="00E85EAA">
        <w:t>Artikel 4 – lid 4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03A9F31" w14:textId="77777777" w:rsidTr="00A7208C">
        <w:trPr>
          <w:trHeight w:hRule="exact" w:val="240"/>
          <w:jc w:val="center"/>
        </w:trPr>
        <w:tc>
          <w:tcPr>
            <w:tcW w:w="9752" w:type="dxa"/>
            <w:gridSpan w:val="2"/>
            <w:tcBorders>
              <w:top w:val="nil"/>
              <w:left w:val="nil"/>
              <w:bottom w:val="nil"/>
              <w:right w:val="nil"/>
            </w:tcBorders>
          </w:tcPr>
          <w:p w14:paraId="1A4550D4" w14:textId="77777777" w:rsidR="003E22E7" w:rsidRPr="00E85EAA" w:rsidRDefault="003E22E7" w:rsidP="00A7208C"/>
        </w:tc>
      </w:tr>
      <w:tr w:rsidR="003E22E7" w:rsidRPr="00E85EAA" w14:paraId="11242360" w14:textId="77777777" w:rsidTr="00A7208C">
        <w:trPr>
          <w:trHeight w:val="240"/>
          <w:jc w:val="center"/>
        </w:trPr>
        <w:tc>
          <w:tcPr>
            <w:tcW w:w="4876" w:type="dxa"/>
            <w:tcBorders>
              <w:top w:val="nil"/>
              <w:left w:val="nil"/>
              <w:bottom w:val="nil"/>
              <w:right w:val="nil"/>
            </w:tcBorders>
          </w:tcPr>
          <w:p w14:paraId="13FA1443" w14:textId="77777777" w:rsidR="003E22E7" w:rsidRPr="00E85EAA" w:rsidRDefault="003E22E7" w:rsidP="005B2DF3">
            <w:pPr>
              <w:pStyle w:val="AmColumnHeading"/>
              <w:keepNext/>
            </w:pPr>
            <w:r w:rsidRPr="00E85EAA">
              <w:t>Door de Commissie voorgestelde tekst</w:t>
            </w:r>
          </w:p>
        </w:tc>
        <w:tc>
          <w:tcPr>
            <w:tcW w:w="4876" w:type="dxa"/>
            <w:tcBorders>
              <w:top w:val="nil"/>
              <w:left w:val="nil"/>
              <w:bottom w:val="nil"/>
              <w:right w:val="nil"/>
            </w:tcBorders>
          </w:tcPr>
          <w:p w14:paraId="7BE812BF" w14:textId="77777777" w:rsidR="003E22E7" w:rsidRPr="00E85EAA" w:rsidRDefault="003E22E7" w:rsidP="00A7208C">
            <w:pPr>
              <w:pStyle w:val="AmColumnHeading"/>
            </w:pPr>
            <w:r w:rsidRPr="00E85EAA">
              <w:t>Amendement</w:t>
            </w:r>
          </w:p>
        </w:tc>
      </w:tr>
      <w:tr w:rsidR="003E22E7" w:rsidRPr="00E85EAA" w14:paraId="361702B8" w14:textId="77777777" w:rsidTr="00A7208C">
        <w:trPr>
          <w:jc w:val="center"/>
        </w:trPr>
        <w:tc>
          <w:tcPr>
            <w:tcW w:w="4876" w:type="dxa"/>
            <w:tcBorders>
              <w:top w:val="nil"/>
              <w:left w:val="nil"/>
              <w:bottom w:val="nil"/>
              <w:right w:val="nil"/>
            </w:tcBorders>
          </w:tcPr>
          <w:p w14:paraId="326DC243" w14:textId="77777777" w:rsidR="003E22E7" w:rsidRPr="00E85EAA" w:rsidRDefault="003E22E7" w:rsidP="00A7208C">
            <w:pPr>
              <w:pStyle w:val="Normal6a"/>
            </w:pPr>
          </w:p>
        </w:tc>
        <w:tc>
          <w:tcPr>
            <w:tcW w:w="4876" w:type="dxa"/>
            <w:tcBorders>
              <w:top w:val="nil"/>
              <w:left w:val="nil"/>
              <w:bottom w:val="nil"/>
              <w:right w:val="nil"/>
            </w:tcBorders>
          </w:tcPr>
          <w:p w14:paraId="37C25A82" w14:textId="77777777" w:rsidR="003E22E7" w:rsidRPr="00E85EAA" w:rsidRDefault="003E22E7" w:rsidP="00A7208C">
            <w:pPr>
              <w:pStyle w:val="Normal6a"/>
            </w:pPr>
            <w:r w:rsidRPr="00E85EAA">
              <w:rPr>
                <w:b/>
                <w:i/>
              </w:rPr>
              <w:t>4 bis.</w:t>
            </w:r>
            <w:r w:rsidRPr="00E85EAA">
              <w:tab/>
            </w:r>
            <w:r w:rsidRPr="00E85EAA">
              <w:rPr>
                <w:b/>
                <w:i/>
              </w:rPr>
              <w:t>Een relatieve benadeling van een betaling in eurocontanten ten opzichte van digitale betaalmethoden, of dit nu financieel, in tijd of via bonussystemen is, is alleen toegestaan om gegronde redenen en met inachtneming van het evenredigheidsbeginsel ten opzichte van de extra kosten die hierdoor voor de ontvanger van de betaling ontstaan. De bewijslast met betrekking tot het bestaan van dergelijke redenen en evenredigheid ligt bij de begunstigde. Een benadeling van contant geld mag niet gebaseerd zijn op contractuele overeenkomsten met betalingsdienstaanbieders.</w:t>
            </w:r>
          </w:p>
        </w:tc>
      </w:tr>
    </w:tbl>
    <w:p w14:paraId="2BD0305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6CDBA890"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41DE7B2C" w14:textId="77777777" w:rsidR="003E22E7" w:rsidRPr="00E85EAA" w:rsidRDefault="003E22E7" w:rsidP="003E22E7">
      <w:pPr>
        <w:pStyle w:val="AmJustText"/>
      </w:pPr>
      <w:r w:rsidRPr="00E85EAA">
        <w:t>De mogelijkheid van indirecte benadeling van contante betalingen moet worden tegengegaan. Het gebruik van contanten kan langzaam verder worden ondermijnd door verschillende stimulerende aspecten. Grote ondernemingen en oligopolies zouden bonussen, geldelijke voordelen of tijdsbesparingen kunnen gebruiken om toe te werken naar een feitelijke verdringing van contanten. De extra kosten voor betalers moeten in verhouding staan tot de extra kosten voor begunstigden om de contante betaling aan te bieden in vergelijking met een digitale betaling.</w:t>
      </w:r>
    </w:p>
    <w:p w14:paraId="0F281F54" w14:textId="77777777" w:rsidR="003E22E7" w:rsidRPr="00E85EAA" w:rsidRDefault="003E22E7" w:rsidP="003E22E7">
      <w:r w:rsidRPr="00E85EAA">
        <w:rPr>
          <w:rStyle w:val="HideTWBExt"/>
        </w:rPr>
        <w:t>&lt;/Amend&gt;</w:t>
      </w:r>
    </w:p>
    <w:p w14:paraId="3AAE2A5E"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75</w:t>
      </w:r>
      <w:r w:rsidRPr="00E85EAA">
        <w:rPr>
          <w:rStyle w:val="HideTWBExt"/>
          <w:b w:val="0"/>
        </w:rPr>
        <w:t>&lt;/NumAm&gt;</w:t>
      </w:r>
    </w:p>
    <w:p w14:paraId="469C3B47" w14:textId="77777777" w:rsidR="003E22E7" w:rsidRPr="00E85EAA" w:rsidRDefault="003E22E7" w:rsidP="003E22E7">
      <w:pPr>
        <w:pStyle w:val="NormalBold"/>
      </w:pPr>
      <w:r w:rsidRPr="00E85EAA">
        <w:rPr>
          <w:rStyle w:val="HideTWBExt"/>
          <w:b w:val="0"/>
        </w:rPr>
        <w:t>&lt;RepeatBlock-By&gt;&lt;Members&gt;</w:t>
      </w:r>
      <w:r w:rsidRPr="00E85EAA">
        <w:t>Rada Laykova, Siegbert Frank Droese</w:t>
      </w:r>
      <w:r w:rsidRPr="00E85EAA">
        <w:rPr>
          <w:rStyle w:val="HideTWBExt"/>
          <w:b w:val="0"/>
        </w:rPr>
        <w:t>&lt;/Members&gt;</w:t>
      </w:r>
    </w:p>
    <w:p w14:paraId="729AF88B"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3E3DDFF6" w14:textId="77777777" w:rsidR="003E22E7" w:rsidRPr="00E85EAA" w:rsidRDefault="003E22E7" w:rsidP="003E22E7">
      <w:pPr>
        <w:pStyle w:val="NormalBold"/>
      </w:pPr>
      <w:r w:rsidRPr="00E85EAA">
        <w:rPr>
          <w:rStyle w:val="HideTWBExt"/>
          <w:b w:val="0"/>
        </w:rPr>
        <w:t>&lt;/RepeatBlock-By&gt;</w:t>
      </w:r>
    </w:p>
    <w:p w14:paraId="66C5B6C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A011AE0" w14:textId="77777777" w:rsidR="003E22E7" w:rsidRPr="00E85EAA" w:rsidRDefault="003E22E7" w:rsidP="003E22E7">
      <w:pPr>
        <w:pStyle w:val="NormalBold"/>
      </w:pPr>
      <w:r w:rsidRPr="00E85EAA">
        <w:rPr>
          <w:rStyle w:val="HideTWBExt"/>
          <w:b w:val="0"/>
        </w:rPr>
        <w:t>&lt;Article&gt;</w:t>
      </w:r>
      <w:r w:rsidRPr="00E85EAA">
        <w:t>Artikel 4 – lid 4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F7BDD4F" w14:textId="77777777" w:rsidTr="00A7208C">
        <w:trPr>
          <w:trHeight w:hRule="exact" w:val="240"/>
          <w:jc w:val="center"/>
        </w:trPr>
        <w:tc>
          <w:tcPr>
            <w:tcW w:w="9752" w:type="dxa"/>
            <w:gridSpan w:val="2"/>
            <w:tcBorders>
              <w:top w:val="nil"/>
              <w:left w:val="nil"/>
              <w:bottom w:val="nil"/>
              <w:right w:val="nil"/>
            </w:tcBorders>
          </w:tcPr>
          <w:p w14:paraId="2770DA85" w14:textId="77777777" w:rsidR="003E22E7" w:rsidRPr="00E85EAA" w:rsidRDefault="003E22E7" w:rsidP="00A7208C"/>
        </w:tc>
      </w:tr>
      <w:tr w:rsidR="003E22E7" w:rsidRPr="00E85EAA" w14:paraId="383BC051" w14:textId="77777777" w:rsidTr="00A7208C">
        <w:trPr>
          <w:trHeight w:val="240"/>
          <w:jc w:val="center"/>
        </w:trPr>
        <w:tc>
          <w:tcPr>
            <w:tcW w:w="4876" w:type="dxa"/>
            <w:tcBorders>
              <w:top w:val="nil"/>
              <w:left w:val="nil"/>
              <w:bottom w:val="nil"/>
              <w:right w:val="nil"/>
            </w:tcBorders>
          </w:tcPr>
          <w:p w14:paraId="3DE5F3F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9CE3E60" w14:textId="77777777" w:rsidR="003E22E7" w:rsidRPr="00E85EAA" w:rsidRDefault="003E22E7" w:rsidP="00A7208C">
            <w:pPr>
              <w:pStyle w:val="AmColumnHeading"/>
            </w:pPr>
            <w:r w:rsidRPr="00E85EAA">
              <w:t>Amendement</w:t>
            </w:r>
          </w:p>
        </w:tc>
      </w:tr>
      <w:tr w:rsidR="003E22E7" w:rsidRPr="00E85EAA" w14:paraId="46C1FAB0" w14:textId="77777777" w:rsidTr="00A7208C">
        <w:trPr>
          <w:jc w:val="center"/>
        </w:trPr>
        <w:tc>
          <w:tcPr>
            <w:tcW w:w="4876" w:type="dxa"/>
            <w:tcBorders>
              <w:top w:val="nil"/>
              <w:left w:val="nil"/>
              <w:bottom w:val="nil"/>
              <w:right w:val="nil"/>
            </w:tcBorders>
          </w:tcPr>
          <w:p w14:paraId="674DBC4A" w14:textId="77777777" w:rsidR="003E22E7" w:rsidRPr="00E85EAA" w:rsidRDefault="003E22E7" w:rsidP="00A7208C">
            <w:pPr>
              <w:pStyle w:val="Normal6a"/>
            </w:pPr>
          </w:p>
        </w:tc>
        <w:tc>
          <w:tcPr>
            <w:tcW w:w="4876" w:type="dxa"/>
            <w:tcBorders>
              <w:top w:val="nil"/>
              <w:left w:val="nil"/>
              <w:bottom w:val="nil"/>
              <w:right w:val="nil"/>
            </w:tcBorders>
          </w:tcPr>
          <w:p w14:paraId="2C3D4D0F" w14:textId="77777777" w:rsidR="003E22E7" w:rsidRPr="00E85EAA" w:rsidRDefault="003E22E7" w:rsidP="00A7208C">
            <w:pPr>
              <w:pStyle w:val="Normal6a"/>
            </w:pPr>
            <w:r w:rsidRPr="00E85EAA">
              <w:rPr>
                <w:b/>
                <w:i/>
              </w:rPr>
              <w:t>4 ter.</w:t>
            </w:r>
            <w:r w:rsidRPr="00E85EAA">
              <w:tab/>
            </w:r>
            <w:r w:rsidRPr="00E85EAA">
              <w:rPr>
                <w:b/>
                <w:i/>
              </w:rPr>
              <w:t>De verplichting om eurocontanten te aanvaarden en niet te benadelen ten opzichte van digitale betaalmethoden geldt ook voor overheidsdiensten bij het verlenen van diensten aan burgers waarvoor een vergoeding moet worden betaald. Overheidsdiensten mogen contante betalingen niet feitelijk uitsluiten of bemoeilijken door middel van organisatorische vereisten of technische procedures.</w:t>
            </w:r>
          </w:p>
        </w:tc>
      </w:tr>
    </w:tbl>
    <w:p w14:paraId="1ABAFB4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12473F6B" w14:textId="77777777" w:rsidR="003E22E7" w:rsidRPr="00E85EAA" w:rsidRDefault="003E22E7" w:rsidP="003E22E7">
      <w:r w:rsidRPr="00E85EAA">
        <w:rPr>
          <w:rStyle w:val="HideTWBExt"/>
        </w:rPr>
        <w:t>&lt;/Amend&gt;</w:t>
      </w:r>
    </w:p>
    <w:p w14:paraId="3C2AAF6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76</w:t>
      </w:r>
      <w:r w:rsidRPr="00E85EAA">
        <w:rPr>
          <w:rStyle w:val="HideTWBExt"/>
          <w:b w:val="0"/>
        </w:rPr>
        <w:t>&lt;/NumAm&gt;</w:t>
      </w:r>
    </w:p>
    <w:p w14:paraId="4C987051"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0F19A21B" w14:textId="77777777" w:rsidR="003E22E7" w:rsidRPr="00E85EAA" w:rsidRDefault="003E22E7" w:rsidP="003E22E7">
      <w:pPr>
        <w:pStyle w:val="NormalBold"/>
      </w:pPr>
      <w:r w:rsidRPr="00E85EAA">
        <w:rPr>
          <w:rStyle w:val="HideTWBExt"/>
          <w:b w:val="0"/>
        </w:rPr>
        <w:t>&lt;/RepeatBlock-By&gt;</w:t>
      </w:r>
    </w:p>
    <w:p w14:paraId="656C8EA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0A9298F" w14:textId="77777777" w:rsidR="003E22E7" w:rsidRPr="00E85EAA" w:rsidRDefault="003E22E7" w:rsidP="003E22E7">
      <w:pPr>
        <w:pStyle w:val="NormalBold"/>
      </w:pPr>
      <w:r w:rsidRPr="00E85EAA">
        <w:rPr>
          <w:rStyle w:val="HideTWBExt"/>
          <w:b w:val="0"/>
        </w:rPr>
        <w:t>&lt;Article&gt;</w:t>
      </w:r>
      <w:r w:rsidRPr="00E85EAA">
        <w:t>Artikel 5 – lid 1 – alinea 1 – inleidende formule</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7E3C53C" w14:textId="77777777" w:rsidTr="00A7208C">
        <w:trPr>
          <w:trHeight w:hRule="exact" w:val="240"/>
          <w:jc w:val="center"/>
        </w:trPr>
        <w:tc>
          <w:tcPr>
            <w:tcW w:w="9752" w:type="dxa"/>
            <w:gridSpan w:val="2"/>
            <w:tcBorders>
              <w:top w:val="nil"/>
              <w:left w:val="nil"/>
              <w:bottom w:val="nil"/>
              <w:right w:val="nil"/>
            </w:tcBorders>
          </w:tcPr>
          <w:p w14:paraId="44AC0FB7" w14:textId="77777777" w:rsidR="003E22E7" w:rsidRPr="00E85EAA" w:rsidRDefault="003E22E7" w:rsidP="00A7208C"/>
        </w:tc>
      </w:tr>
      <w:tr w:rsidR="003E22E7" w:rsidRPr="00E85EAA" w14:paraId="5963BA71" w14:textId="77777777" w:rsidTr="00A7208C">
        <w:trPr>
          <w:trHeight w:val="240"/>
          <w:jc w:val="center"/>
        </w:trPr>
        <w:tc>
          <w:tcPr>
            <w:tcW w:w="4876" w:type="dxa"/>
            <w:tcBorders>
              <w:top w:val="nil"/>
              <w:left w:val="nil"/>
              <w:bottom w:val="nil"/>
              <w:right w:val="nil"/>
            </w:tcBorders>
          </w:tcPr>
          <w:p w14:paraId="18125BE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35C5CE0" w14:textId="77777777" w:rsidR="003E22E7" w:rsidRPr="00E85EAA" w:rsidRDefault="003E22E7" w:rsidP="00A7208C">
            <w:pPr>
              <w:pStyle w:val="AmColumnHeading"/>
            </w:pPr>
            <w:r w:rsidRPr="00E85EAA">
              <w:t>Amendement</w:t>
            </w:r>
          </w:p>
        </w:tc>
      </w:tr>
      <w:tr w:rsidR="003E22E7" w:rsidRPr="00E85EAA" w14:paraId="192019D1" w14:textId="77777777" w:rsidTr="00A7208C">
        <w:trPr>
          <w:jc w:val="center"/>
        </w:trPr>
        <w:tc>
          <w:tcPr>
            <w:tcW w:w="4876" w:type="dxa"/>
            <w:tcBorders>
              <w:top w:val="nil"/>
              <w:left w:val="nil"/>
              <w:bottom w:val="nil"/>
              <w:right w:val="nil"/>
            </w:tcBorders>
          </w:tcPr>
          <w:p w14:paraId="61F45C50" w14:textId="1F8C2C01" w:rsidR="003E22E7" w:rsidRPr="00E85EAA" w:rsidRDefault="003E22E7" w:rsidP="00A7208C">
            <w:pPr>
              <w:pStyle w:val="Normal6a"/>
            </w:pPr>
            <w:r w:rsidRPr="00E85EAA">
              <w:t>In afwijking van artikel 4, lid 2, heeft een begunstigde het recht eurobankbiljetten en</w:t>
            </w:r>
            <w:r w:rsidR="005B2DF3">
              <w:t> </w:t>
            </w:r>
            <w:r w:rsidR="005B2DF3">
              <w:noBreakHyphen/>
            </w:r>
            <w:r w:rsidRPr="00E85EAA">
              <w:t xml:space="preserve">munten te weigeren </w:t>
            </w:r>
            <w:r w:rsidRPr="00E85EAA">
              <w:rPr>
                <w:b/>
                <w:bCs/>
                <w:i/>
                <w:iCs/>
              </w:rPr>
              <w:t>in</w:t>
            </w:r>
            <w:r w:rsidRPr="00E85EAA">
              <w:t xml:space="preserve"> de volgende </w:t>
            </w:r>
            <w:r w:rsidRPr="00E85EAA">
              <w:rPr>
                <w:b/>
                <w:bCs/>
                <w:i/>
                <w:iCs/>
              </w:rPr>
              <w:t>gevallen</w:t>
            </w:r>
            <w:r w:rsidRPr="00E85EAA">
              <w:t>:</w:t>
            </w:r>
          </w:p>
        </w:tc>
        <w:tc>
          <w:tcPr>
            <w:tcW w:w="4876" w:type="dxa"/>
            <w:tcBorders>
              <w:top w:val="nil"/>
              <w:left w:val="nil"/>
              <w:bottom w:val="nil"/>
              <w:right w:val="nil"/>
            </w:tcBorders>
          </w:tcPr>
          <w:p w14:paraId="76864C0A" w14:textId="768E9C06" w:rsidR="003E22E7" w:rsidRPr="00E85EAA" w:rsidRDefault="003E22E7" w:rsidP="00A7208C">
            <w:pPr>
              <w:pStyle w:val="Normal6a"/>
            </w:pPr>
            <w:r w:rsidRPr="00E85EAA">
              <w:t>In afwijking van artikel 4, lid 2, heeft een begunstigde het recht eurobankbiljetten en</w:t>
            </w:r>
            <w:r w:rsidR="005B2DF3">
              <w:t> </w:t>
            </w:r>
            <w:r w:rsidR="005B2DF3">
              <w:noBreakHyphen/>
            </w:r>
            <w:r w:rsidRPr="00E85EAA">
              <w:t xml:space="preserve">munten te weigeren </w:t>
            </w:r>
            <w:r w:rsidRPr="00E85EAA">
              <w:rPr>
                <w:b/>
                <w:bCs/>
                <w:i/>
                <w:iCs/>
              </w:rPr>
              <w:t xml:space="preserve">wanneer </w:t>
            </w:r>
            <w:r w:rsidRPr="00E85EAA">
              <w:t>de volgende</w:t>
            </w:r>
            <w:r w:rsidRPr="00E85EAA">
              <w:rPr>
                <w:b/>
                <w:bCs/>
                <w:i/>
                <w:iCs/>
              </w:rPr>
              <w:t xml:space="preserve"> twee omstandigheden samen aanwezig zijn</w:t>
            </w:r>
            <w:r w:rsidRPr="00E85EAA">
              <w:t>:</w:t>
            </w:r>
          </w:p>
        </w:tc>
      </w:tr>
    </w:tbl>
    <w:p w14:paraId="7F8B15E7" w14:textId="77777777" w:rsidR="003E22E7" w:rsidRPr="00A21FC3" w:rsidRDefault="003E22E7" w:rsidP="003E22E7">
      <w:pPr>
        <w:pStyle w:val="AmOrLang"/>
        <w:rPr>
          <w:lang w:val="de-DE"/>
        </w:rPr>
      </w:pPr>
      <w:r w:rsidRPr="00A21FC3">
        <w:rPr>
          <w:lang w:val="de-DE"/>
        </w:rPr>
        <w:t xml:space="preserve">Or. </w:t>
      </w:r>
      <w:r w:rsidRPr="00A21FC3">
        <w:rPr>
          <w:rStyle w:val="HideTWBExt"/>
          <w:lang w:val="de-DE"/>
        </w:rPr>
        <w:t>&lt;Original&gt;</w:t>
      </w:r>
      <w:r w:rsidRPr="00A21FC3">
        <w:rPr>
          <w:rStyle w:val="HideTWBInt"/>
          <w:lang w:val="de-DE"/>
        </w:rPr>
        <w:t>{ES}</w:t>
      </w:r>
      <w:r w:rsidRPr="00A21FC3">
        <w:rPr>
          <w:lang w:val="de-DE"/>
        </w:rPr>
        <w:t>es</w:t>
      </w:r>
      <w:r w:rsidRPr="00A21FC3">
        <w:rPr>
          <w:rStyle w:val="HideTWBExt"/>
          <w:lang w:val="de-DE"/>
        </w:rPr>
        <w:t>&lt;/Original&gt;</w:t>
      </w:r>
    </w:p>
    <w:p w14:paraId="15D43ADA" w14:textId="77777777" w:rsidR="003E22E7" w:rsidRPr="00A21FC3" w:rsidRDefault="003E22E7" w:rsidP="003E22E7">
      <w:pPr>
        <w:rPr>
          <w:lang w:val="de-DE"/>
        </w:rPr>
      </w:pPr>
      <w:r w:rsidRPr="00A21FC3">
        <w:rPr>
          <w:rStyle w:val="HideTWBExt"/>
          <w:lang w:val="de-DE"/>
        </w:rPr>
        <w:t>&lt;/Amend&gt;</w:t>
      </w:r>
    </w:p>
    <w:p w14:paraId="60D294C9" w14:textId="77777777" w:rsidR="003E22E7" w:rsidRPr="00A21FC3" w:rsidRDefault="003E22E7" w:rsidP="003E22E7">
      <w:pPr>
        <w:pStyle w:val="AmNumberTabs"/>
        <w:rPr>
          <w:lang w:val="de-DE"/>
        </w:rPr>
      </w:pPr>
      <w:r w:rsidRPr="00A21FC3">
        <w:rPr>
          <w:rStyle w:val="HideTWBExt"/>
          <w:b w:val="0"/>
          <w:lang w:val="de-DE"/>
        </w:rPr>
        <w:t>&lt;Amend&gt;</w:t>
      </w:r>
      <w:r w:rsidRPr="00A21FC3">
        <w:rPr>
          <w:lang w:val="de-DE"/>
        </w:rPr>
        <w:t>Amendement</w:t>
      </w:r>
      <w:r w:rsidRPr="00A21FC3">
        <w:rPr>
          <w:lang w:val="de-DE"/>
        </w:rPr>
        <w:tab/>
      </w:r>
      <w:r w:rsidRPr="00A21FC3">
        <w:rPr>
          <w:lang w:val="de-DE"/>
        </w:rPr>
        <w:tab/>
      </w:r>
      <w:r w:rsidRPr="00A21FC3">
        <w:rPr>
          <w:rStyle w:val="HideTWBExt"/>
          <w:b w:val="0"/>
          <w:lang w:val="de-DE"/>
        </w:rPr>
        <w:t>&lt;NumAm&gt;</w:t>
      </w:r>
      <w:r w:rsidRPr="00A21FC3">
        <w:rPr>
          <w:lang w:val="de-DE"/>
        </w:rPr>
        <w:t>77</w:t>
      </w:r>
      <w:r w:rsidRPr="00A21FC3">
        <w:rPr>
          <w:rStyle w:val="HideTWBExt"/>
          <w:b w:val="0"/>
          <w:lang w:val="de-DE"/>
        </w:rPr>
        <w:t>&lt;/NumAm&gt;</w:t>
      </w:r>
    </w:p>
    <w:p w14:paraId="09A2D25E" w14:textId="77777777" w:rsidR="003E22E7" w:rsidRPr="00A21FC3" w:rsidRDefault="003E22E7" w:rsidP="003E22E7">
      <w:pPr>
        <w:pStyle w:val="NormalBold"/>
        <w:rPr>
          <w:lang w:val="de-DE"/>
        </w:rPr>
      </w:pPr>
      <w:r w:rsidRPr="00A21FC3">
        <w:rPr>
          <w:rStyle w:val="HideTWBExt"/>
          <w:b w:val="0"/>
          <w:lang w:val="de-DE"/>
        </w:rPr>
        <w:t>&lt;RepeatBlock-By&gt;&lt;Members&gt;</w:t>
      </w:r>
      <w:r w:rsidRPr="00A21FC3">
        <w:rPr>
          <w:lang w:val="de-DE"/>
        </w:rPr>
        <w:t xml:space="preserve">Rada </w:t>
      </w:r>
      <w:proofErr w:type="spellStart"/>
      <w:r w:rsidRPr="00A21FC3">
        <w:rPr>
          <w:lang w:val="de-DE"/>
        </w:rPr>
        <w:t>Laykova</w:t>
      </w:r>
      <w:proofErr w:type="spellEnd"/>
      <w:r w:rsidRPr="00A21FC3">
        <w:rPr>
          <w:lang w:val="de-DE"/>
        </w:rPr>
        <w:t>, Siegbert Frank Droese</w:t>
      </w:r>
      <w:r w:rsidRPr="00A21FC3">
        <w:rPr>
          <w:rStyle w:val="HideTWBExt"/>
          <w:b w:val="0"/>
          <w:lang w:val="de-DE"/>
        </w:rPr>
        <w:t>&lt;/Members&gt;</w:t>
      </w:r>
    </w:p>
    <w:p w14:paraId="466D107A"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611DF83A" w14:textId="77777777" w:rsidR="003E22E7" w:rsidRPr="00E85EAA" w:rsidRDefault="003E22E7" w:rsidP="003E22E7">
      <w:pPr>
        <w:pStyle w:val="NormalBold"/>
      </w:pPr>
      <w:r w:rsidRPr="00E85EAA">
        <w:rPr>
          <w:rStyle w:val="HideTWBExt"/>
          <w:b w:val="0"/>
        </w:rPr>
        <w:t>&lt;/RepeatBlock-By&gt;</w:t>
      </w:r>
    </w:p>
    <w:p w14:paraId="55C8B61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FFE7536" w14:textId="77777777" w:rsidR="003E22E7" w:rsidRPr="00E85EAA" w:rsidRDefault="003E22E7" w:rsidP="003E22E7">
      <w:pPr>
        <w:pStyle w:val="NormalBold"/>
      </w:pPr>
      <w:r w:rsidRPr="00E85EAA">
        <w:rPr>
          <w:rStyle w:val="HideTWBExt"/>
          <w:b w:val="0"/>
        </w:rPr>
        <w:t>&lt;Article&gt;</w:t>
      </w:r>
      <w:r w:rsidRPr="00E85EAA">
        <w:t>Artikel 5 – lid 1 – alinea 1 – punt a</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0B9A60F" w14:textId="77777777" w:rsidTr="00A7208C">
        <w:trPr>
          <w:trHeight w:hRule="exact" w:val="240"/>
          <w:jc w:val="center"/>
        </w:trPr>
        <w:tc>
          <w:tcPr>
            <w:tcW w:w="9752" w:type="dxa"/>
            <w:gridSpan w:val="2"/>
            <w:tcBorders>
              <w:top w:val="nil"/>
              <w:left w:val="nil"/>
              <w:bottom w:val="nil"/>
              <w:right w:val="nil"/>
            </w:tcBorders>
          </w:tcPr>
          <w:p w14:paraId="2FE35ED4" w14:textId="77777777" w:rsidR="003E22E7" w:rsidRPr="00E85EAA" w:rsidRDefault="003E22E7" w:rsidP="00A7208C"/>
        </w:tc>
      </w:tr>
      <w:tr w:rsidR="003E22E7" w:rsidRPr="00E85EAA" w14:paraId="7495688A" w14:textId="77777777" w:rsidTr="00A7208C">
        <w:trPr>
          <w:trHeight w:val="240"/>
          <w:jc w:val="center"/>
        </w:trPr>
        <w:tc>
          <w:tcPr>
            <w:tcW w:w="4876" w:type="dxa"/>
            <w:tcBorders>
              <w:top w:val="nil"/>
              <w:left w:val="nil"/>
              <w:bottom w:val="nil"/>
              <w:right w:val="nil"/>
            </w:tcBorders>
          </w:tcPr>
          <w:p w14:paraId="2D246C63"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95ECAC2" w14:textId="77777777" w:rsidR="003E22E7" w:rsidRPr="00E85EAA" w:rsidRDefault="003E22E7" w:rsidP="00A7208C">
            <w:pPr>
              <w:pStyle w:val="AmColumnHeading"/>
            </w:pPr>
            <w:r w:rsidRPr="00E85EAA">
              <w:t>Amendement</w:t>
            </w:r>
          </w:p>
        </w:tc>
      </w:tr>
      <w:tr w:rsidR="003E22E7" w:rsidRPr="00E85EAA" w14:paraId="1D5FB227" w14:textId="77777777" w:rsidTr="00A7208C">
        <w:trPr>
          <w:jc w:val="center"/>
        </w:trPr>
        <w:tc>
          <w:tcPr>
            <w:tcW w:w="4876" w:type="dxa"/>
            <w:tcBorders>
              <w:top w:val="nil"/>
              <w:left w:val="nil"/>
              <w:bottom w:val="nil"/>
              <w:right w:val="nil"/>
            </w:tcBorders>
          </w:tcPr>
          <w:p w14:paraId="22D85DD6" w14:textId="77777777" w:rsidR="003E22E7" w:rsidRPr="00E85EAA" w:rsidRDefault="003E22E7" w:rsidP="00A7208C">
            <w:pPr>
              <w:pStyle w:val="Normal6a"/>
            </w:pPr>
            <w:r w:rsidRPr="00E85EAA">
              <w:t>a)</w:t>
            </w:r>
            <w:r w:rsidRPr="00E85EAA">
              <w:tab/>
              <w:t>wanneer de weigering te goeder trouw gebeurt en gebaseerd is op legitieme en tijdelijke gronden in overeenstemming met het evenredigheidsbeginsel, gelet op de concrete omstandigheden waarop de begunstigde geen invloed heeft;</w:t>
            </w:r>
          </w:p>
        </w:tc>
        <w:tc>
          <w:tcPr>
            <w:tcW w:w="4876" w:type="dxa"/>
            <w:tcBorders>
              <w:top w:val="nil"/>
              <w:left w:val="nil"/>
              <w:bottom w:val="nil"/>
              <w:right w:val="nil"/>
            </w:tcBorders>
          </w:tcPr>
          <w:p w14:paraId="61949D34" w14:textId="77777777" w:rsidR="003E22E7" w:rsidRPr="00E85EAA" w:rsidRDefault="003E22E7" w:rsidP="00A7208C">
            <w:pPr>
              <w:pStyle w:val="Normal6a"/>
            </w:pPr>
            <w:r w:rsidRPr="00E85EAA">
              <w:t>a)</w:t>
            </w:r>
            <w:r w:rsidRPr="00E85EAA">
              <w:tab/>
              <w:t>wanneer de weigering te goeder trouw gebeurt en gebaseerd is op legitieme en tijdelijke gronden in overeenstemming met het evenredigheidsbeginsel, gelet op de concrete omstandigheden waarop de begunstigde geen invloed heeft</w:t>
            </w:r>
            <w:r w:rsidRPr="00E85EAA">
              <w:rPr>
                <w:b/>
                <w:bCs/>
                <w:i/>
                <w:iCs/>
              </w:rPr>
              <w:t>, waarbij aan al deze voorwaarden cumulatief moet worden voldaan</w:t>
            </w:r>
            <w:r w:rsidRPr="00E85EAA">
              <w:t>;</w:t>
            </w:r>
          </w:p>
        </w:tc>
      </w:tr>
    </w:tbl>
    <w:p w14:paraId="7B4248F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38F66B3F"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607D3437" w14:textId="0549659C" w:rsidR="003E22E7" w:rsidRPr="00E85EAA" w:rsidRDefault="003E22E7" w:rsidP="003E22E7">
      <w:pPr>
        <w:pStyle w:val="AmJustText"/>
      </w:pPr>
      <w:r w:rsidRPr="00E85EAA">
        <w:t>Zonder de uitdrukkelijke vermelding dat deze gronden cumulatief aanwezig moeten zijn, kan de begunstigde zich uitsluitend beroepen op het argument van “evenredigheid”, hetgeen zou kunnen leiden tot een situatie waarin deze verordening in feite bijdraagt tot het omzeilen van artikel</w:t>
      </w:r>
      <w:r w:rsidR="005B2DF3">
        <w:t> </w:t>
      </w:r>
      <w:r w:rsidRPr="00E85EAA">
        <w:t>128</w:t>
      </w:r>
      <w:r w:rsidR="005B2DF3">
        <w:t> </w:t>
      </w:r>
      <w:r w:rsidRPr="00E85EAA">
        <w:t>VWEU, hetgeen gezien het doel van deze verordening het tegenovergestelde zou bewerkstelligen van wat officieel wordt beoogd.</w:t>
      </w:r>
    </w:p>
    <w:p w14:paraId="3E490423" w14:textId="77777777" w:rsidR="003E22E7" w:rsidRPr="00E85EAA" w:rsidRDefault="003E22E7" w:rsidP="003E22E7">
      <w:r w:rsidRPr="00E85EAA">
        <w:rPr>
          <w:rStyle w:val="HideTWBExt"/>
        </w:rPr>
        <w:t>&lt;/Amend&gt;</w:t>
      </w:r>
    </w:p>
    <w:p w14:paraId="2C22680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78</w:t>
      </w:r>
      <w:r w:rsidRPr="00E85EAA">
        <w:rPr>
          <w:rStyle w:val="HideTWBExt"/>
          <w:b w:val="0"/>
        </w:rPr>
        <w:t>&lt;/NumAm&gt;</w:t>
      </w:r>
    </w:p>
    <w:p w14:paraId="3EFE71CC"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426065FE" w14:textId="77777777" w:rsidR="003E22E7" w:rsidRPr="00E85EAA" w:rsidRDefault="003E22E7" w:rsidP="003E22E7">
      <w:pPr>
        <w:pStyle w:val="NormalBold"/>
      </w:pPr>
      <w:r w:rsidRPr="00E85EAA">
        <w:rPr>
          <w:rStyle w:val="HideTWBExt"/>
          <w:b w:val="0"/>
        </w:rPr>
        <w:t>&lt;/RepeatBlock-By&gt;</w:t>
      </w:r>
    </w:p>
    <w:p w14:paraId="073594A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D954455" w14:textId="77777777" w:rsidR="003E22E7" w:rsidRPr="00E85EAA" w:rsidRDefault="003E22E7" w:rsidP="003E22E7">
      <w:pPr>
        <w:pStyle w:val="NormalBold"/>
      </w:pPr>
      <w:r w:rsidRPr="00E85EAA">
        <w:rPr>
          <w:rStyle w:val="HideTWBExt"/>
          <w:b w:val="0"/>
        </w:rPr>
        <w:t>&lt;Article&gt;</w:t>
      </w:r>
      <w:r w:rsidRPr="00E85EAA">
        <w:t>Artikel 5 – lid 1 – alinea 1 – punt a</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4ABF9BA" w14:textId="77777777" w:rsidTr="00A7208C">
        <w:trPr>
          <w:trHeight w:hRule="exact" w:val="240"/>
          <w:jc w:val="center"/>
        </w:trPr>
        <w:tc>
          <w:tcPr>
            <w:tcW w:w="9752" w:type="dxa"/>
            <w:gridSpan w:val="2"/>
            <w:tcBorders>
              <w:top w:val="nil"/>
              <w:left w:val="nil"/>
              <w:bottom w:val="nil"/>
              <w:right w:val="nil"/>
            </w:tcBorders>
          </w:tcPr>
          <w:p w14:paraId="526B2D0C" w14:textId="77777777" w:rsidR="003E22E7" w:rsidRPr="00E85EAA" w:rsidRDefault="003E22E7" w:rsidP="00A7208C"/>
        </w:tc>
      </w:tr>
      <w:tr w:rsidR="003E22E7" w:rsidRPr="00E85EAA" w14:paraId="473210AA" w14:textId="77777777" w:rsidTr="00A7208C">
        <w:trPr>
          <w:trHeight w:val="240"/>
          <w:jc w:val="center"/>
        </w:trPr>
        <w:tc>
          <w:tcPr>
            <w:tcW w:w="4876" w:type="dxa"/>
            <w:tcBorders>
              <w:top w:val="nil"/>
              <w:left w:val="nil"/>
              <w:bottom w:val="nil"/>
              <w:right w:val="nil"/>
            </w:tcBorders>
          </w:tcPr>
          <w:p w14:paraId="049842A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04160F9" w14:textId="77777777" w:rsidR="003E22E7" w:rsidRPr="00E85EAA" w:rsidRDefault="003E22E7" w:rsidP="00A7208C">
            <w:pPr>
              <w:pStyle w:val="AmColumnHeading"/>
            </w:pPr>
            <w:r w:rsidRPr="00E85EAA">
              <w:t>Amendement</w:t>
            </w:r>
          </w:p>
        </w:tc>
      </w:tr>
      <w:tr w:rsidR="003E22E7" w:rsidRPr="00E85EAA" w14:paraId="772D7051" w14:textId="77777777" w:rsidTr="00A7208C">
        <w:trPr>
          <w:jc w:val="center"/>
        </w:trPr>
        <w:tc>
          <w:tcPr>
            <w:tcW w:w="4876" w:type="dxa"/>
            <w:tcBorders>
              <w:top w:val="nil"/>
              <w:left w:val="nil"/>
              <w:bottom w:val="nil"/>
              <w:right w:val="nil"/>
            </w:tcBorders>
          </w:tcPr>
          <w:p w14:paraId="66B62C49" w14:textId="77777777" w:rsidR="003E22E7" w:rsidRPr="00E85EAA" w:rsidRDefault="003E22E7" w:rsidP="00A7208C">
            <w:pPr>
              <w:pStyle w:val="Normal6a"/>
            </w:pPr>
            <w:r w:rsidRPr="00E85EAA">
              <w:t>a)</w:t>
            </w:r>
            <w:r w:rsidRPr="00E85EAA">
              <w:tab/>
              <w:t>wanneer de weigering te goeder trouw gebeurt en gebaseerd is op legitieme en tijdelijke gronden in overeenstemming met het evenredigheidsbeginsel, gelet op de concrete omstandigheden waarop de begunstigde geen invloed heeft;</w:t>
            </w:r>
          </w:p>
        </w:tc>
        <w:tc>
          <w:tcPr>
            <w:tcW w:w="4876" w:type="dxa"/>
            <w:tcBorders>
              <w:top w:val="nil"/>
              <w:left w:val="nil"/>
              <w:bottom w:val="nil"/>
              <w:right w:val="nil"/>
            </w:tcBorders>
          </w:tcPr>
          <w:p w14:paraId="75CDE740" w14:textId="77777777" w:rsidR="003E22E7" w:rsidRPr="00E85EAA" w:rsidRDefault="003E22E7" w:rsidP="00A7208C">
            <w:pPr>
              <w:pStyle w:val="Normal6a"/>
            </w:pPr>
            <w:r w:rsidRPr="00E85EAA">
              <w:t>a)</w:t>
            </w:r>
            <w:r w:rsidRPr="00E85EAA">
              <w:tab/>
              <w:t>wanneer de weigering te goeder trouw gebeurt en gebaseerd is op legitieme en tijdelijke gronden in overeenstemming met het evenredigheidsbeginsel, gelet op de concrete omstandigheden waarop de begunstigde geen invloed heeft</w:t>
            </w:r>
            <w:r w:rsidRPr="00E85EAA">
              <w:rPr>
                <w:b/>
                <w:bCs/>
                <w:i/>
                <w:iCs/>
              </w:rPr>
              <w:t>, waarbij tegelijkertijd aan al deze voorwaarden moet worden voldaan</w:t>
            </w:r>
            <w:r w:rsidRPr="00E85EAA">
              <w:t>;</w:t>
            </w:r>
          </w:p>
        </w:tc>
      </w:tr>
    </w:tbl>
    <w:p w14:paraId="253ACD3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5BDE645B" w14:textId="77777777" w:rsidR="003E22E7" w:rsidRPr="00E85EAA" w:rsidRDefault="003E22E7" w:rsidP="003E22E7">
      <w:r w:rsidRPr="00E85EAA">
        <w:rPr>
          <w:rStyle w:val="HideTWBExt"/>
        </w:rPr>
        <w:t>&lt;/Amend&gt;</w:t>
      </w:r>
    </w:p>
    <w:p w14:paraId="203EF31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79</w:t>
      </w:r>
      <w:r w:rsidRPr="00E85EAA">
        <w:rPr>
          <w:rStyle w:val="HideTWBExt"/>
          <w:b w:val="0"/>
        </w:rPr>
        <w:t>&lt;/NumAm&gt;</w:t>
      </w:r>
    </w:p>
    <w:p w14:paraId="29FFA094" w14:textId="045A2615" w:rsidR="003E22E7" w:rsidRPr="00E85EAA" w:rsidRDefault="003E22E7" w:rsidP="003E22E7">
      <w:pPr>
        <w:pStyle w:val="NormalBold"/>
      </w:pPr>
      <w:r w:rsidRPr="00E85EAA">
        <w:rPr>
          <w:rStyle w:val="HideTWBExt"/>
          <w:b w:val="0"/>
        </w:rPr>
        <w:t>&lt;RepeatBlock-By&gt;&lt;Members&gt;</w:t>
      </w:r>
      <w:r w:rsidRPr="00E85EAA">
        <w:t xml:space="preserve">Gilles </w:t>
      </w:r>
      <w:proofErr w:type="spellStart"/>
      <w:r w:rsidRPr="00E85EAA">
        <w:t>Boyer</w:t>
      </w:r>
      <w:proofErr w:type="spellEnd"/>
      <w:r w:rsidRPr="00E85EAA">
        <w:t xml:space="preserve">, Anouk </w:t>
      </w:r>
      <w:r w:rsidR="005B2DF3">
        <w:t>v</w:t>
      </w:r>
      <w:r w:rsidRPr="00E85EAA">
        <w:t>an</w:t>
      </w:r>
      <w:r w:rsidR="005B2DF3">
        <w:t> </w:t>
      </w:r>
      <w:r w:rsidRPr="00E85EAA">
        <w:t xml:space="preserve">Brug, Stéphanie </w:t>
      </w:r>
      <w:proofErr w:type="spellStart"/>
      <w:r w:rsidRPr="00E85EAA">
        <w:t>Yon-Courtin</w:t>
      </w:r>
      <w:proofErr w:type="spellEnd"/>
      <w:r w:rsidRPr="00E85EAA">
        <w:rPr>
          <w:rStyle w:val="HideTWBExt"/>
          <w:b w:val="0"/>
        </w:rPr>
        <w:t>&lt;/Members&gt;</w:t>
      </w:r>
    </w:p>
    <w:p w14:paraId="4EC01998" w14:textId="77777777" w:rsidR="003E22E7" w:rsidRPr="00E85EAA" w:rsidRDefault="003E22E7" w:rsidP="003E22E7">
      <w:pPr>
        <w:pStyle w:val="NormalBold"/>
      </w:pPr>
      <w:r w:rsidRPr="00E85EAA">
        <w:rPr>
          <w:rStyle w:val="HideTWBExt"/>
          <w:b w:val="0"/>
        </w:rPr>
        <w:t>&lt;/RepeatBlock-By&gt;</w:t>
      </w:r>
    </w:p>
    <w:p w14:paraId="3AA2AF2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E26BB06" w14:textId="77777777" w:rsidR="003E22E7" w:rsidRPr="00E85EAA" w:rsidRDefault="003E22E7" w:rsidP="003E22E7">
      <w:pPr>
        <w:pStyle w:val="NormalBold"/>
      </w:pPr>
      <w:r w:rsidRPr="00E85EAA">
        <w:rPr>
          <w:rStyle w:val="HideTWBExt"/>
          <w:b w:val="0"/>
        </w:rPr>
        <w:t>&lt;Article&gt;</w:t>
      </w:r>
      <w:r w:rsidRPr="00E85EAA">
        <w:t>Artikel 5 – lid 1 – alinea 1 – punt a</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C86AF3D" w14:textId="77777777" w:rsidTr="00A7208C">
        <w:trPr>
          <w:trHeight w:hRule="exact" w:val="240"/>
          <w:jc w:val="center"/>
        </w:trPr>
        <w:tc>
          <w:tcPr>
            <w:tcW w:w="9752" w:type="dxa"/>
            <w:gridSpan w:val="2"/>
            <w:tcBorders>
              <w:top w:val="nil"/>
              <w:left w:val="nil"/>
              <w:bottom w:val="nil"/>
              <w:right w:val="nil"/>
            </w:tcBorders>
          </w:tcPr>
          <w:p w14:paraId="7EE183B5" w14:textId="77777777" w:rsidR="003E22E7" w:rsidRPr="00E85EAA" w:rsidRDefault="003E22E7" w:rsidP="00A7208C"/>
        </w:tc>
      </w:tr>
      <w:tr w:rsidR="003E22E7" w:rsidRPr="00E85EAA" w14:paraId="67F8F180" w14:textId="77777777" w:rsidTr="00A7208C">
        <w:trPr>
          <w:trHeight w:val="240"/>
          <w:jc w:val="center"/>
        </w:trPr>
        <w:tc>
          <w:tcPr>
            <w:tcW w:w="4876" w:type="dxa"/>
            <w:tcBorders>
              <w:top w:val="nil"/>
              <w:left w:val="nil"/>
              <w:bottom w:val="nil"/>
              <w:right w:val="nil"/>
            </w:tcBorders>
          </w:tcPr>
          <w:p w14:paraId="45FD93F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C237980" w14:textId="77777777" w:rsidR="003E22E7" w:rsidRPr="00E85EAA" w:rsidRDefault="003E22E7" w:rsidP="00A7208C">
            <w:pPr>
              <w:pStyle w:val="AmColumnHeading"/>
            </w:pPr>
            <w:r w:rsidRPr="00E85EAA">
              <w:t>Amendement</w:t>
            </w:r>
          </w:p>
        </w:tc>
      </w:tr>
      <w:tr w:rsidR="003E22E7" w:rsidRPr="00E85EAA" w14:paraId="3D91A643" w14:textId="77777777" w:rsidTr="00A7208C">
        <w:trPr>
          <w:jc w:val="center"/>
        </w:trPr>
        <w:tc>
          <w:tcPr>
            <w:tcW w:w="4876" w:type="dxa"/>
            <w:tcBorders>
              <w:top w:val="nil"/>
              <w:left w:val="nil"/>
              <w:bottom w:val="nil"/>
              <w:right w:val="nil"/>
            </w:tcBorders>
          </w:tcPr>
          <w:p w14:paraId="545598B6" w14:textId="77777777" w:rsidR="003E22E7" w:rsidRPr="00E85EAA" w:rsidRDefault="003E22E7" w:rsidP="00A7208C">
            <w:pPr>
              <w:pStyle w:val="Normal6a"/>
            </w:pPr>
            <w:r w:rsidRPr="00E85EAA">
              <w:t>a)</w:t>
            </w:r>
            <w:r w:rsidRPr="00E85EAA">
              <w:tab/>
              <w:t xml:space="preserve">wanneer de weigering te goeder trouw gebeurt en gebaseerd is op legitieme </w:t>
            </w:r>
            <w:r w:rsidRPr="00E85EAA">
              <w:rPr>
                <w:b/>
                <w:i/>
              </w:rPr>
              <w:t>en tijdelijke</w:t>
            </w:r>
            <w:r w:rsidRPr="00E85EAA">
              <w:t xml:space="preserve"> gronden in overeenstemming met het evenredigheidsbeginsel, gelet op de concrete omstandigheden waarop de begunstigde geen invloed heeft;</w:t>
            </w:r>
          </w:p>
        </w:tc>
        <w:tc>
          <w:tcPr>
            <w:tcW w:w="4876" w:type="dxa"/>
            <w:tcBorders>
              <w:top w:val="nil"/>
              <w:left w:val="nil"/>
              <w:bottom w:val="nil"/>
              <w:right w:val="nil"/>
            </w:tcBorders>
          </w:tcPr>
          <w:p w14:paraId="72D05674" w14:textId="77777777" w:rsidR="003E22E7" w:rsidRPr="00E85EAA" w:rsidRDefault="003E22E7" w:rsidP="00A7208C">
            <w:pPr>
              <w:pStyle w:val="Normal6a"/>
            </w:pPr>
            <w:r w:rsidRPr="00E85EAA">
              <w:t>a)</w:t>
            </w:r>
            <w:r w:rsidRPr="00E85EAA">
              <w:tab/>
              <w:t>wanneer de weigering te goeder trouw gebeurt en gebaseerd is op legitieme gronden in overeenstemming met het evenredigheidsbeginsel, gelet op de concrete omstandigheden waarop de begunstigde geen invloed heeft;</w:t>
            </w:r>
          </w:p>
        </w:tc>
      </w:tr>
    </w:tbl>
    <w:p w14:paraId="17A43794" w14:textId="77777777" w:rsidR="003E22E7" w:rsidRPr="00A21FC3" w:rsidRDefault="003E22E7" w:rsidP="003E22E7">
      <w:pPr>
        <w:pStyle w:val="AmOrLang"/>
        <w:rPr>
          <w:lang w:val="de-DE"/>
        </w:rPr>
      </w:pPr>
      <w:r w:rsidRPr="00A21FC3">
        <w:rPr>
          <w:lang w:val="de-DE"/>
        </w:rPr>
        <w:t xml:space="preserve">Or. </w:t>
      </w:r>
      <w:r w:rsidRPr="00A21FC3">
        <w:rPr>
          <w:rStyle w:val="HideTWBExt"/>
          <w:lang w:val="de-DE"/>
        </w:rPr>
        <w:t>&lt;Original&gt;</w:t>
      </w:r>
      <w:r w:rsidRPr="00A21FC3">
        <w:rPr>
          <w:rStyle w:val="HideTWBInt"/>
          <w:lang w:val="de-DE"/>
        </w:rPr>
        <w:t>{EN}</w:t>
      </w:r>
      <w:r w:rsidRPr="00A21FC3">
        <w:rPr>
          <w:lang w:val="de-DE"/>
        </w:rPr>
        <w:t>en</w:t>
      </w:r>
      <w:r w:rsidRPr="00A21FC3">
        <w:rPr>
          <w:rStyle w:val="HideTWBExt"/>
          <w:lang w:val="de-DE"/>
        </w:rPr>
        <w:t>&lt;/Original&gt;</w:t>
      </w:r>
    </w:p>
    <w:p w14:paraId="11F4D713" w14:textId="77777777" w:rsidR="003E22E7" w:rsidRPr="00A21FC3" w:rsidRDefault="003E22E7" w:rsidP="003E22E7">
      <w:pPr>
        <w:rPr>
          <w:lang w:val="de-DE"/>
        </w:rPr>
      </w:pPr>
      <w:r w:rsidRPr="00A21FC3">
        <w:rPr>
          <w:rStyle w:val="HideTWBExt"/>
          <w:lang w:val="de-DE"/>
        </w:rPr>
        <w:t>&lt;/Amend&gt;</w:t>
      </w:r>
    </w:p>
    <w:p w14:paraId="6B741D34" w14:textId="77777777" w:rsidR="003E22E7" w:rsidRPr="00A21FC3" w:rsidRDefault="003E22E7" w:rsidP="003E22E7">
      <w:pPr>
        <w:pStyle w:val="AmNumberTabs"/>
        <w:rPr>
          <w:lang w:val="de-DE"/>
        </w:rPr>
      </w:pPr>
      <w:r w:rsidRPr="00A21FC3">
        <w:rPr>
          <w:rStyle w:val="HideTWBExt"/>
          <w:b w:val="0"/>
          <w:lang w:val="de-DE"/>
        </w:rPr>
        <w:t>&lt;Amend&gt;</w:t>
      </w:r>
      <w:r w:rsidRPr="00A21FC3">
        <w:rPr>
          <w:lang w:val="de-DE"/>
        </w:rPr>
        <w:t>Amendement</w:t>
      </w:r>
      <w:r w:rsidRPr="00A21FC3">
        <w:rPr>
          <w:lang w:val="de-DE"/>
        </w:rPr>
        <w:tab/>
      </w:r>
      <w:r w:rsidRPr="00A21FC3">
        <w:rPr>
          <w:lang w:val="de-DE"/>
        </w:rPr>
        <w:tab/>
      </w:r>
      <w:r w:rsidRPr="00A21FC3">
        <w:rPr>
          <w:rStyle w:val="HideTWBExt"/>
          <w:b w:val="0"/>
          <w:lang w:val="de-DE"/>
        </w:rPr>
        <w:t>&lt;NumAm&gt;</w:t>
      </w:r>
      <w:r w:rsidRPr="00A21FC3">
        <w:rPr>
          <w:lang w:val="de-DE"/>
        </w:rPr>
        <w:t>80</w:t>
      </w:r>
      <w:r w:rsidRPr="00A21FC3">
        <w:rPr>
          <w:rStyle w:val="HideTWBExt"/>
          <w:b w:val="0"/>
          <w:lang w:val="de-DE"/>
        </w:rPr>
        <w:t>&lt;/NumAm&gt;</w:t>
      </w:r>
    </w:p>
    <w:p w14:paraId="60914568" w14:textId="77777777" w:rsidR="003E22E7" w:rsidRPr="00A21FC3" w:rsidRDefault="003E22E7" w:rsidP="003E22E7">
      <w:pPr>
        <w:pStyle w:val="NormalBold"/>
        <w:rPr>
          <w:lang w:val="de-DE"/>
        </w:rPr>
      </w:pPr>
      <w:r w:rsidRPr="00A21FC3">
        <w:rPr>
          <w:rStyle w:val="HideTWBExt"/>
          <w:b w:val="0"/>
          <w:lang w:val="de-DE"/>
        </w:rPr>
        <w:t>&lt;RepeatBlock-By&gt;&lt;Members&gt;</w:t>
      </w:r>
      <w:r w:rsidRPr="00A21FC3">
        <w:rPr>
          <w:lang w:val="de-DE"/>
        </w:rPr>
        <w:t xml:space="preserve">Martin </w:t>
      </w:r>
      <w:proofErr w:type="spellStart"/>
      <w:r w:rsidRPr="00A21FC3">
        <w:rPr>
          <w:lang w:val="de-DE"/>
        </w:rPr>
        <w:t>Schirdewan</w:t>
      </w:r>
      <w:proofErr w:type="spellEnd"/>
      <w:r w:rsidRPr="00A21FC3">
        <w:rPr>
          <w:lang w:val="de-DE"/>
        </w:rPr>
        <w:t>, Özlem Demirel, Martin Günther</w:t>
      </w:r>
      <w:r w:rsidRPr="00A21FC3">
        <w:rPr>
          <w:rStyle w:val="HideTWBExt"/>
          <w:b w:val="0"/>
          <w:lang w:val="de-DE"/>
        </w:rPr>
        <w:t>&lt;/Members&gt;</w:t>
      </w:r>
    </w:p>
    <w:p w14:paraId="402087D0" w14:textId="77777777" w:rsidR="003E22E7" w:rsidRPr="00A21FC3" w:rsidRDefault="003E22E7" w:rsidP="003E22E7">
      <w:pPr>
        <w:pStyle w:val="NormalBold"/>
        <w:rPr>
          <w:lang w:val="de-DE"/>
        </w:rPr>
      </w:pPr>
      <w:r w:rsidRPr="00A21FC3">
        <w:rPr>
          <w:rStyle w:val="HideTWBExt"/>
          <w:b w:val="0"/>
          <w:lang w:val="de-DE"/>
        </w:rPr>
        <w:t>&lt;/RepeatBlock-By&gt;</w:t>
      </w:r>
    </w:p>
    <w:p w14:paraId="3B07190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A57A238" w14:textId="77777777" w:rsidR="003E22E7" w:rsidRPr="00E85EAA" w:rsidRDefault="003E22E7" w:rsidP="003E22E7">
      <w:pPr>
        <w:pStyle w:val="NormalBold"/>
      </w:pPr>
      <w:r w:rsidRPr="00E85EAA">
        <w:rPr>
          <w:rStyle w:val="HideTWBExt"/>
          <w:b w:val="0"/>
        </w:rPr>
        <w:t>&lt;Article&gt;</w:t>
      </w:r>
      <w:r w:rsidRPr="00E85EAA">
        <w:t>Artikel 5 – lid 1 – alinea 1 – punt b</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64E0CEE" w14:textId="77777777" w:rsidTr="00A7208C">
        <w:trPr>
          <w:trHeight w:hRule="exact" w:val="240"/>
          <w:jc w:val="center"/>
        </w:trPr>
        <w:tc>
          <w:tcPr>
            <w:tcW w:w="9752" w:type="dxa"/>
            <w:gridSpan w:val="2"/>
            <w:tcBorders>
              <w:top w:val="nil"/>
              <w:left w:val="nil"/>
              <w:bottom w:val="nil"/>
              <w:right w:val="nil"/>
            </w:tcBorders>
          </w:tcPr>
          <w:p w14:paraId="2EF70A2C" w14:textId="77777777" w:rsidR="003E22E7" w:rsidRPr="00E85EAA" w:rsidRDefault="003E22E7" w:rsidP="00A7208C"/>
        </w:tc>
      </w:tr>
      <w:tr w:rsidR="003E22E7" w:rsidRPr="00E85EAA" w14:paraId="10ACA412" w14:textId="77777777" w:rsidTr="00A7208C">
        <w:trPr>
          <w:trHeight w:val="240"/>
          <w:jc w:val="center"/>
        </w:trPr>
        <w:tc>
          <w:tcPr>
            <w:tcW w:w="4876" w:type="dxa"/>
            <w:tcBorders>
              <w:top w:val="nil"/>
              <w:left w:val="nil"/>
              <w:bottom w:val="nil"/>
              <w:right w:val="nil"/>
            </w:tcBorders>
          </w:tcPr>
          <w:p w14:paraId="0B52E33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5E3D69B" w14:textId="77777777" w:rsidR="003E22E7" w:rsidRPr="00E85EAA" w:rsidRDefault="003E22E7" w:rsidP="00A7208C">
            <w:pPr>
              <w:pStyle w:val="AmColumnHeading"/>
            </w:pPr>
            <w:r w:rsidRPr="00E85EAA">
              <w:t>Amendement</w:t>
            </w:r>
          </w:p>
        </w:tc>
      </w:tr>
      <w:tr w:rsidR="003E22E7" w:rsidRPr="00E85EAA" w14:paraId="3EB859A4" w14:textId="77777777" w:rsidTr="00A7208C">
        <w:trPr>
          <w:jc w:val="center"/>
        </w:trPr>
        <w:tc>
          <w:tcPr>
            <w:tcW w:w="4876" w:type="dxa"/>
            <w:tcBorders>
              <w:top w:val="nil"/>
              <w:left w:val="nil"/>
              <w:bottom w:val="nil"/>
              <w:right w:val="nil"/>
            </w:tcBorders>
          </w:tcPr>
          <w:p w14:paraId="4A1EFD03" w14:textId="77777777" w:rsidR="003E22E7" w:rsidRPr="00E85EAA" w:rsidRDefault="003E22E7" w:rsidP="00A7208C">
            <w:pPr>
              <w:pStyle w:val="Normal6a"/>
            </w:pPr>
            <w:r w:rsidRPr="00E85EAA">
              <w:t>b)</w:t>
            </w:r>
            <w:r w:rsidRPr="00E85EAA">
              <w:tab/>
              <w:t>wanneer de begunstigde vóór de betalingen een ander betaalmiddel is overeengekomen met de betaler.</w:t>
            </w:r>
          </w:p>
        </w:tc>
        <w:tc>
          <w:tcPr>
            <w:tcW w:w="4876" w:type="dxa"/>
            <w:tcBorders>
              <w:top w:val="nil"/>
              <w:left w:val="nil"/>
              <w:bottom w:val="nil"/>
              <w:right w:val="nil"/>
            </w:tcBorders>
          </w:tcPr>
          <w:p w14:paraId="21DD37F4" w14:textId="77777777" w:rsidR="003E22E7" w:rsidRPr="00E85EAA" w:rsidRDefault="003E22E7" w:rsidP="00A7208C">
            <w:pPr>
              <w:pStyle w:val="Normal6a"/>
            </w:pPr>
            <w:r w:rsidRPr="00E85EAA">
              <w:t>b)</w:t>
            </w:r>
            <w:r w:rsidRPr="00E85EAA">
              <w:tab/>
              <w:t>wanneer de begunstigde vóór de betalingen een ander betaalmiddel is overeengekomen met de betaler</w:t>
            </w:r>
            <w:r w:rsidRPr="00E85EAA">
              <w:rPr>
                <w:b/>
                <w:bCs/>
                <w:i/>
                <w:iCs/>
              </w:rPr>
              <w:t>, onverminderd artikel 5 bis</w:t>
            </w:r>
            <w:r w:rsidRPr="00E85EAA">
              <w:t>.</w:t>
            </w:r>
          </w:p>
        </w:tc>
      </w:tr>
    </w:tbl>
    <w:p w14:paraId="4153C5C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5D7AEB9" w14:textId="77777777" w:rsidR="003E22E7" w:rsidRPr="00E85EAA" w:rsidRDefault="003E22E7" w:rsidP="003E22E7">
      <w:r w:rsidRPr="00E85EAA">
        <w:rPr>
          <w:rStyle w:val="HideTWBExt"/>
        </w:rPr>
        <w:t>&lt;/Amend&gt;</w:t>
      </w:r>
    </w:p>
    <w:p w14:paraId="4A22081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81</w:t>
      </w:r>
      <w:r w:rsidRPr="00E85EAA">
        <w:rPr>
          <w:rStyle w:val="HideTWBExt"/>
          <w:b w:val="0"/>
        </w:rPr>
        <w:t>&lt;/NumAm&gt;</w:t>
      </w:r>
    </w:p>
    <w:p w14:paraId="169DD43F"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3FE41F99" w14:textId="77777777" w:rsidR="003E22E7" w:rsidRPr="00E85EAA" w:rsidRDefault="003E22E7" w:rsidP="003E22E7">
      <w:pPr>
        <w:pStyle w:val="NormalBold"/>
      </w:pPr>
      <w:r w:rsidRPr="00E85EAA">
        <w:rPr>
          <w:rStyle w:val="HideTWBExt"/>
          <w:b w:val="0"/>
        </w:rPr>
        <w:t>&lt;/RepeatBlock-By&gt;</w:t>
      </w:r>
    </w:p>
    <w:p w14:paraId="2D9CF89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9F981AF" w14:textId="77777777" w:rsidR="003E22E7" w:rsidRPr="00E85EAA" w:rsidRDefault="003E22E7" w:rsidP="003E22E7">
      <w:pPr>
        <w:pStyle w:val="NormalBold"/>
      </w:pPr>
      <w:r w:rsidRPr="00E85EAA">
        <w:rPr>
          <w:rStyle w:val="HideTWBExt"/>
          <w:b w:val="0"/>
        </w:rPr>
        <w:t>&lt;Article&gt;</w:t>
      </w:r>
      <w:r w:rsidRPr="00E85EAA">
        <w:t>Artikel 5 – lid 1 – alinea 1 – punt b</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0743F88" w14:textId="77777777" w:rsidTr="00A7208C">
        <w:trPr>
          <w:trHeight w:hRule="exact" w:val="240"/>
          <w:jc w:val="center"/>
        </w:trPr>
        <w:tc>
          <w:tcPr>
            <w:tcW w:w="9752" w:type="dxa"/>
            <w:gridSpan w:val="2"/>
            <w:tcBorders>
              <w:top w:val="nil"/>
              <w:left w:val="nil"/>
              <w:bottom w:val="nil"/>
              <w:right w:val="nil"/>
            </w:tcBorders>
          </w:tcPr>
          <w:p w14:paraId="73F105B1" w14:textId="77777777" w:rsidR="003E22E7" w:rsidRPr="00E85EAA" w:rsidRDefault="003E22E7" w:rsidP="00A7208C"/>
        </w:tc>
      </w:tr>
      <w:tr w:rsidR="003E22E7" w:rsidRPr="00E85EAA" w14:paraId="3704EDA1" w14:textId="77777777" w:rsidTr="00A7208C">
        <w:trPr>
          <w:trHeight w:val="240"/>
          <w:jc w:val="center"/>
        </w:trPr>
        <w:tc>
          <w:tcPr>
            <w:tcW w:w="4876" w:type="dxa"/>
            <w:tcBorders>
              <w:top w:val="nil"/>
              <w:left w:val="nil"/>
              <w:bottom w:val="nil"/>
              <w:right w:val="nil"/>
            </w:tcBorders>
          </w:tcPr>
          <w:p w14:paraId="06B5EB0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C050106" w14:textId="77777777" w:rsidR="003E22E7" w:rsidRPr="00E85EAA" w:rsidRDefault="003E22E7" w:rsidP="00A7208C">
            <w:pPr>
              <w:pStyle w:val="AmColumnHeading"/>
            </w:pPr>
            <w:r w:rsidRPr="00E85EAA">
              <w:t>Amendement</w:t>
            </w:r>
          </w:p>
        </w:tc>
      </w:tr>
      <w:tr w:rsidR="003E22E7" w:rsidRPr="00E85EAA" w14:paraId="29041C84" w14:textId="77777777" w:rsidTr="00A7208C">
        <w:trPr>
          <w:jc w:val="center"/>
        </w:trPr>
        <w:tc>
          <w:tcPr>
            <w:tcW w:w="4876" w:type="dxa"/>
            <w:tcBorders>
              <w:top w:val="nil"/>
              <w:left w:val="nil"/>
              <w:bottom w:val="nil"/>
              <w:right w:val="nil"/>
            </w:tcBorders>
          </w:tcPr>
          <w:p w14:paraId="531CFC49" w14:textId="77777777" w:rsidR="003E22E7" w:rsidRPr="00E85EAA" w:rsidRDefault="003E22E7" w:rsidP="00A7208C">
            <w:pPr>
              <w:pStyle w:val="Normal6a"/>
            </w:pPr>
            <w:r w:rsidRPr="00E85EAA">
              <w:t>b)</w:t>
            </w:r>
            <w:r w:rsidRPr="00E85EAA">
              <w:tab/>
              <w:t>wanneer de begunstigde vóór de betalingen een ander betaalmiddel is overeengekomen met de betaler.</w:t>
            </w:r>
          </w:p>
        </w:tc>
        <w:tc>
          <w:tcPr>
            <w:tcW w:w="4876" w:type="dxa"/>
            <w:tcBorders>
              <w:top w:val="nil"/>
              <w:left w:val="nil"/>
              <w:bottom w:val="nil"/>
              <w:right w:val="nil"/>
            </w:tcBorders>
          </w:tcPr>
          <w:p w14:paraId="1A0766EC" w14:textId="77777777" w:rsidR="003E22E7" w:rsidRPr="00E85EAA" w:rsidRDefault="003E22E7" w:rsidP="00A7208C">
            <w:pPr>
              <w:pStyle w:val="Normal6a"/>
            </w:pPr>
            <w:r w:rsidRPr="00E85EAA">
              <w:t>b)</w:t>
            </w:r>
            <w:r w:rsidRPr="00E85EAA">
              <w:tab/>
              <w:t>wanneer de begunstigde vóór de betalingen een ander betaalmiddel is overeengekomen met de betaler</w:t>
            </w:r>
            <w:r w:rsidRPr="00E85EAA">
              <w:rPr>
                <w:b/>
                <w:bCs/>
                <w:i/>
                <w:iCs/>
              </w:rPr>
              <w:t>, onverminderd artikel 5 bis</w:t>
            </w:r>
            <w:r w:rsidRPr="00E85EAA">
              <w:t>.</w:t>
            </w:r>
          </w:p>
        </w:tc>
      </w:tr>
    </w:tbl>
    <w:p w14:paraId="1DC6B0F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A7F0835" w14:textId="77777777" w:rsidR="003E22E7" w:rsidRPr="00E85EAA" w:rsidRDefault="003E22E7" w:rsidP="003E22E7">
      <w:r w:rsidRPr="00E85EAA">
        <w:rPr>
          <w:rStyle w:val="HideTWBExt"/>
        </w:rPr>
        <w:t>&lt;/Amend&gt;</w:t>
      </w:r>
    </w:p>
    <w:p w14:paraId="0E849040"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82</w:t>
      </w:r>
      <w:r w:rsidRPr="00E85EAA">
        <w:rPr>
          <w:rStyle w:val="HideTWBExt"/>
          <w:b w:val="0"/>
        </w:rPr>
        <w:t>&lt;/NumAm&gt;</w:t>
      </w:r>
    </w:p>
    <w:p w14:paraId="0E9E921D"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7458121D" w14:textId="77777777" w:rsidR="003E22E7" w:rsidRPr="00E85EAA" w:rsidRDefault="003E22E7" w:rsidP="003E22E7">
      <w:pPr>
        <w:pStyle w:val="NormalBold"/>
      </w:pPr>
      <w:r w:rsidRPr="00E85EAA">
        <w:rPr>
          <w:rStyle w:val="HideTWBExt"/>
          <w:b w:val="0"/>
        </w:rPr>
        <w:t>&lt;/RepeatBlock-By&gt;</w:t>
      </w:r>
    </w:p>
    <w:p w14:paraId="71BBC97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C2D8A10" w14:textId="77777777" w:rsidR="003E22E7" w:rsidRPr="00E85EAA" w:rsidRDefault="003E22E7" w:rsidP="003E22E7">
      <w:pPr>
        <w:pStyle w:val="NormalBold"/>
      </w:pPr>
      <w:r w:rsidRPr="00E85EAA">
        <w:rPr>
          <w:rStyle w:val="HideTWBExt"/>
          <w:b w:val="0"/>
        </w:rPr>
        <w:t>&lt;Article&gt;</w:t>
      </w:r>
      <w:r w:rsidRPr="00E85EAA">
        <w:t>Artikel 5 – lid 1 – alinea 1 – punt b</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ADD709D" w14:textId="77777777" w:rsidTr="00A7208C">
        <w:trPr>
          <w:trHeight w:hRule="exact" w:val="240"/>
          <w:jc w:val="center"/>
        </w:trPr>
        <w:tc>
          <w:tcPr>
            <w:tcW w:w="9752" w:type="dxa"/>
            <w:gridSpan w:val="2"/>
            <w:tcBorders>
              <w:top w:val="nil"/>
              <w:left w:val="nil"/>
              <w:bottom w:val="nil"/>
              <w:right w:val="nil"/>
            </w:tcBorders>
          </w:tcPr>
          <w:p w14:paraId="0A1676EF" w14:textId="77777777" w:rsidR="003E22E7" w:rsidRPr="00E85EAA" w:rsidRDefault="003E22E7" w:rsidP="00A7208C"/>
        </w:tc>
      </w:tr>
      <w:tr w:rsidR="003E22E7" w:rsidRPr="00E85EAA" w14:paraId="68B325D5" w14:textId="77777777" w:rsidTr="00A7208C">
        <w:trPr>
          <w:trHeight w:val="240"/>
          <w:jc w:val="center"/>
        </w:trPr>
        <w:tc>
          <w:tcPr>
            <w:tcW w:w="4876" w:type="dxa"/>
            <w:tcBorders>
              <w:top w:val="nil"/>
              <w:left w:val="nil"/>
              <w:bottom w:val="nil"/>
              <w:right w:val="nil"/>
            </w:tcBorders>
          </w:tcPr>
          <w:p w14:paraId="3C35FCF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E359572" w14:textId="77777777" w:rsidR="003E22E7" w:rsidRPr="00E85EAA" w:rsidRDefault="003E22E7" w:rsidP="00A7208C">
            <w:pPr>
              <w:pStyle w:val="AmColumnHeading"/>
            </w:pPr>
            <w:r w:rsidRPr="00E85EAA">
              <w:t>Amendement</w:t>
            </w:r>
          </w:p>
        </w:tc>
      </w:tr>
      <w:tr w:rsidR="003E22E7" w:rsidRPr="00E85EAA" w14:paraId="5C12F928" w14:textId="77777777" w:rsidTr="00A7208C">
        <w:trPr>
          <w:jc w:val="center"/>
        </w:trPr>
        <w:tc>
          <w:tcPr>
            <w:tcW w:w="4876" w:type="dxa"/>
            <w:tcBorders>
              <w:top w:val="nil"/>
              <w:left w:val="nil"/>
              <w:bottom w:val="nil"/>
              <w:right w:val="nil"/>
            </w:tcBorders>
          </w:tcPr>
          <w:p w14:paraId="3BBF3A1D" w14:textId="77777777" w:rsidR="003E22E7" w:rsidRPr="00E85EAA" w:rsidRDefault="003E22E7" w:rsidP="00A7208C">
            <w:pPr>
              <w:pStyle w:val="Normal6a"/>
            </w:pPr>
            <w:r w:rsidRPr="00E85EAA">
              <w:t>b)</w:t>
            </w:r>
            <w:r w:rsidRPr="00E85EAA">
              <w:tab/>
              <w:t>wanneer de begunstigde vóór de betalingen een ander betaalmiddel is overeengekomen met de betaler</w:t>
            </w:r>
            <w:r w:rsidRPr="00E85EAA">
              <w:rPr>
                <w:b/>
                <w:bCs/>
                <w:i/>
                <w:iCs/>
              </w:rPr>
              <w:t>.</w:t>
            </w:r>
          </w:p>
        </w:tc>
        <w:tc>
          <w:tcPr>
            <w:tcW w:w="4876" w:type="dxa"/>
            <w:tcBorders>
              <w:top w:val="nil"/>
              <w:left w:val="nil"/>
              <w:bottom w:val="nil"/>
              <w:right w:val="nil"/>
            </w:tcBorders>
          </w:tcPr>
          <w:p w14:paraId="32254D4B" w14:textId="77777777" w:rsidR="003E22E7" w:rsidRPr="00E85EAA" w:rsidRDefault="003E22E7" w:rsidP="00A7208C">
            <w:pPr>
              <w:pStyle w:val="Normal6a"/>
            </w:pPr>
            <w:r w:rsidRPr="00E85EAA">
              <w:t>b)</w:t>
            </w:r>
            <w:r w:rsidRPr="00E85EAA">
              <w:tab/>
              <w:t xml:space="preserve">wanneer de begunstigde vóór de betalingen een ander betaalmiddel is overeengekomen met de betaler </w:t>
            </w:r>
            <w:r w:rsidRPr="00E85EAA">
              <w:rPr>
                <w:b/>
                <w:bCs/>
                <w:i/>
                <w:iCs/>
              </w:rPr>
              <w:t>via contractuele voorwaarden waarover afzonderlijk is onderhandeld tussen de begunstigde en de betaler;</w:t>
            </w:r>
          </w:p>
        </w:tc>
      </w:tr>
    </w:tbl>
    <w:p w14:paraId="5EED553C"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1EBD99B" w14:textId="77777777" w:rsidR="003E22E7" w:rsidRPr="00E85EAA" w:rsidRDefault="003E22E7" w:rsidP="003E22E7">
      <w:r w:rsidRPr="00E85EAA">
        <w:rPr>
          <w:rStyle w:val="HideTWBExt"/>
        </w:rPr>
        <w:t>&lt;/Amend&gt;</w:t>
      </w:r>
    </w:p>
    <w:p w14:paraId="1A2665A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83</w:t>
      </w:r>
      <w:r w:rsidRPr="00E85EAA">
        <w:rPr>
          <w:rStyle w:val="HideTWBExt"/>
          <w:b w:val="0"/>
        </w:rPr>
        <w:t>&lt;/NumAm&gt;</w:t>
      </w:r>
    </w:p>
    <w:p w14:paraId="4E162CBA" w14:textId="77777777" w:rsidR="003E22E7" w:rsidRPr="00E85EAA" w:rsidRDefault="003E22E7" w:rsidP="003E22E7">
      <w:pPr>
        <w:pStyle w:val="NormalBold"/>
      </w:pPr>
      <w:r w:rsidRPr="00E85EAA">
        <w:rPr>
          <w:rStyle w:val="HideTWBExt"/>
          <w:b w:val="0"/>
        </w:rPr>
        <w:t>&lt;RepeatBlock-By&gt;&lt;Members&gt;</w:t>
      </w:r>
      <w:r w:rsidRPr="00E85EAA">
        <w:t>Billy Kelleher</w:t>
      </w:r>
      <w:r w:rsidRPr="00E85EAA">
        <w:rPr>
          <w:rStyle w:val="HideTWBExt"/>
          <w:b w:val="0"/>
        </w:rPr>
        <w:t>&lt;/Members&gt;</w:t>
      </w:r>
    </w:p>
    <w:p w14:paraId="43BEC7D7" w14:textId="77777777" w:rsidR="003E22E7" w:rsidRPr="00E85EAA" w:rsidRDefault="003E22E7" w:rsidP="003E22E7">
      <w:pPr>
        <w:pStyle w:val="NormalBold"/>
      </w:pPr>
      <w:r w:rsidRPr="00E85EAA">
        <w:rPr>
          <w:rStyle w:val="HideTWBExt"/>
          <w:b w:val="0"/>
        </w:rPr>
        <w:t>&lt;/RepeatBlock-By&gt;</w:t>
      </w:r>
    </w:p>
    <w:p w14:paraId="09056F0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080426B" w14:textId="77777777" w:rsidR="003E22E7" w:rsidRPr="00E85EAA" w:rsidRDefault="003E22E7" w:rsidP="003E22E7">
      <w:pPr>
        <w:pStyle w:val="NormalBold"/>
      </w:pPr>
      <w:r w:rsidRPr="00E85EAA">
        <w:rPr>
          <w:rStyle w:val="HideTWBExt"/>
          <w:b w:val="0"/>
        </w:rPr>
        <w:t>&lt;Article&gt;</w:t>
      </w:r>
      <w:r w:rsidRPr="00E85EAA">
        <w:t>Artikel 5 – lid 1 – alinea 1 – punt b</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2329D32" w14:textId="77777777" w:rsidTr="00A7208C">
        <w:trPr>
          <w:trHeight w:hRule="exact" w:val="240"/>
          <w:jc w:val="center"/>
        </w:trPr>
        <w:tc>
          <w:tcPr>
            <w:tcW w:w="9752" w:type="dxa"/>
            <w:gridSpan w:val="2"/>
            <w:tcBorders>
              <w:top w:val="nil"/>
              <w:left w:val="nil"/>
              <w:bottom w:val="nil"/>
              <w:right w:val="nil"/>
            </w:tcBorders>
          </w:tcPr>
          <w:p w14:paraId="4380E088" w14:textId="77777777" w:rsidR="003E22E7" w:rsidRPr="00E85EAA" w:rsidRDefault="003E22E7" w:rsidP="00A7208C"/>
        </w:tc>
      </w:tr>
      <w:tr w:rsidR="003E22E7" w:rsidRPr="00E85EAA" w14:paraId="6920A11A" w14:textId="77777777" w:rsidTr="00A7208C">
        <w:trPr>
          <w:trHeight w:val="240"/>
          <w:jc w:val="center"/>
        </w:trPr>
        <w:tc>
          <w:tcPr>
            <w:tcW w:w="4876" w:type="dxa"/>
            <w:tcBorders>
              <w:top w:val="nil"/>
              <w:left w:val="nil"/>
              <w:bottom w:val="nil"/>
              <w:right w:val="nil"/>
            </w:tcBorders>
          </w:tcPr>
          <w:p w14:paraId="2AC54E33"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E55B57E" w14:textId="77777777" w:rsidR="003E22E7" w:rsidRPr="00E85EAA" w:rsidRDefault="003E22E7" w:rsidP="00A7208C">
            <w:pPr>
              <w:pStyle w:val="AmColumnHeading"/>
            </w:pPr>
            <w:r w:rsidRPr="00E85EAA">
              <w:t>Amendement</w:t>
            </w:r>
          </w:p>
        </w:tc>
      </w:tr>
      <w:tr w:rsidR="003E22E7" w:rsidRPr="00E85EAA" w14:paraId="794AB931" w14:textId="77777777" w:rsidTr="00A7208C">
        <w:trPr>
          <w:jc w:val="center"/>
        </w:trPr>
        <w:tc>
          <w:tcPr>
            <w:tcW w:w="4876" w:type="dxa"/>
            <w:tcBorders>
              <w:top w:val="nil"/>
              <w:left w:val="nil"/>
              <w:bottom w:val="nil"/>
              <w:right w:val="nil"/>
            </w:tcBorders>
          </w:tcPr>
          <w:p w14:paraId="23D145E1" w14:textId="77777777" w:rsidR="003E22E7" w:rsidRPr="00E85EAA" w:rsidRDefault="003E22E7" w:rsidP="00A7208C">
            <w:pPr>
              <w:pStyle w:val="Normal6a"/>
            </w:pPr>
            <w:r w:rsidRPr="00E85EAA">
              <w:t>b)</w:t>
            </w:r>
            <w:r w:rsidRPr="00E85EAA">
              <w:tab/>
              <w:t>wanneer de begunstigde vóór de betalingen een ander betaalmiddel is overeengekomen met de betaler.</w:t>
            </w:r>
          </w:p>
        </w:tc>
        <w:tc>
          <w:tcPr>
            <w:tcW w:w="4876" w:type="dxa"/>
            <w:tcBorders>
              <w:top w:val="nil"/>
              <w:left w:val="nil"/>
              <w:bottom w:val="nil"/>
              <w:right w:val="nil"/>
            </w:tcBorders>
          </w:tcPr>
          <w:p w14:paraId="2E727DA4" w14:textId="77777777" w:rsidR="003E22E7" w:rsidRPr="00E85EAA" w:rsidRDefault="003E22E7" w:rsidP="00A7208C">
            <w:pPr>
              <w:pStyle w:val="Normal6a"/>
            </w:pPr>
            <w:r w:rsidRPr="00E85EAA">
              <w:t>b)</w:t>
            </w:r>
            <w:r w:rsidRPr="00E85EAA">
              <w:tab/>
              <w:t>wanneer de begunstigde vóór de betalingen een ander betaalmiddel is overeengekomen met de betaler</w:t>
            </w:r>
            <w:r w:rsidRPr="00E85EAA">
              <w:rPr>
                <w:b/>
                <w:bCs/>
                <w:i/>
                <w:iCs/>
              </w:rPr>
              <w:t>, onder meer door eenzijdige uitsluiting vooraf door de begunstigde</w:t>
            </w:r>
            <w:r w:rsidRPr="00E85EAA">
              <w:t>.</w:t>
            </w:r>
          </w:p>
        </w:tc>
      </w:tr>
    </w:tbl>
    <w:p w14:paraId="42AF8AF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3739486" w14:textId="77777777" w:rsidR="003E22E7" w:rsidRPr="00E85EAA" w:rsidRDefault="003E22E7" w:rsidP="003E22E7">
      <w:r w:rsidRPr="00E85EAA">
        <w:rPr>
          <w:rStyle w:val="HideTWBExt"/>
        </w:rPr>
        <w:t>&lt;/Amend&gt;</w:t>
      </w:r>
    </w:p>
    <w:p w14:paraId="03B7455D"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84</w:t>
      </w:r>
      <w:r w:rsidRPr="00E85EAA">
        <w:rPr>
          <w:rStyle w:val="HideTWBExt"/>
          <w:b w:val="0"/>
        </w:rPr>
        <w:t>&lt;/NumAm&gt;</w:t>
      </w:r>
    </w:p>
    <w:p w14:paraId="28ECBF47" w14:textId="77777777" w:rsidR="003E22E7" w:rsidRPr="00E85EAA" w:rsidRDefault="003E22E7" w:rsidP="003E22E7">
      <w:pPr>
        <w:pStyle w:val="NormalBold"/>
      </w:pPr>
      <w:r w:rsidRPr="00E85EAA">
        <w:rPr>
          <w:rStyle w:val="HideTWBExt"/>
          <w:b w:val="0"/>
        </w:rPr>
        <w:t>&lt;RepeatBlock-By&gt;&lt;Members&gt;</w:t>
      </w:r>
      <w:r w:rsidRPr="00E85EAA">
        <w:t>Engin Eroglu</w:t>
      </w:r>
      <w:r w:rsidRPr="00E85EAA">
        <w:rPr>
          <w:rStyle w:val="HideTWBExt"/>
          <w:b w:val="0"/>
        </w:rPr>
        <w:t>&lt;/Members&gt;</w:t>
      </w:r>
    </w:p>
    <w:p w14:paraId="1D72CD01" w14:textId="77777777" w:rsidR="003E22E7" w:rsidRPr="00E85EAA" w:rsidRDefault="003E22E7" w:rsidP="003E22E7">
      <w:pPr>
        <w:pStyle w:val="NormalBold"/>
      </w:pPr>
      <w:r w:rsidRPr="00E85EAA">
        <w:rPr>
          <w:rStyle w:val="HideTWBExt"/>
          <w:b w:val="0"/>
        </w:rPr>
        <w:t>&lt;/RepeatBlock-By&gt;</w:t>
      </w:r>
    </w:p>
    <w:p w14:paraId="582F5A6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BAC26B8" w14:textId="77777777" w:rsidR="003E22E7" w:rsidRPr="00E85EAA" w:rsidRDefault="003E22E7" w:rsidP="003E22E7">
      <w:pPr>
        <w:pStyle w:val="NormalBold"/>
      </w:pPr>
      <w:r w:rsidRPr="00E85EAA">
        <w:rPr>
          <w:rStyle w:val="HideTWBExt"/>
          <w:b w:val="0"/>
        </w:rPr>
        <w:t>&lt;Article&gt;</w:t>
      </w:r>
      <w:r w:rsidRPr="00E85EAA">
        <w:t>Artikel 5 – lid 1 – alinea 1 – punt b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0227648" w14:textId="77777777" w:rsidTr="00A7208C">
        <w:trPr>
          <w:trHeight w:hRule="exact" w:val="240"/>
          <w:jc w:val="center"/>
        </w:trPr>
        <w:tc>
          <w:tcPr>
            <w:tcW w:w="9752" w:type="dxa"/>
            <w:gridSpan w:val="2"/>
            <w:tcBorders>
              <w:top w:val="nil"/>
              <w:left w:val="nil"/>
              <w:bottom w:val="nil"/>
              <w:right w:val="nil"/>
            </w:tcBorders>
          </w:tcPr>
          <w:p w14:paraId="065619A5" w14:textId="77777777" w:rsidR="003E22E7" w:rsidRPr="00E85EAA" w:rsidRDefault="003E22E7" w:rsidP="00A7208C"/>
        </w:tc>
      </w:tr>
      <w:tr w:rsidR="003E22E7" w:rsidRPr="00E85EAA" w14:paraId="28A39ED8" w14:textId="77777777" w:rsidTr="00A7208C">
        <w:trPr>
          <w:trHeight w:val="240"/>
          <w:jc w:val="center"/>
        </w:trPr>
        <w:tc>
          <w:tcPr>
            <w:tcW w:w="4876" w:type="dxa"/>
            <w:tcBorders>
              <w:top w:val="nil"/>
              <w:left w:val="nil"/>
              <w:bottom w:val="nil"/>
              <w:right w:val="nil"/>
            </w:tcBorders>
          </w:tcPr>
          <w:p w14:paraId="3520697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77BEF99" w14:textId="77777777" w:rsidR="003E22E7" w:rsidRPr="00E85EAA" w:rsidRDefault="003E22E7" w:rsidP="00A7208C">
            <w:pPr>
              <w:pStyle w:val="AmColumnHeading"/>
            </w:pPr>
            <w:r w:rsidRPr="00E85EAA">
              <w:t>Amendement</w:t>
            </w:r>
          </w:p>
        </w:tc>
      </w:tr>
      <w:tr w:rsidR="003E22E7" w:rsidRPr="00E85EAA" w14:paraId="0B9E1BAD" w14:textId="77777777" w:rsidTr="00A7208C">
        <w:trPr>
          <w:jc w:val="center"/>
        </w:trPr>
        <w:tc>
          <w:tcPr>
            <w:tcW w:w="4876" w:type="dxa"/>
            <w:tcBorders>
              <w:top w:val="nil"/>
              <w:left w:val="nil"/>
              <w:bottom w:val="nil"/>
              <w:right w:val="nil"/>
            </w:tcBorders>
          </w:tcPr>
          <w:p w14:paraId="28118B47" w14:textId="77777777" w:rsidR="003E22E7" w:rsidRPr="00E85EAA" w:rsidRDefault="003E22E7" w:rsidP="00A7208C">
            <w:pPr>
              <w:pStyle w:val="Normal6a"/>
            </w:pPr>
          </w:p>
        </w:tc>
        <w:tc>
          <w:tcPr>
            <w:tcW w:w="4876" w:type="dxa"/>
            <w:tcBorders>
              <w:top w:val="nil"/>
              <w:left w:val="nil"/>
              <w:bottom w:val="nil"/>
              <w:right w:val="nil"/>
            </w:tcBorders>
          </w:tcPr>
          <w:p w14:paraId="4418EF38" w14:textId="77777777" w:rsidR="003E22E7" w:rsidRPr="00E85EAA" w:rsidRDefault="003E22E7" w:rsidP="00A7208C">
            <w:pPr>
              <w:pStyle w:val="Normal6a"/>
            </w:pPr>
            <w:r w:rsidRPr="00E85EAA">
              <w:rPr>
                <w:b/>
                <w:i/>
              </w:rPr>
              <w:t>b bis)</w:t>
            </w:r>
            <w:r w:rsidRPr="00E85EAA">
              <w:tab/>
            </w:r>
            <w:r w:rsidRPr="00E85EAA">
              <w:rPr>
                <w:b/>
                <w:i/>
              </w:rPr>
              <w:t>wanneer het verkooppunt een onbemand verkooppunt is. Een onbemand verkooppunt is een fysiek apparaat of systeem via hetwelk goederen of diensten tegen betaling rechtstreeks door of namens de begunstigde aan de betaler worden geleverd, zonder dat er personeel of agenten van de begunstigde aanwezig zijn. Dit omvat verkoopautomaten, kaartautomaten, parkeermeters, brandstof- en laadstations voor zelfbediening en andere soortgelijke systemen.</w:t>
            </w:r>
          </w:p>
        </w:tc>
      </w:tr>
    </w:tbl>
    <w:p w14:paraId="4B9877A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332A678" w14:textId="77777777" w:rsidR="003E22E7" w:rsidRPr="00E85EAA" w:rsidRDefault="003E22E7" w:rsidP="003E22E7">
      <w:r w:rsidRPr="00E85EAA">
        <w:rPr>
          <w:rStyle w:val="HideTWBExt"/>
        </w:rPr>
        <w:t>&lt;/Amend&gt;</w:t>
      </w:r>
    </w:p>
    <w:p w14:paraId="3D7B3519" w14:textId="77777777" w:rsidR="003E22E7" w:rsidRPr="00E85EAA" w:rsidRDefault="003E22E7" w:rsidP="005B2DF3">
      <w:pPr>
        <w:pStyle w:val="AmNumberTabs"/>
        <w:keepNext/>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85</w:t>
      </w:r>
      <w:r w:rsidRPr="00E85EAA">
        <w:rPr>
          <w:rStyle w:val="HideTWBExt"/>
          <w:b w:val="0"/>
        </w:rPr>
        <w:t>&lt;/NumAm&gt;</w:t>
      </w:r>
    </w:p>
    <w:p w14:paraId="3AB0C936" w14:textId="2EA620E6" w:rsidR="003E22E7" w:rsidRPr="00E85EAA" w:rsidRDefault="003E22E7" w:rsidP="003E22E7">
      <w:pPr>
        <w:pStyle w:val="NormalBold"/>
      </w:pPr>
      <w:r w:rsidRPr="00E85EAA">
        <w:rPr>
          <w:rStyle w:val="HideTWBExt"/>
          <w:b w:val="0"/>
        </w:rPr>
        <w:t>&lt;RepeatBlock-By&gt;&lt;Members&gt;</w:t>
      </w:r>
      <w:r w:rsidRPr="00E85EAA">
        <w:t xml:space="preserve">Gilles </w:t>
      </w:r>
      <w:proofErr w:type="spellStart"/>
      <w:r w:rsidRPr="00E85EAA">
        <w:t>Boyer</w:t>
      </w:r>
      <w:proofErr w:type="spellEnd"/>
      <w:r w:rsidRPr="00E85EAA">
        <w:t xml:space="preserve">, Anouk </w:t>
      </w:r>
      <w:r w:rsidR="005B2DF3">
        <w:t>v</w:t>
      </w:r>
      <w:r w:rsidRPr="00E85EAA">
        <w:t>an</w:t>
      </w:r>
      <w:r w:rsidR="005B2DF3">
        <w:t> </w:t>
      </w:r>
      <w:r w:rsidRPr="00E85EAA">
        <w:t xml:space="preserve">Brug, Stéphanie </w:t>
      </w:r>
      <w:proofErr w:type="spellStart"/>
      <w:r w:rsidRPr="00E85EAA">
        <w:t>Yon-Courtin</w:t>
      </w:r>
      <w:proofErr w:type="spellEnd"/>
      <w:r w:rsidRPr="00E85EAA">
        <w:t xml:space="preserve">, Billy </w:t>
      </w:r>
      <w:proofErr w:type="spellStart"/>
      <w:r w:rsidRPr="00E85EAA">
        <w:t>Kelleher</w:t>
      </w:r>
      <w:proofErr w:type="spellEnd"/>
      <w:r w:rsidRPr="00E85EAA">
        <w:rPr>
          <w:rStyle w:val="HideTWBExt"/>
          <w:b w:val="0"/>
        </w:rPr>
        <w:t>&lt;/Members&gt;</w:t>
      </w:r>
    </w:p>
    <w:p w14:paraId="2B24013F" w14:textId="77777777" w:rsidR="003E22E7" w:rsidRPr="00E85EAA" w:rsidRDefault="003E22E7" w:rsidP="003E22E7">
      <w:pPr>
        <w:pStyle w:val="NormalBold"/>
      </w:pPr>
      <w:r w:rsidRPr="00E85EAA">
        <w:rPr>
          <w:rStyle w:val="HideTWBExt"/>
          <w:b w:val="0"/>
        </w:rPr>
        <w:t>&lt;/RepeatBlock-By&gt;</w:t>
      </w:r>
    </w:p>
    <w:p w14:paraId="1F50A58E"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3EBFFFD" w14:textId="77777777" w:rsidR="003E22E7" w:rsidRPr="00E85EAA" w:rsidRDefault="003E22E7" w:rsidP="003E22E7">
      <w:pPr>
        <w:pStyle w:val="NormalBold"/>
      </w:pPr>
      <w:r w:rsidRPr="00E85EAA">
        <w:rPr>
          <w:rStyle w:val="HideTWBExt"/>
          <w:b w:val="0"/>
        </w:rPr>
        <w:t>&lt;Article&gt;</w:t>
      </w:r>
      <w:r w:rsidRPr="00E85EAA">
        <w:t>Artikel 5 – lid 1 – alinea 1 – punt b quater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C72BC5B" w14:textId="77777777" w:rsidTr="00A7208C">
        <w:trPr>
          <w:trHeight w:hRule="exact" w:val="240"/>
          <w:jc w:val="center"/>
        </w:trPr>
        <w:tc>
          <w:tcPr>
            <w:tcW w:w="9752" w:type="dxa"/>
            <w:gridSpan w:val="2"/>
            <w:tcBorders>
              <w:top w:val="nil"/>
              <w:left w:val="nil"/>
              <w:bottom w:val="nil"/>
              <w:right w:val="nil"/>
            </w:tcBorders>
          </w:tcPr>
          <w:p w14:paraId="3FC89116" w14:textId="77777777" w:rsidR="003E22E7" w:rsidRPr="00E85EAA" w:rsidRDefault="003E22E7" w:rsidP="00A7208C"/>
        </w:tc>
      </w:tr>
      <w:tr w:rsidR="003E22E7" w:rsidRPr="00E85EAA" w14:paraId="2D42C4EF" w14:textId="77777777" w:rsidTr="00A7208C">
        <w:trPr>
          <w:trHeight w:val="240"/>
          <w:jc w:val="center"/>
        </w:trPr>
        <w:tc>
          <w:tcPr>
            <w:tcW w:w="4876" w:type="dxa"/>
            <w:tcBorders>
              <w:top w:val="nil"/>
              <w:left w:val="nil"/>
              <w:bottom w:val="nil"/>
              <w:right w:val="nil"/>
            </w:tcBorders>
          </w:tcPr>
          <w:p w14:paraId="28B0ADD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D0A3FEA" w14:textId="77777777" w:rsidR="003E22E7" w:rsidRPr="00E85EAA" w:rsidRDefault="003E22E7" w:rsidP="00A7208C">
            <w:pPr>
              <w:pStyle w:val="AmColumnHeading"/>
            </w:pPr>
            <w:r w:rsidRPr="00E85EAA">
              <w:t>Amendement</w:t>
            </w:r>
          </w:p>
        </w:tc>
      </w:tr>
      <w:tr w:rsidR="003E22E7" w:rsidRPr="00E85EAA" w14:paraId="36AE80DC" w14:textId="77777777" w:rsidTr="00A7208C">
        <w:trPr>
          <w:jc w:val="center"/>
        </w:trPr>
        <w:tc>
          <w:tcPr>
            <w:tcW w:w="4876" w:type="dxa"/>
            <w:tcBorders>
              <w:top w:val="nil"/>
              <w:left w:val="nil"/>
              <w:bottom w:val="nil"/>
              <w:right w:val="nil"/>
            </w:tcBorders>
          </w:tcPr>
          <w:p w14:paraId="7589BEE4" w14:textId="77777777" w:rsidR="003E22E7" w:rsidRPr="00E85EAA" w:rsidRDefault="003E22E7" w:rsidP="00A7208C">
            <w:pPr>
              <w:pStyle w:val="Normal6a"/>
            </w:pPr>
          </w:p>
        </w:tc>
        <w:tc>
          <w:tcPr>
            <w:tcW w:w="4876" w:type="dxa"/>
            <w:tcBorders>
              <w:top w:val="nil"/>
              <w:left w:val="nil"/>
              <w:bottom w:val="nil"/>
              <w:right w:val="nil"/>
            </w:tcBorders>
          </w:tcPr>
          <w:p w14:paraId="406D2844" w14:textId="77777777" w:rsidR="003E22E7" w:rsidRPr="00E85EAA" w:rsidRDefault="003E22E7" w:rsidP="00A7208C">
            <w:pPr>
              <w:pStyle w:val="Normal6a"/>
            </w:pPr>
            <w:r w:rsidRPr="00E85EAA">
              <w:rPr>
                <w:b/>
                <w:i/>
              </w:rPr>
              <w:t>b quater)</w:t>
            </w:r>
            <w:r w:rsidRPr="00E85EAA">
              <w:tab/>
            </w:r>
            <w:r w:rsidRPr="00E85EAA">
              <w:rPr>
                <w:b/>
                <w:i/>
              </w:rPr>
              <w:t>wanneer een verkooppunt onbemand is en noch de begunstigde, noch enige persoon die diensten voor de begunstigde verricht, permanent fysiek aanwezig is in de openbare gebouwen.</w:t>
            </w:r>
          </w:p>
        </w:tc>
      </w:tr>
    </w:tbl>
    <w:p w14:paraId="5F924EB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AE19CD1" w14:textId="77777777" w:rsidR="003E22E7" w:rsidRPr="00E85EAA" w:rsidRDefault="003E22E7" w:rsidP="003E22E7">
      <w:r w:rsidRPr="00E85EAA">
        <w:rPr>
          <w:rStyle w:val="HideTWBExt"/>
        </w:rPr>
        <w:t>&lt;/Amend&gt;</w:t>
      </w:r>
    </w:p>
    <w:p w14:paraId="16ABC91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86</w:t>
      </w:r>
      <w:r w:rsidRPr="00E85EAA">
        <w:rPr>
          <w:rStyle w:val="HideTWBExt"/>
          <w:b w:val="0"/>
        </w:rPr>
        <w:t>&lt;/NumAm&gt;</w:t>
      </w:r>
    </w:p>
    <w:p w14:paraId="574E467B"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70F2AF54" w14:textId="77777777" w:rsidR="003E22E7" w:rsidRPr="00E85EAA" w:rsidRDefault="003E22E7" w:rsidP="003E22E7">
      <w:pPr>
        <w:pStyle w:val="NormalBold"/>
      </w:pPr>
      <w:r w:rsidRPr="00E85EAA">
        <w:rPr>
          <w:rStyle w:val="HideTWBExt"/>
          <w:b w:val="0"/>
        </w:rPr>
        <w:t>&lt;/RepeatBlock-By&gt;</w:t>
      </w:r>
    </w:p>
    <w:p w14:paraId="293D10C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6B914BC" w14:textId="77777777" w:rsidR="003E22E7" w:rsidRPr="00E85EAA" w:rsidRDefault="003E22E7" w:rsidP="003E22E7">
      <w:pPr>
        <w:pStyle w:val="NormalBold"/>
      </w:pPr>
      <w:r w:rsidRPr="00E85EAA">
        <w:rPr>
          <w:rStyle w:val="HideTWBExt"/>
          <w:b w:val="0"/>
        </w:rPr>
        <w:t>&lt;Article&gt;</w:t>
      </w:r>
      <w:r w:rsidRPr="00E85EAA">
        <w:t>Artikel 5 – lid 1 – alinea 1 – punt b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1E74C75" w14:textId="77777777" w:rsidTr="00A7208C">
        <w:trPr>
          <w:trHeight w:hRule="exact" w:val="240"/>
          <w:jc w:val="center"/>
        </w:trPr>
        <w:tc>
          <w:tcPr>
            <w:tcW w:w="9752" w:type="dxa"/>
            <w:gridSpan w:val="2"/>
            <w:tcBorders>
              <w:top w:val="nil"/>
              <w:left w:val="nil"/>
              <w:bottom w:val="nil"/>
              <w:right w:val="nil"/>
            </w:tcBorders>
          </w:tcPr>
          <w:p w14:paraId="255D287F" w14:textId="77777777" w:rsidR="003E22E7" w:rsidRPr="00E85EAA" w:rsidRDefault="003E22E7" w:rsidP="00A7208C"/>
        </w:tc>
      </w:tr>
      <w:tr w:rsidR="003E22E7" w:rsidRPr="00E85EAA" w14:paraId="28184499" w14:textId="77777777" w:rsidTr="00A7208C">
        <w:trPr>
          <w:trHeight w:val="240"/>
          <w:jc w:val="center"/>
        </w:trPr>
        <w:tc>
          <w:tcPr>
            <w:tcW w:w="4876" w:type="dxa"/>
            <w:tcBorders>
              <w:top w:val="nil"/>
              <w:left w:val="nil"/>
              <w:bottom w:val="nil"/>
              <w:right w:val="nil"/>
            </w:tcBorders>
          </w:tcPr>
          <w:p w14:paraId="216CE073"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8EB5B3E" w14:textId="77777777" w:rsidR="003E22E7" w:rsidRPr="00E85EAA" w:rsidRDefault="003E22E7" w:rsidP="00A7208C">
            <w:pPr>
              <w:pStyle w:val="AmColumnHeading"/>
            </w:pPr>
            <w:r w:rsidRPr="00E85EAA">
              <w:t>Amendement</w:t>
            </w:r>
          </w:p>
        </w:tc>
      </w:tr>
      <w:tr w:rsidR="003E22E7" w:rsidRPr="00E85EAA" w14:paraId="2EFDF30E" w14:textId="77777777" w:rsidTr="00A7208C">
        <w:trPr>
          <w:jc w:val="center"/>
        </w:trPr>
        <w:tc>
          <w:tcPr>
            <w:tcW w:w="4876" w:type="dxa"/>
            <w:tcBorders>
              <w:top w:val="nil"/>
              <w:left w:val="nil"/>
              <w:bottom w:val="nil"/>
              <w:right w:val="nil"/>
            </w:tcBorders>
          </w:tcPr>
          <w:p w14:paraId="460C6AB6" w14:textId="77777777" w:rsidR="003E22E7" w:rsidRPr="00E85EAA" w:rsidRDefault="003E22E7" w:rsidP="00A7208C">
            <w:pPr>
              <w:pStyle w:val="Normal6a"/>
            </w:pPr>
          </w:p>
        </w:tc>
        <w:tc>
          <w:tcPr>
            <w:tcW w:w="4876" w:type="dxa"/>
            <w:tcBorders>
              <w:top w:val="nil"/>
              <w:left w:val="nil"/>
              <w:bottom w:val="nil"/>
              <w:right w:val="nil"/>
            </w:tcBorders>
          </w:tcPr>
          <w:p w14:paraId="6566ACBE" w14:textId="77777777" w:rsidR="003E22E7" w:rsidRPr="00E85EAA" w:rsidRDefault="003E22E7" w:rsidP="00A7208C">
            <w:pPr>
              <w:pStyle w:val="Normal6a"/>
            </w:pPr>
            <w:r w:rsidRPr="00E85EAA">
              <w:rPr>
                <w:b/>
                <w:i/>
              </w:rPr>
              <w:t>b bis)</w:t>
            </w:r>
            <w:r w:rsidRPr="00E85EAA">
              <w:tab/>
            </w:r>
            <w:r w:rsidRPr="00E85EAA">
              <w:rPr>
                <w:b/>
                <w:i/>
              </w:rPr>
              <w:t>wanneer de begunstigde zich vóór de betaling realiseert dat de kenmerken van de door de betaler aangeboden bankbiljetten of munten niet in overeenstemming zijn met het huidige Unierecht of dat die bankbiljetten of munten niet geschikt zijn voor omloop overeenkomstig het Unierecht;</w:t>
            </w:r>
          </w:p>
        </w:tc>
      </w:tr>
    </w:tbl>
    <w:p w14:paraId="5F62277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391EA95" w14:textId="77777777" w:rsidR="003E22E7" w:rsidRPr="00E85EAA" w:rsidRDefault="003E22E7" w:rsidP="003E22E7">
      <w:r w:rsidRPr="00E85EAA">
        <w:rPr>
          <w:rStyle w:val="HideTWBExt"/>
        </w:rPr>
        <w:t>&lt;/Amend&gt;</w:t>
      </w:r>
    </w:p>
    <w:p w14:paraId="71A5795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87</w:t>
      </w:r>
      <w:r w:rsidRPr="00E85EAA">
        <w:rPr>
          <w:rStyle w:val="HideTWBExt"/>
          <w:b w:val="0"/>
        </w:rPr>
        <w:t>&lt;/NumAm&gt;</w:t>
      </w:r>
    </w:p>
    <w:p w14:paraId="742D666E"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0CBF8A2B" w14:textId="77777777" w:rsidR="003E22E7" w:rsidRPr="00E85EAA" w:rsidRDefault="003E22E7" w:rsidP="003E22E7">
      <w:pPr>
        <w:pStyle w:val="NormalBold"/>
      </w:pPr>
      <w:r w:rsidRPr="00E85EAA">
        <w:rPr>
          <w:rStyle w:val="HideTWBExt"/>
          <w:b w:val="0"/>
        </w:rPr>
        <w:t>&lt;/RepeatBlock-By&gt;</w:t>
      </w:r>
    </w:p>
    <w:p w14:paraId="2B243F0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891E9B9" w14:textId="77777777" w:rsidR="003E22E7" w:rsidRPr="00E85EAA" w:rsidRDefault="003E22E7" w:rsidP="003E22E7">
      <w:pPr>
        <w:pStyle w:val="NormalBold"/>
      </w:pPr>
      <w:r w:rsidRPr="00E85EAA">
        <w:rPr>
          <w:rStyle w:val="HideTWBExt"/>
          <w:b w:val="0"/>
        </w:rPr>
        <w:t>&lt;Article&gt;</w:t>
      </w:r>
      <w:r w:rsidRPr="00E85EAA">
        <w:t>Artikel 5 – lid 1 – alinea 1 – punt b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6D75130" w14:textId="77777777" w:rsidTr="00A7208C">
        <w:trPr>
          <w:trHeight w:hRule="exact" w:val="240"/>
          <w:jc w:val="center"/>
        </w:trPr>
        <w:tc>
          <w:tcPr>
            <w:tcW w:w="9752" w:type="dxa"/>
            <w:gridSpan w:val="2"/>
            <w:tcBorders>
              <w:top w:val="nil"/>
              <w:left w:val="nil"/>
              <w:bottom w:val="nil"/>
              <w:right w:val="nil"/>
            </w:tcBorders>
          </w:tcPr>
          <w:p w14:paraId="00C02851" w14:textId="77777777" w:rsidR="003E22E7" w:rsidRPr="00E85EAA" w:rsidRDefault="003E22E7" w:rsidP="00A7208C"/>
        </w:tc>
      </w:tr>
      <w:tr w:rsidR="003E22E7" w:rsidRPr="00E85EAA" w14:paraId="4D16054B" w14:textId="77777777" w:rsidTr="00A7208C">
        <w:trPr>
          <w:trHeight w:val="240"/>
          <w:jc w:val="center"/>
        </w:trPr>
        <w:tc>
          <w:tcPr>
            <w:tcW w:w="4876" w:type="dxa"/>
            <w:tcBorders>
              <w:top w:val="nil"/>
              <w:left w:val="nil"/>
              <w:bottom w:val="nil"/>
              <w:right w:val="nil"/>
            </w:tcBorders>
          </w:tcPr>
          <w:p w14:paraId="6D528D4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301F4B8" w14:textId="77777777" w:rsidR="003E22E7" w:rsidRPr="00E85EAA" w:rsidRDefault="003E22E7" w:rsidP="00A7208C">
            <w:pPr>
              <w:pStyle w:val="AmColumnHeading"/>
            </w:pPr>
            <w:r w:rsidRPr="00E85EAA">
              <w:t>Amendement</w:t>
            </w:r>
          </w:p>
        </w:tc>
      </w:tr>
      <w:tr w:rsidR="003E22E7" w:rsidRPr="00E85EAA" w14:paraId="1391A833" w14:textId="77777777" w:rsidTr="00A7208C">
        <w:trPr>
          <w:jc w:val="center"/>
        </w:trPr>
        <w:tc>
          <w:tcPr>
            <w:tcW w:w="4876" w:type="dxa"/>
            <w:tcBorders>
              <w:top w:val="nil"/>
              <w:left w:val="nil"/>
              <w:bottom w:val="nil"/>
              <w:right w:val="nil"/>
            </w:tcBorders>
          </w:tcPr>
          <w:p w14:paraId="60D5EEE7" w14:textId="77777777" w:rsidR="003E22E7" w:rsidRPr="00E85EAA" w:rsidRDefault="003E22E7" w:rsidP="00A7208C">
            <w:pPr>
              <w:pStyle w:val="Normal6a"/>
            </w:pPr>
          </w:p>
        </w:tc>
        <w:tc>
          <w:tcPr>
            <w:tcW w:w="4876" w:type="dxa"/>
            <w:tcBorders>
              <w:top w:val="nil"/>
              <w:left w:val="nil"/>
              <w:bottom w:val="nil"/>
              <w:right w:val="nil"/>
            </w:tcBorders>
          </w:tcPr>
          <w:p w14:paraId="0A3AF9E6" w14:textId="77777777" w:rsidR="003E22E7" w:rsidRPr="00E85EAA" w:rsidRDefault="003E22E7" w:rsidP="00A7208C">
            <w:pPr>
              <w:pStyle w:val="Normal6a"/>
            </w:pPr>
            <w:r w:rsidRPr="00E85EAA">
              <w:rPr>
                <w:b/>
                <w:i/>
              </w:rPr>
              <w:t>b bis)</w:t>
            </w:r>
            <w:r w:rsidRPr="00E85EAA">
              <w:tab/>
            </w:r>
            <w:r w:rsidRPr="00E85EAA">
              <w:rPr>
                <w:b/>
                <w:i/>
              </w:rPr>
              <w:t>wanneer de transactie een verkoop op afstand is.</w:t>
            </w:r>
          </w:p>
        </w:tc>
      </w:tr>
    </w:tbl>
    <w:p w14:paraId="55EE767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844313D" w14:textId="77777777" w:rsidR="003E22E7" w:rsidRPr="00E85EAA" w:rsidRDefault="003E22E7" w:rsidP="003E22E7">
      <w:r w:rsidRPr="00E85EAA">
        <w:rPr>
          <w:rStyle w:val="HideTWBExt"/>
        </w:rPr>
        <w:t>&lt;/Amend&gt;</w:t>
      </w:r>
    </w:p>
    <w:p w14:paraId="630937B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88</w:t>
      </w:r>
      <w:r w:rsidRPr="00E85EAA">
        <w:rPr>
          <w:rStyle w:val="HideTWBExt"/>
          <w:b w:val="0"/>
        </w:rPr>
        <w:t>&lt;/NumAm&gt;</w:t>
      </w:r>
    </w:p>
    <w:p w14:paraId="73ABE170"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23F48418" w14:textId="77777777" w:rsidR="003E22E7" w:rsidRPr="00E85EAA" w:rsidRDefault="003E22E7" w:rsidP="003E22E7">
      <w:pPr>
        <w:pStyle w:val="NormalBold"/>
      </w:pPr>
      <w:r w:rsidRPr="00E85EAA">
        <w:rPr>
          <w:rStyle w:val="HideTWBExt"/>
          <w:b w:val="0"/>
        </w:rPr>
        <w:t>&lt;/RepeatBlock-By&gt;</w:t>
      </w:r>
    </w:p>
    <w:p w14:paraId="767C50A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A2FF363" w14:textId="77777777" w:rsidR="003E22E7" w:rsidRPr="00E85EAA" w:rsidRDefault="003E22E7" w:rsidP="003E22E7">
      <w:pPr>
        <w:pStyle w:val="NormalBold"/>
      </w:pPr>
      <w:r w:rsidRPr="00E85EAA">
        <w:rPr>
          <w:rStyle w:val="HideTWBExt"/>
          <w:b w:val="0"/>
        </w:rPr>
        <w:t>&lt;Article&gt;</w:t>
      </w:r>
      <w:r w:rsidRPr="00E85EAA">
        <w:t>Artikel 5 – lid 1 – alinea 1 – punt b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F9238ED" w14:textId="77777777" w:rsidTr="00A7208C">
        <w:trPr>
          <w:trHeight w:hRule="exact" w:val="240"/>
          <w:jc w:val="center"/>
        </w:trPr>
        <w:tc>
          <w:tcPr>
            <w:tcW w:w="9752" w:type="dxa"/>
            <w:gridSpan w:val="2"/>
            <w:tcBorders>
              <w:top w:val="nil"/>
              <w:left w:val="nil"/>
              <w:bottom w:val="nil"/>
              <w:right w:val="nil"/>
            </w:tcBorders>
          </w:tcPr>
          <w:p w14:paraId="3C98DE3A" w14:textId="77777777" w:rsidR="003E22E7" w:rsidRPr="00E85EAA" w:rsidRDefault="003E22E7" w:rsidP="00A7208C"/>
        </w:tc>
      </w:tr>
      <w:tr w:rsidR="003E22E7" w:rsidRPr="00E85EAA" w14:paraId="372EBDD9" w14:textId="77777777" w:rsidTr="00A7208C">
        <w:trPr>
          <w:trHeight w:val="240"/>
          <w:jc w:val="center"/>
        </w:trPr>
        <w:tc>
          <w:tcPr>
            <w:tcW w:w="4876" w:type="dxa"/>
            <w:tcBorders>
              <w:top w:val="nil"/>
              <w:left w:val="nil"/>
              <w:bottom w:val="nil"/>
              <w:right w:val="nil"/>
            </w:tcBorders>
          </w:tcPr>
          <w:p w14:paraId="379EBE7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FFE3B1D" w14:textId="77777777" w:rsidR="003E22E7" w:rsidRPr="00E85EAA" w:rsidRDefault="003E22E7" w:rsidP="00A7208C">
            <w:pPr>
              <w:pStyle w:val="AmColumnHeading"/>
            </w:pPr>
            <w:r w:rsidRPr="00E85EAA">
              <w:t>Amendement</w:t>
            </w:r>
          </w:p>
        </w:tc>
      </w:tr>
      <w:tr w:rsidR="003E22E7" w:rsidRPr="00E85EAA" w14:paraId="3F906F87" w14:textId="77777777" w:rsidTr="00A7208C">
        <w:trPr>
          <w:jc w:val="center"/>
        </w:trPr>
        <w:tc>
          <w:tcPr>
            <w:tcW w:w="4876" w:type="dxa"/>
            <w:tcBorders>
              <w:top w:val="nil"/>
              <w:left w:val="nil"/>
              <w:bottom w:val="nil"/>
              <w:right w:val="nil"/>
            </w:tcBorders>
          </w:tcPr>
          <w:p w14:paraId="17360068" w14:textId="77777777" w:rsidR="003E22E7" w:rsidRPr="00E85EAA" w:rsidRDefault="003E22E7" w:rsidP="00A7208C">
            <w:pPr>
              <w:pStyle w:val="Normal6a"/>
            </w:pPr>
          </w:p>
        </w:tc>
        <w:tc>
          <w:tcPr>
            <w:tcW w:w="4876" w:type="dxa"/>
            <w:tcBorders>
              <w:top w:val="nil"/>
              <w:left w:val="nil"/>
              <w:bottom w:val="nil"/>
              <w:right w:val="nil"/>
            </w:tcBorders>
          </w:tcPr>
          <w:p w14:paraId="0DBA4FB4" w14:textId="77777777" w:rsidR="003E22E7" w:rsidRPr="00E85EAA" w:rsidRDefault="003E22E7" w:rsidP="00A7208C">
            <w:pPr>
              <w:pStyle w:val="Normal6a"/>
            </w:pPr>
            <w:r w:rsidRPr="00E85EAA">
              <w:rPr>
                <w:b/>
                <w:i/>
              </w:rPr>
              <w:t>b ter)</w:t>
            </w:r>
            <w:r w:rsidRPr="00E85EAA">
              <w:tab/>
            </w:r>
            <w:r w:rsidRPr="00E85EAA">
              <w:rPr>
                <w:b/>
                <w:i/>
              </w:rPr>
              <w:t>wanneer de betaler weigert het bedrag aan te vullen;</w:t>
            </w:r>
          </w:p>
        </w:tc>
      </w:tr>
    </w:tbl>
    <w:p w14:paraId="23135E4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9152B54" w14:textId="77777777" w:rsidR="003E22E7" w:rsidRPr="00E85EAA" w:rsidRDefault="003E22E7" w:rsidP="003E22E7">
      <w:pPr>
        <w:rPr>
          <w:rStyle w:val="HideTWBExt"/>
        </w:rPr>
      </w:pPr>
      <w:r w:rsidRPr="00E85EAA">
        <w:rPr>
          <w:rStyle w:val="HideTWBExt"/>
        </w:rPr>
        <w:t>&lt;/Amend&gt;</w:t>
      </w:r>
    </w:p>
    <w:p w14:paraId="49434D50" w14:textId="77777777" w:rsidR="003E22E7" w:rsidRPr="00A21FC3" w:rsidRDefault="003E22E7" w:rsidP="003E22E7">
      <w:pPr>
        <w:pStyle w:val="AmNumberTabs"/>
        <w:rPr>
          <w:lang w:val="en-GB"/>
        </w:rPr>
      </w:pPr>
      <w:r w:rsidRPr="00A21FC3">
        <w:rPr>
          <w:rStyle w:val="HideTWBExt"/>
          <w:b w:val="0"/>
          <w:lang w:val="en-GB"/>
        </w:rPr>
        <w:t>&lt;Amend&gt;</w:t>
      </w:r>
      <w:proofErr w:type="spellStart"/>
      <w:r w:rsidRPr="00A21FC3">
        <w:rPr>
          <w:lang w:val="en-GB"/>
        </w:rPr>
        <w:t>Amendement</w:t>
      </w:r>
      <w:proofErr w:type="spellEnd"/>
      <w:r w:rsidRPr="00A21FC3">
        <w:rPr>
          <w:lang w:val="en-GB"/>
        </w:rPr>
        <w:tab/>
      </w:r>
      <w:r w:rsidRPr="00A21FC3">
        <w:rPr>
          <w:lang w:val="en-GB"/>
        </w:rPr>
        <w:tab/>
      </w:r>
      <w:r w:rsidRPr="00A21FC3">
        <w:rPr>
          <w:rStyle w:val="HideTWBExt"/>
          <w:b w:val="0"/>
          <w:lang w:val="en-GB"/>
        </w:rPr>
        <w:t>&lt;NumAm&gt;</w:t>
      </w:r>
      <w:r w:rsidRPr="00A21FC3">
        <w:rPr>
          <w:lang w:val="en-GB"/>
        </w:rPr>
        <w:t>89</w:t>
      </w:r>
      <w:r w:rsidRPr="00A21FC3">
        <w:rPr>
          <w:rStyle w:val="HideTWBExt"/>
          <w:b w:val="0"/>
          <w:lang w:val="en-GB"/>
        </w:rPr>
        <w:t>&lt;/NumAm&gt;</w:t>
      </w:r>
    </w:p>
    <w:p w14:paraId="35F9CEB4" w14:textId="401B5DC8" w:rsidR="003E22E7" w:rsidRPr="00A21FC3" w:rsidRDefault="003E22E7" w:rsidP="003E22E7">
      <w:pPr>
        <w:pStyle w:val="NormalBold"/>
        <w:rPr>
          <w:lang w:val="en-GB"/>
        </w:rPr>
      </w:pPr>
      <w:r w:rsidRPr="00A21FC3">
        <w:rPr>
          <w:rStyle w:val="HideTWBExt"/>
          <w:b w:val="0"/>
          <w:lang w:val="en-GB"/>
        </w:rPr>
        <w:t>&lt;RepeatBlock-By&gt;&lt;Members&gt;</w:t>
      </w:r>
      <w:r w:rsidRPr="00A21FC3">
        <w:rPr>
          <w:lang w:val="en-GB"/>
        </w:rPr>
        <w:t xml:space="preserve">Gilles Boyer, Anouk </w:t>
      </w:r>
      <w:r w:rsidR="005B2DF3">
        <w:rPr>
          <w:lang w:val="en-GB"/>
        </w:rPr>
        <w:t>v</w:t>
      </w:r>
      <w:r w:rsidRPr="00A21FC3">
        <w:rPr>
          <w:lang w:val="en-GB"/>
        </w:rPr>
        <w:t>an</w:t>
      </w:r>
      <w:r w:rsidR="005B2DF3">
        <w:rPr>
          <w:lang w:val="en-GB"/>
        </w:rPr>
        <w:t> </w:t>
      </w:r>
      <w:proofErr w:type="spellStart"/>
      <w:r w:rsidRPr="00A21FC3">
        <w:rPr>
          <w:lang w:val="en-GB"/>
        </w:rPr>
        <w:t>Brug</w:t>
      </w:r>
      <w:proofErr w:type="spellEnd"/>
      <w:r w:rsidRPr="00A21FC3">
        <w:rPr>
          <w:lang w:val="en-GB"/>
        </w:rPr>
        <w:t>, Stéphanie Yon-Courtin</w:t>
      </w:r>
      <w:r w:rsidRPr="00A21FC3">
        <w:rPr>
          <w:rStyle w:val="HideTWBExt"/>
          <w:b w:val="0"/>
          <w:lang w:val="en-GB"/>
        </w:rPr>
        <w:t>&lt;/Members&gt;</w:t>
      </w:r>
    </w:p>
    <w:p w14:paraId="4B7BA4A9" w14:textId="77777777" w:rsidR="003E22E7" w:rsidRPr="00A21FC3" w:rsidRDefault="003E22E7" w:rsidP="003E22E7">
      <w:pPr>
        <w:pStyle w:val="NormalBold"/>
        <w:rPr>
          <w:lang w:val="en-GB"/>
        </w:rPr>
      </w:pPr>
      <w:r w:rsidRPr="00A21FC3">
        <w:rPr>
          <w:rStyle w:val="HideTWBExt"/>
          <w:b w:val="0"/>
          <w:lang w:val="en-GB"/>
        </w:rPr>
        <w:t>&lt;/RepeatBlock-By&gt;</w:t>
      </w:r>
    </w:p>
    <w:p w14:paraId="6168B5FE"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91ABFDF" w14:textId="77777777" w:rsidR="003E22E7" w:rsidRPr="00E85EAA" w:rsidRDefault="003E22E7" w:rsidP="003E22E7">
      <w:pPr>
        <w:pStyle w:val="NormalBold"/>
      </w:pPr>
      <w:r w:rsidRPr="00E85EAA">
        <w:rPr>
          <w:rStyle w:val="HideTWBExt"/>
          <w:b w:val="0"/>
        </w:rPr>
        <w:t>&lt;Article&gt;</w:t>
      </w:r>
      <w:r w:rsidRPr="00E85EAA">
        <w:t>Artikel 5 – lid 1 – alinea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9ECE35C" w14:textId="77777777" w:rsidTr="00A7208C">
        <w:trPr>
          <w:trHeight w:hRule="exact" w:val="240"/>
          <w:jc w:val="center"/>
        </w:trPr>
        <w:tc>
          <w:tcPr>
            <w:tcW w:w="9752" w:type="dxa"/>
            <w:gridSpan w:val="2"/>
            <w:tcBorders>
              <w:top w:val="nil"/>
              <w:left w:val="nil"/>
              <w:bottom w:val="nil"/>
              <w:right w:val="nil"/>
            </w:tcBorders>
          </w:tcPr>
          <w:p w14:paraId="623F8562" w14:textId="77777777" w:rsidR="003E22E7" w:rsidRPr="00E85EAA" w:rsidRDefault="003E22E7" w:rsidP="00A7208C"/>
        </w:tc>
      </w:tr>
      <w:tr w:rsidR="003E22E7" w:rsidRPr="00E85EAA" w14:paraId="62120FEF" w14:textId="77777777" w:rsidTr="00A7208C">
        <w:trPr>
          <w:trHeight w:val="240"/>
          <w:jc w:val="center"/>
        </w:trPr>
        <w:tc>
          <w:tcPr>
            <w:tcW w:w="4876" w:type="dxa"/>
            <w:tcBorders>
              <w:top w:val="nil"/>
              <w:left w:val="nil"/>
              <w:bottom w:val="nil"/>
              <w:right w:val="nil"/>
            </w:tcBorders>
          </w:tcPr>
          <w:p w14:paraId="4FDB035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01BB596" w14:textId="77777777" w:rsidR="003E22E7" w:rsidRPr="00E85EAA" w:rsidRDefault="003E22E7" w:rsidP="00A7208C">
            <w:pPr>
              <w:pStyle w:val="AmColumnHeading"/>
            </w:pPr>
            <w:r w:rsidRPr="00E85EAA">
              <w:t>Amendement</w:t>
            </w:r>
          </w:p>
        </w:tc>
      </w:tr>
      <w:tr w:rsidR="003E22E7" w:rsidRPr="00E85EAA" w14:paraId="04CA7FAA" w14:textId="77777777" w:rsidTr="00A7208C">
        <w:trPr>
          <w:jc w:val="center"/>
        </w:trPr>
        <w:tc>
          <w:tcPr>
            <w:tcW w:w="4876" w:type="dxa"/>
            <w:tcBorders>
              <w:top w:val="nil"/>
              <w:left w:val="nil"/>
              <w:bottom w:val="nil"/>
              <w:right w:val="nil"/>
            </w:tcBorders>
          </w:tcPr>
          <w:p w14:paraId="69FA38DC" w14:textId="77777777" w:rsidR="003E22E7" w:rsidRPr="00E85EAA" w:rsidRDefault="003E22E7" w:rsidP="00A7208C">
            <w:pPr>
              <w:pStyle w:val="Normal6a"/>
            </w:pPr>
            <w:r w:rsidRPr="00E85EAA">
              <w:t xml:space="preserve">Voor de toepassing van punt a) ligt de bewijslast om aan te tonen dat in een bepaald geval sprake was van dergelijke legitieme </w:t>
            </w:r>
            <w:r w:rsidRPr="00E85EAA">
              <w:rPr>
                <w:b/>
                <w:bCs/>
                <w:i/>
                <w:iCs/>
              </w:rPr>
              <w:t>en tijdelijke</w:t>
            </w:r>
            <w:r w:rsidRPr="00E85EAA">
              <w:t xml:space="preserve"> gronden en dat de weigering evenredig was, bij de begunstigde.</w:t>
            </w:r>
          </w:p>
        </w:tc>
        <w:tc>
          <w:tcPr>
            <w:tcW w:w="4876" w:type="dxa"/>
            <w:tcBorders>
              <w:top w:val="nil"/>
              <w:left w:val="nil"/>
              <w:bottom w:val="nil"/>
              <w:right w:val="nil"/>
            </w:tcBorders>
          </w:tcPr>
          <w:p w14:paraId="3F64457C" w14:textId="77777777" w:rsidR="003E22E7" w:rsidRPr="00E85EAA" w:rsidRDefault="003E22E7" w:rsidP="00A7208C">
            <w:pPr>
              <w:pStyle w:val="Normal6a"/>
            </w:pPr>
            <w:r w:rsidRPr="00E85EAA">
              <w:t>Voor de toepassing van punt a) ligt de bewijslast om aan te tonen dat in een bepaald geval sprake was van dergelijke legitieme gronden en dat de weigering evenredig was, bij de begunstigde.</w:t>
            </w:r>
          </w:p>
        </w:tc>
      </w:tr>
    </w:tbl>
    <w:p w14:paraId="6790598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7C74F6F" w14:textId="77777777" w:rsidR="003E22E7" w:rsidRPr="00E85EAA" w:rsidRDefault="003E22E7" w:rsidP="003E22E7">
      <w:r w:rsidRPr="00E85EAA">
        <w:rPr>
          <w:rStyle w:val="HideTWBExt"/>
        </w:rPr>
        <w:t>&lt;/Amend&gt;</w:t>
      </w:r>
    </w:p>
    <w:p w14:paraId="067A6E8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90</w:t>
      </w:r>
      <w:r w:rsidRPr="00E85EAA">
        <w:rPr>
          <w:rStyle w:val="HideTWBExt"/>
          <w:b w:val="0"/>
        </w:rPr>
        <w:t>&lt;/NumAm&gt;</w:t>
      </w:r>
    </w:p>
    <w:p w14:paraId="21EF5E81"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77094171"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3920904D" w14:textId="77777777" w:rsidR="003E22E7" w:rsidRPr="00E85EAA" w:rsidRDefault="003E22E7" w:rsidP="003E22E7">
      <w:pPr>
        <w:pStyle w:val="NormalBold"/>
      </w:pPr>
      <w:r w:rsidRPr="00E85EAA">
        <w:rPr>
          <w:rStyle w:val="HideTWBExt"/>
          <w:b w:val="0"/>
        </w:rPr>
        <w:t>&lt;/RepeatBlock-By&gt;</w:t>
      </w:r>
    </w:p>
    <w:p w14:paraId="314CA46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44ADEE0" w14:textId="77777777" w:rsidR="003E22E7" w:rsidRPr="00E85EAA" w:rsidRDefault="003E22E7" w:rsidP="003E22E7">
      <w:pPr>
        <w:pStyle w:val="NormalBold"/>
      </w:pPr>
      <w:r w:rsidRPr="00E85EAA">
        <w:rPr>
          <w:rStyle w:val="HideTWBExt"/>
          <w:b w:val="0"/>
        </w:rPr>
        <w:t>&lt;Article&gt;</w:t>
      </w:r>
      <w:r w:rsidRPr="00E85EAA">
        <w:t>Artikel 5 – lid 1 – alinea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62EB4E6" w14:textId="77777777" w:rsidTr="00A7208C">
        <w:trPr>
          <w:trHeight w:hRule="exact" w:val="240"/>
          <w:jc w:val="center"/>
        </w:trPr>
        <w:tc>
          <w:tcPr>
            <w:tcW w:w="9752" w:type="dxa"/>
            <w:gridSpan w:val="2"/>
            <w:tcBorders>
              <w:top w:val="nil"/>
              <w:left w:val="nil"/>
              <w:bottom w:val="nil"/>
              <w:right w:val="nil"/>
            </w:tcBorders>
          </w:tcPr>
          <w:p w14:paraId="275515B6" w14:textId="77777777" w:rsidR="003E22E7" w:rsidRPr="00E85EAA" w:rsidRDefault="003E22E7" w:rsidP="00A7208C"/>
        </w:tc>
      </w:tr>
      <w:tr w:rsidR="003E22E7" w:rsidRPr="00E85EAA" w14:paraId="6EC6F7BD" w14:textId="77777777" w:rsidTr="00A7208C">
        <w:trPr>
          <w:trHeight w:val="240"/>
          <w:jc w:val="center"/>
        </w:trPr>
        <w:tc>
          <w:tcPr>
            <w:tcW w:w="4876" w:type="dxa"/>
            <w:tcBorders>
              <w:top w:val="nil"/>
              <w:left w:val="nil"/>
              <w:bottom w:val="nil"/>
              <w:right w:val="nil"/>
            </w:tcBorders>
          </w:tcPr>
          <w:p w14:paraId="48DE7D7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A8155D8" w14:textId="77777777" w:rsidR="003E22E7" w:rsidRPr="00E85EAA" w:rsidRDefault="003E22E7" w:rsidP="00A7208C">
            <w:pPr>
              <w:pStyle w:val="AmColumnHeading"/>
            </w:pPr>
            <w:r w:rsidRPr="00E85EAA">
              <w:t>Amendement</w:t>
            </w:r>
          </w:p>
        </w:tc>
      </w:tr>
      <w:tr w:rsidR="003E22E7" w:rsidRPr="00E85EAA" w14:paraId="566CD70B" w14:textId="77777777" w:rsidTr="00A7208C">
        <w:trPr>
          <w:jc w:val="center"/>
        </w:trPr>
        <w:tc>
          <w:tcPr>
            <w:tcW w:w="4876" w:type="dxa"/>
            <w:tcBorders>
              <w:top w:val="nil"/>
              <w:left w:val="nil"/>
              <w:bottom w:val="nil"/>
              <w:right w:val="nil"/>
            </w:tcBorders>
          </w:tcPr>
          <w:p w14:paraId="621AF74F" w14:textId="77777777" w:rsidR="003E22E7" w:rsidRPr="00E85EAA" w:rsidRDefault="003E22E7" w:rsidP="00A7208C">
            <w:pPr>
              <w:pStyle w:val="Normal6a"/>
            </w:pPr>
            <w:r w:rsidRPr="00E85EAA">
              <w:t>Voor de toepassing van punt a) ligt de bewijslast om aan te tonen dat in een bepaald geval sprake was van dergelijke legitieme en tijdelijke gronden en dat de weigering evenredig was, bij de begunstigde.</w:t>
            </w:r>
          </w:p>
        </w:tc>
        <w:tc>
          <w:tcPr>
            <w:tcW w:w="4876" w:type="dxa"/>
            <w:tcBorders>
              <w:top w:val="nil"/>
              <w:left w:val="nil"/>
              <w:bottom w:val="nil"/>
              <w:right w:val="nil"/>
            </w:tcBorders>
          </w:tcPr>
          <w:p w14:paraId="3F8E7009" w14:textId="77777777" w:rsidR="003E22E7" w:rsidRPr="00E85EAA" w:rsidRDefault="003E22E7" w:rsidP="00A7208C">
            <w:pPr>
              <w:pStyle w:val="Normal6a"/>
            </w:pPr>
            <w:r w:rsidRPr="00E85EAA">
              <w:rPr>
                <w:b/>
                <w:i/>
              </w:rPr>
              <w:t>Begunstigden die onderworpen zijn aan de verplichting contanten te aanvaarden, maken geen gebruik van contractuele bedingen waarover niet afzonderlijk is onderhandeld en onthouden zich van handelspraktijken die ertoe strekken of tot gevolg hebben dat het gebruik van contanten door de betalers van in euro luidende monetaire schulden wordt uitgesloten. Dergelijke contractuele bedingen of handelspraktijken zijn niet bindend voor de betaler. Een contractueel beding wordt geacht niet het voorwerp van afzonderlijke onderhandeling te zijn geweest indien het van tevoren is opgesteld en de betaler derhalve geen invloed heeft kunnen uitoefenen op de inhoud ervan, met name in het kader van vooraf opgestelde standaardovereenkomsten.</w:t>
            </w:r>
            <w:r w:rsidRPr="00E85EAA">
              <w:t xml:space="preserve"> Voor de toepassing van punt a) ligt de bewijslast om aan te tonen dat in een bepaald geval sprake was van dergelijke legitieme en tijdelijke gronden en dat de weigering evenredig was, bij de begunstigde</w:t>
            </w:r>
            <w:r w:rsidRPr="00E85EAA">
              <w:rPr>
                <w:b/>
                <w:bCs/>
                <w:i/>
                <w:iCs/>
              </w:rPr>
              <w:t>, waarbij contractuele vereisten of technische beperkingen die aan derden, met name betalingsdienstaanbieders of terminalaanbieders, worden opgelegd, geen legitieme redenen vormen</w:t>
            </w:r>
            <w:r w:rsidRPr="00E85EAA">
              <w:t>.</w:t>
            </w:r>
          </w:p>
        </w:tc>
      </w:tr>
    </w:tbl>
    <w:p w14:paraId="2882AFA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3899F176"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04D11A81" w14:textId="40B4592A" w:rsidR="003E22E7" w:rsidRPr="00E85EAA" w:rsidRDefault="003E22E7" w:rsidP="003E22E7">
      <w:pPr>
        <w:pStyle w:val="AmJustText"/>
      </w:pPr>
      <w:r w:rsidRPr="00E85EAA">
        <w:t>Er is geen reden om de duidelijke formulering van artikel</w:t>
      </w:r>
      <w:r w:rsidR="005B2DF3">
        <w:t> </w:t>
      </w:r>
      <w:r w:rsidRPr="00E85EAA">
        <w:t>10 van de verordening betreffende de vaststelling van de digitale euro niet ook te gebruiken voor contante betalingen om ervoor te zorgen dat contanten niet benadeeld worden.</w:t>
      </w:r>
    </w:p>
    <w:p w14:paraId="64F28A26" w14:textId="77777777" w:rsidR="003E22E7" w:rsidRPr="00E85EAA" w:rsidRDefault="003E22E7" w:rsidP="003E22E7">
      <w:r w:rsidRPr="00E85EAA">
        <w:rPr>
          <w:rStyle w:val="HideTWBExt"/>
        </w:rPr>
        <w:t>&lt;/Amend&gt;</w:t>
      </w:r>
    </w:p>
    <w:p w14:paraId="2F72DDED"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91</w:t>
      </w:r>
      <w:r w:rsidRPr="00E85EAA">
        <w:rPr>
          <w:rStyle w:val="HideTWBExt"/>
          <w:b w:val="0"/>
        </w:rPr>
        <w:t>&lt;/NumAm&gt;</w:t>
      </w:r>
    </w:p>
    <w:p w14:paraId="64B88BE3" w14:textId="77777777" w:rsidR="003E22E7" w:rsidRPr="00E85EAA" w:rsidRDefault="003E22E7" w:rsidP="003E22E7">
      <w:pPr>
        <w:pStyle w:val="NormalBold"/>
      </w:pPr>
      <w:r w:rsidRPr="00E85EAA">
        <w:rPr>
          <w:rStyle w:val="HideTWBExt"/>
          <w:b w:val="0"/>
        </w:rPr>
        <w:t>&lt;RepeatBlock-By&gt;&lt;Members&gt;</w:t>
      </w:r>
      <w:r w:rsidRPr="00E85EAA">
        <w:t>Billy Kelleher</w:t>
      </w:r>
      <w:r w:rsidRPr="00E85EAA">
        <w:rPr>
          <w:rStyle w:val="HideTWBExt"/>
          <w:b w:val="0"/>
        </w:rPr>
        <w:t>&lt;/Members&gt;</w:t>
      </w:r>
    </w:p>
    <w:p w14:paraId="16DB658C" w14:textId="77777777" w:rsidR="003E22E7" w:rsidRPr="00E85EAA" w:rsidRDefault="003E22E7" w:rsidP="003E22E7">
      <w:pPr>
        <w:pStyle w:val="NormalBold"/>
      </w:pPr>
      <w:r w:rsidRPr="00E85EAA">
        <w:rPr>
          <w:rStyle w:val="HideTWBExt"/>
          <w:b w:val="0"/>
        </w:rPr>
        <w:t>&lt;/RepeatBlock-By&gt;</w:t>
      </w:r>
    </w:p>
    <w:p w14:paraId="79D37CC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166E517" w14:textId="77777777" w:rsidR="003E22E7" w:rsidRPr="00E85EAA" w:rsidRDefault="003E22E7" w:rsidP="003E22E7">
      <w:pPr>
        <w:pStyle w:val="NormalBold"/>
      </w:pPr>
      <w:r w:rsidRPr="00E85EAA">
        <w:rPr>
          <w:rStyle w:val="HideTWBExt"/>
          <w:b w:val="0"/>
        </w:rPr>
        <w:t>&lt;Article&gt;</w:t>
      </w:r>
      <w:r w:rsidRPr="00E85EAA">
        <w:t>Artikel 5 – lid 1 – alinea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5D547D7" w14:textId="77777777" w:rsidTr="00A7208C">
        <w:trPr>
          <w:trHeight w:hRule="exact" w:val="240"/>
          <w:jc w:val="center"/>
        </w:trPr>
        <w:tc>
          <w:tcPr>
            <w:tcW w:w="9752" w:type="dxa"/>
            <w:gridSpan w:val="2"/>
            <w:tcBorders>
              <w:top w:val="nil"/>
              <w:left w:val="nil"/>
              <w:bottom w:val="nil"/>
              <w:right w:val="nil"/>
            </w:tcBorders>
          </w:tcPr>
          <w:p w14:paraId="236F7481" w14:textId="77777777" w:rsidR="003E22E7" w:rsidRPr="00E85EAA" w:rsidRDefault="003E22E7" w:rsidP="00A7208C"/>
        </w:tc>
      </w:tr>
      <w:tr w:rsidR="003E22E7" w:rsidRPr="00E85EAA" w14:paraId="58170BB7" w14:textId="77777777" w:rsidTr="00A7208C">
        <w:trPr>
          <w:trHeight w:val="240"/>
          <w:jc w:val="center"/>
        </w:trPr>
        <w:tc>
          <w:tcPr>
            <w:tcW w:w="4876" w:type="dxa"/>
            <w:tcBorders>
              <w:top w:val="nil"/>
              <w:left w:val="nil"/>
              <w:bottom w:val="nil"/>
              <w:right w:val="nil"/>
            </w:tcBorders>
          </w:tcPr>
          <w:p w14:paraId="6231C7D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ACB660F" w14:textId="77777777" w:rsidR="003E22E7" w:rsidRPr="00E85EAA" w:rsidRDefault="003E22E7" w:rsidP="00A7208C">
            <w:pPr>
              <w:pStyle w:val="AmColumnHeading"/>
            </w:pPr>
            <w:r w:rsidRPr="00E85EAA">
              <w:t>Amendement</w:t>
            </w:r>
          </w:p>
        </w:tc>
      </w:tr>
      <w:tr w:rsidR="003E22E7" w:rsidRPr="00E85EAA" w14:paraId="419D856D" w14:textId="77777777" w:rsidTr="00A7208C">
        <w:trPr>
          <w:jc w:val="center"/>
        </w:trPr>
        <w:tc>
          <w:tcPr>
            <w:tcW w:w="4876" w:type="dxa"/>
            <w:tcBorders>
              <w:top w:val="nil"/>
              <w:left w:val="nil"/>
              <w:bottom w:val="nil"/>
              <w:right w:val="nil"/>
            </w:tcBorders>
          </w:tcPr>
          <w:p w14:paraId="07294326" w14:textId="77777777" w:rsidR="003E22E7" w:rsidRPr="00E85EAA" w:rsidRDefault="003E22E7" w:rsidP="00A7208C">
            <w:pPr>
              <w:pStyle w:val="Normal6a"/>
            </w:pPr>
          </w:p>
        </w:tc>
        <w:tc>
          <w:tcPr>
            <w:tcW w:w="4876" w:type="dxa"/>
            <w:tcBorders>
              <w:top w:val="nil"/>
              <w:left w:val="nil"/>
              <w:bottom w:val="nil"/>
              <w:right w:val="nil"/>
            </w:tcBorders>
          </w:tcPr>
          <w:p w14:paraId="5501D036" w14:textId="77777777" w:rsidR="003E22E7" w:rsidRPr="00E85EAA" w:rsidRDefault="003E22E7" w:rsidP="00A7208C">
            <w:pPr>
              <w:pStyle w:val="Normal6a"/>
              <w:rPr>
                <w:b/>
                <w:bCs/>
                <w:i/>
                <w:iCs/>
              </w:rPr>
            </w:pPr>
            <w:r w:rsidRPr="00E85EAA">
              <w:rPr>
                <w:b/>
                <w:i/>
              </w:rPr>
              <w:t>Voor de toepassing van punt b) is een eenzijdige uitsluiting vooraf van contanten alleen gerechtvaardigd wanneer de betaler op duidelijke en transparante wijze wordt geïnformeerd bij het betreden van de vestiging van de begunstigde of voordat hij een beroep doet op de diensten van de begunstigde. De begunstigde dient naar behoren rekening te houden met de toegankelijkheidseisen van de betaler.</w:t>
            </w:r>
          </w:p>
        </w:tc>
      </w:tr>
    </w:tbl>
    <w:p w14:paraId="5314905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6F17EF1" w14:textId="77777777" w:rsidR="003E22E7" w:rsidRPr="00E85EAA" w:rsidRDefault="003E22E7" w:rsidP="003E22E7">
      <w:r w:rsidRPr="00E85EAA">
        <w:rPr>
          <w:rStyle w:val="HideTWBExt"/>
        </w:rPr>
        <w:t>&lt;/Amend&gt;</w:t>
      </w:r>
    </w:p>
    <w:p w14:paraId="63D3105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92</w:t>
      </w:r>
      <w:r w:rsidRPr="00E85EAA">
        <w:rPr>
          <w:rStyle w:val="HideTWBExt"/>
          <w:b w:val="0"/>
        </w:rPr>
        <w:t>&lt;/NumAm&gt;</w:t>
      </w:r>
    </w:p>
    <w:p w14:paraId="332688F6"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68611769" w14:textId="77777777" w:rsidR="003E22E7" w:rsidRPr="00E85EAA" w:rsidRDefault="003E22E7" w:rsidP="003E22E7">
      <w:pPr>
        <w:pStyle w:val="NormalBold"/>
      </w:pPr>
      <w:r w:rsidRPr="00E85EAA">
        <w:rPr>
          <w:rStyle w:val="HideTWBExt"/>
          <w:b w:val="0"/>
        </w:rPr>
        <w:t>&lt;/RepeatBlock-By&gt;</w:t>
      </w:r>
    </w:p>
    <w:p w14:paraId="6FCC135F"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31029DD" w14:textId="77777777" w:rsidR="003E22E7" w:rsidRPr="00E85EAA" w:rsidRDefault="003E22E7" w:rsidP="003E22E7">
      <w:pPr>
        <w:pStyle w:val="NormalBold"/>
      </w:pPr>
      <w:r w:rsidRPr="00E85EAA">
        <w:rPr>
          <w:rStyle w:val="HideTWBExt"/>
          <w:b w:val="0"/>
        </w:rPr>
        <w:t>&lt;Article&gt;</w:t>
      </w:r>
      <w:r w:rsidRPr="00E85EAA">
        <w:t>Artikel 5 – lid 1 – alinea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2F87D77" w14:textId="77777777" w:rsidTr="00A7208C">
        <w:trPr>
          <w:trHeight w:hRule="exact" w:val="240"/>
          <w:jc w:val="center"/>
        </w:trPr>
        <w:tc>
          <w:tcPr>
            <w:tcW w:w="9752" w:type="dxa"/>
            <w:gridSpan w:val="2"/>
            <w:tcBorders>
              <w:top w:val="nil"/>
              <w:left w:val="nil"/>
              <w:bottom w:val="nil"/>
              <w:right w:val="nil"/>
            </w:tcBorders>
          </w:tcPr>
          <w:p w14:paraId="1E22AAA0" w14:textId="77777777" w:rsidR="003E22E7" w:rsidRPr="00E85EAA" w:rsidRDefault="003E22E7" w:rsidP="00A7208C"/>
        </w:tc>
      </w:tr>
      <w:tr w:rsidR="003E22E7" w:rsidRPr="00E85EAA" w14:paraId="40BCAB8E" w14:textId="77777777" w:rsidTr="00A7208C">
        <w:trPr>
          <w:trHeight w:val="240"/>
          <w:jc w:val="center"/>
        </w:trPr>
        <w:tc>
          <w:tcPr>
            <w:tcW w:w="4876" w:type="dxa"/>
            <w:tcBorders>
              <w:top w:val="nil"/>
              <w:left w:val="nil"/>
              <w:bottom w:val="nil"/>
              <w:right w:val="nil"/>
            </w:tcBorders>
          </w:tcPr>
          <w:p w14:paraId="01F217B3"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F83DCDC" w14:textId="77777777" w:rsidR="003E22E7" w:rsidRPr="00E85EAA" w:rsidRDefault="003E22E7" w:rsidP="00A7208C">
            <w:pPr>
              <w:pStyle w:val="AmColumnHeading"/>
            </w:pPr>
            <w:r w:rsidRPr="00E85EAA">
              <w:t>Amendement</w:t>
            </w:r>
          </w:p>
        </w:tc>
      </w:tr>
      <w:tr w:rsidR="003E22E7" w:rsidRPr="00E85EAA" w14:paraId="36D72392" w14:textId="77777777" w:rsidTr="00A7208C">
        <w:trPr>
          <w:jc w:val="center"/>
        </w:trPr>
        <w:tc>
          <w:tcPr>
            <w:tcW w:w="4876" w:type="dxa"/>
            <w:tcBorders>
              <w:top w:val="nil"/>
              <w:left w:val="nil"/>
              <w:bottom w:val="nil"/>
              <w:right w:val="nil"/>
            </w:tcBorders>
          </w:tcPr>
          <w:p w14:paraId="210E49F1" w14:textId="77777777" w:rsidR="003E22E7" w:rsidRPr="00E85EAA" w:rsidRDefault="003E22E7" w:rsidP="00A7208C">
            <w:pPr>
              <w:pStyle w:val="Normal6a"/>
            </w:pPr>
          </w:p>
        </w:tc>
        <w:tc>
          <w:tcPr>
            <w:tcW w:w="4876" w:type="dxa"/>
            <w:tcBorders>
              <w:top w:val="nil"/>
              <w:left w:val="nil"/>
              <w:bottom w:val="nil"/>
              <w:right w:val="nil"/>
            </w:tcBorders>
          </w:tcPr>
          <w:p w14:paraId="3C3776D8" w14:textId="77777777" w:rsidR="003E22E7" w:rsidRPr="00E85EAA" w:rsidRDefault="003E22E7" w:rsidP="00A7208C">
            <w:pPr>
              <w:pStyle w:val="Normal6a"/>
            </w:pPr>
            <w:r w:rsidRPr="00E85EAA">
              <w:rPr>
                <w:b/>
                <w:i/>
              </w:rPr>
              <w:t>Voor de toepassing van punt b) worden contractuele bedingen geacht niet het voorwerp van afzonderlijke onderhandeling te zijn geweest indien zij vooraf zijn opgesteld en de betaler geen invloed heeft kunnen uitoefenen op de inhoud ervan, met name in de context van een vooraf opgestelde standaardovereenkomst.</w:t>
            </w:r>
          </w:p>
        </w:tc>
      </w:tr>
    </w:tbl>
    <w:p w14:paraId="767C6F7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ECD9A8D" w14:textId="77777777" w:rsidR="003E22E7" w:rsidRPr="00E85EAA" w:rsidRDefault="003E22E7" w:rsidP="003E22E7">
      <w:r w:rsidRPr="00E85EAA">
        <w:rPr>
          <w:rStyle w:val="HideTWBExt"/>
        </w:rPr>
        <w:t>&lt;/Amend&gt;</w:t>
      </w:r>
    </w:p>
    <w:p w14:paraId="473D8F1F"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93</w:t>
      </w:r>
      <w:r w:rsidRPr="00E85EAA">
        <w:rPr>
          <w:rStyle w:val="HideTWBExt"/>
          <w:b w:val="0"/>
        </w:rPr>
        <w:t>&lt;/NumAm&gt;</w:t>
      </w:r>
    </w:p>
    <w:p w14:paraId="1FA87D1E"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1DD4AE1C"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03282338" w14:textId="77777777" w:rsidR="003E22E7" w:rsidRPr="00E85EAA" w:rsidRDefault="003E22E7" w:rsidP="003E22E7">
      <w:pPr>
        <w:pStyle w:val="NormalBold"/>
      </w:pPr>
      <w:r w:rsidRPr="00E85EAA">
        <w:rPr>
          <w:rStyle w:val="HideTWBExt"/>
          <w:b w:val="0"/>
        </w:rPr>
        <w:t>&lt;/RepeatBlock-By&gt;</w:t>
      </w:r>
    </w:p>
    <w:p w14:paraId="35DBD3E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D5D972B" w14:textId="77777777" w:rsidR="003E22E7" w:rsidRPr="00E85EAA" w:rsidRDefault="003E22E7" w:rsidP="003E22E7">
      <w:pPr>
        <w:pStyle w:val="NormalBold"/>
      </w:pPr>
      <w:r w:rsidRPr="00E85EAA">
        <w:rPr>
          <w:rStyle w:val="HideTWBExt"/>
          <w:b w:val="0"/>
        </w:rPr>
        <w:t>&lt;Article&gt;</w:t>
      </w:r>
      <w:r w:rsidRPr="00E85EAA">
        <w:t>Artikel 5 – lid 1 – alinea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FDA1BC9" w14:textId="77777777" w:rsidTr="00A7208C">
        <w:trPr>
          <w:trHeight w:hRule="exact" w:val="240"/>
          <w:jc w:val="center"/>
        </w:trPr>
        <w:tc>
          <w:tcPr>
            <w:tcW w:w="9752" w:type="dxa"/>
            <w:gridSpan w:val="2"/>
            <w:tcBorders>
              <w:top w:val="nil"/>
              <w:left w:val="nil"/>
              <w:bottom w:val="nil"/>
              <w:right w:val="nil"/>
            </w:tcBorders>
          </w:tcPr>
          <w:p w14:paraId="1A7D3154" w14:textId="77777777" w:rsidR="003E22E7" w:rsidRPr="00E85EAA" w:rsidRDefault="003E22E7" w:rsidP="00A7208C"/>
        </w:tc>
      </w:tr>
      <w:tr w:rsidR="003E22E7" w:rsidRPr="00E85EAA" w14:paraId="75D42B9C" w14:textId="77777777" w:rsidTr="00A7208C">
        <w:trPr>
          <w:trHeight w:val="240"/>
          <w:jc w:val="center"/>
        </w:trPr>
        <w:tc>
          <w:tcPr>
            <w:tcW w:w="4876" w:type="dxa"/>
            <w:tcBorders>
              <w:top w:val="nil"/>
              <w:left w:val="nil"/>
              <w:bottom w:val="nil"/>
              <w:right w:val="nil"/>
            </w:tcBorders>
          </w:tcPr>
          <w:p w14:paraId="7D68D7A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A26994F" w14:textId="77777777" w:rsidR="003E22E7" w:rsidRPr="00E85EAA" w:rsidRDefault="003E22E7" w:rsidP="00A7208C">
            <w:pPr>
              <w:pStyle w:val="AmColumnHeading"/>
            </w:pPr>
            <w:r w:rsidRPr="00E85EAA">
              <w:t>Amendement</w:t>
            </w:r>
          </w:p>
        </w:tc>
      </w:tr>
      <w:tr w:rsidR="003E22E7" w:rsidRPr="00E85EAA" w14:paraId="4D400123" w14:textId="77777777" w:rsidTr="00A7208C">
        <w:trPr>
          <w:jc w:val="center"/>
        </w:trPr>
        <w:tc>
          <w:tcPr>
            <w:tcW w:w="4876" w:type="dxa"/>
            <w:tcBorders>
              <w:top w:val="nil"/>
              <w:left w:val="nil"/>
              <w:bottom w:val="nil"/>
              <w:right w:val="nil"/>
            </w:tcBorders>
          </w:tcPr>
          <w:p w14:paraId="6799FD8D" w14:textId="77777777" w:rsidR="003E22E7" w:rsidRPr="00E85EAA" w:rsidRDefault="003E22E7" w:rsidP="00A7208C">
            <w:pPr>
              <w:pStyle w:val="Normal6a"/>
            </w:pPr>
          </w:p>
        </w:tc>
        <w:tc>
          <w:tcPr>
            <w:tcW w:w="4876" w:type="dxa"/>
            <w:tcBorders>
              <w:top w:val="nil"/>
              <w:left w:val="nil"/>
              <w:bottom w:val="nil"/>
              <w:right w:val="nil"/>
            </w:tcBorders>
          </w:tcPr>
          <w:p w14:paraId="19A0EA0F" w14:textId="77777777" w:rsidR="003E22E7" w:rsidRPr="00E85EAA" w:rsidRDefault="003E22E7" w:rsidP="00A7208C">
            <w:pPr>
              <w:pStyle w:val="Normal6a"/>
            </w:pPr>
            <w:r w:rsidRPr="00E85EAA">
              <w:rPr>
                <w:b/>
                <w:bCs/>
                <w:i/>
                <w:iCs/>
              </w:rPr>
              <w:t>Voor de toepassing van punt b) ligt de bewijslast betreffende het bestaan van een dergelijke overeenkomst in een specifiek geval bij de begunstigde.</w:t>
            </w:r>
          </w:p>
        </w:tc>
      </w:tr>
    </w:tbl>
    <w:p w14:paraId="2B7884B1"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9874022" w14:textId="77777777" w:rsidR="003E22E7" w:rsidRPr="00E85EAA" w:rsidRDefault="003E22E7" w:rsidP="003E22E7">
      <w:r w:rsidRPr="00E85EAA">
        <w:rPr>
          <w:rStyle w:val="HideTWBExt"/>
        </w:rPr>
        <w:t>&lt;/Amend&gt;</w:t>
      </w:r>
    </w:p>
    <w:p w14:paraId="47A44DE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94</w:t>
      </w:r>
      <w:r w:rsidRPr="00E85EAA">
        <w:rPr>
          <w:rStyle w:val="HideTWBExt"/>
          <w:b w:val="0"/>
        </w:rPr>
        <w:t>&lt;/NumAm&gt;</w:t>
      </w:r>
    </w:p>
    <w:p w14:paraId="054D19FE"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79EAE9E8"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441C51CE" w14:textId="77777777" w:rsidR="003E22E7" w:rsidRPr="00E85EAA" w:rsidRDefault="003E22E7" w:rsidP="003E22E7">
      <w:pPr>
        <w:pStyle w:val="NormalBold"/>
      </w:pPr>
      <w:r w:rsidRPr="00E85EAA">
        <w:rPr>
          <w:rStyle w:val="HideTWBExt"/>
          <w:b w:val="0"/>
        </w:rPr>
        <w:t>&lt;/RepeatBlock-By&gt;</w:t>
      </w:r>
    </w:p>
    <w:p w14:paraId="0D7B34A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AA015A7" w14:textId="77777777" w:rsidR="003E22E7" w:rsidRPr="00E85EAA" w:rsidRDefault="003E22E7" w:rsidP="003E22E7">
      <w:pPr>
        <w:pStyle w:val="NormalBold"/>
      </w:pPr>
      <w:r w:rsidRPr="00E85EAA">
        <w:rPr>
          <w:rStyle w:val="HideTWBExt"/>
          <w:b w:val="0"/>
        </w:rPr>
        <w:t>&lt;Article&gt;</w:t>
      </w:r>
      <w:r w:rsidRPr="00E85EAA">
        <w:t>Artikel 5 – lid 2 – punt ii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C39C889" w14:textId="77777777" w:rsidTr="00A7208C">
        <w:trPr>
          <w:trHeight w:hRule="exact" w:val="240"/>
          <w:jc w:val="center"/>
        </w:trPr>
        <w:tc>
          <w:tcPr>
            <w:tcW w:w="9752" w:type="dxa"/>
            <w:gridSpan w:val="2"/>
            <w:tcBorders>
              <w:top w:val="nil"/>
              <w:left w:val="nil"/>
              <w:bottom w:val="nil"/>
              <w:right w:val="nil"/>
            </w:tcBorders>
          </w:tcPr>
          <w:p w14:paraId="7A6B94D6" w14:textId="77777777" w:rsidR="003E22E7" w:rsidRPr="00E85EAA" w:rsidRDefault="003E22E7" w:rsidP="00A7208C"/>
        </w:tc>
      </w:tr>
      <w:tr w:rsidR="003E22E7" w:rsidRPr="00E85EAA" w14:paraId="228D6509" w14:textId="77777777" w:rsidTr="00A7208C">
        <w:trPr>
          <w:trHeight w:val="240"/>
          <w:jc w:val="center"/>
        </w:trPr>
        <w:tc>
          <w:tcPr>
            <w:tcW w:w="4876" w:type="dxa"/>
            <w:tcBorders>
              <w:top w:val="nil"/>
              <w:left w:val="nil"/>
              <w:bottom w:val="nil"/>
              <w:right w:val="nil"/>
            </w:tcBorders>
          </w:tcPr>
          <w:p w14:paraId="1FCEEDB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0832774" w14:textId="77777777" w:rsidR="003E22E7" w:rsidRPr="00E85EAA" w:rsidRDefault="003E22E7" w:rsidP="00A7208C">
            <w:pPr>
              <w:pStyle w:val="AmColumnHeading"/>
            </w:pPr>
            <w:r w:rsidRPr="00E85EAA">
              <w:t>Amendement</w:t>
            </w:r>
          </w:p>
        </w:tc>
      </w:tr>
      <w:tr w:rsidR="003E22E7" w:rsidRPr="00E85EAA" w14:paraId="4A85313B" w14:textId="77777777" w:rsidTr="00A7208C">
        <w:trPr>
          <w:jc w:val="center"/>
        </w:trPr>
        <w:tc>
          <w:tcPr>
            <w:tcW w:w="4876" w:type="dxa"/>
            <w:tcBorders>
              <w:top w:val="nil"/>
              <w:left w:val="nil"/>
              <w:bottom w:val="nil"/>
              <w:right w:val="nil"/>
            </w:tcBorders>
          </w:tcPr>
          <w:p w14:paraId="2569C038" w14:textId="77777777" w:rsidR="003E22E7" w:rsidRPr="00E85EAA" w:rsidRDefault="003E22E7" w:rsidP="00A7208C">
            <w:pPr>
              <w:pStyle w:val="Normal6a"/>
            </w:pPr>
          </w:p>
        </w:tc>
        <w:tc>
          <w:tcPr>
            <w:tcW w:w="4876" w:type="dxa"/>
            <w:tcBorders>
              <w:top w:val="nil"/>
              <w:left w:val="nil"/>
              <w:bottom w:val="nil"/>
              <w:right w:val="nil"/>
            </w:tcBorders>
          </w:tcPr>
          <w:p w14:paraId="64FFF5CA" w14:textId="61CD8050" w:rsidR="003E22E7" w:rsidRPr="00E85EAA" w:rsidRDefault="003E22E7" w:rsidP="00A7208C">
            <w:pPr>
              <w:pStyle w:val="Normal6a"/>
            </w:pPr>
            <w:r w:rsidRPr="00E85EAA">
              <w:rPr>
                <w:b/>
                <w:i/>
              </w:rPr>
              <w:t>ii bis.</w:t>
            </w:r>
            <w:r w:rsidRPr="00E85EAA">
              <w:tab/>
            </w:r>
            <w:r w:rsidRPr="00E85EAA">
              <w:rPr>
                <w:b/>
                <w:i/>
              </w:rPr>
              <w:t>indien de transactie uitsluitend wordt verricht door middel van een automaat, waarbij de automaat een niet-essentiële dienst of een niet-essentieel goed levert; lokale factoren kunnen in dit verband ook een rol spelen, en een uitsluiting van betaling in contanten lijkt niet ongepast of onevenredig ten opzichte van de tegenprestatie die door middel van de automaat wordt betaald. Een benadeling van contant geld mag niet gebaseerd zijn op contractuele voorschriften van betalingsdienstaanbieders.</w:t>
            </w:r>
          </w:p>
        </w:tc>
      </w:tr>
    </w:tbl>
    <w:p w14:paraId="72BE7F0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111BD3D0"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739982BD" w14:textId="23C07806" w:rsidR="003E22E7" w:rsidRPr="00E85EAA" w:rsidRDefault="003E22E7" w:rsidP="003E22E7">
      <w:pPr>
        <w:pStyle w:val="AmJustText"/>
      </w:pPr>
      <w:r w:rsidRPr="00E85EAA">
        <w:t>“Lokale factoren”: bijvoorbeeld plotseling ontdekken dat parkeerautomaten geen contant geld aanvaarden. Lokale factoren houden in dat consumenten er moeilijk omheen kunnen of sprake is van een lokaal monopolie dat niet kan worden omzeild, waardoor de dienst in de specifieke situatie essentieel is.</w:t>
      </w:r>
    </w:p>
    <w:p w14:paraId="633984FE" w14:textId="77777777" w:rsidR="003E22E7" w:rsidRPr="00E85EAA" w:rsidRDefault="003E22E7" w:rsidP="003E22E7">
      <w:r w:rsidRPr="00E85EAA">
        <w:rPr>
          <w:rStyle w:val="HideTWBExt"/>
        </w:rPr>
        <w:t>&lt;/Amend&gt;</w:t>
      </w:r>
    </w:p>
    <w:p w14:paraId="5B0225C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95</w:t>
      </w:r>
      <w:r w:rsidRPr="00E85EAA">
        <w:rPr>
          <w:rStyle w:val="HideTWBExt"/>
          <w:b w:val="0"/>
        </w:rPr>
        <w:t>&lt;/NumAm&gt;</w:t>
      </w:r>
    </w:p>
    <w:p w14:paraId="7C6F88B2" w14:textId="0D383A9D" w:rsidR="003E22E7" w:rsidRPr="00E85EAA" w:rsidRDefault="003E22E7" w:rsidP="003E22E7">
      <w:pPr>
        <w:pStyle w:val="NormalBold"/>
      </w:pPr>
      <w:r w:rsidRPr="00E85EAA">
        <w:rPr>
          <w:rStyle w:val="HideTWBExt"/>
          <w:b w:val="0"/>
        </w:rPr>
        <w:t>&lt;RepeatBlock-By&gt;&lt;Members&gt;</w:t>
      </w:r>
      <w:r w:rsidRPr="00E85EAA">
        <w:t xml:space="preserve">Gilles </w:t>
      </w:r>
      <w:proofErr w:type="spellStart"/>
      <w:r w:rsidRPr="00E85EAA">
        <w:t>Boyer</w:t>
      </w:r>
      <w:proofErr w:type="spellEnd"/>
      <w:r w:rsidRPr="00E85EAA">
        <w:t xml:space="preserve">, Anouk </w:t>
      </w:r>
      <w:r w:rsidR="005B2DF3">
        <w:t>v</w:t>
      </w:r>
      <w:r w:rsidRPr="00E85EAA">
        <w:t>an</w:t>
      </w:r>
      <w:r w:rsidR="005B2DF3">
        <w:t> </w:t>
      </w:r>
      <w:r w:rsidRPr="00E85EAA">
        <w:t xml:space="preserve">Brug, Stéphanie </w:t>
      </w:r>
      <w:proofErr w:type="spellStart"/>
      <w:r w:rsidRPr="00E85EAA">
        <w:t>Yon-Courtin</w:t>
      </w:r>
      <w:proofErr w:type="spellEnd"/>
      <w:r w:rsidRPr="00E85EAA">
        <w:t xml:space="preserve">, Billy </w:t>
      </w:r>
      <w:proofErr w:type="spellStart"/>
      <w:r w:rsidRPr="00E85EAA">
        <w:t>Kelleher</w:t>
      </w:r>
      <w:proofErr w:type="spellEnd"/>
      <w:r w:rsidRPr="00E85EAA">
        <w:rPr>
          <w:rStyle w:val="HideTWBExt"/>
          <w:b w:val="0"/>
        </w:rPr>
        <w:t>&lt;/Members&gt;</w:t>
      </w:r>
    </w:p>
    <w:p w14:paraId="5DDC1337" w14:textId="77777777" w:rsidR="003E22E7" w:rsidRPr="00E85EAA" w:rsidRDefault="003E22E7" w:rsidP="003E22E7">
      <w:pPr>
        <w:pStyle w:val="NormalBold"/>
      </w:pPr>
      <w:r w:rsidRPr="00E85EAA">
        <w:rPr>
          <w:rStyle w:val="HideTWBExt"/>
          <w:b w:val="0"/>
        </w:rPr>
        <w:t>&lt;/RepeatBlock-By&gt;</w:t>
      </w:r>
    </w:p>
    <w:p w14:paraId="5EDA1D3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0A09B74" w14:textId="77777777" w:rsidR="003E22E7" w:rsidRPr="00E85EAA" w:rsidRDefault="003E22E7" w:rsidP="003E22E7">
      <w:pPr>
        <w:pStyle w:val="NormalBold"/>
      </w:pPr>
      <w:r w:rsidRPr="00E85EAA">
        <w:rPr>
          <w:rStyle w:val="HideTWBExt"/>
          <w:b w:val="0"/>
        </w:rPr>
        <w:t>&lt;Article&gt;</w:t>
      </w:r>
      <w:r w:rsidRPr="00E85EAA">
        <w:t>Artikel 5 – lid 2 – punt ii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9A0781A" w14:textId="77777777" w:rsidTr="00A7208C">
        <w:trPr>
          <w:trHeight w:hRule="exact" w:val="240"/>
          <w:jc w:val="center"/>
        </w:trPr>
        <w:tc>
          <w:tcPr>
            <w:tcW w:w="9752" w:type="dxa"/>
            <w:gridSpan w:val="2"/>
            <w:tcBorders>
              <w:top w:val="nil"/>
              <w:left w:val="nil"/>
              <w:bottom w:val="nil"/>
              <w:right w:val="nil"/>
            </w:tcBorders>
          </w:tcPr>
          <w:p w14:paraId="5C78995D" w14:textId="77777777" w:rsidR="003E22E7" w:rsidRPr="00E85EAA" w:rsidRDefault="003E22E7" w:rsidP="00A7208C"/>
        </w:tc>
      </w:tr>
      <w:tr w:rsidR="003E22E7" w:rsidRPr="00E85EAA" w14:paraId="7F7699AA" w14:textId="77777777" w:rsidTr="00A7208C">
        <w:trPr>
          <w:trHeight w:val="240"/>
          <w:jc w:val="center"/>
        </w:trPr>
        <w:tc>
          <w:tcPr>
            <w:tcW w:w="4876" w:type="dxa"/>
            <w:tcBorders>
              <w:top w:val="nil"/>
              <w:left w:val="nil"/>
              <w:bottom w:val="nil"/>
              <w:right w:val="nil"/>
            </w:tcBorders>
          </w:tcPr>
          <w:p w14:paraId="3C2C45D4"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97F9B54" w14:textId="77777777" w:rsidR="003E22E7" w:rsidRPr="00E85EAA" w:rsidRDefault="003E22E7" w:rsidP="00A7208C">
            <w:pPr>
              <w:pStyle w:val="AmColumnHeading"/>
            </w:pPr>
            <w:r w:rsidRPr="00E85EAA">
              <w:t>Amendement</w:t>
            </w:r>
          </w:p>
        </w:tc>
      </w:tr>
      <w:tr w:rsidR="003E22E7" w:rsidRPr="00E85EAA" w14:paraId="1A105A42" w14:textId="77777777" w:rsidTr="00A7208C">
        <w:trPr>
          <w:jc w:val="center"/>
        </w:trPr>
        <w:tc>
          <w:tcPr>
            <w:tcW w:w="4876" w:type="dxa"/>
            <w:tcBorders>
              <w:top w:val="nil"/>
              <w:left w:val="nil"/>
              <w:bottom w:val="nil"/>
              <w:right w:val="nil"/>
            </w:tcBorders>
          </w:tcPr>
          <w:p w14:paraId="03F1F8C9" w14:textId="77777777" w:rsidR="003E22E7" w:rsidRPr="00E85EAA" w:rsidRDefault="003E22E7" w:rsidP="00A7208C">
            <w:pPr>
              <w:pStyle w:val="Normal6a"/>
            </w:pPr>
          </w:p>
        </w:tc>
        <w:tc>
          <w:tcPr>
            <w:tcW w:w="4876" w:type="dxa"/>
            <w:tcBorders>
              <w:top w:val="nil"/>
              <w:left w:val="nil"/>
              <w:bottom w:val="nil"/>
              <w:right w:val="nil"/>
            </w:tcBorders>
          </w:tcPr>
          <w:p w14:paraId="74E1EB64" w14:textId="77777777" w:rsidR="003E22E7" w:rsidRPr="00E85EAA" w:rsidRDefault="003E22E7" w:rsidP="00A7208C">
            <w:pPr>
              <w:pStyle w:val="Normal6a"/>
            </w:pPr>
            <w:r w:rsidRPr="00E85EAA">
              <w:rPr>
                <w:b/>
                <w:i/>
              </w:rPr>
              <w:t>ii bis.</w:t>
            </w:r>
            <w:r w:rsidRPr="00E85EAA">
              <w:tab/>
            </w:r>
            <w:r w:rsidRPr="00E85EAA">
              <w:rPr>
                <w:b/>
                <w:i/>
              </w:rPr>
              <w:t>in uitzonderlijke gevallen, indien de aanvaarding van betalingen in contanten aanzienlijke veiligheidsrisico’s meebrengt.</w:t>
            </w:r>
          </w:p>
        </w:tc>
      </w:tr>
    </w:tbl>
    <w:p w14:paraId="0063646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0108A42" w14:textId="77777777" w:rsidR="003E22E7" w:rsidRPr="00E85EAA" w:rsidRDefault="003E22E7" w:rsidP="003E22E7">
      <w:r w:rsidRPr="00E85EAA">
        <w:rPr>
          <w:rStyle w:val="HideTWBExt"/>
        </w:rPr>
        <w:t>&lt;/Amend&gt;</w:t>
      </w:r>
    </w:p>
    <w:p w14:paraId="39BEC6C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96</w:t>
      </w:r>
      <w:r w:rsidRPr="00E85EAA">
        <w:rPr>
          <w:rStyle w:val="HideTWBExt"/>
          <w:b w:val="0"/>
        </w:rPr>
        <w:t>&lt;/NumAm&gt;</w:t>
      </w:r>
    </w:p>
    <w:p w14:paraId="66DD038E"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47DE4610" w14:textId="77777777" w:rsidR="003E22E7" w:rsidRPr="00E85EAA" w:rsidRDefault="003E22E7" w:rsidP="003E22E7">
      <w:pPr>
        <w:pStyle w:val="NormalBold"/>
      </w:pPr>
      <w:r w:rsidRPr="00E85EAA">
        <w:rPr>
          <w:rStyle w:val="HideTWBExt"/>
          <w:b w:val="0"/>
        </w:rPr>
        <w:t>&lt;/RepeatBlock-By&gt;</w:t>
      </w:r>
    </w:p>
    <w:p w14:paraId="3532A7B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3599B8E" w14:textId="77777777" w:rsidR="003E22E7" w:rsidRPr="00E85EAA" w:rsidRDefault="003E22E7" w:rsidP="003E22E7">
      <w:pPr>
        <w:pStyle w:val="NormalBold"/>
      </w:pPr>
      <w:r w:rsidRPr="00E85EAA">
        <w:rPr>
          <w:rStyle w:val="HideTWBExt"/>
          <w:b w:val="0"/>
        </w:rPr>
        <w:t>&lt;Article&gt;</w:t>
      </w:r>
      <w:r w:rsidRPr="00E85EAA">
        <w:t>Artikel 5 – lid 2 – alinea 1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7ED57FE" w14:textId="77777777" w:rsidTr="00A7208C">
        <w:trPr>
          <w:trHeight w:hRule="exact" w:val="240"/>
          <w:jc w:val="center"/>
        </w:trPr>
        <w:tc>
          <w:tcPr>
            <w:tcW w:w="9752" w:type="dxa"/>
            <w:gridSpan w:val="2"/>
            <w:tcBorders>
              <w:top w:val="nil"/>
              <w:left w:val="nil"/>
              <w:bottom w:val="nil"/>
              <w:right w:val="nil"/>
            </w:tcBorders>
          </w:tcPr>
          <w:p w14:paraId="4FB182A2" w14:textId="77777777" w:rsidR="003E22E7" w:rsidRPr="00E85EAA" w:rsidRDefault="003E22E7" w:rsidP="00A7208C"/>
        </w:tc>
      </w:tr>
      <w:tr w:rsidR="003E22E7" w:rsidRPr="00E85EAA" w14:paraId="61D201C1" w14:textId="77777777" w:rsidTr="00A7208C">
        <w:trPr>
          <w:trHeight w:val="240"/>
          <w:jc w:val="center"/>
        </w:trPr>
        <w:tc>
          <w:tcPr>
            <w:tcW w:w="4876" w:type="dxa"/>
            <w:tcBorders>
              <w:top w:val="nil"/>
              <w:left w:val="nil"/>
              <w:bottom w:val="nil"/>
              <w:right w:val="nil"/>
            </w:tcBorders>
          </w:tcPr>
          <w:p w14:paraId="17558EA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84D8AC8" w14:textId="77777777" w:rsidR="003E22E7" w:rsidRPr="00E85EAA" w:rsidRDefault="003E22E7" w:rsidP="00A7208C">
            <w:pPr>
              <w:pStyle w:val="AmColumnHeading"/>
            </w:pPr>
            <w:r w:rsidRPr="00E85EAA">
              <w:t>Amendement</w:t>
            </w:r>
          </w:p>
        </w:tc>
      </w:tr>
      <w:tr w:rsidR="003E22E7" w:rsidRPr="00E85EAA" w14:paraId="06BAADF9" w14:textId="77777777" w:rsidTr="00A7208C">
        <w:trPr>
          <w:jc w:val="center"/>
        </w:trPr>
        <w:tc>
          <w:tcPr>
            <w:tcW w:w="4876" w:type="dxa"/>
            <w:tcBorders>
              <w:top w:val="nil"/>
              <w:left w:val="nil"/>
              <w:bottom w:val="nil"/>
              <w:right w:val="nil"/>
            </w:tcBorders>
          </w:tcPr>
          <w:p w14:paraId="509A46EB" w14:textId="77777777" w:rsidR="003E22E7" w:rsidRPr="00E85EAA" w:rsidRDefault="003E22E7" w:rsidP="00A7208C">
            <w:pPr>
              <w:pStyle w:val="Normal6a"/>
            </w:pPr>
          </w:p>
        </w:tc>
        <w:tc>
          <w:tcPr>
            <w:tcW w:w="4876" w:type="dxa"/>
            <w:tcBorders>
              <w:top w:val="nil"/>
              <w:left w:val="nil"/>
              <w:bottom w:val="nil"/>
              <w:right w:val="nil"/>
            </w:tcBorders>
          </w:tcPr>
          <w:p w14:paraId="499F7E3C" w14:textId="77777777" w:rsidR="003E22E7" w:rsidRPr="00E85EAA" w:rsidRDefault="003E22E7" w:rsidP="00A7208C">
            <w:pPr>
              <w:pStyle w:val="Normal6a"/>
            </w:pPr>
            <w:r w:rsidRPr="00E85EAA">
              <w:rPr>
                <w:b/>
                <w:i/>
              </w:rPr>
              <w:t>In alle bovenstaande gevallen ligt de bewijslast bij de begunstigde van de betalingen.</w:t>
            </w:r>
          </w:p>
        </w:tc>
      </w:tr>
    </w:tbl>
    <w:p w14:paraId="42B0EBB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184ED506" w14:textId="77777777" w:rsidR="003E22E7" w:rsidRPr="00E85EAA" w:rsidRDefault="003E22E7" w:rsidP="003E22E7">
      <w:r w:rsidRPr="00E85EAA">
        <w:rPr>
          <w:rStyle w:val="HideTWBExt"/>
        </w:rPr>
        <w:t>&lt;/Amend&gt;</w:t>
      </w:r>
    </w:p>
    <w:p w14:paraId="354232E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97</w:t>
      </w:r>
      <w:r w:rsidRPr="00E85EAA">
        <w:rPr>
          <w:rStyle w:val="HideTWBExt"/>
          <w:b w:val="0"/>
        </w:rPr>
        <w:t>&lt;/NumAm&gt;</w:t>
      </w:r>
    </w:p>
    <w:p w14:paraId="47A6EC81" w14:textId="77777777" w:rsidR="003E22E7" w:rsidRPr="00E85EAA" w:rsidRDefault="003E22E7" w:rsidP="003E22E7">
      <w:pPr>
        <w:pStyle w:val="NormalBold"/>
      </w:pPr>
      <w:r w:rsidRPr="00E85EAA">
        <w:rPr>
          <w:rStyle w:val="HideTWBExt"/>
          <w:b w:val="0"/>
        </w:rPr>
        <w:t>&lt;RepeatBlock-By&gt;&lt;Members&gt;</w:t>
      </w:r>
      <w:r w:rsidRPr="00E85EAA">
        <w:t>Billy Kelleher, Gilles Boyer</w:t>
      </w:r>
      <w:r w:rsidRPr="00E85EAA">
        <w:rPr>
          <w:rStyle w:val="HideTWBExt"/>
          <w:b w:val="0"/>
        </w:rPr>
        <w:t>&lt;/Members&gt;</w:t>
      </w:r>
    </w:p>
    <w:p w14:paraId="69CBF9FC" w14:textId="77777777" w:rsidR="003E22E7" w:rsidRPr="00E85EAA" w:rsidRDefault="003E22E7" w:rsidP="003E22E7">
      <w:pPr>
        <w:pStyle w:val="NormalBold"/>
      </w:pPr>
      <w:r w:rsidRPr="00E85EAA">
        <w:rPr>
          <w:rStyle w:val="HideTWBExt"/>
          <w:b w:val="0"/>
        </w:rPr>
        <w:t>&lt;/RepeatBlock-By&gt;</w:t>
      </w:r>
    </w:p>
    <w:p w14:paraId="514232AE"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39F19E5" w14:textId="77777777" w:rsidR="003E22E7" w:rsidRPr="00E85EAA" w:rsidRDefault="003E22E7" w:rsidP="003E22E7">
      <w:pPr>
        <w:pStyle w:val="NormalBold"/>
      </w:pPr>
      <w:r w:rsidRPr="00E85EAA">
        <w:rPr>
          <w:rStyle w:val="HideTWBExt"/>
          <w:b w:val="0"/>
        </w:rPr>
        <w:t>&lt;Article&gt;</w:t>
      </w:r>
      <w:r w:rsidRPr="00E85EAA">
        <w:t>Artikel 5 – lid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3E8F6ED" w14:textId="77777777" w:rsidTr="00A7208C">
        <w:trPr>
          <w:trHeight w:hRule="exact" w:val="240"/>
          <w:jc w:val="center"/>
        </w:trPr>
        <w:tc>
          <w:tcPr>
            <w:tcW w:w="9752" w:type="dxa"/>
            <w:gridSpan w:val="2"/>
            <w:tcBorders>
              <w:top w:val="nil"/>
              <w:left w:val="nil"/>
              <w:bottom w:val="nil"/>
              <w:right w:val="nil"/>
            </w:tcBorders>
          </w:tcPr>
          <w:p w14:paraId="39B15A7B" w14:textId="77777777" w:rsidR="003E22E7" w:rsidRPr="00E85EAA" w:rsidRDefault="003E22E7" w:rsidP="00A7208C"/>
        </w:tc>
      </w:tr>
      <w:tr w:rsidR="003E22E7" w:rsidRPr="00E85EAA" w14:paraId="7395C68F" w14:textId="77777777" w:rsidTr="00A7208C">
        <w:trPr>
          <w:trHeight w:val="240"/>
          <w:jc w:val="center"/>
        </w:trPr>
        <w:tc>
          <w:tcPr>
            <w:tcW w:w="4876" w:type="dxa"/>
            <w:tcBorders>
              <w:top w:val="nil"/>
              <w:left w:val="nil"/>
              <w:bottom w:val="nil"/>
              <w:right w:val="nil"/>
            </w:tcBorders>
          </w:tcPr>
          <w:p w14:paraId="7B55BE8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37C5356" w14:textId="77777777" w:rsidR="003E22E7" w:rsidRPr="00E85EAA" w:rsidRDefault="003E22E7" w:rsidP="00A7208C">
            <w:pPr>
              <w:pStyle w:val="AmColumnHeading"/>
            </w:pPr>
            <w:r w:rsidRPr="00E85EAA">
              <w:t>Amendement</w:t>
            </w:r>
          </w:p>
        </w:tc>
      </w:tr>
      <w:tr w:rsidR="003E22E7" w:rsidRPr="00E85EAA" w14:paraId="1826A820" w14:textId="77777777" w:rsidTr="00A7208C">
        <w:trPr>
          <w:jc w:val="center"/>
        </w:trPr>
        <w:tc>
          <w:tcPr>
            <w:tcW w:w="4876" w:type="dxa"/>
            <w:tcBorders>
              <w:top w:val="nil"/>
              <w:left w:val="nil"/>
              <w:bottom w:val="nil"/>
              <w:right w:val="nil"/>
            </w:tcBorders>
          </w:tcPr>
          <w:p w14:paraId="53EF3E41" w14:textId="77777777" w:rsidR="003E22E7" w:rsidRPr="00E85EAA" w:rsidRDefault="003E22E7" w:rsidP="00A7208C">
            <w:pPr>
              <w:pStyle w:val="Normal6a"/>
            </w:pPr>
          </w:p>
        </w:tc>
        <w:tc>
          <w:tcPr>
            <w:tcW w:w="4876" w:type="dxa"/>
            <w:tcBorders>
              <w:top w:val="nil"/>
              <w:left w:val="nil"/>
              <w:bottom w:val="nil"/>
              <w:right w:val="nil"/>
            </w:tcBorders>
          </w:tcPr>
          <w:p w14:paraId="1C342971" w14:textId="77777777" w:rsidR="003E22E7" w:rsidRPr="00E85EAA" w:rsidRDefault="003E22E7" w:rsidP="00A7208C">
            <w:pPr>
              <w:pStyle w:val="Normal6a"/>
            </w:pPr>
            <w:r w:rsidRPr="00E85EAA">
              <w:rPr>
                <w:b/>
                <w:i/>
              </w:rPr>
              <w:t>2 bis.</w:t>
            </w:r>
            <w:r w:rsidRPr="00E85EAA">
              <w:tab/>
            </w:r>
            <w:r w:rsidRPr="00E85EAA">
              <w:rPr>
                <w:b/>
                <w:i/>
              </w:rPr>
              <w:t>In afwijking daarvan:</w:t>
            </w:r>
          </w:p>
        </w:tc>
      </w:tr>
      <w:tr w:rsidR="003E22E7" w:rsidRPr="00E85EAA" w14:paraId="0BC0A172" w14:textId="77777777" w:rsidTr="00A7208C">
        <w:trPr>
          <w:jc w:val="center"/>
        </w:trPr>
        <w:tc>
          <w:tcPr>
            <w:tcW w:w="4876" w:type="dxa"/>
            <w:tcBorders>
              <w:top w:val="nil"/>
              <w:left w:val="nil"/>
              <w:bottom w:val="nil"/>
              <w:right w:val="nil"/>
            </w:tcBorders>
          </w:tcPr>
          <w:p w14:paraId="1E0C7F76" w14:textId="77777777" w:rsidR="003E22E7" w:rsidRPr="00E85EAA" w:rsidRDefault="003E22E7" w:rsidP="00A7208C">
            <w:pPr>
              <w:pStyle w:val="Normal6a"/>
            </w:pPr>
          </w:p>
        </w:tc>
        <w:tc>
          <w:tcPr>
            <w:tcW w:w="4876" w:type="dxa"/>
            <w:tcBorders>
              <w:top w:val="nil"/>
              <w:left w:val="nil"/>
              <w:bottom w:val="nil"/>
              <w:right w:val="nil"/>
            </w:tcBorders>
          </w:tcPr>
          <w:p w14:paraId="60828F4F" w14:textId="77777777" w:rsidR="003E22E7" w:rsidRPr="00E85EAA" w:rsidRDefault="003E22E7" w:rsidP="00A7208C">
            <w:pPr>
              <w:pStyle w:val="Normal6a"/>
            </w:pPr>
            <w:r w:rsidRPr="00E85EAA">
              <w:rPr>
                <w:b/>
                <w:i/>
              </w:rPr>
              <w:t>a) is lid 1 niet van toepassing in gevallen waarin de begunstigde:</w:t>
            </w:r>
          </w:p>
        </w:tc>
      </w:tr>
      <w:tr w:rsidR="003E22E7" w:rsidRPr="00E85EAA" w14:paraId="771977B1" w14:textId="77777777" w:rsidTr="00A7208C">
        <w:trPr>
          <w:jc w:val="center"/>
        </w:trPr>
        <w:tc>
          <w:tcPr>
            <w:tcW w:w="4876" w:type="dxa"/>
            <w:tcBorders>
              <w:top w:val="nil"/>
              <w:left w:val="nil"/>
              <w:bottom w:val="nil"/>
              <w:right w:val="nil"/>
            </w:tcBorders>
          </w:tcPr>
          <w:p w14:paraId="77FE3A6C" w14:textId="77777777" w:rsidR="003E22E7" w:rsidRPr="00E85EAA" w:rsidRDefault="003E22E7" w:rsidP="00A7208C">
            <w:pPr>
              <w:pStyle w:val="Normal6a"/>
            </w:pPr>
          </w:p>
        </w:tc>
        <w:tc>
          <w:tcPr>
            <w:tcW w:w="4876" w:type="dxa"/>
            <w:tcBorders>
              <w:top w:val="nil"/>
              <w:left w:val="nil"/>
              <w:bottom w:val="nil"/>
              <w:right w:val="nil"/>
            </w:tcBorders>
          </w:tcPr>
          <w:p w14:paraId="6F144149" w14:textId="77777777" w:rsidR="003E22E7" w:rsidRPr="00E85EAA" w:rsidRDefault="003E22E7" w:rsidP="00A7208C">
            <w:pPr>
              <w:pStyle w:val="Normal6a"/>
            </w:pPr>
            <w:r w:rsidRPr="00E85EAA">
              <w:rPr>
                <w:b/>
                <w:i/>
              </w:rPr>
              <w:t>i) een zorgverlener of apotheek is;</w:t>
            </w:r>
          </w:p>
        </w:tc>
      </w:tr>
      <w:tr w:rsidR="003E22E7" w:rsidRPr="00E85EAA" w14:paraId="4085B65D" w14:textId="77777777" w:rsidTr="00A7208C">
        <w:trPr>
          <w:jc w:val="center"/>
        </w:trPr>
        <w:tc>
          <w:tcPr>
            <w:tcW w:w="4876" w:type="dxa"/>
            <w:tcBorders>
              <w:top w:val="nil"/>
              <w:left w:val="nil"/>
              <w:bottom w:val="nil"/>
              <w:right w:val="nil"/>
            </w:tcBorders>
          </w:tcPr>
          <w:p w14:paraId="2711A9FA" w14:textId="77777777" w:rsidR="003E22E7" w:rsidRPr="00E85EAA" w:rsidRDefault="003E22E7" w:rsidP="00A7208C">
            <w:pPr>
              <w:pStyle w:val="Normal6a"/>
            </w:pPr>
          </w:p>
        </w:tc>
        <w:tc>
          <w:tcPr>
            <w:tcW w:w="4876" w:type="dxa"/>
            <w:tcBorders>
              <w:top w:val="nil"/>
              <w:left w:val="nil"/>
              <w:bottom w:val="nil"/>
              <w:right w:val="nil"/>
            </w:tcBorders>
          </w:tcPr>
          <w:p w14:paraId="6BB2AC37" w14:textId="77777777" w:rsidR="003E22E7" w:rsidRPr="00E85EAA" w:rsidRDefault="003E22E7" w:rsidP="00A7208C">
            <w:pPr>
              <w:pStyle w:val="Normal6a"/>
            </w:pPr>
            <w:r w:rsidRPr="00E85EAA">
              <w:rPr>
                <w:b/>
                <w:i/>
              </w:rPr>
              <w:t>ii) een overheidsorgaan is; of</w:t>
            </w:r>
          </w:p>
        </w:tc>
      </w:tr>
      <w:tr w:rsidR="003E22E7" w:rsidRPr="00E85EAA" w14:paraId="12C79C2E" w14:textId="77777777" w:rsidTr="00A7208C">
        <w:trPr>
          <w:jc w:val="center"/>
        </w:trPr>
        <w:tc>
          <w:tcPr>
            <w:tcW w:w="4876" w:type="dxa"/>
            <w:tcBorders>
              <w:top w:val="nil"/>
              <w:left w:val="nil"/>
              <w:bottom w:val="nil"/>
              <w:right w:val="nil"/>
            </w:tcBorders>
          </w:tcPr>
          <w:p w14:paraId="64B1D557" w14:textId="77777777" w:rsidR="003E22E7" w:rsidRPr="00E85EAA" w:rsidRDefault="003E22E7" w:rsidP="00A7208C">
            <w:pPr>
              <w:pStyle w:val="Normal6a"/>
            </w:pPr>
          </w:p>
        </w:tc>
        <w:tc>
          <w:tcPr>
            <w:tcW w:w="4876" w:type="dxa"/>
            <w:tcBorders>
              <w:top w:val="nil"/>
              <w:left w:val="nil"/>
              <w:bottom w:val="nil"/>
              <w:right w:val="nil"/>
            </w:tcBorders>
          </w:tcPr>
          <w:p w14:paraId="1552565B" w14:textId="77777777" w:rsidR="003E22E7" w:rsidRPr="00E85EAA" w:rsidRDefault="003E22E7" w:rsidP="00A7208C">
            <w:pPr>
              <w:pStyle w:val="Normal6a"/>
            </w:pPr>
            <w:r w:rsidRPr="00E85EAA">
              <w:rPr>
                <w:b/>
                <w:i/>
              </w:rPr>
              <w:t>iii) een aanbieder van essentiële nutsvoorzieningen is;</w:t>
            </w:r>
          </w:p>
        </w:tc>
      </w:tr>
      <w:tr w:rsidR="003E22E7" w:rsidRPr="00E85EAA" w14:paraId="49711EF5" w14:textId="77777777" w:rsidTr="00A7208C">
        <w:trPr>
          <w:jc w:val="center"/>
        </w:trPr>
        <w:tc>
          <w:tcPr>
            <w:tcW w:w="4876" w:type="dxa"/>
            <w:tcBorders>
              <w:top w:val="nil"/>
              <w:left w:val="nil"/>
              <w:bottom w:val="nil"/>
              <w:right w:val="nil"/>
            </w:tcBorders>
          </w:tcPr>
          <w:p w14:paraId="0EBF5041" w14:textId="77777777" w:rsidR="003E22E7" w:rsidRPr="00E85EAA" w:rsidRDefault="003E22E7" w:rsidP="00A7208C">
            <w:pPr>
              <w:pStyle w:val="Normal6a"/>
            </w:pPr>
          </w:p>
        </w:tc>
        <w:tc>
          <w:tcPr>
            <w:tcW w:w="4876" w:type="dxa"/>
            <w:tcBorders>
              <w:top w:val="nil"/>
              <w:left w:val="nil"/>
              <w:bottom w:val="nil"/>
              <w:right w:val="nil"/>
            </w:tcBorders>
          </w:tcPr>
          <w:p w14:paraId="5C768249" w14:textId="77777777" w:rsidR="003E22E7" w:rsidRPr="00E85EAA" w:rsidRDefault="003E22E7" w:rsidP="00A7208C">
            <w:pPr>
              <w:pStyle w:val="Normal6a"/>
            </w:pPr>
            <w:r w:rsidRPr="00E85EAA">
              <w:rPr>
                <w:b/>
                <w:i/>
              </w:rPr>
              <w:t>b) is lid 1, punt b), niet van toepassing in gevallen waarin de begunstigde een levensmiddelendetailhandelszaak is.</w:t>
            </w:r>
          </w:p>
        </w:tc>
      </w:tr>
    </w:tbl>
    <w:p w14:paraId="13BD813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811BC4B" w14:textId="77777777" w:rsidR="003E22E7" w:rsidRPr="00E85EAA" w:rsidRDefault="003E22E7" w:rsidP="003E22E7">
      <w:r w:rsidRPr="00E85EAA">
        <w:rPr>
          <w:rStyle w:val="HideTWBExt"/>
        </w:rPr>
        <w:t>&lt;/Amend&gt;</w:t>
      </w:r>
    </w:p>
    <w:p w14:paraId="5A7B1EB8"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98</w:t>
      </w:r>
      <w:r w:rsidRPr="00E85EAA">
        <w:rPr>
          <w:rStyle w:val="HideTWBExt"/>
          <w:b w:val="0"/>
        </w:rPr>
        <w:t>&lt;/NumAm&gt;</w:t>
      </w:r>
    </w:p>
    <w:p w14:paraId="40565442"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4AEB3288" w14:textId="77777777" w:rsidR="003E22E7" w:rsidRPr="00E85EAA" w:rsidRDefault="003E22E7" w:rsidP="003E22E7">
      <w:pPr>
        <w:pStyle w:val="NormalBold"/>
      </w:pPr>
      <w:r w:rsidRPr="00E85EAA">
        <w:rPr>
          <w:rStyle w:val="HideTWBExt"/>
          <w:b w:val="0"/>
        </w:rPr>
        <w:t>&lt;/RepeatBlock-By&gt;</w:t>
      </w:r>
    </w:p>
    <w:p w14:paraId="3BFE5AF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7F52547" w14:textId="77777777" w:rsidR="003E22E7" w:rsidRPr="00E85EAA" w:rsidRDefault="003E22E7" w:rsidP="003E22E7">
      <w:pPr>
        <w:pStyle w:val="NormalBold"/>
      </w:pPr>
      <w:r w:rsidRPr="00E85EAA">
        <w:rPr>
          <w:rStyle w:val="HideTWBExt"/>
          <w:b w:val="0"/>
        </w:rPr>
        <w:t>&lt;Article&gt;</w:t>
      </w:r>
      <w:r w:rsidRPr="00E85EAA">
        <w:t>Artikel 5 – lid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454820D" w14:textId="77777777" w:rsidTr="00A7208C">
        <w:trPr>
          <w:trHeight w:hRule="exact" w:val="240"/>
          <w:jc w:val="center"/>
        </w:trPr>
        <w:tc>
          <w:tcPr>
            <w:tcW w:w="9752" w:type="dxa"/>
            <w:gridSpan w:val="2"/>
            <w:tcBorders>
              <w:top w:val="nil"/>
              <w:left w:val="nil"/>
              <w:bottom w:val="nil"/>
              <w:right w:val="nil"/>
            </w:tcBorders>
          </w:tcPr>
          <w:p w14:paraId="02A3E352" w14:textId="77777777" w:rsidR="003E22E7" w:rsidRPr="00E85EAA" w:rsidRDefault="003E22E7" w:rsidP="00A7208C"/>
        </w:tc>
      </w:tr>
      <w:tr w:rsidR="003E22E7" w:rsidRPr="00E85EAA" w14:paraId="2D00BE89" w14:textId="77777777" w:rsidTr="00A7208C">
        <w:trPr>
          <w:trHeight w:val="240"/>
          <w:jc w:val="center"/>
        </w:trPr>
        <w:tc>
          <w:tcPr>
            <w:tcW w:w="4876" w:type="dxa"/>
            <w:tcBorders>
              <w:top w:val="nil"/>
              <w:left w:val="nil"/>
              <w:bottom w:val="nil"/>
              <w:right w:val="nil"/>
            </w:tcBorders>
          </w:tcPr>
          <w:p w14:paraId="190E0E96"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B523D26" w14:textId="77777777" w:rsidR="003E22E7" w:rsidRPr="00E85EAA" w:rsidRDefault="003E22E7" w:rsidP="00A7208C">
            <w:pPr>
              <w:pStyle w:val="AmColumnHeading"/>
            </w:pPr>
            <w:r w:rsidRPr="00E85EAA">
              <w:t>Amendement</w:t>
            </w:r>
          </w:p>
        </w:tc>
      </w:tr>
      <w:tr w:rsidR="003E22E7" w:rsidRPr="00E85EAA" w14:paraId="17AA0597" w14:textId="77777777" w:rsidTr="00A7208C">
        <w:trPr>
          <w:jc w:val="center"/>
        </w:trPr>
        <w:tc>
          <w:tcPr>
            <w:tcW w:w="4876" w:type="dxa"/>
            <w:tcBorders>
              <w:top w:val="nil"/>
              <w:left w:val="nil"/>
              <w:bottom w:val="nil"/>
              <w:right w:val="nil"/>
            </w:tcBorders>
          </w:tcPr>
          <w:p w14:paraId="109A5E8C" w14:textId="77777777" w:rsidR="003E22E7" w:rsidRPr="00E85EAA" w:rsidRDefault="003E22E7" w:rsidP="00A7208C">
            <w:pPr>
              <w:pStyle w:val="Normal6a"/>
            </w:pPr>
          </w:p>
        </w:tc>
        <w:tc>
          <w:tcPr>
            <w:tcW w:w="4876" w:type="dxa"/>
            <w:tcBorders>
              <w:top w:val="nil"/>
              <w:left w:val="nil"/>
              <w:bottom w:val="nil"/>
              <w:right w:val="nil"/>
            </w:tcBorders>
          </w:tcPr>
          <w:p w14:paraId="0D29CCFF" w14:textId="77777777" w:rsidR="003E22E7" w:rsidRPr="00E85EAA" w:rsidRDefault="003E22E7" w:rsidP="00A7208C">
            <w:pPr>
              <w:pStyle w:val="Normal6a"/>
            </w:pPr>
            <w:r w:rsidRPr="00E85EAA">
              <w:rPr>
                <w:b/>
                <w:i/>
              </w:rPr>
              <w:t>2 bis.</w:t>
            </w:r>
            <w:r w:rsidRPr="00E85EAA">
              <w:tab/>
            </w:r>
            <w:r w:rsidRPr="00E85EAA">
              <w:rPr>
                <w:b/>
                <w:i/>
              </w:rPr>
              <w:t>Aanbieders van essentiële goederen en diensten; tankstations en benzinestations; exploitanten van parkeerplaatsen; openbaarvervoersbedrijven; zelfbedieningszaken en verkoopautomaten moeten in elk geval betalingen in contanten aanvaarden.</w:t>
            </w:r>
          </w:p>
        </w:tc>
      </w:tr>
    </w:tbl>
    <w:p w14:paraId="70A5391C"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0D8CDD6A" w14:textId="77777777" w:rsidR="003E22E7" w:rsidRPr="00E85EAA" w:rsidRDefault="003E22E7" w:rsidP="003E22E7">
      <w:r w:rsidRPr="00E85EAA">
        <w:rPr>
          <w:rStyle w:val="HideTWBExt"/>
        </w:rPr>
        <w:t>&lt;/Amend&gt;</w:t>
      </w:r>
    </w:p>
    <w:p w14:paraId="310FA49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99</w:t>
      </w:r>
      <w:r w:rsidRPr="00E85EAA">
        <w:rPr>
          <w:rStyle w:val="HideTWBExt"/>
          <w:b w:val="0"/>
        </w:rPr>
        <w:t>&lt;/NumAm&gt;</w:t>
      </w:r>
    </w:p>
    <w:p w14:paraId="40290C0B"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01BFD2C6" w14:textId="77777777" w:rsidR="003E22E7" w:rsidRPr="00E85EAA" w:rsidRDefault="003E22E7" w:rsidP="003E22E7">
      <w:pPr>
        <w:pStyle w:val="NormalBold"/>
      </w:pPr>
      <w:r w:rsidRPr="00E85EAA">
        <w:rPr>
          <w:rStyle w:val="HideTWBExt"/>
          <w:b w:val="0"/>
        </w:rPr>
        <w:t>&lt;/RepeatBlock-By&gt;</w:t>
      </w:r>
    </w:p>
    <w:p w14:paraId="3705A210"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E271920" w14:textId="77777777" w:rsidR="003E22E7" w:rsidRPr="00E85EAA" w:rsidRDefault="003E22E7" w:rsidP="003E22E7">
      <w:pPr>
        <w:pStyle w:val="NormalBold"/>
      </w:pPr>
      <w:r w:rsidRPr="00E85EAA">
        <w:rPr>
          <w:rStyle w:val="HideTWBExt"/>
          <w:b w:val="0"/>
        </w:rPr>
        <w:t>&lt;Article&gt;</w:t>
      </w:r>
      <w:r w:rsidRPr="00E85EAA">
        <w:t>Artikel 5 – lid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6968F36" w14:textId="77777777" w:rsidTr="00A7208C">
        <w:trPr>
          <w:trHeight w:hRule="exact" w:val="240"/>
          <w:jc w:val="center"/>
        </w:trPr>
        <w:tc>
          <w:tcPr>
            <w:tcW w:w="9752" w:type="dxa"/>
            <w:gridSpan w:val="2"/>
            <w:tcBorders>
              <w:top w:val="nil"/>
              <w:left w:val="nil"/>
              <w:bottom w:val="nil"/>
              <w:right w:val="nil"/>
            </w:tcBorders>
          </w:tcPr>
          <w:p w14:paraId="6CFBE53F" w14:textId="77777777" w:rsidR="003E22E7" w:rsidRPr="00E85EAA" w:rsidRDefault="003E22E7" w:rsidP="00A7208C"/>
        </w:tc>
      </w:tr>
      <w:tr w:rsidR="003E22E7" w:rsidRPr="00E85EAA" w14:paraId="51DCD4D8" w14:textId="77777777" w:rsidTr="00A7208C">
        <w:trPr>
          <w:trHeight w:val="240"/>
          <w:jc w:val="center"/>
        </w:trPr>
        <w:tc>
          <w:tcPr>
            <w:tcW w:w="4876" w:type="dxa"/>
            <w:tcBorders>
              <w:top w:val="nil"/>
              <w:left w:val="nil"/>
              <w:bottom w:val="nil"/>
              <w:right w:val="nil"/>
            </w:tcBorders>
          </w:tcPr>
          <w:p w14:paraId="2900BEB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CA06F5C" w14:textId="77777777" w:rsidR="003E22E7" w:rsidRPr="00E85EAA" w:rsidRDefault="003E22E7" w:rsidP="00A7208C">
            <w:pPr>
              <w:pStyle w:val="AmColumnHeading"/>
            </w:pPr>
            <w:r w:rsidRPr="00E85EAA">
              <w:t>Amendement</w:t>
            </w:r>
          </w:p>
        </w:tc>
      </w:tr>
      <w:tr w:rsidR="003E22E7" w:rsidRPr="00E85EAA" w14:paraId="6E27A879" w14:textId="77777777" w:rsidTr="00A7208C">
        <w:trPr>
          <w:jc w:val="center"/>
        </w:trPr>
        <w:tc>
          <w:tcPr>
            <w:tcW w:w="4876" w:type="dxa"/>
            <w:tcBorders>
              <w:top w:val="nil"/>
              <w:left w:val="nil"/>
              <w:bottom w:val="nil"/>
              <w:right w:val="nil"/>
            </w:tcBorders>
          </w:tcPr>
          <w:p w14:paraId="1FDE33B1" w14:textId="77777777" w:rsidR="003E22E7" w:rsidRPr="00E85EAA" w:rsidRDefault="003E22E7" w:rsidP="00A7208C">
            <w:pPr>
              <w:pStyle w:val="Normal6a"/>
            </w:pPr>
          </w:p>
        </w:tc>
        <w:tc>
          <w:tcPr>
            <w:tcW w:w="4876" w:type="dxa"/>
            <w:tcBorders>
              <w:top w:val="nil"/>
              <w:left w:val="nil"/>
              <w:bottom w:val="nil"/>
              <w:right w:val="nil"/>
            </w:tcBorders>
          </w:tcPr>
          <w:p w14:paraId="2A71E33F" w14:textId="77777777" w:rsidR="003E22E7" w:rsidRPr="00E85EAA" w:rsidRDefault="003E22E7" w:rsidP="00A7208C">
            <w:pPr>
              <w:pStyle w:val="Normal6a"/>
            </w:pPr>
            <w:r w:rsidRPr="00E85EAA">
              <w:rPr>
                <w:b/>
                <w:i/>
              </w:rPr>
              <w:t>2 bis.</w:t>
            </w:r>
            <w:r w:rsidRPr="00E85EAA">
              <w:tab/>
            </w:r>
            <w:r w:rsidRPr="00E85EAA">
              <w:rPr>
                <w:b/>
                <w:i/>
              </w:rPr>
              <w:t>Artikel 4 doet geen afbreuk aan maatregelen van de betaler of de begunstigde om te voldoen aan het Unierecht inzake de preventie van witwassen en financiering van terrorisme.</w:t>
            </w:r>
          </w:p>
        </w:tc>
      </w:tr>
    </w:tbl>
    <w:p w14:paraId="027719D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E2694D6" w14:textId="77777777" w:rsidR="003E22E7" w:rsidRPr="00E85EAA" w:rsidRDefault="003E22E7" w:rsidP="003E22E7">
      <w:r w:rsidRPr="00E85EAA">
        <w:rPr>
          <w:rStyle w:val="HideTWBExt"/>
        </w:rPr>
        <w:t>&lt;/Amend&gt;</w:t>
      </w:r>
    </w:p>
    <w:p w14:paraId="150B295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100</w:t>
      </w:r>
      <w:r w:rsidRPr="00E85EAA">
        <w:rPr>
          <w:rStyle w:val="HideTWBExt"/>
          <w:b w:val="0"/>
        </w:rPr>
        <w:t>&lt;/NumAm&gt;</w:t>
      </w:r>
    </w:p>
    <w:p w14:paraId="683E7DEB" w14:textId="77777777" w:rsidR="003E22E7" w:rsidRPr="00E85EAA" w:rsidRDefault="003E22E7" w:rsidP="003E22E7">
      <w:pPr>
        <w:pStyle w:val="NormalBold"/>
      </w:pPr>
      <w:r w:rsidRPr="00E85EAA">
        <w:rPr>
          <w:rStyle w:val="HideTWBExt"/>
          <w:b w:val="0"/>
        </w:rPr>
        <w:t>&lt;RepeatBlock-By&gt;&lt;Members&gt;</w:t>
      </w:r>
      <w:r w:rsidRPr="00E85EAA">
        <w:t>Billy Kelleher, Gilles Boyer</w:t>
      </w:r>
      <w:r w:rsidRPr="00E85EAA">
        <w:rPr>
          <w:rStyle w:val="HideTWBExt"/>
          <w:b w:val="0"/>
        </w:rPr>
        <w:t>&lt;/Members&gt;</w:t>
      </w:r>
    </w:p>
    <w:p w14:paraId="407195DC" w14:textId="77777777" w:rsidR="003E22E7" w:rsidRPr="00E85EAA" w:rsidRDefault="003E22E7" w:rsidP="003E22E7">
      <w:pPr>
        <w:pStyle w:val="NormalBold"/>
      </w:pPr>
      <w:r w:rsidRPr="00E85EAA">
        <w:rPr>
          <w:rStyle w:val="HideTWBExt"/>
          <w:b w:val="0"/>
        </w:rPr>
        <w:t>&lt;/RepeatBlock-By&gt;</w:t>
      </w:r>
    </w:p>
    <w:p w14:paraId="608EEB9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5F000ED" w14:textId="77777777" w:rsidR="003E22E7" w:rsidRPr="00E85EAA" w:rsidRDefault="003E22E7" w:rsidP="003E22E7">
      <w:pPr>
        <w:pStyle w:val="NormalBold"/>
      </w:pPr>
      <w:r w:rsidRPr="00E85EAA">
        <w:rPr>
          <w:rStyle w:val="HideTWBExt"/>
          <w:b w:val="0"/>
        </w:rPr>
        <w:t>&lt;Article&gt;</w:t>
      </w:r>
      <w:r w:rsidRPr="00E85EAA">
        <w:t>Artikel 5 – lid 2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4BB3DF1" w14:textId="77777777" w:rsidTr="00A7208C">
        <w:trPr>
          <w:trHeight w:hRule="exact" w:val="240"/>
          <w:jc w:val="center"/>
        </w:trPr>
        <w:tc>
          <w:tcPr>
            <w:tcW w:w="9752" w:type="dxa"/>
            <w:gridSpan w:val="2"/>
            <w:tcBorders>
              <w:top w:val="nil"/>
              <w:left w:val="nil"/>
              <w:bottom w:val="nil"/>
              <w:right w:val="nil"/>
            </w:tcBorders>
          </w:tcPr>
          <w:p w14:paraId="4360697A" w14:textId="77777777" w:rsidR="003E22E7" w:rsidRPr="00E85EAA" w:rsidRDefault="003E22E7" w:rsidP="00A7208C"/>
        </w:tc>
      </w:tr>
      <w:tr w:rsidR="003E22E7" w:rsidRPr="00E85EAA" w14:paraId="1A8E1E9D" w14:textId="77777777" w:rsidTr="00A7208C">
        <w:trPr>
          <w:trHeight w:val="240"/>
          <w:jc w:val="center"/>
        </w:trPr>
        <w:tc>
          <w:tcPr>
            <w:tcW w:w="4876" w:type="dxa"/>
            <w:tcBorders>
              <w:top w:val="nil"/>
              <w:left w:val="nil"/>
              <w:bottom w:val="nil"/>
              <w:right w:val="nil"/>
            </w:tcBorders>
          </w:tcPr>
          <w:p w14:paraId="7E44317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92AD084" w14:textId="77777777" w:rsidR="003E22E7" w:rsidRPr="00E85EAA" w:rsidRDefault="003E22E7" w:rsidP="00A7208C">
            <w:pPr>
              <w:pStyle w:val="AmColumnHeading"/>
            </w:pPr>
            <w:r w:rsidRPr="00E85EAA">
              <w:t>Amendement</w:t>
            </w:r>
          </w:p>
        </w:tc>
      </w:tr>
      <w:tr w:rsidR="003E22E7" w:rsidRPr="00E85EAA" w14:paraId="33DB98A8" w14:textId="77777777" w:rsidTr="00A7208C">
        <w:trPr>
          <w:jc w:val="center"/>
        </w:trPr>
        <w:tc>
          <w:tcPr>
            <w:tcW w:w="4876" w:type="dxa"/>
            <w:tcBorders>
              <w:top w:val="nil"/>
              <w:left w:val="nil"/>
              <w:bottom w:val="nil"/>
              <w:right w:val="nil"/>
            </w:tcBorders>
          </w:tcPr>
          <w:p w14:paraId="59392B86" w14:textId="77777777" w:rsidR="003E22E7" w:rsidRPr="00E85EAA" w:rsidRDefault="003E22E7" w:rsidP="00A7208C">
            <w:pPr>
              <w:pStyle w:val="Normal6a"/>
            </w:pPr>
          </w:p>
        </w:tc>
        <w:tc>
          <w:tcPr>
            <w:tcW w:w="4876" w:type="dxa"/>
            <w:tcBorders>
              <w:top w:val="nil"/>
              <w:left w:val="nil"/>
              <w:bottom w:val="nil"/>
              <w:right w:val="nil"/>
            </w:tcBorders>
          </w:tcPr>
          <w:p w14:paraId="0147A041" w14:textId="77777777" w:rsidR="003E22E7" w:rsidRPr="00E85EAA" w:rsidRDefault="003E22E7" w:rsidP="00A7208C">
            <w:pPr>
              <w:pStyle w:val="Normal6a"/>
            </w:pPr>
            <w:r w:rsidRPr="00E85EAA">
              <w:rPr>
                <w:b/>
                <w:i/>
              </w:rPr>
              <w:t>2 ter.</w:t>
            </w:r>
            <w:r w:rsidRPr="00E85EAA">
              <w:tab/>
            </w:r>
            <w:r w:rsidRPr="00E85EAA">
              <w:rPr>
                <w:b/>
                <w:i/>
              </w:rPr>
              <w:t>De lidstaten kunnen de afwijking in lid 2 bis toepassen op aanvullende categorieën begunstigden indien dit om redenen van algemeen belang gerechtvaardigd is.</w:t>
            </w:r>
          </w:p>
        </w:tc>
      </w:tr>
      <w:tr w:rsidR="003E22E7" w:rsidRPr="00E85EAA" w14:paraId="5B9AE9AD" w14:textId="77777777" w:rsidTr="00A7208C">
        <w:trPr>
          <w:jc w:val="center"/>
        </w:trPr>
        <w:tc>
          <w:tcPr>
            <w:tcW w:w="4876" w:type="dxa"/>
            <w:tcBorders>
              <w:top w:val="nil"/>
              <w:left w:val="nil"/>
              <w:bottom w:val="nil"/>
              <w:right w:val="nil"/>
            </w:tcBorders>
          </w:tcPr>
          <w:p w14:paraId="0A7C43F8" w14:textId="77777777" w:rsidR="003E22E7" w:rsidRPr="00E85EAA" w:rsidRDefault="003E22E7" w:rsidP="00A7208C">
            <w:pPr>
              <w:pStyle w:val="Normal6a"/>
            </w:pPr>
          </w:p>
        </w:tc>
        <w:tc>
          <w:tcPr>
            <w:tcW w:w="4876" w:type="dxa"/>
            <w:tcBorders>
              <w:top w:val="nil"/>
              <w:left w:val="nil"/>
              <w:bottom w:val="nil"/>
              <w:right w:val="nil"/>
            </w:tcBorders>
          </w:tcPr>
          <w:p w14:paraId="5C484564" w14:textId="77777777" w:rsidR="003E22E7" w:rsidRPr="00E85EAA" w:rsidRDefault="003E22E7" w:rsidP="00A7208C">
            <w:pPr>
              <w:pStyle w:val="Normal6a"/>
            </w:pPr>
            <w:r w:rsidRPr="00E85EAA">
              <w:rPr>
                <w:b/>
                <w:i/>
              </w:rPr>
              <w:t>De lidstaten kunnen om redenen van evenredigheid besluiten dat lid 2 bis niet van toepassing is op begunstigden die micro-ondernemingen zijn.</w:t>
            </w:r>
          </w:p>
        </w:tc>
      </w:tr>
    </w:tbl>
    <w:p w14:paraId="610379FF"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D6C17E8" w14:textId="77777777" w:rsidR="003E22E7" w:rsidRPr="00E85EAA" w:rsidRDefault="003E22E7" w:rsidP="003E22E7">
      <w:r w:rsidRPr="00E85EAA">
        <w:rPr>
          <w:rStyle w:val="HideTWBExt"/>
        </w:rPr>
        <w:t>&lt;/Amend&gt;</w:t>
      </w:r>
    </w:p>
    <w:p w14:paraId="7AB0FD4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101</w:t>
      </w:r>
      <w:r w:rsidRPr="00E85EAA">
        <w:rPr>
          <w:rStyle w:val="HideTWBExt"/>
          <w:b w:val="0"/>
        </w:rPr>
        <w:t>&lt;/NumAm&gt;</w:t>
      </w:r>
    </w:p>
    <w:p w14:paraId="72F0B067"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Eero Heinäluoma</w:t>
      </w:r>
      <w:r w:rsidRPr="00E85EAA">
        <w:rPr>
          <w:rStyle w:val="HideTWBExt"/>
          <w:b w:val="0"/>
        </w:rPr>
        <w:t>&lt;/Members&gt;</w:t>
      </w:r>
    </w:p>
    <w:p w14:paraId="16AC611F" w14:textId="77777777" w:rsidR="003E22E7" w:rsidRPr="00E85EAA" w:rsidRDefault="003E22E7" w:rsidP="003E22E7">
      <w:pPr>
        <w:pStyle w:val="NormalBold"/>
      </w:pPr>
      <w:r w:rsidRPr="00E85EAA">
        <w:rPr>
          <w:rStyle w:val="HideTWBExt"/>
          <w:b w:val="0"/>
        </w:rPr>
        <w:t>&lt;/RepeatBlock-By&gt;</w:t>
      </w:r>
    </w:p>
    <w:p w14:paraId="6E16A5E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5E82965" w14:textId="77777777" w:rsidR="003E22E7" w:rsidRPr="00E85EAA" w:rsidRDefault="003E22E7" w:rsidP="003E22E7">
      <w:pPr>
        <w:pStyle w:val="NormalBold"/>
      </w:pPr>
      <w:r w:rsidRPr="00E85EAA">
        <w:rPr>
          <w:rStyle w:val="HideTWBExt"/>
          <w:b w:val="0"/>
        </w:rPr>
        <w:t>&lt;Article&gt;</w:t>
      </w:r>
      <w:r w:rsidRPr="00E85EAA">
        <w:t>Artikel 5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0CA3BE8" w14:textId="77777777" w:rsidTr="00A7208C">
        <w:trPr>
          <w:trHeight w:hRule="exact" w:val="240"/>
          <w:jc w:val="center"/>
        </w:trPr>
        <w:tc>
          <w:tcPr>
            <w:tcW w:w="9752" w:type="dxa"/>
            <w:gridSpan w:val="2"/>
            <w:tcBorders>
              <w:top w:val="nil"/>
              <w:left w:val="nil"/>
              <w:bottom w:val="nil"/>
              <w:right w:val="nil"/>
            </w:tcBorders>
          </w:tcPr>
          <w:p w14:paraId="6688FFCD" w14:textId="77777777" w:rsidR="003E22E7" w:rsidRPr="00E85EAA" w:rsidRDefault="003E22E7" w:rsidP="00A7208C"/>
        </w:tc>
      </w:tr>
      <w:tr w:rsidR="003E22E7" w:rsidRPr="00E85EAA" w14:paraId="16F25802" w14:textId="77777777" w:rsidTr="00A7208C">
        <w:trPr>
          <w:trHeight w:val="240"/>
          <w:jc w:val="center"/>
        </w:trPr>
        <w:tc>
          <w:tcPr>
            <w:tcW w:w="4876" w:type="dxa"/>
            <w:tcBorders>
              <w:top w:val="nil"/>
              <w:left w:val="nil"/>
              <w:bottom w:val="nil"/>
              <w:right w:val="nil"/>
            </w:tcBorders>
          </w:tcPr>
          <w:p w14:paraId="5969045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CD8DF11" w14:textId="77777777" w:rsidR="003E22E7" w:rsidRPr="00E85EAA" w:rsidRDefault="003E22E7" w:rsidP="00A7208C">
            <w:pPr>
              <w:pStyle w:val="AmColumnHeading"/>
            </w:pPr>
            <w:r w:rsidRPr="00E85EAA">
              <w:t>Amendement</w:t>
            </w:r>
          </w:p>
        </w:tc>
      </w:tr>
      <w:tr w:rsidR="003E22E7" w:rsidRPr="00E85EAA" w14:paraId="7C954AA6" w14:textId="77777777" w:rsidTr="00A7208C">
        <w:trPr>
          <w:jc w:val="center"/>
        </w:trPr>
        <w:tc>
          <w:tcPr>
            <w:tcW w:w="4876" w:type="dxa"/>
            <w:tcBorders>
              <w:top w:val="nil"/>
              <w:left w:val="nil"/>
              <w:bottom w:val="nil"/>
              <w:right w:val="nil"/>
            </w:tcBorders>
          </w:tcPr>
          <w:p w14:paraId="6A270D7B" w14:textId="77777777" w:rsidR="003E22E7" w:rsidRPr="00E85EAA" w:rsidRDefault="003E22E7" w:rsidP="00A7208C">
            <w:pPr>
              <w:pStyle w:val="Normal6a"/>
            </w:pPr>
          </w:p>
        </w:tc>
        <w:tc>
          <w:tcPr>
            <w:tcW w:w="4876" w:type="dxa"/>
            <w:tcBorders>
              <w:top w:val="nil"/>
              <w:left w:val="nil"/>
              <w:bottom w:val="nil"/>
              <w:right w:val="nil"/>
            </w:tcBorders>
          </w:tcPr>
          <w:p w14:paraId="773D0FD5" w14:textId="77777777" w:rsidR="003E22E7" w:rsidRPr="00E85EAA" w:rsidRDefault="003E22E7" w:rsidP="00A7208C">
            <w:pPr>
              <w:pStyle w:val="Normal6a"/>
              <w:jc w:val="center"/>
            </w:pPr>
            <w:r w:rsidRPr="00E85EAA">
              <w:rPr>
                <w:b/>
                <w:i/>
              </w:rPr>
              <w:t>Artikel 5 bis</w:t>
            </w:r>
            <w:r w:rsidRPr="00E85EAA">
              <w:tab/>
            </w:r>
          </w:p>
        </w:tc>
      </w:tr>
      <w:tr w:rsidR="003E22E7" w:rsidRPr="00E85EAA" w14:paraId="68C97055" w14:textId="77777777" w:rsidTr="00A7208C">
        <w:trPr>
          <w:jc w:val="center"/>
        </w:trPr>
        <w:tc>
          <w:tcPr>
            <w:tcW w:w="4876" w:type="dxa"/>
            <w:tcBorders>
              <w:top w:val="nil"/>
              <w:left w:val="nil"/>
              <w:bottom w:val="nil"/>
              <w:right w:val="nil"/>
            </w:tcBorders>
          </w:tcPr>
          <w:p w14:paraId="065DAE48" w14:textId="77777777" w:rsidR="003E22E7" w:rsidRPr="00E85EAA" w:rsidRDefault="003E22E7" w:rsidP="00A7208C">
            <w:pPr>
              <w:pStyle w:val="Normal6a"/>
            </w:pPr>
          </w:p>
        </w:tc>
        <w:tc>
          <w:tcPr>
            <w:tcW w:w="4876" w:type="dxa"/>
            <w:tcBorders>
              <w:top w:val="nil"/>
              <w:left w:val="nil"/>
              <w:bottom w:val="nil"/>
              <w:right w:val="nil"/>
            </w:tcBorders>
          </w:tcPr>
          <w:p w14:paraId="52F3A9E4" w14:textId="77777777" w:rsidR="003E22E7" w:rsidRPr="00E85EAA" w:rsidRDefault="003E22E7" w:rsidP="00A7208C">
            <w:pPr>
              <w:pStyle w:val="Normal6a"/>
              <w:jc w:val="center"/>
            </w:pPr>
            <w:r w:rsidRPr="00E85EAA">
              <w:rPr>
                <w:b/>
                <w:i/>
              </w:rPr>
              <w:t>Verbod op eenzijdige uitsluitingen van contanten</w:t>
            </w:r>
          </w:p>
        </w:tc>
      </w:tr>
      <w:tr w:rsidR="003E22E7" w:rsidRPr="00E85EAA" w14:paraId="7E22C5FC" w14:textId="77777777" w:rsidTr="00A7208C">
        <w:trPr>
          <w:jc w:val="center"/>
        </w:trPr>
        <w:tc>
          <w:tcPr>
            <w:tcW w:w="4876" w:type="dxa"/>
            <w:tcBorders>
              <w:top w:val="nil"/>
              <w:left w:val="nil"/>
              <w:bottom w:val="nil"/>
              <w:right w:val="nil"/>
            </w:tcBorders>
          </w:tcPr>
          <w:p w14:paraId="12E76B49" w14:textId="77777777" w:rsidR="003E22E7" w:rsidRPr="00E85EAA" w:rsidRDefault="003E22E7" w:rsidP="00A7208C">
            <w:pPr>
              <w:pStyle w:val="Normal6a"/>
            </w:pPr>
          </w:p>
        </w:tc>
        <w:tc>
          <w:tcPr>
            <w:tcW w:w="4876" w:type="dxa"/>
            <w:tcBorders>
              <w:top w:val="nil"/>
              <w:left w:val="nil"/>
              <w:bottom w:val="nil"/>
              <w:right w:val="nil"/>
            </w:tcBorders>
          </w:tcPr>
          <w:p w14:paraId="530B9367" w14:textId="77777777" w:rsidR="003E22E7" w:rsidRPr="00E85EAA" w:rsidRDefault="003E22E7" w:rsidP="00A7208C">
            <w:pPr>
              <w:pStyle w:val="Normal6a"/>
            </w:pPr>
            <w:r w:rsidRPr="00E85EAA">
              <w:rPr>
                <w:b/>
                <w:i/>
              </w:rPr>
              <w:t>Om ervoor te zorgen dat mensen en bedrijven kunnen profiteren van een breed acceptatienetwerk en de digitale euro effectief kunnen gebruiken voor hun dagelijkse betalingen, mogen begunstigden die verplicht zijn betalingen in digitale euro’s te aanvaarden betalingen in contanten niet eenzijdig uitsluiten door middel van contractuele voorwaarden waarover niet afzonderlijk is onderhandeld of door handelspraktijken. Begunstigden die onderworpen zijn aan de verplichting eurobankbiljetten en -munten te aanvaarden, maken geen gebruik van contractuele bedingen waarover niet afzonderlijk is onderhandeld en onthouden zich van handelspraktijken (zoals bordjes met “geen contanten”), die ertoe strekken of tot gevolg hebben dat het gebruik van eurobankbiljetten en -munten door betalers van in euro luidende monetaire schulden wordt uitgesloten. Dergelijke contractuele bedingen of handelspraktijken zijn niet bindend voor de betaler. Een contractueel beding wordt geacht niet het voorwerp van afzonderlijke onderhandeling te zijn geweest indien het van tevoren is opgesteld en de betaler derhalve geen invloed heeft kunnen uitoefenen op de inhoud ervan, met name in het kader van een vooraf opgestelde standaardovereenkomst.</w:t>
            </w:r>
          </w:p>
        </w:tc>
      </w:tr>
    </w:tbl>
    <w:p w14:paraId="17124026" w14:textId="77777777" w:rsidR="003E22E7" w:rsidRPr="00A21FC3" w:rsidRDefault="003E22E7" w:rsidP="003E22E7">
      <w:pPr>
        <w:pStyle w:val="AmOrLang"/>
        <w:rPr>
          <w:lang w:val="de-DE"/>
        </w:rPr>
      </w:pPr>
      <w:r w:rsidRPr="00A21FC3">
        <w:rPr>
          <w:lang w:val="de-DE"/>
        </w:rPr>
        <w:t xml:space="preserve">Or. </w:t>
      </w:r>
      <w:r w:rsidRPr="00A21FC3">
        <w:rPr>
          <w:rStyle w:val="HideTWBExt"/>
          <w:lang w:val="de-DE"/>
        </w:rPr>
        <w:t>&lt;Original&gt;</w:t>
      </w:r>
      <w:r w:rsidRPr="00A21FC3">
        <w:rPr>
          <w:rStyle w:val="HideTWBInt"/>
          <w:lang w:val="de-DE"/>
        </w:rPr>
        <w:t>{EN}</w:t>
      </w:r>
      <w:r w:rsidRPr="00A21FC3">
        <w:rPr>
          <w:lang w:val="de-DE"/>
        </w:rPr>
        <w:t>en</w:t>
      </w:r>
      <w:r w:rsidRPr="00A21FC3">
        <w:rPr>
          <w:rStyle w:val="HideTWBExt"/>
          <w:lang w:val="de-DE"/>
        </w:rPr>
        <w:t>&lt;/Original&gt;</w:t>
      </w:r>
    </w:p>
    <w:p w14:paraId="32339EFD" w14:textId="77777777" w:rsidR="003E22E7" w:rsidRPr="00A21FC3" w:rsidRDefault="003E22E7" w:rsidP="003E22E7">
      <w:pPr>
        <w:rPr>
          <w:lang w:val="de-DE"/>
        </w:rPr>
      </w:pPr>
      <w:r w:rsidRPr="00A21FC3">
        <w:rPr>
          <w:rStyle w:val="HideTWBExt"/>
          <w:lang w:val="de-DE"/>
        </w:rPr>
        <w:t>&lt;/Amend&gt;</w:t>
      </w:r>
    </w:p>
    <w:p w14:paraId="08DADCEF" w14:textId="77777777" w:rsidR="003E22E7" w:rsidRPr="00A21FC3" w:rsidRDefault="003E22E7" w:rsidP="003E22E7">
      <w:pPr>
        <w:pStyle w:val="AmNumberTabs"/>
        <w:rPr>
          <w:lang w:val="de-DE"/>
        </w:rPr>
      </w:pPr>
      <w:r w:rsidRPr="00A21FC3">
        <w:rPr>
          <w:rStyle w:val="HideTWBExt"/>
          <w:b w:val="0"/>
          <w:lang w:val="de-DE"/>
        </w:rPr>
        <w:t>&lt;Amend&gt;</w:t>
      </w:r>
      <w:r w:rsidRPr="00A21FC3">
        <w:rPr>
          <w:lang w:val="de-DE"/>
        </w:rPr>
        <w:t>Amendement</w:t>
      </w:r>
      <w:r w:rsidRPr="00A21FC3">
        <w:rPr>
          <w:lang w:val="de-DE"/>
        </w:rPr>
        <w:tab/>
      </w:r>
      <w:r w:rsidRPr="00A21FC3">
        <w:rPr>
          <w:lang w:val="de-DE"/>
        </w:rPr>
        <w:tab/>
      </w:r>
      <w:r w:rsidRPr="00A21FC3">
        <w:rPr>
          <w:rStyle w:val="HideTWBExt"/>
          <w:b w:val="0"/>
          <w:lang w:val="de-DE"/>
        </w:rPr>
        <w:t>&lt;NumAm&gt;</w:t>
      </w:r>
      <w:r w:rsidRPr="00A21FC3">
        <w:rPr>
          <w:lang w:val="de-DE"/>
        </w:rPr>
        <w:t>102</w:t>
      </w:r>
      <w:r w:rsidRPr="00A21FC3">
        <w:rPr>
          <w:rStyle w:val="HideTWBExt"/>
          <w:b w:val="0"/>
          <w:lang w:val="de-DE"/>
        </w:rPr>
        <w:t>&lt;/NumAm&gt;</w:t>
      </w:r>
    </w:p>
    <w:p w14:paraId="4F5A7E50" w14:textId="77777777" w:rsidR="003E22E7" w:rsidRPr="00A21FC3" w:rsidRDefault="003E22E7" w:rsidP="003E22E7">
      <w:pPr>
        <w:pStyle w:val="NormalBold"/>
        <w:rPr>
          <w:lang w:val="de-DE"/>
        </w:rPr>
      </w:pPr>
      <w:r w:rsidRPr="00A21FC3">
        <w:rPr>
          <w:rStyle w:val="HideTWBExt"/>
          <w:b w:val="0"/>
          <w:lang w:val="de-DE"/>
        </w:rPr>
        <w:t>&lt;RepeatBlock-By&gt;&lt;Members&gt;</w:t>
      </w:r>
      <w:r w:rsidRPr="00A21FC3">
        <w:rPr>
          <w:lang w:val="de-DE"/>
        </w:rPr>
        <w:t xml:space="preserve">Martin </w:t>
      </w:r>
      <w:proofErr w:type="spellStart"/>
      <w:r w:rsidRPr="00A21FC3">
        <w:rPr>
          <w:lang w:val="de-DE"/>
        </w:rPr>
        <w:t>Schirdewan</w:t>
      </w:r>
      <w:proofErr w:type="spellEnd"/>
      <w:r w:rsidRPr="00A21FC3">
        <w:rPr>
          <w:lang w:val="de-DE"/>
        </w:rPr>
        <w:t>, Özlem Demirel, Martin Günther</w:t>
      </w:r>
      <w:r w:rsidRPr="00A21FC3">
        <w:rPr>
          <w:rStyle w:val="HideTWBExt"/>
          <w:b w:val="0"/>
          <w:lang w:val="de-DE"/>
        </w:rPr>
        <w:t>&lt;/Members&gt;</w:t>
      </w:r>
    </w:p>
    <w:p w14:paraId="5DAC9376" w14:textId="77777777" w:rsidR="003E22E7" w:rsidRPr="00A21FC3" w:rsidRDefault="003E22E7" w:rsidP="003E22E7">
      <w:pPr>
        <w:pStyle w:val="NormalBold"/>
        <w:rPr>
          <w:lang w:val="de-DE"/>
        </w:rPr>
      </w:pPr>
      <w:r w:rsidRPr="00A21FC3">
        <w:rPr>
          <w:rStyle w:val="HideTWBExt"/>
          <w:b w:val="0"/>
          <w:lang w:val="de-DE"/>
        </w:rPr>
        <w:t>&lt;/RepeatBlock-By&gt;</w:t>
      </w:r>
    </w:p>
    <w:p w14:paraId="40A1EBE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EE32B06" w14:textId="77777777" w:rsidR="003E22E7" w:rsidRPr="00E85EAA" w:rsidRDefault="003E22E7" w:rsidP="003E22E7">
      <w:pPr>
        <w:pStyle w:val="NormalBold"/>
      </w:pPr>
      <w:r w:rsidRPr="00E85EAA">
        <w:rPr>
          <w:rStyle w:val="HideTWBExt"/>
          <w:b w:val="0"/>
        </w:rPr>
        <w:t>&lt;Article&gt;</w:t>
      </w:r>
      <w:r w:rsidRPr="00E85EAA">
        <w:t>Artikel 5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29757CC" w14:textId="77777777" w:rsidTr="00A7208C">
        <w:trPr>
          <w:trHeight w:hRule="exact" w:val="240"/>
          <w:jc w:val="center"/>
        </w:trPr>
        <w:tc>
          <w:tcPr>
            <w:tcW w:w="9752" w:type="dxa"/>
            <w:gridSpan w:val="2"/>
            <w:tcBorders>
              <w:top w:val="nil"/>
              <w:left w:val="nil"/>
              <w:bottom w:val="nil"/>
              <w:right w:val="nil"/>
            </w:tcBorders>
          </w:tcPr>
          <w:p w14:paraId="0BF64A91" w14:textId="77777777" w:rsidR="003E22E7" w:rsidRPr="00E85EAA" w:rsidRDefault="003E22E7" w:rsidP="00A7208C"/>
        </w:tc>
      </w:tr>
      <w:tr w:rsidR="003E22E7" w:rsidRPr="00E85EAA" w14:paraId="4E4D500B" w14:textId="77777777" w:rsidTr="00A7208C">
        <w:trPr>
          <w:trHeight w:val="240"/>
          <w:jc w:val="center"/>
        </w:trPr>
        <w:tc>
          <w:tcPr>
            <w:tcW w:w="4876" w:type="dxa"/>
            <w:tcBorders>
              <w:top w:val="nil"/>
              <w:left w:val="nil"/>
              <w:bottom w:val="nil"/>
              <w:right w:val="nil"/>
            </w:tcBorders>
          </w:tcPr>
          <w:p w14:paraId="030FECA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4F67759" w14:textId="77777777" w:rsidR="003E22E7" w:rsidRPr="00E85EAA" w:rsidRDefault="003E22E7" w:rsidP="00A7208C">
            <w:pPr>
              <w:pStyle w:val="AmColumnHeading"/>
            </w:pPr>
            <w:r w:rsidRPr="00E85EAA">
              <w:t>Amendement</w:t>
            </w:r>
          </w:p>
        </w:tc>
      </w:tr>
      <w:tr w:rsidR="003E22E7" w:rsidRPr="00E85EAA" w14:paraId="337433B2" w14:textId="77777777" w:rsidTr="00A7208C">
        <w:trPr>
          <w:jc w:val="center"/>
        </w:trPr>
        <w:tc>
          <w:tcPr>
            <w:tcW w:w="4876" w:type="dxa"/>
            <w:tcBorders>
              <w:top w:val="nil"/>
              <w:left w:val="nil"/>
              <w:bottom w:val="nil"/>
              <w:right w:val="nil"/>
            </w:tcBorders>
          </w:tcPr>
          <w:p w14:paraId="0704897D" w14:textId="77777777" w:rsidR="003E22E7" w:rsidRPr="00E85EAA" w:rsidRDefault="003E22E7" w:rsidP="00A7208C">
            <w:pPr>
              <w:pStyle w:val="Normal6a"/>
            </w:pPr>
          </w:p>
        </w:tc>
        <w:tc>
          <w:tcPr>
            <w:tcW w:w="4876" w:type="dxa"/>
            <w:tcBorders>
              <w:top w:val="nil"/>
              <w:left w:val="nil"/>
              <w:bottom w:val="nil"/>
              <w:right w:val="nil"/>
            </w:tcBorders>
          </w:tcPr>
          <w:p w14:paraId="541B395B" w14:textId="77777777" w:rsidR="003E22E7" w:rsidRPr="00E85EAA" w:rsidRDefault="003E22E7" w:rsidP="00A7208C">
            <w:pPr>
              <w:pStyle w:val="Normal6a"/>
              <w:jc w:val="center"/>
            </w:pPr>
            <w:r w:rsidRPr="00E85EAA">
              <w:rPr>
                <w:b/>
                <w:i/>
              </w:rPr>
              <w:t>Artikel 5 bis</w:t>
            </w:r>
            <w:r w:rsidRPr="00E85EAA">
              <w:tab/>
            </w:r>
          </w:p>
        </w:tc>
      </w:tr>
      <w:tr w:rsidR="003E22E7" w:rsidRPr="00E85EAA" w14:paraId="562769F5" w14:textId="77777777" w:rsidTr="00A7208C">
        <w:trPr>
          <w:jc w:val="center"/>
        </w:trPr>
        <w:tc>
          <w:tcPr>
            <w:tcW w:w="4876" w:type="dxa"/>
            <w:tcBorders>
              <w:top w:val="nil"/>
              <w:left w:val="nil"/>
              <w:bottom w:val="nil"/>
              <w:right w:val="nil"/>
            </w:tcBorders>
          </w:tcPr>
          <w:p w14:paraId="0BF01320" w14:textId="77777777" w:rsidR="003E22E7" w:rsidRPr="00E85EAA" w:rsidRDefault="003E22E7" w:rsidP="00A7208C">
            <w:pPr>
              <w:pStyle w:val="Normal6a"/>
            </w:pPr>
          </w:p>
        </w:tc>
        <w:tc>
          <w:tcPr>
            <w:tcW w:w="4876" w:type="dxa"/>
            <w:tcBorders>
              <w:top w:val="nil"/>
              <w:left w:val="nil"/>
              <w:bottom w:val="nil"/>
              <w:right w:val="nil"/>
            </w:tcBorders>
          </w:tcPr>
          <w:p w14:paraId="141A75D7" w14:textId="1EEECCF9" w:rsidR="003E22E7" w:rsidRPr="00E85EAA" w:rsidRDefault="003E22E7" w:rsidP="00A7208C">
            <w:pPr>
              <w:pStyle w:val="Normal6a"/>
              <w:jc w:val="center"/>
            </w:pPr>
            <w:r w:rsidRPr="00E85EAA">
              <w:rPr>
                <w:b/>
                <w:i/>
              </w:rPr>
              <w:t xml:space="preserve">Verbod op eenzijdige uitsluiting vooraf van betalingen in eurobankbiljetten en </w:t>
            </w:r>
            <w:r w:rsidR="00101D5F">
              <w:rPr>
                <w:b/>
                <w:i/>
              </w:rPr>
              <w:noBreakHyphen/>
            </w:r>
            <w:r w:rsidRPr="00E85EAA">
              <w:rPr>
                <w:b/>
                <w:i/>
              </w:rPr>
              <w:t>munten</w:t>
            </w:r>
          </w:p>
        </w:tc>
      </w:tr>
      <w:tr w:rsidR="003E22E7" w:rsidRPr="00E85EAA" w14:paraId="5926CB6A" w14:textId="77777777" w:rsidTr="00A7208C">
        <w:trPr>
          <w:jc w:val="center"/>
        </w:trPr>
        <w:tc>
          <w:tcPr>
            <w:tcW w:w="4876" w:type="dxa"/>
            <w:tcBorders>
              <w:top w:val="nil"/>
              <w:left w:val="nil"/>
              <w:bottom w:val="nil"/>
              <w:right w:val="nil"/>
            </w:tcBorders>
          </w:tcPr>
          <w:p w14:paraId="4118C654" w14:textId="77777777" w:rsidR="003E22E7" w:rsidRPr="00E85EAA" w:rsidRDefault="003E22E7" w:rsidP="00A7208C">
            <w:pPr>
              <w:pStyle w:val="Normal6a"/>
            </w:pPr>
          </w:p>
        </w:tc>
        <w:tc>
          <w:tcPr>
            <w:tcW w:w="4876" w:type="dxa"/>
            <w:tcBorders>
              <w:top w:val="nil"/>
              <w:left w:val="nil"/>
              <w:bottom w:val="nil"/>
              <w:right w:val="nil"/>
            </w:tcBorders>
          </w:tcPr>
          <w:p w14:paraId="6E7D54B0" w14:textId="77777777" w:rsidR="003E22E7" w:rsidRPr="00E85EAA" w:rsidRDefault="003E22E7" w:rsidP="00A7208C">
            <w:pPr>
              <w:pStyle w:val="Normal6a"/>
            </w:pPr>
            <w:r w:rsidRPr="00E85EAA">
              <w:rPr>
                <w:b/>
                <w:i/>
              </w:rPr>
              <w:t>Begunstigden die onderworpen zijn aan de verplichting eurobankbiljetten en -munten te aanvaarden, maken geen gebruik van contractuele bedingen waarover niet afzonderlijk is onderhandeld en onthouden zich van handelspraktijken die niet gebaseerd zijn op legitieme en tijdelijke gronden zoals bedoeld in artikel 5, lid 1, punt a), en die ertoe strekken of tot gevolg hebben dat het gebruik van eurobankbiljetten en -munten door de betalers van in euro luidende monetaire schulden wordt uitgesloten. Dergelijke contractuele bedingen of handelspraktijken zijn niet bindend voor de betaler. Een contractueel beding wordt geacht niet het voorwerp van afzonderlijke onderhandeling te zijn geweest indien het van tevoren is opgesteld en de betaler derhalve geen invloed heeft kunnen uitoefenen op de inhoud ervan, met name in het kader van een vooraf opgestelde standaardovereenkomst.</w:t>
            </w:r>
          </w:p>
        </w:tc>
      </w:tr>
    </w:tbl>
    <w:p w14:paraId="40567581"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FE6A117"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5DBED748" w14:textId="77777777" w:rsidR="003E22E7" w:rsidRPr="00E85EAA" w:rsidRDefault="003E22E7" w:rsidP="003E22E7">
      <w:pPr>
        <w:pStyle w:val="AmJustText"/>
      </w:pPr>
      <w:r w:rsidRPr="00E85EAA">
        <w:t>Het moet begunstigden worden verboden om contractuele bedingen te gebruiken waarover niet afzonderlijk is onderhandeld, aangezien dit zou leiden tot ondermijning van de verplichte aanvaarding door begunstigden en de contractvrijheid van betalers.</w:t>
      </w:r>
    </w:p>
    <w:p w14:paraId="7D55BC85" w14:textId="77777777" w:rsidR="003E22E7" w:rsidRPr="00E85EAA" w:rsidRDefault="003E22E7" w:rsidP="003E22E7">
      <w:r w:rsidRPr="00E85EAA">
        <w:rPr>
          <w:rStyle w:val="HideTWBExt"/>
        </w:rPr>
        <w:t>&lt;/Amend&gt;</w:t>
      </w:r>
    </w:p>
    <w:p w14:paraId="6EBF043D"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103</w:t>
      </w:r>
      <w:r w:rsidRPr="00E85EAA">
        <w:rPr>
          <w:rStyle w:val="HideTWBExt"/>
          <w:b w:val="0"/>
        </w:rPr>
        <w:t>&lt;/NumAm&gt;</w:t>
      </w:r>
    </w:p>
    <w:p w14:paraId="31127CA4"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2D446962"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348BAB38" w14:textId="77777777" w:rsidR="003E22E7" w:rsidRPr="00E85EAA" w:rsidRDefault="003E22E7" w:rsidP="003E22E7">
      <w:pPr>
        <w:pStyle w:val="NormalBold"/>
      </w:pPr>
      <w:r w:rsidRPr="00E85EAA">
        <w:rPr>
          <w:rStyle w:val="HideTWBExt"/>
          <w:b w:val="0"/>
        </w:rPr>
        <w:t>&lt;/RepeatBlock-By&gt;</w:t>
      </w:r>
    </w:p>
    <w:p w14:paraId="6D345C4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CC5274D" w14:textId="77777777" w:rsidR="003E22E7" w:rsidRPr="00E85EAA" w:rsidRDefault="003E22E7" w:rsidP="003E22E7">
      <w:pPr>
        <w:pStyle w:val="NormalBold"/>
      </w:pPr>
      <w:r w:rsidRPr="00E85EAA">
        <w:rPr>
          <w:rStyle w:val="HideTWBExt"/>
          <w:b w:val="0"/>
        </w:rPr>
        <w:t>&lt;Article&gt;</w:t>
      </w:r>
      <w:r w:rsidRPr="00E85EAA">
        <w:t>Artikel 5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B2EC2D4" w14:textId="77777777" w:rsidTr="00A7208C">
        <w:trPr>
          <w:trHeight w:hRule="exact" w:val="240"/>
          <w:jc w:val="center"/>
        </w:trPr>
        <w:tc>
          <w:tcPr>
            <w:tcW w:w="9752" w:type="dxa"/>
            <w:gridSpan w:val="2"/>
            <w:tcBorders>
              <w:top w:val="nil"/>
              <w:left w:val="nil"/>
              <w:bottom w:val="nil"/>
              <w:right w:val="nil"/>
            </w:tcBorders>
          </w:tcPr>
          <w:p w14:paraId="0281733E" w14:textId="77777777" w:rsidR="003E22E7" w:rsidRPr="00E85EAA" w:rsidRDefault="003E22E7" w:rsidP="00A7208C"/>
        </w:tc>
      </w:tr>
      <w:tr w:rsidR="003E22E7" w:rsidRPr="00E85EAA" w14:paraId="0ACC7705" w14:textId="77777777" w:rsidTr="00A7208C">
        <w:trPr>
          <w:trHeight w:val="240"/>
          <w:jc w:val="center"/>
        </w:trPr>
        <w:tc>
          <w:tcPr>
            <w:tcW w:w="4876" w:type="dxa"/>
            <w:tcBorders>
              <w:top w:val="nil"/>
              <w:left w:val="nil"/>
              <w:bottom w:val="nil"/>
              <w:right w:val="nil"/>
            </w:tcBorders>
          </w:tcPr>
          <w:p w14:paraId="0BF5066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204520C" w14:textId="77777777" w:rsidR="003E22E7" w:rsidRPr="00E85EAA" w:rsidRDefault="003E22E7" w:rsidP="00A7208C">
            <w:pPr>
              <w:pStyle w:val="AmColumnHeading"/>
            </w:pPr>
            <w:r w:rsidRPr="00E85EAA">
              <w:t>Amendement</w:t>
            </w:r>
          </w:p>
        </w:tc>
      </w:tr>
      <w:tr w:rsidR="003E22E7" w:rsidRPr="00E85EAA" w14:paraId="4DFCC70C" w14:textId="77777777" w:rsidTr="00A7208C">
        <w:trPr>
          <w:jc w:val="center"/>
        </w:trPr>
        <w:tc>
          <w:tcPr>
            <w:tcW w:w="4876" w:type="dxa"/>
            <w:tcBorders>
              <w:top w:val="nil"/>
              <w:left w:val="nil"/>
              <w:bottom w:val="nil"/>
              <w:right w:val="nil"/>
            </w:tcBorders>
          </w:tcPr>
          <w:p w14:paraId="60FEBA6E" w14:textId="77777777" w:rsidR="003E22E7" w:rsidRPr="00E85EAA" w:rsidRDefault="003E22E7" w:rsidP="00A7208C">
            <w:pPr>
              <w:pStyle w:val="Normal6a"/>
            </w:pPr>
          </w:p>
        </w:tc>
        <w:tc>
          <w:tcPr>
            <w:tcW w:w="4876" w:type="dxa"/>
            <w:tcBorders>
              <w:top w:val="nil"/>
              <w:left w:val="nil"/>
              <w:bottom w:val="nil"/>
              <w:right w:val="nil"/>
            </w:tcBorders>
          </w:tcPr>
          <w:p w14:paraId="2742EFF8" w14:textId="77777777" w:rsidR="003E22E7" w:rsidRPr="00E85EAA" w:rsidRDefault="003E22E7" w:rsidP="00A7208C">
            <w:pPr>
              <w:pStyle w:val="Normal6a"/>
              <w:jc w:val="center"/>
            </w:pPr>
            <w:r w:rsidRPr="00E85EAA">
              <w:rPr>
                <w:b/>
                <w:i/>
              </w:rPr>
              <w:t>Artikel 5 bis</w:t>
            </w:r>
            <w:r w:rsidRPr="00E85EAA">
              <w:tab/>
            </w:r>
          </w:p>
        </w:tc>
      </w:tr>
      <w:tr w:rsidR="003E22E7" w:rsidRPr="00E85EAA" w14:paraId="03D2BB5C" w14:textId="77777777" w:rsidTr="00A7208C">
        <w:trPr>
          <w:jc w:val="center"/>
        </w:trPr>
        <w:tc>
          <w:tcPr>
            <w:tcW w:w="4876" w:type="dxa"/>
            <w:tcBorders>
              <w:top w:val="nil"/>
              <w:left w:val="nil"/>
              <w:bottom w:val="nil"/>
              <w:right w:val="nil"/>
            </w:tcBorders>
          </w:tcPr>
          <w:p w14:paraId="756CFBE9" w14:textId="77777777" w:rsidR="003E22E7" w:rsidRPr="00E85EAA" w:rsidRDefault="003E22E7" w:rsidP="00A7208C">
            <w:pPr>
              <w:pStyle w:val="Normal6a"/>
            </w:pPr>
          </w:p>
        </w:tc>
        <w:tc>
          <w:tcPr>
            <w:tcW w:w="4876" w:type="dxa"/>
            <w:tcBorders>
              <w:top w:val="nil"/>
              <w:left w:val="nil"/>
              <w:bottom w:val="nil"/>
              <w:right w:val="nil"/>
            </w:tcBorders>
          </w:tcPr>
          <w:p w14:paraId="710910B4" w14:textId="77777777" w:rsidR="003E22E7" w:rsidRPr="00E85EAA" w:rsidRDefault="003E22E7" w:rsidP="00A7208C">
            <w:pPr>
              <w:pStyle w:val="Normal6a"/>
              <w:jc w:val="center"/>
            </w:pPr>
            <w:r w:rsidRPr="00E85EAA">
              <w:rPr>
                <w:b/>
                <w:i/>
              </w:rPr>
              <w:t>Verbod op eenzijdige uitsluiting van betalingen in de digitale euro</w:t>
            </w:r>
          </w:p>
        </w:tc>
      </w:tr>
      <w:tr w:rsidR="003E22E7" w:rsidRPr="00E85EAA" w14:paraId="5AB4CEEF" w14:textId="77777777" w:rsidTr="00A7208C">
        <w:trPr>
          <w:jc w:val="center"/>
        </w:trPr>
        <w:tc>
          <w:tcPr>
            <w:tcW w:w="4876" w:type="dxa"/>
            <w:tcBorders>
              <w:top w:val="nil"/>
              <w:left w:val="nil"/>
              <w:bottom w:val="nil"/>
              <w:right w:val="nil"/>
            </w:tcBorders>
          </w:tcPr>
          <w:p w14:paraId="466A768A" w14:textId="77777777" w:rsidR="003E22E7" w:rsidRPr="00E85EAA" w:rsidRDefault="003E22E7" w:rsidP="00A7208C">
            <w:pPr>
              <w:pStyle w:val="Normal6a"/>
            </w:pPr>
          </w:p>
        </w:tc>
        <w:tc>
          <w:tcPr>
            <w:tcW w:w="4876" w:type="dxa"/>
            <w:tcBorders>
              <w:top w:val="nil"/>
              <w:left w:val="nil"/>
              <w:bottom w:val="nil"/>
              <w:right w:val="nil"/>
            </w:tcBorders>
          </w:tcPr>
          <w:p w14:paraId="7D5255DC" w14:textId="4A3A2447" w:rsidR="003E22E7" w:rsidRPr="00E85EAA" w:rsidRDefault="003E22E7" w:rsidP="00A7208C">
            <w:pPr>
              <w:pStyle w:val="Normal6a"/>
            </w:pPr>
            <w:r w:rsidRPr="00E85EAA">
              <w:rPr>
                <w:b/>
                <w:i/>
              </w:rPr>
              <w:t>Begunstigden die onderworpen zijn aan de verplichting eurobankbiljetten en -munten te aanvaarden, maken geen gebruik van contractuele bedingen waarover niet afzonderlijk is onderhandeld en onthouden zich van handelspraktijken (zoals bordjes met “geen contanten”), die ertoe strekken of tot gevolg hebben dat het gebruik van eurobankbiljetten en -munten door betalers van in euro luidende monetaire schulden wordt uitgesloten. Dergelijke contractuele bedingen of handelspraktijken zijn niet bindend voor de betaler. Een contractueel beding wordt geacht niet het voorwerp van afzonderlijke onderhandeling te zijn geweest indien het van tevoren is opgesteld en de betaler derhalve geen invloed heeft kunnen uitoefenen op de inhoud ervan, met name in het kader van een vooraf opgestelde standaardovereenkomst.</w:t>
            </w:r>
          </w:p>
        </w:tc>
      </w:tr>
    </w:tbl>
    <w:p w14:paraId="657383F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B9A45BE"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0872478B" w14:textId="77777777" w:rsidR="003E22E7" w:rsidRPr="00E85EAA" w:rsidRDefault="003E22E7" w:rsidP="003E22E7">
      <w:pPr>
        <w:pStyle w:val="AmJustText"/>
      </w:pPr>
      <w:r w:rsidRPr="00E85EAA">
        <w:t>weerspiegelt de bepaling in het voorstel voor een digitale euro</w:t>
      </w:r>
    </w:p>
    <w:p w14:paraId="232F57D8" w14:textId="77777777" w:rsidR="003E22E7" w:rsidRPr="00E85EAA" w:rsidRDefault="003E22E7" w:rsidP="003E22E7">
      <w:r w:rsidRPr="00E85EAA">
        <w:rPr>
          <w:rStyle w:val="HideTWBExt"/>
        </w:rPr>
        <w:t>&lt;/Amend&gt;</w:t>
      </w:r>
    </w:p>
    <w:p w14:paraId="3A4E986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104</w:t>
      </w:r>
      <w:r w:rsidRPr="00E85EAA">
        <w:rPr>
          <w:rStyle w:val="HideTWBExt"/>
          <w:b w:val="0"/>
        </w:rPr>
        <w:t>&lt;/NumAm&gt;</w:t>
      </w:r>
    </w:p>
    <w:p w14:paraId="7438AE55" w14:textId="77777777" w:rsidR="003E22E7" w:rsidRPr="00E85EAA" w:rsidRDefault="003E22E7" w:rsidP="003E22E7">
      <w:pPr>
        <w:pStyle w:val="NormalBold"/>
      </w:pPr>
      <w:r w:rsidRPr="00E85EAA">
        <w:rPr>
          <w:rStyle w:val="HideTWBExt"/>
          <w:b w:val="0"/>
        </w:rPr>
        <w:t>&lt;RepeatBlock-By&gt;&lt;Members&gt;</w:t>
      </w:r>
      <w:r w:rsidRPr="00E85EAA">
        <w:t>Gilles Boyer, Stéphanie Yon-Courtin</w:t>
      </w:r>
      <w:r w:rsidRPr="00E85EAA">
        <w:rPr>
          <w:rStyle w:val="HideTWBExt"/>
          <w:b w:val="0"/>
        </w:rPr>
        <w:t>&lt;/Members&gt;</w:t>
      </w:r>
    </w:p>
    <w:p w14:paraId="3D84DEB4" w14:textId="77777777" w:rsidR="003E22E7" w:rsidRPr="00E85EAA" w:rsidRDefault="003E22E7" w:rsidP="003E22E7">
      <w:pPr>
        <w:pStyle w:val="NormalBold"/>
      </w:pPr>
      <w:r w:rsidRPr="00E85EAA">
        <w:rPr>
          <w:rStyle w:val="HideTWBExt"/>
          <w:b w:val="0"/>
        </w:rPr>
        <w:t>&lt;/RepeatBlock-By&gt;</w:t>
      </w:r>
    </w:p>
    <w:p w14:paraId="2D60618E"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58B46F8" w14:textId="77777777" w:rsidR="003E22E7" w:rsidRPr="00E85EAA" w:rsidRDefault="003E22E7" w:rsidP="003E22E7">
      <w:pPr>
        <w:pStyle w:val="NormalBold"/>
      </w:pPr>
      <w:r w:rsidRPr="00E85EAA">
        <w:rPr>
          <w:rStyle w:val="HideTWBExt"/>
          <w:b w:val="0"/>
        </w:rPr>
        <w:t>&lt;Article&gt;</w:t>
      </w:r>
      <w:r w:rsidRPr="00E85EAA">
        <w:t>Artikel 5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533B1AE" w14:textId="77777777" w:rsidTr="00A7208C">
        <w:trPr>
          <w:trHeight w:hRule="exact" w:val="240"/>
          <w:jc w:val="center"/>
        </w:trPr>
        <w:tc>
          <w:tcPr>
            <w:tcW w:w="9752" w:type="dxa"/>
            <w:gridSpan w:val="2"/>
            <w:tcBorders>
              <w:top w:val="nil"/>
              <w:left w:val="nil"/>
              <w:bottom w:val="nil"/>
              <w:right w:val="nil"/>
            </w:tcBorders>
          </w:tcPr>
          <w:p w14:paraId="2B2E95C0" w14:textId="77777777" w:rsidR="003E22E7" w:rsidRPr="00E85EAA" w:rsidRDefault="003E22E7" w:rsidP="00A7208C"/>
        </w:tc>
      </w:tr>
      <w:tr w:rsidR="003E22E7" w:rsidRPr="00E85EAA" w14:paraId="0EC89E34" w14:textId="77777777" w:rsidTr="00A7208C">
        <w:trPr>
          <w:trHeight w:val="240"/>
          <w:jc w:val="center"/>
        </w:trPr>
        <w:tc>
          <w:tcPr>
            <w:tcW w:w="4876" w:type="dxa"/>
            <w:tcBorders>
              <w:top w:val="nil"/>
              <w:left w:val="nil"/>
              <w:bottom w:val="nil"/>
              <w:right w:val="nil"/>
            </w:tcBorders>
          </w:tcPr>
          <w:p w14:paraId="1B342C44"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B92EE31" w14:textId="77777777" w:rsidR="003E22E7" w:rsidRPr="00E85EAA" w:rsidRDefault="003E22E7" w:rsidP="00A7208C">
            <w:pPr>
              <w:pStyle w:val="AmColumnHeading"/>
            </w:pPr>
            <w:r w:rsidRPr="00E85EAA">
              <w:t>Amendement</w:t>
            </w:r>
          </w:p>
        </w:tc>
      </w:tr>
      <w:tr w:rsidR="003E22E7" w:rsidRPr="00E85EAA" w14:paraId="1FAD2842" w14:textId="77777777" w:rsidTr="00A7208C">
        <w:trPr>
          <w:jc w:val="center"/>
        </w:trPr>
        <w:tc>
          <w:tcPr>
            <w:tcW w:w="4876" w:type="dxa"/>
            <w:tcBorders>
              <w:top w:val="nil"/>
              <w:left w:val="nil"/>
              <w:bottom w:val="nil"/>
              <w:right w:val="nil"/>
            </w:tcBorders>
          </w:tcPr>
          <w:p w14:paraId="4169E08C" w14:textId="77777777" w:rsidR="003E22E7" w:rsidRPr="00E85EAA" w:rsidRDefault="003E22E7" w:rsidP="00A7208C">
            <w:pPr>
              <w:pStyle w:val="Normal6a"/>
            </w:pPr>
          </w:p>
        </w:tc>
        <w:tc>
          <w:tcPr>
            <w:tcW w:w="4876" w:type="dxa"/>
            <w:tcBorders>
              <w:top w:val="nil"/>
              <w:left w:val="nil"/>
              <w:bottom w:val="nil"/>
              <w:right w:val="nil"/>
            </w:tcBorders>
          </w:tcPr>
          <w:p w14:paraId="15D8226B" w14:textId="77777777" w:rsidR="003E22E7" w:rsidRPr="00E85EAA" w:rsidRDefault="003E22E7" w:rsidP="00A7208C">
            <w:pPr>
              <w:pStyle w:val="Normal6a"/>
              <w:jc w:val="center"/>
            </w:pPr>
            <w:r w:rsidRPr="00E85EAA">
              <w:rPr>
                <w:b/>
                <w:i/>
              </w:rPr>
              <w:t>Artikel 5 bis</w:t>
            </w:r>
            <w:r w:rsidRPr="00E85EAA">
              <w:tab/>
            </w:r>
          </w:p>
        </w:tc>
      </w:tr>
      <w:tr w:rsidR="003E22E7" w:rsidRPr="00E85EAA" w14:paraId="599E13CC" w14:textId="77777777" w:rsidTr="00A7208C">
        <w:trPr>
          <w:jc w:val="center"/>
        </w:trPr>
        <w:tc>
          <w:tcPr>
            <w:tcW w:w="4876" w:type="dxa"/>
            <w:tcBorders>
              <w:top w:val="nil"/>
              <w:left w:val="nil"/>
              <w:bottom w:val="nil"/>
              <w:right w:val="nil"/>
            </w:tcBorders>
          </w:tcPr>
          <w:p w14:paraId="50EE2718" w14:textId="77777777" w:rsidR="003E22E7" w:rsidRPr="00E85EAA" w:rsidRDefault="003E22E7" w:rsidP="00A7208C">
            <w:pPr>
              <w:pStyle w:val="Normal6a"/>
            </w:pPr>
          </w:p>
        </w:tc>
        <w:tc>
          <w:tcPr>
            <w:tcW w:w="4876" w:type="dxa"/>
            <w:tcBorders>
              <w:top w:val="nil"/>
              <w:left w:val="nil"/>
              <w:bottom w:val="nil"/>
              <w:right w:val="nil"/>
            </w:tcBorders>
          </w:tcPr>
          <w:p w14:paraId="5B5EA99F" w14:textId="77777777" w:rsidR="003E22E7" w:rsidRPr="00E85EAA" w:rsidRDefault="003E22E7" w:rsidP="00A7208C">
            <w:pPr>
              <w:pStyle w:val="Normal6a"/>
              <w:jc w:val="center"/>
            </w:pPr>
            <w:r w:rsidRPr="00E85EAA">
              <w:rPr>
                <w:b/>
                <w:i/>
              </w:rPr>
              <w:t>Verbod op eenzijdige uitsluitingen van betalingen in contanten</w:t>
            </w:r>
          </w:p>
        </w:tc>
      </w:tr>
      <w:tr w:rsidR="003E22E7" w:rsidRPr="00E85EAA" w14:paraId="567EEBDA" w14:textId="77777777" w:rsidTr="00A7208C">
        <w:trPr>
          <w:jc w:val="center"/>
        </w:trPr>
        <w:tc>
          <w:tcPr>
            <w:tcW w:w="4876" w:type="dxa"/>
            <w:tcBorders>
              <w:top w:val="nil"/>
              <w:left w:val="nil"/>
              <w:bottom w:val="nil"/>
              <w:right w:val="nil"/>
            </w:tcBorders>
          </w:tcPr>
          <w:p w14:paraId="206A6D8D" w14:textId="77777777" w:rsidR="003E22E7" w:rsidRPr="00E85EAA" w:rsidRDefault="003E22E7" w:rsidP="00A7208C">
            <w:pPr>
              <w:pStyle w:val="Normal6a"/>
            </w:pPr>
          </w:p>
        </w:tc>
        <w:tc>
          <w:tcPr>
            <w:tcW w:w="4876" w:type="dxa"/>
            <w:tcBorders>
              <w:top w:val="nil"/>
              <w:left w:val="nil"/>
              <w:bottom w:val="nil"/>
              <w:right w:val="nil"/>
            </w:tcBorders>
          </w:tcPr>
          <w:p w14:paraId="2DF9780A" w14:textId="01501030" w:rsidR="003E22E7" w:rsidRPr="00E85EAA" w:rsidRDefault="003E22E7" w:rsidP="00A7208C">
            <w:pPr>
              <w:pStyle w:val="Normal6a"/>
            </w:pPr>
            <w:r w:rsidRPr="00E85EAA">
              <w:rPr>
                <w:b/>
                <w:i/>
              </w:rPr>
              <w:t xml:space="preserve">Begunstigden die onderworpen zijn aan de verplichting eurobankbiljetten en </w:t>
            </w:r>
            <w:r w:rsidR="00101D5F">
              <w:rPr>
                <w:b/>
                <w:i/>
              </w:rPr>
              <w:noBreakHyphen/>
            </w:r>
            <w:r w:rsidRPr="00E85EAA">
              <w:rPr>
                <w:b/>
                <w:i/>
              </w:rPr>
              <w:t>munten te aanvaarden, maken geen gebruik van contractuele bedingen waarover niet afzonderlijk is onderhandeld en onthouden zich van handelspraktijken die ertoe strekken of tot gevolg hebben dat het gebruik van eurobankbiljetten en -munten door betalers van in euro luidende monetaire schulden wordt uitgesloten. Dergelijke contractuele bedingen of handelspraktijken zijn niet bindend voor de betaler. Een contractueel beding wordt geacht niet het voorwerp van afzonderlijke onderhandeling te zijn geweest indien het van tevoren is opgesteld en de betaler derhalve geen invloed heeft kunnen uitoefenen op de inhoud ervan, met name in het kader van een vooraf opgestelde standaardovereenkomst.</w:t>
            </w:r>
          </w:p>
        </w:tc>
      </w:tr>
    </w:tbl>
    <w:p w14:paraId="5E2AEA5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F6C7414" w14:textId="77777777" w:rsidR="003E22E7" w:rsidRPr="00E85EAA" w:rsidRDefault="003E22E7" w:rsidP="003E22E7">
      <w:r w:rsidRPr="00E85EAA">
        <w:rPr>
          <w:rStyle w:val="HideTWBExt"/>
        </w:rPr>
        <w:t>&lt;/Amend&gt;</w:t>
      </w:r>
    </w:p>
    <w:p w14:paraId="500859D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105</w:t>
      </w:r>
      <w:r w:rsidRPr="00E85EAA">
        <w:rPr>
          <w:rStyle w:val="HideTWBExt"/>
          <w:b w:val="0"/>
        </w:rPr>
        <w:t>&lt;/NumAm&gt;</w:t>
      </w:r>
    </w:p>
    <w:p w14:paraId="6B6AF606"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Eero Heinäluoma</w:t>
      </w:r>
      <w:r w:rsidRPr="00E85EAA">
        <w:rPr>
          <w:rStyle w:val="HideTWBExt"/>
          <w:b w:val="0"/>
        </w:rPr>
        <w:t>&lt;/Members&gt;</w:t>
      </w:r>
    </w:p>
    <w:p w14:paraId="016D467C" w14:textId="77777777" w:rsidR="003E22E7" w:rsidRPr="00E85EAA" w:rsidRDefault="003E22E7" w:rsidP="003E22E7">
      <w:pPr>
        <w:pStyle w:val="NormalBold"/>
      </w:pPr>
      <w:r w:rsidRPr="00E85EAA">
        <w:rPr>
          <w:rStyle w:val="HideTWBExt"/>
          <w:b w:val="0"/>
        </w:rPr>
        <w:t>&lt;/RepeatBlock-By&gt;</w:t>
      </w:r>
    </w:p>
    <w:p w14:paraId="5835B1B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EF00CA2" w14:textId="77777777" w:rsidR="003E22E7" w:rsidRPr="00E85EAA" w:rsidRDefault="003E22E7" w:rsidP="003E22E7">
      <w:pPr>
        <w:pStyle w:val="NormalBold"/>
      </w:pPr>
      <w:r w:rsidRPr="00E85EAA">
        <w:rPr>
          <w:rStyle w:val="HideTWBExt"/>
          <w:b w:val="0"/>
        </w:rPr>
        <w:t>&lt;Article&gt;</w:t>
      </w:r>
      <w:r w:rsidRPr="00E85EAA">
        <w:t>Artikel 5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CE83B73" w14:textId="77777777" w:rsidTr="00A7208C">
        <w:trPr>
          <w:trHeight w:hRule="exact" w:val="240"/>
          <w:jc w:val="center"/>
        </w:trPr>
        <w:tc>
          <w:tcPr>
            <w:tcW w:w="9752" w:type="dxa"/>
            <w:gridSpan w:val="2"/>
            <w:tcBorders>
              <w:top w:val="nil"/>
              <w:left w:val="nil"/>
              <w:bottom w:val="nil"/>
              <w:right w:val="nil"/>
            </w:tcBorders>
          </w:tcPr>
          <w:p w14:paraId="7A215C8B" w14:textId="77777777" w:rsidR="003E22E7" w:rsidRPr="00E85EAA" w:rsidRDefault="003E22E7" w:rsidP="00A7208C"/>
        </w:tc>
      </w:tr>
      <w:tr w:rsidR="003E22E7" w:rsidRPr="00E85EAA" w14:paraId="2836B2AA" w14:textId="77777777" w:rsidTr="00A7208C">
        <w:trPr>
          <w:trHeight w:val="240"/>
          <w:jc w:val="center"/>
        </w:trPr>
        <w:tc>
          <w:tcPr>
            <w:tcW w:w="4876" w:type="dxa"/>
            <w:tcBorders>
              <w:top w:val="nil"/>
              <w:left w:val="nil"/>
              <w:bottom w:val="nil"/>
              <w:right w:val="nil"/>
            </w:tcBorders>
          </w:tcPr>
          <w:p w14:paraId="243DADD4"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D426C03" w14:textId="77777777" w:rsidR="003E22E7" w:rsidRPr="00E85EAA" w:rsidRDefault="003E22E7" w:rsidP="00A7208C">
            <w:pPr>
              <w:pStyle w:val="AmColumnHeading"/>
            </w:pPr>
            <w:r w:rsidRPr="00E85EAA">
              <w:t>Amendement</w:t>
            </w:r>
          </w:p>
        </w:tc>
      </w:tr>
      <w:tr w:rsidR="003E22E7" w:rsidRPr="00E85EAA" w14:paraId="6B6C5930" w14:textId="77777777" w:rsidTr="00A7208C">
        <w:trPr>
          <w:jc w:val="center"/>
        </w:trPr>
        <w:tc>
          <w:tcPr>
            <w:tcW w:w="4876" w:type="dxa"/>
            <w:tcBorders>
              <w:top w:val="nil"/>
              <w:left w:val="nil"/>
              <w:bottom w:val="nil"/>
              <w:right w:val="nil"/>
            </w:tcBorders>
          </w:tcPr>
          <w:p w14:paraId="5570FC19" w14:textId="77777777" w:rsidR="003E22E7" w:rsidRPr="00E85EAA" w:rsidRDefault="003E22E7" w:rsidP="00A7208C">
            <w:pPr>
              <w:pStyle w:val="Normal6a"/>
            </w:pPr>
          </w:p>
        </w:tc>
        <w:tc>
          <w:tcPr>
            <w:tcW w:w="4876" w:type="dxa"/>
            <w:tcBorders>
              <w:top w:val="nil"/>
              <w:left w:val="nil"/>
              <w:bottom w:val="nil"/>
              <w:right w:val="nil"/>
            </w:tcBorders>
          </w:tcPr>
          <w:p w14:paraId="6A842AD7" w14:textId="77777777" w:rsidR="003E22E7" w:rsidRPr="00E85EAA" w:rsidRDefault="003E22E7" w:rsidP="00A7208C">
            <w:pPr>
              <w:pStyle w:val="Normal6a"/>
              <w:jc w:val="center"/>
            </w:pPr>
            <w:r w:rsidRPr="00E85EAA">
              <w:rPr>
                <w:b/>
                <w:i/>
              </w:rPr>
              <w:t>Artikel 5 ter</w:t>
            </w:r>
            <w:r w:rsidRPr="00E85EAA">
              <w:tab/>
            </w:r>
          </w:p>
        </w:tc>
      </w:tr>
      <w:tr w:rsidR="003E22E7" w:rsidRPr="00E85EAA" w14:paraId="0033DD86" w14:textId="77777777" w:rsidTr="00A7208C">
        <w:trPr>
          <w:jc w:val="center"/>
        </w:trPr>
        <w:tc>
          <w:tcPr>
            <w:tcW w:w="4876" w:type="dxa"/>
            <w:tcBorders>
              <w:top w:val="nil"/>
              <w:left w:val="nil"/>
              <w:bottom w:val="nil"/>
              <w:right w:val="nil"/>
            </w:tcBorders>
          </w:tcPr>
          <w:p w14:paraId="36A67389" w14:textId="77777777" w:rsidR="003E22E7" w:rsidRPr="00E85EAA" w:rsidRDefault="003E22E7" w:rsidP="00A7208C">
            <w:pPr>
              <w:pStyle w:val="Normal6a"/>
            </w:pPr>
          </w:p>
        </w:tc>
        <w:tc>
          <w:tcPr>
            <w:tcW w:w="4876" w:type="dxa"/>
            <w:tcBorders>
              <w:top w:val="nil"/>
              <w:left w:val="nil"/>
              <w:bottom w:val="nil"/>
              <w:right w:val="nil"/>
            </w:tcBorders>
          </w:tcPr>
          <w:p w14:paraId="2AAB143B" w14:textId="77777777" w:rsidR="003E22E7" w:rsidRPr="00E85EAA" w:rsidRDefault="003E22E7" w:rsidP="00A7208C">
            <w:pPr>
              <w:pStyle w:val="Normal6a"/>
              <w:jc w:val="center"/>
            </w:pPr>
            <w:r w:rsidRPr="00E85EAA">
              <w:rPr>
                <w:b/>
                <w:i/>
              </w:rPr>
              <w:t>Verbod op eenzijdige uitsluitingen van contanten</w:t>
            </w:r>
          </w:p>
        </w:tc>
      </w:tr>
      <w:tr w:rsidR="003E22E7" w:rsidRPr="00E85EAA" w14:paraId="4A027414" w14:textId="77777777" w:rsidTr="00A7208C">
        <w:trPr>
          <w:jc w:val="center"/>
        </w:trPr>
        <w:tc>
          <w:tcPr>
            <w:tcW w:w="4876" w:type="dxa"/>
            <w:tcBorders>
              <w:top w:val="nil"/>
              <w:left w:val="nil"/>
              <w:bottom w:val="nil"/>
              <w:right w:val="nil"/>
            </w:tcBorders>
          </w:tcPr>
          <w:p w14:paraId="60C61919" w14:textId="77777777" w:rsidR="003E22E7" w:rsidRPr="00E85EAA" w:rsidRDefault="003E22E7" w:rsidP="00A7208C">
            <w:pPr>
              <w:pStyle w:val="Normal6a"/>
            </w:pPr>
          </w:p>
        </w:tc>
        <w:tc>
          <w:tcPr>
            <w:tcW w:w="4876" w:type="dxa"/>
            <w:tcBorders>
              <w:top w:val="nil"/>
              <w:left w:val="nil"/>
              <w:bottom w:val="nil"/>
              <w:right w:val="nil"/>
            </w:tcBorders>
          </w:tcPr>
          <w:p w14:paraId="2ABDAF7F" w14:textId="77777777" w:rsidR="003E22E7" w:rsidRPr="00E85EAA" w:rsidRDefault="003E22E7" w:rsidP="00A7208C">
            <w:pPr>
              <w:pStyle w:val="Normal6a"/>
            </w:pPr>
            <w:r w:rsidRPr="00E85EAA">
              <w:rPr>
                <w:b/>
                <w:i/>
              </w:rPr>
              <w:t>Begunstigden die onderworpen zijn aan de verplichting eurobankbiljetten en -munten te aanvaarden, maken geen gebruik van contractuele bedingen waarover niet afzonderlijk is onderhandeld en onthouden zich van handelspraktijken (zoals bordjes met “geen contanten”), die ertoe strekken of tot gevolg hebben dat het gebruik van eurobankbiljetten en -munten door betalers van in euro luidende monetaire schulden wordt uitgesloten. Dergelijke contractuele bedingen of handelspraktijken zijn niet bindend voor de betaler. Een contractueel beding wordt geacht niet het voorwerp van afzonderlijke onderhandeling te zijn geweest indien het van tevoren is opgesteld en de betaler derhalve geen invloed heeft kunnen uitoefenen op de inhoud ervan, met name in het kader van een vooraf opgestelde standaardovereenkomst.</w:t>
            </w:r>
          </w:p>
        </w:tc>
      </w:tr>
    </w:tbl>
    <w:p w14:paraId="5B2BEE0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F58007A" w14:textId="77777777" w:rsidR="003E22E7" w:rsidRPr="00E85EAA" w:rsidRDefault="003E22E7" w:rsidP="003E22E7">
      <w:r w:rsidRPr="00E85EAA">
        <w:rPr>
          <w:rStyle w:val="HideTWBExt"/>
        </w:rPr>
        <w:t>&lt;/Amend&gt;</w:t>
      </w:r>
    </w:p>
    <w:p w14:paraId="33520E1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106</w:t>
      </w:r>
      <w:r w:rsidRPr="00E85EAA">
        <w:rPr>
          <w:rStyle w:val="HideTWBExt"/>
          <w:b w:val="0"/>
        </w:rPr>
        <w:t>&lt;/NumAm&gt;</w:t>
      </w:r>
    </w:p>
    <w:p w14:paraId="6DF29E54"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0FB0FBE6" w14:textId="77777777" w:rsidR="003E22E7" w:rsidRPr="00E85EAA" w:rsidRDefault="003E22E7" w:rsidP="003E22E7">
      <w:pPr>
        <w:pStyle w:val="NormalBold"/>
      </w:pPr>
      <w:r w:rsidRPr="00E85EAA">
        <w:rPr>
          <w:rStyle w:val="HideTWBExt"/>
          <w:b w:val="0"/>
        </w:rPr>
        <w:t>&lt;/RepeatBlock-By&gt;</w:t>
      </w:r>
    </w:p>
    <w:p w14:paraId="13BC51F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AA0448C" w14:textId="77777777" w:rsidR="003E22E7" w:rsidRPr="00E85EAA" w:rsidRDefault="003E22E7" w:rsidP="003E22E7">
      <w:pPr>
        <w:pStyle w:val="NormalBold"/>
      </w:pPr>
      <w:r w:rsidRPr="00E85EAA">
        <w:rPr>
          <w:rStyle w:val="HideTWBExt"/>
          <w:b w:val="0"/>
        </w:rPr>
        <w:t>&lt;Article&gt;</w:t>
      </w:r>
      <w:r w:rsidRPr="00E85EAA">
        <w:t>Artikel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F9767DC" w14:textId="77777777" w:rsidTr="00A7208C">
        <w:trPr>
          <w:trHeight w:hRule="exact" w:val="240"/>
          <w:jc w:val="center"/>
        </w:trPr>
        <w:tc>
          <w:tcPr>
            <w:tcW w:w="9752" w:type="dxa"/>
            <w:gridSpan w:val="2"/>
            <w:tcBorders>
              <w:top w:val="nil"/>
              <w:left w:val="nil"/>
              <w:bottom w:val="nil"/>
              <w:right w:val="nil"/>
            </w:tcBorders>
          </w:tcPr>
          <w:p w14:paraId="317278F7" w14:textId="77777777" w:rsidR="003E22E7" w:rsidRPr="00E85EAA" w:rsidRDefault="003E22E7" w:rsidP="00A7208C"/>
        </w:tc>
      </w:tr>
      <w:tr w:rsidR="003E22E7" w:rsidRPr="00E85EAA" w14:paraId="5BC54258" w14:textId="77777777" w:rsidTr="00A7208C">
        <w:trPr>
          <w:trHeight w:val="240"/>
          <w:jc w:val="center"/>
        </w:trPr>
        <w:tc>
          <w:tcPr>
            <w:tcW w:w="4876" w:type="dxa"/>
            <w:tcBorders>
              <w:top w:val="nil"/>
              <w:left w:val="nil"/>
              <w:bottom w:val="nil"/>
              <w:right w:val="nil"/>
            </w:tcBorders>
          </w:tcPr>
          <w:p w14:paraId="3E782B6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324F484" w14:textId="77777777" w:rsidR="003E22E7" w:rsidRPr="00E85EAA" w:rsidRDefault="003E22E7" w:rsidP="00A7208C">
            <w:pPr>
              <w:pStyle w:val="AmColumnHeading"/>
            </w:pPr>
            <w:r w:rsidRPr="00E85EAA">
              <w:t>Amendement</w:t>
            </w:r>
          </w:p>
        </w:tc>
      </w:tr>
      <w:tr w:rsidR="003E22E7" w:rsidRPr="00E85EAA" w14:paraId="3228C73D" w14:textId="77777777" w:rsidTr="00A7208C">
        <w:trPr>
          <w:jc w:val="center"/>
        </w:trPr>
        <w:tc>
          <w:tcPr>
            <w:tcW w:w="4876" w:type="dxa"/>
            <w:tcBorders>
              <w:top w:val="nil"/>
              <w:left w:val="nil"/>
              <w:bottom w:val="nil"/>
              <w:right w:val="nil"/>
            </w:tcBorders>
          </w:tcPr>
          <w:p w14:paraId="398F145E" w14:textId="77777777" w:rsidR="003E22E7" w:rsidRPr="00E85EAA" w:rsidRDefault="003E22E7" w:rsidP="00A7208C">
            <w:pPr>
              <w:pStyle w:val="Normal6a"/>
              <w:jc w:val="center"/>
            </w:pPr>
            <w:r w:rsidRPr="00E85EAA">
              <w:rPr>
                <w:b/>
                <w:i/>
              </w:rPr>
              <w:t>Artikel 6</w:t>
            </w:r>
            <w:r w:rsidRPr="00E85EAA">
              <w:tab/>
            </w:r>
          </w:p>
        </w:tc>
        <w:tc>
          <w:tcPr>
            <w:tcW w:w="4876" w:type="dxa"/>
            <w:tcBorders>
              <w:top w:val="nil"/>
              <w:left w:val="nil"/>
              <w:bottom w:val="nil"/>
              <w:right w:val="nil"/>
            </w:tcBorders>
          </w:tcPr>
          <w:p w14:paraId="410D314A" w14:textId="77777777" w:rsidR="003E22E7" w:rsidRPr="00E85EAA" w:rsidRDefault="003E22E7" w:rsidP="00A7208C">
            <w:pPr>
              <w:pStyle w:val="Normal6a"/>
            </w:pPr>
            <w:r w:rsidRPr="00E85EAA">
              <w:rPr>
                <w:b/>
                <w:bCs/>
                <w:i/>
                <w:iCs/>
              </w:rPr>
              <w:t>Schrappen</w:t>
            </w:r>
          </w:p>
        </w:tc>
      </w:tr>
      <w:tr w:rsidR="003E22E7" w:rsidRPr="00E85EAA" w14:paraId="538841F7" w14:textId="77777777" w:rsidTr="00A7208C">
        <w:trPr>
          <w:jc w:val="center"/>
        </w:trPr>
        <w:tc>
          <w:tcPr>
            <w:tcW w:w="4876" w:type="dxa"/>
            <w:tcBorders>
              <w:top w:val="nil"/>
              <w:left w:val="nil"/>
              <w:bottom w:val="nil"/>
              <w:right w:val="nil"/>
            </w:tcBorders>
          </w:tcPr>
          <w:p w14:paraId="61704374" w14:textId="77777777" w:rsidR="003E22E7" w:rsidRPr="00E85EAA" w:rsidRDefault="003E22E7" w:rsidP="00A7208C">
            <w:pPr>
              <w:pStyle w:val="Normal6a"/>
              <w:jc w:val="center"/>
            </w:pPr>
            <w:r w:rsidRPr="00E85EAA">
              <w:rPr>
                <w:b/>
                <w:i/>
              </w:rPr>
              <w:t>Aanvullende uitzonderingen van monetairrechtelijke aard op het beginsel van verplichte aanvaarding van eurobankbiljetten en -munten</w:t>
            </w:r>
          </w:p>
        </w:tc>
        <w:tc>
          <w:tcPr>
            <w:tcW w:w="4876" w:type="dxa"/>
            <w:tcBorders>
              <w:top w:val="nil"/>
              <w:left w:val="nil"/>
              <w:bottom w:val="nil"/>
              <w:right w:val="nil"/>
            </w:tcBorders>
          </w:tcPr>
          <w:p w14:paraId="2AD8A03E" w14:textId="77777777" w:rsidR="003E22E7" w:rsidRPr="00E85EAA" w:rsidRDefault="003E22E7" w:rsidP="00A7208C">
            <w:pPr>
              <w:pStyle w:val="Normal6a"/>
            </w:pPr>
          </w:p>
        </w:tc>
      </w:tr>
      <w:tr w:rsidR="003E22E7" w:rsidRPr="00E85EAA" w14:paraId="385C32EE" w14:textId="77777777" w:rsidTr="00A7208C">
        <w:trPr>
          <w:jc w:val="center"/>
        </w:trPr>
        <w:tc>
          <w:tcPr>
            <w:tcW w:w="4876" w:type="dxa"/>
            <w:tcBorders>
              <w:top w:val="nil"/>
              <w:left w:val="nil"/>
              <w:bottom w:val="nil"/>
              <w:right w:val="nil"/>
            </w:tcBorders>
          </w:tcPr>
          <w:p w14:paraId="2D577999" w14:textId="77777777" w:rsidR="003E22E7" w:rsidRPr="00E85EAA" w:rsidRDefault="003E22E7" w:rsidP="00A7208C">
            <w:pPr>
              <w:pStyle w:val="Normal6a"/>
            </w:pPr>
            <w:r w:rsidRPr="00E85EAA">
              <w:rPr>
                <w:b/>
                <w:i/>
              </w:rPr>
              <w:t>De Commissie is bevoegd overeenkomstig artikel 10 gedelegeerde handelingen vast te stellen teneinde deze verordening aan te vullen door aanvullende uitzonderingen van monetairrechtelijke aard op het beginsel van verplichte aanvaarding vast te stellen. 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 Bij de voorbereiding van die gedelegeerde handelingen raadpleegt de Commissie de Europese Centrale Bank.</w:t>
            </w:r>
          </w:p>
        </w:tc>
        <w:tc>
          <w:tcPr>
            <w:tcW w:w="4876" w:type="dxa"/>
            <w:tcBorders>
              <w:top w:val="nil"/>
              <w:left w:val="nil"/>
              <w:bottom w:val="nil"/>
              <w:right w:val="nil"/>
            </w:tcBorders>
          </w:tcPr>
          <w:p w14:paraId="0FE0A665" w14:textId="77777777" w:rsidR="003E22E7" w:rsidRPr="00E85EAA" w:rsidRDefault="003E22E7" w:rsidP="00A7208C">
            <w:pPr>
              <w:pStyle w:val="Normal6a"/>
            </w:pPr>
          </w:p>
        </w:tc>
      </w:tr>
    </w:tbl>
    <w:p w14:paraId="441A9DD1"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C252E19" w14:textId="77777777" w:rsidR="003E22E7" w:rsidRPr="00E85EAA" w:rsidRDefault="003E22E7" w:rsidP="003E22E7">
      <w:r w:rsidRPr="00E85EAA">
        <w:rPr>
          <w:rStyle w:val="HideTWBExt"/>
        </w:rPr>
        <w:t>&lt;/Amend&gt;</w:t>
      </w:r>
    </w:p>
    <w:p w14:paraId="5592696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107</w:t>
      </w:r>
      <w:r w:rsidRPr="00E85EAA">
        <w:rPr>
          <w:rStyle w:val="HideTWBExt"/>
          <w:b w:val="0"/>
        </w:rPr>
        <w:t>&lt;/NumAm&gt;</w:t>
      </w:r>
    </w:p>
    <w:p w14:paraId="6CE3151F"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5EAE2BA3" w14:textId="77777777" w:rsidR="003E22E7" w:rsidRPr="00E85EAA" w:rsidRDefault="003E22E7" w:rsidP="003E22E7">
      <w:pPr>
        <w:pStyle w:val="NormalBold"/>
      </w:pPr>
      <w:r w:rsidRPr="00E85EAA">
        <w:rPr>
          <w:rStyle w:val="HideTWBExt"/>
          <w:b w:val="0"/>
        </w:rPr>
        <w:t>&lt;/RepeatBlock-By&gt;</w:t>
      </w:r>
    </w:p>
    <w:p w14:paraId="5ACD034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6038653" w14:textId="77777777" w:rsidR="003E22E7" w:rsidRPr="00E85EAA" w:rsidRDefault="003E22E7" w:rsidP="003E22E7">
      <w:pPr>
        <w:pStyle w:val="NormalBold"/>
      </w:pPr>
      <w:r w:rsidRPr="00E85EAA">
        <w:rPr>
          <w:rStyle w:val="HideTWBExt"/>
          <w:b w:val="0"/>
        </w:rPr>
        <w:t>&lt;Article&gt;</w:t>
      </w:r>
      <w:r w:rsidRPr="00E85EAA">
        <w:t>Artikel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BB4D8F3" w14:textId="77777777" w:rsidTr="00A7208C">
        <w:trPr>
          <w:trHeight w:hRule="exact" w:val="240"/>
          <w:jc w:val="center"/>
        </w:trPr>
        <w:tc>
          <w:tcPr>
            <w:tcW w:w="9752" w:type="dxa"/>
            <w:gridSpan w:val="2"/>
            <w:tcBorders>
              <w:top w:val="nil"/>
              <w:left w:val="nil"/>
              <w:bottom w:val="nil"/>
              <w:right w:val="nil"/>
            </w:tcBorders>
          </w:tcPr>
          <w:p w14:paraId="5044D539" w14:textId="77777777" w:rsidR="003E22E7" w:rsidRPr="00E85EAA" w:rsidRDefault="003E22E7" w:rsidP="00A7208C"/>
        </w:tc>
      </w:tr>
      <w:tr w:rsidR="003E22E7" w:rsidRPr="00E85EAA" w14:paraId="33A67BB9" w14:textId="77777777" w:rsidTr="00A7208C">
        <w:trPr>
          <w:trHeight w:val="240"/>
          <w:jc w:val="center"/>
        </w:trPr>
        <w:tc>
          <w:tcPr>
            <w:tcW w:w="4876" w:type="dxa"/>
            <w:tcBorders>
              <w:top w:val="nil"/>
              <w:left w:val="nil"/>
              <w:bottom w:val="nil"/>
              <w:right w:val="nil"/>
            </w:tcBorders>
          </w:tcPr>
          <w:p w14:paraId="63F3DC09"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D4D258E" w14:textId="77777777" w:rsidR="003E22E7" w:rsidRPr="00E85EAA" w:rsidRDefault="003E22E7" w:rsidP="00A7208C">
            <w:pPr>
              <w:pStyle w:val="AmColumnHeading"/>
            </w:pPr>
            <w:r w:rsidRPr="00E85EAA">
              <w:t>Amendement</w:t>
            </w:r>
          </w:p>
        </w:tc>
      </w:tr>
      <w:tr w:rsidR="003E22E7" w:rsidRPr="00E85EAA" w14:paraId="5F57524A" w14:textId="77777777" w:rsidTr="00A7208C">
        <w:trPr>
          <w:jc w:val="center"/>
        </w:trPr>
        <w:tc>
          <w:tcPr>
            <w:tcW w:w="4876" w:type="dxa"/>
            <w:tcBorders>
              <w:top w:val="nil"/>
              <w:left w:val="nil"/>
              <w:bottom w:val="nil"/>
              <w:right w:val="nil"/>
            </w:tcBorders>
          </w:tcPr>
          <w:p w14:paraId="14E53875" w14:textId="77777777" w:rsidR="003E22E7" w:rsidRPr="00E85EAA" w:rsidRDefault="003E22E7" w:rsidP="00A7208C">
            <w:pPr>
              <w:pStyle w:val="Normal6a"/>
              <w:jc w:val="center"/>
            </w:pPr>
            <w:r w:rsidRPr="00E85EAA">
              <w:rPr>
                <w:b/>
                <w:i/>
              </w:rPr>
              <w:t>Artikel 6</w:t>
            </w:r>
            <w:r w:rsidRPr="00E85EAA">
              <w:tab/>
            </w:r>
          </w:p>
        </w:tc>
        <w:tc>
          <w:tcPr>
            <w:tcW w:w="4876" w:type="dxa"/>
            <w:tcBorders>
              <w:top w:val="nil"/>
              <w:left w:val="nil"/>
              <w:bottom w:val="nil"/>
              <w:right w:val="nil"/>
            </w:tcBorders>
          </w:tcPr>
          <w:p w14:paraId="38B3A896" w14:textId="77777777" w:rsidR="003E22E7" w:rsidRPr="00E85EAA" w:rsidRDefault="003E22E7" w:rsidP="00A7208C">
            <w:pPr>
              <w:pStyle w:val="Normal6a"/>
            </w:pPr>
            <w:r w:rsidRPr="00E85EAA">
              <w:rPr>
                <w:b/>
                <w:bCs/>
                <w:i/>
                <w:iCs/>
              </w:rPr>
              <w:t>Schrappen</w:t>
            </w:r>
          </w:p>
        </w:tc>
      </w:tr>
      <w:tr w:rsidR="003E22E7" w:rsidRPr="00E85EAA" w14:paraId="4F217617" w14:textId="77777777" w:rsidTr="00A7208C">
        <w:trPr>
          <w:jc w:val="center"/>
        </w:trPr>
        <w:tc>
          <w:tcPr>
            <w:tcW w:w="4876" w:type="dxa"/>
            <w:tcBorders>
              <w:top w:val="nil"/>
              <w:left w:val="nil"/>
              <w:bottom w:val="nil"/>
              <w:right w:val="nil"/>
            </w:tcBorders>
          </w:tcPr>
          <w:p w14:paraId="33FCCBE2" w14:textId="77777777" w:rsidR="003E22E7" w:rsidRPr="00E85EAA" w:rsidRDefault="003E22E7" w:rsidP="00A7208C">
            <w:pPr>
              <w:pStyle w:val="Normal6a"/>
              <w:jc w:val="center"/>
            </w:pPr>
            <w:r w:rsidRPr="00E85EAA">
              <w:rPr>
                <w:b/>
                <w:i/>
              </w:rPr>
              <w:t>Aanvullende uitzonderingen van monetairrechtelijke aard op het beginsel van verplichte aanvaarding van eurobankbiljetten en -munten</w:t>
            </w:r>
          </w:p>
        </w:tc>
        <w:tc>
          <w:tcPr>
            <w:tcW w:w="4876" w:type="dxa"/>
            <w:tcBorders>
              <w:top w:val="nil"/>
              <w:left w:val="nil"/>
              <w:bottom w:val="nil"/>
              <w:right w:val="nil"/>
            </w:tcBorders>
          </w:tcPr>
          <w:p w14:paraId="04265F44" w14:textId="77777777" w:rsidR="003E22E7" w:rsidRPr="00E85EAA" w:rsidRDefault="003E22E7" w:rsidP="00A7208C">
            <w:pPr>
              <w:pStyle w:val="Normal6a"/>
            </w:pPr>
          </w:p>
        </w:tc>
      </w:tr>
      <w:tr w:rsidR="003E22E7" w:rsidRPr="00E85EAA" w14:paraId="3DAC87D9" w14:textId="77777777" w:rsidTr="00A7208C">
        <w:trPr>
          <w:jc w:val="center"/>
        </w:trPr>
        <w:tc>
          <w:tcPr>
            <w:tcW w:w="4876" w:type="dxa"/>
            <w:tcBorders>
              <w:top w:val="nil"/>
              <w:left w:val="nil"/>
              <w:bottom w:val="nil"/>
              <w:right w:val="nil"/>
            </w:tcBorders>
          </w:tcPr>
          <w:p w14:paraId="51BC27A5" w14:textId="77777777" w:rsidR="003E22E7" w:rsidRPr="00E85EAA" w:rsidRDefault="003E22E7" w:rsidP="00A7208C">
            <w:pPr>
              <w:pStyle w:val="Normal6a"/>
            </w:pPr>
            <w:r w:rsidRPr="00E85EAA">
              <w:rPr>
                <w:b/>
                <w:i/>
              </w:rPr>
              <w:t>De Commissie is bevoegd overeenkomstig artikel 10 gedelegeerde handelingen vast te stellen teneinde deze verordening aan te vullen door aanvullende uitzonderingen van monetairrechtelijke aard op het beginsel van verplichte aanvaarding vast te stellen. 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 Bij de voorbereiding van die gedelegeerde handelingen raadpleegt de Commissie de Europese Centrale Bank.</w:t>
            </w:r>
          </w:p>
        </w:tc>
        <w:tc>
          <w:tcPr>
            <w:tcW w:w="4876" w:type="dxa"/>
            <w:tcBorders>
              <w:top w:val="nil"/>
              <w:left w:val="nil"/>
              <w:bottom w:val="nil"/>
              <w:right w:val="nil"/>
            </w:tcBorders>
          </w:tcPr>
          <w:p w14:paraId="3A49D63C" w14:textId="77777777" w:rsidR="003E22E7" w:rsidRPr="00E85EAA" w:rsidRDefault="003E22E7" w:rsidP="00A7208C">
            <w:pPr>
              <w:pStyle w:val="Normal6a"/>
            </w:pPr>
          </w:p>
        </w:tc>
      </w:tr>
    </w:tbl>
    <w:p w14:paraId="1EE477AF"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DD044F9"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79F2DA79" w14:textId="77777777" w:rsidR="003E22E7" w:rsidRPr="00E85EAA" w:rsidRDefault="003E22E7" w:rsidP="003E22E7">
      <w:pPr>
        <w:pStyle w:val="AmJustText"/>
      </w:pPr>
      <w:r w:rsidRPr="00E85EAA">
        <w:t>Aanvullende uitzonderingen op de verplichte aanvaarding van contanten mogen niet via niveau 2-wetgeving worden ingesteld.</w:t>
      </w:r>
    </w:p>
    <w:p w14:paraId="74B441E0" w14:textId="77777777" w:rsidR="003E22E7" w:rsidRPr="00E85EAA" w:rsidRDefault="003E22E7" w:rsidP="003E22E7">
      <w:r w:rsidRPr="00E85EAA">
        <w:rPr>
          <w:rStyle w:val="HideTWBExt"/>
        </w:rPr>
        <w:t>&lt;/Amend&gt;</w:t>
      </w:r>
    </w:p>
    <w:p w14:paraId="5A456A0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108</w:t>
      </w:r>
      <w:r w:rsidRPr="00E85EAA">
        <w:rPr>
          <w:rStyle w:val="HideTWBExt"/>
          <w:b w:val="0"/>
        </w:rPr>
        <w:t>&lt;/NumAm&gt;</w:t>
      </w:r>
    </w:p>
    <w:p w14:paraId="3400F631" w14:textId="77777777" w:rsidR="003E22E7" w:rsidRPr="00E85EAA" w:rsidRDefault="003E22E7" w:rsidP="003E22E7">
      <w:pPr>
        <w:pStyle w:val="NormalBold"/>
      </w:pPr>
      <w:r w:rsidRPr="00E85EAA">
        <w:rPr>
          <w:rStyle w:val="HideTWBExt"/>
          <w:b w:val="0"/>
        </w:rPr>
        <w:t>&lt;RepeatBlock-By&gt;&lt;Members&gt;</w:t>
      </w:r>
      <w:r w:rsidRPr="00E85EAA">
        <w:t>Sibylle Berg</w:t>
      </w:r>
      <w:r w:rsidRPr="00E85EAA">
        <w:rPr>
          <w:rStyle w:val="HideTWBExt"/>
          <w:b w:val="0"/>
        </w:rPr>
        <w:t>&lt;/Members&gt;</w:t>
      </w:r>
    </w:p>
    <w:p w14:paraId="23F18E5E" w14:textId="77777777" w:rsidR="003E22E7" w:rsidRPr="00E85EAA" w:rsidRDefault="003E22E7" w:rsidP="003E22E7">
      <w:pPr>
        <w:pStyle w:val="NormalBold"/>
      </w:pPr>
      <w:r w:rsidRPr="00E85EAA">
        <w:rPr>
          <w:rStyle w:val="HideTWBExt"/>
          <w:b w:val="0"/>
        </w:rPr>
        <w:t>&lt;/RepeatBlock-By&gt;</w:t>
      </w:r>
    </w:p>
    <w:p w14:paraId="04EF7A7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239607F" w14:textId="77777777" w:rsidR="003E22E7" w:rsidRPr="00E85EAA" w:rsidRDefault="003E22E7" w:rsidP="003E22E7">
      <w:pPr>
        <w:pStyle w:val="NormalBold"/>
      </w:pPr>
      <w:r w:rsidRPr="00E85EAA">
        <w:rPr>
          <w:rStyle w:val="HideTWBExt"/>
          <w:b w:val="0"/>
        </w:rPr>
        <w:t>&lt;Article&gt;</w:t>
      </w:r>
      <w:r w:rsidRPr="00E85EAA">
        <w:t>Artikel 6</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F274264" w14:textId="77777777" w:rsidTr="00A7208C">
        <w:trPr>
          <w:trHeight w:hRule="exact" w:val="240"/>
          <w:jc w:val="center"/>
        </w:trPr>
        <w:tc>
          <w:tcPr>
            <w:tcW w:w="9752" w:type="dxa"/>
            <w:gridSpan w:val="2"/>
            <w:tcBorders>
              <w:top w:val="nil"/>
              <w:left w:val="nil"/>
              <w:bottom w:val="nil"/>
              <w:right w:val="nil"/>
            </w:tcBorders>
          </w:tcPr>
          <w:p w14:paraId="1E37D65C" w14:textId="77777777" w:rsidR="003E22E7" w:rsidRPr="00E85EAA" w:rsidRDefault="003E22E7" w:rsidP="00A7208C"/>
        </w:tc>
      </w:tr>
      <w:tr w:rsidR="003E22E7" w:rsidRPr="00E85EAA" w14:paraId="7556665E" w14:textId="77777777" w:rsidTr="00A7208C">
        <w:trPr>
          <w:trHeight w:val="240"/>
          <w:jc w:val="center"/>
        </w:trPr>
        <w:tc>
          <w:tcPr>
            <w:tcW w:w="4876" w:type="dxa"/>
            <w:tcBorders>
              <w:top w:val="nil"/>
              <w:left w:val="nil"/>
              <w:bottom w:val="nil"/>
              <w:right w:val="nil"/>
            </w:tcBorders>
          </w:tcPr>
          <w:p w14:paraId="002ACE4C"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538F688" w14:textId="77777777" w:rsidR="003E22E7" w:rsidRPr="00E85EAA" w:rsidRDefault="003E22E7" w:rsidP="00A7208C">
            <w:pPr>
              <w:pStyle w:val="AmColumnHeading"/>
            </w:pPr>
            <w:r w:rsidRPr="00E85EAA">
              <w:t>Amendement</w:t>
            </w:r>
          </w:p>
        </w:tc>
      </w:tr>
      <w:tr w:rsidR="003E22E7" w:rsidRPr="00E85EAA" w14:paraId="6C3F313F" w14:textId="77777777" w:rsidTr="00A7208C">
        <w:trPr>
          <w:jc w:val="center"/>
        </w:trPr>
        <w:tc>
          <w:tcPr>
            <w:tcW w:w="4876" w:type="dxa"/>
            <w:tcBorders>
              <w:top w:val="nil"/>
              <w:left w:val="nil"/>
              <w:bottom w:val="nil"/>
              <w:right w:val="nil"/>
            </w:tcBorders>
          </w:tcPr>
          <w:p w14:paraId="0EA21DBF" w14:textId="77777777" w:rsidR="003E22E7" w:rsidRPr="00E85EAA" w:rsidRDefault="003E22E7" w:rsidP="00A7208C">
            <w:pPr>
              <w:pStyle w:val="Normal6a"/>
              <w:jc w:val="center"/>
            </w:pPr>
            <w:r w:rsidRPr="00E85EAA">
              <w:rPr>
                <w:b/>
                <w:i/>
              </w:rPr>
              <w:t>Artikel 6</w:t>
            </w:r>
            <w:r w:rsidRPr="00E85EAA">
              <w:tab/>
            </w:r>
          </w:p>
        </w:tc>
        <w:tc>
          <w:tcPr>
            <w:tcW w:w="4876" w:type="dxa"/>
            <w:tcBorders>
              <w:top w:val="nil"/>
              <w:left w:val="nil"/>
              <w:bottom w:val="nil"/>
              <w:right w:val="nil"/>
            </w:tcBorders>
          </w:tcPr>
          <w:p w14:paraId="7C5BE3CD" w14:textId="77777777" w:rsidR="003E22E7" w:rsidRPr="00E85EAA" w:rsidRDefault="003E22E7" w:rsidP="00A7208C">
            <w:pPr>
              <w:pStyle w:val="Normal6a"/>
            </w:pPr>
            <w:r w:rsidRPr="00E85EAA">
              <w:rPr>
                <w:b/>
                <w:bCs/>
                <w:i/>
                <w:iCs/>
              </w:rPr>
              <w:t>Schrappen</w:t>
            </w:r>
          </w:p>
        </w:tc>
      </w:tr>
      <w:tr w:rsidR="003E22E7" w:rsidRPr="00E85EAA" w14:paraId="7D84C61B" w14:textId="77777777" w:rsidTr="00A7208C">
        <w:trPr>
          <w:jc w:val="center"/>
        </w:trPr>
        <w:tc>
          <w:tcPr>
            <w:tcW w:w="4876" w:type="dxa"/>
            <w:tcBorders>
              <w:top w:val="nil"/>
              <w:left w:val="nil"/>
              <w:bottom w:val="nil"/>
              <w:right w:val="nil"/>
            </w:tcBorders>
          </w:tcPr>
          <w:p w14:paraId="4F512ECE" w14:textId="77777777" w:rsidR="003E22E7" w:rsidRPr="00E85EAA" w:rsidRDefault="003E22E7" w:rsidP="00A7208C">
            <w:pPr>
              <w:pStyle w:val="Normal6a"/>
              <w:jc w:val="center"/>
            </w:pPr>
            <w:r w:rsidRPr="00E85EAA">
              <w:rPr>
                <w:b/>
                <w:i/>
              </w:rPr>
              <w:t>Aanvullende uitzonderingen van monetairrechtelijke aard op het beginsel van verplichte aanvaarding van eurobankbiljetten en -munten</w:t>
            </w:r>
          </w:p>
        </w:tc>
        <w:tc>
          <w:tcPr>
            <w:tcW w:w="4876" w:type="dxa"/>
            <w:tcBorders>
              <w:top w:val="nil"/>
              <w:left w:val="nil"/>
              <w:bottom w:val="nil"/>
              <w:right w:val="nil"/>
            </w:tcBorders>
          </w:tcPr>
          <w:p w14:paraId="787D647B" w14:textId="77777777" w:rsidR="003E22E7" w:rsidRPr="00E85EAA" w:rsidRDefault="003E22E7" w:rsidP="00A7208C">
            <w:pPr>
              <w:pStyle w:val="Normal6a"/>
            </w:pPr>
          </w:p>
        </w:tc>
      </w:tr>
      <w:tr w:rsidR="003E22E7" w:rsidRPr="00E85EAA" w14:paraId="31808E68" w14:textId="77777777" w:rsidTr="00A7208C">
        <w:trPr>
          <w:jc w:val="center"/>
        </w:trPr>
        <w:tc>
          <w:tcPr>
            <w:tcW w:w="4876" w:type="dxa"/>
            <w:tcBorders>
              <w:top w:val="nil"/>
              <w:left w:val="nil"/>
              <w:bottom w:val="nil"/>
              <w:right w:val="nil"/>
            </w:tcBorders>
          </w:tcPr>
          <w:p w14:paraId="69B0EAB9" w14:textId="77777777" w:rsidR="003E22E7" w:rsidRPr="00E85EAA" w:rsidRDefault="003E22E7" w:rsidP="00A7208C">
            <w:pPr>
              <w:pStyle w:val="Normal6a"/>
            </w:pPr>
            <w:r w:rsidRPr="00E85EAA">
              <w:rPr>
                <w:b/>
                <w:i/>
              </w:rPr>
              <w:t>De Commissie is bevoegd overeenkomstig artikel 10 gedelegeerde handelingen vast te stellen teneinde deze verordening aan te vullen door aanvullende uitzonderingen van monetairrechtelijke aard op het beginsel van verplichte aanvaarding vast te stellen. 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 Bij de voorbereiding van die gedelegeerde handelingen raadpleegt de Commissie de Europese Centrale Bank.</w:t>
            </w:r>
          </w:p>
        </w:tc>
        <w:tc>
          <w:tcPr>
            <w:tcW w:w="4876" w:type="dxa"/>
            <w:tcBorders>
              <w:top w:val="nil"/>
              <w:left w:val="nil"/>
              <w:bottom w:val="nil"/>
              <w:right w:val="nil"/>
            </w:tcBorders>
          </w:tcPr>
          <w:p w14:paraId="4329B138" w14:textId="77777777" w:rsidR="003E22E7" w:rsidRPr="00E85EAA" w:rsidRDefault="003E22E7" w:rsidP="00A7208C">
            <w:pPr>
              <w:pStyle w:val="Normal6a"/>
            </w:pPr>
          </w:p>
        </w:tc>
      </w:tr>
    </w:tbl>
    <w:p w14:paraId="2BE3F63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3685113" w14:textId="77777777" w:rsidR="003E22E7" w:rsidRPr="00E85EAA" w:rsidRDefault="003E22E7" w:rsidP="003E22E7">
      <w:r w:rsidRPr="00E85EAA">
        <w:rPr>
          <w:rStyle w:val="HideTWBExt"/>
        </w:rPr>
        <w:t>&lt;/Amend&gt;</w:t>
      </w:r>
    </w:p>
    <w:p w14:paraId="21B288E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109</w:t>
      </w:r>
      <w:r w:rsidRPr="00E85EAA">
        <w:rPr>
          <w:rStyle w:val="HideTWBExt"/>
          <w:b w:val="0"/>
        </w:rPr>
        <w:t>&lt;/NumAm&gt;</w:t>
      </w:r>
    </w:p>
    <w:p w14:paraId="593B328D"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4F0F383E" w14:textId="77777777" w:rsidR="003E22E7" w:rsidRPr="00E85EAA" w:rsidRDefault="003E22E7" w:rsidP="003E22E7">
      <w:pPr>
        <w:pStyle w:val="NormalBold"/>
      </w:pPr>
      <w:r w:rsidRPr="00E85EAA">
        <w:rPr>
          <w:rStyle w:val="HideTWBExt"/>
          <w:b w:val="0"/>
        </w:rPr>
        <w:t>&lt;/RepeatBlock-By&gt;</w:t>
      </w:r>
    </w:p>
    <w:p w14:paraId="15ED876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46F5A72" w14:textId="77777777" w:rsidR="003E22E7" w:rsidRPr="00E85EAA" w:rsidRDefault="003E22E7" w:rsidP="003E22E7">
      <w:pPr>
        <w:pStyle w:val="NormalBold"/>
      </w:pPr>
      <w:r w:rsidRPr="00E85EAA">
        <w:rPr>
          <w:rStyle w:val="HideTWBExt"/>
          <w:b w:val="0"/>
        </w:rPr>
        <w:t>&lt;Article&gt;</w:t>
      </w:r>
      <w:r w:rsidRPr="00E85EAA">
        <w:t>Artikel 6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E725F3A" w14:textId="77777777" w:rsidTr="00A7208C">
        <w:trPr>
          <w:trHeight w:hRule="exact" w:val="240"/>
          <w:jc w:val="center"/>
        </w:trPr>
        <w:tc>
          <w:tcPr>
            <w:tcW w:w="9752" w:type="dxa"/>
            <w:gridSpan w:val="2"/>
            <w:tcBorders>
              <w:top w:val="nil"/>
              <w:left w:val="nil"/>
              <w:bottom w:val="nil"/>
              <w:right w:val="nil"/>
            </w:tcBorders>
          </w:tcPr>
          <w:p w14:paraId="4EEDA8D2" w14:textId="77777777" w:rsidR="003E22E7" w:rsidRPr="00E85EAA" w:rsidRDefault="003E22E7" w:rsidP="00A7208C"/>
        </w:tc>
      </w:tr>
      <w:tr w:rsidR="003E22E7" w:rsidRPr="00E85EAA" w14:paraId="2A4B1409" w14:textId="77777777" w:rsidTr="00A7208C">
        <w:trPr>
          <w:trHeight w:val="240"/>
          <w:jc w:val="center"/>
        </w:trPr>
        <w:tc>
          <w:tcPr>
            <w:tcW w:w="4876" w:type="dxa"/>
            <w:tcBorders>
              <w:top w:val="nil"/>
              <w:left w:val="nil"/>
              <w:bottom w:val="nil"/>
              <w:right w:val="nil"/>
            </w:tcBorders>
          </w:tcPr>
          <w:p w14:paraId="54BBECD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87ACE59" w14:textId="77777777" w:rsidR="003E22E7" w:rsidRPr="00E85EAA" w:rsidRDefault="003E22E7" w:rsidP="00A7208C">
            <w:pPr>
              <w:pStyle w:val="AmColumnHeading"/>
            </w:pPr>
            <w:r w:rsidRPr="00E85EAA">
              <w:t>Amendement</w:t>
            </w:r>
          </w:p>
        </w:tc>
      </w:tr>
      <w:tr w:rsidR="003E22E7" w:rsidRPr="00E85EAA" w14:paraId="4EE0AFF9" w14:textId="77777777" w:rsidTr="00A7208C">
        <w:trPr>
          <w:jc w:val="center"/>
        </w:trPr>
        <w:tc>
          <w:tcPr>
            <w:tcW w:w="4876" w:type="dxa"/>
            <w:tcBorders>
              <w:top w:val="nil"/>
              <w:left w:val="nil"/>
              <w:bottom w:val="nil"/>
              <w:right w:val="nil"/>
            </w:tcBorders>
          </w:tcPr>
          <w:p w14:paraId="1D4C5FBC" w14:textId="77777777" w:rsidR="003E22E7" w:rsidRPr="00E85EAA" w:rsidRDefault="003E22E7" w:rsidP="00A7208C">
            <w:pPr>
              <w:pStyle w:val="Normal6a"/>
            </w:pPr>
            <w:r w:rsidRPr="00E85EAA">
              <w:rPr>
                <w:b/>
                <w:i/>
              </w:rPr>
              <w:t>De Commissie is bevoegd overeenkomstig artikel 10 gedelegeerde handelingen vast te stellen teneinde deze verordening aan te vullen door aanvullende uitzonderingen van monetairrechtelijke aard op het beginsel van verplichte aanvaarding vast te stellen. 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 Bij de voorbereiding van die gedelegeerde handelingen raadpleegt de Commissie de Europese Centrale Bank.</w:t>
            </w:r>
          </w:p>
        </w:tc>
        <w:tc>
          <w:tcPr>
            <w:tcW w:w="4876" w:type="dxa"/>
            <w:tcBorders>
              <w:top w:val="nil"/>
              <w:left w:val="nil"/>
              <w:bottom w:val="nil"/>
              <w:right w:val="nil"/>
            </w:tcBorders>
          </w:tcPr>
          <w:p w14:paraId="16016732" w14:textId="77777777" w:rsidR="003E22E7" w:rsidRPr="00E85EAA" w:rsidRDefault="003E22E7" w:rsidP="00A7208C">
            <w:pPr>
              <w:pStyle w:val="Normal6a"/>
            </w:pPr>
            <w:r w:rsidRPr="00E85EAA">
              <w:rPr>
                <w:b/>
                <w:i/>
              </w:rPr>
              <w:t>Schrappen</w:t>
            </w:r>
          </w:p>
        </w:tc>
      </w:tr>
    </w:tbl>
    <w:p w14:paraId="1CCBAFE3"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4D27556E" w14:textId="77777777" w:rsidR="003E22E7" w:rsidRPr="00E85EAA" w:rsidRDefault="003E22E7" w:rsidP="003E22E7">
      <w:r w:rsidRPr="00E85EAA">
        <w:rPr>
          <w:rStyle w:val="HideTWBExt"/>
        </w:rPr>
        <w:t>&lt;/Amend&gt;</w:t>
      </w:r>
    </w:p>
    <w:p w14:paraId="40C0D2F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110</w:t>
      </w:r>
      <w:r w:rsidRPr="00E85EAA">
        <w:rPr>
          <w:rStyle w:val="HideTWBExt"/>
          <w:b w:val="0"/>
        </w:rPr>
        <w:t>&lt;/NumAm&gt;</w:t>
      </w:r>
    </w:p>
    <w:p w14:paraId="406AA766"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56A4C114" w14:textId="77777777" w:rsidR="003E22E7" w:rsidRPr="00E85EAA" w:rsidRDefault="003E22E7" w:rsidP="003E22E7">
      <w:pPr>
        <w:pStyle w:val="NormalBold"/>
      </w:pPr>
      <w:r w:rsidRPr="00E85EAA">
        <w:rPr>
          <w:rStyle w:val="HideTWBExt"/>
          <w:b w:val="0"/>
        </w:rPr>
        <w:t>&lt;/RepeatBlock-By&gt;</w:t>
      </w:r>
    </w:p>
    <w:p w14:paraId="099011F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70E8B5E" w14:textId="77777777" w:rsidR="003E22E7" w:rsidRPr="00E85EAA" w:rsidRDefault="003E22E7" w:rsidP="003E22E7">
      <w:pPr>
        <w:pStyle w:val="NormalBold"/>
      </w:pPr>
      <w:r w:rsidRPr="00E85EAA">
        <w:rPr>
          <w:rStyle w:val="HideTWBExt"/>
          <w:b w:val="0"/>
        </w:rPr>
        <w:t>&lt;Article&gt;</w:t>
      </w:r>
      <w:r w:rsidRPr="00E85EAA">
        <w:t>Artikel 6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567ADA1" w14:textId="77777777" w:rsidTr="00A7208C">
        <w:trPr>
          <w:trHeight w:hRule="exact" w:val="240"/>
          <w:jc w:val="center"/>
        </w:trPr>
        <w:tc>
          <w:tcPr>
            <w:tcW w:w="9752" w:type="dxa"/>
            <w:gridSpan w:val="2"/>
            <w:tcBorders>
              <w:top w:val="nil"/>
              <w:left w:val="nil"/>
              <w:bottom w:val="nil"/>
              <w:right w:val="nil"/>
            </w:tcBorders>
          </w:tcPr>
          <w:p w14:paraId="04059667" w14:textId="77777777" w:rsidR="003E22E7" w:rsidRPr="00E85EAA" w:rsidRDefault="003E22E7" w:rsidP="00A7208C"/>
        </w:tc>
      </w:tr>
      <w:tr w:rsidR="003E22E7" w:rsidRPr="00E85EAA" w14:paraId="50528A8B" w14:textId="77777777" w:rsidTr="00A7208C">
        <w:trPr>
          <w:trHeight w:val="240"/>
          <w:jc w:val="center"/>
        </w:trPr>
        <w:tc>
          <w:tcPr>
            <w:tcW w:w="4876" w:type="dxa"/>
            <w:tcBorders>
              <w:top w:val="nil"/>
              <w:left w:val="nil"/>
              <w:bottom w:val="nil"/>
              <w:right w:val="nil"/>
            </w:tcBorders>
          </w:tcPr>
          <w:p w14:paraId="557CECE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4984317" w14:textId="77777777" w:rsidR="003E22E7" w:rsidRPr="00E85EAA" w:rsidRDefault="003E22E7" w:rsidP="00A7208C">
            <w:pPr>
              <w:pStyle w:val="AmColumnHeading"/>
            </w:pPr>
            <w:r w:rsidRPr="00E85EAA">
              <w:t>Amendement</w:t>
            </w:r>
          </w:p>
        </w:tc>
      </w:tr>
      <w:tr w:rsidR="003E22E7" w:rsidRPr="00E85EAA" w14:paraId="146C68DF" w14:textId="77777777" w:rsidTr="00A7208C">
        <w:trPr>
          <w:jc w:val="center"/>
        </w:trPr>
        <w:tc>
          <w:tcPr>
            <w:tcW w:w="4876" w:type="dxa"/>
            <w:tcBorders>
              <w:top w:val="nil"/>
              <w:left w:val="nil"/>
              <w:bottom w:val="nil"/>
              <w:right w:val="nil"/>
            </w:tcBorders>
          </w:tcPr>
          <w:p w14:paraId="0999D163" w14:textId="77777777" w:rsidR="003E22E7" w:rsidRPr="00E85EAA" w:rsidRDefault="003E22E7" w:rsidP="00A7208C">
            <w:pPr>
              <w:pStyle w:val="Normal6a"/>
            </w:pPr>
            <w:r w:rsidRPr="00E85EAA">
              <w:rPr>
                <w:b/>
                <w:i/>
              </w:rPr>
              <w:t>De Commissie is bevoegd overeenkomstig artikel 10 gedelegeerde handelingen vast te stellen teneinde deze verordening aan te vullen door aanvullende uitzonderingen van monetairrechtelijke aard op het beginsel van verplichte aanvaarding vast te stellen. 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 Bij de voorbereiding van die gedelegeerde handelingen raadpleegt de Commissie de Europese Centrale Bank.</w:t>
            </w:r>
          </w:p>
        </w:tc>
        <w:tc>
          <w:tcPr>
            <w:tcW w:w="4876" w:type="dxa"/>
            <w:tcBorders>
              <w:top w:val="nil"/>
              <w:left w:val="nil"/>
              <w:bottom w:val="nil"/>
              <w:right w:val="nil"/>
            </w:tcBorders>
          </w:tcPr>
          <w:p w14:paraId="6D02831A" w14:textId="77777777" w:rsidR="003E22E7" w:rsidRPr="00E85EAA" w:rsidRDefault="003E22E7" w:rsidP="00A7208C">
            <w:pPr>
              <w:pStyle w:val="Normal6a"/>
            </w:pPr>
            <w:r w:rsidRPr="00E85EAA">
              <w:rPr>
                <w:b/>
                <w:bCs/>
                <w:i/>
                <w:iCs/>
              </w:rPr>
              <w:t>Schrappen</w:t>
            </w:r>
          </w:p>
        </w:tc>
      </w:tr>
    </w:tbl>
    <w:p w14:paraId="1DFFE03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C48A5F1" w14:textId="77777777" w:rsidR="003E22E7" w:rsidRPr="00E85EAA" w:rsidRDefault="003E22E7" w:rsidP="003E22E7">
      <w:r w:rsidRPr="00E85EAA">
        <w:rPr>
          <w:rStyle w:val="HideTWBExt"/>
        </w:rPr>
        <w:t>&lt;/Amend&gt;</w:t>
      </w:r>
    </w:p>
    <w:p w14:paraId="0930806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111</w:t>
      </w:r>
      <w:r w:rsidRPr="00E85EAA">
        <w:rPr>
          <w:rStyle w:val="HideTWBExt"/>
          <w:b w:val="0"/>
        </w:rPr>
        <w:t>&lt;/NumAm&gt;</w:t>
      </w:r>
    </w:p>
    <w:p w14:paraId="24BAE847"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316DC51C"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5B2F8A6D" w14:textId="77777777" w:rsidR="003E22E7" w:rsidRPr="00E85EAA" w:rsidRDefault="003E22E7" w:rsidP="003E22E7">
      <w:pPr>
        <w:pStyle w:val="NormalBold"/>
      </w:pPr>
      <w:r w:rsidRPr="00E85EAA">
        <w:rPr>
          <w:rStyle w:val="HideTWBExt"/>
          <w:b w:val="0"/>
        </w:rPr>
        <w:t>&lt;/RepeatBlock-By&gt;</w:t>
      </w:r>
    </w:p>
    <w:p w14:paraId="49DE6DD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5287658" w14:textId="77777777" w:rsidR="003E22E7" w:rsidRPr="00E85EAA" w:rsidRDefault="003E22E7" w:rsidP="003E22E7">
      <w:pPr>
        <w:pStyle w:val="NormalBold"/>
      </w:pPr>
      <w:r w:rsidRPr="00E85EAA">
        <w:rPr>
          <w:rStyle w:val="HideTWBExt"/>
          <w:b w:val="0"/>
        </w:rPr>
        <w:t>&lt;Article&gt;</w:t>
      </w:r>
      <w:r w:rsidRPr="00E85EAA">
        <w:t>Artikel 6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86F0FA3" w14:textId="77777777" w:rsidTr="00A7208C">
        <w:trPr>
          <w:trHeight w:hRule="exact" w:val="240"/>
          <w:jc w:val="center"/>
        </w:trPr>
        <w:tc>
          <w:tcPr>
            <w:tcW w:w="9752" w:type="dxa"/>
            <w:gridSpan w:val="2"/>
            <w:tcBorders>
              <w:top w:val="nil"/>
              <w:left w:val="nil"/>
              <w:bottom w:val="nil"/>
              <w:right w:val="nil"/>
            </w:tcBorders>
          </w:tcPr>
          <w:p w14:paraId="2C50F260" w14:textId="77777777" w:rsidR="003E22E7" w:rsidRPr="00E85EAA" w:rsidRDefault="003E22E7" w:rsidP="00A7208C"/>
        </w:tc>
      </w:tr>
      <w:tr w:rsidR="003E22E7" w:rsidRPr="00E85EAA" w14:paraId="4B9C76B9" w14:textId="77777777" w:rsidTr="00A7208C">
        <w:trPr>
          <w:trHeight w:val="240"/>
          <w:jc w:val="center"/>
        </w:trPr>
        <w:tc>
          <w:tcPr>
            <w:tcW w:w="4876" w:type="dxa"/>
            <w:tcBorders>
              <w:top w:val="nil"/>
              <w:left w:val="nil"/>
              <w:bottom w:val="nil"/>
              <w:right w:val="nil"/>
            </w:tcBorders>
          </w:tcPr>
          <w:p w14:paraId="17B7B3F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D80A73B" w14:textId="77777777" w:rsidR="003E22E7" w:rsidRPr="00E85EAA" w:rsidRDefault="003E22E7" w:rsidP="00A7208C">
            <w:pPr>
              <w:pStyle w:val="AmColumnHeading"/>
            </w:pPr>
            <w:r w:rsidRPr="00E85EAA">
              <w:t>Amendement</w:t>
            </w:r>
          </w:p>
        </w:tc>
      </w:tr>
      <w:tr w:rsidR="003E22E7" w:rsidRPr="00E85EAA" w14:paraId="5A3E508B" w14:textId="77777777" w:rsidTr="00A7208C">
        <w:trPr>
          <w:jc w:val="center"/>
        </w:trPr>
        <w:tc>
          <w:tcPr>
            <w:tcW w:w="4876" w:type="dxa"/>
            <w:tcBorders>
              <w:top w:val="nil"/>
              <w:left w:val="nil"/>
              <w:bottom w:val="nil"/>
              <w:right w:val="nil"/>
            </w:tcBorders>
          </w:tcPr>
          <w:p w14:paraId="4C836D73" w14:textId="77777777" w:rsidR="003E22E7" w:rsidRPr="00E85EAA" w:rsidRDefault="003E22E7" w:rsidP="00A7208C">
            <w:pPr>
              <w:pStyle w:val="Normal6a"/>
            </w:pPr>
            <w:r w:rsidRPr="00E85EAA">
              <w:rPr>
                <w:b/>
                <w:i/>
              </w:rPr>
              <w:t>De Commissie is bevoegd overeenkomstig artikel 10 gedelegeerde handelingen vast te stellen teneinde deze verordening aan te vullen door aanvullende uitzonderingen van monetairrechtelijke aard op het beginsel van verplichte aanvaarding vast te stellen. 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 Bij de voorbereiding van die gedelegeerde handelingen raadpleegt de Commissie de Europese Centrale Bank.</w:t>
            </w:r>
          </w:p>
        </w:tc>
        <w:tc>
          <w:tcPr>
            <w:tcW w:w="4876" w:type="dxa"/>
            <w:tcBorders>
              <w:top w:val="nil"/>
              <w:left w:val="nil"/>
              <w:bottom w:val="nil"/>
              <w:right w:val="nil"/>
            </w:tcBorders>
          </w:tcPr>
          <w:p w14:paraId="690AB13D" w14:textId="77777777" w:rsidR="003E22E7" w:rsidRPr="00E85EAA" w:rsidRDefault="003E22E7" w:rsidP="00A7208C">
            <w:pPr>
              <w:pStyle w:val="Normal6a"/>
            </w:pPr>
            <w:r w:rsidRPr="00E85EAA">
              <w:rPr>
                <w:b/>
                <w:bCs/>
                <w:i/>
                <w:iCs/>
              </w:rPr>
              <w:t>Schrappen</w:t>
            </w:r>
          </w:p>
        </w:tc>
      </w:tr>
    </w:tbl>
    <w:p w14:paraId="23A4C71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3770BC9"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090BE19C" w14:textId="77777777" w:rsidR="003E22E7" w:rsidRPr="00E85EAA" w:rsidRDefault="003E22E7" w:rsidP="003E22E7">
      <w:pPr>
        <w:pStyle w:val="AmJustText"/>
      </w:pPr>
      <w:r w:rsidRPr="00E85EAA">
        <w:t>Eventuele aanvullende vrijstellingen moeten aan een herziening van de wetgeving worden onderworpen.</w:t>
      </w:r>
    </w:p>
    <w:p w14:paraId="27DACB01" w14:textId="77777777" w:rsidR="003E22E7" w:rsidRPr="00E85EAA" w:rsidRDefault="003E22E7" w:rsidP="003E22E7">
      <w:r w:rsidRPr="00E85EAA">
        <w:rPr>
          <w:rStyle w:val="HideTWBExt"/>
        </w:rPr>
        <w:t>&lt;/Amend&gt;</w:t>
      </w:r>
    </w:p>
    <w:p w14:paraId="51B874C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112</w:t>
      </w:r>
      <w:r w:rsidRPr="00E85EAA">
        <w:rPr>
          <w:rStyle w:val="HideTWBExt"/>
          <w:b w:val="0"/>
        </w:rPr>
        <w:t>&lt;/NumAm&gt;</w:t>
      </w:r>
    </w:p>
    <w:p w14:paraId="2C6491DE"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293CC57F" w14:textId="77777777" w:rsidR="003E22E7" w:rsidRPr="00E85EAA" w:rsidRDefault="003E22E7" w:rsidP="003E22E7">
      <w:pPr>
        <w:pStyle w:val="NormalBold"/>
      </w:pPr>
      <w:r w:rsidRPr="00E85EAA">
        <w:rPr>
          <w:rStyle w:val="HideTWBExt"/>
          <w:b w:val="0"/>
        </w:rPr>
        <w:t>&lt;/RepeatBlock-By&gt;</w:t>
      </w:r>
    </w:p>
    <w:p w14:paraId="1B71566E"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60D83C3" w14:textId="77777777" w:rsidR="003E22E7" w:rsidRPr="00E85EAA" w:rsidRDefault="003E22E7" w:rsidP="003E22E7">
      <w:pPr>
        <w:pStyle w:val="NormalBold"/>
      </w:pPr>
      <w:r w:rsidRPr="00E85EAA">
        <w:rPr>
          <w:rStyle w:val="HideTWBExt"/>
          <w:b w:val="0"/>
        </w:rPr>
        <w:t>&lt;Article&gt;</w:t>
      </w:r>
      <w:r w:rsidRPr="00E85EAA">
        <w:t>Artikel 6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4B26D3B" w14:textId="77777777" w:rsidTr="00A7208C">
        <w:trPr>
          <w:trHeight w:hRule="exact" w:val="240"/>
          <w:jc w:val="center"/>
        </w:trPr>
        <w:tc>
          <w:tcPr>
            <w:tcW w:w="9752" w:type="dxa"/>
            <w:gridSpan w:val="2"/>
            <w:tcBorders>
              <w:top w:val="nil"/>
              <w:left w:val="nil"/>
              <w:bottom w:val="nil"/>
              <w:right w:val="nil"/>
            </w:tcBorders>
          </w:tcPr>
          <w:p w14:paraId="2F84CCD2" w14:textId="77777777" w:rsidR="003E22E7" w:rsidRPr="00E85EAA" w:rsidRDefault="003E22E7" w:rsidP="00A7208C"/>
        </w:tc>
      </w:tr>
      <w:tr w:rsidR="003E22E7" w:rsidRPr="00E85EAA" w14:paraId="4D5267D0" w14:textId="77777777" w:rsidTr="00A7208C">
        <w:trPr>
          <w:trHeight w:val="240"/>
          <w:jc w:val="center"/>
        </w:trPr>
        <w:tc>
          <w:tcPr>
            <w:tcW w:w="4876" w:type="dxa"/>
            <w:tcBorders>
              <w:top w:val="nil"/>
              <w:left w:val="nil"/>
              <w:bottom w:val="nil"/>
              <w:right w:val="nil"/>
            </w:tcBorders>
          </w:tcPr>
          <w:p w14:paraId="1C153B3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58D6B18" w14:textId="77777777" w:rsidR="003E22E7" w:rsidRPr="00E85EAA" w:rsidRDefault="003E22E7" w:rsidP="00A7208C">
            <w:pPr>
              <w:pStyle w:val="AmColumnHeading"/>
            </w:pPr>
            <w:r w:rsidRPr="00E85EAA">
              <w:t>Amendement</w:t>
            </w:r>
          </w:p>
        </w:tc>
      </w:tr>
      <w:tr w:rsidR="003E22E7" w:rsidRPr="00E85EAA" w14:paraId="68E697C3" w14:textId="77777777" w:rsidTr="00A7208C">
        <w:trPr>
          <w:jc w:val="center"/>
        </w:trPr>
        <w:tc>
          <w:tcPr>
            <w:tcW w:w="4876" w:type="dxa"/>
            <w:tcBorders>
              <w:top w:val="nil"/>
              <w:left w:val="nil"/>
              <w:bottom w:val="nil"/>
              <w:right w:val="nil"/>
            </w:tcBorders>
          </w:tcPr>
          <w:p w14:paraId="6D656635" w14:textId="77777777" w:rsidR="003E22E7" w:rsidRPr="00E85EAA" w:rsidRDefault="003E22E7" w:rsidP="00A7208C">
            <w:pPr>
              <w:pStyle w:val="Normal6a"/>
            </w:pPr>
            <w:r w:rsidRPr="00E85EAA">
              <w:rPr>
                <w:b/>
                <w:i/>
              </w:rPr>
              <w:t>De Commissie is bevoegd overeenkomstig artikel 10 gedelegeerde handelingen vast te stellen teneinde deze verordening aan te vullen door aanvullende uitzonderingen van monetairrechtelijke aard op het beginsel van verplichte aanvaarding vast te stellen. 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 Bij de voorbereiding van die gedelegeerde handelingen raadpleegt de Commissie de Europese Centrale Bank.</w:t>
            </w:r>
          </w:p>
        </w:tc>
        <w:tc>
          <w:tcPr>
            <w:tcW w:w="4876" w:type="dxa"/>
            <w:tcBorders>
              <w:top w:val="nil"/>
              <w:left w:val="nil"/>
              <w:bottom w:val="nil"/>
              <w:right w:val="nil"/>
            </w:tcBorders>
          </w:tcPr>
          <w:p w14:paraId="660F02AD" w14:textId="77777777" w:rsidR="003E22E7" w:rsidRPr="00E85EAA" w:rsidRDefault="003E22E7" w:rsidP="00A7208C">
            <w:pPr>
              <w:pStyle w:val="Normal6a"/>
            </w:pPr>
            <w:r w:rsidRPr="00E85EAA">
              <w:rPr>
                <w:b/>
                <w:i/>
              </w:rPr>
              <w:t>Schrappen</w:t>
            </w:r>
          </w:p>
        </w:tc>
      </w:tr>
    </w:tbl>
    <w:p w14:paraId="715909C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7FD8ED62" w14:textId="77777777" w:rsidR="003E22E7" w:rsidRPr="00E85EAA" w:rsidRDefault="003E22E7" w:rsidP="003E22E7">
      <w:r w:rsidRPr="00E85EAA">
        <w:rPr>
          <w:rStyle w:val="HideTWBExt"/>
        </w:rPr>
        <w:t>&lt;/Amend&gt;</w:t>
      </w:r>
    </w:p>
    <w:p w14:paraId="3CE017F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113</w:t>
      </w:r>
      <w:r w:rsidRPr="00E85EAA">
        <w:rPr>
          <w:rStyle w:val="HideTWBExt"/>
          <w:b w:val="0"/>
        </w:rPr>
        <w:t>&lt;/NumAm&gt;</w:t>
      </w:r>
    </w:p>
    <w:p w14:paraId="7C048944" w14:textId="77777777" w:rsidR="003E22E7" w:rsidRPr="00A21FC3" w:rsidRDefault="003E22E7" w:rsidP="003E22E7">
      <w:pPr>
        <w:pStyle w:val="NormalBold"/>
        <w:rPr>
          <w:lang w:val="sv-SE"/>
        </w:rPr>
      </w:pPr>
      <w:r w:rsidRPr="00A21FC3">
        <w:rPr>
          <w:rStyle w:val="HideTWBExt"/>
          <w:b w:val="0"/>
          <w:lang w:val="sv-SE"/>
        </w:rPr>
        <w:t>&lt;RepeatBlock-By&gt;&lt;Members&gt;</w:t>
      </w:r>
      <w:r w:rsidRPr="00A21FC3">
        <w:rPr>
          <w:lang w:val="sv-SE"/>
        </w:rPr>
        <w:t>Rada Laykova, Siegbert Frank Droese</w:t>
      </w:r>
      <w:r w:rsidRPr="00A21FC3">
        <w:rPr>
          <w:rStyle w:val="HideTWBExt"/>
          <w:b w:val="0"/>
          <w:lang w:val="sv-SE"/>
        </w:rPr>
        <w:t>&lt;/Members&gt;</w:t>
      </w:r>
    </w:p>
    <w:p w14:paraId="5512DF6D"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50123DD3" w14:textId="77777777" w:rsidR="003E22E7" w:rsidRPr="00E85EAA" w:rsidRDefault="003E22E7" w:rsidP="003E22E7">
      <w:pPr>
        <w:pStyle w:val="NormalBold"/>
      </w:pPr>
      <w:r w:rsidRPr="00E85EAA">
        <w:rPr>
          <w:rStyle w:val="HideTWBExt"/>
          <w:b w:val="0"/>
        </w:rPr>
        <w:t>&lt;/RepeatBlock-By&gt;</w:t>
      </w:r>
    </w:p>
    <w:p w14:paraId="66DAB0B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EB9B631" w14:textId="77777777" w:rsidR="003E22E7" w:rsidRPr="00E85EAA" w:rsidRDefault="003E22E7" w:rsidP="003E22E7">
      <w:pPr>
        <w:pStyle w:val="NormalBold"/>
      </w:pPr>
      <w:r w:rsidRPr="00E85EAA">
        <w:rPr>
          <w:rStyle w:val="HideTWBExt"/>
          <w:b w:val="0"/>
        </w:rPr>
        <w:t>&lt;Article&gt;</w:t>
      </w:r>
      <w:r w:rsidRPr="00E85EAA">
        <w:t>Artikel 6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6FA6C39" w14:textId="77777777" w:rsidTr="00A7208C">
        <w:trPr>
          <w:trHeight w:hRule="exact" w:val="240"/>
          <w:jc w:val="center"/>
        </w:trPr>
        <w:tc>
          <w:tcPr>
            <w:tcW w:w="9752" w:type="dxa"/>
            <w:gridSpan w:val="2"/>
            <w:tcBorders>
              <w:top w:val="nil"/>
              <w:left w:val="nil"/>
              <w:bottom w:val="nil"/>
              <w:right w:val="nil"/>
            </w:tcBorders>
          </w:tcPr>
          <w:p w14:paraId="658F569B" w14:textId="77777777" w:rsidR="003E22E7" w:rsidRPr="00E85EAA" w:rsidRDefault="003E22E7" w:rsidP="00A7208C"/>
        </w:tc>
      </w:tr>
      <w:tr w:rsidR="003E22E7" w:rsidRPr="00E85EAA" w14:paraId="424D8CE8" w14:textId="77777777" w:rsidTr="00A7208C">
        <w:trPr>
          <w:trHeight w:val="240"/>
          <w:jc w:val="center"/>
        </w:trPr>
        <w:tc>
          <w:tcPr>
            <w:tcW w:w="4876" w:type="dxa"/>
            <w:tcBorders>
              <w:top w:val="nil"/>
              <w:left w:val="nil"/>
              <w:bottom w:val="nil"/>
              <w:right w:val="nil"/>
            </w:tcBorders>
          </w:tcPr>
          <w:p w14:paraId="1016A079" w14:textId="77777777" w:rsidR="003E22E7" w:rsidRPr="00E85EAA" w:rsidRDefault="003E22E7" w:rsidP="00101D5F">
            <w:pPr>
              <w:pStyle w:val="AmColumnHeading"/>
              <w:keepNext/>
            </w:pPr>
            <w:r w:rsidRPr="00E85EAA">
              <w:t>Door de Commissie voorgestelde tekst</w:t>
            </w:r>
          </w:p>
        </w:tc>
        <w:tc>
          <w:tcPr>
            <w:tcW w:w="4876" w:type="dxa"/>
            <w:tcBorders>
              <w:top w:val="nil"/>
              <w:left w:val="nil"/>
              <w:bottom w:val="nil"/>
              <w:right w:val="nil"/>
            </w:tcBorders>
          </w:tcPr>
          <w:p w14:paraId="4F170CA9" w14:textId="77777777" w:rsidR="003E22E7" w:rsidRPr="00E85EAA" w:rsidRDefault="003E22E7" w:rsidP="00A7208C">
            <w:pPr>
              <w:pStyle w:val="AmColumnHeading"/>
            </w:pPr>
            <w:r w:rsidRPr="00E85EAA">
              <w:t>Amendement</w:t>
            </w:r>
          </w:p>
        </w:tc>
      </w:tr>
      <w:tr w:rsidR="003E22E7" w:rsidRPr="00E85EAA" w14:paraId="42F723B5" w14:textId="77777777" w:rsidTr="00A7208C">
        <w:trPr>
          <w:jc w:val="center"/>
        </w:trPr>
        <w:tc>
          <w:tcPr>
            <w:tcW w:w="4876" w:type="dxa"/>
            <w:tcBorders>
              <w:top w:val="nil"/>
              <w:left w:val="nil"/>
              <w:bottom w:val="nil"/>
              <w:right w:val="nil"/>
            </w:tcBorders>
          </w:tcPr>
          <w:p w14:paraId="34236E22" w14:textId="77777777" w:rsidR="003E22E7" w:rsidRPr="00E85EAA" w:rsidRDefault="003E22E7" w:rsidP="00A7208C">
            <w:pPr>
              <w:pStyle w:val="Normal6a"/>
            </w:pPr>
            <w:r w:rsidRPr="00E85EAA">
              <w:t xml:space="preserve">De Commissie is bevoegd overeenkomstig artikel 10 gedelegeerde handelingen vast te stellen teneinde deze verordening </w:t>
            </w:r>
            <w:r w:rsidRPr="00E85EAA">
              <w:rPr>
                <w:b/>
                <w:bCs/>
                <w:i/>
                <w:iCs/>
              </w:rPr>
              <w:t>aan te vullen</w:t>
            </w:r>
            <w:r w:rsidRPr="00E85EAA">
              <w:rPr>
                <w:b/>
                <w:bCs/>
              </w:rPr>
              <w:t xml:space="preserve"> </w:t>
            </w:r>
            <w:r w:rsidRPr="00E85EAA">
              <w:t xml:space="preserve">door </w:t>
            </w:r>
            <w:r w:rsidRPr="00E85EAA">
              <w:rPr>
                <w:b/>
                <w:bCs/>
                <w:i/>
                <w:iCs/>
              </w:rPr>
              <w:t>aanvullende uitzonderingen van monetairrechtelijke aard op het beginsel van verplichte aanvaarding vast te stellen</w:t>
            </w:r>
            <w:r w:rsidRPr="00E85EAA">
              <w:t>.</w:t>
            </w:r>
            <w:r w:rsidRPr="00E85EAA">
              <w:rPr>
                <w:b/>
                <w:i/>
              </w:rPr>
              <w:t xml:space="preserve"> </w:t>
            </w:r>
            <w:r w:rsidRPr="00E85EAA">
              <w:rPr>
                <w:b/>
                <w:bCs/>
                <w:i/>
                <w:iCs/>
              </w:rPr>
              <w:t>Die uitzonderingen moeten worden gerechtvaardigd door een doelstelling van algemeen belang en in verhouding staan tot die doelstelling, mogen de doeltreffendheid van eurocontanten als wettig betaalmiddel niet ondermijnen en zijn slechts toegestaan mits er andere middelen om monetaire schulden te betalen beschikbaar zijn.</w:t>
            </w:r>
            <w:r w:rsidRPr="00E85EAA">
              <w:t xml:space="preserve"> Bij de voorbereiding van die gedelegeerde handelingen raadpleegt de Commissie de Europese Centrale Bank.</w:t>
            </w:r>
          </w:p>
        </w:tc>
        <w:tc>
          <w:tcPr>
            <w:tcW w:w="4876" w:type="dxa"/>
            <w:tcBorders>
              <w:top w:val="nil"/>
              <w:left w:val="nil"/>
              <w:bottom w:val="nil"/>
              <w:right w:val="nil"/>
            </w:tcBorders>
          </w:tcPr>
          <w:p w14:paraId="4E44DDA0" w14:textId="77777777" w:rsidR="003E22E7" w:rsidRPr="00E85EAA" w:rsidRDefault="003E22E7" w:rsidP="00A7208C">
            <w:pPr>
              <w:pStyle w:val="Normal6a"/>
            </w:pPr>
            <w:r w:rsidRPr="00E85EAA">
              <w:t>De Commissie is bevoegd overeenkomstig artikel 10 gedelegeerde handelingen vast te stellen teneinde</w:t>
            </w:r>
            <w:r w:rsidRPr="00E85EAA">
              <w:rPr>
                <w:b/>
                <w:bCs/>
                <w:i/>
                <w:iCs/>
              </w:rPr>
              <w:t xml:space="preserve"> de consistente en doeltreffende praktische uitvoering van </w:t>
            </w:r>
            <w:r w:rsidRPr="00E85EAA">
              <w:t xml:space="preserve">deze verordening door </w:t>
            </w:r>
            <w:r w:rsidRPr="00E85EAA">
              <w:rPr>
                <w:b/>
                <w:bCs/>
                <w:i/>
                <w:iCs/>
              </w:rPr>
              <w:t>de lidstaten te ondersteunen, met inbegrip van de vaststelling van richtsnoeren inzake monitoring- en handhavingsnormen, zonder nieuwe materiële verplichtingen of sancties te in te voeren</w:t>
            </w:r>
            <w:r w:rsidRPr="00E85EAA">
              <w:t>. Bij de voorbereiding van die gedelegeerde handelingen raadpleegt de Commissie de Europese Centrale Bank.</w:t>
            </w:r>
          </w:p>
        </w:tc>
      </w:tr>
    </w:tbl>
    <w:p w14:paraId="1E21B5C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0E46DFF8"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500AF6AC" w14:textId="77777777" w:rsidR="003E22E7" w:rsidRPr="00E85EAA" w:rsidRDefault="003E22E7" w:rsidP="003E22E7">
      <w:pPr>
        <w:pStyle w:val="AmJustText"/>
      </w:pPr>
      <w:r w:rsidRPr="00E85EAA">
        <w:t>Het belang van uitzonderingen is te groot voor burgers en ondernemingen om de bevoegdheid ervoor over te dragen aan de Commissie in de vorm van gedelegeerde handelingen. De Commissie moet er veeleer voor zorgen dat deze nogal dun geformuleerde verordening ook door de lidstaten wordt nageleefd en dat daartoe gedelegeerde handelingen worden vastgesteld. Zij moet deze zonder de hulp van het EP handhaven, niet afzwakken. De terbeschikkingstelling van contant geld is even belangrijk als de aanwezigheid van trappen in een gebouw met een lift.</w:t>
      </w:r>
    </w:p>
    <w:p w14:paraId="4FA60C8F" w14:textId="77777777" w:rsidR="003E22E7" w:rsidRPr="00E85EAA" w:rsidRDefault="003E22E7" w:rsidP="003E22E7">
      <w:r w:rsidRPr="00E85EAA">
        <w:rPr>
          <w:rStyle w:val="HideTWBExt"/>
        </w:rPr>
        <w:t>&lt;/Amend&gt;</w:t>
      </w:r>
    </w:p>
    <w:p w14:paraId="51D201C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114</w:t>
      </w:r>
      <w:r w:rsidRPr="00E85EAA">
        <w:rPr>
          <w:rStyle w:val="HideTWBExt"/>
          <w:b w:val="0"/>
        </w:rPr>
        <w:t>&lt;/NumAm&gt;</w:t>
      </w:r>
    </w:p>
    <w:p w14:paraId="009A9B84"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464CCC3A"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0B43AC89" w14:textId="77777777" w:rsidR="003E22E7" w:rsidRPr="00E85EAA" w:rsidRDefault="003E22E7" w:rsidP="003E22E7">
      <w:pPr>
        <w:pStyle w:val="NormalBold"/>
      </w:pPr>
      <w:r w:rsidRPr="00E85EAA">
        <w:rPr>
          <w:rStyle w:val="HideTWBExt"/>
          <w:b w:val="0"/>
        </w:rPr>
        <w:t>&lt;/RepeatBlock-By&gt;</w:t>
      </w:r>
    </w:p>
    <w:p w14:paraId="3E3EAC1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55C70D5" w14:textId="77777777" w:rsidR="003E22E7" w:rsidRPr="00E85EAA" w:rsidRDefault="003E22E7" w:rsidP="003E22E7">
      <w:pPr>
        <w:pStyle w:val="NormalBold"/>
      </w:pPr>
      <w:r w:rsidRPr="00E85EAA">
        <w:rPr>
          <w:rStyle w:val="HideTWBExt"/>
          <w:b w:val="0"/>
        </w:rPr>
        <w:t>&lt;Article&gt;</w:t>
      </w:r>
      <w:r w:rsidRPr="00E85EAA">
        <w:t>Artikel 7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E12599F" w14:textId="77777777" w:rsidTr="00A7208C">
        <w:trPr>
          <w:trHeight w:hRule="exact" w:val="240"/>
          <w:jc w:val="center"/>
        </w:trPr>
        <w:tc>
          <w:tcPr>
            <w:tcW w:w="9752" w:type="dxa"/>
            <w:gridSpan w:val="2"/>
            <w:tcBorders>
              <w:top w:val="nil"/>
              <w:left w:val="nil"/>
              <w:bottom w:val="nil"/>
              <w:right w:val="nil"/>
            </w:tcBorders>
          </w:tcPr>
          <w:p w14:paraId="46614EA1" w14:textId="77777777" w:rsidR="003E22E7" w:rsidRPr="00E85EAA" w:rsidRDefault="003E22E7" w:rsidP="00A7208C"/>
        </w:tc>
      </w:tr>
      <w:tr w:rsidR="003E22E7" w:rsidRPr="00E85EAA" w14:paraId="797D4661" w14:textId="77777777" w:rsidTr="00A7208C">
        <w:trPr>
          <w:trHeight w:val="240"/>
          <w:jc w:val="center"/>
        </w:trPr>
        <w:tc>
          <w:tcPr>
            <w:tcW w:w="4876" w:type="dxa"/>
            <w:tcBorders>
              <w:top w:val="nil"/>
              <w:left w:val="nil"/>
              <w:bottom w:val="nil"/>
              <w:right w:val="nil"/>
            </w:tcBorders>
          </w:tcPr>
          <w:p w14:paraId="4104E82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44AED44" w14:textId="77777777" w:rsidR="003E22E7" w:rsidRPr="00E85EAA" w:rsidRDefault="003E22E7" w:rsidP="00A7208C">
            <w:pPr>
              <w:pStyle w:val="AmColumnHeading"/>
            </w:pPr>
            <w:r w:rsidRPr="00E85EAA">
              <w:t>Amendement</w:t>
            </w:r>
          </w:p>
        </w:tc>
      </w:tr>
      <w:tr w:rsidR="003E22E7" w:rsidRPr="00E85EAA" w14:paraId="46951379" w14:textId="77777777" w:rsidTr="00A7208C">
        <w:trPr>
          <w:jc w:val="center"/>
        </w:trPr>
        <w:tc>
          <w:tcPr>
            <w:tcW w:w="4876" w:type="dxa"/>
            <w:tcBorders>
              <w:top w:val="nil"/>
              <w:left w:val="nil"/>
              <w:bottom w:val="nil"/>
              <w:right w:val="nil"/>
            </w:tcBorders>
          </w:tcPr>
          <w:p w14:paraId="56020108"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toe op de aanvaarding van </w:t>
            </w:r>
            <w:r w:rsidRPr="00E85EAA">
              <w:rPr>
                <w:b/>
                <w:bCs/>
                <w:i/>
                <w:iCs/>
              </w:rPr>
              <w:t>betalingen in</w:t>
            </w:r>
            <w:r w:rsidRPr="00E85EAA">
              <w:t xml:space="preserve"> contanten en de </w:t>
            </w:r>
            <w:r w:rsidRPr="00E85EAA">
              <w:rPr>
                <w:b/>
                <w:bCs/>
                <w:i/>
                <w:iCs/>
              </w:rPr>
              <w:t>mate van</w:t>
            </w:r>
            <w:r w:rsidRPr="00E85EAA">
              <w:t xml:space="preserve"> eenzijdige uitsluitingen vooraf van betalingen in contanten op hun gehele grondgebied, in al hun verschillende regio’s, met inbegrip van zowel stedelijke als niet-stedelijke gebieden, </w:t>
            </w:r>
            <w:r w:rsidRPr="00E85EAA">
              <w:rPr>
                <w:b/>
                <w:bCs/>
                <w:i/>
                <w:iCs/>
              </w:rPr>
              <w:t>op basis van door de Commissie vastgestelde gemeenschappelijke indicatoren, en beoordelen zij de situatie</w:t>
            </w:r>
            <w:r w:rsidRPr="00E85EAA">
              <w:t>.</w:t>
            </w:r>
          </w:p>
        </w:tc>
        <w:tc>
          <w:tcPr>
            <w:tcW w:w="4876" w:type="dxa"/>
            <w:tcBorders>
              <w:top w:val="nil"/>
              <w:left w:val="nil"/>
              <w:bottom w:val="nil"/>
              <w:right w:val="nil"/>
            </w:tcBorders>
          </w:tcPr>
          <w:p w14:paraId="25EE6B3F"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w:t>
            </w:r>
            <w:r w:rsidRPr="00E85EAA">
              <w:rPr>
                <w:b/>
                <w:bCs/>
                <w:i/>
                <w:iCs/>
              </w:rPr>
              <w:t xml:space="preserve">regelmatig </w:t>
            </w:r>
            <w:r w:rsidRPr="00E85EAA">
              <w:t xml:space="preserve">toe op de aanvaarding van contanten en de </w:t>
            </w:r>
            <w:r w:rsidRPr="00E85EAA">
              <w:rPr>
                <w:b/>
                <w:bCs/>
                <w:i/>
                <w:iCs/>
              </w:rPr>
              <w:t xml:space="preserve">niet-naleving van het verbod op </w:t>
            </w:r>
            <w:r w:rsidRPr="00E85EAA">
              <w:t xml:space="preserve">eenzijdige uitsluitingen vooraf van betalingen in contanten op hun gehele grondgebied, in al hun verschillende regio’s, met inbegrip van </w:t>
            </w:r>
            <w:r w:rsidRPr="00E85EAA">
              <w:rPr>
                <w:b/>
                <w:bCs/>
                <w:i/>
                <w:iCs/>
              </w:rPr>
              <w:t xml:space="preserve">de ultraperifere gebieden, </w:t>
            </w:r>
            <w:r w:rsidRPr="00E85EAA">
              <w:t xml:space="preserve">zowel </w:t>
            </w:r>
            <w:r w:rsidRPr="00E85EAA">
              <w:rPr>
                <w:b/>
                <w:bCs/>
                <w:i/>
                <w:iCs/>
              </w:rPr>
              <w:t xml:space="preserve">in </w:t>
            </w:r>
            <w:r w:rsidRPr="00E85EAA">
              <w:t xml:space="preserve">stedelijke als niet-stedelijke gebieden, </w:t>
            </w:r>
            <w:r w:rsidRPr="00E85EAA">
              <w:rPr>
                <w:b/>
                <w:bCs/>
                <w:i/>
                <w:iCs/>
              </w:rPr>
              <w:t>met name dunbevolkte gebieden, en nemen zij onmiddellijk corrigerende maatregelen</w:t>
            </w:r>
            <w:r w:rsidRPr="00E85EAA">
              <w:t>.</w:t>
            </w:r>
          </w:p>
        </w:tc>
      </w:tr>
    </w:tbl>
    <w:p w14:paraId="6018DCA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4D5C863" w14:textId="77777777" w:rsidR="003E22E7" w:rsidRPr="00E85EAA" w:rsidRDefault="003E22E7" w:rsidP="003E22E7">
      <w:r w:rsidRPr="00E85EAA">
        <w:rPr>
          <w:rStyle w:val="HideTWBExt"/>
        </w:rPr>
        <w:t>&lt;/Amend&gt;</w:t>
      </w:r>
    </w:p>
    <w:p w14:paraId="41320AC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115</w:t>
      </w:r>
      <w:r w:rsidRPr="00E85EAA">
        <w:rPr>
          <w:rStyle w:val="HideTWBExt"/>
          <w:b w:val="0"/>
        </w:rPr>
        <w:t>&lt;/NumAm&gt;</w:t>
      </w:r>
    </w:p>
    <w:p w14:paraId="37D3C756"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529308AE" w14:textId="77777777" w:rsidR="003E22E7" w:rsidRPr="00E85EAA" w:rsidRDefault="003E22E7" w:rsidP="003E22E7">
      <w:pPr>
        <w:pStyle w:val="NormalBold"/>
      </w:pPr>
      <w:r w:rsidRPr="00E85EAA">
        <w:rPr>
          <w:rStyle w:val="HideTWBExt"/>
          <w:b w:val="0"/>
        </w:rPr>
        <w:t>&lt;/RepeatBlock-By&gt;</w:t>
      </w:r>
    </w:p>
    <w:p w14:paraId="6DC0DE4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B1BB57D" w14:textId="77777777" w:rsidR="003E22E7" w:rsidRPr="00E85EAA" w:rsidRDefault="003E22E7" w:rsidP="003E22E7">
      <w:pPr>
        <w:pStyle w:val="NormalBold"/>
      </w:pPr>
      <w:r w:rsidRPr="00E85EAA">
        <w:rPr>
          <w:rStyle w:val="HideTWBExt"/>
          <w:b w:val="0"/>
        </w:rPr>
        <w:t>&lt;Article&gt;</w:t>
      </w:r>
      <w:r w:rsidRPr="00E85EAA">
        <w:t>Artikel 7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CC7F5AA" w14:textId="77777777" w:rsidTr="00A7208C">
        <w:trPr>
          <w:trHeight w:hRule="exact" w:val="240"/>
          <w:jc w:val="center"/>
        </w:trPr>
        <w:tc>
          <w:tcPr>
            <w:tcW w:w="9752" w:type="dxa"/>
            <w:gridSpan w:val="2"/>
            <w:tcBorders>
              <w:top w:val="nil"/>
              <w:left w:val="nil"/>
              <w:bottom w:val="nil"/>
              <w:right w:val="nil"/>
            </w:tcBorders>
          </w:tcPr>
          <w:p w14:paraId="110E4DB6" w14:textId="77777777" w:rsidR="003E22E7" w:rsidRPr="00E85EAA" w:rsidRDefault="003E22E7" w:rsidP="00A7208C"/>
        </w:tc>
      </w:tr>
      <w:tr w:rsidR="003E22E7" w:rsidRPr="00E85EAA" w14:paraId="461F70C1" w14:textId="77777777" w:rsidTr="00A7208C">
        <w:trPr>
          <w:trHeight w:val="240"/>
          <w:jc w:val="center"/>
        </w:trPr>
        <w:tc>
          <w:tcPr>
            <w:tcW w:w="4876" w:type="dxa"/>
            <w:tcBorders>
              <w:top w:val="nil"/>
              <w:left w:val="nil"/>
              <w:bottom w:val="nil"/>
              <w:right w:val="nil"/>
            </w:tcBorders>
          </w:tcPr>
          <w:p w14:paraId="4E285D96"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D9B33CE" w14:textId="77777777" w:rsidR="003E22E7" w:rsidRPr="00E85EAA" w:rsidRDefault="003E22E7" w:rsidP="00A7208C">
            <w:pPr>
              <w:pStyle w:val="AmColumnHeading"/>
            </w:pPr>
            <w:r w:rsidRPr="00E85EAA">
              <w:t>Amendement</w:t>
            </w:r>
          </w:p>
        </w:tc>
      </w:tr>
      <w:tr w:rsidR="003E22E7" w:rsidRPr="00E85EAA" w14:paraId="02EDAA94" w14:textId="77777777" w:rsidTr="00A7208C">
        <w:trPr>
          <w:jc w:val="center"/>
        </w:trPr>
        <w:tc>
          <w:tcPr>
            <w:tcW w:w="4876" w:type="dxa"/>
            <w:tcBorders>
              <w:top w:val="nil"/>
              <w:left w:val="nil"/>
              <w:bottom w:val="nil"/>
              <w:right w:val="nil"/>
            </w:tcBorders>
          </w:tcPr>
          <w:p w14:paraId="3F356CF6"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toe op de aanvaarding van betalingen in contanten en de </w:t>
            </w:r>
            <w:r w:rsidRPr="00E85EAA">
              <w:rPr>
                <w:b/>
                <w:bCs/>
                <w:i/>
                <w:iCs/>
              </w:rPr>
              <w:t>mate van</w:t>
            </w:r>
            <w:r w:rsidRPr="00E85EAA">
              <w:t xml:space="preserve"> eenzijdige uitsluitingen vooraf van betalingen in contanten op hun gehele grondgebied, in al hun verschillende regio’s, met inbegrip van zowel stedelijke als niet-stedelijke gebieden, op basis van door de Commissie vastgestelde gemeenschappelijke indicatoren, en beoordelen zij de situatie.</w:t>
            </w:r>
          </w:p>
        </w:tc>
        <w:tc>
          <w:tcPr>
            <w:tcW w:w="4876" w:type="dxa"/>
            <w:tcBorders>
              <w:top w:val="nil"/>
              <w:left w:val="nil"/>
              <w:bottom w:val="nil"/>
              <w:right w:val="nil"/>
            </w:tcBorders>
          </w:tcPr>
          <w:p w14:paraId="7FA1F2D4"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w:t>
            </w:r>
            <w:r w:rsidRPr="00E85EAA">
              <w:rPr>
                <w:b/>
                <w:bCs/>
                <w:i/>
                <w:iCs/>
              </w:rPr>
              <w:t xml:space="preserve">regelmatig </w:t>
            </w:r>
            <w:r w:rsidRPr="00E85EAA">
              <w:t xml:space="preserve">toe op de aanvaarding van betalingen in contanten en de </w:t>
            </w:r>
            <w:r w:rsidRPr="00E85EAA">
              <w:rPr>
                <w:b/>
                <w:bCs/>
                <w:i/>
                <w:iCs/>
              </w:rPr>
              <w:t xml:space="preserve">niet-naleving van het verbod op </w:t>
            </w:r>
            <w:r w:rsidRPr="00E85EAA">
              <w:t>eenzijdige uitsluitingen vooraf van betalingen in contanten op hun gehele grondgebied, in al hun verschillende regio’s, met inbegrip van zowel stedelijke als niet-stedelijke gebieden, op basis van door de Commissie vastgestelde gemeenschappelijke indicatoren, en beoordelen zij de situatie.</w:t>
            </w:r>
          </w:p>
        </w:tc>
      </w:tr>
    </w:tbl>
    <w:p w14:paraId="72B5911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A8CB27F" w14:textId="77777777" w:rsidR="003E22E7" w:rsidRPr="00E85EAA" w:rsidRDefault="003E22E7" w:rsidP="003E22E7">
      <w:r w:rsidRPr="00E85EAA">
        <w:rPr>
          <w:rStyle w:val="HideTWBExt"/>
        </w:rPr>
        <w:t>&lt;/Amend&gt;</w:t>
      </w:r>
    </w:p>
    <w:p w14:paraId="25ECFE8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116</w:t>
      </w:r>
      <w:r w:rsidRPr="00E85EAA">
        <w:rPr>
          <w:rStyle w:val="HideTWBExt"/>
          <w:b w:val="0"/>
        </w:rPr>
        <w:t>&lt;/NumAm&gt;</w:t>
      </w:r>
    </w:p>
    <w:p w14:paraId="0FEC8317"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7F6DD63A" w14:textId="77777777" w:rsidR="003E22E7" w:rsidRPr="00E85EAA" w:rsidRDefault="003E22E7" w:rsidP="003E22E7">
      <w:pPr>
        <w:pStyle w:val="NormalBold"/>
      </w:pPr>
      <w:r w:rsidRPr="00E85EAA">
        <w:rPr>
          <w:rStyle w:val="HideTWBExt"/>
          <w:b w:val="0"/>
        </w:rPr>
        <w:t>&lt;/RepeatBlock-By&gt;</w:t>
      </w:r>
    </w:p>
    <w:p w14:paraId="33C07D3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A904A1E" w14:textId="77777777" w:rsidR="003E22E7" w:rsidRPr="00E85EAA" w:rsidRDefault="003E22E7" w:rsidP="003E22E7">
      <w:pPr>
        <w:pStyle w:val="NormalBold"/>
      </w:pPr>
      <w:r w:rsidRPr="00E85EAA">
        <w:rPr>
          <w:rStyle w:val="HideTWBExt"/>
          <w:b w:val="0"/>
        </w:rPr>
        <w:t>&lt;Article&gt;</w:t>
      </w:r>
      <w:r w:rsidRPr="00E85EAA">
        <w:t>Artikel 7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248C794" w14:textId="77777777" w:rsidTr="00A7208C">
        <w:trPr>
          <w:trHeight w:hRule="exact" w:val="240"/>
          <w:jc w:val="center"/>
        </w:trPr>
        <w:tc>
          <w:tcPr>
            <w:tcW w:w="9752" w:type="dxa"/>
            <w:gridSpan w:val="2"/>
            <w:tcBorders>
              <w:top w:val="nil"/>
              <w:left w:val="nil"/>
              <w:bottom w:val="nil"/>
              <w:right w:val="nil"/>
            </w:tcBorders>
          </w:tcPr>
          <w:p w14:paraId="0C78685F" w14:textId="77777777" w:rsidR="003E22E7" w:rsidRPr="00E85EAA" w:rsidRDefault="003E22E7" w:rsidP="00A7208C"/>
        </w:tc>
      </w:tr>
      <w:tr w:rsidR="003E22E7" w:rsidRPr="00E85EAA" w14:paraId="60DEBCB8" w14:textId="77777777" w:rsidTr="00A7208C">
        <w:trPr>
          <w:trHeight w:val="240"/>
          <w:jc w:val="center"/>
        </w:trPr>
        <w:tc>
          <w:tcPr>
            <w:tcW w:w="4876" w:type="dxa"/>
            <w:tcBorders>
              <w:top w:val="nil"/>
              <w:left w:val="nil"/>
              <w:bottom w:val="nil"/>
              <w:right w:val="nil"/>
            </w:tcBorders>
          </w:tcPr>
          <w:p w14:paraId="3D1D1BAF" w14:textId="77777777" w:rsidR="003E22E7" w:rsidRPr="00E85EAA" w:rsidRDefault="003E22E7" w:rsidP="00101D5F">
            <w:pPr>
              <w:pStyle w:val="AmColumnHeading"/>
              <w:keepNext/>
            </w:pPr>
            <w:r w:rsidRPr="00E85EAA">
              <w:t>Door de Commissie voorgestelde tekst</w:t>
            </w:r>
          </w:p>
        </w:tc>
        <w:tc>
          <w:tcPr>
            <w:tcW w:w="4876" w:type="dxa"/>
            <w:tcBorders>
              <w:top w:val="nil"/>
              <w:left w:val="nil"/>
              <w:bottom w:val="nil"/>
              <w:right w:val="nil"/>
            </w:tcBorders>
          </w:tcPr>
          <w:p w14:paraId="20BBD4C8" w14:textId="77777777" w:rsidR="003E22E7" w:rsidRPr="00E85EAA" w:rsidRDefault="003E22E7" w:rsidP="00A7208C">
            <w:pPr>
              <w:pStyle w:val="AmColumnHeading"/>
            </w:pPr>
            <w:r w:rsidRPr="00E85EAA">
              <w:t>Amendement</w:t>
            </w:r>
          </w:p>
        </w:tc>
      </w:tr>
      <w:tr w:rsidR="003E22E7" w:rsidRPr="00E85EAA" w14:paraId="223BDE55" w14:textId="77777777" w:rsidTr="00A7208C">
        <w:trPr>
          <w:jc w:val="center"/>
        </w:trPr>
        <w:tc>
          <w:tcPr>
            <w:tcW w:w="4876" w:type="dxa"/>
            <w:tcBorders>
              <w:top w:val="nil"/>
              <w:left w:val="nil"/>
              <w:bottom w:val="nil"/>
              <w:right w:val="nil"/>
            </w:tcBorders>
          </w:tcPr>
          <w:p w14:paraId="5BFAC44C"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toe op de aanvaarding van betalingen in contanten en de mate van eenzijdige uitsluitingen vooraf van betalingen in contanten op hun gehele grondgebied, in al hun verschillende regio’s, met inbegrip van zowel stedelijke als niet-stedelijke gebieden, op basis van </w:t>
            </w:r>
            <w:r w:rsidRPr="00E85EAA">
              <w:rPr>
                <w:b/>
                <w:bCs/>
                <w:i/>
                <w:iCs/>
              </w:rPr>
              <w:t>door de Commissie vastgestelde</w:t>
            </w:r>
            <w:r w:rsidRPr="00E85EAA">
              <w:t xml:space="preserve"> gemeenschappelijke indicatoren, en beoordelen zij de situatie.</w:t>
            </w:r>
          </w:p>
        </w:tc>
        <w:tc>
          <w:tcPr>
            <w:tcW w:w="4876" w:type="dxa"/>
            <w:tcBorders>
              <w:top w:val="nil"/>
              <w:left w:val="nil"/>
              <w:bottom w:val="nil"/>
              <w:right w:val="nil"/>
            </w:tcBorders>
          </w:tcPr>
          <w:p w14:paraId="3E496F33"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toe op de aanvaarding van betalingen in contanten en de mate van eenzijdige uitsluitingen vooraf van betalingen in contanten op hun gehele grondgebied, in al hun verschillende regio’s, met inbegrip van zowel stedelijke als niet-stedelijke gebieden, op basis van </w:t>
            </w:r>
            <w:r w:rsidRPr="00E85EAA">
              <w:rPr>
                <w:b/>
                <w:bCs/>
                <w:i/>
                <w:iCs/>
              </w:rPr>
              <w:t xml:space="preserve">overeenkomstig artikel 9, lid 2 opgestelde </w:t>
            </w:r>
            <w:r w:rsidRPr="00E85EAA">
              <w:t>gemeenschappelijke indicatoren, en beoordelen zij de situatie.</w:t>
            </w:r>
          </w:p>
        </w:tc>
      </w:tr>
    </w:tbl>
    <w:p w14:paraId="6DCD1E7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115E4C3" w14:textId="77777777" w:rsidR="003E22E7" w:rsidRPr="00E85EAA" w:rsidRDefault="003E22E7" w:rsidP="003E22E7">
      <w:r w:rsidRPr="00E85EAA">
        <w:rPr>
          <w:rStyle w:val="HideTWBExt"/>
        </w:rPr>
        <w:t>&lt;/Amend&gt;</w:t>
      </w:r>
    </w:p>
    <w:p w14:paraId="4DBF507E"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117</w:t>
      </w:r>
      <w:r w:rsidRPr="00E85EAA">
        <w:rPr>
          <w:rStyle w:val="HideTWBExt"/>
          <w:b w:val="0"/>
        </w:rPr>
        <w:t>&lt;/NumAm&gt;</w:t>
      </w:r>
    </w:p>
    <w:p w14:paraId="3F7FD760" w14:textId="77777777" w:rsidR="003E22E7" w:rsidRPr="00E85EAA" w:rsidRDefault="003E22E7" w:rsidP="003E22E7">
      <w:pPr>
        <w:pStyle w:val="NormalBold"/>
      </w:pPr>
      <w:r w:rsidRPr="00E85EAA">
        <w:rPr>
          <w:rStyle w:val="HideTWBExt"/>
          <w:b w:val="0"/>
        </w:rPr>
        <w:t>&lt;RepeatBlock-By&gt;&lt;Members&gt;</w:t>
      </w:r>
      <w:r w:rsidRPr="00E85EAA">
        <w:t>Sibylle Berg</w:t>
      </w:r>
      <w:r w:rsidRPr="00E85EAA">
        <w:rPr>
          <w:rStyle w:val="HideTWBExt"/>
          <w:b w:val="0"/>
        </w:rPr>
        <w:t>&lt;/Members&gt;</w:t>
      </w:r>
    </w:p>
    <w:p w14:paraId="26766368" w14:textId="77777777" w:rsidR="003E22E7" w:rsidRPr="00E85EAA" w:rsidRDefault="003E22E7" w:rsidP="003E22E7">
      <w:pPr>
        <w:pStyle w:val="NormalBold"/>
      </w:pPr>
      <w:r w:rsidRPr="00E85EAA">
        <w:rPr>
          <w:rStyle w:val="HideTWBExt"/>
          <w:b w:val="0"/>
        </w:rPr>
        <w:t>&lt;/RepeatBlock-By&gt;</w:t>
      </w:r>
    </w:p>
    <w:p w14:paraId="26D044F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EF30D81" w14:textId="77777777" w:rsidR="003E22E7" w:rsidRPr="00E85EAA" w:rsidRDefault="003E22E7" w:rsidP="003E22E7">
      <w:pPr>
        <w:pStyle w:val="NormalBold"/>
      </w:pPr>
      <w:r w:rsidRPr="00E85EAA">
        <w:rPr>
          <w:rStyle w:val="HideTWBExt"/>
          <w:b w:val="0"/>
        </w:rPr>
        <w:t>&lt;Article&gt;</w:t>
      </w:r>
      <w:r w:rsidRPr="00E85EAA">
        <w:t>Artikel 7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89FC9AA" w14:textId="77777777" w:rsidTr="00A7208C">
        <w:trPr>
          <w:trHeight w:hRule="exact" w:val="240"/>
          <w:jc w:val="center"/>
        </w:trPr>
        <w:tc>
          <w:tcPr>
            <w:tcW w:w="9752" w:type="dxa"/>
            <w:gridSpan w:val="2"/>
            <w:tcBorders>
              <w:top w:val="nil"/>
              <w:left w:val="nil"/>
              <w:bottom w:val="nil"/>
              <w:right w:val="nil"/>
            </w:tcBorders>
          </w:tcPr>
          <w:p w14:paraId="6D59C9CE" w14:textId="77777777" w:rsidR="003E22E7" w:rsidRPr="00E85EAA" w:rsidRDefault="003E22E7" w:rsidP="00A7208C"/>
        </w:tc>
      </w:tr>
      <w:tr w:rsidR="003E22E7" w:rsidRPr="00E85EAA" w14:paraId="5D0AA250" w14:textId="77777777" w:rsidTr="00A7208C">
        <w:trPr>
          <w:trHeight w:val="240"/>
          <w:jc w:val="center"/>
        </w:trPr>
        <w:tc>
          <w:tcPr>
            <w:tcW w:w="4876" w:type="dxa"/>
            <w:tcBorders>
              <w:top w:val="nil"/>
              <w:left w:val="nil"/>
              <w:bottom w:val="nil"/>
              <w:right w:val="nil"/>
            </w:tcBorders>
          </w:tcPr>
          <w:p w14:paraId="150852E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B614114" w14:textId="77777777" w:rsidR="003E22E7" w:rsidRPr="00E85EAA" w:rsidRDefault="003E22E7" w:rsidP="00A7208C">
            <w:pPr>
              <w:pStyle w:val="AmColumnHeading"/>
            </w:pPr>
            <w:r w:rsidRPr="00E85EAA">
              <w:t>Amendement</w:t>
            </w:r>
          </w:p>
        </w:tc>
      </w:tr>
      <w:tr w:rsidR="003E22E7" w:rsidRPr="00E85EAA" w14:paraId="780EE3A6" w14:textId="77777777" w:rsidTr="00A7208C">
        <w:trPr>
          <w:jc w:val="center"/>
        </w:trPr>
        <w:tc>
          <w:tcPr>
            <w:tcW w:w="4876" w:type="dxa"/>
            <w:tcBorders>
              <w:top w:val="nil"/>
              <w:left w:val="nil"/>
              <w:bottom w:val="nil"/>
              <w:right w:val="nil"/>
            </w:tcBorders>
          </w:tcPr>
          <w:p w14:paraId="7C01AF40"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toe op de aanvaarding van betalingen in contanten en de </w:t>
            </w:r>
            <w:r w:rsidRPr="00E85EAA">
              <w:rPr>
                <w:b/>
                <w:bCs/>
                <w:i/>
                <w:iCs/>
              </w:rPr>
              <w:t>mate van</w:t>
            </w:r>
            <w:r w:rsidRPr="00E85EAA">
              <w:t xml:space="preserve"> eenzijdige </w:t>
            </w:r>
            <w:r w:rsidRPr="00E85EAA">
              <w:rPr>
                <w:b/>
                <w:bCs/>
                <w:i/>
                <w:iCs/>
              </w:rPr>
              <w:t>uitsluitingen</w:t>
            </w:r>
            <w:r w:rsidRPr="00E85EAA">
              <w:t xml:space="preserve"> vooraf van betalingen in contanten op hun gehele grondgebied, in al hun verschillende regio’s, met inbegrip van zowel stedelijke als niet-stedelijke gebieden, op basis van door de Commissie vastgestelde gemeenschappelijke indicatoren, en beoordelen zij de situatie.</w:t>
            </w:r>
          </w:p>
        </w:tc>
        <w:tc>
          <w:tcPr>
            <w:tcW w:w="4876" w:type="dxa"/>
            <w:tcBorders>
              <w:top w:val="nil"/>
              <w:left w:val="nil"/>
              <w:bottom w:val="nil"/>
              <w:right w:val="nil"/>
            </w:tcBorders>
          </w:tcPr>
          <w:p w14:paraId="67AD226F"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toe op de aanvaarding van betalingen in contanten en de eenzijdige </w:t>
            </w:r>
            <w:r w:rsidRPr="00E85EAA">
              <w:rPr>
                <w:b/>
                <w:bCs/>
                <w:i/>
                <w:iCs/>
              </w:rPr>
              <w:t>uitsluiting</w:t>
            </w:r>
            <w:r w:rsidRPr="00E85EAA">
              <w:t xml:space="preserve"> vooraf van betalingen in contanten op hun gehele grondgebied, in al hun verschillende regio’s, met inbegrip van zowel stedelijke als niet-stedelijke gebieden, op basis van door de Commissie vastgestelde gemeenschappelijke indicatoren, en beoordelen zij de situatie.</w:t>
            </w:r>
          </w:p>
        </w:tc>
      </w:tr>
    </w:tbl>
    <w:p w14:paraId="6E4043A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2702A52" w14:textId="77777777" w:rsidR="003E22E7" w:rsidRPr="00E85EAA" w:rsidRDefault="003E22E7" w:rsidP="003E22E7">
      <w:r w:rsidRPr="00E85EAA">
        <w:rPr>
          <w:rStyle w:val="HideTWBExt"/>
        </w:rPr>
        <w:t>&lt;/Amend&gt;</w:t>
      </w:r>
    </w:p>
    <w:p w14:paraId="155637A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118</w:t>
      </w:r>
      <w:r w:rsidRPr="00E85EAA">
        <w:rPr>
          <w:rStyle w:val="HideTWBExt"/>
          <w:b w:val="0"/>
        </w:rPr>
        <w:t>&lt;/NumAm&gt;</w:t>
      </w:r>
    </w:p>
    <w:p w14:paraId="27A16D97"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76F5F99E" w14:textId="77777777" w:rsidR="003E22E7" w:rsidRPr="00E85EAA" w:rsidRDefault="003E22E7" w:rsidP="003E22E7">
      <w:pPr>
        <w:pStyle w:val="NormalBold"/>
      </w:pPr>
      <w:r w:rsidRPr="00E85EAA">
        <w:rPr>
          <w:rStyle w:val="HideTWBExt"/>
          <w:b w:val="0"/>
        </w:rPr>
        <w:t>&lt;/RepeatBlock-By&gt;</w:t>
      </w:r>
    </w:p>
    <w:p w14:paraId="5576125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DAA7BD5" w14:textId="77777777" w:rsidR="003E22E7" w:rsidRPr="00E85EAA" w:rsidRDefault="003E22E7" w:rsidP="003E22E7">
      <w:pPr>
        <w:pStyle w:val="NormalBold"/>
      </w:pPr>
      <w:r w:rsidRPr="00E85EAA">
        <w:rPr>
          <w:rStyle w:val="HideTWBExt"/>
          <w:b w:val="0"/>
        </w:rPr>
        <w:t>&lt;Article&gt;</w:t>
      </w:r>
      <w:r w:rsidRPr="00E85EAA">
        <w:t>Artikel 7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A4F1064" w14:textId="77777777" w:rsidTr="00A7208C">
        <w:trPr>
          <w:trHeight w:hRule="exact" w:val="240"/>
          <w:jc w:val="center"/>
        </w:trPr>
        <w:tc>
          <w:tcPr>
            <w:tcW w:w="9752" w:type="dxa"/>
            <w:gridSpan w:val="2"/>
            <w:tcBorders>
              <w:top w:val="nil"/>
              <w:left w:val="nil"/>
              <w:bottom w:val="nil"/>
              <w:right w:val="nil"/>
            </w:tcBorders>
          </w:tcPr>
          <w:p w14:paraId="005D6742" w14:textId="77777777" w:rsidR="003E22E7" w:rsidRPr="00E85EAA" w:rsidRDefault="003E22E7" w:rsidP="00A7208C"/>
        </w:tc>
      </w:tr>
      <w:tr w:rsidR="003E22E7" w:rsidRPr="00E85EAA" w14:paraId="70D85CCC" w14:textId="77777777" w:rsidTr="00A7208C">
        <w:trPr>
          <w:trHeight w:val="240"/>
          <w:jc w:val="center"/>
        </w:trPr>
        <w:tc>
          <w:tcPr>
            <w:tcW w:w="4876" w:type="dxa"/>
            <w:tcBorders>
              <w:top w:val="nil"/>
              <w:left w:val="nil"/>
              <w:bottom w:val="nil"/>
              <w:right w:val="nil"/>
            </w:tcBorders>
          </w:tcPr>
          <w:p w14:paraId="663495C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A621BFD" w14:textId="77777777" w:rsidR="003E22E7" w:rsidRPr="00E85EAA" w:rsidRDefault="003E22E7" w:rsidP="00A7208C">
            <w:pPr>
              <w:pStyle w:val="AmColumnHeading"/>
            </w:pPr>
            <w:r w:rsidRPr="00E85EAA">
              <w:t>Amendement</w:t>
            </w:r>
          </w:p>
        </w:tc>
      </w:tr>
      <w:tr w:rsidR="003E22E7" w:rsidRPr="00E85EAA" w14:paraId="6AB24719" w14:textId="77777777" w:rsidTr="00A7208C">
        <w:trPr>
          <w:jc w:val="center"/>
        </w:trPr>
        <w:tc>
          <w:tcPr>
            <w:tcW w:w="4876" w:type="dxa"/>
            <w:tcBorders>
              <w:top w:val="nil"/>
              <w:left w:val="nil"/>
              <w:bottom w:val="nil"/>
              <w:right w:val="nil"/>
            </w:tcBorders>
          </w:tcPr>
          <w:p w14:paraId="376CFE8A" w14:textId="77777777" w:rsidR="003E22E7" w:rsidRPr="00E85EAA" w:rsidRDefault="003E22E7" w:rsidP="00A7208C">
            <w:pPr>
              <w:pStyle w:val="Normal6a"/>
            </w:pPr>
            <w:r w:rsidRPr="00E85EAA">
              <w:t>1.</w:t>
            </w:r>
            <w:r w:rsidRPr="00E85EAA">
              <w:tab/>
              <w:t xml:space="preserve">Om de aanvaarding van betalingen in contanten overeenkomstig artikel 4, lid 2, te verzekeren, zien de lidstaten toe op de aanvaarding van betalingen in contanten en de </w:t>
            </w:r>
            <w:r w:rsidRPr="00E85EAA">
              <w:rPr>
                <w:b/>
                <w:bCs/>
                <w:i/>
                <w:iCs/>
              </w:rPr>
              <w:t>mate van</w:t>
            </w:r>
            <w:r w:rsidRPr="00E85EAA">
              <w:t xml:space="preserve"> eenzijdige uitsluitingen vooraf van betalingen in contanten op hun gehele grondgebied, in al hun verschillende regio’s, met inbegrip van zowel stedelijke als niet-stedelijke gebieden, op basis van door de Commissie vastgestelde gemeenschappelijke indicatoren, en beoordelen zij de situatie.</w:t>
            </w:r>
          </w:p>
        </w:tc>
        <w:tc>
          <w:tcPr>
            <w:tcW w:w="4876" w:type="dxa"/>
            <w:tcBorders>
              <w:top w:val="nil"/>
              <w:left w:val="nil"/>
              <w:bottom w:val="nil"/>
              <w:right w:val="nil"/>
            </w:tcBorders>
          </w:tcPr>
          <w:p w14:paraId="6B6DB47E" w14:textId="77777777" w:rsidR="003E22E7" w:rsidRPr="00E85EAA" w:rsidRDefault="003E22E7" w:rsidP="00A7208C">
            <w:pPr>
              <w:pStyle w:val="Normal6a"/>
            </w:pPr>
            <w:r w:rsidRPr="00E85EAA">
              <w:t>1.</w:t>
            </w:r>
            <w:r w:rsidRPr="00E85EAA">
              <w:tab/>
              <w:t>Om de aanvaarding van betalingen in contanten overeenkomstig artikel 4, lid 2, te verzekeren, zien de lidstaten toe op de aanvaarding van betalingen in contanten en de eenzijdige uitsluitingen vooraf van betalingen in contanten op hun gehele grondgebied, in al hun verschillende regio’s, met inbegrip van zowel stedelijke als niet-stedelijke gebieden, op basis van door de Commissie vastgestelde gemeenschappelijke indicatoren, en beoordelen zij de situatie.</w:t>
            </w:r>
          </w:p>
        </w:tc>
      </w:tr>
    </w:tbl>
    <w:p w14:paraId="545E77B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47230444" w14:textId="77777777" w:rsidR="003E22E7" w:rsidRPr="00E85EAA" w:rsidRDefault="003E22E7" w:rsidP="003E22E7">
      <w:r w:rsidRPr="00E85EAA">
        <w:rPr>
          <w:rStyle w:val="HideTWBExt"/>
        </w:rPr>
        <w:t>&lt;/Amend&gt;</w:t>
      </w:r>
    </w:p>
    <w:p w14:paraId="28C3FD4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119</w:t>
      </w:r>
      <w:r w:rsidRPr="00E85EAA">
        <w:rPr>
          <w:rStyle w:val="HideTWBExt"/>
          <w:b w:val="0"/>
        </w:rPr>
        <w:t>&lt;/NumAm&gt;</w:t>
      </w:r>
    </w:p>
    <w:p w14:paraId="01D7785D"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423141C8"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76B55FC2" w14:textId="77777777" w:rsidR="003E22E7" w:rsidRPr="00E85EAA" w:rsidRDefault="003E22E7" w:rsidP="003E22E7">
      <w:pPr>
        <w:pStyle w:val="NormalBold"/>
      </w:pPr>
      <w:r w:rsidRPr="00E85EAA">
        <w:rPr>
          <w:rStyle w:val="HideTWBExt"/>
          <w:b w:val="0"/>
        </w:rPr>
        <w:t>&lt;/RepeatBlock-By&gt;</w:t>
      </w:r>
    </w:p>
    <w:p w14:paraId="27279EF9"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60A75EC" w14:textId="77777777" w:rsidR="003E22E7" w:rsidRPr="00E85EAA" w:rsidRDefault="003E22E7" w:rsidP="003E22E7">
      <w:pPr>
        <w:pStyle w:val="NormalBold"/>
      </w:pPr>
      <w:r w:rsidRPr="00E85EAA">
        <w:rPr>
          <w:rStyle w:val="HideTWBExt"/>
          <w:b w:val="0"/>
        </w:rPr>
        <w:t>&lt;Article&gt;</w:t>
      </w:r>
      <w:r w:rsidRPr="00E85EAA">
        <w:t>Artikel 7 – lid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48A5B09" w14:textId="77777777" w:rsidTr="00A7208C">
        <w:trPr>
          <w:trHeight w:hRule="exact" w:val="240"/>
          <w:jc w:val="center"/>
        </w:trPr>
        <w:tc>
          <w:tcPr>
            <w:tcW w:w="9752" w:type="dxa"/>
            <w:gridSpan w:val="2"/>
            <w:tcBorders>
              <w:top w:val="nil"/>
              <w:left w:val="nil"/>
              <w:bottom w:val="nil"/>
              <w:right w:val="nil"/>
            </w:tcBorders>
          </w:tcPr>
          <w:p w14:paraId="4A5AB2CE" w14:textId="77777777" w:rsidR="003E22E7" w:rsidRPr="00E85EAA" w:rsidRDefault="003E22E7" w:rsidP="00A7208C"/>
        </w:tc>
      </w:tr>
      <w:tr w:rsidR="003E22E7" w:rsidRPr="00E85EAA" w14:paraId="7A275C4B" w14:textId="77777777" w:rsidTr="00A7208C">
        <w:trPr>
          <w:trHeight w:val="240"/>
          <w:jc w:val="center"/>
        </w:trPr>
        <w:tc>
          <w:tcPr>
            <w:tcW w:w="4876" w:type="dxa"/>
            <w:tcBorders>
              <w:top w:val="nil"/>
              <w:left w:val="nil"/>
              <w:bottom w:val="nil"/>
              <w:right w:val="nil"/>
            </w:tcBorders>
          </w:tcPr>
          <w:p w14:paraId="1AD325B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15A8EDC" w14:textId="77777777" w:rsidR="003E22E7" w:rsidRPr="00E85EAA" w:rsidRDefault="003E22E7" w:rsidP="00A7208C">
            <w:pPr>
              <w:pStyle w:val="AmColumnHeading"/>
            </w:pPr>
            <w:r w:rsidRPr="00E85EAA">
              <w:t>Amendement</w:t>
            </w:r>
          </w:p>
        </w:tc>
      </w:tr>
      <w:tr w:rsidR="003E22E7" w:rsidRPr="00E85EAA" w14:paraId="33228B42" w14:textId="77777777" w:rsidTr="00A7208C">
        <w:trPr>
          <w:jc w:val="center"/>
        </w:trPr>
        <w:tc>
          <w:tcPr>
            <w:tcW w:w="4876" w:type="dxa"/>
            <w:tcBorders>
              <w:top w:val="nil"/>
              <w:left w:val="nil"/>
              <w:bottom w:val="nil"/>
              <w:right w:val="nil"/>
            </w:tcBorders>
          </w:tcPr>
          <w:p w14:paraId="530CA94C" w14:textId="77777777" w:rsidR="003E22E7" w:rsidRPr="00E85EAA" w:rsidRDefault="003E22E7" w:rsidP="00A7208C">
            <w:pPr>
              <w:pStyle w:val="Normal6a"/>
            </w:pPr>
            <w:r w:rsidRPr="00E85EAA">
              <w:t>2.</w:t>
            </w:r>
            <w:r w:rsidRPr="00E85EAA">
              <w:tab/>
              <w:t>De lidstaten delen de resultaten van hun monitoring en beoordeling van de situatie met betrekking tot de mate van aanvaarding van betalingen in contanten mee overeenkomstig artikel 9, lid 3.</w:t>
            </w:r>
          </w:p>
        </w:tc>
        <w:tc>
          <w:tcPr>
            <w:tcW w:w="4876" w:type="dxa"/>
            <w:tcBorders>
              <w:top w:val="nil"/>
              <w:left w:val="nil"/>
              <w:bottom w:val="nil"/>
              <w:right w:val="nil"/>
            </w:tcBorders>
          </w:tcPr>
          <w:p w14:paraId="27C7B2C9" w14:textId="77777777" w:rsidR="003E22E7" w:rsidRPr="00E85EAA" w:rsidRDefault="003E22E7" w:rsidP="00A7208C">
            <w:pPr>
              <w:pStyle w:val="Normal6a"/>
            </w:pPr>
            <w:r w:rsidRPr="00E85EAA">
              <w:t>2.</w:t>
            </w:r>
            <w:r w:rsidRPr="00E85EAA">
              <w:tab/>
              <w:t>De lidstaten delen de resultaten van hun monitoring en beoordeling van de situatie</w:t>
            </w:r>
            <w:r w:rsidRPr="00E85EAA">
              <w:rPr>
                <w:b/>
                <w:bCs/>
                <w:i/>
                <w:iCs/>
              </w:rPr>
              <w:t>, en de gevolgen van corrigerende maatregelen,</w:t>
            </w:r>
            <w:r w:rsidRPr="00E85EAA">
              <w:t xml:space="preserve"> met betrekking tot de mate van aanvaarding van betalingen in contanten mee overeenkomstig artikel 9, lid 3.</w:t>
            </w:r>
          </w:p>
        </w:tc>
      </w:tr>
    </w:tbl>
    <w:p w14:paraId="4F452C5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BC28C0D" w14:textId="77777777" w:rsidR="003E22E7" w:rsidRPr="00E85EAA" w:rsidRDefault="003E22E7" w:rsidP="003E22E7">
      <w:r w:rsidRPr="00E85EAA">
        <w:rPr>
          <w:rStyle w:val="HideTWBExt"/>
        </w:rPr>
        <w:t>&lt;/Amend&gt;</w:t>
      </w:r>
    </w:p>
    <w:p w14:paraId="399B866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120</w:t>
      </w:r>
      <w:r w:rsidRPr="00E85EAA">
        <w:rPr>
          <w:rStyle w:val="HideTWBExt"/>
          <w:b w:val="0"/>
        </w:rPr>
        <w:t>&lt;/NumAm&gt;</w:t>
      </w:r>
    </w:p>
    <w:p w14:paraId="1E7F344C"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11060128" w14:textId="77777777" w:rsidR="003E22E7" w:rsidRPr="00E85EAA" w:rsidRDefault="003E22E7" w:rsidP="003E22E7">
      <w:pPr>
        <w:pStyle w:val="NormalBold"/>
      </w:pPr>
      <w:r w:rsidRPr="00E85EAA">
        <w:rPr>
          <w:rStyle w:val="HideTWBExt"/>
          <w:b w:val="0"/>
        </w:rPr>
        <w:t>&lt;/RepeatBlock-By&gt;</w:t>
      </w:r>
    </w:p>
    <w:p w14:paraId="2E67223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597704A" w14:textId="77777777" w:rsidR="003E22E7" w:rsidRPr="00E85EAA" w:rsidRDefault="003E22E7" w:rsidP="003E22E7">
      <w:pPr>
        <w:pStyle w:val="NormalBold"/>
      </w:pPr>
      <w:r w:rsidRPr="00E85EAA">
        <w:rPr>
          <w:rStyle w:val="HideTWBExt"/>
          <w:b w:val="0"/>
        </w:rPr>
        <w:t>&lt;Article&gt;</w:t>
      </w:r>
      <w:r w:rsidRPr="00E85EAA">
        <w:t>Artikel 7 – lid 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4E04A8D" w14:textId="77777777" w:rsidTr="00A7208C">
        <w:trPr>
          <w:trHeight w:hRule="exact" w:val="240"/>
          <w:jc w:val="center"/>
        </w:trPr>
        <w:tc>
          <w:tcPr>
            <w:tcW w:w="9752" w:type="dxa"/>
            <w:gridSpan w:val="2"/>
            <w:tcBorders>
              <w:top w:val="nil"/>
              <w:left w:val="nil"/>
              <w:bottom w:val="nil"/>
              <w:right w:val="nil"/>
            </w:tcBorders>
          </w:tcPr>
          <w:p w14:paraId="5DBBB374" w14:textId="77777777" w:rsidR="003E22E7" w:rsidRPr="00E85EAA" w:rsidRDefault="003E22E7" w:rsidP="00A7208C"/>
        </w:tc>
      </w:tr>
      <w:tr w:rsidR="003E22E7" w:rsidRPr="00E85EAA" w14:paraId="68DF46FB" w14:textId="77777777" w:rsidTr="00A7208C">
        <w:trPr>
          <w:trHeight w:val="240"/>
          <w:jc w:val="center"/>
        </w:trPr>
        <w:tc>
          <w:tcPr>
            <w:tcW w:w="4876" w:type="dxa"/>
            <w:tcBorders>
              <w:top w:val="nil"/>
              <w:left w:val="nil"/>
              <w:bottom w:val="nil"/>
              <w:right w:val="nil"/>
            </w:tcBorders>
          </w:tcPr>
          <w:p w14:paraId="2B98BBCC"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D6939E8" w14:textId="77777777" w:rsidR="003E22E7" w:rsidRPr="00E85EAA" w:rsidRDefault="003E22E7" w:rsidP="00A7208C">
            <w:pPr>
              <w:pStyle w:val="AmColumnHeading"/>
            </w:pPr>
            <w:r w:rsidRPr="00E85EAA">
              <w:t>Amendement</w:t>
            </w:r>
          </w:p>
        </w:tc>
      </w:tr>
      <w:tr w:rsidR="003E22E7" w:rsidRPr="00E85EAA" w14:paraId="3BBC525C" w14:textId="77777777" w:rsidTr="00A7208C">
        <w:trPr>
          <w:jc w:val="center"/>
        </w:trPr>
        <w:tc>
          <w:tcPr>
            <w:tcW w:w="4876" w:type="dxa"/>
            <w:tcBorders>
              <w:top w:val="nil"/>
              <w:left w:val="nil"/>
              <w:bottom w:val="nil"/>
              <w:right w:val="nil"/>
            </w:tcBorders>
          </w:tcPr>
          <w:p w14:paraId="58B2F2E2" w14:textId="77777777" w:rsidR="003E22E7" w:rsidRPr="00E85EAA" w:rsidRDefault="003E22E7" w:rsidP="00A7208C">
            <w:pPr>
              <w:pStyle w:val="Normal6a"/>
            </w:pPr>
            <w:r w:rsidRPr="00E85EAA">
              <w:t>3.</w:t>
            </w:r>
            <w:r w:rsidRPr="00E85EAA">
              <w:tab/>
              <w:t xml:space="preserve">Indien een lidstaat </w:t>
            </w:r>
            <w:r w:rsidRPr="00E85EAA">
              <w:rPr>
                <w:b/>
                <w:bCs/>
                <w:i/>
                <w:iCs/>
              </w:rPr>
              <w:t>van oordeel is</w:t>
            </w:r>
            <w:r w:rsidRPr="00E85EAA">
              <w:t xml:space="preserve"> dat de mate van aanvaarding van betalingen in contanten op zijn grondgebied of delen daarvan de verplichte aanvaarding van eurobankbiljetten en -munten ondermijnt, neemt hij de corrigerende maatregelen waartoe hij zich overeenkomstig artikel 9, lid 4, heeft verbonden.</w:t>
            </w:r>
          </w:p>
        </w:tc>
        <w:tc>
          <w:tcPr>
            <w:tcW w:w="4876" w:type="dxa"/>
            <w:tcBorders>
              <w:top w:val="nil"/>
              <w:left w:val="nil"/>
              <w:bottom w:val="nil"/>
              <w:right w:val="nil"/>
            </w:tcBorders>
          </w:tcPr>
          <w:p w14:paraId="641CB0ED" w14:textId="77777777" w:rsidR="003E22E7" w:rsidRPr="00E85EAA" w:rsidRDefault="003E22E7" w:rsidP="00A7208C">
            <w:pPr>
              <w:pStyle w:val="Normal6a"/>
            </w:pPr>
            <w:r w:rsidRPr="00E85EAA">
              <w:t>3.</w:t>
            </w:r>
            <w:r w:rsidRPr="00E85EAA">
              <w:tab/>
              <w:t>Indien een lidstaat</w:t>
            </w:r>
            <w:r w:rsidRPr="00E85EAA">
              <w:rPr>
                <w:b/>
                <w:bCs/>
                <w:i/>
                <w:iCs/>
              </w:rPr>
              <w:t>, overeenkomstig onder meer de in artikel 7, lid 3 bis, uiteengezette criteria,</w:t>
            </w:r>
            <w:r w:rsidRPr="00E85EAA">
              <w:rPr>
                <w:b/>
                <w:i/>
              </w:rPr>
              <w:t xml:space="preserve"> </w:t>
            </w:r>
            <w:r w:rsidRPr="00E85EAA">
              <w:rPr>
                <w:b/>
                <w:bCs/>
                <w:i/>
                <w:iCs/>
              </w:rPr>
              <w:t>vaststelt</w:t>
            </w:r>
            <w:r w:rsidRPr="00E85EAA">
              <w:rPr>
                <w:b/>
                <w:bCs/>
              </w:rPr>
              <w:t xml:space="preserve"> </w:t>
            </w:r>
            <w:r w:rsidRPr="00E85EAA">
              <w:t>dat de mate van aanvaarding van betalingen in contanten op zijn grondgebied of delen daarvan de verplichte aanvaarding van eurobankbiljetten en -munten ondermijnt, neemt hij de corrigerende maatregelen waartoe hij zich overeenkomstig artikel 9, lid 4, heeft verbonden.</w:t>
            </w:r>
          </w:p>
        </w:tc>
      </w:tr>
    </w:tbl>
    <w:p w14:paraId="42B05A3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028255DD" w14:textId="77777777" w:rsidR="003E22E7" w:rsidRPr="00E85EAA" w:rsidRDefault="003E22E7" w:rsidP="003E22E7">
      <w:pPr>
        <w:rPr>
          <w:rStyle w:val="HideTWBExt"/>
        </w:rPr>
      </w:pPr>
      <w:r w:rsidRPr="00E85EAA">
        <w:rPr>
          <w:rStyle w:val="HideTWBExt"/>
        </w:rPr>
        <w:t>&lt;/Amend&gt;</w:t>
      </w:r>
    </w:p>
    <w:p w14:paraId="6D37003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121</w:t>
      </w:r>
      <w:r w:rsidRPr="00E85EAA">
        <w:rPr>
          <w:rStyle w:val="HideTWBExt"/>
          <w:b w:val="0"/>
        </w:rPr>
        <w:t>&lt;/NumAm&gt;</w:t>
      </w:r>
    </w:p>
    <w:p w14:paraId="720F4904"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4F7109FA" w14:textId="77777777" w:rsidR="003E22E7" w:rsidRPr="00E85EAA" w:rsidRDefault="003E22E7" w:rsidP="003E22E7">
      <w:pPr>
        <w:pStyle w:val="NormalBold"/>
      </w:pPr>
      <w:r w:rsidRPr="00E85EAA">
        <w:rPr>
          <w:rStyle w:val="HideTWBExt"/>
          <w:b w:val="0"/>
        </w:rPr>
        <w:t>&lt;/RepeatBlock-By&gt;</w:t>
      </w:r>
    </w:p>
    <w:p w14:paraId="3E988879"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CB85CD3" w14:textId="77777777" w:rsidR="003E22E7" w:rsidRPr="00E85EAA" w:rsidRDefault="003E22E7" w:rsidP="003E22E7">
      <w:pPr>
        <w:pStyle w:val="NormalBold"/>
      </w:pPr>
      <w:r w:rsidRPr="00E85EAA">
        <w:rPr>
          <w:rStyle w:val="HideTWBExt"/>
          <w:b w:val="0"/>
        </w:rPr>
        <w:t>&lt;Article&gt;</w:t>
      </w:r>
      <w:r w:rsidRPr="00E85EAA">
        <w:t>Artikel 7 – lid 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5E80C4A" w14:textId="77777777" w:rsidTr="00A7208C">
        <w:trPr>
          <w:trHeight w:hRule="exact" w:val="240"/>
          <w:jc w:val="center"/>
        </w:trPr>
        <w:tc>
          <w:tcPr>
            <w:tcW w:w="9752" w:type="dxa"/>
            <w:gridSpan w:val="2"/>
            <w:tcBorders>
              <w:top w:val="nil"/>
              <w:left w:val="nil"/>
              <w:bottom w:val="nil"/>
              <w:right w:val="nil"/>
            </w:tcBorders>
          </w:tcPr>
          <w:p w14:paraId="47CE06CF" w14:textId="77777777" w:rsidR="003E22E7" w:rsidRPr="00E85EAA" w:rsidRDefault="003E22E7" w:rsidP="00A7208C"/>
        </w:tc>
      </w:tr>
      <w:tr w:rsidR="003E22E7" w:rsidRPr="00E85EAA" w14:paraId="14282AD9" w14:textId="77777777" w:rsidTr="00A7208C">
        <w:trPr>
          <w:trHeight w:val="240"/>
          <w:jc w:val="center"/>
        </w:trPr>
        <w:tc>
          <w:tcPr>
            <w:tcW w:w="4876" w:type="dxa"/>
            <w:tcBorders>
              <w:top w:val="nil"/>
              <w:left w:val="nil"/>
              <w:bottom w:val="nil"/>
              <w:right w:val="nil"/>
            </w:tcBorders>
          </w:tcPr>
          <w:p w14:paraId="722C4B9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85D08D2" w14:textId="77777777" w:rsidR="003E22E7" w:rsidRPr="00E85EAA" w:rsidRDefault="003E22E7" w:rsidP="00A7208C">
            <w:pPr>
              <w:pStyle w:val="AmColumnHeading"/>
            </w:pPr>
            <w:r w:rsidRPr="00E85EAA">
              <w:t>Amendement</w:t>
            </w:r>
          </w:p>
        </w:tc>
      </w:tr>
      <w:tr w:rsidR="003E22E7" w:rsidRPr="00E85EAA" w14:paraId="7CC33CE0" w14:textId="77777777" w:rsidTr="00A7208C">
        <w:trPr>
          <w:jc w:val="center"/>
        </w:trPr>
        <w:tc>
          <w:tcPr>
            <w:tcW w:w="4876" w:type="dxa"/>
            <w:tcBorders>
              <w:top w:val="nil"/>
              <w:left w:val="nil"/>
              <w:bottom w:val="nil"/>
              <w:right w:val="nil"/>
            </w:tcBorders>
          </w:tcPr>
          <w:p w14:paraId="6400700A" w14:textId="35CFE25A" w:rsidR="003E22E7" w:rsidRPr="00E85EAA" w:rsidRDefault="003E22E7" w:rsidP="00A7208C">
            <w:pPr>
              <w:pStyle w:val="Normal6a"/>
            </w:pPr>
            <w:r w:rsidRPr="00E85EAA">
              <w:t>3.</w:t>
            </w:r>
            <w:r w:rsidRPr="00E85EAA">
              <w:tab/>
              <w:t xml:space="preserve">Indien een lidstaat van oordeel is dat de </w:t>
            </w:r>
            <w:r w:rsidRPr="00E85EAA">
              <w:rPr>
                <w:b/>
                <w:bCs/>
                <w:i/>
                <w:iCs/>
              </w:rPr>
              <w:t>mate van</w:t>
            </w:r>
            <w:r w:rsidRPr="00E85EAA">
              <w:t xml:space="preserve"> aanvaarding van betalingen in contanten op zijn grondgebied of delen daarvan </w:t>
            </w:r>
            <w:r w:rsidRPr="00E85EAA">
              <w:rPr>
                <w:b/>
                <w:bCs/>
                <w:i/>
                <w:iCs/>
              </w:rPr>
              <w:t xml:space="preserve">de verplichte aanvaarding van eurobankbiljetten en </w:t>
            </w:r>
            <w:r w:rsidR="00101D5F">
              <w:rPr>
                <w:b/>
                <w:bCs/>
                <w:i/>
                <w:iCs/>
              </w:rPr>
              <w:noBreakHyphen/>
            </w:r>
            <w:r w:rsidRPr="00E85EAA">
              <w:rPr>
                <w:b/>
                <w:bCs/>
                <w:i/>
                <w:iCs/>
              </w:rPr>
              <w:t>munten ondermijnt</w:t>
            </w:r>
            <w:r w:rsidRPr="00E85EAA">
              <w:t>, neemt hij de corrigerende maatregelen waartoe hij zich overeenkomstig artikel 9, lid 4, heeft verbonden.</w:t>
            </w:r>
          </w:p>
        </w:tc>
        <w:tc>
          <w:tcPr>
            <w:tcW w:w="4876" w:type="dxa"/>
            <w:tcBorders>
              <w:top w:val="nil"/>
              <w:left w:val="nil"/>
              <w:bottom w:val="nil"/>
              <w:right w:val="nil"/>
            </w:tcBorders>
          </w:tcPr>
          <w:p w14:paraId="7FD72C16" w14:textId="77777777" w:rsidR="003E22E7" w:rsidRPr="00E85EAA" w:rsidRDefault="003E22E7" w:rsidP="00A7208C">
            <w:pPr>
              <w:pStyle w:val="Normal6a"/>
            </w:pPr>
            <w:r w:rsidRPr="00E85EAA">
              <w:t>3.</w:t>
            </w:r>
            <w:r w:rsidRPr="00E85EAA">
              <w:tab/>
              <w:t xml:space="preserve">Indien een lidstaat van oordeel is dat de </w:t>
            </w:r>
            <w:r w:rsidRPr="00E85EAA">
              <w:rPr>
                <w:b/>
                <w:bCs/>
                <w:i/>
                <w:iCs/>
              </w:rPr>
              <w:t xml:space="preserve">verplichte </w:t>
            </w:r>
            <w:r w:rsidRPr="00E85EAA">
              <w:t xml:space="preserve">aanvaarding van betalingen in contanten op zijn grondgebied of delen daarvan </w:t>
            </w:r>
            <w:r w:rsidRPr="00E85EAA">
              <w:rPr>
                <w:b/>
                <w:bCs/>
                <w:i/>
                <w:iCs/>
              </w:rPr>
              <w:t>wordt ondermijnd</w:t>
            </w:r>
            <w:r w:rsidRPr="00E85EAA">
              <w:t>, neemt hij de corrigerende maatregelen waartoe hij zich overeenkomstig artikel 9, lid 4, heeft verbonden.</w:t>
            </w:r>
          </w:p>
        </w:tc>
      </w:tr>
    </w:tbl>
    <w:p w14:paraId="69036B5D"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33AB0B7" w14:textId="77777777" w:rsidR="003E22E7" w:rsidRPr="00E85EAA" w:rsidRDefault="003E22E7" w:rsidP="003E22E7">
      <w:pPr>
        <w:rPr>
          <w:rStyle w:val="HideTWBExt"/>
        </w:rPr>
      </w:pPr>
      <w:r w:rsidRPr="00E85EAA">
        <w:rPr>
          <w:rStyle w:val="HideTWBExt"/>
        </w:rPr>
        <w:t>&lt;/Amend&gt;</w:t>
      </w:r>
    </w:p>
    <w:p w14:paraId="1409F1A6"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122</w:t>
      </w:r>
      <w:r w:rsidRPr="00E85EAA">
        <w:rPr>
          <w:rStyle w:val="HideTWBExt"/>
          <w:b w:val="0"/>
        </w:rPr>
        <w:t>&lt;/NumAm&gt;</w:t>
      </w:r>
    </w:p>
    <w:p w14:paraId="5C88348F"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7055482F"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12BF250B" w14:textId="77777777" w:rsidR="003E22E7" w:rsidRPr="00E85EAA" w:rsidRDefault="003E22E7" w:rsidP="003E22E7">
      <w:pPr>
        <w:pStyle w:val="NormalBold"/>
      </w:pPr>
      <w:r w:rsidRPr="00E85EAA">
        <w:rPr>
          <w:rStyle w:val="HideTWBExt"/>
          <w:b w:val="0"/>
        </w:rPr>
        <w:t>&lt;/RepeatBlock-By&gt;</w:t>
      </w:r>
    </w:p>
    <w:p w14:paraId="49FCD51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3888345" w14:textId="77777777" w:rsidR="003E22E7" w:rsidRPr="00E85EAA" w:rsidRDefault="003E22E7" w:rsidP="003E22E7">
      <w:pPr>
        <w:pStyle w:val="NormalBold"/>
      </w:pPr>
      <w:r w:rsidRPr="00E85EAA">
        <w:rPr>
          <w:rStyle w:val="HideTWBExt"/>
          <w:b w:val="0"/>
        </w:rPr>
        <w:t>&lt;Article&gt;</w:t>
      </w:r>
      <w:r w:rsidRPr="00E85EAA">
        <w:t>Artikel 7 – lid 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85B34C2" w14:textId="77777777" w:rsidTr="00A7208C">
        <w:trPr>
          <w:trHeight w:hRule="exact" w:val="240"/>
          <w:jc w:val="center"/>
        </w:trPr>
        <w:tc>
          <w:tcPr>
            <w:tcW w:w="9752" w:type="dxa"/>
            <w:gridSpan w:val="2"/>
            <w:tcBorders>
              <w:top w:val="nil"/>
              <w:left w:val="nil"/>
              <w:bottom w:val="nil"/>
              <w:right w:val="nil"/>
            </w:tcBorders>
          </w:tcPr>
          <w:p w14:paraId="2720975B" w14:textId="77777777" w:rsidR="003E22E7" w:rsidRPr="00E85EAA" w:rsidRDefault="003E22E7" w:rsidP="00A7208C"/>
        </w:tc>
      </w:tr>
      <w:tr w:rsidR="003E22E7" w:rsidRPr="00E85EAA" w14:paraId="2C64B3FF" w14:textId="77777777" w:rsidTr="00A7208C">
        <w:trPr>
          <w:trHeight w:val="240"/>
          <w:jc w:val="center"/>
        </w:trPr>
        <w:tc>
          <w:tcPr>
            <w:tcW w:w="4876" w:type="dxa"/>
            <w:tcBorders>
              <w:top w:val="nil"/>
              <w:left w:val="nil"/>
              <w:bottom w:val="nil"/>
              <w:right w:val="nil"/>
            </w:tcBorders>
          </w:tcPr>
          <w:p w14:paraId="4E03C0E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10B5FBE" w14:textId="77777777" w:rsidR="003E22E7" w:rsidRPr="00E85EAA" w:rsidRDefault="003E22E7" w:rsidP="00A7208C">
            <w:pPr>
              <w:pStyle w:val="AmColumnHeading"/>
            </w:pPr>
            <w:r w:rsidRPr="00E85EAA">
              <w:t>Amendement</w:t>
            </w:r>
          </w:p>
        </w:tc>
      </w:tr>
      <w:tr w:rsidR="003E22E7" w:rsidRPr="00E85EAA" w14:paraId="4B5CB16A" w14:textId="77777777" w:rsidTr="00A7208C">
        <w:trPr>
          <w:jc w:val="center"/>
        </w:trPr>
        <w:tc>
          <w:tcPr>
            <w:tcW w:w="4876" w:type="dxa"/>
            <w:tcBorders>
              <w:top w:val="nil"/>
              <w:left w:val="nil"/>
              <w:bottom w:val="nil"/>
              <w:right w:val="nil"/>
            </w:tcBorders>
          </w:tcPr>
          <w:p w14:paraId="2E5A0B6A" w14:textId="0513A655" w:rsidR="003E22E7" w:rsidRPr="00E85EAA" w:rsidRDefault="003E22E7" w:rsidP="00A7208C">
            <w:pPr>
              <w:pStyle w:val="Normal6a"/>
            </w:pPr>
            <w:r w:rsidRPr="00E85EAA">
              <w:t>3.</w:t>
            </w:r>
            <w:r w:rsidRPr="00E85EAA">
              <w:tab/>
              <w:t>Indien een lidstaat van oordeel is dat de mate van aanvaarding van betalingen in contanten op zijn grondgebied of delen daarvan de verplichte aanvaarding van eurobankbiljetten en -munten ondermijnt, neemt hij de corrigerende maatregelen waartoe hij zich overeenkomstig artikel</w:t>
            </w:r>
            <w:r w:rsidR="00101D5F">
              <w:t> </w:t>
            </w:r>
            <w:r w:rsidRPr="00E85EAA">
              <w:t>9, lid</w:t>
            </w:r>
            <w:r w:rsidR="00101D5F">
              <w:t> </w:t>
            </w:r>
            <w:r w:rsidRPr="00E85EAA">
              <w:t>4, heeft verbonden.</w:t>
            </w:r>
          </w:p>
        </w:tc>
        <w:tc>
          <w:tcPr>
            <w:tcW w:w="4876" w:type="dxa"/>
            <w:tcBorders>
              <w:top w:val="nil"/>
              <w:left w:val="nil"/>
              <w:bottom w:val="nil"/>
              <w:right w:val="nil"/>
            </w:tcBorders>
          </w:tcPr>
          <w:p w14:paraId="4F74B551" w14:textId="359E6C06" w:rsidR="003E22E7" w:rsidRPr="00E85EAA" w:rsidRDefault="003E22E7" w:rsidP="00A7208C">
            <w:pPr>
              <w:pStyle w:val="Normal6a"/>
            </w:pPr>
            <w:r w:rsidRPr="00E85EAA">
              <w:t>3.</w:t>
            </w:r>
            <w:r w:rsidRPr="00E85EAA">
              <w:tab/>
            </w:r>
            <w:r w:rsidRPr="00E85EAA">
              <w:rPr>
                <w:b/>
                <w:i/>
              </w:rPr>
              <w:t>Klachten die worden ingediend bij de in artikel</w:t>
            </w:r>
            <w:r w:rsidR="00101D5F">
              <w:rPr>
                <w:b/>
                <w:i/>
              </w:rPr>
              <w:t> </w:t>
            </w:r>
            <w:r w:rsidRPr="00E85EAA">
              <w:rPr>
                <w:b/>
                <w:i/>
              </w:rPr>
              <w:t xml:space="preserve">9 bedoelde bevoegde nationale toezichthoudende autoriteit worden door deze autoriteit zelfstandig behandeld en in duidelijk omschreven en minder ernstige gevallen wordt naar een tijdige en passende oplossing gezocht. </w:t>
            </w:r>
            <w:r w:rsidRPr="00E85EAA">
              <w:t>Indien een lidstaat van oordeel is dat de mate van aanvaarding van betalingen in contanten op zijn grondgebied of delen daarvan de verplichte aanvaarding van eurobankbiljetten en -munten ondermijnt, neemt hij de corrigerende maatregelen waartoe hij zich overeenkomstig artikel</w:t>
            </w:r>
            <w:r w:rsidR="00101D5F">
              <w:t> </w:t>
            </w:r>
            <w:r w:rsidRPr="00E85EAA">
              <w:t>9, lid</w:t>
            </w:r>
            <w:r w:rsidR="00101D5F">
              <w:t> </w:t>
            </w:r>
            <w:r w:rsidRPr="00E85EAA">
              <w:t>4, heeft verbonden.</w:t>
            </w:r>
          </w:p>
        </w:tc>
      </w:tr>
    </w:tbl>
    <w:p w14:paraId="3E0F0E8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62ACC414"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18EB2336" w14:textId="19A2DFEC" w:rsidR="003E22E7" w:rsidRPr="00E85EAA" w:rsidRDefault="003E22E7" w:rsidP="003E22E7">
      <w:pPr>
        <w:pStyle w:val="AmJustText"/>
      </w:pPr>
      <w:r w:rsidRPr="00E85EAA">
        <w:t>Andere autoriteiten worden vaak door de EU toegerust en aangemoedigd om dergelijke klachten te verzamelen en vervolgens onmiddellijk actie te ondernemen. Waarom zou deze autoriteit alleen stilzwijgend toezicht moeten houden, met name gezien het belang van contanten? Kleine problemen kunnen snel worden aangepakt zonder jaren te wachten op verslagen, nog meer verslagen, voorstellen en – eventueel – maatregelen. Dit zou ook onmiddellijke een meer afschrikkend effect hebben om bepaalde ontwikkelingen niet te laten escaleren.</w:t>
      </w:r>
    </w:p>
    <w:p w14:paraId="0FB29055" w14:textId="77777777" w:rsidR="003E22E7" w:rsidRPr="00E85EAA" w:rsidRDefault="003E22E7" w:rsidP="003E22E7">
      <w:r w:rsidRPr="00E85EAA">
        <w:rPr>
          <w:rStyle w:val="HideTWBExt"/>
        </w:rPr>
        <w:t>&lt;/Amend&gt;</w:t>
      </w:r>
    </w:p>
    <w:p w14:paraId="49AFF076"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123</w:t>
      </w:r>
      <w:r w:rsidRPr="00E85EAA">
        <w:rPr>
          <w:rStyle w:val="HideTWBExt"/>
          <w:b w:val="0"/>
        </w:rPr>
        <w:t>&lt;/NumAm&gt;</w:t>
      </w:r>
    </w:p>
    <w:p w14:paraId="7DA8BC86"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4D5562D4" w14:textId="77777777" w:rsidR="003E22E7" w:rsidRPr="00E85EAA" w:rsidRDefault="003E22E7" w:rsidP="003E22E7">
      <w:pPr>
        <w:pStyle w:val="NormalBold"/>
      </w:pPr>
      <w:r w:rsidRPr="00E85EAA">
        <w:rPr>
          <w:rStyle w:val="HideTWBExt"/>
          <w:b w:val="0"/>
        </w:rPr>
        <w:t>&lt;/RepeatBlock-By&gt;</w:t>
      </w:r>
    </w:p>
    <w:p w14:paraId="5FBD4C7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C2C1958" w14:textId="77777777" w:rsidR="003E22E7" w:rsidRPr="00E85EAA" w:rsidRDefault="003E22E7" w:rsidP="003E22E7">
      <w:pPr>
        <w:pStyle w:val="NormalBold"/>
      </w:pPr>
      <w:r w:rsidRPr="00E85EAA">
        <w:rPr>
          <w:rStyle w:val="HideTWBExt"/>
          <w:b w:val="0"/>
        </w:rPr>
        <w:t>&lt;Article&gt;</w:t>
      </w:r>
      <w:r w:rsidRPr="00E85EAA">
        <w:t>Artikel 7 – lid 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9E58515" w14:textId="77777777" w:rsidTr="00A7208C">
        <w:trPr>
          <w:trHeight w:hRule="exact" w:val="240"/>
          <w:jc w:val="center"/>
        </w:trPr>
        <w:tc>
          <w:tcPr>
            <w:tcW w:w="9752" w:type="dxa"/>
            <w:gridSpan w:val="2"/>
            <w:tcBorders>
              <w:top w:val="nil"/>
              <w:left w:val="nil"/>
              <w:bottom w:val="nil"/>
              <w:right w:val="nil"/>
            </w:tcBorders>
          </w:tcPr>
          <w:p w14:paraId="42D53F2D" w14:textId="77777777" w:rsidR="003E22E7" w:rsidRPr="00E85EAA" w:rsidRDefault="003E22E7" w:rsidP="00A7208C"/>
        </w:tc>
      </w:tr>
      <w:tr w:rsidR="003E22E7" w:rsidRPr="00E85EAA" w14:paraId="4BCF7E4D" w14:textId="77777777" w:rsidTr="00A7208C">
        <w:trPr>
          <w:trHeight w:val="240"/>
          <w:jc w:val="center"/>
        </w:trPr>
        <w:tc>
          <w:tcPr>
            <w:tcW w:w="4876" w:type="dxa"/>
            <w:tcBorders>
              <w:top w:val="nil"/>
              <w:left w:val="nil"/>
              <w:bottom w:val="nil"/>
              <w:right w:val="nil"/>
            </w:tcBorders>
          </w:tcPr>
          <w:p w14:paraId="452F210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C134F21" w14:textId="77777777" w:rsidR="003E22E7" w:rsidRPr="00E85EAA" w:rsidRDefault="003E22E7" w:rsidP="00A7208C">
            <w:pPr>
              <w:pStyle w:val="AmColumnHeading"/>
            </w:pPr>
            <w:r w:rsidRPr="00E85EAA">
              <w:t>Amendement</w:t>
            </w:r>
          </w:p>
        </w:tc>
      </w:tr>
      <w:tr w:rsidR="003E22E7" w:rsidRPr="00E85EAA" w14:paraId="4DF62479" w14:textId="77777777" w:rsidTr="00A7208C">
        <w:trPr>
          <w:jc w:val="center"/>
        </w:trPr>
        <w:tc>
          <w:tcPr>
            <w:tcW w:w="4876" w:type="dxa"/>
            <w:tcBorders>
              <w:top w:val="nil"/>
              <w:left w:val="nil"/>
              <w:bottom w:val="nil"/>
              <w:right w:val="nil"/>
            </w:tcBorders>
          </w:tcPr>
          <w:p w14:paraId="722D3D97" w14:textId="627200CD" w:rsidR="003E22E7" w:rsidRPr="00E85EAA" w:rsidRDefault="003E22E7" w:rsidP="00A7208C">
            <w:pPr>
              <w:pStyle w:val="Normal6a"/>
            </w:pPr>
            <w:r w:rsidRPr="00E85EAA">
              <w:t>3.</w:t>
            </w:r>
            <w:r w:rsidRPr="00E85EAA">
              <w:tab/>
              <w:t xml:space="preserve">Indien een lidstaat van oordeel is dat de mate van aanvaarding van betalingen in contanten op zijn grondgebied of delen daarvan de verplichte aanvaarding van eurobankbiljetten en </w:t>
            </w:r>
            <w:r w:rsidR="00101D5F">
              <w:noBreakHyphen/>
            </w:r>
            <w:r w:rsidRPr="00E85EAA">
              <w:t>munten ondermijnt, neemt hij de corrigerende maatregelen waartoe hij zich overeenkomstig artikel 9, lid 4, heeft verbonden.</w:t>
            </w:r>
          </w:p>
        </w:tc>
        <w:tc>
          <w:tcPr>
            <w:tcW w:w="4876" w:type="dxa"/>
            <w:tcBorders>
              <w:top w:val="nil"/>
              <w:left w:val="nil"/>
              <w:bottom w:val="nil"/>
              <w:right w:val="nil"/>
            </w:tcBorders>
          </w:tcPr>
          <w:p w14:paraId="4CA0C018" w14:textId="674E9668" w:rsidR="003E22E7" w:rsidRPr="00E85EAA" w:rsidRDefault="003E22E7" w:rsidP="00A7208C">
            <w:pPr>
              <w:pStyle w:val="Normal6a"/>
            </w:pPr>
            <w:r w:rsidRPr="00E85EAA">
              <w:t>3.</w:t>
            </w:r>
            <w:r w:rsidRPr="00E85EAA">
              <w:tab/>
              <w:t xml:space="preserve">Indien een lidstaat </w:t>
            </w:r>
            <w:r w:rsidRPr="00E85EAA">
              <w:rPr>
                <w:b/>
                <w:bCs/>
                <w:i/>
                <w:iCs/>
              </w:rPr>
              <w:t>op grond van zijn monitoring en beoordeling</w:t>
            </w:r>
            <w:r w:rsidRPr="00E85EAA">
              <w:t xml:space="preserve"> van oordeel is dat de mate van aanvaarding van betalingen in contanten op zijn grondgebied of delen daarvan de verplichte aanvaarding van eurobankbiljetten en </w:t>
            </w:r>
            <w:r w:rsidR="00101D5F">
              <w:noBreakHyphen/>
            </w:r>
            <w:r w:rsidRPr="00E85EAA">
              <w:t>munten ondermijnt, neemt hij de corrigerende maatregelen waartoe hij zich overeenkomstig artikel 9, lid 4, heeft verbonden.</w:t>
            </w:r>
          </w:p>
        </w:tc>
      </w:tr>
    </w:tbl>
    <w:p w14:paraId="76E201E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7710EB5" w14:textId="77777777" w:rsidR="003E22E7" w:rsidRPr="00E85EAA" w:rsidRDefault="003E22E7" w:rsidP="003E22E7">
      <w:r w:rsidRPr="00E85EAA">
        <w:rPr>
          <w:rStyle w:val="HideTWBExt"/>
        </w:rPr>
        <w:t>&lt;/Amend&gt;</w:t>
      </w:r>
    </w:p>
    <w:p w14:paraId="7107697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124</w:t>
      </w:r>
      <w:r w:rsidRPr="00E85EAA">
        <w:rPr>
          <w:rStyle w:val="HideTWBExt"/>
          <w:b w:val="0"/>
        </w:rPr>
        <w:t>&lt;/NumAm&gt;</w:t>
      </w:r>
    </w:p>
    <w:p w14:paraId="4465A431"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0A58BADB" w14:textId="77777777" w:rsidR="003E22E7" w:rsidRPr="00E85EAA" w:rsidRDefault="003E22E7" w:rsidP="003E22E7">
      <w:pPr>
        <w:pStyle w:val="NormalBold"/>
      </w:pPr>
      <w:r w:rsidRPr="00E85EAA">
        <w:rPr>
          <w:rStyle w:val="HideTWBExt"/>
          <w:b w:val="0"/>
        </w:rPr>
        <w:t>&lt;/RepeatBlock-By&gt;</w:t>
      </w:r>
    </w:p>
    <w:p w14:paraId="090508E0"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1323E63" w14:textId="77777777" w:rsidR="003E22E7" w:rsidRPr="00E85EAA" w:rsidRDefault="003E22E7" w:rsidP="003E22E7">
      <w:pPr>
        <w:pStyle w:val="NormalBold"/>
      </w:pPr>
      <w:r w:rsidRPr="00E85EAA">
        <w:rPr>
          <w:rStyle w:val="HideTWBExt"/>
          <w:b w:val="0"/>
        </w:rPr>
        <w:t>&lt;Article&gt;</w:t>
      </w:r>
      <w:r w:rsidRPr="00E85EAA">
        <w:t>Artikel 7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6598073" w14:textId="77777777" w:rsidTr="00A7208C">
        <w:trPr>
          <w:trHeight w:hRule="exact" w:val="240"/>
          <w:jc w:val="center"/>
        </w:trPr>
        <w:tc>
          <w:tcPr>
            <w:tcW w:w="9752" w:type="dxa"/>
            <w:gridSpan w:val="2"/>
            <w:tcBorders>
              <w:top w:val="nil"/>
              <w:left w:val="nil"/>
              <w:bottom w:val="nil"/>
              <w:right w:val="nil"/>
            </w:tcBorders>
          </w:tcPr>
          <w:p w14:paraId="1F901A9B" w14:textId="77777777" w:rsidR="003E22E7" w:rsidRPr="00E85EAA" w:rsidRDefault="003E22E7" w:rsidP="00A7208C"/>
        </w:tc>
      </w:tr>
      <w:tr w:rsidR="003E22E7" w:rsidRPr="00E85EAA" w14:paraId="756A7AAC" w14:textId="77777777" w:rsidTr="00A7208C">
        <w:trPr>
          <w:trHeight w:val="240"/>
          <w:jc w:val="center"/>
        </w:trPr>
        <w:tc>
          <w:tcPr>
            <w:tcW w:w="4876" w:type="dxa"/>
            <w:tcBorders>
              <w:top w:val="nil"/>
              <w:left w:val="nil"/>
              <w:bottom w:val="nil"/>
              <w:right w:val="nil"/>
            </w:tcBorders>
          </w:tcPr>
          <w:p w14:paraId="62A1BB4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19B7F2B" w14:textId="77777777" w:rsidR="003E22E7" w:rsidRPr="00E85EAA" w:rsidRDefault="003E22E7" w:rsidP="00A7208C">
            <w:pPr>
              <w:pStyle w:val="AmColumnHeading"/>
            </w:pPr>
            <w:r w:rsidRPr="00E85EAA">
              <w:t>Amendement</w:t>
            </w:r>
          </w:p>
        </w:tc>
      </w:tr>
      <w:tr w:rsidR="003E22E7" w:rsidRPr="00E85EAA" w14:paraId="50F6589B" w14:textId="77777777" w:rsidTr="00A7208C">
        <w:trPr>
          <w:jc w:val="center"/>
        </w:trPr>
        <w:tc>
          <w:tcPr>
            <w:tcW w:w="4876" w:type="dxa"/>
            <w:tcBorders>
              <w:top w:val="nil"/>
              <w:left w:val="nil"/>
              <w:bottom w:val="nil"/>
              <w:right w:val="nil"/>
            </w:tcBorders>
          </w:tcPr>
          <w:p w14:paraId="10F1019D" w14:textId="77777777" w:rsidR="003E22E7" w:rsidRPr="00E85EAA" w:rsidRDefault="003E22E7" w:rsidP="00A7208C">
            <w:pPr>
              <w:pStyle w:val="Normal6a"/>
            </w:pPr>
          </w:p>
        </w:tc>
        <w:tc>
          <w:tcPr>
            <w:tcW w:w="4876" w:type="dxa"/>
            <w:tcBorders>
              <w:top w:val="nil"/>
              <w:left w:val="nil"/>
              <w:bottom w:val="nil"/>
              <w:right w:val="nil"/>
            </w:tcBorders>
          </w:tcPr>
          <w:p w14:paraId="08D79185" w14:textId="77777777" w:rsidR="003E22E7" w:rsidRPr="00E85EAA" w:rsidRDefault="003E22E7" w:rsidP="00A7208C">
            <w:pPr>
              <w:pStyle w:val="Normal6a"/>
            </w:pPr>
            <w:r w:rsidRPr="00E85EAA">
              <w:rPr>
                <w:b/>
                <w:i/>
              </w:rPr>
              <w:t>3 bis.</w:t>
            </w:r>
            <w:r w:rsidRPr="00E85EAA">
              <w:tab/>
            </w:r>
            <w:r w:rsidRPr="00E85EAA">
              <w:rPr>
                <w:b/>
                <w:i/>
              </w:rPr>
              <w:t>De lidstaten nemen in ieder geval passende corrigerende maatregelen wanneer zij tijdens hun toezicht een van de volgende omstandigheden vaststellen:</w:t>
            </w:r>
          </w:p>
        </w:tc>
      </w:tr>
      <w:tr w:rsidR="003E22E7" w:rsidRPr="00E85EAA" w14:paraId="7DE96820" w14:textId="77777777" w:rsidTr="00A7208C">
        <w:trPr>
          <w:jc w:val="center"/>
        </w:trPr>
        <w:tc>
          <w:tcPr>
            <w:tcW w:w="4876" w:type="dxa"/>
            <w:tcBorders>
              <w:top w:val="nil"/>
              <w:left w:val="nil"/>
              <w:bottom w:val="nil"/>
              <w:right w:val="nil"/>
            </w:tcBorders>
          </w:tcPr>
          <w:p w14:paraId="15B2227B" w14:textId="77777777" w:rsidR="003E22E7" w:rsidRPr="00E85EAA" w:rsidRDefault="003E22E7" w:rsidP="00A7208C">
            <w:pPr>
              <w:pStyle w:val="Normal6a"/>
            </w:pPr>
          </w:p>
        </w:tc>
        <w:tc>
          <w:tcPr>
            <w:tcW w:w="4876" w:type="dxa"/>
            <w:tcBorders>
              <w:top w:val="nil"/>
              <w:left w:val="nil"/>
              <w:bottom w:val="nil"/>
              <w:right w:val="nil"/>
            </w:tcBorders>
          </w:tcPr>
          <w:p w14:paraId="6DE178EF" w14:textId="77777777" w:rsidR="003E22E7" w:rsidRPr="00E85EAA" w:rsidRDefault="003E22E7" w:rsidP="00A7208C">
            <w:pPr>
              <w:pStyle w:val="Normal6a"/>
            </w:pPr>
            <w:r w:rsidRPr="00E85EAA">
              <w:rPr>
                <w:b/>
                <w:i/>
              </w:rPr>
              <w:t>a) contanten worden niet aanvaard door ten minste 99 % van de openbare nutsbedrijven en aanbieders van openbare diensten op hun gehele grondgebied of een deel daarvan;</w:t>
            </w:r>
          </w:p>
        </w:tc>
      </w:tr>
      <w:tr w:rsidR="003E22E7" w:rsidRPr="00E85EAA" w14:paraId="51444824" w14:textId="77777777" w:rsidTr="00A7208C">
        <w:trPr>
          <w:jc w:val="center"/>
        </w:trPr>
        <w:tc>
          <w:tcPr>
            <w:tcW w:w="4876" w:type="dxa"/>
            <w:tcBorders>
              <w:top w:val="nil"/>
              <w:left w:val="nil"/>
              <w:bottom w:val="nil"/>
              <w:right w:val="nil"/>
            </w:tcBorders>
          </w:tcPr>
          <w:p w14:paraId="7E4C84D7" w14:textId="77777777" w:rsidR="003E22E7" w:rsidRPr="00E85EAA" w:rsidRDefault="003E22E7" w:rsidP="00A7208C">
            <w:pPr>
              <w:pStyle w:val="Normal6a"/>
            </w:pPr>
          </w:p>
        </w:tc>
        <w:tc>
          <w:tcPr>
            <w:tcW w:w="4876" w:type="dxa"/>
            <w:tcBorders>
              <w:top w:val="nil"/>
              <w:left w:val="nil"/>
              <w:bottom w:val="nil"/>
              <w:right w:val="nil"/>
            </w:tcBorders>
          </w:tcPr>
          <w:p w14:paraId="589117A0" w14:textId="77777777" w:rsidR="003E22E7" w:rsidRPr="00E85EAA" w:rsidRDefault="003E22E7" w:rsidP="00A7208C">
            <w:pPr>
              <w:pStyle w:val="Normal6a"/>
            </w:pPr>
            <w:r w:rsidRPr="00E85EAA">
              <w:rPr>
                <w:b/>
                <w:i/>
              </w:rPr>
              <w:t>b) het ontbreekt aan voldoende statistische registers om conclusies te trekken over de aanvaarding van contanten in een sector of in de economie als geheel;</w:t>
            </w:r>
          </w:p>
        </w:tc>
      </w:tr>
      <w:tr w:rsidR="003E22E7" w:rsidRPr="00E85EAA" w14:paraId="4EF1628E" w14:textId="77777777" w:rsidTr="00A7208C">
        <w:trPr>
          <w:jc w:val="center"/>
        </w:trPr>
        <w:tc>
          <w:tcPr>
            <w:tcW w:w="4876" w:type="dxa"/>
            <w:tcBorders>
              <w:top w:val="nil"/>
              <w:left w:val="nil"/>
              <w:bottom w:val="nil"/>
              <w:right w:val="nil"/>
            </w:tcBorders>
          </w:tcPr>
          <w:p w14:paraId="43905FF3" w14:textId="77777777" w:rsidR="003E22E7" w:rsidRPr="00E85EAA" w:rsidRDefault="003E22E7" w:rsidP="00A7208C">
            <w:pPr>
              <w:pStyle w:val="Normal6a"/>
            </w:pPr>
          </w:p>
        </w:tc>
        <w:tc>
          <w:tcPr>
            <w:tcW w:w="4876" w:type="dxa"/>
            <w:tcBorders>
              <w:top w:val="nil"/>
              <w:left w:val="nil"/>
              <w:bottom w:val="nil"/>
              <w:right w:val="nil"/>
            </w:tcBorders>
          </w:tcPr>
          <w:p w14:paraId="14BDC313" w14:textId="77777777" w:rsidR="003E22E7" w:rsidRPr="00E85EAA" w:rsidRDefault="003E22E7" w:rsidP="00A7208C">
            <w:pPr>
              <w:pStyle w:val="Normal6a"/>
            </w:pPr>
            <w:r w:rsidRPr="00E85EAA">
              <w:rPr>
                <w:b/>
                <w:i/>
              </w:rPr>
              <w:t>c) betalingen in contanten zijn onderhevig aan langere wachttijden dan digitale betalingen in ten minste 5 % van de geregistreerde gevallen.</w:t>
            </w:r>
          </w:p>
        </w:tc>
      </w:tr>
    </w:tbl>
    <w:p w14:paraId="1D5EB35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5512A43C" w14:textId="77777777" w:rsidR="003E22E7" w:rsidRPr="00E85EAA" w:rsidRDefault="003E22E7" w:rsidP="003E22E7">
      <w:r w:rsidRPr="00E85EAA">
        <w:rPr>
          <w:rStyle w:val="HideTWBExt"/>
        </w:rPr>
        <w:t>&lt;/Amend&gt;</w:t>
      </w:r>
    </w:p>
    <w:p w14:paraId="615EFE8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125</w:t>
      </w:r>
      <w:r w:rsidRPr="00E85EAA">
        <w:rPr>
          <w:rStyle w:val="HideTWBExt"/>
          <w:b w:val="0"/>
        </w:rPr>
        <w:t>&lt;/NumAm&gt;</w:t>
      </w:r>
    </w:p>
    <w:p w14:paraId="1458311B" w14:textId="77777777" w:rsidR="003E22E7" w:rsidRPr="00E85EAA" w:rsidRDefault="003E22E7" w:rsidP="003E22E7">
      <w:pPr>
        <w:pStyle w:val="NormalBold"/>
      </w:pPr>
      <w:r w:rsidRPr="00E85EAA">
        <w:rPr>
          <w:rStyle w:val="HideTWBExt"/>
          <w:b w:val="0"/>
        </w:rPr>
        <w:t>&lt;RepeatBlock-By&gt;&lt;Members&gt;</w:t>
      </w:r>
      <w:r w:rsidRPr="00E85EAA">
        <w:t>Stephen Nikola Bartulica, Diego Solier, Nora Junco García, Marlena Maląg, Geadis Geadi</w:t>
      </w:r>
      <w:r w:rsidRPr="00E85EAA">
        <w:rPr>
          <w:rStyle w:val="HideTWBExt"/>
          <w:b w:val="0"/>
        </w:rPr>
        <w:t>&lt;/Members&gt;</w:t>
      </w:r>
    </w:p>
    <w:p w14:paraId="16609009" w14:textId="77777777" w:rsidR="003E22E7" w:rsidRPr="00E85EAA" w:rsidRDefault="003E22E7" w:rsidP="003E22E7">
      <w:pPr>
        <w:pStyle w:val="NormalBold"/>
      </w:pPr>
      <w:r w:rsidRPr="00E85EAA">
        <w:rPr>
          <w:rStyle w:val="HideTWBExt"/>
          <w:b w:val="0"/>
        </w:rPr>
        <w:t>&lt;/RepeatBlock-By&gt;</w:t>
      </w:r>
    </w:p>
    <w:p w14:paraId="118257B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06C45B9" w14:textId="77777777" w:rsidR="003E22E7" w:rsidRPr="00E85EAA" w:rsidRDefault="003E22E7" w:rsidP="003E22E7">
      <w:pPr>
        <w:pStyle w:val="NormalBold"/>
      </w:pPr>
      <w:r w:rsidRPr="00E85EAA">
        <w:rPr>
          <w:rStyle w:val="HideTWBExt"/>
          <w:b w:val="0"/>
        </w:rPr>
        <w:t>&lt;Article&gt;</w:t>
      </w:r>
      <w:r w:rsidRPr="00E85EAA">
        <w:t>Artikel 7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EA245C0" w14:textId="77777777" w:rsidTr="00A7208C">
        <w:trPr>
          <w:trHeight w:hRule="exact" w:val="240"/>
          <w:jc w:val="center"/>
        </w:trPr>
        <w:tc>
          <w:tcPr>
            <w:tcW w:w="9752" w:type="dxa"/>
            <w:gridSpan w:val="2"/>
            <w:tcBorders>
              <w:top w:val="nil"/>
              <w:left w:val="nil"/>
              <w:bottom w:val="nil"/>
              <w:right w:val="nil"/>
            </w:tcBorders>
          </w:tcPr>
          <w:p w14:paraId="64BBAB2A" w14:textId="77777777" w:rsidR="003E22E7" w:rsidRPr="00E85EAA" w:rsidRDefault="003E22E7" w:rsidP="00A7208C"/>
        </w:tc>
      </w:tr>
      <w:tr w:rsidR="003E22E7" w:rsidRPr="00E85EAA" w14:paraId="79B5FC8C" w14:textId="77777777" w:rsidTr="00A7208C">
        <w:trPr>
          <w:trHeight w:val="240"/>
          <w:jc w:val="center"/>
        </w:trPr>
        <w:tc>
          <w:tcPr>
            <w:tcW w:w="4876" w:type="dxa"/>
            <w:tcBorders>
              <w:top w:val="nil"/>
              <w:left w:val="nil"/>
              <w:bottom w:val="nil"/>
              <w:right w:val="nil"/>
            </w:tcBorders>
          </w:tcPr>
          <w:p w14:paraId="025A81E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5369318" w14:textId="77777777" w:rsidR="003E22E7" w:rsidRPr="00E85EAA" w:rsidRDefault="003E22E7" w:rsidP="00A7208C">
            <w:pPr>
              <w:pStyle w:val="AmColumnHeading"/>
            </w:pPr>
            <w:r w:rsidRPr="00E85EAA">
              <w:t>Amendement</w:t>
            </w:r>
          </w:p>
        </w:tc>
      </w:tr>
      <w:tr w:rsidR="003E22E7" w:rsidRPr="00E85EAA" w14:paraId="10367E86" w14:textId="77777777" w:rsidTr="00A7208C">
        <w:trPr>
          <w:jc w:val="center"/>
        </w:trPr>
        <w:tc>
          <w:tcPr>
            <w:tcW w:w="4876" w:type="dxa"/>
            <w:tcBorders>
              <w:top w:val="nil"/>
              <w:left w:val="nil"/>
              <w:bottom w:val="nil"/>
              <w:right w:val="nil"/>
            </w:tcBorders>
          </w:tcPr>
          <w:p w14:paraId="55A68F3A" w14:textId="77777777" w:rsidR="003E22E7" w:rsidRPr="00E85EAA" w:rsidRDefault="003E22E7" w:rsidP="00A7208C">
            <w:pPr>
              <w:pStyle w:val="Normal6a"/>
            </w:pPr>
          </w:p>
        </w:tc>
        <w:tc>
          <w:tcPr>
            <w:tcW w:w="4876" w:type="dxa"/>
            <w:tcBorders>
              <w:top w:val="nil"/>
              <w:left w:val="nil"/>
              <w:bottom w:val="nil"/>
              <w:right w:val="nil"/>
            </w:tcBorders>
          </w:tcPr>
          <w:p w14:paraId="71D19463" w14:textId="77777777" w:rsidR="003E22E7" w:rsidRPr="00E85EAA" w:rsidRDefault="003E22E7" w:rsidP="00A7208C">
            <w:pPr>
              <w:pStyle w:val="Normal6a"/>
            </w:pPr>
            <w:r w:rsidRPr="00E85EAA">
              <w:rPr>
                <w:b/>
                <w:i/>
              </w:rPr>
              <w:t>3 bis.</w:t>
            </w:r>
            <w:r w:rsidRPr="00E85EAA">
              <w:tab/>
            </w:r>
            <w:r w:rsidRPr="00E85EAA">
              <w:rPr>
                <w:b/>
                <w:i/>
              </w:rPr>
              <w:t>De lidstaten bevorderen, als onderdeel van de in lid 3 bedoelde corrigerende maatregelen, bewustmakingscampagnes om burgers voor te lichten over de voordelen van contante betalingen, met inbegrip van privacy, betrouwbaarheid en financiële inclusie, met bijzondere aandacht voor kwetsbare groepen zoals ouderen en mensen met een laag inkomen.</w:t>
            </w:r>
          </w:p>
        </w:tc>
      </w:tr>
    </w:tbl>
    <w:p w14:paraId="15A0852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A2175B9"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00AE0F68" w14:textId="77777777" w:rsidR="003E22E7" w:rsidRPr="00E85EAA" w:rsidRDefault="003E22E7" w:rsidP="003E22E7">
      <w:pPr>
        <w:pStyle w:val="AmJustText"/>
      </w:pPr>
      <w:r w:rsidRPr="00E85EAA">
        <w:t>Dit amendement verplicht de lidstaten gerichte bewustmakingscampagnes op te zetten over de voordelen van contant geld – privacy via anonimiteit, betrouwbaarheid bij verstoringen en inclusie voor kwetsbare groepen – als onderdeel van corrigerende maatregelen om voldoende toegang tot en aanvaarding van contanten te waarborgen. Het bevordert subsidiariteit door nationale autoriteiten in staat te stellen initiatieven op maat te nemen, waardoor trends die uitsluitend digitaal zijn en het risico met zich meebrengen dat ouderen, mensen met een laag inkomen of plattelandsbevolkingen worden uitgesloten, worden tegengegaan, in overeenstemming met de doelstellingen van het pakket inzake financiële inclusie (zoals benadrukt in de factsheet met vragen en antwoorden en de effectbeoordelingen).</w:t>
      </w:r>
    </w:p>
    <w:p w14:paraId="3091AA0D" w14:textId="77777777" w:rsidR="003E22E7" w:rsidRPr="00E85EAA" w:rsidRDefault="003E22E7" w:rsidP="003E22E7">
      <w:r w:rsidRPr="00E85EAA">
        <w:rPr>
          <w:rStyle w:val="HideTWBExt"/>
        </w:rPr>
        <w:t>&lt;/Amend&gt;</w:t>
      </w:r>
    </w:p>
    <w:p w14:paraId="4201F95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126</w:t>
      </w:r>
      <w:r w:rsidRPr="00E85EAA">
        <w:rPr>
          <w:rStyle w:val="HideTWBExt"/>
          <w:b w:val="0"/>
        </w:rPr>
        <w:t>&lt;/NumAm&gt;</w:t>
      </w:r>
    </w:p>
    <w:p w14:paraId="60C81E41"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783D89AA" w14:textId="77777777" w:rsidR="003E22E7" w:rsidRPr="00E85EAA" w:rsidRDefault="003E22E7" w:rsidP="003E22E7">
      <w:pPr>
        <w:pStyle w:val="NormalBold"/>
      </w:pPr>
      <w:r w:rsidRPr="00E85EAA">
        <w:rPr>
          <w:rStyle w:val="HideTWBExt"/>
          <w:b w:val="0"/>
        </w:rPr>
        <w:t>&lt;/RepeatBlock-By&gt;</w:t>
      </w:r>
    </w:p>
    <w:p w14:paraId="6BD727B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81C1D35" w14:textId="77777777" w:rsidR="003E22E7" w:rsidRPr="00E85EAA" w:rsidRDefault="003E22E7" w:rsidP="003E22E7">
      <w:pPr>
        <w:pStyle w:val="NormalBold"/>
      </w:pPr>
      <w:r w:rsidRPr="00E85EAA">
        <w:rPr>
          <w:rStyle w:val="HideTWBExt"/>
          <w:b w:val="0"/>
        </w:rPr>
        <w:t>&lt;Article&gt;</w:t>
      </w:r>
      <w:r w:rsidRPr="00E85EAA">
        <w:t>Artikel 7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733D14E" w14:textId="77777777" w:rsidTr="00A7208C">
        <w:trPr>
          <w:trHeight w:hRule="exact" w:val="240"/>
          <w:jc w:val="center"/>
        </w:trPr>
        <w:tc>
          <w:tcPr>
            <w:tcW w:w="9752" w:type="dxa"/>
            <w:gridSpan w:val="2"/>
            <w:tcBorders>
              <w:top w:val="nil"/>
              <w:left w:val="nil"/>
              <w:bottom w:val="nil"/>
              <w:right w:val="nil"/>
            </w:tcBorders>
          </w:tcPr>
          <w:p w14:paraId="29993FDD" w14:textId="77777777" w:rsidR="003E22E7" w:rsidRPr="00E85EAA" w:rsidRDefault="003E22E7" w:rsidP="00A7208C"/>
        </w:tc>
      </w:tr>
      <w:tr w:rsidR="003E22E7" w:rsidRPr="00E85EAA" w14:paraId="18B75889" w14:textId="77777777" w:rsidTr="00A7208C">
        <w:trPr>
          <w:trHeight w:val="240"/>
          <w:jc w:val="center"/>
        </w:trPr>
        <w:tc>
          <w:tcPr>
            <w:tcW w:w="4876" w:type="dxa"/>
            <w:tcBorders>
              <w:top w:val="nil"/>
              <w:left w:val="nil"/>
              <w:bottom w:val="nil"/>
              <w:right w:val="nil"/>
            </w:tcBorders>
          </w:tcPr>
          <w:p w14:paraId="19F19D3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52A0965" w14:textId="77777777" w:rsidR="003E22E7" w:rsidRPr="00E85EAA" w:rsidRDefault="003E22E7" w:rsidP="00A7208C">
            <w:pPr>
              <w:pStyle w:val="AmColumnHeading"/>
            </w:pPr>
            <w:r w:rsidRPr="00E85EAA">
              <w:t>Amendement</w:t>
            </w:r>
          </w:p>
        </w:tc>
      </w:tr>
      <w:tr w:rsidR="003E22E7" w:rsidRPr="00E85EAA" w14:paraId="548FF181" w14:textId="77777777" w:rsidTr="00A7208C">
        <w:trPr>
          <w:jc w:val="center"/>
        </w:trPr>
        <w:tc>
          <w:tcPr>
            <w:tcW w:w="4876" w:type="dxa"/>
            <w:tcBorders>
              <w:top w:val="nil"/>
              <w:left w:val="nil"/>
              <w:bottom w:val="nil"/>
              <w:right w:val="nil"/>
            </w:tcBorders>
          </w:tcPr>
          <w:p w14:paraId="4CCC4860" w14:textId="77777777" w:rsidR="003E22E7" w:rsidRPr="00E85EAA" w:rsidRDefault="003E22E7" w:rsidP="00A7208C">
            <w:pPr>
              <w:pStyle w:val="Normal6a"/>
            </w:pPr>
          </w:p>
        </w:tc>
        <w:tc>
          <w:tcPr>
            <w:tcW w:w="4876" w:type="dxa"/>
            <w:tcBorders>
              <w:top w:val="nil"/>
              <w:left w:val="nil"/>
              <w:bottom w:val="nil"/>
              <w:right w:val="nil"/>
            </w:tcBorders>
          </w:tcPr>
          <w:p w14:paraId="54016516" w14:textId="77777777" w:rsidR="003E22E7" w:rsidRPr="00E85EAA" w:rsidRDefault="003E22E7" w:rsidP="00A7208C">
            <w:pPr>
              <w:pStyle w:val="Normal6a"/>
            </w:pPr>
            <w:r w:rsidRPr="00E85EAA">
              <w:rPr>
                <w:b/>
                <w:i/>
              </w:rPr>
              <w:t>3 bis.</w:t>
            </w:r>
            <w:r w:rsidRPr="00E85EAA">
              <w:tab/>
            </w:r>
            <w:r w:rsidRPr="00E85EAA">
              <w:rPr>
                <w:b/>
                <w:i/>
              </w:rPr>
              <w:t>De lidstaten nemen maatregelen om ervoor te zorgen dat er voldoende punten voor de aanvaarding van contanten aanwezig blijven, onder meer door aanbieders van essentiële diensten of overheidsinstanties te verplichten eurocontanten te aanvaarden.</w:t>
            </w:r>
          </w:p>
        </w:tc>
      </w:tr>
    </w:tbl>
    <w:p w14:paraId="3130CD03"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835BC30" w14:textId="77777777" w:rsidR="003E22E7" w:rsidRPr="00E85EAA" w:rsidRDefault="003E22E7" w:rsidP="003E22E7">
      <w:r w:rsidRPr="00E85EAA">
        <w:rPr>
          <w:rStyle w:val="HideTWBExt"/>
        </w:rPr>
        <w:t>&lt;/Amend&gt;</w:t>
      </w:r>
    </w:p>
    <w:p w14:paraId="3955121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127</w:t>
      </w:r>
      <w:r w:rsidRPr="00E85EAA">
        <w:rPr>
          <w:rStyle w:val="HideTWBExt"/>
          <w:b w:val="0"/>
        </w:rPr>
        <w:t>&lt;/NumAm&gt;</w:t>
      </w:r>
    </w:p>
    <w:p w14:paraId="0FA455A7" w14:textId="77777777" w:rsidR="003E22E7" w:rsidRPr="00E85EAA" w:rsidRDefault="003E22E7" w:rsidP="003E22E7">
      <w:pPr>
        <w:pStyle w:val="NormalBold"/>
      </w:pPr>
      <w:r w:rsidRPr="00E85EAA">
        <w:rPr>
          <w:rStyle w:val="HideTWBExt"/>
          <w:b w:val="0"/>
        </w:rPr>
        <w:t>&lt;RepeatBlock-By&gt;&lt;Members&gt;</w:t>
      </w:r>
      <w:r w:rsidRPr="00E85EAA">
        <w:t>Stephen Nikola Bartulica, Diego Solier, Nora Junco García, Marlena Maląg, Geadis Geadi</w:t>
      </w:r>
      <w:r w:rsidRPr="00E85EAA">
        <w:rPr>
          <w:rStyle w:val="HideTWBExt"/>
          <w:b w:val="0"/>
        </w:rPr>
        <w:t>&lt;/Members&gt;</w:t>
      </w:r>
    </w:p>
    <w:p w14:paraId="2E7691DB" w14:textId="77777777" w:rsidR="003E22E7" w:rsidRPr="00E85EAA" w:rsidRDefault="003E22E7" w:rsidP="003E22E7">
      <w:pPr>
        <w:pStyle w:val="NormalBold"/>
      </w:pPr>
      <w:r w:rsidRPr="00E85EAA">
        <w:rPr>
          <w:rStyle w:val="HideTWBExt"/>
          <w:b w:val="0"/>
        </w:rPr>
        <w:t>&lt;/RepeatBlock-By&gt;</w:t>
      </w:r>
    </w:p>
    <w:p w14:paraId="15C63C2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0FE637B" w14:textId="77777777" w:rsidR="003E22E7" w:rsidRPr="00E85EAA" w:rsidRDefault="003E22E7" w:rsidP="003E22E7">
      <w:pPr>
        <w:pStyle w:val="NormalBold"/>
      </w:pPr>
      <w:r w:rsidRPr="00E85EAA">
        <w:rPr>
          <w:rStyle w:val="HideTWBExt"/>
          <w:b w:val="0"/>
        </w:rPr>
        <w:t>&lt;Article&gt;</w:t>
      </w:r>
      <w:r w:rsidRPr="00E85EAA">
        <w:t>Artikel 7 – lid 3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0CC8927" w14:textId="77777777" w:rsidTr="00A7208C">
        <w:trPr>
          <w:trHeight w:hRule="exact" w:val="240"/>
          <w:jc w:val="center"/>
        </w:trPr>
        <w:tc>
          <w:tcPr>
            <w:tcW w:w="9752" w:type="dxa"/>
            <w:gridSpan w:val="2"/>
            <w:tcBorders>
              <w:top w:val="nil"/>
              <w:left w:val="nil"/>
              <w:bottom w:val="nil"/>
              <w:right w:val="nil"/>
            </w:tcBorders>
          </w:tcPr>
          <w:p w14:paraId="6A3B522D" w14:textId="77777777" w:rsidR="003E22E7" w:rsidRPr="00E85EAA" w:rsidRDefault="003E22E7" w:rsidP="00A7208C"/>
        </w:tc>
      </w:tr>
      <w:tr w:rsidR="003E22E7" w:rsidRPr="00E85EAA" w14:paraId="67739B70" w14:textId="77777777" w:rsidTr="00A7208C">
        <w:trPr>
          <w:trHeight w:val="240"/>
          <w:jc w:val="center"/>
        </w:trPr>
        <w:tc>
          <w:tcPr>
            <w:tcW w:w="4876" w:type="dxa"/>
            <w:tcBorders>
              <w:top w:val="nil"/>
              <w:left w:val="nil"/>
              <w:bottom w:val="nil"/>
              <w:right w:val="nil"/>
            </w:tcBorders>
          </w:tcPr>
          <w:p w14:paraId="41B659DC" w14:textId="77777777" w:rsidR="003E22E7" w:rsidRPr="00E85EAA" w:rsidRDefault="003E22E7" w:rsidP="00101D5F">
            <w:pPr>
              <w:pStyle w:val="AmColumnHeading"/>
              <w:keepNext/>
            </w:pPr>
            <w:r w:rsidRPr="00E85EAA">
              <w:t>Door de Commissie voorgestelde tekst</w:t>
            </w:r>
          </w:p>
        </w:tc>
        <w:tc>
          <w:tcPr>
            <w:tcW w:w="4876" w:type="dxa"/>
            <w:tcBorders>
              <w:top w:val="nil"/>
              <w:left w:val="nil"/>
              <w:bottom w:val="nil"/>
              <w:right w:val="nil"/>
            </w:tcBorders>
          </w:tcPr>
          <w:p w14:paraId="0BA22BB6" w14:textId="77777777" w:rsidR="003E22E7" w:rsidRPr="00E85EAA" w:rsidRDefault="003E22E7" w:rsidP="00A7208C">
            <w:pPr>
              <w:pStyle w:val="AmColumnHeading"/>
            </w:pPr>
            <w:r w:rsidRPr="00E85EAA">
              <w:t>Amendement</w:t>
            </w:r>
          </w:p>
        </w:tc>
      </w:tr>
      <w:tr w:rsidR="003E22E7" w:rsidRPr="00E85EAA" w14:paraId="0D41DE47" w14:textId="77777777" w:rsidTr="00A7208C">
        <w:trPr>
          <w:jc w:val="center"/>
        </w:trPr>
        <w:tc>
          <w:tcPr>
            <w:tcW w:w="4876" w:type="dxa"/>
            <w:tcBorders>
              <w:top w:val="nil"/>
              <w:left w:val="nil"/>
              <w:bottom w:val="nil"/>
              <w:right w:val="nil"/>
            </w:tcBorders>
          </w:tcPr>
          <w:p w14:paraId="591F0BFA" w14:textId="77777777" w:rsidR="003E22E7" w:rsidRPr="00E85EAA" w:rsidRDefault="003E22E7" w:rsidP="00A7208C">
            <w:pPr>
              <w:pStyle w:val="Normal6a"/>
            </w:pPr>
          </w:p>
        </w:tc>
        <w:tc>
          <w:tcPr>
            <w:tcW w:w="4876" w:type="dxa"/>
            <w:tcBorders>
              <w:top w:val="nil"/>
              <w:left w:val="nil"/>
              <w:bottom w:val="nil"/>
              <w:right w:val="nil"/>
            </w:tcBorders>
          </w:tcPr>
          <w:p w14:paraId="171B4C11" w14:textId="58646A39" w:rsidR="003E22E7" w:rsidRPr="00E85EAA" w:rsidRDefault="003E22E7" w:rsidP="00A7208C">
            <w:pPr>
              <w:pStyle w:val="Normal6a"/>
            </w:pPr>
            <w:r w:rsidRPr="00E85EAA">
              <w:rPr>
                <w:b/>
                <w:i/>
              </w:rPr>
              <w:t>3 ter.</w:t>
            </w:r>
            <w:r w:rsidRPr="00E85EAA">
              <w:tab/>
            </w:r>
            <w:r w:rsidRPr="00E85EAA">
              <w:rPr>
                <w:b/>
                <w:i/>
              </w:rPr>
              <w:t>Om een brede aanvaarding te waarborgen, kunnen de lidstaten fiscale stimulansen invoeren, zoals belastingaftrek of subsidies, voor ondernemingen die infrastructuur voor de aanvaarding van contanten onderhouden, op voorwaarde dat deze maatregelen de interne markt niet verstoren en bij de Commissie worden aangemeld overeenkomstig artikel 108</w:t>
            </w:r>
            <w:r w:rsidR="00EA3EFA">
              <w:rPr>
                <w:b/>
                <w:i/>
              </w:rPr>
              <w:t> </w:t>
            </w:r>
            <w:r w:rsidRPr="00E85EAA">
              <w:rPr>
                <w:b/>
                <w:i/>
              </w:rPr>
              <w:t>VWEU.</w:t>
            </w:r>
          </w:p>
        </w:tc>
      </w:tr>
    </w:tbl>
    <w:p w14:paraId="32F902D1"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5EDC82C"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5E24F4F5" w14:textId="3ED82F06" w:rsidR="003E22E7" w:rsidRPr="00E85EAA" w:rsidRDefault="003E22E7" w:rsidP="003E22E7">
      <w:pPr>
        <w:pStyle w:val="AmJustText"/>
      </w:pPr>
      <w:r w:rsidRPr="00E85EAA">
        <w:t>Dit amendement stelt de lidstaten in staat vrijwillige fiscale stimulansen te bieden aan bedrijven die contanten aanvaarden, waardoor een brede aanvaarding in het kader van subsidiariteit wordt bevorderd, met inachtneming van de internemarktregels (kennisgeving op grond van artikel 108</w:t>
      </w:r>
      <w:r w:rsidR="00EA3EFA">
        <w:t> </w:t>
      </w:r>
      <w:r w:rsidRPr="00E85EAA">
        <w:t>VWEU). Het is in strijd met eenzijdig beleid om contanten te weigeren, waarmee de keuzevrijheid en de privacy van de consument worden uitgehold.</w:t>
      </w:r>
    </w:p>
    <w:p w14:paraId="4AD644F4" w14:textId="77777777" w:rsidR="003E22E7" w:rsidRPr="00E85EAA" w:rsidRDefault="003E22E7" w:rsidP="003E22E7">
      <w:r w:rsidRPr="00E85EAA">
        <w:rPr>
          <w:rStyle w:val="HideTWBExt"/>
        </w:rPr>
        <w:t>&lt;/Amend&gt;</w:t>
      </w:r>
    </w:p>
    <w:p w14:paraId="4210F06E"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128</w:t>
      </w:r>
      <w:r w:rsidRPr="00E85EAA">
        <w:rPr>
          <w:rStyle w:val="HideTWBExt"/>
          <w:b w:val="0"/>
        </w:rPr>
        <w:t>&lt;/NumAm&gt;</w:t>
      </w:r>
    </w:p>
    <w:p w14:paraId="1EE48D25"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41078E79" w14:textId="77777777" w:rsidR="003E22E7" w:rsidRPr="00E85EAA" w:rsidRDefault="003E22E7" w:rsidP="003E22E7">
      <w:pPr>
        <w:pStyle w:val="NormalBold"/>
      </w:pPr>
      <w:r w:rsidRPr="00E85EAA">
        <w:rPr>
          <w:rStyle w:val="HideTWBExt"/>
          <w:b w:val="0"/>
        </w:rPr>
        <w:t>&lt;/RepeatBlock-By&gt;</w:t>
      </w:r>
    </w:p>
    <w:p w14:paraId="59F17D1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059B47A" w14:textId="77777777" w:rsidR="003E22E7" w:rsidRPr="00E85EAA" w:rsidRDefault="003E22E7" w:rsidP="003E22E7">
      <w:pPr>
        <w:pStyle w:val="NormalBold"/>
      </w:pPr>
      <w:r w:rsidRPr="00E85EAA">
        <w:rPr>
          <w:rStyle w:val="HideTWBExt"/>
          <w:b w:val="0"/>
        </w:rPr>
        <w:t>&lt;Article&gt;</w:t>
      </w:r>
      <w:r w:rsidRPr="00E85EAA">
        <w:t>Artikel 7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EA9FC9E" w14:textId="77777777" w:rsidTr="00A7208C">
        <w:trPr>
          <w:trHeight w:hRule="exact" w:val="240"/>
          <w:jc w:val="center"/>
        </w:trPr>
        <w:tc>
          <w:tcPr>
            <w:tcW w:w="9752" w:type="dxa"/>
            <w:gridSpan w:val="2"/>
            <w:tcBorders>
              <w:top w:val="nil"/>
              <w:left w:val="nil"/>
              <w:bottom w:val="nil"/>
              <w:right w:val="nil"/>
            </w:tcBorders>
          </w:tcPr>
          <w:p w14:paraId="2C6D7839" w14:textId="77777777" w:rsidR="003E22E7" w:rsidRPr="00E85EAA" w:rsidRDefault="003E22E7" w:rsidP="00A7208C"/>
        </w:tc>
      </w:tr>
      <w:tr w:rsidR="003E22E7" w:rsidRPr="00E85EAA" w14:paraId="577FBA68" w14:textId="77777777" w:rsidTr="00A7208C">
        <w:trPr>
          <w:trHeight w:val="240"/>
          <w:jc w:val="center"/>
        </w:trPr>
        <w:tc>
          <w:tcPr>
            <w:tcW w:w="4876" w:type="dxa"/>
            <w:tcBorders>
              <w:top w:val="nil"/>
              <w:left w:val="nil"/>
              <w:bottom w:val="nil"/>
              <w:right w:val="nil"/>
            </w:tcBorders>
          </w:tcPr>
          <w:p w14:paraId="5A4D386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F799CC2" w14:textId="77777777" w:rsidR="003E22E7" w:rsidRPr="00E85EAA" w:rsidRDefault="003E22E7" w:rsidP="00A7208C">
            <w:pPr>
              <w:pStyle w:val="AmColumnHeading"/>
            </w:pPr>
            <w:r w:rsidRPr="00E85EAA">
              <w:t>Amendement</w:t>
            </w:r>
          </w:p>
        </w:tc>
      </w:tr>
      <w:tr w:rsidR="003E22E7" w:rsidRPr="00E85EAA" w14:paraId="6E100970" w14:textId="77777777" w:rsidTr="00A7208C">
        <w:trPr>
          <w:jc w:val="center"/>
        </w:trPr>
        <w:tc>
          <w:tcPr>
            <w:tcW w:w="4876" w:type="dxa"/>
            <w:tcBorders>
              <w:top w:val="nil"/>
              <w:left w:val="nil"/>
              <w:bottom w:val="nil"/>
              <w:right w:val="nil"/>
            </w:tcBorders>
          </w:tcPr>
          <w:p w14:paraId="5A1F1241" w14:textId="77777777" w:rsidR="003E22E7" w:rsidRPr="00E85EAA" w:rsidRDefault="003E22E7" w:rsidP="00A7208C">
            <w:pPr>
              <w:pStyle w:val="Normal6a"/>
            </w:pPr>
          </w:p>
        </w:tc>
        <w:tc>
          <w:tcPr>
            <w:tcW w:w="4876" w:type="dxa"/>
            <w:tcBorders>
              <w:top w:val="nil"/>
              <w:left w:val="nil"/>
              <w:bottom w:val="nil"/>
              <w:right w:val="nil"/>
            </w:tcBorders>
          </w:tcPr>
          <w:p w14:paraId="750C25B8" w14:textId="77777777" w:rsidR="003E22E7" w:rsidRPr="00E85EAA" w:rsidRDefault="003E22E7" w:rsidP="00A7208C">
            <w:pPr>
              <w:pStyle w:val="Normal6a"/>
              <w:jc w:val="center"/>
            </w:pPr>
            <w:r w:rsidRPr="00E85EAA">
              <w:rPr>
                <w:b/>
                <w:i/>
              </w:rPr>
              <w:t>Artikel 7 bis</w:t>
            </w:r>
            <w:r w:rsidRPr="00E85EAA">
              <w:tab/>
            </w:r>
          </w:p>
        </w:tc>
      </w:tr>
      <w:tr w:rsidR="003E22E7" w:rsidRPr="00E85EAA" w14:paraId="414A8845" w14:textId="77777777" w:rsidTr="00A7208C">
        <w:trPr>
          <w:jc w:val="center"/>
        </w:trPr>
        <w:tc>
          <w:tcPr>
            <w:tcW w:w="4876" w:type="dxa"/>
            <w:tcBorders>
              <w:top w:val="nil"/>
              <w:left w:val="nil"/>
              <w:bottom w:val="nil"/>
              <w:right w:val="nil"/>
            </w:tcBorders>
          </w:tcPr>
          <w:p w14:paraId="784708CB" w14:textId="77777777" w:rsidR="003E22E7" w:rsidRPr="00E85EAA" w:rsidRDefault="003E22E7" w:rsidP="00A7208C">
            <w:pPr>
              <w:pStyle w:val="Normal6a"/>
            </w:pPr>
          </w:p>
        </w:tc>
        <w:tc>
          <w:tcPr>
            <w:tcW w:w="4876" w:type="dxa"/>
            <w:tcBorders>
              <w:top w:val="nil"/>
              <w:left w:val="nil"/>
              <w:bottom w:val="nil"/>
              <w:right w:val="nil"/>
            </w:tcBorders>
          </w:tcPr>
          <w:p w14:paraId="58293E5E" w14:textId="77777777" w:rsidR="003E22E7" w:rsidRPr="00E85EAA" w:rsidRDefault="003E22E7" w:rsidP="00A7208C">
            <w:pPr>
              <w:pStyle w:val="Normal6a"/>
              <w:jc w:val="center"/>
            </w:pPr>
            <w:r w:rsidRPr="00E85EAA">
              <w:rPr>
                <w:b/>
                <w:i/>
              </w:rPr>
              <w:t>Geïntegreerde systemen voor de verkoop van goederen</w:t>
            </w:r>
          </w:p>
        </w:tc>
      </w:tr>
      <w:tr w:rsidR="003E22E7" w:rsidRPr="00E85EAA" w14:paraId="0912A305" w14:textId="77777777" w:rsidTr="00A7208C">
        <w:trPr>
          <w:jc w:val="center"/>
        </w:trPr>
        <w:tc>
          <w:tcPr>
            <w:tcW w:w="4876" w:type="dxa"/>
            <w:tcBorders>
              <w:top w:val="nil"/>
              <w:left w:val="nil"/>
              <w:bottom w:val="nil"/>
              <w:right w:val="nil"/>
            </w:tcBorders>
          </w:tcPr>
          <w:p w14:paraId="635A9D06" w14:textId="77777777" w:rsidR="003E22E7" w:rsidRPr="00E85EAA" w:rsidRDefault="003E22E7" w:rsidP="00A7208C">
            <w:pPr>
              <w:pStyle w:val="Normal6a"/>
            </w:pPr>
          </w:p>
        </w:tc>
        <w:tc>
          <w:tcPr>
            <w:tcW w:w="4876" w:type="dxa"/>
            <w:tcBorders>
              <w:top w:val="nil"/>
              <w:left w:val="nil"/>
              <w:bottom w:val="nil"/>
              <w:right w:val="nil"/>
            </w:tcBorders>
          </w:tcPr>
          <w:p w14:paraId="2646E6D8" w14:textId="77777777" w:rsidR="003E22E7" w:rsidRPr="00E85EAA" w:rsidRDefault="003E22E7" w:rsidP="00A7208C">
            <w:pPr>
              <w:pStyle w:val="Normal6a"/>
            </w:pPr>
            <w:r w:rsidRPr="00E85EAA">
              <w:rPr>
                <w:b/>
                <w:i/>
              </w:rPr>
              <w:t>1. Vanwege de mechanische en veiligheidsbeperkingen die inherent zijn aan de geautomatiseerde verstrekking van goederen, kunnen geïntegreerde systemen voor de verkoop van goederen in onbemande verkooppunten worden vrijgesteld van de eisen inzake de aanvaarding van wettige betaalmiddelen.</w:t>
            </w:r>
          </w:p>
        </w:tc>
      </w:tr>
      <w:tr w:rsidR="003E22E7" w:rsidRPr="00E85EAA" w14:paraId="442E43A4" w14:textId="77777777" w:rsidTr="00A7208C">
        <w:trPr>
          <w:jc w:val="center"/>
        </w:trPr>
        <w:tc>
          <w:tcPr>
            <w:tcW w:w="4876" w:type="dxa"/>
            <w:tcBorders>
              <w:top w:val="nil"/>
              <w:left w:val="nil"/>
              <w:bottom w:val="nil"/>
              <w:right w:val="nil"/>
            </w:tcBorders>
          </w:tcPr>
          <w:p w14:paraId="2B04B349" w14:textId="77777777" w:rsidR="003E22E7" w:rsidRPr="00E85EAA" w:rsidRDefault="003E22E7" w:rsidP="00A7208C">
            <w:pPr>
              <w:pStyle w:val="Normal6a"/>
            </w:pPr>
          </w:p>
        </w:tc>
        <w:tc>
          <w:tcPr>
            <w:tcW w:w="4876" w:type="dxa"/>
            <w:tcBorders>
              <w:top w:val="nil"/>
              <w:left w:val="nil"/>
              <w:bottom w:val="nil"/>
              <w:right w:val="nil"/>
            </w:tcBorders>
          </w:tcPr>
          <w:p w14:paraId="6E5EC165" w14:textId="77777777" w:rsidR="003E22E7" w:rsidRPr="00E85EAA" w:rsidRDefault="003E22E7" w:rsidP="00A7208C">
            <w:pPr>
              <w:pStyle w:val="Normal6a"/>
            </w:pPr>
            <w:r w:rsidRPr="00E85EAA">
              <w:rPr>
                <w:b/>
                <w:i/>
              </w:rPr>
              <w:t>2. Onder “geïntegreerd systeem voor de verkoop van goederen” wordt een geautomatiseerd apparaat voor detailhandel verstaan waarbij:</w:t>
            </w:r>
          </w:p>
        </w:tc>
      </w:tr>
      <w:tr w:rsidR="003E22E7" w:rsidRPr="00E85EAA" w14:paraId="45EC771A" w14:textId="77777777" w:rsidTr="00A7208C">
        <w:trPr>
          <w:jc w:val="center"/>
        </w:trPr>
        <w:tc>
          <w:tcPr>
            <w:tcW w:w="4876" w:type="dxa"/>
            <w:tcBorders>
              <w:top w:val="nil"/>
              <w:left w:val="nil"/>
              <w:bottom w:val="nil"/>
              <w:right w:val="nil"/>
            </w:tcBorders>
          </w:tcPr>
          <w:p w14:paraId="3DE5BF79" w14:textId="77777777" w:rsidR="003E22E7" w:rsidRPr="00E85EAA" w:rsidRDefault="003E22E7" w:rsidP="00A7208C">
            <w:pPr>
              <w:pStyle w:val="Normal6a"/>
            </w:pPr>
          </w:p>
        </w:tc>
        <w:tc>
          <w:tcPr>
            <w:tcW w:w="4876" w:type="dxa"/>
            <w:tcBorders>
              <w:top w:val="nil"/>
              <w:left w:val="nil"/>
              <w:bottom w:val="nil"/>
              <w:right w:val="nil"/>
            </w:tcBorders>
          </w:tcPr>
          <w:p w14:paraId="31EF5714" w14:textId="77777777" w:rsidR="003E22E7" w:rsidRPr="00E85EAA" w:rsidRDefault="003E22E7" w:rsidP="00A7208C">
            <w:pPr>
              <w:pStyle w:val="Normal6a"/>
            </w:pPr>
            <w:r w:rsidRPr="00E85EAA">
              <w:rPr>
                <w:b/>
                <w:i/>
              </w:rPr>
              <w:t>a) de verkoopbare goederen fysiek in het betalingsaccepterende apparaat ingesloten zijn of er integraal deel van uitmaken;</w:t>
            </w:r>
          </w:p>
        </w:tc>
      </w:tr>
      <w:tr w:rsidR="003E22E7" w:rsidRPr="00E85EAA" w14:paraId="68AE203C" w14:textId="77777777" w:rsidTr="00A7208C">
        <w:trPr>
          <w:jc w:val="center"/>
        </w:trPr>
        <w:tc>
          <w:tcPr>
            <w:tcW w:w="4876" w:type="dxa"/>
            <w:tcBorders>
              <w:top w:val="nil"/>
              <w:left w:val="nil"/>
              <w:bottom w:val="nil"/>
              <w:right w:val="nil"/>
            </w:tcBorders>
          </w:tcPr>
          <w:p w14:paraId="1BA1FC4F" w14:textId="77777777" w:rsidR="003E22E7" w:rsidRPr="00E85EAA" w:rsidRDefault="003E22E7" w:rsidP="00A7208C">
            <w:pPr>
              <w:pStyle w:val="Normal6a"/>
            </w:pPr>
          </w:p>
        </w:tc>
        <w:tc>
          <w:tcPr>
            <w:tcW w:w="4876" w:type="dxa"/>
            <w:tcBorders>
              <w:top w:val="nil"/>
              <w:left w:val="nil"/>
              <w:bottom w:val="nil"/>
              <w:right w:val="nil"/>
            </w:tcBorders>
          </w:tcPr>
          <w:p w14:paraId="305930B3" w14:textId="77777777" w:rsidR="003E22E7" w:rsidRPr="00E85EAA" w:rsidRDefault="003E22E7" w:rsidP="00A7208C">
            <w:pPr>
              <w:pStyle w:val="Normal6a"/>
            </w:pPr>
            <w:r w:rsidRPr="00E85EAA">
              <w:rPr>
                <w:b/>
                <w:i/>
              </w:rPr>
              <w:t>b) het apparaat de goederen automatisch afgeeft of vrijmaakt of toegang tot de goederen verleent na succesvolle verwerking van de betaling;</w:t>
            </w:r>
          </w:p>
        </w:tc>
      </w:tr>
      <w:tr w:rsidR="003E22E7" w:rsidRPr="00E85EAA" w14:paraId="2F855536" w14:textId="77777777" w:rsidTr="00A7208C">
        <w:trPr>
          <w:jc w:val="center"/>
        </w:trPr>
        <w:tc>
          <w:tcPr>
            <w:tcW w:w="4876" w:type="dxa"/>
            <w:tcBorders>
              <w:top w:val="nil"/>
              <w:left w:val="nil"/>
              <w:bottom w:val="nil"/>
              <w:right w:val="nil"/>
            </w:tcBorders>
          </w:tcPr>
          <w:p w14:paraId="7B179C7F" w14:textId="77777777" w:rsidR="003E22E7" w:rsidRPr="00E85EAA" w:rsidRDefault="003E22E7" w:rsidP="00A7208C">
            <w:pPr>
              <w:pStyle w:val="Normal6a"/>
            </w:pPr>
          </w:p>
        </w:tc>
        <w:tc>
          <w:tcPr>
            <w:tcW w:w="4876" w:type="dxa"/>
            <w:tcBorders>
              <w:top w:val="nil"/>
              <w:left w:val="nil"/>
              <w:bottom w:val="nil"/>
              <w:right w:val="nil"/>
            </w:tcBorders>
          </w:tcPr>
          <w:p w14:paraId="53DBBA42" w14:textId="77777777" w:rsidR="003E22E7" w:rsidRPr="00E85EAA" w:rsidRDefault="003E22E7" w:rsidP="00A7208C">
            <w:pPr>
              <w:pStyle w:val="Normal6a"/>
            </w:pPr>
            <w:r w:rsidRPr="00E85EAA">
              <w:rPr>
                <w:b/>
                <w:i/>
              </w:rPr>
              <w:t>c) de producten vooraf in het apparaat worden geladen;</w:t>
            </w:r>
          </w:p>
        </w:tc>
      </w:tr>
      <w:tr w:rsidR="003E22E7" w:rsidRPr="00E85EAA" w14:paraId="6CDCA147" w14:textId="77777777" w:rsidTr="00A7208C">
        <w:trPr>
          <w:jc w:val="center"/>
        </w:trPr>
        <w:tc>
          <w:tcPr>
            <w:tcW w:w="4876" w:type="dxa"/>
            <w:tcBorders>
              <w:top w:val="nil"/>
              <w:left w:val="nil"/>
              <w:bottom w:val="nil"/>
              <w:right w:val="nil"/>
            </w:tcBorders>
          </w:tcPr>
          <w:p w14:paraId="2922CD4A" w14:textId="77777777" w:rsidR="003E22E7" w:rsidRPr="00E85EAA" w:rsidRDefault="003E22E7" w:rsidP="00A7208C">
            <w:pPr>
              <w:pStyle w:val="Normal6a"/>
            </w:pPr>
          </w:p>
        </w:tc>
        <w:tc>
          <w:tcPr>
            <w:tcW w:w="4876" w:type="dxa"/>
            <w:tcBorders>
              <w:top w:val="nil"/>
              <w:left w:val="nil"/>
              <w:bottom w:val="nil"/>
              <w:right w:val="nil"/>
            </w:tcBorders>
          </w:tcPr>
          <w:p w14:paraId="372A4D1A" w14:textId="77777777" w:rsidR="003E22E7" w:rsidRPr="00E85EAA" w:rsidRDefault="003E22E7" w:rsidP="00A7208C">
            <w:pPr>
              <w:pStyle w:val="Normal6a"/>
            </w:pPr>
            <w:r w:rsidRPr="00E85EAA">
              <w:rPr>
                <w:b/>
                <w:i/>
              </w:rPr>
              <w:t>d) het apparaat op het moment van de transactie zonder menselijke tussenkomst werkt.</w:t>
            </w:r>
          </w:p>
        </w:tc>
      </w:tr>
      <w:tr w:rsidR="003E22E7" w:rsidRPr="00E85EAA" w14:paraId="421F8EA6" w14:textId="77777777" w:rsidTr="00A7208C">
        <w:trPr>
          <w:jc w:val="center"/>
        </w:trPr>
        <w:tc>
          <w:tcPr>
            <w:tcW w:w="4876" w:type="dxa"/>
            <w:tcBorders>
              <w:top w:val="nil"/>
              <w:left w:val="nil"/>
              <w:bottom w:val="nil"/>
              <w:right w:val="nil"/>
            </w:tcBorders>
          </w:tcPr>
          <w:p w14:paraId="672421E4" w14:textId="77777777" w:rsidR="003E22E7" w:rsidRPr="00E85EAA" w:rsidRDefault="003E22E7" w:rsidP="00A7208C">
            <w:pPr>
              <w:pStyle w:val="Normal6a"/>
            </w:pPr>
          </w:p>
        </w:tc>
        <w:tc>
          <w:tcPr>
            <w:tcW w:w="4876" w:type="dxa"/>
            <w:tcBorders>
              <w:top w:val="nil"/>
              <w:left w:val="nil"/>
              <w:bottom w:val="nil"/>
              <w:right w:val="nil"/>
            </w:tcBorders>
          </w:tcPr>
          <w:p w14:paraId="703526D4" w14:textId="77777777" w:rsidR="003E22E7" w:rsidRPr="00E85EAA" w:rsidRDefault="003E22E7" w:rsidP="00A7208C">
            <w:pPr>
              <w:pStyle w:val="Normal6a"/>
            </w:pPr>
            <w:r w:rsidRPr="00E85EAA">
              <w:rPr>
                <w:b/>
                <w:i/>
              </w:rPr>
              <w:t>3. De in het vorige lid bedoelde definitie omvat niet:</w:t>
            </w:r>
          </w:p>
        </w:tc>
      </w:tr>
      <w:tr w:rsidR="003E22E7" w:rsidRPr="00E85EAA" w14:paraId="5654931B" w14:textId="77777777" w:rsidTr="00A7208C">
        <w:trPr>
          <w:jc w:val="center"/>
        </w:trPr>
        <w:tc>
          <w:tcPr>
            <w:tcW w:w="4876" w:type="dxa"/>
            <w:tcBorders>
              <w:top w:val="nil"/>
              <w:left w:val="nil"/>
              <w:bottom w:val="nil"/>
              <w:right w:val="nil"/>
            </w:tcBorders>
          </w:tcPr>
          <w:p w14:paraId="4FB0450E" w14:textId="77777777" w:rsidR="003E22E7" w:rsidRPr="00E85EAA" w:rsidRDefault="003E22E7" w:rsidP="00A7208C">
            <w:pPr>
              <w:pStyle w:val="Normal6a"/>
            </w:pPr>
          </w:p>
        </w:tc>
        <w:tc>
          <w:tcPr>
            <w:tcW w:w="4876" w:type="dxa"/>
            <w:tcBorders>
              <w:top w:val="nil"/>
              <w:left w:val="nil"/>
              <w:bottom w:val="nil"/>
              <w:right w:val="nil"/>
            </w:tcBorders>
          </w:tcPr>
          <w:p w14:paraId="38560041" w14:textId="77777777" w:rsidR="003E22E7" w:rsidRPr="00E85EAA" w:rsidRDefault="003E22E7" w:rsidP="00A7208C">
            <w:pPr>
              <w:pStyle w:val="Normal6a"/>
            </w:pPr>
            <w:r w:rsidRPr="00E85EAA">
              <w:rPr>
                <w:b/>
                <w:i/>
              </w:rPr>
              <w:t>a) zelfkassasystemen op onbemande detailhandelslocaties of verkooppunten, tenzij er een mogelijkheid is om contant te betalen;</w:t>
            </w:r>
          </w:p>
        </w:tc>
      </w:tr>
      <w:tr w:rsidR="003E22E7" w:rsidRPr="00E85EAA" w14:paraId="2178A51C" w14:textId="77777777" w:rsidTr="00A7208C">
        <w:trPr>
          <w:jc w:val="center"/>
        </w:trPr>
        <w:tc>
          <w:tcPr>
            <w:tcW w:w="4876" w:type="dxa"/>
            <w:tcBorders>
              <w:top w:val="nil"/>
              <w:left w:val="nil"/>
              <w:bottom w:val="nil"/>
              <w:right w:val="nil"/>
            </w:tcBorders>
          </w:tcPr>
          <w:p w14:paraId="059C5651" w14:textId="77777777" w:rsidR="003E22E7" w:rsidRPr="00E85EAA" w:rsidRDefault="003E22E7" w:rsidP="00A7208C">
            <w:pPr>
              <w:pStyle w:val="Normal6a"/>
            </w:pPr>
          </w:p>
        </w:tc>
        <w:tc>
          <w:tcPr>
            <w:tcW w:w="4876" w:type="dxa"/>
            <w:tcBorders>
              <w:top w:val="nil"/>
              <w:left w:val="nil"/>
              <w:bottom w:val="nil"/>
              <w:right w:val="nil"/>
            </w:tcBorders>
          </w:tcPr>
          <w:p w14:paraId="59A81D4B" w14:textId="77777777" w:rsidR="003E22E7" w:rsidRPr="00E85EAA" w:rsidRDefault="003E22E7" w:rsidP="00A7208C">
            <w:pPr>
              <w:pStyle w:val="Normal6a"/>
            </w:pPr>
            <w:r w:rsidRPr="00E85EAA">
              <w:rPr>
                <w:b/>
                <w:i/>
              </w:rPr>
              <w:t>b) kiosken die alleen tickets, ontvangstbewijzen of digitale toegangscodes verstrekken;</w:t>
            </w:r>
          </w:p>
        </w:tc>
      </w:tr>
      <w:tr w:rsidR="003E22E7" w:rsidRPr="00E85EAA" w14:paraId="11B4899E" w14:textId="77777777" w:rsidTr="00A7208C">
        <w:trPr>
          <w:jc w:val="center"/>
        </w:trPr>
        <w:tc>
          <w:tcPr>
            <w:tcW w:w="4876" w:type="dxa"/>
            <w:tcBorders>
              <w:top w:val="nil"/>
              <w:left w:val="nil"/>
              <w:bottom w:val="nil"/>
              <w:right w:val="nil"/>
            </w:tcBorders>
          </w:tcPr>
          <w:p w14:paraId="2C62D500" w14:textId="77777777" w:rsidR="003E22E7" w:rsidRPr="00E85EAA" w:rsidRDefault="003E22E7" w:rsidP="00A7208C">
            <w:pPr>
              <w:pStyle w:val="Normal6a"/>
            </w:pPr>
          </w:p>
        </w:tc>
        <w:tc>
          <w:tcPr>
            <w:tcW w:w="4876" w:type="dxa"/>
            <w:tcBorders>
              <w:top w:val="nil"/>
              <w:left w:val="nil"/>
              <w:bottom w:val="nil"/>
              <w:right w:val="nil"/>
            </w:tcBorders>
          </w:tcPr>
          <w:p w14:paraId="669232D2" w14:textId="77777777" w:rsidR="003E22E7" w:rsidRPr="00E85EAA" w:rsidRDefault="003E22E7" w:rsidP="00A7208C">
            <w:pPr>
              <w:pStyle w:val="Normal6a"/>
            </w:pPr>
            <w:r w:rsidRPr="00E85EAA">
              <w:rPr>
                <w:b/>
                <w:i/>
              </w:rPr>
              <w:t>c) brandstofdispensers of betaalterminals voor nutsvoorzieningen;</w:t>
            </w:r>
          </w:p>
        </w:tc>
      </w:tr>
      <w:tr w:rsidR="003E22E7" w:rsidRPr="00E85EAA" w14:paraId="5C88D4BE" w14:textId="77777777" w:rsidTr="00A7208C">
        <w:trPr>
          <w:jc w:val="center"/>
        </w:trPr>
        <w:tc>
          <w:tcPr>
            <w:tcW w:w="4876" w:type="dxa"/>
            <w:tcBorders>
              <w:top w:val="nil"/>
              <w:left w:val="nil"/>
              <w:bottom w:val="nil"/>
              <w:right w:val="nil"/>
            </w:tcBorders>
          </w:tcPr>
          <w:p w14:paraId="56103861" w14:textId="77777777" w:rsidR="003E22E7" w:rsidRPr="00E85EAA" w:rsidRDefault="003E22E7" w:rsidP="00A7208C">
            <w:pPr>
              <w:pStyle w:val="Normal6a"/>
            </w:pPr>
          </w:p>
        </w:tc>
        <w:tc>
          <w:tcPr>
            <w:tcW w:w="4876" w:type="dxa"/>
            <w:tcBorders>
              <w:top w:val="nil"/>
              <w:left w:val="nil"/>
              <w:bottom w:val="nil"/>
              <w:right w:val="nil"/>
            </w:tcBorders>
          </w:tcPr>
          <w:p w14:paraId="474FD41A" w14:textId="77777777" w:rsidR="003E22E7" w:rsidRPr="00E85EAA" w:rsidRDefault="003E22E7" w:rsidP="00A7208C">
            <w:pPr>
              <w:pStyle w:val="Normal6a"/>
            </w:pPr>
            <w:r w:rsidRPr="00E85EAA">
              <w:rPr>
                <w:b/>
                <w:i/>
              </w:rPr>
              <w:t>d) betaalterminals die zich in een anderszins bemande retailomgeving bevinden.</w:t>
            </w:r>
          </w:p>
        </w:tc>
      </w:tr>
    </w:tbl>
    <w:p w14:paraId="08565B1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3F026B6" w14:textId="77777777" w:rsidR="003E22E7" w:rsidRPr="00E85EAA" w:rsidRDefault="003E22E7" w:rsidP="003E22E7">
      <w:pPr>
        <w:rPr>
          <w:rStyle w:val="HideTWBExt"/>
        </w:rPr>
      </w:pPr>
      <w:r w:rsidRPr="00E85EAA">
        <w:rPr>
          <w:rStyle w:val="HideTWBExt"/>
        </w:rPr>
        <w:t>&lt;/Amend&gt;</w:t>
      </w:r>
    </w:p>
    <w:p w14:paraId="40737CEE"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129</w:t>
      </w:r>
      <w:r w:rsidRPr="00E85EAA">
        <w:rPr>
          <w:rStyle w:val="HideTWBExt"/>
          <w:b w:val="0"/>
        </w:rPr>
        <w:t>&lt;/NumAm&gt;</w:t>
      </w:r>
    </w:p>
    <w:p w14:paraId="298C9911"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11D8FC84" w14:textId="77777777" w:rsidR="003E22E7" w:rsidRPr="00E85EAA" w:rsidRDefault="003E22E7" w:rsidP="003E22E7">
      <w:pPr>
        <w:pStyle w:val="NormalBold"/>
      </w:pPr>
      <w:r w:rsidRPr="00E85EAA">
        <w:rPr>
          <w:rStyle w:val="HideTWBExt"/>
          <w:b w:val="0"/>
        </w:rPr>
        <w:t>&lt;/RepeatBlock-By&gt;</w:t>
      </w:r>
    </w:p>
    <w:p w14:paraId="4C5C178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3FFDCD5" w14:textId="77777777" w:rsidR="003E22E7" w:rsidRPr="00E85EAA" w:rsidRDefault="003E22E7" w:rsidP="003E22E7">
      <w:pPr>
        <w:pStyle w:val="NormalBold"/>
      </w:pPr>
      <w:r w:rsidRPr="00E85EAA">
        <w:rPr>
          <w:rStyle w:val="HideTWBExt"/>
          <w:b w:val="0"/>
        </w:rPr>
        <w:t>&lt;Article&gt;</w:t>
      </w:r>
      <w:r w:rsidRPr="00E85EAA">
        <w:t>Artikel 8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688AC58" w14:textId="77777777" w:rsidTr="00A7208C">
        <w:trPr>
          <w:trHeight w:hRule="exact" w:val="240"/>
          <w:jc w:val="center"/>
        </w:trPr>
        <w:tc>
          <w:tcPr>
            <w:tcW w:w="9752" w:type="dxa"/>
            <w:gridSpan w:val="2"/>
            <w:tcBorders>
              <w:top w:val="nil"/>
              <w:left w:val="nil"/>
              <w:bottom w:val="nil"/>
              <w:right w:val="nil"/>
            </w:tcBorders>
          </w:tcPr>
          <w:p w14:paraId="09C786BD" w14:textId="77777777" w:rsidR="003E22E7" w:rsidRPr="00E85EAA" w:rsidRDefault="003E22E7" w:rsidP="00A7208C"/>
        </w:tc>
      </w:tr>
      <w:tr w:rsidR="003E22E7" w:rsidRPr="00E85EAA" w14:paraId="496C8332" w14:textId="77777777" w:rsidTr="00A7208C">
        <w:trPr>
          <w:trHeight w:val="240"/>
          <w:jc w:val="center"/>
        </w:trPr>
        <w:tc>
          <w:tcPr>
            <w:tcW w:w="4876" w:type="dxa"/>
            <w:tcBorders>
              <w:top w:val="nil"/>
              <w:left w:val="nil"/>
              <w:bottom w:val="nil"/>
              <w:right w:val="nil"/>
            </w:tcBorders>
          </w:tcPr>
          <w:p w14:paraId="044881D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CA9CEB9" w14:textId="77777777" w:rsidR="003E22E7" w:rsidRPr="00E85EAA" w:rsidRDefault="003E22E7" w:rsidP="00A7208C">
            <w:pPr>
              <w:pStyle w:val="AmColumnHeading"/>
            </w:pPr>
            <w:r w:rsidRPr="00E85EAA">
              <w:t>Amendement</w:t>
            </w:r>
          </w:p>
        </w:tc>
      </w:tr>
      <w:tr w:rsidR="003E22E7" w:rsidRPr="00E85EAA" w14:paraId="1B49FF9A" w14:textId="77777777" w:rsidTr="00A7208C">
        <w:trPr>
          <w:jc w:val="center"/>
        </w:trPr>
        <w:tc>
          <w:tcPr>
            <w:tcW w:w="4876" w:type="dxa"/>
            <w:tcBorders>
              <w:top w:val="nil"/>
              <w:left w:val="nil"/>
              <w:bottom w:val="nil"/>
              <w:right w:val="nil"/>
            </w:tcBorders>
          </w:tcPr>
          <w:p w14:paraId="62F1F5E5" w14:textId="77777777" w:rsidR="003E22E7" w:rsidRPr="00E85EAA" w:rsidRDefault="003E22E7" w:rsidP="00A7208C">
            <w:pPr>
              <w:pStyle w:val="Normal6a"/>
            </w:pPr>
            <w:r w:rsidRPr="00E85EAA">
              <w:t>1.</w:t>
            </w:r>
            <w:r w:rsidRPr="00E85EAA">
              <w:tab/>
              <w:t xml:space="preserve">De lidstaten verzekeren </w:t>
            </w:r>
            <w:r w:rsidRPr="00E85EAA">
              <w:rPr>
                <w:b/>
                <w:bCs/>
                <w:i/>
                <w:iCs/>
              </w:rPr>
              <w:t>voldoende en</w:t>
            </w:r>
            <w:r w:rsidRPr="00E85EAA">
              <w:t xml:space="preserve"> effectieve toegang tot contanten op hun gehele grondgebied, in al hun verschillende regio’s, met inbegrip zowel stedelijke als niet-stedelijke gebieden. Teneinde </w:t>
            </w:r>
            <w:r w:rsidRPr="00E85EAA">
              <w:rPr>
                <w:b/>
                <w:bCs/>
                <w:i/>
                <w:iCs/>
              </w:rPr>
              <w:t>voldoende en</w:t>
            </w:r>
            <w:r w:rsidRPr="00E85EAA">
              <w:t xml:space="preserve"> effectieve toegang tot contanten te waarborgen, houden de lidstaten regelmatig toezicht op de toegang tot contanten op hun gehele grondgebied, in al hun verschillende regio’s, met inbegrip van zowel stedelijke als niet-stedelijke gebieden, op basis van de door de Commissie vastgestelde gemeenschappelijke indicatoren en beoordelen zij de situatie.</w:t>
            </w:r>
          </w:p>
        </w:tc>
        <w:tc>
          <w:tcPr>
            <w:tcW w:w="4876" w:type="dxa"/>
            <w:tcBorders>
              <w:top w:val="nil"/>
              <w:left w:val="nil"/>
              <w:bottom w:val="nil"/>
              <w:right w:val="nil"/>
            </w:tcBorders>
          </w:tcPr>
          <w:p w14:paraId="77733F22" w14:textId="77777777" w:rsidR="003E22E7" w:rsidRPr="00E85EAA" w:rsidRDefault="003E22E7" w:rsidP="00A7208C">
            <w:pPr>
              <w:pStyle w:val="Normal6a"/>
            </w:pPr>
            <w:r w:rsidRPr="00E85EAA">
              <w:t>1.</w:t>
            </w:r>
            <w:r w:rsidRPr="00E85EAA">
              <w:tab/>
              <w:t xml:space="preserve">De lidstaten verzekeren effectieve toegang tot contanten op hun gehele grondgebied, in al hun verschillende regio’s, met inbegrip zowel stedelijke als niet-stedelijke gebieden. Teneinde effectieve toegang tot contanten te waarborgen, houden de lidstaten regelmatig toezicht op de toegang tot contanten op hun gehele grondgebied, in al hun verschillende regio’s, met inbegrip van zowel stedelijke als niet-stedelijke gebieden, op basis van de door de Commissie vastgestelde gemeenschappelijke indicatoren en beoordelen zij de situatie </w:t>
            </w:r>
            <w:r w:rsidRPr="00E85EAA">
              <w:rPr>
                <w:b/>
                <w:bCs/>
                <w:i/>
                <w:iCs/>
              </w:rPr>
              <w:t>voortdurend</w:t>
            </w:r>
            <w:r w:rsidRPr="00E85EAA">
              <w:t>.</w:t>
            </w:r>
          </w:p>
        </w:tc>
      </w:tr>
    </w:tbl>
    <w:p w14:paraId="00DF815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9721B56" w14:textId="77777777" w:rsidR="003E22E7" w:rsidRPr="00E85EAA" w:rsidRDefault="003E22E7" w:rsidP="003E22E7">
      <w:pPr>
        <w:rPr>
          <w:rStyle w:val="HideTWBExt"/>
        </w:rPr>
      </w:pPr>
      <w:r w:rsidRPr="00E85EAA">
        <w:rPr>
          <w:rStyle w:val="HideTWBExt"/>
        </w:rPr>
        <w:t>&lt;/Amend&gt;</w:t>
      </w:r>
    </w:p>
    <w:p w14:paraId="0769AA8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130</w:t>
      </w:r>
      <w:r w:rsidRPr="00E85EAA">
        <w:rPr>
          <w:rStyle w:val="HideTWBExt"/>
          <w:b w:val="0"/>
        </w:rPr>
        <w:t>&lt;/NumAm&gt;</w:t>
      </w:r>
    </w:p>
    <w:p w14:paraId="7BBEBD4C"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5F7113C7" w14:textId="77777777" w:rsidR="003E22E7" w:rsidRPr="00E85EAA" w:rsidRDefault="003E22E7" w:rsidP="003E22E7">
      <w:pPr>
        <w:pStyle w:val="NormalBold"/>
      </w:pPr>
      <w:r w:rsidRPr="00E85EAA">
        <w:rPr>
          <w:rStyle w:val="HideTWBExt"/>
          <w:b w:val="0"/>
        </w:rPr>
        <w:t>&lt;/RepeatBlock-By&gt;</w:t>
      </w:r>
    </w:p>
    <w:p w14:paraId="1010AD3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AD1A404" w14:textId="77777777" w:rsidR="003E22E7" w:rsidRPr="00E85EAA" w:rsidRDefault="003E22E7" w:rsidP="003E22E7">
      <w:pPr>
        <w:pStyle w:val="NormalBold"/>
      </w:pPr>
      <w:r w:rsidRPr="00E85EAA">
        <w:rPr>
          <w:rStyle w:val="HideTWBExt"/>
          <w:b w:val="0"/>
        </w:rPr>
        <w:t>&lt;Article&gt;</w:t>
      </w:r>
      <w:r w:rsidRPr="00E85EAA">
        <w:t>Artikel 8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235B1E6" w14:textId="77777777" w:rsidTr="00A7208C">
        <w:trPr>
          <w:trHeight w:hRule="exact" w:val="240"/>
          <w:jc w:val="center"/>
        </w:trPr>
        <w:tc>
          <w:tcPr>
            <w:tcW w:w="9752" w:type="dxa"/>
            <w:gridSpan w:val="2"/>
            <w:tcBorders>
              <w:top w:val="nil"/>
              <w:left w:val="nil"/>
              <w:bottom w:val="nil"/>
              <w:right w:val="nil"/>
            </w:tcBorders>
          </w:tcPr>
          <w:p w14:paraId="078E1E86" w14:textId="77777777" w:rsidR="003E22E7" w:rsidRPr="00E85EAA" w:rsidRDefault="003E22E7" w:rsidP="00A7208C"/>
        </w:tc>
      </w:tr>
      <w:tr w:rsidR="003E22E7" w:rsidRPr="00E85EAA" w14:paraId="11288C86" w14:textId="77777777" w:rsidTr="00A7208C">
        <w:trPr>
          <w:trHeight w:val="240"/>
          <w:jc w:val="center"/>
        </w:trPr>
        <w:tc>
          <w:tcPr>
            <w:tcW w:w="4876" w:type="dxa"/>
            <w:tcBorders>
              <w:top w:val="nil"/>
              <w:left w:val="nil"/>
              <w:bottom w:val="nil"/>
              <w:right w:val="nil"/>
            </w:tcBorders>
          </w:tcPr>
          <w:p w14:paraId="10F6BFB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52680D0" w14:textId="77777777" w:rsidR="003E22E7" w:rsidRPr="00E85EAA" w:rsidRDefault="003E22E7" w:rsidP="00A7208C">
            <w:pPr>
              <w:pStyle w:val="AmColumnHeading"/>
            </w:pPr>
            <w:r w:rsidRPr="00E85EAA">
              <w:t>Amendement</w:t>
            </w:r>
          </w:p>
        </w:tc>
      </w:tr>
      <w:tr w:rsidR="003E22E7" w:rsidRPr="00E85EAA" w14:paraId="556711E0" w14:textId="77777777" w:rsidTr="00A7208C">
        <w:trPr>
          <w:jc w:val="center"/>
        </w:trPr>
        <w:tc>
          <w:tcPr>
            <w:tcW w:w="4876" w:type="dxa"/>
            <w:tcBorders>
              <w:top w:val="nil"/>
              <w:left w:val="nil"/>
              <w:bottom w:val="nil"/>
              <w:right w:val="nil"/>
            </w:tcBorders>
          </w:tcPr>
          <w:p w14:paraId="5BA3A5CD" w14:textId="77777777" w:rsidR="003E22E7" w:rsidRPr="00E85EAA" w:rsidRDefault="003E22E7" w:rsidP="00A7208C">
            <w:pPr>
              <w:pStyle w:val="Normal6a"/>
            </w:pPr>
            <w:r w:rsidRPr="00E85EAA">
              <w:t>1.</w:t>
            </w:r>
            <w:r w:rsidRPr="00E85EAA">
              <w:tab/>
              <w:t xml:space="preserve">De lidstaten verzekeren voldoende en effectieve toegang tot contanten op hun gehele grondgebied, in al hun verschillende regio’s, met inbegrip zowel stedelijke als niet-stedelijke gebieden. Teneinde voldoende en effectieve toegang tot contanten te waarborgen, houden de lidstaten regelmatig toezicht op de toegang tot contanten op hun gehele grondgebied, in al hun verschillende regio’s, met inbegrip van zowel stedelijke als niet-stedelijke gebieden, op basis van de </w:t>
            </w:r>
            <w:r w:rsidRPr="00E85EAA">
              <w:rPr>
                <w:b/>
                <w:bCs/>
                <w:i/>
                <w:iCs/>
              </w:rPr>
              <w:t>door de Commissie vastgestelde</w:t>
            </w:r>
            <w:r w:rsidRPr="00E85EAA">
              <w:t xml:space="preserve"> gemeenschappelijke indicatoren en beoordelen zij de situatie.</w:t>
            </w:r>
          </w:p>
        </w:tc>
        <w:tc>
          <w:tcPr>
            <w:tcW w:w="4876" w:type="dxa"/>
            <w:tcBorders>
              <w:top w:val="nil"/>
              <w:left w:val="nil"/>
              <w:bottom w:val="nil"/>
              <w:right w:val="nil"/>
            </w:tcBorders>
          </w:tcPr>
          <w:p w14:paraId="301CA15C" w14:textId="77777777" w:rsidR="003E22E7" w:rsidRPr="00E85EAA" w:rsidRDefault="003E22E7" w:rsidP="00A7208C">
            <w:pPr>
              <w:pStyle w:val="Normal6a"/>
            </w:pPr>
            <w:r w:rsidRPr="00E85EAA">
              <w:t>1.</w:t>
            </w:r>
            <w:r w:rsidRPr="00E85EAA">
              <w:tab/>
              <w:t xml:space="preserve">De lidstaten verzekeren voldoende en effectieve toegang tot contanten op hun gehele grondgebied, in al hun verschillende regio’s, met inbegrip zowel stedelijke als niet-stedelijke gebieden. Teneinde voldoende en effectieve toegang tot contanten te waarborgen, houden de lidstaten regelmatig toezicht op de toegang tot contanten op hun gehele grondgebied, in al hun verschillende regio’s, met inbegrip van zowel stedelijke als niet-stedelijke gebieden, op basis van de </w:t>
            </w:r>
            <w:r w:rsidRPr="00E85EAA">
              <w:rPr>
                <w:b/>
                <w:bCs/>
                <w:i/>
                <w:iCs/>
              </w:rPr>
              <w:t>overeenkomstig artikel 9, lid 2, opgestelde</w:t>
            </w:r>
            <w:r w:rsidRPr="00E85EAA">
              <w:t xml:space="preserve"> gemeenschappelijke indicatoren en beoordelen zij de situatie.</w:t>
            </w:r>
          </w:p>
        </w:tc>
      </w:tr>
    </w:tbl>
    <w:p w14:paraId="6E2594D7"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2CBED79" w14:textId="77777777" w:rsidR="003E22E7" w:rsidRPr="00E85EAA" w:rsidRDefault="003E22E7" w:rsidP="003E22E7">
      <w:pPr>
        <w:rPr>
          <w:rStyle w:val="HideTWBExt"/>
        </w:rPr>
      </w:pPr>
      <w:r w:rsidRPr="00E85EAA">
        <w:rPr>
          <w:rStyle w:val="HideTWBExt"/>
        </w:rPr>
        <w:t>&lt;/Amend&gt;</w:t>
      </w:r>
    </w:p>
    <w:p w14:paraId="05B5657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131</w:t>
      </w:r>
      <w:r w:rsidRPr="00E85EAA">
        <w:rPr>
          <w:rStyle w:val="HideTWBExt"/>
          <w:b w:val="0"/>
        </w:rPr>
        <w:t>&lt;/NumAm&gt;</w:t>
      </w:r>
    </w:p>
    <w:p w14:paraId="1B01FEF7"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369F0BD1" w14:textId="77777777" w:rsidR="003E22E7" w:rsidRPr="00E85EAA" w:rsidRDefault="003E22E7" w:rsidP="003E22E7">
      <w:pPr>
        <w:pStyle w:val="NormalBold"/>
      </w:pPr>
      <w:r w:rsidRPr="00E85EAA">
        <w:rPr>
          <w:rStyle w:val="HideTWBExt"/>
          <w:b w:val="0"/>
        </w:rPr>
        <w:t>&lt;/RepeatBlock-By&gt;</w:t>
      </w:r>
    </w:p>
    <w:p w14:paraId="0E9532B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CC7252B" w14:textId="77777777" w:rsidR="003E22E7" w:rsidRPr="00E85EAA" w:rsidRDefault="003E22E7" w:rsidP="003E22E7">
      <w:pPr>
        <w:pStyle w:val="NormalBold"/>
      </w:pPr>
      <w:r w:rsidRPr="00E85EAA">
        <w:rPr>
          <w:rStyle w:val="HideTWBExt"/>
          <w:b w:val="0"/>
        </w:rPr>
        <w:t>&lt;Article&gt;</w:t>
      </w:r>
      <w:r w:rsidRPr="00E85EAA">
        <w:t>Artikel 8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5A566EB" w14:textId="77777777" w:rsidTr="00A7208C">
        <w:trPr>
          <w:trHeight w:hRule="exact" w:val="240"/>
          <w:jc w:val="center"/>
        </w:trPr>
        <w:tc>
          <w:tcPr>
            <w:tcW w:w="9752" w:type="dxa"/>
            <w:gridSpan w:val="2"/>
            <w:tcBorders>
              <w:top w:val="nil"/>
              <w:left w:val="nil"/>
              <w:bottom w:val="nil"/>
              <w:right w:val="nil"/>
            </w:tcBorders>
          </w:tcPr>
          <w:p w14:paraId="4EE9AD2D" w14:textId="77777777" w:rsidR="003E22E7" w:rsidRPr="00E85EAA" w:rsidRDefault="003E22E7" w:rsidP="00A7208C"/>
        </w:tc>
      </w:tr>
      <w:tr w:rsidR="003E22E7" w:rsidRPr="00E85EAA" w14:paraId="2991E5A2" w14:textId="77777777" w:rsidTr="00A7208C">
        <w:trPr>
          <w:trHeight w:val="240"/>
          <w:jc w:val="center"/>
        </w:trPr>
        <w:tc>
          <w:tcPr>
            <w:tcW w:w="4876" w:type="dxa"/>
            <w:tcBorders>
              <w:top w:val="nil"/>
              <w:left w:val="nil"/>
              <w:bottom w:val="nil"/>
              <w:right w:val="nil"/>
            </w:tcBorders>
          </w:tcPr>
          <w:p w14:paraId="656A41D3" w14:textId="77777777" w:rsidR="003E22E7" w:rsidRPr="00E85EAA" w:rsidRDefault="003E22E7" w:rsidP="00EA3EFA">
            <w:pPr>
              <w:pStyle w:val="AmColumnHeading"/>
              <w:keepNext/>
            </w:pPr>
            <w:r w:rsidRPr="00E85EAA">
              <w:t>Door de Commissie voorgestelde tekst</w:t>
            </w:r>
          </w:p>
        </w:tc>
        <w:tc>
          <w:tcPr>
            <w:tcW w:w="4876" w:type="dxa"/>
            <w:tcBorders>
              <w:top w:val="nil"/>
              <w:left w:val="nil"/>
              <w:bottom w:val="nil"/>
              <w:right w:val="nil"/>
            </w:tcBorders>
          </w:tcPr>
          <w:p w14:paraId="386C309E" w14:textId="77777777" w:rsidR="003E22E7" w:rsidRPr="00E85EAA" w:rsidRDefault="003E22E7" w:rsidP="00A7208C">
            <w:pPr>
              <w:pStyle w:val="AmColumnHeading"/>
            </w:pPr>
            <w:r w:rsidRPr="00E85EAA">
              <w:t>Amendement</w:t>
            </w:r>
          </w:p>
        </w:tc>
      </w:tr>
      <w:tr w:rsidR="003E22E7" w:rsidRPr="00E85EAA" w14:paraId="4B681824" w14:textId="77777777" w:rsidTr="00A7208C">
        <w:trPr>
          <w:jc w:val="center"/>
        </w:trPr>
        <w:tc>
          <w:tcPr>
            <w:tcW w:w="4876" w:type="dxa"/>
            <w:tcBorders>
              <w:top w:val="nil"/>
              <w:left w:val="nil"/>
              <w:bottom w:val="nil"/>
              <w:right w:val="nil"/>
            </w:tcBorders>
          </w:tcPr>
          <w:p w14:paraId="5D232F39" w14:textId="21C26933" w:rsidR="003E22E7" w:rsidRPr="00E85EAA" w:rsidRDefault="003E22E7" w:rsidP="00A7208C">
            <w:pPr>
              <w:pStyle w:val="Normal6a"/>
            </w:pPr>
            <w:r w:rsidRPr="00E85EAA">
              <w:t>1.</w:t>
            </w:r>
            <w:r w:rsidRPr="00E85EAA">
              <w:tab/>
              <w:t>De lidstaten verzekeren voldoende en effectieve toegang tot contanten op hun gehele grondgebied, in al hun verschillende regio’s, met inbegrip zowel stedelijke als niet-stedelijke gebieden. Teneinde voldoende en effectieve toegang tot contanten te waarborgen, houden de lidstaten regelmatig toezicht op de toegang tot contanten op hun gehele grondgebied, in al hun verschillende regio’s, met inbegrip van zowel stedelijke als niet</w:t>
            </w:r>
            <w:r w:rsidR="00EA3EFA">
              <w:noBreakHyphen/>
            </w:r>
            <w:r w:rsidRPr="00E85EAA">
              <w:t xml:space="preserve">stedelijke gebieden, op basis van de door de Commissie vastgestelde gemeenschappelijke indicatoren </w:t>
            </w:r>
            <w:r w:rsidRPr="00E85EAA">
              <w:rPr>
                <w:b/>
                <w:bCs/>
                <w:i/>
                <w:iCs/>
              </w:rPr>
              <w:t>en beoordelen zij de situatie</w:t>
            </w:r>
            <w:r w:rsidRPr="00E85EAA">
              <w:t>.</w:t>
            </w:r>
          </w:p>
        </w:tc>
        <w:tc>
          <w:tcPr>
            <w:tcW w:w="4876" w:type="dxa"/>
            <w:tcBorders>
              <w:top w:val="nil"/>
              <w:left w:val="nil"/>
              <w:bottom w:val="nil"/>
              <w:right w:val="nil"/>
            </w:tcBorders>
          </w:tcPr>
          <w:p w14:paraId="29D78077" w14:textId="580BF120" w:rsidR="003E22E7" w:rsidRPr="00E85EAA" w:rsidRDefault="003E22E7" w:rsidP="00A7208C">
            <w:pPr>
              <w:pStyle w:val="Normal6a"/>
            </w:pPr>
            <w:r w:rsidRPr="00E85EAA">
              <w:t>1.</w:t>
            </w:r>
            <w:r w:rsidRPr="00E85EAA">
              <w:tab/>
              <w:t xml:space="preserve">De lidstaten verzekeren voldoende en effectieve toegang tot contanten </w:t>
            </w:r>
            <w:r w:rsidRPr="00E85EAA">
              <w:rPr>
                <w:b/>
                <w:bCs/>
                <w:i/>
                <w:iCs/>
              </w:rPr>
              <w:t xml:space="preserve">en geldopnamepunten </w:t>
            </w:r>
            <w:r w:rsidRPr="00E85EAA">
              <w:t>op hun gehele grondgebied, in al hun verschillende regio’s, met inbegrip zowel stedelijke als niet-stedelijke gebieden. Teneinde voldoende en effectieve toegang tot contanten te waarborgen, houden de lidstaten regelmatig toezicht op de toegang tot contanten op hun gehele grondgebied, in al hun verschillende regio’s, met inbegrip van zowel stedelijke als niet</w:t>
            </w:r>
            <w:r w:rsidR="00EA3EFA">
              <w:noBreakHyphen/>
            </w:r>
            <w:r w:rsidRPr="00E85EAA">
              <w:t>stedelijke gebieden, op basis van de door de Commissie vastgestelde gemeenschappelijke indicatoren</w:t>
            </w:r>
            <w:r w:rsidRPr="00E85EAA">
              <w:rPr>
                <w:b/>
                <w:bCs/>
                <w:i/>
                <w:iCs/>
              </w:rPr>
              <w:t>, hetgeen het volgende omvat:</w:t>
            </w:r>
          </w:p>
        </w:tc>
      </w:tr>
      <w:tr w:rsidR="003E22E7" w:rsidRPr="00E85EAA" w14:paraId="669A58FA" w14:textId="77777777" w:rsidTr="00A7208C">
        <w:trPr>
          <w:jc w:val="center"/>
        </w:trPr>
        <w:tc>
          <w:tcPr>
            <w:tcW w:w="4876" w:type="dxa"/>
            <w:tcBorders>
              <w:top w:val="nil"/>
              <w:left w:val="nil"/>
              <w:bottom w:val="nil"/>
              <w:right w:val="nil"/>
            </w:tcBorders>
          </w:tcPr>
          <w:p w14:paraId="7372FEC8" w14:textId="77777777" w:rsidR="003E22E7" w:rsidRPr="00E85EAA" w:rsidRDefault="003E22E7" w:rsidP="00A7208C">
            <w:pPr>
              <w:pStyle w:val="Normal6a"/>
            </w:pPr>
          </w:p>
        </w:tc>
        <w:tc>
          <w:tcPr>
            <w:tcW w:w="4876" w:type="dxa"/>
            <w:tcBorders>
              <w:top w:val="nil"/>
              <w:left w:val="nil"/>
              <w:bottom w:val="nil"/>
              <w:right w:val="nil"/>
            </w:tcBorders>
          </w:tcPr>
          <w:p w14:paraId="1DA53977" w14:textId="77777777" w:rsidR="003E22E7" w:rsidRPr="00E85EAA" w:rsidRDefault="003E22E7" w:rsidP="00A7208C">
            <w:pPr>
              <w:pStyle w:val="Normal6a"/>
            </w:pPr>
            <w:r w:rsidRPr="00E85EAA">
              <w:rPr>
                <w:b/>
                <w:i/>
              </w:rPr>
              <w:t>a) de toegang tot geldautomaten, met inbegrip van de geografische afstand over de weg en met het openbaar vervoer, en het aantal geldautomaten in verhouding tot de bevolkingsdichtheid;</w:t>
            </w:r>
          </w:p>
        </w:tc>
      </w:tr>
      <w:tr w:rsidR="003E22E7" w:rsidRPr="00E85EAA" w14:paraId="6016E1F1" w14:textId="77777777" w:rsidTr="00A7208C">
        <w:trPr>
          <w:jc w:val="center"/>
        </w:trPr>
        <w:tc>
          <w:tcPr>
            <w:tcW w:w="4876" w:type="dxa"/>
            <w:tcBorders>
              <w:top w:val="nil"/>
              <w:left w:val="nil"/>
              <w:bottom w:val="nil"/>
              <w:right w:val="nil"/>
            </w:tcBorders>
          </w:tcPr>
          <w:p w14:paraId="4A546B5A" w14:textId="77777777" w:rsidR="003E22E7" w:rsidRPr="00E85EAA" w:rsidRDefault="003E22E7" w:rsidP="00A7208C">
            <w:pPr>
              <w:pStyle w:val="Normal6a"/>
            </w:pPr>
          </w:p>
        </w:tc>
        <w:tc>
          <w:tcPr>
            <w:tcW w:w="4876" w:type="dxa"/>
            <w:tcBorders>
              <w:top w:val="nil"/>
              <w:left w:val="nil"/>
              <w:bottom w:val="nil"/>
              <w:right w:val="nil"/>
            </w:tcBorders>
          </w:tcPr>
          <w:p w14:paraId="23A73131" w14:textId="77777777" w:rsidR="003E22E7" w:rsidRPr="00E85EAA" w:rsidRDefault="003E22E7" w:rsidP="00A7208C">
            <w:pPr>
              <w:pStyle w:val="Normal6a"/>
            </w:pPr>
            <w:r w:rsidRPr="00E85EAA">
              <w:rPr>
                <w:b/>
                <w:i/>
              </w:rPr>
              <w:t>b) de beschikbaarheid van geldautomaten voor kasstortingen en kasfinanciering van rekeningen in digitale euro’s;</w:t>
            </w:r>
          </w:p>
        </w:tc>
      </w:tr>
      <w:tr w:rsidR="003E22E7" w:rsidRPr="00E85EAA" w14:paraId="4F905725" w14:textId="77777777" w:rsidTr="00A7208C">
        <w:trPr>
          <w:jc w:val="center"/>
        </w:trPr>
        <w:tc>
          <w:tcPr>
            <w:tcW w:w="4876" w:type="dxa"/>
            <w:tcBorders>
              <w:top w:val="nil"/>
              <w:left w:val="nil"/>
              <w:bottom w:val="nil"/>
              <w:right w:val="nil"/>
            </w:tcBorders>
          </w:tcPr>
          <w:p w14:paraId="68E6BCC8" w14:textId="77777777" w:rsidR="003E22E7" w:rsidRPr="00E85EAA" w:rsidRDefault="003E22E7" w:rsidP="00A7208C">
            <w:pPr>
              <w:pStyle w:val="Normal6a"/>
            </w:pPr>
          </w:p>
        </w:tc>
        <w:tc>
          <w:tcPr>
            <w:tcW w:w="4876" w:type="dxa"/>
            <w:tcBorders>
              <w:top w:val="nil"/>
              <w:left w:val="nil"/>
              <w:bottom w:val="nil"/>
              <w:right w:val="nil"/>
            </w:tcBorders>
          </w:tcPr>
          <w:p w14:paraId="76E52383" w14:textId="77777777" w:rsidR="003E22E7" w:rsidRPr="00E85EAA" w:rsidRDefault="003E22E7" w:rsidP="00A7208C">
            <w:pPr>
              <w:pStyle w:val="Normal6a"/>
            </w:pPr>
            <w:r w:rsidRPr="00E85EAA">
              <w:rPr>
                <w:b/>
                <w:i/>
              </w:rPr>
              <w:t>c) de beschikbaarheid van bankbiljetten van verschillende waarden bij geldautomaten;</w:t>
            </w:r>
          </w:p>
        </w:tc>
      </w:tr>
      <w:tr w:rsidR="003E22E7" w:rsidRPr="00E85EAA" w14:paraId="02661500" w14:textId="77777777" w:rsidTr="00A7208C">
        <w:trPr>
          <w:jc w:val="center"/>
        </w:trPr>
        <w:tc>
          <w:tcPr>
            <w:tcW w:w="4876" w:type="dxa"/>
            <w:tcBorders>
              <w:top w:val="nil"/>
              <w:left w:val="nil"/>
              <w:bottom w:val="nil"/>
              <w:right w:val="nil"/>
            </w:tcBorders>
          </w:tcPr>
          <w:p w14:paraId="6F6BF856" w14:textId="77777777" w:rsidR="003E22E7" w:rsidRPr="00E85EAA" w:rsidRDefault="003E22E7" w:rsidP="00A7208C">
            <w:pPr>
              <w:pStyle w:val="Normal6a"/>
            </w:pPr>
          </w:p>
        </w:tc>
        <w:tc>
          <w:tcPr>
            <w:tcW w:w="4876" w:type="dxa"/>
            <w:tcBorders>
              <w:top w:val="nil"/>
              <w:left w:val="nil"/>
              <w:bottom w:val="nil"/>
              <w:right w:val="nil"/>
            </w:tcBorders>
          </w:tcPr>
          <w:p w14:paraId="1C22E98A" w14:textId="77777777" w:rsidR="003E22E7" w:rsidRPr="00E85EAA" w:rsidRDefault="003E22E7" w:rsidP="00A7208C">
            <w:pPr>
              <w:pStyle w:val="Normal6a"/>
            </w:pPr>
            <w:r w:rsidRPr="00E85EAA">
              <w:rPr>
                <w:b/>
                <w:i/>
              </w:rPr>
              <w:t>d) de beschikbaarheid van kasdiensten “over the counter”, waaronder tijdens de openingsuren van bankfilialen;</w:t>
            </w:r>
          </w:p>
        </w:tc>
      </w:tr>
      <w:tr w:rsidR="003E22E7" w:rsidRPr="00E85EAA" w14:paraId="53257A95" w14:textId="77777777" w:rsidTr="00A7208C">
        <w:trPr>
          <w:jc w:val="center"/>
        </w:trPr>
        <w:tc>
          <w:tcPr>
            <w:tcW w:w="4876" w:type="dxa"/>
            <w:tcBorders>
              <w:top w:val="nil"/>
              <w:left w:val="nil"/>
              <w:bottom w:val="nil"/>
              <w:right w:val="nil"/>
            </w:tcBorders>
          </w:tcPr>
          <w:p w14:paraId="21404784" w14:textId="77777777" w:rsidR="003E22E7" w:rsidRPr="00E85EAA" w:rsidRDefault="003E22E7" w:rsidP="00A7208C">
            <w:pPr>
              <w:pStyle w:val="Normal6a"/>
            </w:pPr>
          </w:p>
        </w:tc>
        <w:tc>
          <w:tcPr>
            <w:tcW w:w="4876" w:type="dxa"/>
            <w:tcBorders>
              <w:top w:val="nil"/>
              <w:left w:val="nil"/>
              <w:bottom w:val="nil"/>
              <w:right w:val="nil"/>
            </w:tcBorders>
          </w:tcPr>
          <w:p w14:paraId="3A04545E" w14:textId="77777777" w:rsidR="003E22E7" w:rsidRPr="00E85EAA" w:rsidRDefault="003E22E7" w:rsidP="00A7208C">
            <w:pPr>
              <w:pStyle w:val="Normal6a"/>
            </w:pPr>
            <w:r w:rsidRPr="00E85EAA">
              <w:rPr>
                <w:b/>
                <w:i/>
              </w:rPr>
              <w:t>e) de toegankelijkheid van geldautomaten en bankfilialen overeenkomstig de Europese toegankelijkheidswet; en</w:t>
            </w:r>
          </w:p>
        </w:tc>
      </w:tr>
      <w:tr w:rsidR="003E22E7" w:rsidRPr="00E85EAA" w14:paraId="5048B962" w14:textId="77777777" w:rsidTr="00A7208C">
        <w:trPr>
          <w:jc w:val="center"/>
        </w:trPr>
        <w:tc>
          <w:tcPr>
            <w:tcW w:w="4876" w:type="dxa"/>
            <w:tcBorders>
              <w:top w:val="nil"/>
              <w:left w:val="nil"/>
              <w:bottom w:val="nil"/>
              <w:right w:val="nil"/>
            </w:tcBorders>
          </w:tcPr>
          <w:p w14:paraId="5FDC7733" w14:textId="77777777" w:rsidR="003E22E7" w:rsidRPr="00E85EAA" w:rsidRDefault="003E22E7" w:rsidP="00A7208C">
            <w:pPr>
              <w:pStyle w:val="Normal6a"/>
            </w:pPr>
          </w:p>
        </w:tc>
        <w:tc>
          <w:tcPr>
            <w:tcW w:w="4876" w:type="dxa"/>
            <w:tcBorders>
              <w:top w:val="nil"/>
              <w:left w:val="nil"/>
              <w:bottom w:val="nil"/>
              <w:right w:val="nil"/>
            </w:tcBorders>
          </w:tcPr>
          <w:p w14:paraId="27D5CDE6" w14:textId="77777777" w:rsidR="003E22E7" w:rsidRPr="00E85EAA" w:rsidRDefault="003E22E7" w:rsidP="00A7208C">
            <w:pPr>
              <w:pStyle w:val="Normal6a"/>
            </w:pPr>
            <w:r w:rsidRPr="00E85EAA">
              <w:rPr>
                <w:b/>
                <w:i/>
              </w:rPr>
              <w:t xml:space="preserve">f) </w:t>
            </w:r>
            <w:r w:rsidRPr="00E85EAA">
              <w:rPr>
                <w:b/>
                <w:bCs/>
                <w:i/>
                <w:iCs/>
              </w:rPr>
              <w:t>de kosten voor kasdiensten bij geldautomaten en “over-the-counter”</w:t>
            </w:r>
            <w:r w:rsidRPr="00E85EAA">
              <w:t>.</w:t>
            </w:r>
          </w:p>
        </w:tc>
      </w:tr>
    </w:tbl>
    <w:p w14:paraId="10FCD3B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E5321FE" w14:textId="77777777" w:rsidR="003E22E7" w:rsidRPr="00E85EAA" w:rsidRDefault="003E22E7" w:rsidP="003E22E7">
      <w:r w:rsidRPr="00E85EAA">
        <w:rPr>
          <w:rStyle w:val="HideTWBExt"/>
        </w:rPr>
        <w:t>&lt;/Amend&gt;</w:t>
      </w:r>
    </w:p>
    <w:p w14:paraId="609B383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132</w:t>
      </w:r>
      <w:r w:rsidRPr="00E85EAA">
        <w:rPr>
          <w:rStyle w:val="HideTWBExt"/>
          <w:b w:val="0"/>
        </w:rPr>
        <w:t>&lt;/NumAm&gt;</w:t>
      </w:r>
    </w:p>
    <w:p w14:paraId="3DC83A79"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4577F90A"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2699E09B" w14:textId="77777777" w:rsidR="003E22E7" w:rsidRPr="00E85EAA" w:rsidRDefault="003E22E7" w:rsidP="003E22E7">
      <w:pPr>
        <w:pStyle w:val="NormalBold"/>
      </w:pPr>
      <w:r w:rsidRPr="00E85EAA">
        <w:rPr>
          <w:rStyle w:val="HideTWBExt"/>
          <w:b w:val="0"/>
        </w:rPr>
        <w:t>&lt;/RepeatBlock-By&gt;</w:t>
      </w:r>
    </w:p>
    <w:p w14:paraId="784A6A5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9DE186B" w14:textId="77777777" w:rsidR="003E22E7" w:rsidRPr="00E85EAA" w:rsidRDefault="003E22E7" w:rsidP="003E22E7">
      <w:pPr>
        <w:pStyle w:val="NormalBold"/>
      </w:pPr>
      <w:r w:rsidRPr="00E85EAA">
        <w:rPr>
          <w:rStyle w:val="HideTWBExt"/>
          <w:b w:val="0"/>
        </w:rPr>
        <w:t>&lt;Article&gt;</w:t>
      </w:r>
      <w:r w:rsidRPr="00E85EAA">
        <w:t>Artikel 8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DA705A7" w14:textId="77777777" w:rsidTr="00A7208C">
        <w:trPr>
          <w:trHeight w:hRule="exact" w:val="240"/>
          <w:jc w:val="center"/>
        </w:trPr>
        <w:tc>
          <w:tcPr>
            <w:tcW w:w="9752" w:type="dxa"/>
            <w:gridSpan w:val="2"/>
            <w:tcBorders>
              <w:top w:val="nil"/>
              <w:left w:val="nil"/>
              <w:bottom w:val="nil"/>
              <w:right w:val="nil"/>
            </w:tcBorders>
          </w:tcPr>
          <w:p w14:paraId="385B9D1C" w14:textId="77777777" w:rsidR="003E22E7" w:rsidRPr="00E85EAA" w:rsidRDefault="003E22E7" w:rsidP="00A7208C"/>
        </w:tc>
      </w:tr>
      <w:tr w:rsidR="003E22E7" w:rsidRPr="00E85EAA" w14:paraId="1437C318" w14:textId="77777777" w:rsidTr="00A7208C">
        <w:trPr>
          <w:trHeight w:val="240"/>
          <w:jc w:val="center"/>
        </w:trPr>
        <w:tc>
          <w:tcPr>
            <w:tcW w:w="4876" w:type="dxa"/>
            <w:tcBorders>
              <w:top w:val="nil"/>
              <w:left w:val="nil"/>
              <w:bottom w:val="nil"/>
              <w:right w:val="nil"/>
            </w:tcBorders>
          </w:tcPr>
          <w:p w14:paraId="7B90A04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66177A4" w14:textId="77777777" w:rsidR="003E22E7" w:rsidRPr="00E85EAA" w:rsidRDefault="003E22E7" w:rsidP="00A7208C">
            <w:pPr>
              <w:pStyle w:val="AmColumnHeading"/>
            </w:pPr>
            <w:r w:rsidRPr="00E85EAA">
              <w:t>Amendement</w:t>
            </w:r>
          </w:p>
        </w:tc>
      </w:tr>
      <w:tr w:rsidR="003E22E7" w:rsidRPr="00E85EAA" w14:paraId="0F6E0FC5" w14:textId="77777777" w:rsidTr="00A7208C">
        <w:trPr>
          <w:jc w:val="center"/>
        </w:trPr>
        <w:tc>
          <w:tcPr>
            <w:tcW w:w="4876" w:type="dxa"/>
            <w:tcBorders>
              <w:top w:val="nil"/>
              <w:left w:val="nil"/>
              <w:bottom w:val="nil"/>
              <w:right w:val="nil"/>
            </w:tcBorders>
          </w:tcPr>
          <w:p w14:paraId="3A443494" w14:textId="77777777" w:rsidR="003E22E7" w:rsidRPr="00E85EAA" w:rsidRDefault="003E22E7" w:rsidP="00A7208C">
            <w:pPr>
              <w:pStyle w:val="Normal6a"/>
            </w:pPr>
            <w:r w:rsidRPr="00E85EAA">
              <w:t>1.</w:t>
            </w:r>
            <w:r w:rsidRPr="00E85EAA">
              <w:tab/>
              <w:t xml:space="preserve">De lidstaten </w:t>
            </w:r>
            <w:r w:rsidRPr="00E85EAA">
              <w:rPr>
                <w:b/>
                <w:bCs/>
                <w:i/>
                <w:iCs/>
              </w:rPr>
              <w:t>verzekeren</w:t>
            </w:r>
            <w:r w:rsidRPr="00E85EAA">
              <w:t xml:space="preserve"> voldoende en effectieve toegang tot contanten op hun gehele grondgebied, in al hun verschillende regio’s, met inbegrip zowel stedelijke als niet-stedelijke gebieden. Teneinde voldoende en effectieve toegang tot contanten te waarborgen, houden de lidstaten regelmatig toezicht op de toegang tot contanten op hun gehele grondgebied, in al hun verschillende regio’s, met inbegrip van zowel stedelijke als niet-stedelijke gebieden, op basis van de door de Commissie vastgestelde gemeenschappelijke indicatoren en beoordelen zij de situatie.</w:t>
            </w:r>
          </w:p>
        </w:tc>
        <w:tc>
          <w:tcPr>
            <w:tcW w:w="4876" w:type="dxa"/>
            <w:tcBorders>
              <w:top w:val="nil"/>
              <w:left w:val="nil"/>
              <w:bottom w:val="nil"/>
              <w:right w:val="nil"/>
            </w:tcBorders>
          </w:tcPr>
          <w:p w14:paraId="65A1E8D5" w14:textId="08EE906D" w:rsidR="003E22E7" w:rsidRPr="00E85EAA" w:rsidRDefault="003E22E7" w:rsidP="00A7208C">
            <w:pPr>
              <w:pStyle w:val="Normal6a"/>
            </w:pPr>
            <w:r w:rsidRPr="00E85EAA">
              <w:t>1.</w:t>
            </w:r>
            <w:r w:rsidRPr="00E85EAA">
              <w:tab/>
              <w:t xml:space="preserve">De lidstaten </w:t>
            </w:r>
            <w:r w:rsidRPr="00E85EAA">
              <w:rPr>
                <w:b/>
                <w:bCs/>
                <w:i/>
                <w:iCs/>
              </w:rPr>
              <w:t xml:space="preserve">nemen de nodige maatregelen om </w:t>
            </w:r>
            <w:r w:rsidRPr="00E85EAA">
              <w:t xml:space="preserve">voldoende en effectieve toegang tot contanten op hun gehele grondgebied </w:t>
            </w:r>
            <w:r w:rsidRPr="00E85EAA">
              <w:rPr>
                <w:b/>
                <w:bCs/>
                <w:i/>
                <w:iCs/>
              </w:rPr>
              <w:t>te verzekeren en te handhaven</w:t>
            </w:r>
            <w:r w:rsidRPr="00E85EAA">
              <w:t>, in al hun verschillende regio’s, met inbegrip zowel stedelijke als niet</w:t>
            </w:r>
            <w:r w:rsidR="00EA3EFA">
              <w:noBreakHyphen/>
            </w:r>
            <w:r w:rsidRPr="00E85EAA">
              <w:t>stedelijke gebieden</w:t>
            </w:r>
            <w:r w:rsidRPr="00E85EAA">
              <w:rPr>
                <w:b/>
                <w:bCs/>
                <w:i/>
                <w:iCs/>
              </w:rPr>
              <w:t>, ook in gebieden waar de vraag van consumenten laag is</w:t>
            </w:r>
            <w:r w:rsidRPr="00E85EAA">
              <w:t>. Teneinde voldoende en effectieve toegang tot contanten te waarborgen, houden de lidstaten regelmatig toezicht op de toegang tot contanten op hun gehele grondgebied, in al hun verschillende regio’s, met inbegrip van zowel stedelijke als niet</w:t>
            </w:r>
            <w:r w:rsidR="00EA3EFA">
              <w:noBreakHyphen/>
            </w:r>
            <w:r w:rsidRPr="00E85EAA">
              <w:t>stedelijke gebieden, op basis van de door de Commissie vastgestelde gemeenschappelijke indicatoren en beoordelen zij de situatie.</w:t>
            </w:r>
          </w:p>
        </w:tc>
      </w:tr>
      <w:tr w:rsidR="003E22E7" w:rsidRPr="00E85EAA" w14:paraId="12F1E497" w14:textId="77777777" w:rsidTr="00A7208C">
        <w:trPr>
          <w:jc w:val="center"/>
        </w:trPr>
        <w:tc>
          <w:tcPr>
            <w:tcW w:w="4876" w:type="dxa"/>
            <w:tcBorders>
              <w:top w:val="nil"/>
              <w:left w:val="nil"/>
              <w:bottom w:val="nil"/>
              <w:right w:val="nil"/>
            </w:tcBorders>
          </w:tcPr>
          <w:p w14:paraId="0C5FAA9F" w14:textId="77777777" w:rsidR="003E22E7" w:rsidRPr="00E85EAA" w:rsidRDefault="003E22E7" w:rsidP="00A7208C">
            <w:pPr>
              <w:pStyle w:val="Normal6a"/>
            </w:pPr>
          </w:p>
        </w:tc>
        <w:tc>
          <w:tcPr>
            <w:tcW w:w="4876" w:type="dxa"/>
            <w:tcBorders>
              <w:top w:val="nil"/>
              <w:left w:val="nil"/>
              <w:bottom w:val="nil"/>
              <w:right w:val="nil"/>
            </w:tcBorders>
          </w:tcPr>
          <w:p w14:paraId="4D215620" w14:textId="77777777" w:rsidR="003E22E7" w:rsidRPr="00E85EAA" w:rsidRDefault="003E22E7" w:rsidP="00A7208C">
            <w:pPr>
              <w:pStyle w:val="Normal6a"/>
            </w:pPr>
            <w:r w:rsidRPr="00E85EAA">
              <w:rPr>
                <w:b/>
                <w:i/>
              </w:rPr>
              <w:t>De gemeenschappelijke indicatoren omvatten ten minste de volgende criteria:</w:t>
            </w:r>
          </w:p>
        </w:tc>
      </w:tr>
      <w:tr w:rsidR="003E22E7" w:rsidRPr="00E85EAA" w14:paraId="6F2957F7" w14:textId="77777777" w:rsidTr="00A7208C">
        <w:trPr>
          <w:jc w:val="center"/>
        </w:trPr>
        <w:tc>
          <w:tcPr>
            <w:tcW w:w="4876" w:type="dxa"/>
            <w:tcBorders>
              <w:top w:val="nil"/>
              <w:left w:val="nil"/>
              <w:bottom w:val="nil"/>
              <w:right w:val="nil"/>
            </w:tcBorders>
          </w:tcPr>
          <w:p w14:paraId="64DB3BF6" w14:textId="77777777" w:rsidR="003E22E7" w:rsidRPr="00E85EAA" w:rsidRDefault="003E22E7" w:rsidP="00A7208C">
            <w:pPr>
              <w:pStyle w:val="Normal6a"/>
            </w:pPr>
          </w:p>
        </w:tc>
        <w:tc>
          <w:tcPr>
            <w:tcW w:w="4876" w:type="dxa"/>
            <w:tcBorders>
              <w:top w:val="nil"/>
              <w:left w:val="nil"/>
              <w:bottom w:val="nil"/>
              <w:right w:val="nil"/>
            </w:tcBorders>
          </w:tcPr>
          <w:p w14:paraId="499834AB" w14:textId="77777777" w:rsidR="003E22E7" w:rsidRPr="00E85EAA" w:rsidRDefault="003E22E7" w:rsidP="00A7208C">
            <w:pPr>
              <w:pStyle w:val="Normal6a"/>
            </w:pPr>
            <w:r w:rsidRPr="00E85EAA">
              <w:rPr>
                <w:b/>
                <w:i/>
              </w:rPr>
              <w:t>a) het minimumaantal geldautomaten in verhouding tot de bevolkingsdichtheid;</w:t>
            </w:r>
          </w:p>
        </w:tc>
      </w:tr>
      <w:tr w:rsidR="003E22E7" w:rsidRPr="00E85EAA" w14:paraId="4552F0ED" w14:textId="77777777" w:rsidTr="00A7208C">
        <w:trPr>
          <w:jc w:val="center"/>
        </w:trPr>
        <w:tc>
          <w:tcPr>
            <w:tcW w:w="4876" w:type="dxa"/>
            <w:tcBorders>
              <w:top w:val="nil"/>
              <w:left w:val="nil"/>
              <w:bottom w:val="nil"/>
              <w:right w:val="nil"/>
            </w:tcBorders>
          </w:tcPr>
          <w:p w14:paraId="20208263" w14:textId="77777777" w:rsidR="003E22E7" w:rsidRPr="00E85EAA" w:rsidRDefault="003E22E7" w:rsidP="00A7208C">
            <w:pPr>
              <w:pStyle w:val="Normal6a"/>
            </w:pPr>
          </w:p>
        </w:tc>
        <w:tc>
          <w:tcPr>
            <w:tcW w:w="4876" w:type="dxa"/>
            <w:tcBorders>
              <w:top w:val="nil"/>
              <w:left w:val="nil"/>
              <w:bottom w:val="nil"/>
              <w:right w:val="nil"/>
            </w:tcBorders>
          </w:tcPr>
          <w:p w14:paraId="1A36D9EC" w14:textId="77777777" w:rsidR="003E22E7" w:rsidRPr="00E85EAA" w:rsidRDefault="003E22E7" w:rsidP="00A7208C">
            <w:pPr>
              <w:pStyle w:val="Normal6a"/>
            </w:pPr>
            <w:r w:rsidRPr="00E85EAA">
              <w:rPr>
                <w:b/>
                <w:i/>
              </w:rPr>
              <w:t>b) de toegang tot geldautomaten, met inbegrip van de geografische afstand over de weg en met het openbaar vervoer;</w:t>
            </w:r>
          </w:p>
        </w:tc>
      </w:tr>
      <w:tr w:rsidR="003E22E7" w:rsidRPr="00E85EAA" w14:paraId="12C8B7A7" w14:textId="77777777" w:rsidTr="00A7208C">
        <w:trPr>
          <w:jc w:val="center"/>
        </w:trPr>
        <w:tc>
          <w:tcPr>
            <w:tcW w:w="4876" w:type="dxa"/>
            <w:tcBorders>
              <w:top w:val="nil"/>
              <w:left w:val="nil"/>
              <w:bottom w:val="nil"/>
              <w:right w:val="nil"/>
            </w:tcBorders>
          </w:tcPr>
          <w:p w14:paraId="19F184CC" w14:textId="77777777" w:rsidR="003E22E7" w:rsidRPr="00E85EAA" w:rsidRDefault="003E22E7" w:rsidP="00A7208C">
            <w:pPr>
              <w:pStyle w:val="Normal6a"/>
            </w:pPr>
          </w:p>
        </w:tc>
        <w:tc>
          <w:tcPr>
            <w:tcW w:w="4876" w:type="dxa"/>
            <w:tcBorders>
              <w:top w:val="nil"/>
              <w:left w:val="nil"/>
              <w:bottom w:val="nil"/>
              <w:right w:val="nil"/>
            </w:tcBorders>
          </w:tcPr>
          <w:p w14:paraId="618051A3" w14:textId="77777777" w:rsidR="003E22E7" w:rsidRPr="00E85EAA" w:rsidRDefault="003E22E7" w:rsidP="00A7208C">
            <w:pPr>
              <w:pStyle w:val="Normal6a"/>
            </w:pPr>
            <w:r w:rsidRPr="00E85EAA">
              <w:rPr>
                <w:b/>
                <w:i/>
              </w:rPr>
              <w:t>c) de beschikbaarheid van geldautomaten voor kasstortingen en kasfinanciering van rekeningen in digitale euro’s;</w:t>
            </w:r>
          </w:p>
        </w:tc>
      </w:tr>
      <w:tr w:rsidR="003E22E7" w:rsidRPr="00E85EAA" w14:paraId="2E9CB99C" w14:textId="77777777" w:rsidTr="00A7208C">
        <w:trPr>
          <w:jc w:val="center"/>
        </w:trPr>
        <w:tc>
          <w:tcPr>
            <w:tcW w:w="4876" w:type="dxa"/>
            <w:tcBorders>
              <w:top w:val="nil"/>
              <w:left w:val="nil"/>
              <w:bottom w:val="nil"/>
              <w:right w:val="nil"/>
            </w:tcBorders>
          </w:tcPr>
          <w:p w14:paraId="393A488D" w14:textId="77777777" w:rsidR="003E22E7" w:rsidRPr="00E85EAA" w:rsidRDefault="003E22E7" w:rsidP="00A7208C">
            <w:pPr>
              <w:pStyle w:val="Normal6a"/>
            </w:pPr>
          </w:p>
        </w:tc>
        <w:tc>
          <w:tcPr>
            <w:tcW w:w="4876" w:type="dxa"/>
            <w:tcBorders>
              <w:top w:val="nil"/>
              <w:left w:val="nil"/>
              <w:bottom w:val="nil"/>
              <w:right w:val="nil"/>
            </w:tcBorders>
          </w:tcPr>
          <w:p w14:paraId="0BFE1C9F" w14:textId="77777777" w:rsidR="003E22E7" w:rsidRPr="00E85EAA" w:rsidRDefault="003E22E7" w:rsidP="00A7208C">
            <w:pPr>
              <w:pStyle w:val="Normal6a"/>
            </w:pPr>
            <w:r w:rsidRPr="00E85EAA">
              <w:rPr>
                <w:b/>
                <w:i/>
              </w:rPr>
              <w:t>d) de beschikbaarheid van bankbiljetten van verschillende waarden bij geldautomaten;</w:t>
            </w:r>
          </w:p>
        </w:tc>
      </w:tr>
      <w:tr w:rsidR="003E22E7" w:rsidRPr="00E85EAA" w14:paraId="5AE20506" w14:textId="77777777" w:rsidTr="00A7208C">
        <w:trPr>
          <w:jc w:val="center"/>
        </w:trPr>
        <w:tc>
          <w:tcPr>
            <w:tcW w:w="4876" w:type="dxa"/>
            <w:tcBorders>
              <w:top w:val="nil"/>
              <w:left w:val="nil"/>
              <w:bottom w:val="nil"/>
              <w:right w:val="nil"/>
            </w:tcBorders>
          </w:tcPr>
          <w:p w14:paraId="4D8951D7" w14:textId="77777777" w:rsidR="003E22E7" w:rsidRPr="00E85EAA" w:rsidRDefault="003E22E7" w:rsidP="00A7208C">
            <w:pPr>
              <w:pStyle w:val="Normal6a"/>
            </w:pPr>
          </w:p>
        </w:tc>
        <w:tc>
          <w:tcPr>
            <w:tcW w:w="4876" w:type="dxa"/>
            <w:tcBorders>
              <w:top w:val="nil"/>
              <w:left w:val="nil"/>
              <w:bottom w:val="nil"/>
              <w:right w:val="nil"/>
            </w:tcBorders>
          </w:tcPr>
          <w:p w14:paraId="2815797A" w14:textId="77777777" w:rsidR="003E22E7" w:rsidRPr="00E85EAA" w:rsidRDefault="003E22E7" w:rsidP="00A7208C">
            <w:pPr>
              <w:pStyle w:val="Normal6a"/>
            </w:pPr>
            <w:r w:rsidRPr="00E85EAA">
              <w:rPr>
                <w:b/>
                <w:i/>
              </w:rPr>
              <w:t>e) de beschikbaarheid van kasdiensten “over the counter”, waaronder tijdens de openingsuren van bankfilialen;</w:t>
            </w:r>
          </w:p>
        </w:tc>
      </w:tr>
      <w:tr w:rsidR="003E22E7" w:rsidRPr="00E85EAA" w14:paraId="2356E655" w14:textId="77777777" w:rsidTr="00A7208C">
        <w:trPr>
          <w:jc w:val="center"/>
        </w:trPr>
        <w:tc>
          <w:tcPr>
            <w:tcW w:w="4876" w:type="dxa"/>
            <w:tcBorders>
              <w:top w:val="nil"/>
              <w:left w:val="nil"/>
              <w:bottom w:val="nil"/>
              <w:right w:val="nil"/>
            </w:tcBorders>
          </w:tcPr>
          <w:p w14:paraId="2BE7B0DD" w14:textId="77777777" w:rsidR="003E22E7" w:rsidRPr="00E85EAA" w:rsidRDefault="003E22E7" w:rsidP="00A7208C">
            <w:pPr>
              <w:pStyle w:val="Normal6a"/>
            </w:pPr>
          </w:p>
        </w:tc>
        <w:tc>
          <w:tcPr>
            <w:tcW w:w="4876" w:type="dxa"/>
            <w:tcBorders>
              <w:top w:val="nil"/>
              <w:left w:val="nil"/>
              <w:bottom w:val="nil"/>
              <w:right w:val="nil"/>
            </w:tcBorders>
          </w:tcPr>
          <w:p w14:paraId="7278E786" w14:textId="77777777" w:rsidR="003E22E7" w:rsidRPr="00E85EAA" w:rsidRDefault="003E22E7" w:rsidP="00A7208C">
            <w:pPr>
              <w:pStyle w:val="Normal6a"/>
            </w:pPr>
            <w:r w:rsidRPr="00E85EAA">
              <w:rPr>
                <w:b/>
                <w:i/>
              </w:rPr>
              <w:t>f) de toegankelijkheid van geldautomaten en bankfilialen overeenkomstig de Europese toegankelijkheidswet;</w:t>
            </w:r>
          </w:p>
        </w:tc>
      </w:tr>
      <w:tr w:rsidR="003E22E7" w:rsidRPr="00E85EAA" w14:paraId="75F4C9A6" w14:textId="77777777" w:rsidTr="00A7208C">
        <w:trPr>
          <w:jc w:val="center"/>
        </w:trPr>
        <w:tc>
          <w:tcPr>
            <w:tcW w:w="4876" w:type="dxa"/>
            <w:tcBorders>
              <w:top w:val="nil"/>
              <w:left w:val="nil"/>
              <w:bottom w:val="nil"/>
              <w:right w:val="nil"/>
            </w:tcBorders>
          </w:tcPr>
          <w:p w14:paraId="57CF1F06" w14:textId="77777777" w:rsidR="003E22E7" w:rsidRPr="00E85EAA" w:rsidRDefault="003E22E7" w:rsidP="00A7208C">
            <w:pPr>
              <w:pStyle w:val="Normal6a"/>
            </w:pPr>
          </w:p>
        </w:tc>
        <w:tc>
          <w:tcPr>
            <w:tcW w:w="4876" w:type="dxa"/>
            <w:tcBorders>
              <w:top w:val="nil"/>
              <w:left w:val="nil"/>
              <w:bottom w:val="nil"/>
              <w:right w:val="nil"/>
            </w:tcBorders>
          </w:tcPr>
          <w:p w14:paraId="3FE60258" w14:textId="77777777" w:rsidR="003E22E7" w:rsidRPr="00E85EAA" w:rsidRDefault="003E22E7" w:rsidP="00A7208C">
            <w:pPr>
              <w:pStyle w:val="Normal6a"/>
            </w:pPr>
            <w:r w:rsidRPr="00E85EAA">
              <w:rPr>
                <w:b/>
                <w:i/>
              </w:rPr>
              <w:t xml:space="preserve">g) </w:t>
            </w:r>
            <w:r w:rsidRPr="00E85EAA">
              <w:rPr>
                <w:b/>
                <w:bCs/>
                <w:i/>
                <w:iCs/>
              </w:rPr>
              <w:t>de kosten voor kasdiensten bij geldautomaten en “over-the-counter”.</w:t>
            </w:r>
          </w:p>
        </w:tc>
      </w:tr>
      <w:tr w:rsidR="003E22E7" w:rsidRPr="00E85EAA" w14:paraId="75CC3675" w14:textId="77777777" w:rsidTr="00A7208C">
        <w:trPr>
          <w:jc w:val="center"/>
        </w:trPr>
        <w:tc>
          <w:tcPr>
            <w:tcW w:w="4876" w:type="dxa"/>
            <w:tcBorders>
              <w:top w:val="nil"/>
              <w:left w:val="nil"/>
              <w:bottom w:val="nil"/>
              <w:right w:val="nil"/>
            </w:tcBorders>
          </w:tcPr>
          <w:p w14:paraId="4AE8E3C9" w14:textId="77777777" w:rsidR="003E22E7" w:rsidRPr="00E85EAA" w:rsidRDefault="003E22E7" w:rsidP="00A7208C">
            <w:pPr>
              <w:pStyle w:val="Normal6a"/>
            </w:pPr>
          </w:p>
        </w:tc>
        <w:tc>
          <w:tcPr>
            <w:tcW w:w="4876" w:type="dxa"/>
            <w:tcBorders>
              <w:top w:val="nil"/>
              <w:left w:val="nil"/>
              <w:bottom w:val="nil"/>
              <w:right w:val="nil"/>
            </w:tcBorders>
          </w:tcPr>
          <w:p w14:paraId="637760DF" w14:textId="77777777" w:rsidR="003E22E7" w:rsidRPr="00E85EAA" w:rsidRDefault="003E22E7" w:rsidP="00A7208C">
            <w:pPr>
              <w:pStyle w:val="Normal6a"/>
            </w:pPr>
            <w:r w:rsidRPr="00E85EAA">
              <w:rPr>
                <w:b/>
                <w:i/>
              </w:rPr>
              <w:t>De lidstaten stellen operationele noodplannen op en houden deze bij om te zorgen voor voldoende en effectieve toegang tot contant geld, ook in gebieden met een lagere vraag van consumenten, en in noodsituaties waarin de continuïteit van digitale betalingen wordt verstoord of waarin een geloofwaardig en dreigend risico van verstoring bestaat dat een lidstaat of de eurozone geheel of gedeeltelijk treft of dreigt te treffen.</w:t>
            </w:r>
          </w:p>
        </w:tc>
      </w:tr>
    </w:tbl>
    <w:p w14:paraId="3652127A" w14:textId="77777777" w:rsidR="003E22E7" w:rsidRPr="00A21FC3" w:rsidRDefault="003E22E7" w:rsidP="003E22E7">
      <w:pPr>
        <w:pStyle w:val="AmOrLang"/>
        <w:rPr>
          <w:lang w:val="fr-BE"/>
        </w:rPr>
      </w:pPr>
      <w:r w:rsidRPr="00A21FC3">
        <w:rPr>
          <w:lang w:val="fr-BE"/>
        </w:rPr>
        <w:t xml:space="preserve">Or. </w:t>
      </w:r>
      <w:r w:rsidRPr="00A21FC3">
        <w:rPr>
          <w:rStyle w:val="HideTWBExt"/>
          <w:lang w:val="fr-BE"/>
        </w:rPr>
        <w:t>&lt;Original&gt;</w:t>
      </w:r>
      <w:r w:rsidRPr="00A21FC3">
        <w:rPr>
          <w:rStyle w:val="HideTWBInt"/>
          <w:lang w:val="fr-BE"/>
        </w:rPr>
        <w:t>{EN}</w:t>
      </w:r>
      <w:r w:rsidRPr="00A21FC3">
        <w:rPr>
          <w:lang w:val="fr-BE"/>
        </w:rPr>
        <w:t>en</w:t>
      </w:r>
      <w:r w:rsidRPr="00A21FC3">
        <w:rPr>
          <w:rStyle w:val="HideTWBExt"/>
          <w:lang w:val="fr-BE"/>
        </w:rPr>
        <w:t>&lt;/Original&gt;</w:t>
      </w:r>
    </w:p>
    <w:p w14:paraId="059BA26C" w14:textId="77777777" w:rsidR="003E22E7" w:rsidRPr="00A21FC3" w:rsidRDefault="003E22E7" w:rsidP="003E22E7">
      <w:pPr>
        <w:rPr>
          <w:lang w:val="fr-BE"/>
        </w:rPr>
      </w:pPr>
      <w:r w:rsidRPr="00A21FC3">
        <w:rPr>
          <w:rStyle w:val="HideTWBExt"/>
          <w:lang w:val="fr-BE"/>
        </w:rPr>
        <w:t>&lt;/Amend&gt;</w:t>
      </w:r>
    </w:p>
    <w:p w14:paraId="407A4392" w14:textId="77777777" w:rsidR="003E22E7" w:rsidRPr="00A21FC3" w:rsidRDefault="003E22E7" w:rsidP="003E22E7">
      <w:pPr>
        <w:pStyle w:val="AmNumberTabs"/>
        <w:rPr>
          <w:lang w:val="fr-BE"/>
        </w:rPr>
      </w:pPr>
      <w:r w:rsidRPr="00A21FC3">
        <w:rPr>
          <w:rStyle w:val="HideTWBExt"/>
          <w:b w:val="0"/>
          <w:lang w:val="fr-BE"/>
        </w:rPr>
        <w:t>&lt;Amend&gt;</w:t>
      </w:r>
      <w:r w:rsidRPr="00A21FC3">
        <w:rPr>
          <w:lang w:val="fr-BE"/>
        </w:rPr>
        <w:t>Amendement</w:t>
      </w:r>
      <w:r w:rsidRPr="00A21FC3">
        <w:rPr>
          <w:lang w:val="fr-BE"/>
        </w:rPr>
        <w:tab/>
      </w:r>
      <w:r w:rsidRPr="00A21FC3">
        <w:rPr>
          <w:lang w:val="fr-BE"/>
        </w:rPr>
        <w:tab/>
      </w:r>
      <w:r w:rsidRPr="00A21FC3">
        <w:rPr>
          <w:rStyle w:val="HideTWBExt"/>
          <w:b w:val="0"/>
          <w:lang w:val="fr-BE"/>
        </w:rPr>
        <w:t>&lt;NumAm&gt;</w:t>
      </w:r>
      <w:r w:rsidRPr="00A21FC3">
        <w:rPr>
          <w:lang w:val="fr-BE"/>
        </w:rPr>
        <w:t>133</w:t>
      </w:r>
      <w:r w:rsidRPr="00A21FC3">
        <w:rPr>
          <w:rStyle w:val="HideTWBExt"/>
          <w:b w:val="0"/>
          <w:lang w:val="fr-BE"/>
        </w:rPr>
        <w:t>&lt;/NumAm&gt;</w:t>
      </w:r>
    </w:p>
    <w:p w14:paraId="2D7F0777" w14:textId="77777777" w:rsidR="003E22E7" w:rsidRPr="00A21FC3" w:rsidRDefault="003E22E7" w:rsidP="003E22E7">
      <w:pPr>
        <w:pStyle w:val="NormalBold"/>
        <w:rPr>
          <w:lang w:val="fr-BE"/>
        </w:rPr>
      </w:pPr>
      <w:r w:rsidRPr="00A21FC3">
        <w:rPr>
          <w:rStyle w:val="HideTWBExt"/>
          <w:b w:val="0"/>
          <w:lang w:val="fr-BE"/>
        </w:rPr>
        <w:t>&lt;RepeatBlock-By&gt;&lt;Members&gt;</w:t>
      </w:r>
      <w:r w:rsidRPr="00A21FC3">
        <w:rPr>
          <w:lang w:val="fr-BE"/>
        </w:rPr>
        <w:t>Pasquale Tridico</w:t>
      </w:r>
      <w:r w:rsidRPr="00A21FC3">
        <w:rPr>
          <w:rStyle w:val="HideTWBExt"/>
          <w:b w:val="0"/>
          <w:lang w:val="fr-BE"/>
        </w:rPr>
        <w:t>&lt;/Members&gt;</w:t>
      </w:r>
    </w:p>
    <w:p w14:paraId="7D4E2862" w14:textId="77777777" w:rsidR="003E22E7" w:rsidRPr="00A21FC3" w:rsidRDefault="003E22E7" w:rsidP="003E22E7">
      <w:pPr>
        <w:pStyle w:val="NormalBold"/>
        <w:rPr>
          <w:lang w:val="fr-BE"/>
        </w:rPr>
      </w:pPr>
      <w:r w:rsidRPr="00A21FC3">
        <w:rPr>
          <w:rStyle w:val="HideTWBExt"/>
          <w:b w:val="0"/>
          <w:lang w:val="fr-BE"/>
        </w:rPr>
        <w:t>&lt;/RepeatBlock-By&gt;</w:t>
      </w:r>
    </w:p>
    <w:p w14:paraId="3A7034B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DA3D0F5" w14:textId="77777777" w:rsidR="003E22E7" w:rsidRPr="00E85EAA" w:rsidRDefault="003E22E7" w:rsidP="003E22E7">
      <w:pPr>
        <w:pStyle w:val="NormalBold"/>
      </w:pPr>
      <w:r w:rsidRPr="00E85EAA">
        <w:rPr>
          <w:rStyle w:val="HideTWBExt"/>
          <w:b w:val="0"/>
        </w:rPr>
        <w:t>&lt;Article&gt;</w:t>
      </w:r>
      <w:r w:rsidRPr="00E85EAA">
        <w:t>Artikel 8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2153E3E" w14:textId="77777777" w:rsidTr="00A7208C">
        <w:trPr>
          <w:trHeight w:hRule="exact" w:val="240"/>
          <w:jc w:val="center"/>
        </w:trPr>
        <w:tc>
          <w:tcPr>
            <w:tcW w:w="9752" w:type="dxa"/>
            <w:gridSpan w:val="2"/>
            <w:tcBorders>
              <w:top w:val="nil"/>
              <w:left w:val="nil"/>
              <w:bottom w:val="nil"/>
              <w:right w:val="nil"/>
            </w:tcBorders>
          </w:tcPr>
          <w:p w14:paraId="10943DD8" w14:textId="77777777" w:rsidR="003E22E7" w:rsidRPr="00E85EAA" w:rsidRDefault="003E22E7" w:rsidP="00A7208C"/>
        </w:tc>
      </w:tr>
      <w:tr w:rsidR="003E22E7" w:rsidRPr="00E85EAA" w14:paraId="15383B40" w14:textId="77777777" w:rsidTr="00A7208C">
        <w:trPr>
          <w:trHeight w:val="240"/>
          <w:jc w:val="center"/>
        </w:trPr>
        <w:tc>
          <w:tcPr>
            <w:tcW w:w="4876" w:type="dxa"/>
            <w:tcBorders>
              <w:top w:val="nil"/>
              <w:left w:val="nil"/>
              <w:bottom w:val="nil"/>
              <w:right w:val="nil"/>
            </w:tcBorders>
          </w:tcPr>
          <w:p w14:paraId="2401A1E6"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DACB211" w14:textId="77777777" w:rsidR="003E22E7" w:rsidRPr="00E85EAA" w:rsidRDefault="003E22E7" w:rsidP="00A7208C">
            <w:pPr>
              <w:pStyle w:val="AmColumnHeading"/>
            </w:pPr>
            <w:r w:rsidRPr="00E85EAA">
              <w:t>Amendement</w:t>
            </w:r>
          </w:p>
        </w:tc>
      </w:tr>
      <w:tr w:rsidR="003E22E7" w:rsidRPr="00E85EAA" w14:paraId="5F1570AC" w14:textId="77777777" w:rsidTr="00A7208C">
        <w:trPr>
          <w:jc w:val="center"/>
        </w:trPr>
        <w:tc>
          <w:tcPr>
            <w:tcW w:w="4876" w:type="dxa"/>
            <w:tcBorders>
              <w:top w:val="nil"/>
              <w:left w:val="nil"/>
              <w:bottom w:val="nil"/>
              <w:right w:val="nil"/>
            </w:tcBorders>
          </w:tcPr>
          <w:p w14:paraId="2945D081" w14:textId="77777777" w:rsidR="003E22E7" w:rsidRPr="00E85EAA" w:rsidRDefault="003E22E7" w:rsidP="00A7208C">
            <w:pPr>
              <w:pStyle w:val="Normal6a"/>
            </w:pPr>
            <w:r w:rsidRPr="00E85EAA">
              <w:t>1.</w:t>
            </w:r>
            <w:r w:rsidRPr="00E85EAA">
              <w:tab/>
              <w:t>De lidstaten verzekeren voldoende en effectieve toegang tot contanten op hun gehele grondgebied, in al hun verschillende regio’s, met inbegrip zowel stedelijke als niet-stedelijke gebieden. Teneinde voldoende en effectieve toegang tot contanten te waarborgen, houden de lidstaten regelmatig toezicht op de toegang tot contanten op hun gehele grondgebied, in al hun verschillende regio’s, met inbegrip van zowel stedelijke als niet-stedelijke gebieden, op basis van de door de Commissie vastgestelde gemeenschappelijke indicatoren en beoordelen zij de situatie.</w:t>
            </w:r>
          </w:p>
        </w:tc>
        <w:tc>
          <w:tcPr>
            <w:tcW w:w="4876" w:type="dxa"/>
            <w:tcBorders>
              <w:top w:val="nil"/>
              <w:left w:val="nil"/>
              <w:bottom w:val="nil"/>
              <w:right w:val="nil"/>
            </w:tcBorders>
          </w:tcPr>
          <w:p w14:paraId="765CBEED" w14:textId="77777777" w:rsidR="003E22E7" w:rsidRPr="00E85EAA" w:rsidRDefault="003E22E7" w:rsidP="00A7208C">
            <w:pPr>
              <w:pStyle w:val="Normal6a"/>
            </w:pPr>
            <w:r w:rsidRPr="00E85EAA">
              <w:t>1.</w:t>
            </w:r>
            <w:r w:rsidRPr="00E85EAA">
              <w:tab/>
              <w:t>De lidstaten verzekeren voldoende en effectieve toegang tot contanten op hun gehele grondgebied, in al hun verschillende regio’s, met inbegrip zowel stedelijke als niet-stedelijke gebieden</w:t>
            </w:r>
            <w:r w:rsidRPr="00E85EAA">
              <w:rPr>
                <w:b/>
                <w:bCs/>
                <w:i/>
                <w:iCs/>
              </w:rPr>
              <w:t>, met bijzondere aandacht voor de behoeften van kwetsbare groepen, zoals ouderen, personen met een handicap, personen met een laag inkomen of lage digitale vaardigheden, personen zonder bankrekening en personen met een migratieachtergrond</w:t>
            </w:r>
            <w:r w:rsidRPr="00E85EAA">
              <w:t>. Teneinde voldoende en effectieve toegang tot contanten te waarborgen, houden de lidstaten regelmatig toezicht op de toegang tot contanten op hun gehele grondgebied, in al hun verschillende regio’s, met inbegrip van zowel stedelijke als niet-stedelijke gebieden, op basis van de door de Commissie vastgestelde gemeenschappelijke indicatoren en beoordelen zij de situatie.</w:t>
            </w:r>
          </w:p>
        </w:tc>
      </w:tr>
    </w:tbl>
    <w:p w14:paraId="549069F3"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33D6598" w14:textId="77777777" w:rsidR="003E22E7" w:rsidRPr="00E85EAA" w:rsidRDefault="003E22E7" w:rsidP="003E22E7">
      <w:r w:rsidRPr="00E85EAA">
        <w:rPr>
          <w:rStyle w:val="HideTWBExt"/>
        </w:rPr>
        <w:t>&lt;/Amend&gt;</w:t>
      </w:r>
    </w:p>
    <w:p w14:paraId="24C0F58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134</w:t>
      </w:r>
      <w:r w:rsidRPr="00E85EAA">
        <w:rPr>
          <w:rStyle w:val="HideTWBExt"/>
          <w:b w:val="0"/>
        </w:rPr>
        <w:t>&lt;/NumAm&gt;</w:t>
      </w:r>
    </w:p>
    <w:p w14:paraId="1997ABB6"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6AA33387"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11FCB267" w14:textId="77777777" w:rsidR="003E22E7" w:rsidRPr="00E85EAA" w:rsidRDefault="003E22E7" w:rsidP="003E22E7">
      <w:pPr>
        <w:pStyle w:val="NormalBold"/>
      </w:pPr>
      <w:r w:rsidRPr="00E85EAA">
        <w:rPr>
          <w:rStyle w:val="HideTWBExt"/>
          <w:b w:val="0"/>
        </w:rPr>
        <w:t>&lt;/RepeatBlock-By&gt;</w:t>
      </w:r>
    </w:p>
    <w:p w14:paraId="2654C7E0"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D84A788" w14:textId="77777777" w:rsidR="003E22E7" w:rsidRPr="00E85EAA" w:rsidRDefault="003E22E7" w:rsidP="003E22E7">
      <w:pPr>
        <w:pStyle w:val="NormalBold"/>
      </w:pPr>
      <w:r w:rsidRPr="00E85EAA">
        <w:rPr>
          <w:rStyle w:val="HideTWBExt"/>
          <w:b w:val="0"/>
        </w:rPr>
        <w:t>&lt;Article&gt;</w:t>
      </w:r>
      <w:r w:rsidRPr="00E85EAA">
        <w:t>Artikel 8 – lid 1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5AE267E" w14:textId="77777777" w:rsidTr="00A7208C">
        <w:trPr>
          <w:trHeight w:hRule="exact" w:val="240"/>
          <w:jc w:val="center"/>
        </w:trPr>
        <w:tc>
          <w:tcPr>
            <w:tcW w:w="9752" w:type="dxa"/>
            <w:gridSpan w:val="2"/>
            <w:tcBorders>
              <w:top w:val="nil"/>
              <w:left w:val="nil"/>
              <w:bottom w:val="nil"/>
              <w:right w:val="nil"/>
            </w:tcBorders>
          </w:tcPr>
          <w:p w14:paraId="051BC701" w14:textId="77777777" w:rsidR="003E22E7" w:rsidRPr="00E85EAA" w:rsidRDefault="003E22E7" w:rsidP="00A7208C"/>
        </w:tc>
      </w:tr>
      <w:tr w:rsidR="003E22E7" w:rsidRPr="00E85EAA" w14:paraId="091FD044" w14:textId="77777777" w:rsidTr="00A7208C">
        <w:trPr>
          <w:trHeight w:val="240"/>
          <w:jc w:val="center"/>
        </w:trPr>
        <w:tc>
          <w:tcPr>
            <w:tcW w:w="4876" w:type="dxa"/>
            <w:tcBorders>
              <w:top w:val="nil"/>
              <w:left w:val="nil"/>
              <w:bottom w:val="nil"/>
              <w:right w:val="nil"/>
            </w:tcBorders>
          </w:tcPr>
          <w:p w14:paraId="55075AE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6384E48" w14:textId="77777777" w:rsidR="003E22E7" w:rsidRPr="00E85EAA" w:rsidRDefault="003E22E7" w:rsidP="00A7208C">
            <w:pPr>
              <w:pStyle w:val="AmColumnHeading"/>
            </w:pPr>
            <w:r w:rsidRPr="00E85EAA">
              <w:t>Amendement</w:t>
            </w:r>
          </w:p>
        </w:tc>
      </w:tr>
      <w:tr w:rsidR="003E22E7" w:rsidRPr="00E85EAA" w14:paraId="533ED4A4" w14:textId="77777777" w:rsidTr="00A7208C">
        <w:trPr>
          <w:jc w:val="center"/>
        </w:trPr>
        <w:tc>
          <w:tcPr>
            <w:tcW w:w="4876" w:type="dxa"/>
            <w:tcBorders>
              <w:top w:val="nil"/>
              <w:left w:val="nil"/>
              <w:bottom w:val="nil"/>
              <w:right w:val="nil"/>
            </w:tcBorders>
          </w:tcPr>
          <w:p w14:paraId="24856558" w14:textId="77777777" w:rsidR="003E22E7" w:rsidRPr="00E85EAA" w:rsidRDefault="003E22E7" w:rsidP="00A7208C">
            <w:pPr>
              <w:pStyle w:val="Normal6a"/>
            </w:pPr>
          </w:p>
        </w:tc>
        <w:tc>
          <w:tcPr>
            <w:tcW w:w="4876" w:type="dxa"/>
            <w:tcBorders>
              <w:top w:val="nil"/>
              <w:left w:val="nil"/>
              <w:bottom w:val="nil"/>
              <w:right w:val="nil"/>
            </w:tcBorders>
          </w:tcPr>
          <w:p w14:paraId="2C8DB3FE" w14:textId="1410963A" w:rsidR="003E22E7" w:rsidRPr="00E85EAA" w:rsidRDefault="003E22E7" w:rsidP="00A7208C">
            <w:pPr>
              <w:pStyle w:val="Normal6a"/>
            </w:pPr>
            <w:r w:rsidRPr="00E85EAA">
              <w:rPr>
                <w:b/>
                <w:i/>
              </w:rPr>
              <w:t>1 bis.</w:t>
            </w:r>
            <w:r w:rsidRPr="00E85EAA">
              <w:tab/>
            </w:r>
            <w:r w:rsidRPr="00E85EAA">
              <w:rPr>
                <w:b/>
                <w:i/>
              </w:rPr>
              <w:t>De lidstaten zorgen ervoor dat de voor deze verordening relevante basisdiensten waaraan banken krachtens artikel</w:t>
            </w:r>
            <w:r w:rsidR="00DC40C5">
              <w:rPr>
                <w:b/>
                <w:i/>
              </w:rPr>
              <w:t> </w:t>
            </w:r>
            <w:r w:rsidRPr="00E85EAA">
              <w:rPr>
                <w:b/>
                <w:i/>
              </w:rPr>
              <w:t>17 van Richtlijn 2014/92/EU (richtlijn betaalrekeningen) moeten voldoen, d.w.z. zowel het opnemen van contanten als de mogelijkheid om contanten te storten voor burgers (bankbiljetten) en ondernemingen (bankbiljetten en munten), volledig, doeltreffend en zonder onevenredige tijds</w:t>
            </w:r>
            <w:r w:rsidR="00DC40C5">
              <w:rPr>
                <w:b/>
                <w:i/>
              </w:rPr>
              <w:noBreakHyphen/>
            </w:r>
            <w:r w:rsidRPr="00E85EAA">
              <w:rPr>
                <w:b/>
                <w:i/>
              </w:rPr>
              <w:t>, financiële of andere lasten worden gewaarborgd. Indien banken voortdurend onvoldoende dekking bieden, moeten de lidstaten een extra netwerk van geldautomaten voor opnamen en stortingen invoeren, dat door alle banken, ook onlinebanken, gezamenlijk wordt gefinancierd met verplichte bijdragen op basis van hun nationale aantal klanten, zodat een toereikende voorziening van contanten voor burgers en ondernemingen op een eenvoudige manier en overal gewaarborgd blijft.</w:t>
            </w:r>
          </w:p>
        </w:tc>
      </w:tr>
    </w:tbl>
    <w:p w14:paraId="2C70685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6F601730" w14:textId="0C4E7AD3" w:rsidR="003E22E7" w:rsidRPr="00E85EAA" w:rsidRDefault="003E22E7" w:rsidP="003E22E7">
      <w:pPr>
        <w:pStyle w:val="AmCrossRef"/>
      </w:pPr>
      <w:r w:rsidRPr="00E85EAA">
        <w:t>(Artikel</w:t>
      </w:r>
      <w:r w:rsidR="00DC40C5">
        <w:t> </w:t>
      </w:r>
      <w:r w:rsidRPr="00E85EAA">
        <w:t>17, Richtlijn 2014/92/EU)</w:t>
      </w:r>
    </w:p>
    <w:p w14:paraId="54668C1D"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7D1A2227" w14:textId="77777777" w:rsidR="003E22E7" w:rsidRPr="00E85EAA" w:rsidRDefault="003E22E7" w:rsidP="003E22E7">
      <w:pPr>
        <w:pStyle w:val="AmJustText"/>
      </w:pPr>
      <w:r w:rsidRPr="00E85EAA">
        <w:t>Het recente geval van Oberbank in Oostenrijk, dat volledig is gestopt met het verstrekken van contanten en naar supermarkten verwees, staat in contrast met Richtlijn 2014/92/EU en moet een waarschuwing zijn. Andere geldautomaten, die door alle banken worden gefinancierd, kunnen regionale verlichting bieden, aangezien de verstrekking van contanten aan burgers en ondernemingen (in dit geval ook munten) belangrijk is voor burgers en hun individuele vrijheid. Het moet ook worden gezien als een verplichting voor banken om een toereikende voorziening te waarborgen: geld wordt verstrekt door banken, niet door supermarkten.</w:t>
      </w:r>
    </w:p>
    <w:p w14:paraId="6E9D2867" w14:textId="77777777" w:rsidR="003E22E7" w:rsidRPr="00E85EAA" w:rsidRDefault="003E22E7" w:rsidP="003E22E7">
      <w:r w:rsidRPr="00E85EAA">
        <w:rPr>
          <w:rStyle w:val="HideTWBExt"/>
        </w:rPr>
        <w:t>&lt;/Amend&gt;</w:t>
      </w:r>
    </w:p>
    <w:p w14:paraId="29329860"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135</w:t>
      </w:r>
      <w:r w:rsidRPr="00E85EAA">
        <w:rPr>
          <w:rStyle w:val="HideTWBExt"/>
          <w:b w:val="0"/>
        </w:rPr>
        <w:t>&lt;/NumAm&gt;</w:t>
      </w:r>
    </w:p>
    <w:p w14:paraId="150C7684"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Eero Heinäluoma</w:t>
      </w:r>
      <w:r w:rsidRPr="00E85EAA">
        <w:rPr>
          <w:rStyle w:val="HideTWBExt"/>
          <w:b w:val="0"/>
        </w:rPr>
        <w:t>&lt;/Members&gt;</w:t>
      </w:r>
    </w:p>
    <w:p w14:paraId="1A2B5F0D" w14:textId="77777777" w:rsidR="003E22E7" w:rsidRPr="00E85EAA" w:rsidRDefault="003E22E7" w:rsidP="003E22E7">
      <w:pPr>
        <w:pStyle w:val="NormalBold"/>
      </w:pPr>
      <w:r w:rsidRPr="00E85EAA">
        <w:rPr>
          <w:rStyle w:val="HideTWBExt"/>
          <w:b w:val="0"/>
        </w:rPr>
        <w:t>&lt;/RepeatBlock-By&gt;</w:t>
      </w:r>
    </w:p>
    <w:p w14:paraId="0CEA38F0"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097000B" w14:textId="77777777" w:rsidR="003E22E7" w:rsidRPr="00E85EAA" w:rsidRDefault="003E22E7" w:rsidP="003E22E7">
      <w:pPr>
        <w:pStyle w:val="NormalBold"/>
      </w:pPr>
      <w:r w:rsidRPr="00E85EAA">
        <w:rPr>
          <w:rStyle w:val="HideTWBExt"/>
          <w:b w:val="0"/>
        </w:rPr>
        <w:t>&lt;Article&gt;</w:t>
      </w:r>
      <w:r w:rsidRPr="00E85EAA">
        <w:t>Artikel 8 – lid 1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492AC2E" w14:textId="77777777" w:rsidTr="00A7208C">
        <w:trPr>
          <w:trHeight w:hRule="exact" w:val="240"/>
          <w:jc w:val="center"/>
        </w:trPr>
        <w:tc>
          <w:tcPr>
            <w:tcW w:w="9752" w:type="dxa"/>
            <w:gridSpan w:val="2"/>
            <w:tcBorders>
              <w:top w:val="nil"/>
              <w:left w:val="nil"/>
              <w:bottom w:val="nil"/>
              <w:right w:val="nil"/>
            </w:tcBorders>
          </w:tcPr>
          <w:p w14:paraId="0BE969F6" w14:textId="77777777" w:rsidR="003E22E7" w:rsidRPr="00E85EAA" w:rsidRDefault="003E22E7" w:rsidP="00A7208C"/>
        </w:tc>
      </w:tr>
      <w:tr w:rsidR="003E22E7" w:rsidRPr="00E85EAA" w14:paraId="32AF1EAA" w14:textId="77777777" w:rsidTr="00A7208C">
        <w:trPr>
          <w:trHeight w:val="240"/>
          <w:jc w:val="center"/>
        </w:trPr>
        <w:tc>
          <w:tcPr>
            <w:tcW w:w="4876" w:type="dxa"/>
            <w:tcBorders>
              <w:top w:val="nil"/>
              <w:left w:val="nil"/>
              <w:bottom w:val="nil"/>
              <w:right w:val="nil"/>
            </w:tcBorders>
          </w:tcPr>
          <w:p w14:paraId="59E421D3"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FF26F93" w14:textId="77777777" w:rsidR="003E22E7" w:rsidRPr="00E85EAA" w:rsidRDefault="003E22E7" w:rsidP="00A7208C">
            <w:pPr>
              <w:pStyle w:val="AmColumnHeading"/>
            </w:pPr>
            <w:r w:rsidRPr="00E85EAA">
              <w:t>Amendement</w:t>
            </w:r>
          </w:p>
        </w:tc>
      </w:tr>
      <w:tr w:rsidR="003E22E7" w:rsidRPr="00E85EAA" w14:paraId="75A9766A" w14:textId="77777777" w:rsidTr="00A7208C">
        <w:trPr>
          <w:jc w:val="center"/>
        </w:trPr>
        <w:tc>
          <w:tcPr>
            <w:tcW w:w="4876" w:type="dxa"/>
            <w:tcBorders>
              <w:top w:val="nil"/>
              <w:left w:val="nil"/>
              <w:bottom w:val="nil"/>
              <w:right w:val="nil"/>
            </w:tcBorders>
          </w:tcPr>
          <w:p w14:paraId="03382572" w14:textId="77777777" w:rsidR="003E22E7" w:rsidRPr="00E85EAA" w:rsidRDefault="003E22E7" w:rsidP="00A7208C">
            <w:pPr>
              <w:pStyle w:val="Normal6a"/>
            </w:pPr>
          </w:p>
        </w:tc>
        <w:tc>
          <w:tcPr>
            <w:tcW w:w="4876" w:type="dxa"/>
            <w:tcBorders>
              <w:top w:val="nil"/>
              <w:left w:val="nil"/>
              <w:bottom w:val="nil"/>
              <w:right w:val="nil"/>
            </w:tcBorders>
          </w:tcPr>
          <w:p w14:paraId="1C01370C" w14:textId="77777777" w:rsidR="003E22E7" w:rsidRPr="00E85EAA" w:rsidRDefault="003E22E7" w:rsidP="00A7208C">
            <w:pPr>
              <w:pStyle w:val="Normal6a"/>
            </w:pPr>
            <w:r w:rsidRPr="00E85EAA">
              <w:rPr>
                <w:b/>
                <w:i/>
              </w:rPr>
              <w:t>1 bis.</w:t>
            </w:r>
            <w:r w:rsidRPr="00E85EAA">
              <w:tab/>
            </w:r>
            <w:r w:rsidRPr="00E85EAA">
              <w:rPr>
                <w:b/>
                <w:i/>
              </w:rPr>
              <w:t>Exploitanten van geldautomaten en betalingsdienstaanbieders die van plan zijn een bankfiliaal of een geldautomaat te sluiten, verrichten een gedetailleerde effectbeoordeling op basis van de gemeenschappelijke indicatoren, teneinde ervoor te zorgen dat voldoende en effectieve toegang tot contanten is gewaarborgd na de sluiting van het bankfiliaal of de geldautomaat. Zij brengen de nationale bevoegde autoriteit schriftelijk op de hoogte van hun bevindingen. Wanneer lacunes in de toegang tot contanten ontstaan, neemt de aanbieder die verantwoordelijk is voor de sluiting corrigerende maatregelen om efficiënte toegang tot contanten te behouden.</w:t>
            </w:r>
          </w:p>
        </w:tc>
      </w:tr>
    </w:tbl>
    <w:p w14:paraId="0130B40D"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4780DCC" w14:textId="77777777" w:rsidR="003E22E7" w:rsidRPr="00E85EAA" w:rsidRDefault="003E22E7" w:rsidP="003E22E7">
      <w:r w:rsidRPr="00E85EAA">
        <w:rPr>
          <w:rStyle w:val="HideTWBExt"/>
        </w:rPr>
        <w:t>&lt;/Amend&gt;</w:t>
      </w:r>
    </w:p>
    <w:p w14:paraId="12B2F3F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136</w:t>
      </w:r>
      <w:r w:rsidRPr="00E85EAA">
        <w:rPr>
          <w:rStyle w:val="HideTWBExt"/>
          <w:b w:val="0"/>
        </w:rPr>
        <w:t>&lt;/NumAm&gt;</w:t>
      </w:r>
    </w:p>
    <w:p w14:paraId="76467AF5"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08E8119A" w14:textId="77777777" w:rsidR="003E22E7" w:rsidRPr="00E85EAA" w:rsidRDefault="003E22E7" w:rsidP="003E22E7">
      <w:pPr>
        <w:pStyle w:val="NormalBold"/>
      </w:pPr>
      <w:r w:rsidRPr="00E85EAA">
        <w:rPr>
          <w:rStyle w:val="HideTWBExt"/>
          <w:b w:val="0"/>
        </w:rPr>
        <w:t>&lt;/RepeatBlock-By&gt;</w:t>
      </w:r>
    </w:p>
    <w:p w14:paraId="49F7F98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92C1C1D" w14:textId="77777777" w:rsidR="003E22E7" w:rsidRPr="00E85EAA" w:rsidRDefault="003E22E7" w:rsidP="003E22E7">
      <w:pPr>
        <w:pStyle w:val="NormalBold"/>
      </w:pPr>
      <w:r w:rsidRPr="00E85EAA">
        <w:rPr>
          <w:rStyle w:val="HideTWBExt"/>
          <w:b w:val="0"/>
        </w:rPr>
        <w:t>&lt;Article&gt;</w:t>
      </w:r>
      <w:r w:rsidRPr="00E85EAA">
        <w:t>Artikel 8 – lid 1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442AF7F" w14:textId="77777777" w:rsidTr="00A7208C">
        <w:trPr>
          <w:trHeight w:hRule="exact" w:val="240"/>
          <w:jc w:val="center"/>
        </w:trPr>
        <w:tc>
          <w:tcPr>
            <w:tcW w:w="9752" w:type="dxa"/>
            <w:gridSpan w:val="2"/>
            <w:tcBorders>
              <w:top w:val="nil"/>
              <w:left w:val="nil"/>
              <w:bottom w:val="nil"/>
              <w:right w:val="nil"/>
            </w:tcBorders>
          </w:tcPr>
          <w:p w14:paraId="3C3F523D" w14:textId="77777777" w:rsidR="003E22E7" w:rsidRPr="00E85EAA" w:rsidRDefault="003E22E7" w:rsidP="00A7208C"/>
        </w:tc>
      </w:tr>
      <w:tr w:rsidR="003E22E7" w:rsidRPr="00E85EAA" w14:paraId="1940B173" w14:textId="77777777" w:rsidTr="00A7208C">
        <w:trPr>
          <w:trHeight w:val="240"/>
          <w:jc w:val="center"/>
        </w:trPr>
        <w:tc>
          <w:tcPr>
            <w:tcW w:w="4876" w:type="dxa"/>
            <w:tcBorders>
              <w:top w:val="nil"/>
              <w:left w:val="nil"/>
              <w:bottom w:val="nil"/>
              <w:right w:val="nil"/>
            </w:tcBorders>
          </w:tcPr>
          <w:p w14:paraId="6D5383F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7FA52A1" w14:textId="77777777" w:rsidR="003E22E7" w:rsidRPr="00E85EAA" w:rsidRDefault="003E22E7" w:rsidP="00A7208C">
            <w:pPr>
              <w:pStyle w:val="AmColumnHeading"/>
            </w:pPr>
            <w:r w:rsidRPr="00E85EAA">
              <w:t>Amendement</w:t>
            </w:r>
          </w:p>
        </w:tc>
      </w:tr>
      <w:tr w:rsidR="003E22E7" w:rsidRPr="00E85EAA" w14:paraId="6FEFBE24" w14:textId="77777777" w:rsidTr="00A7208C">
        <w:trPr>
          <w:jc w:val="center"/>
        </w:trPr>
        <w:tc>
          <w:tcPr>
            <w:tcW w:w="4876" w:type="dxa"/>
            <w:tcBorders>
              <w:top w:val="nil"/>
              <w:left w:val="nil"/>
              <w:bottom w:val="nil"/>
              <w:right w:val="nil"/>
            </w:tcBorders>
          </w:tcPr>
          <w:p w14:paraId="61E43CC7" w14:textId="77777777" w:rsidR="003E22E7" w:rsidRPr="00E85EAA" w:rsidRDefault="003E22E7" w:rsidP="00A7208C">
            <w:pPr>
              <w:pStyle w:val="Normal6a"/>
            </w:pPr>
          </w:p>
        </w:tc>
        <w:tc>
          <w:tcPr>
            <w:tcW w:w="4876" w:type="dxa"/>
            <w:tcBorders>
              <w:top w:val="nil"/>
              <w:left w:val="nil"/>
              <w:bottom w:val="nil"/>
              <w:right w:val="nil"/>
            </w:tcBorders>
          </w:tcPr>
          <w:p w14:paraId="0BFC7A62" w14:textId="77777777" w:rsidR="003E22E7" w:rsidRPr="00E85EAA" w:rsidRDefault="003E22E7" w:rsidP="00A7208C">
            <w:pPr>
              <w:pStyle w:val="Normal6a"/>
            </w:pPr>
            <w:r w:rsidRPr="00E85EAA">
              <w:rPr>
                <w:b/>
                <w:i/>
              </w:rPr>
              <w:t>1 bis.</w:t>
            </w:r>
            <w:r w:rsidRPr="00E85EAA">
              <w:tab/>
            </w:r>
            <w:r w:rsidRPr="00E85EAA">
              <w:rPr>
                <w:b/>
                <w:i/>
              </w:rPr>
              <w:t>Het handhaven van een effectieve toegang tot contanten omvat ook het onderhouden van een adequaat netwerk van geldautomaten waarmee contanten kunnen worden opgenomen en gestort, waarbij de kredietinstellingen die kaarten uitgeven ervoor moeten zorgen dat de cliëntenonderzoeksmaatregelen ter bestrijding van het witwassen van geld worden nageleefd ten aanzien van de gebruikers van dergelijke geldautomaten.</w:t>
            </w:r>
          </w:p>
        </w:tc>
      </w:tr>
    </w:tbl>
    <w:p w14:paraId="5B5E624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EED8A6C"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09E42D66" w14:textId="77777777" w:rsidR="003E22E7" w:rsidRPr="00E85EAA" w:rsidRDefault="003E22E7" w:rsidP="003E22E7">
      <w:pPr>
        <w:pStyle w:val="AmJustText"/>
      </w:pPr>
      <w:r w:rsidRPr="00E85EAA">
        <w:t>Een brede en toegankelijke infrastructuur voor geldopnames en deposito’s bij geldautomaten is van essentieel belang om ervoor te zorgen dat handelaren contant geld blijven aanvaarden en om de daadwerkelijke toegang tot contant geld voor consumenten te waarborgen.</w:t>
      </w:r>
    </w:p>
    <w:p w14:paraId="11AE6591" w14:textId="77777777" w:rsidR="003E22E7" w:rsidRPr="00E85EAA" w:rsidRDefault="003E22E7" w:rsidP="003E22E7">
      <w:r w:rsidRPr="00E85EAA">
        <w:rPr>
          <w:rStyle w:val="HideTWBExt"/>
        </w:rPr>
        <w:t>&lt;/Amend&gt;</w:t>
      </w:r>
    </w:p>
    <w:p w14:paraId="013CEA8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137</w:t>
      </w:r>
      <w:r w:rsidRPr="00E85EAA">
        <w:rPr>
          <w:rStyle w:val="HideTWBExt"/>
          <w:b w:val="0"/>
        </w:rPr>
        <w:t>&lt;/NumAm&gt;</w:t>
      </w:r>
    </w:p>
    <w:p w14:paraId="18FE39BA"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6BF951A3" w14:textId="77777777" w:rsidR="003E22E7" w:rsidRPr="00E85EAA" w:rsidRDefault="003E22E7" w:rsidP="003E22E7">
      <w:pPr>
        <w:pStyle w:val="NormalBold"/>
      </w:pPr>
      <w:r w:rsidRPr="00E85EAA">
        <w:rPr>
          <w:rStyle w:val="HideTWBExt"/>
          <w:b w:val="0"/>
        </w:rPr>
        <w:t>&lt;/RepeatBlock-By&gt;</w:t>
      </w:r>
    </w:p>
    <w:p w14:paraId="56BDC0F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8A1287C" w14:textId="77777777" w:rsidR="003E22E7" w:rsidRPr="00E85EAA" w:rsidRDefault="003E22E7" w:rsidP="003E22E7">
      <w:pPr>
        <w:pStyle w:val="NormalBold"/>
      </w:pPr>
      <w:r w:rsidRPr="00E85EAA">
        <w:rPr>
          <w:rStyle w:val="HideTWBExt"/>
          <w:b w:val="0"/>
        </w:rPr>
        <w:t>&lt;Article&gt;</w:t>
      </w:r>
      <w:r w:rsidRPr="00E85EAA">
        <w:t>Artikel 8 – lid 1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C25EFCB" w14:textId="77777777" w:rsidTr="00A7208C">
        <w:trPr>
          <w:trHeight w:hRule="exact" w:val="240"/>
          <w:jc w:val="center"/>
        </w:trPr>
        <w:tc>
          <w:tcPr>
            <w:tcW w:w="9752" w:type="dxa"/>
            <w:gridSpan w:val="2"/>
            <w:tcBorders>
              <w:top w:val="nil"/>
              <w:left w:val="nil"/>
              <w:bottom w:val="nil"/>
              <w:right w:val="nil"/>
            </w:tcBorders>
          </w:tcPr>
          <w:p w14:paraId="699B0BF0" w14:textId="77777777" w:rsidR="003E22E7" w:rsidRPr="00E85EAA" w:rsidRDefault="003E22E7" w:rsidP="00A7208C"/>
        </w:tc>
      </w:tr>
      <w:tr w:rsidR="003E22E7" w:rsidRPr="00E85EAA" w14:paraId="0D9F5974" w14:textId="77777777" w:rsidTr="00A7208C">
        <w:trPr>
          <w:trHeight w:val="240"/>
          <w:jc w:val="center"/>
        </w:trPr>
        <w:tc>
          <w:tcPr>
            <w:tcW w:w="4876" w:type="dxa"/>
            <w:tcBorders>
              <w:top w:val="nil"/>
              <w:left w:val="nil"/>
              <w:bottom w:val="nil"/>
              <w:right w:val="nil"/>
            </w:tcBorders>
          </w:tcPr>
          <w:p w14:paraId="566D376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6F26F29" w14:textId="77777777" w:rsidR="003E22E7" w:rsidRPr="00E85EAA" w:rsidRDefault="003E22E7" w:rsidP="00A7208C">
            <w:pPr>
              <w:pStyle w:val="AmColumnHeading"/>
            </w:pPr>
            <w:r w:rsidRPr="00E85EAA">
              <w:t>Amendement</w:t>
            </w:r>
          </w:p>
        </w:tc>
      </w:tr>
      <w:tr w:rsidR="003E22E7" w:rsidRPr="00E85EAA" w14:paraId="13CCF929" w14:textId="77777777" w:rsidTr="00A7208C">
        <w:trPr>
          <w:jc w:val="center"/>
        </w:trPr>
        <w:tc>
          <w:tcPr>
            <w:tcW w:w="4876" w:type="dxa"/>
            <w:tcBorders>
              <w:top w:val="nil"/>
              <w:left w:val="nil"/>
              <w:bottom w:val="nil"/>
              <w:right w:val="nil"/>
            </w:tcBorders>
          </w:tcPr>
          <w:p w14:paraId="35377DA6" w14:textId="77777777" w:rsidR="003E22E7" w:rsidRPr="00E85EAA" w:rsidRDefault="003E22E7" w:rsidP="00A7208C">
            <w:pPr>
              <w:pStyle w:val="Normal6a"/>
            </w:pPr>
          </w:p>
        </w:tc>
        <w:tc>
          <w:tcPr>
            <w:tcW w:w="4876" w:type="dxa"/>
            <w:tcBorders>
              <w:top w:val="nil"/>
              <w:left w:val="nil"/>
              <w:bottom w:val="nil"/>
              <w:right w:val="nil"/>
            </w:tcBorders>
          </w:tcPr>
          <w:p w14:paraId="2CDC2039" w14:textId="77777777" w:rsidR="003E22E7" w:rsidRPr="00E85EAA" w:rsidRDefault="003E22E7" w:rsidP="00A7208C">
            <w:pPr>
              <w:pStyle w:val="Normal6a"/>
            </w:pPr>
            <w:r w:rsidRPr="00E85EAA">
              <w:rPr>
                <w:b/>
                <w:i/>
              </w:rPr>
              <w:t>1 ter.</w:t>
            </w:r>
            <w:r w:rsidRPr="00E85EAA">
              <w:tab/>
            </w:r>
            <w:r w:rsidRPr="00E85EAA">
              <w:rPr>
                <w:b/>
                <w:i/>
              </w:rPr>
              <w:t>Om te zorgen voor voldoende stimulansen om geldautomaten te exploiteren, zorgen de lidstaten ervoor dat exploitanten van geldautomaten de mogelijkheid hebben om met de gebruiker van de geldautomaat (kaarthouder) transactiekosten overeen te komen. De transactiekosten worden door de geldautomaat op transparante wijze weergegeven en die kaarthouder heeft de mogelijkheid om de transactie kosteloos te annuleren voordat deze wordt uitgevoerd. Indien bij de kaarthouder transactiekosten in rekening worden gebracht, wordt geen aanvullende vergoeding in rekening gebracht bij de kredietinstelling die de kaart uitgeeft voor de transactie, om te voorkomen dat de exploitant van de geldautomaat dubbele kosten in rekening brengt.</w:t>
            </w:r>
          </w:p>
        </w:tc>
      </w:tr>
    </w:tbl>
    <w:p w14:paraId="397F5431"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4CD9B6A"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3ED01384" w14:textId="77777777" w:rsidR="003E22E7" w:rsidRPr="00E85EAA" w:rsidRDefault="003E22E7" w:rsidP="003E22E7">
      <w:pPr>
        <w:pStyle w:val="AmJustText"/>
      </w:pPr>
      <w:r w:rsidRPr="00E85EAA">
        <w:t>Het uitsluiten/plafonneren van transactiekosten zou een buitensporige inmenging in de nationale wetgeving en de contractuele autonomie vormen en tegelijkertijd de nodige stimulansen wegnemen om geldautomaten te blijven exploiteren en in nieuwe geldautomaten te investeren.</w:t>
      </w:r>
    </w:p>
    <w:p w14:paraId="4F8978E8" w14:textId="77777777" w:rsidR="003E22E7" w:rsidRPr="00E85EAA" w:rsidRDefault="003E22E7" w:rsidP="003E22E7">
      <w:r w:rsidRPr="00E85EAA">
        <w:rPr>
          <w:rStyle w:val="HideTWBExt"/>
        </w:rPr>
        <w:t>&lt;/Amend&gt;</w:t>
      </w:r>
    </w:p>
    <w:p w14:paraId="1882220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138</w:t>
      </w:r>
      <w:r w:rsidRPr="00E85EAA">
        <w:rPr>
          <w:rStyle w:val="HideTWBExt"/>
          <w:b w:val="0"/>
        </w:rPr>
        <w:t>&lt;/NumAm&gt;</w:t>
      </w:r>
    </w:p>
    <w:p w14:paraId="535FDB14"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1F647020" w14:textId="77777777" w:rsidR="003E22E7" w:rsidRPr="00E85EAA" w:rsidRDefault="003E22E7" w:rsidP="003E22E7">
      <w:pPr>
        <w:pStyle w:val="NormalBold"/>
      </w:pPr>
      <w:r w:rsidRPr="00E85EAA">
        <w:rPr>
          <w:rStyle w:val="HideTWBExt"/>
          <w:b w:val="0"/>
        </w:rPr>
        <w:t>&lt;/RepeatBlock-By&gt;</w:t>
      </w:r>
    </w:p>
    <w:p w14:paraId="6B2E37A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7197B5F" w14:textId="77777777" w:rsidR="003E22E7" w:rsidRPr="00E85EAA" w:rsidRDefault="003E22E7" w:rsidP="003E22E7">
      <w:pPr>
        <w:pStyle w:val="NormalBold"/>
      </w:pPr>
      <w:r w:rsidRPr="00E85EAA">
        <w:rPr>
          <w:rStyle w:val="HideTWBExt"/>
          <w:b w:val="0"/>
        </w:rPr>
        <w:t>&lt;Article&gt;</w:t>
      </w:r>
      <w:r w:rsidRPr="00E85EAA">
        <w:t>Artikel 8 – lid 1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54A2E3A" w14:textId="77777777" w:rsidTr="00A7208C">
        <w:trPr>
          <w:trHeight w:hRule="exact" w:val="240"/>
          <w:jc w:val="center"/>
        </w:trPr>
        <w:tc>
          <w:tcPr>
            <w:tcW w:w="9752" w:type="dxa"/>
            <w:gridSpan w:val="2"/>
            <w:tcBorders>
              <w:top w:val="nil"/>
              <w:left w:val="nil"/>
              <w:bottom w:val="nil"/>
              <w:right w:val="nil"/>
            </w:tcBorders>
          </w:tcPr>
          <w:p w14:paraId="579EE1D3" w14:textId="77777777" w:rsidR="003E22E7" w:rsidRPr="00E85EAA" w:rsidRDefault="003E22E7" w:rsidP="00A7208C"/>
        </w:tc>
      </w:tr>
      <w:tr w:rsidR="003E22E7" w:rsidRPr="00E85EAA" w14:paraId="295A5365" w14:textId="77777777" w:rsidTr="00A7208C">
        <w:trPr>
          <w:trHeight w:val="240"/>
          <w:jc w:val="center"/>
        </w:trPr>
        <w:tc>
          <w:tcPr>
            <w:tcW w:w="4876" w:type="dxa"/>
            <w:tcBorders>
              <w:top w:val="nil"/>
              <w:left w:val="nil"/>
              <w:bottom w:val="nil"/>
              <w:right w:val="nil"/>
            </w:tcBorders>
          </w:tcPr>
          <w:p w14:paraId="09DC20F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CEA7368" w14:textId="77777777" w:rsidR="003E22E7" w:rsidRPr="00E85EAA" w:rsidRDefault="003E22E7" w:rsidP="00A7208C">
            <w:pPr>
              <w:pStyle w:val="AmColumnHeading"/>
            </w:pPr>
            <w:r w:rsidRPr="00E85EAA">
              <w:t>Amendement</w:t>
            </w:r>
          </w:p>
        </w:tc>
      </w:tr>
      <w:tr w:rsidR="003E22E7" w:rsidRPr="00E85EAA" w14:paraId="0B21D292" w14:textId="77777777" w:rsidTr="00A7208C">
        <w:trPr>
          <w:jc w:val="center"/>
        </w:trPr>
        <w:tc>
          <w:tcPr>
            <w:tcW w:w="4876" w:type="dxa"/>
            <w:tcBorders>
              <w:top w:val="nil"/>
              <w:left w:val="nil"/>
              <w:bottom w:val="nil"/>
              <w:right w:val="nil"/>
            </w:tcBorders>
          </w:tcPr>
          <w:p w14:paraId="093E11C7" w14:textId="77777777" w:rsidR="003E22E7" w:rsidRPr="00E85EAA" w:rsidRDefault="003E22E7" w:rsidP="00A7208C">
            <w:pPr>
              <w:pStyle w:val="Normal6a"/>
            </w:pPr>
          </w:p>
        </w:tc>
        <w:tc>
          <w:tcPr>
            <w:tcW w:w="4876" w:type="dxa"/>
            <w:tcBorders>
              <w:top w:val="nil"/>
              <w:left w:val="nil"/>
              <w:bottom w:val="nil"/>
              <w:right w:val="nil"/>
            </w:tcBorders>
          </w:tcPr>
          <w:p w14:paraId="2D3CA8BB" w14:textId="77777777" w:rsidR="003E22E7" w:rsidRPr="00E85EAA" w:rsidRDefault="003E22E7" w:rsidP="00A7208C">
            <w:pPr>
              <w:pStyle w:val="Normal6a"/>
            </w:pPr>
            <w:r w:rsidRPr="00E85EAA">
              <w:rPr>
                <w:b/>
                <w:i/>
              </w:rPr>
              <w:t>1 ter.</w:t>
            </w:r>
            <w:r w:rsidRPr="00E85EAA">
              <w:tab/>
            </w:r>
            <w:r w:rsidRPr="00E85EAA">
              <w:rPr>
                <w:b/>
                <w:i/>
              </w:rPr>
              <w:t>De lidstaten stellen strategieën op om voldoende en effectieve toegang tot contanten te waarborgen in het geval van een natuurramp of een door de mens veroorzaakte ramp.</w:t>
            </w:r>
          </w:p>
        </w:tc>
      </w:tr>
    </w:tbl>
    <w:p w14:paraId="2B97ED3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E73A646" w14:textId="77777777" w:rsidR="003E22E7" w:rsidRPr="00E85EAA" w:rsidRDefault="003E22E7" w:rsidP="003E22E7">
      <w:r w:rsidRPr="00E85EAA">
        <w:rPr>
          <w:rStyle w:val="HideTWBExt"/>
        </w:rPr>
        <w:t>&lt;/Amend&gt;</w:t>
      </w:r>
    </w:p>
    <w:p w14:paraId="223F803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139</w:t>
      </w:r>
      <w:r w:rsidRPr="00E85EAA">
        <w:rPr>
          <w:rStyle w:val="HideTWBExt"/>
          <w:b w:val="0"/>
        </w:rPr>
        <w:t>&lt;/NumAm&gt;</w:t>
      </w:r>
    </w:p>
    <w:p w14:paraId="792692B9"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Eero Heinäluoma</w:t>
      </w:r>
      <w:r w:rsidRPr="00E85EAA">
        <w:rPr>
          <w:rStyle w:val="HideTWBExt"/>
          <w:b w:val="0"/>
        </w:rPr>
        <w:t>&lt;/Members&gt;</w:t>
      </w:r>
    </w:p>
    <w:p w14:paraId="57D7ADC1" w14:textId="77777777" w:rsidR="003E22E7" w:rsidRPr="00E85EAA" w:rsidRDefault="003E22E7" w:rsidP="003E22E7">
      <w:pPr>
        <w:pStyle w:val="NormalBold"/>
      </w:pPr>
      <w:r w:rsidRPr="00E85EAA">
        <w:rPr>
          <w:rStyle w:val="HideTWBExt"/>
          <w:b w:val="0"/>
        </w:rPr>
        <w:t>&lt;/RepeatBlock-By&gt;</w:t>
      </w:r>
    </w:p>
    <w:p w14:paraId="0831AA5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460B4A7" w14:textId="77777777" w:rsidR="003E22E7" w:rsidRPr="00E85EAA" w:rsidRDefault="003E22E7" w:rsidP="003E22E7">
      <w:pPr>
        <w:pStyle w:val="NormalBold"/>
      </w:pPr>
      <w:r w:rsidRPr="00E85EAA">
        <w:rPr>
          <w:rStyle w:val="HideTWBExt"/>
          <w:b w:val="0"/>
        </w:rPr>
        <w:t>&lt;Article&gt;</w:t>
      </w:r>
      <w:r w:rsidRPr="00E85EAA">
        <w:t>Artikel 8 – lid 1 quater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BBF9543" w14:textId="77777777" w:rsidTr="00A7208C">
        <w:trPr>
          <w:trHeight w:hRule="exact" w:val="240"/>
          <w:jc w:val="center"/>
        </w:trPr>
        <w:tc>
          <w:tcPr>
            <w:tcW w:w="9752" w:type="dxa"/>
            <w:gridSpan w:val="2"/>
            <w:tcBorders>
              <w:top w:val="nil"/>
              <w:left w:val="nil"/>
              <w:bottom w:val="nil"/>
              <w:right w:val="nil"/>
            </w:tcBorders>
          </w:tcPr>
          <w:p w14:paraId="3CFF5DD5" w14:textId="77777777" w:rsidR="003E22E7" w:rsidRPr="00E85EAA" w:rsidRDefault="003E22E7" w:rsidP="00A7208C"/>
        </w:tc>
      </w:tr>
      <w:tr w:rsidR="003E22E7" w:rsidRPr="00E85EAA" w14:paraId="663435D4" w14:textId="77777777" w:rsidTr="00A7208C">
        <w:trPr>
          <w:trHeight w:val="240"/>
          <w:jc w:val="center"/>
        </w:trPr>
        <w:tc>
          <w:tcPr>
            <w:tcW w:w="4876" w:type="dxa"/>
            <w:tcBorders>
              <w:top w:val="nil"/>
              <w:left w:val="nil"/>
              <w:bottom w:val="nil"/>
              <w:right w:val="nil"/>
            </w:tcBorders>
          </w:tcPr>
          <w:p w14:paraId="6FCDFFD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CDD7091" w14:textId="77777777" w:rsidR="003E22E7" w:rsidRPr="00E85EAA" w:rsidRDefault="003E22E7" w:rsidP="00A7208C">
            <w:pPr>
              <w:pStyle w:val="AmColumnHeading"/>
            </w:pPr>
            <w:r w:rsidRPr="00E85EAA">
              <w:t>Amendement</w:t>
            </w:r>
          </w:p>
        </w:tc>
      </w:tr>
      <w:tr w:rsidR="003E22E7" w:rsidRPr="00E85EAA" w14:paraId="4D184A83" w14:textId="77777777" w:rsidTr="00A7208C">
        <w:trPr>
          <w:jc w:val="center"/>
        </w:trPr>
        <w:tc>
          <w:tcPr>
            <w:tcW w:w="4876" w:type="dxa"/>
            <w:tcBorders>
              <w:top w:val="nil"/>
              <w:left w:val="nil"/>
              <w:bottom w:val="nil"/>
              <w:right w:val="nil"/>
            </w:tcBorders>
          </w:tcPr>
          <w:p w14:paraId="7C01E6F8" w14:textId="77777777" w:rsidR="003E22E7" w:rsidRPr="00E85EAA" w:rsidRDefault="003E22E7" w:rsidP="00A7208C">
            <w:pPr>
              <w:pStyle w:val="Normal6a"/>
            </w:pPr>
          </w:p>
        </w:tc>
        <w:tc>
          <w:tcPr>
            <w:tcW w:w="4876" w:type="dxa"/>
            <w:tcBorders>
              <w:top w:val="nil"/>
              <w:left w:val="nil"/>
              <w:bottom w:val="nil"/>
              <w:right w:val="nil"/>
            </w:tcBorders>
          </w:tcPr>
          <w:p w14:paraId="7006B9F1" w14:textId="77777777" w:rsidR="003E22E7" w:rsidRPr="00E85EAA" w:rsidRDefault="003E22E7" w:rsidP="00A7208C">
            <w:pPr>
              <w:pStyle w:val="Normal6a"/>
            </w:pPr>
            <w:r w:rsidRPr="00E85EAA">
              <w:rPr>
                <w:b/>
                <w:i/>
              </w:rPr>
              <w:t>1 quater.</w:t>
            </w:r>
            <w:r w:rsidRPr="00E85EAA">
              <w:tab/>
            </w:r>
            <w:r w:rsidRPr="00E85EAA">
              <w:rPr>
                <w:b/>
                <w:i/>
              </w:rPr>
              <w:t>De lidstaten zorgen ervoor dat detailhandelaren waarop het beginsel van verplichte aanvaarding van contanten uit hoofde van deze verordening van toepassing is, consumenten geldopnames zonder aankoop tot 150 EUR aanbieden. Deze mogelijkheid volstaat voor de lidstaten echter niet voor de naleving van de vereisten inzake toegang tot contant geld overeenkomstig lid 1 van dit artikel.</w:t>
            </w:r>
          </w:p>
        </w:tc>
      </w:tr>
    </w:tbl>
    <w:p w14:paraId="37EF561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3C6634E" w14:textId="77777777" w:rsidR="003E22E7" w:rsidRPr="00E85EAA" w:rsidRDefault="003E22E7" w:rsidP="003E22E7">
      <w:r w:rsidRPr="00E85EAA">
        <w:rPr>
          <w:rStyle w:val="HideTWBExt"/>
        </w:rPr>
        <w:t>&lt;/Amend&gt;</w:t>
      </w:r>
    </w:p>
    <w:p w14:paraId="54C537A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140</w:t>
      </w:r>
      <w:r w:rsidRPr="00E85EAA">
        <w:rPr>
          <w:rStyle w:val="HideTWBExt"/>
          <w:b w:val="0"/>
        </w:rPr>
        <w:t>&lt;/NumAm&gt;</w:t>
      </w:r>
    </w:p>
    <w:p w14:paraId="2CF4232F"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2CF69A0B" w14:textId="77777777" w:rsidR="003E22E7" w:rsidRPr="00E85EAA" w:rsidRDefault="003E22E7" w:rsidP="003E22E7">
      <w:pPr>
        <w:pStyle w:val="NormalBold"/>
      </w:pPr>
      <w:r w:rsidRPr="00E85EAA">
        <w:rPr>
          <w:rStyle w:val="HideTWBExt"/>
          <w:b w:val="0"/>
        </w:rPr>
        <w:t>&lt;/RepeatBlock-By&gt;</w:t>
      </w:r>
    </w:p>
    <w:p w14:paraId="0B8054E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5466255" w14:textId="77777777" w:rsidR="003E22E7" w:rsidRPr="00E85EAA" w:rsidRDefault="003E22E7" w:rsidP="003E22E7">
      <w:pPr>
        <w:pStyle w:val="NormalBold"/>
      </w:pPr>
      <w:r w:rsidRPr="00E85EAA">
        <w:rPr>
          <w:rStyle w:val="HideTWBExt"/>
          <w:b w:val="0"/>
        </w:rPr>
        <w:t>&lt;Article&gt;</w:t>
      </w:r>
      <w:r w:rsidRPr="00E85EAA">
        <w:t>Artikel 8 – lid 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AEFB683" w14:textId="77777777" w:rsidTr="00A7208C">
        <w:trPr>
          <w:trHeight w:hRule="exact" w:val="240"/>
          <w:jc w:val="center"/>
        </w:trPr>
        <w:tc>
          <w:tcPr>
            <w:tcW w:w="9752" w:type="dxa"/>
            <w:gridSpan w:val="2"/>
            <w:tcBorders>
              <w:top w:val="nil"/>
              <w:left w:val="nil"/>
              <w:bottom w:val="nil"/>
              <w:right w:val="nil"/>
            </w:tcBorders>
          </w:tcPr>
          <w:p w14:paraId="0837421B" w14:textId="77777777" w:rsidR="003E22E7" w:rsidRPr="00E85EAA" w:rsidRDefault="003E22E7" w:rsidP="00A7208C"/>
        </w:tc>
      </w:tr>
      <w:tr w:rsidR="003E22E7" w:rsidRPr="00E85EAA" w14:paraId="3EC04A86" w14:textId="77777777" w:rsidTr="00A7208C">
        <w:trPr>
          <w:trHeight w:val="240"/>
          <w:jc w:val="center"/>
        </w:trPr>
        <w:tc>
          <w:tcPr>
            <w:tcW w:w="4876" w:type="dxa"/>
            <w:tcBorders>
              <w:top w:val="nil"/>
              <w:left w:val="nil"/>
              <w:bottom w:val="nil"/>
              <w:right w:val="nil"/>
            </w:tcBorders>
          </w:tcPr>
          <w:p w14:paraId="69399BF9"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2219E3C" w14:textId="77777777" w:rsidR="003E22E7" w:rsidRPr="00E85EAA" w:rsidRDefault="003E22E7" w:rsidP="00A7208C">
            <w:pPr>
              <w:pStyle w:val="AmColumnHeading"/>
            </w:pPr>
            <w:r w:rsidRPr="00E85EAA">
              <w:t>Amendement</w:t>
            </w:r>
          </w:p>
        </w:tc>
      </w:tr>
      <w:tr w:rsidR="003E22E7" w:rsidRPr="00E85EAA" w14:paraId="68B4AABB" w14:textId="77777777" w:rsidTr="00A7208C">
        <w:trPr>
          <w:jc w:val="center"/>
        </w:trPr>
        <w:tc>
          <w:tcPr>
            <w:tcW w:w="4876" w:type="dxa"/>
            <w:tcBorders>
              <w:top w:val="nil"/>
              <w:left w:val="nil"/>
              <w:bottom w:val="nil"/>
              <w:right w:val="nil"/>
            </w:tcBorders>
          </w:tcPr>
          <w:p w14:paraId="71F7D1A4" w14:textId="77777777" w:rsidR="003E22E7" w:rsidRPr="00E85EAA" w:rsidRDefault="003E22E7" w:rsidP="00A7208C">
            <w:pPr>
              <w:pStyle w:val="Normal6a"/>
            </w:pPr>
            <w:r w:rsidRPr="00E85EAA">
              <w:t>3.</w:t>
            </w:r>
            <w:r w:rsidRPr="00E85EAA">
              <w:tab/>
              <w:t xml:space="preserve">Indien een lidstaat van oordeel is dat geen </w:t>
            </w:r>
            <w:r w:rsidRPr="00E85EAA">
              <w:rPr>
                <w:b/>
                <w:bCs/>
                <w:i/>
                <w:iCs/>
              </w:rPr>
              <w:t>voldoende en</w:t>
            </w:r>
            <w:r w:rsidRPr="00E85EAA">
              <w:t xml:space="preserve"> effectieve toegang tot contanten is verzekerd, beschrijft zij de corrigerende maatregelen die zij voornemens is te nemen overeenkomstig artikel 9, lid 4.</w:t>
            </w:r>
          </w:p>
        </w:tc>
        <w:tc>
          <w:tcPr>
            <w:tcW w:w="4876" w:type="dxa"/>
            <w:tcBorders>
              <w:top w:val="nil"/>
              <w:left w:val="nil"/>
              <w:bottom w:val="nil"/>
              <w:right w:val="nil"/>
            </w:tcBorders>
          </w:tcPr>
          <w:p w14:paraId="4B326E0C" w14:textId="77777777" w:rsidR="003E22E7" w:rsidRPr="00E85EAA" w:rsidRDefault="003E22E7" w:rsidP="00A7208C">
            <w:pPr>
              <w:pStyle w:val="Normal6a"/>
            </w:pPr>
            <w:r w:rsidRPr="00E85EAA">
              <w:t>3.</w:t>
            </w:r>
            <w:r w:rsidRPr="00E85EAA">
              <w:tab/>
              <w:t>Indien een lidstaat van oordeel is dat geen effectieve toegang tot contanten is verzekerd, beschrijft zij de corrigerende maatregelen die zij voornemens is te nemen overeenkomstig artikel 9, lid 4.</w:t>
            </w:r>
          </w:p>
        </w:tc>
      </w:tr>
    </w:tbl>
    <w:p w14:paraId="7606C91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D5E16B4" w14:textId="77777777" w:rsidR="003E22E7" w:rsidRPr="00E85EAA" w:rsidRDefault="003E22E7" w:rsidP="003E22E7">
      <w:pPr>
        <w:rPr>
          <w:rStyle w:val="HideTWBExt"/>
        </w:rPr>
      </w:pPr>
      <w:r w:rsidRPr="00E85EAA">
        <w:rPr>
          <w:rStyle w:val="HideTWBExt"/>
        </w:rPr>
        <w:t>&lt;/Amend&gt;</w:t>
      </w:r>
    </w:p>
    <w:p w14:paraId="52480978"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141</w:t>
      </w:r>
      <w:r w:rsidRPr="00E85EAA">
        <w:rPr>
          <w:rStyle w:val="HideTWBExt"/>
          <w:b w:val="0"/>
        </w:rPr>
        <w:t>&lt;/NumAm&gt;</w:t>
      </w:r>
    </w:p>
    <w:p w14:paraId="30A02F44"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0C42020C" w14:textId="77777777" w:rsidR="003E22E7" w:rsidRPr="00E85EAA" w:rsidRDefault="003E22E7" w:rsidP="003E22E7">
      <w:pPr>
        <w:pStyle w:val="NormalBold"/>
      </w:pPr>
      <w:r w:rsidRPr="00E85EAA">
        <w:rPr>
          <w:rStyle w:val="HideTWBExt"/>
          <w:b w:val="0"/>
        </w:rPr>
        <w:t>&lt;/RepeatBlock-By&gt;</w:t>
      </w:r>
    </w:p>
    <w:p w14:paraId="5B553EA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0509022" w14:textId="77777777" w:rsidR="003E22E7" w:rsidRPr="00E85EAA" w:rsidRDefault="003E22E7" w:rsidP="003E22E7">
      <w:pPr>
        <w:pStyle w:val="NormalBold"/>
      </w:pPr>
      <w:r w:rsidRPr="00E85EAA">
        <w:rPr>
          <w:rStyle w:val="HideTWBExt"/>
          <w:b w:val="0"/>
        </w:rPr>
        <w:t>&lt;Article&gt;</w:t>
      </w:r>
      <w:r w:rsidRPr="00E85EAA">
        <w:t>Artikel 8 – lid 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A7C99D5" w14:textId="77777777" w:rsidTr="00A7208C">
        <w:trPr>
          <w:trHeight w:hRule="exact" w:val="240"/>
          <w:jc w:val="center"/>
        </w:trPr>
        <w:tc>
          <w:tcPr>
            <w:tcW w:w="9752" w:type="dxa"/>
            <w:gridSpan w:val="2"/>
            <w:tcBorders>
              <w:top w:val="nil"/>
              <w:left w:val="nil"/>
              <w:bottom w:val="nil"/>
              <w:right w:val="nil"/>
            </w:tcBorders>
          </w:tcPr>
          <w:p w14:paraId="5DB66CE6" w14:textId="77777777" w:rsidR="003E22E7" w:rsidRPr="00E85EAA" w:rsidRDefault="003E22E7" w:rsidP="00A7208C"/>
        </w:tc>
      </w:tr>
      <w:tr w:rsidR="003E22E7" w:rsidRPr="00E85EAA" w14:paraId="32CDE83C" w14:textId="77777777" w:rsidTr="00A7208C">
        <w:trPr>
          <w:trHeight w:val="240"/>
          <w:jc w:val="center"/>
        </w:trPr>
        <w:tc>
          <w:tcPr>
            <w:tcW w:w="4876" w:type="dxa"/>
            <w:tcBorders>
              <w:top w:val="nil"/>
              <w:left w:val="nil"/>
              <w:bottom w:val="nil"/>
              <w:right w:val="nil"/>
            </w:tcBorders>
          </w:tcPr>
          <w:p w14:paraId="592657E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F06CC07" w14:textId="77777777" w:rsidR="003E22E7" w:rsidRPr="00E85EAA" w:rsidRDefault="003E22E7" w:rsidP="00A7208C">
            <w:pPr>
              <w:pStyle w:val="AmColumnHeading"/>
            </w:pPr>
            <w:r w:rsidRPr="00E85EAA">
              <w:t>Amendement</w:t>
            </w:r>
          </w:p>
        </w:tc>
      </w:tr>
      <w:tr w:rsidR="003E22E7" w:rsidRPr="00E85EAA" w14:paraId="55CC80BF" w14:textId="77777777" w:rsidTr="00A7208C">
        <w:trPr>
          <w:jc w:val="center"/>
        </w:trPr>
        <w:tc>
          <w:tcPr>
            <w:tcW w:w="4876" w:type="dxa"/>
            <w:tcBorders>
              <w:top w:val="nil"/>
              <w:left w:val="nil"/>
              <w:bottom w:val="nil"/>
              <w:right w:val="nil"/>
            </w:tcBorders>
          </w:tcPr>
          <w:p w14:paraId="20530869" w14:textId="77777777" w:rsidR="003E22E7" w:rsidRPr="00E85EAA" w:rsidRDefault="003E22E7" w:rsidP="00A7208C">
            <w:pPr>
              <w:pStyle w:val="Normal6a"/>
            </w:pPr>
            <w:r w:rsidRPr="00E85EAA">
              <w:t>3.</w:t>
            </w:r>
            <w:r w:rsidRPr="00E85EAA">
              <w:tab/>
              <w:t>Indien een lidstaat van oordeel is dat geen voldoende en effectieve toegang tot contanten is verzekerd, beschrijft zij de corrigerende maatregelen die zij voornemens is te nemen overeenkomstig artikel 9, lid 4.</w:t>
            </w:r>
          </w:p>
        </w:tc>
        <w:tc>
          <w:tcPr>
            <w:tcW w:w="4876" w:type="dxa"/>
            <w:tcBorders>
              <w:top w:val="nil"/>
              <w:left w:val="nil"/>
              <w:bottom w:val="nil"/>
              <w:right w:val="nil"/>
            </w:tcBorders>
          </w:tcPr>
          <w:p w14:paraId="2C7669FB" w14:textId="77777777" w:rsidR="003E22E7" w:rsidRPr="00E85EAA" w:rsidRDefault="003E22E7" w:rsidP="00A7208C">
            <w:pPr>
              <w:pStyle w:val="Normal6a"/>
            </w:pPr>
            <w:r w:rsidRPr="00E85EAA">
              <w:t>3.</w:t>
            </w:r>
            <w:r w:rsidRPr="00E85EAA">
              <w:tab/>
              <w:t xml:space="preserve">Indien een lidstaat </w:t>
            </w:r>
            <w:r w:rsidRPr="00E85EAA">
              <w:rPr>
                <w:b/>
                <w:bCs/>
                <w:i/>
                <w:iCs/>
              </w:rPr>
              <w:t>op basis van zijn monitoring en beoordeling</w:t>
            </w:r>
            <w:r w:rsidRPr="00E85EAA">
              <w:t xml:space="preserve"> van oordeel is dat geen voldoende en effectieve toegang tot contanten is verzekerd, beschrijft zij de corrigerende maatregelen die zij voornemens is te nemen overeenkomstig artikel 9, lid 4.</w:t>
            </w:r>
          </w:p>
        </w:tc>
      </w:tr>
    </w:tbl>
    <w:p w14:paraId="217412E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D06EB61" w14:textId="77777777" w:rsidR="003E22E7" w:rsidRPr="00E85EAA" w:rsidRDefault="003E22E7" w:rsidP="003E22E7">
      <w:r w:rsidRPr="00E85EAA">
        <w:rPr>
          <w:rStyle w:val="HideTWBExt"/>
        </w:rPr>
        <w:t>&lt;/Amend&gt;</w:t>
      </w:r>
    </w:p>
    <w:p w14:paraId="7EE1793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142</w:t>
      </w:r>
      <w:r w:rsidRPr="00E85EAA">
        <w:rPr>
          <w:rStyle w:val="HideTWBExt"/>
          <w:b w:val="0"/>
        </w:rPr>
        <w:t>&lt;/NumAm&gt;</w:t>
      </w:r>
    </w:p>
    <w:p w14:paraId="2AF382E1" w14:textId="77777777" w:rsidR="003E22E7" w:rsidRPr="00E85EAA" w:rsidRDefault="003E22E7" w:rsidP="003E22E7">
      <w:pPr>
        <w:pStyle w:val="NormalBold"/>
      </w:pPr>
      <w:r w:rsidRPr="00E85EAA">
        <w:rPr>
          <w:rStyle w:val="HideTWBExt"/>
          <w:b w:val="0"/>
        </w:rPr>
        <w:t>&lt;RepeatBlock-By&gt;&lt;Members&gt;</w:t>
      </w:r>
      <w:r w:rsidRPr="00E85EAA">
        <w:t>Stephen Nikola Bartulica, Diego Solier, Nora Junco García, Marlena Maląg, Geadis Geadi</w:t>
      </w:r>
      <w:r w:rsidRPr="00E85EAA">
        <w:rPr>
          <w:rStyle w:val="HideTWBExt"/>
          <w:b w:val="0"/>
        </w:rPr>
        <w:t>&lt;/Members&gt;</w:t>
      </w:r>
    </w:p>
    <w:p w14:paraId="5AF0B433" w14:textId="77777777" w:rsidR="003E22E7" w:rsidRPr="00E85EAA" w:rsidRDefault="003E22E7" w:rsidP="003E22E7">
      <w:pPr>
        <w:pStyle w:val="NormalBold"/>
      </w:pPr>
      <w:r w:rsidRPr="00E85EAA">
        <w:rPr>
          <w:rStyle w:val="HideTWBExt"/>
          <w:b w:val="0"/>
        </w:rPr>
        <w:t>&lt;/RepeatBlock-By&gt;</w:t>
      </w:r>
    </w:p>
    <w:p w14:paraId="5F3DE6C9"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4CB9A30" w14:textId="77777777" w:rsidR="003E22E7" w:rsidRPr="00E85EAA" w:rsidRDefault="003E22E7" w:rsidP="003E22E7">
      <w:pPr>
        <w:pStyle w:val="NormalBold"/>
      </w:pPr>
      <w:r w:rsidRPr="00E85EAA">
        <w:rPr>
          <w:rStyle w:val="HideTWBExt"/>
          <w:b w:val="0"/>
        </w:rPr>
        <w:t>&lt;Article&gt;</w:t>
      </w:r>
      <w:r w:rsidRPr="00E85EAA">
        <w:t>Artikel 8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94C9366" w14:textId="77777777" w:rsidTr="00A7208C">
        <w:trPr>
          <w:trHeight w:hRule="exact" w:val="240"/>
          <w:jc w:val="center"/>
        </w:trPr>
        <w:tc>
          <w:tcPr>
            <w:tcW w:w="9752" w:type="dxa"/>
            <w:gridSpan w:val="2"/>
            <w:tcBorders>
              <w:top w:val="nil"/>
              <w:left w:val="nil"/>
              <w:bottom w:val="nil"/>
              <w:right w:val="nil"/>
            </w:tcBorders>
          </w:tcPr>
          <w:p w14:paraId="71E7163A" w14:textId="77777777" w:rsidR="003E22E7" w:rsidRPr="00E85EAA" w:rsidRDefault="003E22E7" w:rsidP="00A7208C"/>
        </w:tc>
      </w:tr>
      <w:tr w:rsidR="003E22E7" w:rsidRPr="00E85EAA" w14:paraId="0FAF366F" w14:textId="77777777" w:rsidTr="00A7208C">
        <w:trPr>
          <w:trHeight w:val="240"/>
          <w:jc w:val="center"/>
        </w:trPr>
        <w:tc>
          <w:tcPr>
            <w:tcW w:w="4876" w:type="dxa"/>
            <w:tcBorders>
              <w:top w:val="nil"/>
              <w:left w:val="nil"/>
              <w:bottom w:val="nil"/>
              <w:right w:val="nil"/>
            </w:tcBorders>
          </w:tcPr>
          <w:p w14:paraId="19BF924A" w14:textId="77777777" w:rsidR="003E22E7" w:rsidRPr="00E85EAA" w:rsidRDefault="003E22E7" w:rsidP="00DC40C5">
            <w:pPr>
              <w:pStyle w:val="AmColumnHeading"/>
              <w:keepNext/>
            </w:pPr>
            <w:r w:rsidRPr="00E85EAA">
              <w:t>Door de Commissie voorgestelde tekst</w:t>
            </w:r>
          </w:p>
        </w:tc>
        <w:tc>
          <w:tcPr>
            <w:tcW w:w="4876" w:type="dxa"/>
            <w:tcBorders>
              <w:top w:val="nil"/>
              <w:left w:val="nil"/>
              <w:bottom w:val="nil"/>
              <w:right w:val="nil"/>
            </w:tcBorders>
          </w:tcPr>
          <w:p w14:paraId="655BD960" w14:textId="77777777" w:rsidR="003E22E7" w:rsidRPr="00E85EAA" w:rsidRDefault="003E22E7" w:rsidP="00A7208C">
            <w:pPr>
              <w:pStyle w:val="AmColumnHeading"/>
            </w:pPr>
            <w:r w:rsidRPr="00E85EAA">
              <w:t>Amendement</w:t>
            </w:r>
          </w:p>
        </w:tc>
      </w:tr>
      <w:tr w:rsidR="003E22E7" w:rsidRPr="00E85EAA" w14:paraId="68560F87" w14:textId="77777777" w:rsidTr="00A7208C">
        <w:trPr>
          <w:jc w:val="center"/>
        </w:trPr>
        <w:tc>
          <w:tcPr>
            <w:tcW w:w="4876" w:type="dxa"/>
            <w:tcBorders>
              <w:top w:val="nil"/>
              <w:left w:val="nil"/>
              <w:bottom w:val="nil"/>
              <w:right w:val="nil"/>
            </w:tcBorders>
          </w:tcPr>
          <w:p w14:paraId="4FC7EBC8" w14:textId="77777777" w:rsidR="003E22E7" w:rsidRPr="00E85EAA" w:rsidRDefault="003E22E7" w:rsidP="00A7208C">
            <w:pPr>
              <w:pStyle w:val="Normal6a"/>
            </w:pPr>
          </w:p>
        </w:tc>
        <w:tc>
          <w:tcPr>
            <w:tcW w:w="4876" w:type="dxa"/>
            <w:tcBorders>
              <w:top w:val="nil"/>
              <w:left w:val="nil"/>
              <w:bottom w:val="nil"/>
              <w:right w:val="nil"/>
            </w:tcBorders>
          </w:tcPr>
          <w:p w14:paraId="43AD3EFC" w14:textId="77777777" w:rsidR="003E22E7" w:rsidRPr="00E85EAA" w:rsidRDefault="003E22E7" w:rsidP="00A7208C">
            <w:pPr>
              <w:pStyle w:val="Normal6a"/>
            </w:pPr>
            <w:r w:rsidRPr="00E85EAA">
              <w:rPr>
                <w:b/>
                <w:i/>
              </w:rPr>
              <w:t>3 bis.</w:t>
            </w:r>
            <w:r w:rsidRPr="00E85EAA">
              <w:tab/>
            </w:r>
            <w:r w:rsidRPr="00E85EAA">
              <w:rPr>
                <w:b/>
                <w:i/>
              </w:rPr>
              <w:t>De lidstaten moedigen detailhandelaren aan om op verkooppunten cashbackdiensten aan te bieden als middel om de circulatie van contanten te verbeteren, onder meer door middel van vrijwillige richtsnoeren of partnerschappen met betalingsdienstaanbieders, waarbij monitoring wordt geïntegreerd in de jaarverslagen overeenkomstig artikel 13.</w:t>
            </w:r>
          </w:p>
        </w:tc>
      </w:tr>
    </w:tbl>
    <w:p w14:paraId="489EA0E8"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88FCF95"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101B3ECE" w14:textId="77777777" w:rsidR="003E22E7" w:rsidRPr="00E85EAA" w:rsidRDefault="003E22E7" w:rsidP="003E22E7">
      <w:pPr>
        <w:pStyle w:val="AmJustText"/>
      </w:pPr>
      <w:r w:rsidRPr="00E85EAA">
        <w:t>Dit amendement moedigt cashbackdiensten bij detailhandelaren aan om de gedecentraliseerde toegang tot en circulatie van contanten te verbeteren, voortbouwend op succesvolle nationale praktijken die in de effectbeoordeling (SWD (2023) 233) onder de aandacht zijn gebracht. Het ondersteunt subsidiariteit door middel van vrijwillige maatregelen en monitoring, en bevordert financiële inclusie en regionale rechtvaardigheid in gebieden die afhankelijk zijn van contanten.</w:t>
      </w:r>
    </w:p>
    <w:p w14:paraId="004516BE" w14:textId="77777777" w:rsidR="003E22E7" w:rsidRPr="00E85EAA" w:rsidRDefault="003E22E7" w:rsidP="003E22E7">
      <w:r w:rsidRPr="00E85EAA">
        <w:rPr>
          <w:rStyle w:val="HideTWBExt"/>
        </w:rPr>
        <w:t>&lt;/Amend&gt;</w:t>
      </w:r>
    </w:p>
    <w:p w14:paraId="0CC70C68"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143</w:t>
      </w:r>
      <w:r w:rsidRPr="00E85EAA">
        <w:rPr>
          <w:rStyle w:val="HideTWBExt"/>
          <w:b w:val="0"/>
        </w:rPr>
        <w:t>&lt;/NumAm&gt;</w:t>
      </w:r>
    </w:p>
    <w:p w14:paraId="4B33A016"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16914F93"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5FA67D3D" w14:textId="77777777" w:rsidR="003E22E7" w:rsidRPr="00E85EAA" w:rsidRDefault="003E22E7" w:rsidP="003E22E7">
      <w:pPr>
        <w:pStyle w:val="NormalBold"/>
      </w:pPr>
      <w:r w:rsidRPr="00E85EAA">
        <w:rPr>
          <w:rStyle w:val="HideTWBExt"/>
          <w:b w:val="0"/>
        </w:rPr>
        <w:t>&lt;/RepeatBlock-By&gt;</w:t>
      </w:r>
    </w:p>
    <w:p w14:paraId="111F67E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CE1BB1E" w14:textId="77777777" w:rsidR="003E22E7" w:rsidRPr="00E85EAA" w:rsidRDefault="003E22E7" w:rsidP="003E22E7">
      <w:pPr>
        <w:pStyle w:val="NormalBold"/>
      </w:pPr>
      <w:r w:rsidRPr="00E85EAA">
        <w:rPr>
          <w:rStyle w:val="HideTWBExt"/>
          <w:b w:val="0"/>
        </w:rPr>
        <w:t>&lt;Article&gt;</w:t>
      </w:r>
      <w:r w:rsidRPr="00E85EAA">
        <w:t>Artikel 8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0D6011C" w14:textId="77777777" w:rsidTr="00A7208C">
        <w:trPr>
          <w:trHeight w:hRule="exact" w:val="240"/>
          <w:jc w:val="center"/>
        </w:trPr>
        <w:tc>
          <w:tcPr>
            <w:tcW w:w="9752" w:type="dxa"/>
            <w:gridSpan w:val="2"/>
            <w:tcBorders>
              <w:top w:val="nil"/>
              <w:left w:val="nil"/>
              <w:bottom w:val="nil"/>
              <w:right w:val="nil"/>
            </w:tcBorders>
          </w:tcPr>
          <w:p w14:paraId="7AD4628F" w14:textId="77777777" w:rsidR="003E22E7" w:rsidRPr="00E85EAA" w:rsidRDefault="003E22E7" w:rsidP="00A7208C"/>
        </w:tc>
      </w:tr>
      <w:tr w:rsidR="003E22E7" w:rsidRPr="00E85EAA" w14:paraId="151FD332" w14:textId="77777777" w:rsidTr="00A7208C">
        <w:trPr>
          <w:trHeight w:val="240"/>
          <w:jc w:val="center"/>
        </w:trPr>
        <w:tc>
          <w:tcPr>
            <w:tcW w:w="4876" w:type="dxa"/>
            <w:tcBorders>
              <w:top w:val="nil"/>
              <w:left w:val="nil"/>
              <w:bottom w:val="nil"/>
              <w:right w:val="nil"/>
            </w:tcBorders>
          </w:tcPr>
          <w:p w14:paraId="6CF55E1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C26BCA5" w14:textId="77777777" w:rsidR="003E22E7" w:rsidRPr="00E85EAA" w:rsidRDefault="003E22E7" w:rsidP="00A7208C">
            <w:pPr>
              <w:pStyle w:val="AmColumnHeading"/>
            </w:pPr>
            <w:r w:rsidRPr="00E85EAA">
              <w:t>Amendement</w:t>
            </w:r>
          </w:p>
        </w:tc>
      </w:tr>
      <w:tr w:rsidR="003E22E7" w:rsidRPr="00E85EAA" w14:paraId="4E643871" w14:textId="77777777" w:rsidTr="00A7208C">
        <w:trPr>
          <w:jc w:val="center"/>
        </w:trPr>
        <w:tc>
          <w:tcPr>
            <w:tcW w:w="4876" w:type="dxa"/>
            <w:tcBorders>
              <w:top w:val="nil"/>
              <w:left w:val="nil"/>
              <w:bottom w:val="nil"/>
              <w:right w:val="nil"/>
            </w:tcBorders>
          </w:tcPr>
          <w:p w14:paraId="00F5E30F" w14:textId="77777777" w:rsidR="003E22E7" w:rsidRPr="00E85EAA" w:rsidRDefault="003E22E7" w:rsidP="00A7208C">
            <w:pPr>
              <w:pStyle w:val="Normal6a"/>
            </w:pPr>
          </w:p>
        </w:tc>
        <w:tc>
          <w:tcPr>
            <w:tcW w:w="4876" w:type="dxa"/>
            <w:tcBorders>
              <w:top w:val="nil"/>
              <w:left w:val="nil"/>
              <w:bottom w:val="nil"/>
              <w:right w:val="nil"/>
            </w:tcBorders>
          </w:tcPr>
          <w:p w14:paraId="74146B45" w14:textId="77777777" w:rsidR="003E22E7" w:rsidRPr="00E85EAA" w:rsidRDefault="003E22E7" w:rsidP="00A7208C">
            <w:pPr>
              <w:pStyle w:val="Normal6a"/>
            </w:pPr>
            <w:r w:rsidRPr="00E85EAA">
              <w:rPr>
                <w:b/>
                <w:i/>
              </w:rPr>
              <w:t>3 bis.</w:t>
            </w:r>
            <w:r w:rsidRPr="00E85EAA">
              <w:tab/>
            </w:r>
            <w:r w:rsidRPr="00E85EAA">
              <w:rPr>
                <w:b/>
                <w:i/>
              </w:rPr>
              <w:t>De lidstaten zorgen ervoor dat er passende maatregelen worden genomen om het publiek bewuster te maken van het recht om contanten als wettig betaalmiddel te gebruiken en van de beschikbare middelen om toegang te krijgen tot cashdiensten. </w:t>
            </w:r>
          </w:p>
        </w:tc>
      </w:tr>
    </w:tbl>
    <w:p w14:paraId="75D62E8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4C3C4F7" w14:textId="77777777" w:rsidR="003E22E7" w:rsidRPr="00E85EAA" w:rsidRDefault="003E22E7" w:rsidP="003E22E7">
      <w:r w:rsidRPr="00E85EAA">
        <w:rPr>
          <w:rStyle w:val="HideTWBExt"/>
        </w:rPr>
        <w:t>&lt;/Amend&gt;</w:t>
      </w:r>
    </w:p>
    <w:p w14:paraId="421D0A0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144</w:t>
      </w:r>
      <w:r w:rsidRPr="00E85EAA">
        <w:rPr>
          <w:rStyle w:val="HideTWBExt"/>
          <w:b w:val="0"/>
        </w:rPr>
        <w:t>&lt;/NumAm&gt;</w:t>
      </w:r>
    </w:p>
    <w:p w14:paraId="6F159769"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2A5E9793" w14:textId="77777777" w:rsidR="003E22E7" w:rsidRPr="00E85EAA" w:rsidRDefault="003E22E7" w:rsidP="003E22E7">
      <w:pPr>
        <w:pStyle w:val="NormalBold"/>
      </w:pPr>
      <w:r w:rsidRPr="00E85EAA">
        <w:rPr>
          <w:rStyle w:val="HideTWBExt"/>
          <w:b w:val="0"/>
        </w:rPr>
        <w:t>&lt;/RepeatBlock-By&gt;</w:t>
      </w:r>
    </w:p>
    <w:p w14:paraId="09E9A2C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316142A" w14:textId="77777777" w:rsidR="003E22E7" w:rsidRPr="00E85EAA" w:rsidRDefault="003E22E7" w:rsidP="003E22E7">
      <w:pPr>
        <w:pStyle w:val="NormalBold"/>
      </w:pPr>
      <w:r w:rsidRPr="00E85EAA">
        <w:rPr>
          <w:rStyle w:val="HideTWBExt"/>
          <w:b w:val="0"/>
        </w:rPr>
        <w:t>&lt;Article&gt;</w:t>
      </w:r>
      <w:r w:rsidRPr="00E85EAA">
        <w:t>Artikel 8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08DD3DF" w14:textId="77777777" w:rsidTr="00A7208C">
        <w:trPr>
          <w:trHeight w:hRule="exact" w:val="240"/>
          <w:jc w:val="center"/>
        </w:trPr>
        <w:tc>
          <w:tcPr>
            <w:tcW w:w="9752" w:type="dxa"/>
            <w:gridSpan w:val="2"/>
            <w:tcBorders>
              <w:top w:val="nil"/>
              <w:left w:val="nil"/>
              <w:bottom w:val="nil"/>
              <w:right w:val="nil"/>
            </w:tcBorders>
          </w:tcPr>
          <w:p w14:paraId="61107CBA" w14:textId="77777777" w:rsidR="003E22E7" w:rsidRPr="00E85EAA" w:rsidRDefault="003E22E7" w:rsidP="00A7208C"/>
        </w:tc>
      </w:tr>
      <w:tr w:rsidR="003E22E7" w:rsidRPr="00E85EAA" w14:paraId="493F95EF" w14:textId="77777777" w:rsidTr="00A7208C">
        <w:trPr>
          <w:trHeight w:val="240"/>
          <w:jc w:val="center"/>
        </w:trPr>
        <w:tc>
          <w:tcPr>
            <w:tcW w:w="4876" w:type="dxa"/>
            <w:tcBorders>
              <w:top w:val="nil"/>
              <w:left w:val="nil"/>
              <w:bottom w:val="nil"/>
              <w:right w:val="nil"/>
            </w:tcBorders>
          </w:tcPr>
          <w:p w14:paraId="6C05E5D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94FE637" w14:textId="77777777" w:rsidR="003E22E7" w:rsidRPr="00E85EAA" w:rsidRDefault="003E22E7" w:rsidP="00A7208C">
            <w:pPr>
              <w:pStyle w:val="AmColumnHeading"/>
            </w:pPr>
            <w:r w:rsidRPr="00E85EAA">
              <w:t>Amendement</w:t>
            </w:r>
          </w:p>
        </w:tc>
      </w:tr>
      <w:tr w:rsidR="003E22E7" w:rsidRPr="00E85EAA" w14:paraId="46DB1DB7" w14:textId="77777777" w:rsidTr="00A7208C">
        <w:trPr>
          <w:jc w:val="center"/>
        </w:trPr>
        <w:tc>
          <w:tcPr>
            <w:tcW w:w="4876" w:type="dxa"/>
            <w:tcBorders>
              <w:top w:val="nil"/>
              <w:left w:val="nil"/>
              <w:bottom w:val="nil"/>
              <w:right w:val="nil"/>
            </w:tcBorders>
          </w:tcPr>
          <w:p w14:paraId="2767D661" w14:textId="77777777" w:rsidR="003E22E7" w:rsidRPr="00E85EAA" w:rsidRDefault="003E22E7" w:rsidP="00A7208C">
            <w:pPr>
              <w:pStyle w:val="Normal6a"/>
            </w:pPr>
          </w:p>
        </w:tc>
        <w:tc>
          <w:tcPr>
            <w:tcW w:w="4876" w:type="dxa"/>
            <w:tcBorders>
              <w:top w:val="nil"/>
              <w:left w:val="nil"/>
              <w:bottom w:val="nil"/>
              <w:right w:val="nil"/>
            </w:tcBorders>
          </w:tcPr>
          <w:p w14:paraId="559817EF" w14:textId="77777777" w:rsidR="003E22E7" w:rsidRPr="00E85EAA" w:rsidRDefault="003E22E7" w:rsidP="00A7208C">
            <w:pPr>
              <w:pStyle w:val="Normal6a"/>
            </w:pPr>
            <w:r w:rsidRPr="00E85EAA">
              <w:rPr>
                <w:b/>
                <w:i/>
              </w:rPr>
              <w:t>3 bis.</w:t>
            </w:r>
            <w:r w:rsidRPr="00E85EAA">
              <w:tab/>
            </w:r>
            <w:r w:rsidRPr="00E85EAA">
              <w:rPr>
                <w:b/>
                <w:i/>
              </w:rPr>
              <w:t>Het opnemen van contanten is voor cliënten van banken bij de instellingen waarvan zij cliënt zijn minimaal vier keer per maand gratis.</w:t>
            </w:r>
          </w:p>
        </w:tc>
      </w:tr>
    </w:tbl>
    <w:p w14:paraId="5F0FD2E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7D1B4840" w14:textId="77777777" w:rsidR="003E22E7" w:rsidRPr="00E85EAA" w:rsidRDefault="003E22E7" w:rsidP="003E22E7">
      <w:r w:rsidRPr="00E85EAA">
        <w:rPr>
          <w:rStyle w:val="HideTWBExt"/>
        </w:rPr>
        <w:t>&lt;/Amend&gt;</w:t>
      </w:r>
    </w:p>
    <w:p w14:paraId="48E9496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145</w:t>
      </w:r>
      <w:r w:rsidRPr="00E85EAA">
        <w:rPr>
          <w:rStyle w:val="HideTWBExt"/>
          <w:b w:val="0"/>
        </w:rPr>
        <w:t>&lt;/NumAm&gt;</w:t>
      </w:r>
    </w:p>
    <w:p w14:paraId="38B274D3" w14:textId="77777777" w:rsidR="003E22E7" w:rsidRPr="00E85EAA" w:rsidRDefault="003E22E7" w:rsidP="003E22E7">
      <w:pPr>
        <w:pStyle w:val="NormalBold"/>
      </w:pPr>
      <w:r w:rsidRPr="00E85EAA">
        <w:rPr>
          <w:rStyle w:val="HideTWBExt"/>
          <w:b w:val="0"/>
        </w:rPr>
        <w:t>&lt;RepeatBlock-By&gt;&lt;Members&gt;</w:t>
      </w:r>
      <w:r w:rsidRPr="00E85EAA">
        <w:t>Sibylle Berg</w:t>
      </w:r>
      <w:r w:rsidRPr="00E85EAA">
        <w:rPr>
          <w:rStyle w:val="HideTWBExt"/>
          <w:b w:val="0"/>
        </w:rPr>
        <w:t>&lt;/Members&gt;</w:t>
      </w:r>
    </w:p>
    <w:p w14:paraId="31388C29" w14:textId="77777777" w:rsidR="003E22E7" w:rsidRPr="00E85EAA" w:rsidRDefault="003E22E7" w:rsidP="003E22E7">
      <w:pPr>
        <w:pStyle w:val="NormalBold"/>
      </w:pPr>
      <w:r w:rsidRPr="00E85EAA">
        <w:rPr>
          <w:rStyle w:val="HideTWBExt"/>
          <w:b w:val="0"/>
        </w:rPr>
        <w:t>&lt;/RepeatBlock-By&gt;</w:t>
      </w:r>
    </w:p>
    <w:p w14:paraId="6165BBA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6DC45A4" w14:textId="77777777" w:rsidR="003E22E7" w:rsidRPr="00E85EAA" w:rsidRDefault="003E22E7" w:rsidP="003E22E7">
      <w:pPr>
        <w:pStyle w:val="NormalBold"/>
      </w:pPr>
      <w:r w:rsidRPr="00E85EAA">
        <w:rPr>
          <w:rStyle w:val="HideTWBExt"/>
          <w:b w:val="0"/>
        </w:rPr>
        <w:t>&lt;Article&gt;</w:t>
      </w:r>
      <w:r w:rsidRPr="00E85EAA">
        <w:t>Artikel 8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04B5D21" w14:textId="77777777" w:rsidTr="00A7208C">
        <w:trPr>
          <w:trHeight w:hRule="exact" w:val="240"/>
          <w:jc w:val="center"/>
        </w:trPr>
        <w:tc>
          <w:tcPr>
            <w:tcW w:w="9752" w:type="dxa"/>
            <w:gridSpan w:val="2"/>
            <w:tcBorders>
              <w:top w:val="nil"/>
              <w:left w:val="nil"/>
              <w:bottom w:val="nil"/>
              <w:right w:val="nil"/>
            </w:tcBorders>
          </w:tcPr>
          <w:p w14:paraId="1B686DDC" w14:textId="77777777" w:rsidR="003E22E7" w:rsidRPr="00E85EAA" w:rsidRDefault="003E22E7" w:rsidP="00A7208C"/>
        </w:tc>
      </w:tr>
      <w:tr w:rsidR="003E22E7" w:rsidRPr="00E85EAA" w14:paraId="5D86A481" w14:textId="77777777" w:rsidTr="00A7208C">
        <w:trPr>
          <w:trHeight w:val="240"/>
          <w:jc w:val="center"/>
        </w:trPr>
        <w:tc>
          <w:tcPr>
            <w:tcW w:w="4876" w:type="dxa"/>
            <w:tcBorders>
              <w:top w:val="nil"/>
              <w:left w:val="nil"/>
              <w:bottom w:val="nil"/>
              <w:right w:val="nil"/>
            </w:tcBorders>
          </w:tcPr>
          <w:p w14:paraId="3640640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F4B0EE1" w14:textId="77777777" w:rsidR="003E22E7" w:rsidRPr="00E85EAA" w:rsidRDefault="003E22E7" w:rsidP="00A7208C">
            <w:pPr>
              <w:pStyle w:val="AmColumnHeading"/>
            </w:pPr>
            <w:r w:rsidRPr="00E85EAA">
              <w:t>Amendement</w:t>
            </w:r>
          </w:p>
        </w:tc>
      </w:tr>
      <w:tr w:rsidR="003E22E7" w:rsidRPr="00E85EAA" w14:paraId="647D492D" w14:textId="77777777" w:rsidTr="00A7208C">
        <w:trPr>
          <w:jc w:val="center"/>
        </w:trPr>
        <w:tc>
          <w:tcPr>
            <w:tcW w:w="4876" w:type="dxa"/>
            <w:tcBorders>
              <w:top w:val="nil"/>
              <w:left w:val="nil"/>
              <w:bottom w:val="nil"/>
              <w:right w:val="nil"/>
            </w:tcBorders>
          </w:tcPr>
          <w:p w14:paraId="1161CFBE" w14:textId="77777777" w:rsidR="003E22E7" w:rsidRPr="00E85EAA" w:rsidRDefault="003E22E7" w:rsidP="00A7208C">
            <w:pPr>
              <w:pStyle w:val="Normal6a"/>
            </w:pPr>
          </w:p>
        </w:tc>
        <w:tc>
          <w:tcPr>
            <w:tcW w:w="4876" w:type="dxa"/>
            <w:tcBorders>
              <w:top w:val="nil"/>
              <w:left w:val="nil"/>
              <w:bottom w:val="nil"/>
              <w:right w:val="nil"/>
            </w:tcBorders>
          </w:tcPr>
          <w:p w14:paraId="706B6E8F" w14:textId="77777777" w:rsidR="003E22E7" w:rsidRPr="00E85EAA" w:rsidRDefault="003E22E7" w:rsidP="00A7208C">
            <w:pPr>
              <w:pStyle w:val="Normal6a"/>
            </w:pPr>
            <w:r w:rsidRPr="00E85EAA">
              <w:rPr>
                <w:b/>
                <w:i/>
              </w:rPr>
              <w:t>3 bis.</w:t>
            </w:r>
            <w:r w:rsidRPr="00E85EAA">
              <w:tab/>
            </w:r>
            <w:r w:rsidRPr="00E85EAA">
              <w:rPr>
                <w:b/>
                <w:i/>
              </w:rPr>
              <w:t>Geldopnames zijn kosteloos voor cliënten bij de kredietinstellingen waar zij rekeningen aanhouden, ten minste eenmaal per week.</w:t>
            </w:r>
          </w:p>
        </w:tc>
      </w:tr>
    </w:tbl>
    <w:p w14:paraId="356D2C7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84FF1BA" w14:textId="77777777" w:rsidR="003E22E7" w:rsidRPr="00E85EAA" w:rsidRDefault="003E22E7" w:rsidP="003E22E7">
      <w:r w:rsidRPr="00E85EAA">
        <w:rPr>
          <w:rStyle w:val="HideTWBExt"/>
        </w:rPr>
        <w:t>&lt;/Amend&gt;</w:t>
      </w:r>
    </w:p>
    <w:p w14:paraId="5FA91D6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146</w:t>
      </w:r>
      <w:r w:rsidRPr="00E85EAA">
        <w:rPr>
          <w:rStyle w:val="HideTWBExt"/>
          <w:b w:val="0"/>
        </w:rPr>
        <w:t>&lt;/NumAm&gt;</w:t>
      </w:r>
    </w:p>
    <w:p w14:paraId="75DA9B5D" w14:textId="77777777" w:rsidR="003E22E7" w:rsidRPr="00E85EAA" w:rsidRDefault="003E22E7" w:rsidP="003E22E7">
      <w:pPr>
        <w:pStyle w:val="NormalBold"/>
      </w:pPr>
      <w:r w:rsidRPr="00E85EAA">
        <w:rPr>
          <w:rStyle w:val="HideTWBExt"/>
          <w:b w:val="0"/>
        </w:rPr>
        <w:t>&lt;RepeatBlock-By&gt;&lt;Members&gt;</w:t>
      </w:r>
      <w:r w:rsidRPr="00E85EAA">
        <w:t>Stephen Nikola Bartulica, Diego Solier, Nora Junco García, Marlena Maląg, Geadis Geadi</w:t>
      </w:r>
      <w:r w:rsidRPr="00E85EAA">
        <w:rPr>
          <w:rStyle w:val="HideTWBExt"/>
          <w:b w:val="0"/>
        </w:rPr>
        <w:t>&lt;/Members&gt;</w:t>
      </w:r>
    </w:p>
    <w:p w14:paraId="5E872489" w14:textId="77777777" w:rsidR="003E22E7" w:rsidRPr="00E85EAA" w:rsidRDefault="003E22E7" w:rsidP="003E22E7">
      <w:pPr>
        <w:pStyle w:val="NormalBold"/>
      </w:pPr>
      <w:r w:rsidRPr="00E85EAA">
        <w:rPr>
          <w:rStyle w:val="HideTWBExt"/>
          <w:b w:val="0"/>
        </w:rPr>
        <w:t>&lt;/RepeatBlock-By&gt;</w:t>
      </w:r>
    </w:p>
    <w:p w14:paraId="01918F6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83686DB" w14:textId="77777777" w:rsidR="003E22E7" w:rsidRPr="00E85EAA" w:rsidRDefault="003E22E7" w:rsidP="003E22E7">
      <w:pPr>
        <w:pStyle w:val="NormalBold"/>
      </w:pPr>
      <w:r w:rsidRPr="00E85EAA">
        <w:rPr>
          <w:rStyle w:val="HideTWBExt"/>
          <w:b w:val="0"/>
        </w:rPr>
        <w:t>&lt;Article&gt;</w:t>
      </w:r>
      <w:r w:rsidRPr="00E85EAA">
        <w:t>Artikel 8 – lid 3 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00638DD" w14:textId="77777777" w:rsidTr="00A7208C">
        <w:trPr>
          <w:trHeight w:hRule="exact" w:val="240"/>
          <w:jc w:val="center"/>
        </w:trPr>
        <w:tc>
          <w:tcPr>
            <w:tcW w:w="9752" w:type="dxa"/>
            <w:gridSpan w:val="2"/>
            <w:tcBorders>
              <w:top w:val="nil"/>
              <w:left w:val="nil"/>
              <w:bottom w:val="nil"/>
              <w:right w:val="nil"/>
            </w:tcBorders>
          </w:tcPr>
          <w:p w14:paraId="6EE05ABF" w14:textId="77777777" w:rsidR="003E22E7" w:rsidRPr="00E85EAA" w:rsidRDefault="003E22E7" w:rsidP="00A7208C"/>
        </w:tc>
      </w:tr>
      <w:tr w:rsidR="003E22E7" w:rsidRPr="00E85EAA" w14:paraId="3766D287" w14:textId="77777777" w:rsidTr="00A7208C">
        <w:trPr>
          <w:trHeight w:val="240"/>
          <w:jc w:val="center"/>
        </w:trPr>
        <w:tc>
          <w:tcPr>
            <w:tcW w:w="4876" w:type="dxa"/>
            <w:tcBorders>
              <w:top w:val="nil"/>
              <w:left w:val="nil"/>
              <w:bottom w:val="nil"/>
              <w:right w:val="nil"/>
            </w:tcBorders>
          </w:tcPr>
          <w:p w14:paraId="79C04A4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0EE7762" w14:textId="77777777" w:rsidR="003E22E7" w:rsidRPr="00E85EAA" w:rsidRDefault="003E22E7" w:rsidP="00A7208C">
            <w:pPr>
              <w:pStyle w:val="AmColumnHeading"/>
            </w:pPr>
            <w:r w:rsidRPr="00E85EAA">
              <w:t>Amendement</w:t>
            </w:r>
          </w:p>
        </w:tc>
      </w:tr>
      <w:tr w:rsidR="003E22E7" w:rsidRPr="00E85EAA" w14:paraId="55D54000" w14:textId="77777777" w:rsidTr="00A7208C">
        <w:trPr>
          <w:jc w:val="center"/>
        </w:trPr>
        <w:tc>
          <w:tcPr>
            <w:tcW w:w="4876" w:type="dxa"/>
            <w:tcBorders>
              <w:top w:val="nil"/>
              <w:left w:val="nil"/>
              <w:bottom w:val="nil"/>
              <w:right w:val="nil"/>
            </w:tcBorders>
          </w:tcPr>
          <w:p w14:paraId="7EA75C68" w14:textId="77777777" w:rsidR="003E22E7" w:rsidRPr="00E85EAA" w:rsidRDefault="003E22E7" w:rsidP="00A7208C">
            <w:pPr>
              <w:pStyle w:val="Normal6a"/>
            </w:pPr>
          </w:p>
        </w:tc>
        <w:tc>
          <w:tcPr>
            <w:tcW w:w="4876" w:type="dxa"/>
            <w:tcBorders>
              <w:top w:val="nil"/>
              <w:left w:val="nil"/>
              <w:bottom w:val="nil"/>
              <w:right w:val="nil"/>
            </w:tcBorders>
          </w:tcPr>
          <w:p w14:paraId="7590FA0A" w14:textId="77777777" w:rsidR="003E22E7" w:rsidRPr="00E85EAA" w:rsidRDefault="003E22E7" w:rsidP="00A7208C">
            <w:pPr>
              <w:pStyle w:val="Normal6a"/>
            </w:pPr>
            <w:r w:rsidRPr="00E85EAA">
              <w:rPr>
                <w:b/>
                <w:i/>
              </w:rPr>
              <w:t>3 ter.</w:t>
            </w:r>
            <w:r w:rsidRPr="00E85EAA">
              <w:tab/>
            </w:r>
            <w:r w:rsidRPr="00E85EAA">
              <w:rPr>
                <w:b/>
                <w:i/>
              </w:rPr>
              <w:t>De lidstaten schrijven voor dat kredietinstellingen en betalingsdienstaanbieders voorafgaande toestemming van de aangewezen nationale bevoegde autoriteit moeten verkrijgen alvorens geldautomaten te verwijderen of te verplaatsen, op basis van een beoordeling waaruit blijkt dat er geen negatieve gevolgen zijn voor de lokale toegang tot contanten, met name in gebieden met weinig dekking.</w:t>
            </w:r>
          </w:p>
        </w:tc>
      </w:tr>
    </w:tbl>
    <w:p w14:paraId="71052F4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EF339CA"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03FCDE6B" w14:textId="77777777" w:rsidR="003E22E7" w:rsidRPr="00E85EAA" w:rsidRDefault="003E22E7" w:rsidP="003E22E7">
      <w:pPr>
        <w:pStyle w:val="AmJustText"/>
      </w:pPr>
      <w:r w:rsidRPr="00E85EAA">
        <w:t>Dit amendement verplicht tot voorafgaande nationale goedkeuring voor verwijderingen/herplaatsingen van geldautomaten, om ervoor te zorgen dat de toegang tot contanten in onderbediende/plattelandsgebieden wordt beschermd op grond van beoordelingen, zonder de particuliere sector te beperken. Het handhaaft subsidiariteit via de autoriteiten van de lidstaten, financiële inclusie en het voorkomen van erosie van de rol van contant geld als wettig betaalmiddel te midden van digitale verschuivingen.</w:t>
      </w:r>
    </w:p>
    <w:p w14:paraId="16ED4EDE" w14:textId="77777777" w:rsidR="003E22E7" w:rsidRPr="00E85EAA" w:rsidRDefault="003E22E7" w:rsidP="003E22E7">
      <w:r w:rsidRPr="00E85EAA">
        <w:rPr>
          <w:rStyle w:val="HideTWBExt"/>
        </w:rPr>
        <w:t>&lt;/Amend&gt;</w:t>
      </w:r>
    </w:p>
    <w:p w14:paraId="78A76DC6"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147</w:t>
      </w:r>
      <w:r w:rsidRPr="00E85EAA">
        <w:rPr>
          <w:rStyle w:val="HideTWBExt"/>
          <w:b w:val="0"/>
        </w:rPr>
        <w:t>&lt;/NumAm&gt;</w:t>
      </w:r>
    </w:p>
    <w:p w14:paraId="4A2B47E7" w14:textId="77777777" w:rsidR="003E22E7" w:rsidRPr="00E85EAA" w:rsidRDefault="003E22E7" w:rsidP="003E22E7">
      <w:pPr>
        <w:pStyle w:val="NormalBold"/>
      </w:pPr>
      <w:r w:rsidRPr="00E85EAA">
        <w:rPr>
          <w:rStyle w:val="HideTWBExt"/>
          <w:b w:val="0"/>
        </w:rPr>
        <w:t>&lt;RepeatBlock-By&gt;&lt;Members&gt;</w:t>
      </w:r>
      <w:r w:rsidRPr="00E85EAA">
        <w:t>Stephen Nikola Bartulica, Diego Solier, Nora Junco García, Marlena Maląg, Geadis Geadi</w:t>
      </w:r>
      <w:r w:rsidRPr="00E85EAA">
        <w:rPr>
          <w:rStyle w:val="HideTWBExt"/>
          <w:b w:val="0"/>
        </w:rPr>
        <w:t>&lt;/Members&gt;</w:t>
      </w:r>
    </w:p>
    <w:p w14:paraId="7972563C" w14:textId="77777777" w:rsidR="003E22E7" w:rsidRPr="00E85EAA" w:rsidRDefault="003E22E7" w:rsidP="003E22E7">
      <w:pPr>
        <w:pStyle w:val="NormalBold"/>
      </w:pPr>
      <w:r w:rsidRPr="00E85EAA">
        <w:rPr>
          <w:rStyle w:val="HideTWBExt"/>
          <w:b w:val="0"/>
        </w:rPr>
        <w:t>&lt;/RepeatBlock-By&gt;</w:t>
      </w:r>
    </w:p>
    <w:p w14:paraId="32633C8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415BCEB" w14:textId="77777777" w:rsidR="003E22E7" w:rsidRPr="00E85EAA" w:rsidRDefault="003E22E7" w:rsidP="003E22E7">
      <w:pPr>
        <w:pStyle w:val="NormalBold"/>
      </w:pPr>
      <w:r w:rsidRPr="00E85EAA">
        <w:rPr>
          <w:rStyle w:val="HideTWBExt"/>
          <w:b w:val="0"/>
        </w:rPr>
        <w:t>&lt;Article&gt;</w:t>
      </w:r>
      <w:r w:rsidRPr="00E85EAA">
        <w:t>Artikel 8 – lid 3 quater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0A06CCD" w14:textId="77777777" w:rsidTr="00A7208C">
        <w:trPr>
          <w:trHeight w:hRule="exact" w:val="240"/>
          <w:jc w:val="center"/>
        </w:trPr>
        <w:tc>
          <w:tcPr>
            <w:tcW w:w="9752" w:type="dxa"/>
            <w:gridSpan w:val="2"/>
            <w:tcBorders>
              <w:top w:val="nil"/>
              <w:left w:val="nil"/>
              <w:bottom w:val="nil"/>
              <w:right w:val="nil"/>
            </w:tcBorders>
          </w:tcPr>
          <w:p w14:paraId="70FD4DD9" w14:textId="77777777" w:rsidR="003E22E7" w:rsidRPr="00E85EAA" w:rsidRDefault="003E22E7" w:rsidP="00A7208C"/>
        </w:tc>
      </w:tr>
      <w:tr w:rsidR="003E22E7" w:rsidRPr="00E85EAA" w14:paraId="40E81508" w14:textId="77777777" w:rsidTr="00A7208C">
        <w:trPr>
          <w:trHeight w:val="240"/>
          <w:jc w:val="center"/>
        </w:trPr>
        <w:tc>
          <w:tcPr>
            <w:tcW w:w="4876" w:type="dxa"/>
            <w:tcBorders>
              <w:top w:val="nil"/>
              <w:left w:val="nil"/>
              <w:bottom w:val="nil"/>
              <w:right w:val="nil"/>
            </w:tcBorders>
          </w:tcPr>
          <w:p w14:paraId="657ACEC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35AE3F6" w14:textId="77777777" w:rsidR="003E22E7" w:rsidRPr="00E85EAA" w:rsidRDefault="003E22E7" w:rsidP="00A7208C">
            <w:pPr>
              <w:pStyle w:val="AmColumnHeading"/>
            </w:pPr>
            <w:r w:rsidRPr="00E85EAA">
              <w:t>Amendement</w:t>
            </w:r>
          </w:p>
        </w:tc>
      </w:tr>
      <w:tr w:rsidR="003E22E7" w:rsidRPr="00E85EAA" w14:paraId="3C554682" w14:textId="77777777" w:rsidTr="00A7208C">
        <w:trPr>
          <w:jc w:val="center"/>
        </w:trPr>
        <w:tc>
          <w:tcPr>
            <w:tcW w:w="4876" w:type="dxa"/>
            <w:tcBorders>
              <w:top w:val="nil"/>
              <w:left w:val="nil"/>
              <w:bottom w:val="nil"/>
              <w:right w:val="nil"/>
            </w:tcBorders>
          </w:tcPr>
          <w:p w14:paraId="227BA462" w14:textId="77777777" w:rsidR="003E22E7" w:rsidRPr="00E85EAA" w:rsidRDefault="003E22E7" w:rsidP="00A7208C">
            <w:pPr>
              <w:pStyle w:val="Normal6a"/>
            </w:pPr>
          </w:p>
        </w:tc>
        <w:tc>
          <w:tcPr>
            <w:tcW w:w="4876" w:type="dxa"/>
            <w:tcBorders>
              <w:top w:val="nil"/>
              <w:left w:val="nil"/>
              <w:bottom w:val="nil"/>
              <w:right w:val="nil"/>
            </w:tcBorders>
          </w:tcPr>
          <w:p w14:paraId="7C5DFA39" w14:textId="77777777" w:rsidR="003E22E7" w:rsidRPr="00E85EAA" w:rsidRDefault="003E22E7" w:rsidP="00A7208C">
            <w:pPr>
              <w:pStyle w:val="Normal6a"/>
            </w:pPr>
            <w:r w:rsidRPr="00E85EAA">
              <w:rPr>
                <w:b/>
                <w:i/>
              </w:rPr>
              <w:t>3 quater.</w:t>
            </w:r>
            <w:r w:rsidRPr="00E85EAA">
              <w:tab/>
            </w:r>
            <w:r w:rsidRPr="00E85EAA">
              <w:rPr>
                <w:b/>
                <w:i/>
              </w:rPr>
              <w:t>De lidstaten stellen minimumnormen vast voor de dichtheid en de geografische dekking van geldautomaten en andere geldopnamepunten, zoals een gespecificeerd aantal per bevolkingseenheid of geografisch gebied, gedifferentieerd tussen stedelijke en niet-stedelijke regio’s, en handhaven deze om gelijke toegang te waarborgen. Indien de in lid 2 bedoelde monitoring tekortkomingen bij de naleving van deze normen aan het licht brengt, handhaven de lidstaten de naleving door middel van overeenkomstig artikel 12 vastgestelde sancties.</w:t>
            </w:r>
          </w:p>
        </w:tc>
      </w:tr>
    </w:tbl>
    <w:p w14:paraId="2E7EAEFC"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D0BD782"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5A576786" w14:textId="77777777" w:rsidR="003E22E7" w:rsidRPr="00E85EAA" w:rsidRDefault="003E22E7" w:rsidP="003E22E7">
      <w:pPr>
        <w:pStyle w:val="AmJustText"/>
      </w:pPr>
      <w:r w:rsidRPr="00E85EAA">
        <w:t>Dit amendement verplicht de lidstaten om op maat gesneden minimumnormen vast te stellen voor dichtheid en geografische dekking van geldautomaten, gedifferentieerd naar stedelijke/plattelandsgebieden, om billijke toegang tot contanten op het hele grondgebied te waarborgen. Hiermee wordt rechtstreeks ingegaan op de afnemende infrastructuur voor contanten die in de overwegingen van het voorstel wordt benadrukt (bv. overweging 7) en effectbeoordelingen, met volledige inachtneming van het subsidiariteitsbeginsel door de uitvoering en handhaving over te laten aan de nationale autoriteiten.</w:t>
      </w:r>
    </w:p>
    <w:p w14:paraId="662B5C97" w14:textId="77777777" w:rsidR="003E22E7" w:rsidRPr="00E85EAA" w:rsidRDefault="003E22E7" w:rsidP="003E22E7">
      <w:r w:rsidRPr="00E85EAA">
        <w:rPr>
          <w:rStyle w:val="HideTWBExt"/>
        </w:rPr>
        <w:t>&lt;/Amend&gt;</w:t>
      </w:r>
    </w:p>
    <w:p w14:paraId="0C37F0E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148</w:t>
      </w:r>
      <w:r w:rsidRPr="00E85EAA">
        <w:rPr>
          <w:rStyle w:val="HideTWBExt"/>
          <w:b w:val="0"/>
        </w:rPr>
        <w:t>&lt;/NumAm&gt;</w:t>
      </w:r>
    </w:p>
    <w:p w14:paraId="5920BF7A" w14:textId="77777777" w:rsidR="003E22E7" w:rsidRPr="00E85EAA" w:rsidRDefault="003E22E7" w:rsidP="003E22E7">
      <w:pPr>
        <w:pStyle w:val="NormalBold"/>
      </w:pPr>
      <w:r w:rsidRPr="00E85EAA">
        <w:rPr>
          <w:rStyle w:val="HideTWBExt"/>
          <w:b w:val="0"/>
        </w:rPr>
        <w:t>&lt;RepeatBlock-By&gt;&lt;Members&gt;</w:t>
      </w:r>
      <w:r w:rsidRPr="00E85EAA">
        <w:t>Stephen Nikola Bartulica, Diego Solier, Nora Junco García, Marlena Maląg, Geadis Geadi</w:t>
      </w:r>
      <w:r w:rsidRPr="00E85EAA">
        <w:rPr>
          <w:rStyle w:val="HideTWBExt"/>
          <w:b w:val="0"/>
        </w:rPr>
        <w:t>&lt;/Members&gt;</w:t>
      </w:r>
    </w:p>
    <w:p w14:paraId="585EA00F" w14:textId="77777777" w:rsidR="003E22E7" w:rsidRPr="00E85EAA" w:rsidRDefault="003E22E7" w:rsidP="003E22E7">
      <w:pPr>
        <w:pStyle w:val="NormalBold"/>
      </w:pPr>
      <w:r w:rsidRPr="00E85EAA">
        <w:rPr>
          <w:rStyle w:val="HideTWBExt"/>
          <w:b w:val="0"/>
        </w:rPr>
        <w:t>&lt;/RepeatBlock-By&gt;</w:t>
      </w:r>
    </w:p>
    <w:p w14:paraId="412F392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BAFDDD0" w14:textId="77777777" w:rsidR="003E22E7" w:rsidRPr="00E85EAA" w:rsidRDefault="003E22E7" w:rsidP="003E22E7">
      <w:pPr>
        <w:pStyle w:val="NormalBold"/>
      </w:pPr>
      <w:r w:rsidRPr="00E85EAA">
        <w:rPr>
          <w:rStyle w:val="HideTWBExt"/>
          <w:b w:val="0"/>
        </w:rPr>
        <w:t>&lt;Article&gt;</w:t>
      </w:r>
      <w:r w:rsidRPr="00E85EAA">
        <w:t>Artikel 8 – lid 3 quinquies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A4089A4" w14:textId="77777777" w:rsidTr="00A7208C">
        <w:trPr>
          <w:trHeight w:hRule="exact" w:val="240"/>
          <w:jc w:val="center"/>
        </w:trPr>
        <w:tc>
          <w:tcPr>
            <w:tcW w:w="9752" w:type="dxa"/>
            <w:gridSpan w:val="2"/>
            <w:tcBorders>
              <w:top w:val="nil"/>
              <w:left w:val="nil"/>
              <w:bottom w:val="nil"/>
              <w:right w:val="nil"/>
            </w:tcBorders>
          </w:tcPr>
          <w:p w14:paraId="34DD5632" w14:textId="77777777" w:rsidR="003E22E7" w:rsidRPr="00E85EAA" w:rsidRDefault="003E22E7" w:rsidP="00A7208C"/>
        </w:tc>
      </w:tr>
      <w:tr w:rsidR="003E22E7" w:rsidRPr="00E85EAA" w14:paraId="2D44402A" w14:textId="77777777" w:rsidTr="00A7208C">
        <w:trPr>
          <w:trHeight w:val="240"/>
          <w:jc w:val="center"/>
        </w:trPr>
        <w:tc>
          <w:tcPr>
            <w:tcW w:w="4876" w:type="dxa"/>
            <w:tcBorders>
              <w:top w:val="nil"/>
              <w:left w:val="nil"/>
              <w:bottom w:val="nil"/>
              <w:right w:val="nil"/>
            </w:tcBorders>
          </w:tcPr>
          <w:p w14:paraId="08ED2B6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DA5D0B4" w14:textId="77777777" w:rsidR="003E22E7" w:rsidRPr="00E85EAA" w:rsidRDefault="003E22E7" w:rsidP="00A7208C">
            <w:pPr>
              <w:pStyle w:val="AmColumnHeading"/>
            </w:pPr>
            <w:r w:rsidRPr="00E85EAA">
              <w:t>Amendement</w:t>
            </w:r>
          </w:p>
        </w:tc>
      </w:tr>
      <w:tr w:rsidR="003E22E7" w:rsidRPr="00E85EAA" w14:paraId="2C27A4DC" w14:textId="77777777" w:rsidTr="00A7208C">
        <w:trPr>
          <w:jc w:val="center"/>
        </w:trPr>
        <w:tc>
          <w:tcPr>
            <w:tcW w:w="4876" w:type="dxa"/>
            <w:tcBorders>
              <w:top w:val="nil"/>
              <w:left w:val="nil"/>
              <w:bottom w:val="nil"/>
              <w:right w:val="nil"/>
            </w:tcBorders>
          </w:tcPr>
          <w:p w14:paraId="2E5E5CA2" w14:textId="77777777" w:rsidR="003E22E7" w:rsidRPr="00E85EAA" w:rsidRDefault="003E22E7" w:rsidP="00A7208C">
            <w:pPr>
              <w:pStyle w:val="Normal6a"/>
            </w:pPr>
          </w:p>
        </w:tc>
        <w:tc>
          <w:tcPr>
            <w:tcW w:w="4876" w:type="dxa"/>
            <w:tcBorders>
              <w:top w:val="nil"/>
              <w:left w:val="nil"/>
              <w:bottom w:val="nil"/>
              <w:right w:val="nil"/>
            </w:tcBorders>
          </w:tcPr>
          <w:p w14:paraId="7514705D" w14:textId="77777777" w:rsidR="003E22E7" w:rsidRPr="00E85EAA" w:rsidRDefault="003E22E7" w:rsidP="00A7208C">
            <w:pPr>
              <w:pStyle w:val="Normal6a"/>
            </w:pPr>
            <w:r w:rsidRPr="00E85EAA">
              <w:rPr>
                <w:b/>
                <w:i/>
              </w:rPr>
              <w:t>3 quinquies.</w:t>
            </w:r>
            <w:r w:rsidRPr="00E85EAA">
              <w:tab/>
            </w:r>
            <w:r w:rsidRPr="00E85EAA">
              <w:rPr>
                <w:b/>
                <w:i/>
              </w:rPr>
              <w:t>De lidstaten verplichten betalingsdienstaanbieders om verplichtingen inzake toegang tot contant geld op te nemen in hun vergunningsvoorwaarden, waarbij zij ervoor zorgen dat de dienstverlening wordt gehandhaafd, tenzij er sprake is van uitzonderlijke omstandigheden, onder toezicht van de nationale autoriteiten en met rapportage aan de Commissie.</w:t>
            </w:r>
          </w:p>
        </w:tc>
      </w:tr>
    </w:tbl>
    <w:p w14:paraId="07EC562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0B2D66A"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37D860B9" w14:textId="77777777" w:rsidR="003E22E7" w:rsidRPr="00E85EAA" w:rsidRDefault="003E22E7" w:rsidP="003E22E7">
      <w:pPr>
        <w:pStyle w:val="AmJustText"/>
      </w:pPr>
      <w:r w:rsidRPr="00E85EAA">
        <w:t>Dit amendement verplicht de lidstaten om verplichtingen inzake toegang tot contanten op te nemen in de vergunningsvoorwaarden voor betalingsdienstaanbieders, om ongerechtvaardigde beperkingen van diensten te voorkomen en toezicht te waarborgen. Het ondersteunt rechtstreeks de doelstellingen van het voorstel met betrekking tot financiële inclusie (overweging 3) en waarborgen voor toegang tot contanten, met inachtneming van het subsidiariteitsbeginsel door middel van nationale uitvoering.</w:t>
      </w:r>
    </w:p>
    <w:p w14:paraId="0303663D" w14:textId="77777777" w:rsidR="003E22E7" w:rsidRPr="00E85EAA" w:rsidRDefault="003E22E7" w:rsidP="003E22E7">
      <w:r w:rsidRPr="00E85EAA">
        <w:rPr>
          <w:rStyle w:val="HideTWBExt"/>
        </w:rPr>
        <w:t>&lt;/Amend&gt;</w:t>
      </w:r>
    </w:p>
    <w:p w14:paraId="39F1086B"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149</w:t>
      </w:r>
      <w:r w:rsidRPr="00E85EAA">
        <w:rPr>
          <w:rStyle w:val="HideTWBExt"/>
          <w:b w:val="0"/>
        </w:rPr>
        <w:t>&lt;/NumAm&gt;</w:t>
      </w:r>
    </w:p>
    <w:p w14:paraId="6EDCCE27" w14:textId="77777777" w:rsidR="003E22E7" w:rsidRPr="00E85EAA" w:rsidRDefault="003E22E7" w:rsidP="003E22E7">
      <w:pPr>
        <w:pStyle w:val="NormalBold"/>
      </w:pPr>
      <w:r w:rsidRPr="00E85EAA">
        <w:rPr>
          <w:rStyle w:val="HideTWBExt"/>
          <w:b w:val="0"/>
        </w:rPr>
        <w:t>&lt;RepeatBlock-By&gt;&lt;Members&gt;</w:t>
      </w:r>
      <w:r w:rsidRPr="00E85EAA">
        <w:t>Katri Kulmuni</w:t>
      </w:r>
      <w:r w:rsidRPr="00E85EAA">
        <w:rPr>
          <w:rStyle w:val="HideTWBExt"/>
          <w:b w:val="0"/>
        </w:rPr>
        <w:t>&lt;/Members&gt;</w:t>
      </w:r>
    </w:p>
    <w:p w14:paraId="27DDB3D8" w14:textId="77777777" w:rsidR="003E22E7" w:rsidRPr="00E85EAA" w:rsidRDefault="003E22E7" w:rsidP="003E22E7">
      <w:pPr>
        <w:pStyle w:val="NormalBold"/>
      </w:pPr>
      <w:r w:rsidRPr="00E85EAA">
        <w:rPr>
          <w:rStyle w:val="HideTWBExt"/>
          <w:b w:val="0"/>
        </w:rPr>
        <w:t>&lt;/RepeatBlock-By&gt;</w:t>
      </w:r>
    </w:p>
    <w:p w14:paraId="7F491AB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293CA7C" w14:textId="77777777" w:rsidR="003E22E7" w:rsidRPr="00E85EAA" w:rsidRDefault="003E22E7" w:rsidP="003E22E7">
      <w:pPr>
        <w:pStyle w:val="NormalBold"/>
      </w:pPr>
      <w:r w:rsidRPr="00E85EAA">
        <w:rPr>
          <w:rStyle w:val="HideTWBExt"/>
          <w:b w:val="0"/>
        </w:rPr>
        <w:t>&lt;Article&gt;</w:t>
      </w:r>
      <w:r w:rsidRPr="00E85EAA">
        <w:t>Artikel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4BB0CF0" w14:textId="77777777" w:rsidTr="00A7208C">
        <w:trPr>
          <w:trHeight w:hRule="exact" w:val="240"/>
          <w:jc w:val="center"/>
        </w:trPr>
        <w:tc>
          <w:tcPr>
            <w:tcW w:w="9752" w:type="dxa"/>
            <w:gridSpan w:val="2"/>
            <w:tcBorders>
              <w:top w:val="nil"/>
              <w:left w:val="nil"/>
              <w:bottom w:val="nil"/>
              <w:right w:val="nil"/>
            </w:tcBorders>
          </w:tcPr>
          <w:p w14:paraId="6ACBBA68" w14:textId="77777777" w:rsidR="003E22E7" w:rsidRPr="00E85EAA" w:rsidRDefault="003E22E7" w:rsidP="00A7208C"/>
        </w:tc>
      </w:tr>
      <w:tr w:rsidR="003E22E7" w:rsidRPr="00E85EAA" w14:paraId="3FB59E1B" w14:textId="77777777" w:rsidTr="00A7208C">
        <w:trPr>
          <w:trHeight w:val="240"/>
          <w:jc w:val="center"/>
        </w:trPr>
        <w:tc>
          <w:tcPr>
            <w:tcW w:w="4876" w:type="dxa"/>
            <w:tcBorders>
              <w:top w:val="nil"/>
              <w:left w:val="nil"/>
              <w:bottom w:val="nil"/>
              <w:right w:val="nil"/>
            </w:tcBorders>
          </w:tcPr>
          <w:p w14:paraId="36EC0F0E" w14:textId="77777777" w:rsidR="003E22E7" w:rsidRPr="00E85EAA" w:rsidRDefault="003E22E7" w:rsidP="00DC40C5">
            <w:pPr>
              <w:pStyle w:val="AmColumnHeading"/>
              <w:keepNext/>
            </w:pPr>
            <w:r w:rsidRPr="00E85EAA">
              <w:t>Door de Commissie voorgestelde tekst</w:t>
            </w:r>
          </w:p>
        </w:tc>
        <w:tc>
          <w:tcPr>
            <w:tcW w:w="4876" w:type="dxa"/>
            <w:tcBorders>
              <w:top w:val="nil"/>
              <w:left w:val="nil"/>
              <w:bottom w:val="nil"/>
              <w:right w:val="nil"/>
            </w:tcBorders>
          </w:tcPr>
          <w:p w14:paraId="190A6AF3" w14:textId="77777777" w:rsidR="003E22E7" w:rsidRPr="00E85EAA" w:rsidRDefault="003E22E7" w:rsidP="00A7208C">
            <w:pPr>
              <w:pStyle w:val="AmColumnHeading"/>
            </w:pPr>
            <w:r w:rsidRPr="00E85EAA">
              <w:t>Amendement</w:t>
            </w:r>
          </w:p>
        </w:tc>
      </w:tr>
      <w:tr w:rsidR="003E22E7" w:rsidRPr="00E85EAA" w14:paraId="690C3DE8" w14:textId="77777777" w:rsidTr="00A7208C">
        <w:trPr>
          <w:jc w:val="center"/>
        </w:trPr>
        <w:tc>
          <w:tcPr>
            <w:tcW w:w="4876" w:type="dxa"/>
            <w:tcBorders>
              <w:top w:val="nil"/>
              <w:left w:val="nil"/>
              <w:bottom w:val="nil"/>
              <w:right w:val="nil"/>
            </w:tcBorders>
          </w:tcPr>
          <w:p w14:paraId="357F43A2" w14:textId="77777777" w:rsidR="003E22E7" w:rsidRPr="00E85EAA" w:rsidRDefault="003E22E7" w:rsidP="00A7208C">
            <w:pPr>
              <w:pStyle w:val="Normal6a"/>
            </w:pPr>
          </w:p>
        </w:tc>
        <w:tc>
          <w:tcPr>
            <w:tcW w:w="4876" w:type="dxa"/>
            <w:tcBorders>
              <w:top w:val="nil"/>
              <w:left w:val="nil"/>
              <w:bottom w:val="nil"/>
              <w:right w:val="nil"/>
            </w:tcBorders>
          </w:tcPr>
          <w:p w14:paraId="6E525ED0" w14:textId="77777777" w:rsidR="003E22E7" w:rsidRPr="00E85EAA" w:rsidRDefault="003E22E7" w:rsidP="00A7208C">
            <w:pPr>
              <w:pStyle w:val="Normal6a"/>
              <w:jc w:val="center"/>
            </w:pPr>
            <w:r w:rsidRPr="00E85EAA">
              <w:rPr>
                <w:b/>
                <w:i/>
              </w:rPr>
              <w:t>Artikel 8 bis</w:t>
            </w:r>
            <w:r w:rsidRPr="00E85EAA">
              <w:tab/>
            </w:r>
          </w:p>
        </w:tc>
      </w:tr>
      <w:tr w:rsidR="003E22E7" w:rsidRPr="00E85EAA" w14:paraId="0A65C27B" w14:textId="77777777" w:rsidTr="00A7208C">
        <w:trPr>
          <w:jc w:val="center"/>
        </w:trPr>
        <w:tc>
          <w:tcPr>
            <w:tcW w:w="4876" w:type="dxa"/>
            <w:tcBorders>
              <w:top w:val="nil"/>
              <w:left w:val="nil"/>
              <w:bottom w:val="nil"/>
              <w:right w:val="nil"/>
            </w:tcBorders>
          </w:tcPr>
          <w:p w14:paraId="15AFE04D" w14:textId="77777777" w:rsidR="003E22E7" w:rsidRPr="00E85EAA" w:rsidRDefault="003E22E7" w:rsidP="00A7208C">
            <w:pPr>
              <w:pStyle w:val="Normal6a"/>
            </w:pPr>
          </w:p>
        </w:tc>
        <w:tc>
          <w:tcPr>
            <w:tcW w:w="4876" w:type="dxa"/>
            <w:tcBorders>
              <w:top w:val="nil"/>
              <w:left w:val="nil"/>
              <w:bottom w:val="nil"/>
              <w:right w:val="nil"/>
            </w:tcBorders>
          </w:tcPr>
          <w:p w14:paraId="173C967C" w14:textId="77777777" w:rsidR="003E22E7" w:rsidRPr="00E85EAA" w:rsidRDefault="003E22E7" w:rsidP="00A7208C">
            <w:pPr>
              <w:pStyle w:val="Normal6a"/>
              <w:jc w:val="center"/>
            </w:pPr>
            <w:r w:rsidRPr="00E85EAA">
              <w:rPr>
                <w:b/>
                <w:i/>
              </w:rPr>
              <w:t>Veerkracht van contanten</w:t>
            </w:r>
          </w:p>
        </w:tc>
      </w:tr>
      <w:tr w:rsidR="003E22E7" w:rsidRPr="00E85EAA" w14:paraId="439BE158" w14:textId="77777777" w:rsidTr="00A7208C">
        <w:trPr>
          <w:jc w:val="center"/>
        </w:trPr>
        <w:tc>
          <w:tcPr>
            <w:tcW w:w="4876" w:type="dxa"/>
            <w:tcBorders>
              <w:top w:val="nil"/>
              <w:left w:val="nil"/>
              <w:bottom w:val="nil"/>
              <w:right w:val="nil"/>
            </w:tcBorders>
          </w:tcPr>
          <w:p w14:paraId="7CE29B55" w14:textId="77777777" w:rsidR="003E22E7" w:rsidRPr="00E85EAA" w:rsidRDefault="003E22E7" w:rsidP="00A7208C">
            <w:pPr>
              <w:pStyle w:val="Normal6a"/>
            </w:pPr>
          </w:p>
        </w:tc>
        <w:tc>
          <w:tcPr>
            <w:tcW w:w="4876" w:type="dxa"/>
            <w:tcBorders>
              <w:top w:val="nil"/>
              <w:left w:val="nil"/>
              <w:bottom w:val="nil"/>
              <w:right w:val="nil"/>
            </w:tcBorders>
          </w:tcPr>
          <w:p w14:paraId="1C6E03FE" w14:textId="77777777" w:rsidR="003E22E7" w:rsidRPr="00E85EAA" w:rsidRDefault="003E22E7" w:rsidP="00A7208C">
            <w:pPr>
              <w:pStyle w:val="Normal6a"/>
            </w:pPr>
            <w:r w:rsidRPr="00E85EAA">
              <w:rPr>
                <w:b/>
                <w:i/>
              </w:rPr>
              <w:t>De lidstaten zorgen ervoor dat een plan voor de veerkracht van contanten of een combinatie van maatregelen wordt vastgesteld om de toegang tot contanten te waarborgen in situaties waarin er sprake is van een wijdverbreide en ernstige verstoring van de continuïteit van elektronische betaalmiddelen of een geloofwaardig en dreigend risico van een dergelijke verstoring die een lidstaat of de eurozone geheel of gedeeltelijk treft of dreigt te treffen. Het veerkrachtplan of de combinatie van maatregelen omvat verschillende scenario’s en pakt het risico van elk scenario aan. Indien de nationale centrale bank niet de autoriteit of een van de autoriteiten is die verantwoordelijk is of zijn voor het opstellen van het plan of de maatregelen, wordt zij geraadpleegd over alle maatregelen waarbij haar betrokkenheid vereist is.</w:t>
            </w:r>
          </w:p>
        </w:tc>
      </w:tr>
    </w:tbl>
    <w:p w14:paraId="4E20BE0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9277400"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599A1331" w14:textId="77777777" w:rsidR="003E22E7" w:rsidRPr="00E85EAA" w:rsidRDefault="003E22E7" w:rsidP="003E22E7">
      <w:pPr>
        <w:pStyle w:val="AmJustText"/>
      </w:pPr>
      <w:r w:rsidRPr="00E85EAA">
        <w:t>In artikel 8 bis wordt verduidelijkt dat een lidstaat bereid is de toegang tot contanten te waarborgen of over combinaties van maatregelen te beschikken wanneer elektronische betalingssystemen falen of een ernstig risico daarop lopen.</w:t>
      </w:r>
    </w:p>
    <w:p w14:paraId="06DF2DEC" w14:textId="77777777" w:rsidR="003E22E7" w:rsidRPr="00E85EAA" w:rsidRDefault="003E22E7" w:rsidP="003E22E7">
      <w:r w:rsidRPr="00E85EAA">
        <w:rPr>
          <w:rStyle w:val="HideTWBExt"/>
        </w:rPr>
        <w:t>&lt;/Amend&gt;</w:t>
      </w:r>
    </w:p>
    <w:p w14:paraId="6FA48A8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150</w:t>
      </w:r>
      <w:r w:rsidRPr="00E85EAA">
        <w:rPr>
          <w:rStyle w:val="HideTWBExt"/>
          <w:b w:val="0"/>
        </w:rPr>
        <w:t>&lt;/NumAm&gt;</w:t>
      </w:r>
    </w:p>
    <w:p w14:paraId="16638DCD"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0443B7D6" w14:textId="77777777" w:rsidR="003E22E7" w:rsidRPr="00E85EAA" w:rsidRDefault="003E22E7" w:rsidP="003E22E7">
      <w:pPr>
        <w:pStyle w:val="NormalBold"/>
      </w:pPr>
      <w:r w:rsidRPr="00E85EAA">
        <w:rPr>
          <w:rStyle w:val="HideTWBExt"/>
          <w:b w:val="0"/>
        </w:rPr>
        <w:t>&lt;/RepeatBlock-By&gt;</w:t>
      </w:r>
    </w:p>
    <w:p w14:paraId="34F02F5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D55B31C" w14:textId="77777777" w:rsidR="003E22E7" w:rsidRPr="00E85EAA" w:rsidRDefault="003E22E7" w:rsidP="003E22E7">
      <w:pPr>
        <w:pStyle w:val="NormalBold"/>
      </w:pPr>
      <w:r w:rsidRPr="00E85EAA">
        <w:rPr>
          <w:rStyle w:val="HideTWBExt"/>
          <w:b w:val="0"/>
        </w:rPr>
        <w:t>&lt;Article&gt;</w:t>
      </w:r>
      <w:r w:rsidRPr="00E85EAA">
        <w:t>Artikel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91FBF12" w14:textId="77777777" w:rsidTr="00A7208C">
        <w:trPr>
          <w:trHeight w:hRule="exact" w:val="240"/>
          <w:jc w:val="center"/>
        </w:trPr>
        <w:tc>
          <w:tcPr>
            <w:tcW w:w="9752" w:type="dxa"/>
            <w:gridSpan w:val="2"/>
            <w:tcBorders>
              <w:top w:val="nil"/>
              <w:left w:val="nil"/>
              <w:bottom w:val="nil"/>
              <w:right w:val="nil"/>
            </w:tcBorders>
          </w:tcPr>
          <w:p w14:paraId="5BC53F71" w14:textId="77777777" w:rsidR="003E22E7" w:rsidRPr="00E85EAA" w:rsidRDefault="003E22E7" w:rsidP="00A7208C"/>
        </w:tc>
      </w:tr>
      <w:tr w:rsidR="003E22E7" w:rsidRPr="00E85EAA" w14:paraId="5B51EAF6" w14:textId="77777777" w:rsidTr="00A7208C">
        <w:trPr>
          <w:trHeight w:val="240"/>
          <w:jc w:val="center"/>
        </w:trPr>
        <w:tc>
          <w:tcPr>
            <w:tcW w:w="4876" w:type="dxa"/>
            <w:tcBorders>
              <w:top w:val="nil"/>
              <w:left w:val="nil"/>
              <w:bottom w:val="nil"/>
              <w:right w:val="nil"/>
            </w:tcBorders>
          </w:tcPr>
          <w:p w14:paraId="11F1FA6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B1FBAE7" w14:textId="77777777" w:rsidR="003E22E7" w:rsidRPr="00E85EAA" w:rsidRDefault="003E22E7" w:rsidP="00A7208C">
            <w:pPr>
              <w:pStyle w:val="AmColumnHeading"/>
            </w:pPr>
            <w:r w:rsidRPr="00E85EAA">
              <w:t>Amendement</w:t>
            </w:r>
          </w:p>
        </w:tc>
      </w:tr>
      <w:tr w:rsidR="003E22E7" w:rsidRPr="00E85EAA" w14:paraId="0DC83935" w14:textId="77777777" w:rsidTr="00A7208C">
        <w:trPr>
          <w:jc w:val="center"/>
        </w:trPr>
        <w:tc>
          <w:tcPr>
            <w:tcW w:w="4876" w:type="dxa"/>
            <w:tcBorders>
              <w:top w:val="nil"/>
              <w:left w:val="nil"/>
              <w:bottom w:val="nil"/>
              <w:right w:val="nil"/>
            </w:tcBorders>
          </w:tcPr>
          <w:p w14:paraId="70AFBE4C" w14:textId="77777777" w:rsidR="003E22E7" w:rsidRPr="00E85EAA" w:rsidRDefault="003E22E7" w:rsidP="00A7208C">
            <w:pPr>
              <w:pStyle w:val="Normal6a"/>
            </w:pPr>
          </w:p>
        </w:tc>
        <w:tc>
          <w:tcPr>
            <w:tcW w:w="4876" w:type="dxa"/>
            <w:tcBorders>
              <w:top w:val="nil"/>
              <w:left w:val="nil"/>
              <w:bottom w:val="nil"/>
              <w:right w:val="nil"/>
            </w:tcBorders>
          </w:tcPr>
          <w:p w14:paraId="21246F22" w14:textId="77777777" w:rsidR="003E22E7" w:rsidRPr="00E85EAA" w:rsidRDefault="003E22E7" w:rsidP="00A7208C">
            <w:pPr>
              <w:pStyle w:val="Normal6a"/>
              <w:jc w:val="center"/>
            </w:pPr>
            <w:r w:rsidRPr="00E85EAA">
              <w:rPr>
                <w:b/>
                <w:i/>
              </w:rPr>
              <w:t>Artikel 8 bis</w:t>
            </w:r>
            <w:r w:rsidRPr="00E85EAA">
              <w:tab/>
            </w:r>
          </w:p>
        </w:tc>
      </w:tr>
      <w:tr w:rsidR="003E22E7" w:rsidRPr="00E85EAA" w14:paraId="54D5BD1D" w14:textId="77777777" w:rsidTr="00A7208C">
        <w:trPr>
          <w:jc w:val="center"/>
        </w:trPr>
        <w:tc>
          <w:tcPr>
            <w:tcW w:w="4876" w:type="dxa"/>
            <w:tcBorders>
              <w:top w:val="nil"/>
              <w:left w:val="nil"/>
              <w:bottom w:val="nil"/>
              <w:right w:val="nil"/>
            </w:tcBorders>
          </w:tcPr>
          <w:p w14:paraId="55474F2A" w14:textId="77777777" w:rsidR="003E22E7" w:rsidRPr="00E85EAA" w:rsidRDefault="003E22E7" w:rsidP="00A7208C">
            <w:pPr>
              <w:pStyle w:val="Normal6a"/>
            </w:pPr>
          </w:p>
        </w:tc>
        <w:tc>
          <w:tcPr>
            <w:tcW w:w="4876" w:type="dxa"/>
            <w:tcBorders>
              <w:top w:val="nil"/>
              <w:left w:val="nil"/>
              <w:bottom w:val="nil"/>
              <w:right w:val="nil"/>
            </w:tcBorders>
          </w:tcPr>
          <w:p w14:paraId="2BB4DED8" w14:textId="77777777" w:rsidR="003E22E7" w:rsidRPr="00E85EAA" w:rsidRDefault="003E22E7" w:rsidP="00A7208C">
            <w:pPr>
              <w:pStyle w:val="Normal6a"/>
              <w:jc w:val="center"/>
            </w:pPr>
            <w:r w:rsidRPr="00E85EAA">
              <w:rPr>
                <w:b/>
                <w:i/>
              </w:rPr>
              <w:t>Veerkracht van contanten</w:t>
            </w:r>
          </w:p>
        </w:tc>
      </w:tr>
      <w:tr w:rsidR="003E22E7" w:rsidRPr="00E85EAA" w14:paraId="4E168151" w14:textId="77777777" w:rsidTr="00A7208C">
        <w:trPr>
          <w:jc w:val="center"/>
        </w:trPr>
        <w:tc>
          <w:tcPr>
            <w:tcW w:w="4876" w:type="dxa"/>
            <w:tcBorders>
              <w:top w:val="nil"/>
              <w:left w:val="nil"/>
              <w:bottom w:val="nil"/>
              <w:right w:val="nil"/>
            </w:tcBorders>
          </w:tcPr>
          <w:p w14:paraId="26C4E7AA" w14:textId="77777777" w:rsidR="003E22E7" w:rsidRPr="00E85EAA" w:rsidRDefault="003E22E7" w:rsidP="00A7208C">
            <w:pPr>
              <w:pStyle w:val="Normal6a"/>
            </w:pPr>
          </w:p>
        </w:tc>
        <w:tc>
          <w:tcPr>
            <w:tcW w:w="4876" w:type="dxa"/>
            <w:tcBorders>
              <w:top w:val="nil"/>
              <w:left w:val="nil"/>
              <w:bottom w:val="nil"/>
              <w:right w:val="nil"/>
            </w:tcBorders>
          </w:tcPr>
          <w:p w14:paraId="6AF82E56" w14:textId="77777777" w:rsidR="003E22E7" w:rsidRPr="00E85EAA" w:rsidRDefault="003E22E7" w:rsidP="00A7208C">
            <w:pPr>
              <w:pStyle w:val="Normal6a"/>
            </w:pPr>
            <w:r w:rsidRPr="00E85EAA">
              <w:rPr>
                <w:b/>
                <w:i/>
              </w:rPr>
              <w:t>De lidstaten zorgen ervoor dat een plan voor de veerkracht van contanten of een combinatie van maatregelen wordt vastgesteld om de toegang tot contanten te waarborgen in situaties waarin er sprake is van een wijdverbreide en ernstige verstoring van de continuïteit van elektronische betaalmiddelen of een geloofwaardig en dreigend risico van een dergelijke verstoring die een lidstaat of de eurozone geheel of gedeeltelijk treft of dreigt te treffen. Het veerkrachtplan of de combinatie van maatregelen omvat verschillende scenario’s en pakt het risico van elk scenario aan. Indien de nationale centrale bank niet de autoriteit of een van de autoriteiten is die verantwoordelijk is of zijn voor het opstellen van het plan of de maatregelen, wordt zij geraadpleegd over alle maatregelen waarbij haar betrokkenheid vereist is.</w:t>
            </w:r>
          </w:p>
        </w:tc>
      </w:tr>
    </w:tbl>
    <w:p w14:paraId="506BE5C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65BE075" w14:textId="77777777" w:rsidR="003E22E7" w:rsidRPr="00E85EAA" w:rsidRDefault="003E22E7" w:rsidP="003E22E7">
      <w:r w:rsidRPr="00E85EAA">
        <w:rPr>
          <w:rStyle w:val="HideTWBExt"/>
        </w:rPr>
        <w:t>&lt;/Amend&gt;</w:t>
      </w:r>
    </w:p>
    <w:p w14:paraId="43818D9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151</w:t>
      </w:r>
      <w:r w:rsidRPr="00E85EAA">
        <w:rPr>
          <w:rStyle w:val="HideTWBExt"/>
          <w:b w:val="0"/>
        </w:rPr>
        <w:t>&lt;/NumAm&gt;</w:t>
      </w:r>
    </w:p>
    <w:p w14:paraId="5C21ABD3" w14:textId="77777777" w:rsidR="003E22E7" w:rsidRPr="00A21FC3" w:rsidRDefault="003E22E7" w:rsidP="003E22E7">
      <w:pPr>
        <w:pStyle w:val="NormalBold"/>
      </w:pPr>
      <w:r w:rsidRPr="00A21FC3">
        <w:rPr>
          <w:rStyle w:val="HideTWBExt"/>
          <w:b w:val="0"/>
        </w:rPr>
        <w:t>&lt;RepeatBlock-By&gt;&lt;Members&gt;</w:t>
      </w:r>
      <w:proofErr w:type="spellStart"/>
      <w:r w:rsidRPr="00A21FC3">
        <w:t>Eero</w:t>
      </w:r>
      <w:proofErr w:type="spellEnd"/>
      <w:r w:rsidRPr="00A21FC3">
        <w:t xml:space="preserve"> </w:t>
      </w:r>
      <w:proofErr w:type="spellStart"/>
      <w:r w:rsidRPr="00A21FC3">
        <w:t>Heinäluoma</w:t>
      </w:r>
      <w:proofErr w:type="spellEnd"/>
      <w:r w:rsidRPr="00A21FC3">
        <w:t xml:space="preserve">, Marina </w:t>
      </w:r>
      <w:proofErr w:type="spellStart"/>
      <w:r w:rsidRPr="00A21FC3">
        <w:t>Kaljurand</w:t>
      </w:r>
      <w:proofErr w:type="spellEnd"/>
      <w:r w:rsidRPr="00A21FC3">
        <w:t xml:space="preserve">, Sven </w:t>
      </w:r>
      <w:proofErr w:type="spellStart"/>
      <w:r w:rsidRPr="00A21FC3">
        <w:t>Mikser</w:t>
      </w:r>
      <w:proofErr w:type="spellEnd"/>
      <w:r w:rsidRPr="00A21FC3">
        <w:rPr>
          <w:rStyle w:val="HideTWBExt"/>
          <w:b w:val="0"/>
        </w:rPr>
        <w:t>&lt;/Members&gt;</w:t>
      </w:r>
    </w:p>
    <w:p w14:paraId="12C9B2EB" w14:textId="77777777" w:rsidR="003E22E7" w:rsidRPr="00A21FC3" w:rsidRDefault="003E22E7" w:rsidP="003E22E7">
      <w:pPr>
        <w:pStyle w:val="NormalBold"/>
      </w:pPr>
      <w:r w:rsidRPr="00A21FC3">
        <w:rPr>
          <w:rStyle w:val="HideTWBExt"/>
          <w:b w:val="0"/>
        </w:rPr>
        <w:t>&lt;/RepeatBlock-By&gt;</w:t>
      </w:r>
    </w:p>
    <w:p w14:paraId="5EE19F1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0A1E8CA" w14:textId="77777777" w:rsidR="003E22E7" w:rsidRPr="00E85EAA" w:rsidRDefault="003E22E7" w:rsidP="003E22E7">
      <w:pPr>
        <w:pStyle w:val="NormalBold"/>
      </w:pPr>
      <w:r w:rsidRPr="00E85EAA">
        <w:rPr>
          <w:rStyle w:val="HideTWBExt"/>
          <w:b w:val="0"/>
        </w:rPr>
        <w:t>&lt;Article&gt;</w:t>
      </w:r>
      <w:r w:rsidRPr="00E85EAA">
        <w:t>Artikel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B90979F" w14:textId="77777777" w:rsidTr="00A7208C">
        <w:trPr>
          <w:trHeight w:hRule="exact" w:val="240"/>
          <w:jc w:val="center"/>
        </w:trPr>
        <w:tc>
          <w:tcPr>
            <w:tcW w:w="9752" w:type="dxa"/>
            <w:gridSpan w:val="2"/>
            <w:tcBorders>
              <w:top w:val="nil"/>
              <w:left w:val="nil"/>
              <w:bottom w:val="nil"/>
              <w:right w:val="nil"/>
            </w:tcBorders>
          </w:tcPr>
          <w:p w14:paraId="2E6C4B46" w14:textId="77777777" w:rsidR="003E22E7" w:rsidRPr="00E85EAA" w:rsidRDefault="003E22E7" w:rsidP="00A7208C"/>
        </w:tc>
      </w:tr>
      <w:tr w:rsidR="003E22E7" w:rsidRPr="00E85EAA" w14:paraId="57A2B699" w14:textId="77777777" w:rsidTr="00A7208C">
        <w:trPr>
          <w:trHeight w:val="240"/>
          <w:jc w:val="center"/>
        </w:trPr>
        <w:tc>
          <w:tcPr>
            <w:tcW w:w="4876" w:type="dxa"/>
            <w:tcBorders>
              <w:top w:val="nil"/>
              <w:left w:val="nil"/>
              <w:bottom w:val="nil"/>
              <w:right w:val="nil"/>
            </w:tcBorders>
          </w:tcPr>
          <w:p w14:paraId="45156469"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0B9EC14" w14:textId="77777777" w:rsidR="003E22E7" w:rsidRPr="00E85EAA" w:rsidRDefault="003E22E7" w:rsidP="00A7208C">
            <w:pPr>
              <w:pStyle w:val="AmColumnHeading"/>
            </w:pPr>
            <w:r w:rsidRPr="00E85EAA">
              <w:t>Amendement</w:t>
            </w:r>
          </w:p>
        </w:tc>
      </w:tr>
      <w:tr w:rsidR="003E22E7" w:rsidRPr="00E85EAA" w14:paraId="7C5847C3" w14:textId="77777777" w:rsidTr="00A7208C">
        <w:trPr>
          <w:jc w:val="center"/>
        </w:trPr>
        <w:tc>
          <w:tcPr>
            <w:tcW w:w="4876" w:type="dxa"/>
            <w:tcBorders>
              <w:top w:val="nil"/>
              <w:left w:val="nil"/>
              <w:bottom w:val="nil"/>
              <w:right w:val="nil"/>
            </w:tcBorders>
          </w:tcPr>
          <w:p w14:paraId="1843E4AD" w14:textId="77777777" w:rsidR="003E22E7" w:rsidRPr="00E85EAA" w:rsidRDefault="003E22E7" w:rsidP="00A7208C">
            <w:pPr>
              <w:pStyle w:val="Normal6a"/>
            </w:pPr>
          </w:p>
        </w:tc>
        <w:tc>
          <w:tcPr>
            <w:tcW w:w="4876" w:type="dxa"/>
            <w:tcBorders>
              <w:top w:val="nil"/>
              <w:left w:val="nil"/>
              <w:bottom w:val="nil"/>
              <w:right w:val="nil"/>
            </w:tcBorders>
          </w:tcPr>
          <w:p w14:paraId="7FA87332" w14:textId="77777777" w:rsidR="003E22E7" w:rsidRPr="00E85EAA" w:rsidRDefault="003E22E7" w:rsidP="00A7208C">
            <w:pPr>
              <w:pStyle w:val="Normal6a"/>
              <w:jc w:val="center"/>
            </w:pPr>
            <w:r w:rsidRPr="00E85EAA">
              <w:rPr>
                <w:b/>
                <w:i/>
              </w:rPr>
              <w:t>Artikel 8 bis</w:t>
            </w:r>
            <w:r w:rsidRPr="00E85EAA">
              <w:tab/>
            </w:r>
          </w:p>
        </w:tc>
      </w:tr>
      <w:tr w:rsidR="003E22E7" w:rsidRPr="00E85EAA" w14:paraId="266556B0" w14:textId="77777777" w:rsidTr="00A7208C">
        <w:trPr>
          <w:jc w:val="center"/>
        </w:trPr>
        <w:tc>
          <w:tcPr>
            <w:tcW w:w="4876" w:type="dxa"/>
            <w:tcBorders>
              <w:top w:val="nil"/>
              <w:left w:val="nil"/>
              <w:bottom w:val="nil"/>
              <w:right w:val="nil"/>
            </w:tcBorders>
          </w:tcPr>
          <w:p w14:paraId="61C5F4C1" w14:textId="77777777" w:rsidR="003E22E7" w:rsidRPr="00E85EAA" w:rsidRDefault="003E22E7" w:rsidP="00A7208C">
            <w:pPr>
              <w:pStyle w:val="Normal6a"/>
            </w:pPr>
          </w:p>
        </w:tc>
        <w:tc>
          <w:tcPr>
            <w:tcW w:w="4876" w:type="dxa"/>
            <w:tcBorders>
              <w:top w:val="nil"/>
              <w:left w:val="nil"/>
              <w:bottom w:val="nil"/>
              <w:right w:val="nil"/>
            </w:tcBorders>
          </w:tcPr>
          <w:p w14:paraId="024B8621" w14:textId="77777777" w:rsidR="003E22E7" w:rsidRPr="00E85EAA" w:rsidRDefault="003E22E7" w:rsidP="00A7208C">
            <w:pPr>
              <w:pStyle w:val="Normal6a"/>
            </w:pPr>
            <w:r w:rsidRPr="00E85EAA">
              <w:rPr>
                <w:b/>
                <w:i/>
              </w:rPr>
              <w:t>De lidstaten zorgen ervoor dat een plan voor de veerkracht van contanten of een combinatie van maatregelen wordt vastgesteld om de toegang tot contanten te waarborgen in situaties waarin er sprake is van een wijdverbreide en ernstige verstoring van de continuïteit van elektronische betaalmiddelen of een geloofwaardig en dreigend risico van een dergelijke verstoring die een lidstaat of de eurozone geheel of gedeeltelijk treft of dreigt te treffen. Het veerkrachtplan of de combinatie van maatregelen omvat verschillende scenario’s en pakt het risico van elk scenario aan. Indien de nationale centrale bank niet de autoriteit of een van de autoriteiten is die verantwoordelijk is of zijn voor het opstellen van het plan of de maatregelen, wordt zij geraadpleegd over alle maatregelen waarbij haar betrokkenheid vereist is.</w:t>
            </w:r>
          </w:p>
        </w:tc>
      </w:tr>
    </w:tbl>
    <w:p w14:paraId="18BB6859" w14:textId="77777777" w:rsidR="003E22E7" w:rsidRPr="00A21FC3" w:rsidRDefault="003E22E7" w:rsidP="003E22E7">
      <w:pPr>
        <w:pStyle w:val="AmOrLang"/>
        <w:rPr>
          <w:lang w:val="fr-BE"/>
        </w:rPr>
      </w:pPr>
      <w:r w:rsidRPr="00A21FC3">
        <w:rPr>
          <w:lang w:val="fr-BE"/>
        </w:rPr>
        <w:t xml:space="preserve">Or. </w:t>
      </w:r>
      <w:r w:rsidRPr="00A21FC3">
        <w:rPr>
          <w:rStyle w:val="HideTWBExt"/>
          <w:lang w:val="fr-BE"/>
        </w:rPr>
        <w:t>&lt;Original&gt;</w:t>
      </w:r>
      <w:r w:rsidRPr="00A21FC3">
        <w:rPr>
          <w:rStyle w:val="HideTWBInt"/>
          <w:lang w:val="fr-BE"/>
        </w:rPr>
        <w:t>{EN}</w:t>
      </w:r>
      <w:r w:rsidRPr="00A21FC3">
        <w:rPr>
          <w:lang w:val="fr-BE"/>
        </w:rPr>
        <w:t>en</w:t>
      </w:r>
      <w:r w:rsidRPr="00A21FC3">
        <w:rPr>
          <w:rStyle w:val="HideTWBExt"/>
          <w:lang w:val="fr-BE"/>
        </w:rPr>
        <w:t>&lt;/Original&gt;</w:t>
      </w:r>
    </w:p>
    <w:p w14:paraId="689ED09B" w14:textId="77777777" w:rsidR="003E22E7" w:rsidRPr="00A21FC3" w:rsidRDefault="003E22E7" w:rsidP="003E22E7">
      <w:pPr>
        <w:rPr>
          <w:lang w:val="fr-BE"/>
        </w:rPr>
      </w:pPr>
      <w:r w:rsidRPr="00A21FC3">
        <w:rPr>
          <w:rStyle w:val="HideTWBExt"/>
          <w:lang w:val="fr-BE"/>
        </w:rPr>
        <w:t>&lt;/Amend&gt;</w:t>
      </w:r>
    </w:p>
    <w:p w14:paraId="49F51EED" w14:textId="77777777" w:rsidR="003E22E7" w:rsidRPr="00A21FC3" w:rsidRDefault="003E22E7" w:rsidP="003E22E7">
      <w:pPr>
        <w:pStyle w:val="AmNumberTabs"/>
        <w:rPr>
          <w:lang w:val="fr-BE"/>
        </w:rPr>
      </w:pPr>
      <w:r w:rsidRPr="00A21FC3">
        <w:rPr>
          <w:rStyle w:val="HideTWBExt"/>
          <w:b w:val="0"/>
          <w:lang w:val="fr-BE"/>
        </w:rPr>
        <w:t>&lt;Amend&gt;</w:t>
      </w:r>
      <w:r w:rsidRPr="00A21FC3">
        <w:rPr>
          <w:lang w:val="fr-BE"/>
        </w:rPr>
        <w:t>Amendement</w:t>
      </w:r>
      <w:r w:rsidRPr="00A21FC3">
        <w:rPr>
          <w:lang w:val="fr-BE"/>
        </w:rPr>
        <w:tab/>
      </w:r>
      <w:r w:rsidRPr="00A21FC3">
        <w:rPr>
          <w:lang w:val="fr-BE"/>
        </w:rPr>
        <w:tab/>
      </w:r>
      <w:r w:rsidRPr="00A21FC3">
        <w:rPr>
          <w:rStyle w:val="HideTWBExt"/>
          <w:b w:val="0"/>
          <w:lang w:val="fr-BE"/>
        </w:rPr>
        <w:t>&lt;NumAm&gt;</w:t>
      </w:r>
      <w:r w:rsidRPr="00A21FC3">
        <w:rPr>
          <w:lang w:val="fr-BE"/>
        </w:rPr>
        <w:t>152</w:t>
      </w:r>
      <w:r w:rsidRPr="00A21FC3">
        <w:rPr>
          <w:rStyle w:val="HideTWBExt"/>
          <w:b w:val="0"/>
          <w:lang w:val="fr-BE"/>
        </w:rPr>
        <w:t>&lt;/NumAm&gt;</w:t>
      </w:r>
    </w:p>
    <w:p w14:paraId="5BB041C3" w14:textId="77777777" w:rsidR="003E22E7" w:rsidRPr="00A21FC3" w:rsidRDefault="003E22E7" w:rsidP="003E22E7">
      <w:pPr>
        <w:pStyle w:val="NormalBold"/>
        <w:rPr>
          <w:lang w:val="fr-BE"/>
        </w:rPr>
      </w:pPr>
      <w:r w:rsidRPr="00A21FC3">
        <w:rPr>
          <w:rStyle w:val="HideTWBExt"/>
          <w:b w:val="0"/>
          <w:lang w:val="fr-BE"/>
        </w:rPr>
        <w:t>&lt;RepeatBlock-By&gt;&lt;Members&gt;</w:t>
      </w:r>
      <w:proofErr w:type="spellStart"/>
      <w:r w:rsidRPr="00A21FC3">
        <w:rPr>
          <w:lang w:val="fr-BE"/>
        </w:rPr>
        <w:t>Jussi</w:t>
      </w:r>
      <w:proofErr w:type="spellEnd"/>
      <w:r w:rsidRPr="00A21FC3">
        <w:rPr>
          <w:lang w:val="fr-BE"/>
        </w:rPr>
        <w:t xml:space="preserve"> </w:t>
      </w:r>
      <w:proofErr w:type="spellStart"/>
      <w:r w:rsidRPr="00A21FC3">
        <w:rPr>
          <w:lang w:val="fr-BE"/>
        </w:rPr>
        <w:t>Saramo</w:t>
      </w:r>
      <w:proofErr w:type="spellEnd"/>
      <w:r w:rsidRPr="00A21FC3">
        <w:rPr>
          <w:rStyle w:val="HideTWBExt"/>
          <w:b w:val="0"/>
          <w:lang w:val="fr-BE"/>
        </w:rPr>
        <w:t>&lt;/Members&gt;</w:t>
      </w:r>
    </w:p>
    <w:p w14:paraId="13D7C39D" w14:textId="77777777" w:rsidR="003E22E7" w:rsidRPr="00A21FC3" w:rsidRDefault="003E22E7" w:rsidP="003E22E7">
      <w:pPr>
        <w:pStyle w:val="NormalBold"/>
        <w:rPr>
          <w:lang w:val="fr-BE"/>
        </w:rPr>
      </w:pPr>
      <w:r w:rsidRPr="00A21FC3">
        <w:rPr>
          <w:rStyle w:val="HideTWBExt"/>
          <w:b w:val="0"/>
          <w:lang w:val="fr-BE"/>
        </w:rPr>
        <w:t>&lt;/RepeatBlock-By&gt;</w:t>
      </w:r>
    </w:p>
    <w:p w14:paraId="5778157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4DCF969" w14:textId="77777777" w:rsidR="003E22E7" w:rsidRPr="00E85EAA" w:rsidRDefault="003E22E7" w:rsidP="003E22E7">
      <w:pPr>
        <w:pStyle w:val="NormalBold"/>
      </w:pPr>
      <w:r w:rsidRPr="00E85EAA">
        <w:rPr>
          <w:rStyle w:val="HideTWBExt"/>
          <w:b w:val="0"/>
        </w:rPr>
        <w:t>&lt;Article&gt;</w:t>
      </w:r>
      <w:r w:rsidRPr="00E85EAA">
        <w:t>Artikel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AF985E8" w14:textId="77777777" w:rsidTr="00A7208C">
        <w:trPr>
          <w:trHeight w:hRule="exact" w:val="240"/>
          <w:jc w:val="center"/>
        </w:trPr>
        <w:tc>
          <w:tcPr>
            <w:tcW w:w="9752" w:type="dxa"/>
            <w:gridSpan w:val="2"/>
            <w:tcBorders>
              <w:top w:val="nil"/>
              <w:left w:val="nil"/>
              <w:bottom w:val="nil"/>
              <w:right w:val="nil"/>
            </w:tcBorders>
          </w:tcPr>
          <w:p w14:paraId="1C58EFF0" w14:textId="77777777" w:rsidR="003E22E7" w:rsidRPr="00E85EAA" w:rsidRDefault="003E22E7" w:rsidP="00A7208C"/>
        </w:tc>
      </w:tr>
      <w:tr w:rsidR="003E22E7" w:rsidRPr="00E85EAA" w14:paraId="3D21F64D" w14:textId="77777777" w:rsidTr="00A7208C">
        <w:trPr>
          <w:trHeight w:val="240"/>
          <w:jc w:val="center"/>
        </w:trPr>
        <w:tc>
          <w:tcPr>
            <w:tcW w:w="4876" w:type="dxa"/>
            <w:tcBorders>
              <w:top w:val="nil"/>
              <w:left w:val="nil"/>
              <w:bottom w:val="nil"/>
              <w:right w:val="nil"/>
            </w:tcBorders>
          </w:tcPr>
          <w:p w14:paraId="7192E633"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B963953" w14:textId="77777777" w:rsidR="003E22E7" w:rsidRPr="00E85EAA" w:rsidRDefault="003E22E7" w:rsidP="00A7208C">
            <w:pPr>
              <w:pStyle w:val="AmColumnHeading"/>
            </w:pPr>
            <w:r w:rsidRPr="00E85EAA">
              <w:t>Amendement</w:t>
            </w:r>
          </w:p>
        </w:tc>
      </w:tr>
      <w:tr w:rsidR="003E22E7" w:rsidRPr="00E85EAA" w14:paraId="2BD34F0B" w14:textId="77777777" w:rsidTr="00A7208C">
        <w:trPr>
          <w:jc w:val="center"/>
        </w:trPr>
        <w:tc>
          <w:tcPr>
            <w:tcW w:w="4876" w:type="dxa"/>
            <w:tcBorders>
              <w:top w:val="nil"/>
              <w:left w:val="nil"/>
              <w:bottom w:val="nil"/>
              <w:right w:val="nil"/>
            </w:tcBorders>
          </w:tcPr>
          <w:p w14:paraId="5AF2B6F2" w14:textId="77777777" w:rsidR="003E22E7" w:rsidRPr="00E85EAA" w:rsidRDefault="003E22E7" w:rsidP="00A7208C">
            <w:pPr>
              <w:pStyle w:val="Normal6a"/>
            </w:pPr>
          </w:p>
        </w:tc>
        <w:tc>
          <w:tcPr>
            <w:tcW w:w="4876" w:type="dxa"/>
            <w:tcBorders>
              <w:top w:val="nil"/>
              <w:left w:val="nil"/>
              <w:bottom w:val="nil"/>
              <w:right w:val="nil"/>
            </w:tcBorders>
          </w:tcPr>
          <w:p w14:paraId="2C614CFD" w14:textId="77777777" w:rsidR="003E22E7" w:rsidRPr="00E85EAA" w:rsidRDefault="003E22E7" w:rsidP="00A7208C">
            <w:pPr>
              <w:pStyle w:val="Normal6a"/>
              <w:jc w:val="center"/>
            </w:pPr>
            <w:r w:rsidRPr="00E85EAA">
              <w:rPr>
                <w:b/>
                <w:i/>
              </w:rPr>
              <w:t>Artikel 8 bis</w:t>
            </w:r>
            <w:r w:rsidRPr="00E85EAA">
              <w:tab/>
            </w:r>
          </w:p>
        </w:tc>
      </w:tr>
      <w:tr w:rsidR="003E22E7" w:rsidRPr="00E85EAA" w14:paraId="5FE23D22" w14:textId="77777777" w:rsidTr="00A7208C">
        <w:trPr>
          <w:jc w:val="center"/>
        </w:trPr>
        <w:tc>
          <w:tcPr>
            <w:tcW w:w="4876" w:type="dxa"/>
            <w:tcBorders>
              <w:top w:val="nil"/>
              <w:left w:val="nil"/>
              <w:bottom w:val="nil"/>
              <w:right w:val="nil"/>
            </w:tcBorders>
          </w:tcPr>
          <w:p w14:paraId="648C1742" w14:textId="77777777" w:rsidR="003E22E7" w:rsidRPr="00E85EAA" w:rsidRDefault="003E22E7" w:rsidP="00A7208C">
            <w:pPr>
              <w:pStyle w:val="Normal6a"/>
            </w:pPr>
          </w:p>
        </w:tc>
        <w:tc>
          <w:tcPr>
            <w:tcW w:w="4876" w:type="dxa"/>
            <w:tcBorders>
              <w:top w:val="nil"/>
              <w:left w:val="nil"/>
              <w:bottom w:val="nil"/>
              <w:right w:val="nil"/>
            </w:tcBorders>
          </w:tcPr>
          <w:p w14:paraId="6D653D01" w14:textId="77777777" w:rsidR="003E22E7" w:rsidRPr="00E85EAA" w:rsidRDefault="003E22E7" w:rsidP="00A7208C">
            <w:pPr>
              <w:pStyle w:val="Normal6a"/>
              <w:jc w:val="center"/>
            </w:pPr>
            <w:r w:rsidRPr="00E85EAA">
              <w:rPr>
                <w:b/>
                <w:i/>
              </w:rPr>
              <w:t>Plan voor de veerkracht van contanten</w:t>
            </w:r>
          </w:p>
        </w:tc>
      </w:tr>
      <w:tr w:rsidR="003E22E7" w:rsidRPr="00E85EAA" w14:paraId="27366972" w14:textId="77777777" w:rsidTr="00A7208C">
        <w:trPr>
          <w:jc w:val="center"/>
        </w:trPr>
        <w:tc>
          <w:tcPr>
            <w:tcW w:w="4876" w:type="dxa"/>
            <w:tcBorders>
              <w:top w:val="nil"/>
              <w:left w:val="nil"/>
              <w:bottom w:val="nil"/>
              <w:right w:val="nil"/>
            </w:tcBorders>
          </w:tcPr>
          <w:p w14:paraId="05501F3E" w14:textId="77777777" w:rsidR="003E22E7" w:rsidRPr="00E85EAA" w:rsidRDefault="003E22E7" w:rsidP="00A7208C">
            <w:pPr>
              <w:pStyle w:val="Normal6a"/>
            </w:pPr>
          </w:p>
        </w:tc>
        <w:tc>
          <w:tcPr>
            <w:tcW w:w="4876" w:type="dxa"/>
            <w:tcBorders>
              <w:top w:val="nil"/>
              <w:left w:val="nil"/>
              <w:bottom w:val="nil"/>
              <w:right w:val="nil"/>
            </w:tcBorders>
          </w:tcPr>
          <w:p w14:paraId="6DCB317D" w14:textId="77777777" w:rsidR="003E22E7" w:rsidRPr="00E85EAA" w:rsidRDefault="003E22E7" w:rsidP="00A7208C">
            <w:pPr>
              <w:pStyle w:val="Normal6a"/>
            </w:pPr>
            <w:r w:rsidRPr="00E85EAA">
              <w:rPr>
                <w:b/>
                <w:i/>
              </w:rPr>
              <w:t>Om de beschikbaarheid van contanten en de toegang daartoe te waarborgen tijdens een ernstige verstoring van het elektronische betalingssysteem of wanneer er een geloofwaardig risico op een dergelijke verstoring bestaat, beschikken de lidstaten over een plan voor de veerkracht van contanten. Dit plan omvat verschillende scenario’s en pakt de risico’s aan die in elk scenario aanwezig zijn.</w:t>
            </w:r>
          </w:p>
        </w:tc>
      </w:tr>
    </w:tbl>
    <w:p w14:paraId="6D77F69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E3B8680" w14:textId="77777777" w:rsidR="003E22E7" w:rsidRPr="00E85EAA" w:rsidRDefault="003E22E7" w:rsidP="003E22E7">
      <w:r w:rsidRPr="00E85EAA">
        <w:rPr>
          <w:rStyle w:val="HideTWBExt"/>
        </w:rPr>
        <w:t>&lt;/Amend&gt;</w:t>
      </w:r>
    </w:p>
    <w:p w14:paraId="230A951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153</w:t>
      </w:r>
      <w:r w:rsidRPr="00E85EAA">
        <w:rPr>
          <w:rStyle w:val="HideTWBExt"/>
          <w:b w:val="0"/>
        </w:rPr>
        <w:t>&lt;/NumAm&gt;</w:t>
      </w:r>
    </w:p>
    <w:p w14:paraId="68061DB2"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4DAE120D" w14:textId="77777777" w:rsidR="003E22E7" w:rsidRPr="00E85EAA" w:rsidRDefault="003E22E7" w:rsidP="003E22E7">
      <w:pPr>
        <w:pStyle w:val="NormalBold"/>
      </w:pPr>
      <w:r w:rsidRPr="00E85EAA">
        <w:rPr>
          <w:rStyle w:val="HideTWBExt"/>
          <w:b w:val="0"/>
        </w:rPr>
        <w:t>&lt;/RepeatBlock-By&gt;</w:t>
      </w:r>
    </w:p>
    <w:p w14:paraId="29F7552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08A0672" w14:textId="77777777" w:rsidR="003E22E7" w:rsidRPr="00E85EAA" w:rsidRDefault="003E22E7" w:rsidP="003E22E7">
      <w:pPr>
        <w:pStyle w:val="NormalBold"/>
      </w:pPr>
      <w:r w:rsidRPr="00E85EAA">
        <w:rPr>
          <w:rStyle w:val="HideTWBExt"/>
          <w:b w:val="0"/>
        </w:rPr>
        <w:t>&lt;Article&gt;</w:t>
      </w:r>
      <w:r w:rsidRPr="00E85EAA">
        <w:t>Artikel 8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DA8788F" w14:textId="77777777" w:rsidTr="00A7208C">
        <w:trPr>
          <w:trHeight w:hRule="exact" w:val="240"/>
          <w:jc w:val="center"/>
        </w:trPr>
        <w:tc>
          <w:tcPr>
            <w:tcW w:w="9752" w:type="dxa"/>
            <w:gridSpan w:val="2"/>
            <w:tcBorders>
              <w:top w:val="nil"/>
              <w:left w:val="nil"/>
              <w:bottom w:val="nil"/>
              <w:right w:val="nil"/>
            </w:tcBorders>
          </w:tcPr>
          <w:p w14:paraId="1A25F804" w14:textId="77777777" w:rsidR="003E22E7" w:rsidRPr="00E85EAA" w:rsidRDefault="003E22E7" w:rsidP="00A7208C"/>
        </w:tc>
      </w:tr>
      <w:tr w:rsidR="003E22E7" w:rsidRPr="00E85EAA" w14:paraId="51953960" w14:textId="77777777" w:rsidTr="00A7208C">
        <w:trPr>
          <w:trHeight w:val="240"/>
          <w:jc w:val="center"/>
        </w:trPr>
        <w:tc>
          <w:tcPr>
            <w:tcW w:w="4876" w:type="dxa"/>
            <w:tcBorders>
              <w:top w:val="nil"/>
              <w:left w:val="nil"/>
              <w:bottom w:val="nil"/>
              <w:right w:val="nil"/>
            </w:tcBorders>
          </w:tcPr>
          <w:p w14:paraId="0325EE4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131E118" w14:textId="77777777" w:rsidR="003E22E7" w:rsidRPr="00E85EAA" w:rsidRDefault="003E22E7" w:rsidP="00A7208C">
            <w:pPr>
              <w:pStyle w:val="AmColumnHeading"/>
            </w:pPr>
            <w:r w:rsidRPr="00E85EAA">
              <w:t>Amendement</w:t>
            </w:r>
          </w:p>
        </w:tc>
      </w:tr>
      <w:tr w:rsidR="003E22E7" w:rsidRPr="00E85EAA" w14:paraId="5099E863" w14:textId="77777777" w:rsidTr="00A7208C">
        <w:trPr>
          <w:jc w:val="center"/>
        </w:trPr>
        <w:tc>
          <w:tcPr>
            <w:tcW w:w="4876" w:type="dxa"/>
            <w:tcBorders>
              <w:top w:val="nil"/>
              <w:left w:val="nil"/>
              <w:bottom w:val="nil"/>
              <w:right w:val="nil"/>
            </w:tcBorders>
          </w:tcPr>
          <w:p w14:paraId="64C6F8AE" w14:textId="77777777" w:rsidR="003E22E7" w:rsidRPr="00E85EAA" w:rsidRDefault="003E22E7" w:rsidP="00A7208C">
            <w:pPr>
              <w:pStyle w:val="Normal6a"/>
            </w:pPr>
          </w:p>
        </w:tc>
        <w:tc>
          <w:tcPr>
            <w:tcW w:w="4876" w:type="dxa"/>
            <w:tcBorders>
              <w:top w:val="nil"/>
              <w:left w:val="nil"/>
              <w:bottom w:val="nil"/>
              <w:right w:val="nil"/>
            </w:tcBorders>
          </w:tcPr>
          <w:p w14:paraId="403F1F20" w14:textId="77777777" w:rsidR="003E22E7" w:rsidRPr="00E85EAA" w:rsidRDefault="003E22E7" w:rsidP="00A7208C">
            <w:pPr>
              <w:pStyle w:val="Normal6a"/>
              <w:jc w:val="center"/>
            </w:pPr>
            <w:r w:rsidRPr="00E85EAA">
              <w:rPr>
                <w:b/>
                <w:i/>
              </w:rPr>
              <w:t>Artikel 8 bis</w:t>
            </w:r>
            <w:r w:rsidRPr="00E85EAA">
              <w:tab/>
            </w:r>
          </w:p>
        </w:tc>
      </w:tr>
      <w:tr w:rsidR="003E22E7" w:rsidRPr="00E85EAA" w14:paraId="51946DB9" w14:textId="77777777" w:rsidTr="00A7208C">
        <w:trPr>
          <w:jc w:val="center"/>
        </w:trPr>
        <w:tc>
          <w:tcPr>
            <w:tcW w:w="4876" w:type="dxa"/>
            <w:tcBorders>
              <w:top w:val="nil"/>
              <w:left w:val="nil"/>
              <w:bottom w:val="nil"/>
              <w:right w:val="nil"/>
            </w:tcBorders>
          </w:tcPr>
          <w:p w14:paraId="3B750F08" w14:textId="77777777" w:rsidR="003E22E7" w:rsidRPr="00E85EAA" w:rsidRDefault="003E22E7" w:rsidP="00A7208C">
            <w:pPr>
              <w:pStyle w:val="Normal6a"/>
            </w:pPr>
          </w:p>
        </w:tc>
        <w:tc>
          <w:tcPr>
            <w:tcW w:w="4876" w:type="dxa"/>
            <w:tcBorders>
              <w:top w:val="nil"/>
              <w:left w:val="nil"/>
              <w:bottom w:val="nil"/>
              <w:right w:val="nil"/>
            </w:tcBorders>
          </w:tcPr>
          <w:p w14:paraId="14CE836B" w14:textId="77777777" w:rsidR="003E22E7" w:rsidRPr="00E85EAA" w:rsidRDefault="003E22E7" w:rsidP="00A7208C">
            <w:pPr>
              <w:pStyle w:val="Normal6a"/>
              <w:jc w:val="center"/>
            </w:pPr>
            <w:r w:rsidRPr="00E85EAA">
              <w:rPr>
                <w:b/>
                <w:i/>
              </w:rPr>
              <w:t>Maatregelen om de toegang tot contanten te garanderen</w:t>
            </w:r>
          </w:p>
        </w:tc>
      </w:tr>
      <w:tr w:rsidR="003E22E7" w:rsidRPr="00E85EAA" w14:paraId="3679ABB7" w14:textId="77777777" w:rsidTr="00A7208C">
        <w:trPr>
          <w:jc w:val="center"/>
        </w:trPr>
        <w:tc>
          <w:tcPr>
            <w:tcW w:w="4876" w:type="dxa"/>
            <w:tcBorders>
              <w:top w:val="nil"/>
              <w:left w:val="nil"/>
              <w:bottom w:val="nil"/>
              <w:right w:val="nil"/>
            </w:tcBorders>
          </w:tcPr>
          <w:p w14:paraId="4642217B" w14:textId="77777777" w:rsidR="003E22E7" w:rsidRPr="00E85EAA" w:rsidRDefault="003E22E7" w:rsidP="00A7208C">
            <w:pPr>
              <w:pStyle w:val="Normal6a"/>
            </w:pPr>
          </w:p>
        </w:tc>
        <w:tc>
          <w:tcPr>
            <w:tcW w:w="4876" w:type="dxa"/>
            <w:tcBorders>
              <w:top w:val="nil"/>
              <w:left w:val="nil"/>
              <w:bottom w:val="nil"/>
              <w:right w:val="nil"/>
            </w:tcBorders>
          </w:tcPr>
          <w:p w14:paraId="720B4C43" w14:textId="77777777" w:rsidR="003E22E7" w:rsidRPr="00E85EAA" w:rsidRDefault="003E22E7" w:rsidP="00A7208C">
            <w:pPr>
              <w:pStyle w:val="Normal6a"/>
            </w:pPr>
            <w:r w:rsidRPr="00E85EAA">
              <w:rPr>
                <w:b/>
                <w:i/>
              </w:rPr>
              <w:t>Om voldoende toegang tot contanten te garanderen, moeten de lidstaten:</w:t>
            </w:r>
          </w:p>
        </w:tc>
      </w:tr>
      <w:tr w:rsidR="003E22E7" w:rsidRPr="00E85EAA" w14:paraId="1CCCB275" w14:textId="77777777" w:rsidTr="00A7208C">
        <w:trPr>
          <w:jc w:val="center"/>
        </w:trPr>
        <w:tc>
          <w:tcPr>
            <w:tcW w:w="4876" w:type="dxa"/>
            <w:tcBorders>
              <w:top w:val="nil"/>
              <w:left w:val="nil"/>
              <w:bottom w:val="nil"/>
              <w:right w:val="nil"/>
            </w:tcBorders>
          </w:tcPr>
          <w:p w14:paraId="74BD4B3E" w14:textId="77777777" w:rsidR="003E22E7" w:rsidRPr="00E85EAA" w:rsidRDefault="003E22E7" w:rsidP="00A7208C">
            <w:pPr>
              <w:pStyle w:val="Normal6a"/>
            </w:pPr>
          </w:p>
        </w:tc>
        <w:tc>
          <w:tcPr>
            <w:tcW w:w="4876" w:type="dxa"/>
            <w:tcBorders>
              <w:top w:val="nil"/>
              <w:left w:val="nil"/>
              <w:bottom w:val="nil"/>
              <w:right w:val="nil"/>
            </w:tcBorders>
          </w:tcPr>
          <w:p w14:paraId="1CFC7978" w14:textId="77777777" w:rsidR="003E22E7" w:rsidRPr="00E85EAA" w:rsidRDefault="003E22E7" w:rsidP="00A7208C">
            <w:pPr>
              <w:pStyle w:val="Normal6a"/>
            </w:pPr>
            <w:r w:rsidRPr="00E85EAA">
              <w:rPr>
                <w:b/>
                <w:i/>
              </w:rPr>
              <w:t>a) ervoor zorgen dat geldautomaten altijd de mogelijkheid bieden om contanten te storten;</w:t>
            </w:r>
          </w:p>
        </w:tc>
      </w:tr>
      <w:tr w:rsidR="003E22E7" w:rsidRPr="00E85EAA" w14:paraId="526CA6F5" w14:textId="77777777" w:rsidTr="00A7208C">
        <w:trPr>
          <w:jc w:val="center"/>
        </w:trPr>
        <w:tc>
          <w:tcPr>
            <w:tcW w:w="4876" w:type="dxa"/>
            <w:tcBorders>
              <w:top w:val="nil"/>
              <w:left w:val="nil"/>
              <w:bottom w:val="nil"/>
              <w:right w:val="nil"/>
            </w:tcBorders>
          </w:tcPr>
          <w:p w14:paraId="73E6FF61" w14:textId="77777777" w:rsidR="003E22E7" w:rsidRPr="00E85EAA" w:rsidRDefault="003E22E7" w:rsidP="00A7208C">
            <w:pPr>
              <w:pStyle w:val="Normal6a"/>
            </w:pPr>
          </w:p>
        </w:tc>
        <w:tc>
          <w:tcPr>
            <w:tcW w:w="4876" w:type="dxa"/>
            <w:tcBorders>
              <w:top w:val="nil"/>
              <w:left w:val="nil"/>
              <w:bottom w:val="nil"/>
              <w:right w:val="nil"/>
            </w:tcBorders>
          </w:tcPr>
          <w:p w14:paraId="7FE01403" w14:textId="77777777" w:rsidR="003E22E7" w:rsidRPr="00E85EAA" w:rsidRDefault="003E22E7" w:rsidP="00A7208C">
            <w:pPr>
              <w:pStyle w:val="Normal6a"/>
            </w:pPr>
            <w:r w:rsidRPr="00E85EAA">
              <w:rPr>
                <w:b/>
                <w:i/>
              </w:rPr>
              <w:t>b) het bestaan van ten minste één geldautomaat bevorderen in alle gemeenten of deelgemeenten met duizend of meer inwoners;</w:t>
            </w:r>
          </w:p>
        </w:tc>
      </w:tr>
      <w:tr w:rsidR="003E22E7" w:rsidRPr="00E85EAA" w14:paraId="179A85C1" w14:textId="77777777" w:rsidTr="00A7208C">
        <w:trPr>
          <w:jc w:val="center"/>
        </w:trPr>
        <w:tc>
          <w:tcPr>
            <w:tcW w:w="4876" w:type="dxa"/>
            <w:tcBorders>
              <w:top w:val="nil"/>
              <w:left w:val="nil"/>
              <w:bottom w:val="nil"/>
              <w:right w:val="nil"/>
            </w:tcBorders>
          </w:tcPr>
          <w:p w14:paraId="2D4DE630" w14:textId="77777777" w:rsidR="003E22E7" w:rsidRPr="00E85EAA" w:rsidRDefault="003E22E7" w:rsidP="00A7208C">
            <w:pPr>
              <w:pStyle w:val="Normal6a"/>
            </w:pPr>
          </w:p>
        </w:tc>
        <w:tc>
          <w:tcPr>
            <w:tcW w:w="4876" w:type="dxa"/>
            <w:tcBorders>
              <w:top w:val="nil"/>
              <w:left w:val="nil"/>
              <w:bottom w:val="nil"/>
              <w:right w:val="nil"/>
            </w:tcBorders>
          </w:tcPr>
          <w:p w14:paraId="20848978" w14:textId="77777777" w:rsidR="003E22E7" w:rsidRPr="00E85EAA" w:rsidRDefault="003E22E7" w:rsidP="00A7208C">
            <w:pPr>
              <w:pStyle w:val="Normal6a"/>
            </w:pPr>
            <w:r w:rsidRPr="00E85EAA">
              <w:rPr>
                <w:b/>
                <w:i/>
              </w:rPr>
              <w:t>c) ervoor zorgen dat het storten en opnemen van contanten in elk geval gratis worden aangeboden;</w:t>
            </w:r>
          </w:p>
        </w:tc>
      </w:tr>
      <w:tr w:rsidR="003E22E7" w:rsidRPr="00E85EAA" w14:paraId="040F7FCF" w14:textId="77777777" w:rsidTr="00A7208C">
        <w:trPr>
          <w:jc w:val="center"/>
        </w:trPr>
        <w:tc>
          <w:tcPr>
            <w:tcW w:w="4876" w:type="dxa"/>
            <w:tcBorders>
              <w:top w:val="nil"/>
              <w:left w:val="nil"/>
              <w:bottom w:val="nil"/>
              <w:right w:val="nil"/>
            </w:tcBorders>
          </w:tcPr>
          <w:p w14:paraId="1E0A09B1" w14:textId="77777777" w:rsidR="003E22E7" w:rsidRPr="00E85EAA" w:rsidRDefault="003E22E7" w:rsidP="00A7208C">
            <w:pPr>
              <w:pStyle w:val="Normal6a"/>
            </w:pPr>
          </w:p>
        </w:tc>
        <w:tc>
          <w:tcPr>
            <w:tcW w:w="4876" w:type="dxa"/>
            <w:tcBorders>
              <w:top w:val="nil"/>
              <w:left w:val="nil"/>
              <w:bottom w:val="nil"/>
              <w:right w:val="nil"/>
            </w:tcBorders>
          </w:tcPr>
          <w:p w14:paraId="02229735" w14:textId="77777777" w:rsidR="003E22E7" w:rsidRPr="00E85EAA" w:rsidRDefault="003E22E7" w:rsidP="00A7208C">
            <w:pPr>
              <w:pStyle w:val="Normal6a"/>
            </w:pPr>
            <w:r w:rsidRPr="00E85EAA">
              <w:rPr>
                <w:b/>
                <w:i/>
              </w:rPr>
              <w:t>d) bevorderen dat ten minste 90 % van de stedelijke bevolking en 80 % van de plattelandsbevolking toegang heeft tot ten minste één geldautomaat binnen een straal van twee kilometer.</w:t>
            </w:r>
          </w:p>
        </w:tc>
      </w:tr>
    </w:tbl>
    <w:p w14:paraId="61A6DA7A" w14:textId="77777777" w:rsidR="003E22E7" w:rsidRPr="00A21FC3" w:rsidRDefault="003E22E7" w:rsidP="003E22E7">
      <w:pPr>
        <w:pStyle w:val="AmOrLang"/>
        <w:rPr>
          <w:lang w:val="de-DE"/>
        </w:rPr>
      </w:pPr>
      <w:r w:rsidRPr="00A21FC3">
        <w:rPr>
          <w:lang w:val="de-DE"/>
        </w:rPr>
        <w:t xml:space="preserve">Or. </w:t>
      </w:r>
      <w:r w:rsidRPr="00A21FC3">
        <w:rPr>
          <w:rStyle w:val="HideTWBExt"/>
          <w:lang w:val="de-DE"/>
        </w:rPr>
        <w:t>&lt;Original&gt;</w:t>
      </w:r>
      <w:r w:rsidRPr="00A21FC3">
        <w:rPr>
          <w:rStyle w:val="HideTWBInt"/>
          <w:lang w:val="de-DE"/>
        </w:rPr>
        <w:t>{ES}</w:t>
      </w:r>
      <w:r w:rsidRPr="00A21FC3">
        <w:rPr>
          <w:lang w:val="de-DE"/>
        </w:rPr>
        <w:t>es</w:t>
      </w:r>
      <w:r w:rsidRPr="00A21FC3">
        <w:rPr>
          <w:rStyle w:val="HideTWBExt"/>
          <w:lang w:val="de-DE"/>
        </w:rPr>
        <w:t>&lt;/Original&gt;</w:t>
      </w:r>
    </w:p>
    <w:p w14:paraId="59186695" w14:textId="77777777" w:rsidR="003E22E7" w:rsidRPr="00A21FC3" w:rsidRDefault="003E22E7" w:rsidP="003E22E7">
      <w:pPr>
        <w:rPr>
          <w:lang w:val="de-DE"/>
        </w:rPr>
      </w:pPr>
      <w:r w:rsidRPr="00A21FC3">
        <w:rPr>
          <w:rStyle w:val="HideTWBExt"/>
          <w:lang w:val="de-DE"/>
        </w:rPr>
        <w:t>&lt;/Amend&gt;</w:t>
      </w:r>
    </w:p>
    <w:p w14:paraId="67214A0C" w14:textId="77777777" w:rsidR="003E22E7" w:rsidRPr="00A21FC3" w:rsidRDefault="003E22E7" w:rsidP="003E22E7">
      <w:pPr>
        <w:pStyle w:val="AmNumberTabs"/>
        <w:rPr>
          <w:lang w:val="de-DE"/>
        </w:rPr>
      </w:pPr>
      <w:r w:rsidRPr="00A21FC3">
        <w:rPr>
          <w:rStyle w:val="HideTWBExt"/>
          <w:b w:val="0"/>
          <w:lang w:val="de-DE"/>
        </w:rPr>
        <w:t>&lt;Amend&gt;</w:t>
      </w:r>
      <w:r w:rsidRPr="00A21FC3">
        <w:rPr>
          <w:lang w:val="de-DE"/>
        </w:rPr>
        <w:t>Amendement</w:t>
      </w:r>
      <w:r w:rsidRPr="00A21FC3">
        <w:rPr>
          <w:lang w:val="de-DE"/>
        </w:rPr>
        <w:tab/>
      </w:r>
      <w:r w:rsidRPr="00A21FC3">
        <w:rPr>
          <w:lang w:val="de-DE"/>
        </w:rPr>
        <w:tab/>
      </w:r>
      <w:r w:rsidRPr="00A21FC3">
        <w:rPr>
          <w:rStyle w:val="HideTWBExt"/>
          <w:b w:val="0"/>
          <w:lang w:val="de-DE"/>
        </w:rPr>
        <w:t>&lt;NumAm&gt;</w:t>
      </w:r>
      <w:r w:rsidRPr="00A21FC3">
        <w:rPr>
          <w:lang w:val="de-DE"/>
        </w:rPr>
        <w:t>154</w:t>
      </w:r>
      <w:r w:rsidRPr="00A21FC3">
        <w:rPr>
          <w:rStyle w:val="HideTWBExt"/>
          <w:b w:val="0"/>
          <w:lang w:val="de-DE"/>
        </w:rPr>
        <w:t>&lt;/NumAm&gt;</w:t>
      </w:r>
    </w:p>
    <w:p w14:paraId="03229D68" w14:textId="77777777" w:rsidR="003E22E7" w:rsidRPr="00A21FC3" w:rsidRDefault="003E22E7" w:rsidP="003E22E7">
      <w:pPr>
        <w:pStyle w:val="NormalBold"/>
        <w:rPr>
          <w:lang w:val="de-DE"/>
        </w:rPr>
      </w:pPr>
      <w:r w:rsidRPr="00A21FC3">
        <w:rPr>
          <w:rStyle w:val="HideTWBExt"/>
          <w:b w:val="0"/>
          <w:lang w:val="de-DE"/>
        </w:rPr>
        <w:t>&lt;RepeatBlock-By&gt;&lt;Members&gt;</w:t>
      </w:r>
      <w:r w:rsidRPr="00A21FC3">
        <w:rPr>
          <w:lang w:val="de-DE"/>
        </w:rPr>
        <w:t xml:space="preserve">Rada </w:t>
      </w:r>
      <w:proofErr w:type="spellStart"/>
      <w:r w:rsidRPr="00A21FC3">
        <w:rPr>
          <w:lang w:val="de-DE"/>
        </w:rPr>
        <w:t>Laykova</w:t>
      </w:r>
      <w:proofErr w:type="spellEnd"/>
      <w:r w:rsidRPr="00A21FC3">
        <w:rPr>
          <w:lang w:val="de-DE"/>
        </w:rPr>
        <w:t>, Siegbert Frank Droese</w:t>
      </w:r>
      <w:r w:rsidRPr="00A21FC3">
        <w:rPr>
          <w:rStyle w:val="HideTWBExt"/>
          <w:b w:val="0"/>
          <w:lang w:val="de-DE"/>
        </w:rPr>
        <w:t>&lt;/Members&gt;</w:t>
      </w:r>
    </w:p>
    <w:p w14:paraId="61FD5999"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4F6332FA" w14:textId="77777777" w:rsidR="003E22E7" w:rsidRPr="00E85EAA" w:rsidRDefault="003E22E7" w:rsidP="003E22E7">
      <w:pPr>
        <w:pStyle w:val="NormalBold"/>
      </w:pPr>
      <w:r w:rsidRPr="00E85EAA">
        <w:rPr>
          <w:rStyle w:val="HideTWBExt"/>
          <w:b w:val="0"/>
        </w:rPr>
        <w:t>&lt;/RepeatBlock-By&gt;</w:t>
      </w:r>
    </w:p>
    <w:p w14:paraId="2BA77CF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372930E" w14:textId="77777777" w:rsidR="003E22E7" w:rsidRPr="00E85EAA" w:rsidRDefault="003E22E7" w:rsidP="003E22E7">
      <w:pPr>
        <w:pStyle w:val="NormalBold"/>
      </w:pPr>
      <w:r w:rsidRPr="00E85EAA">
        <w:rPr>
          <w:rStyle w:val="HideTWBExt"/>
          <w:b w:val="0"/>
        </w:rPr>
        <w:t>&lt;Article&gt;</w:t>
      </w:r>
      <w:r w:rsidRPr="00E85EAA">
        <w:t>Artikel 9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3CF5F2F" w14:textId="77777777" w:rsidTr="00A7208C">
        <w:trPr>
          <w:trHeight w:hRule="exact" w:val="240"/>
          <w:jc w:val="center"/>
        </w:trPr>
        <w:tc>
          <w:tcPr>
            <w:tcW w:w="9752" w:type="dxa"/>
            <w:gridSpan w:val="2"/>
            <w:tcBorders>
              <w:top w:val="nil"/>
              <w:left w:val="nil"/>
              <w:bottom w:val="nil"/>
              <w:right w:val="nil"/>
            </w:tcBorders>
          </w:tcPr>
          <w:p w14:paraId="6D80732C" w14:textId="77777777" w:rsidR="003E22E7" w:rsidRPr="00E85EAA" w:rsidRDefault="003E22E7" w:rsidP="00A7208C"/>
        </w:tc>
      </w:tr>
      <w:tr w:rsidR="003E22E7" w:rsidRPr="00E85EAA" w14:paraId="3E70E160" w14:textId="77777777" w:rsidTr="00A7208C">
        <w:trPr>
          <w:trHeight w:val="240"/>
          <w:jc w:val="center"/>
        </w:trPr>
        <w:tc>
          <w:tcPr>
            <w:tcW w:w="4876" w:type="dxa"/>
            <w:tcBorders>
              <w:top w:val="nil"/>
              <w:left w:val="nil"/>
              <w:bottom w:val="nil"/>
              <w:right w:val="nil"/>
            </w:tcBorders>
          </w:tcPr>
          <w:p w14:paraId="7583862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1BF9982" w14:textId="77777777" w:rsidR="003E22E7" w:rsidRPr="00E85EAA" w:rsidRDefault="003E22E7" w:rsidP="00A7208C">
            <w:pPr>
              <w:pStyle w:val="AmColumnHeading"/>
            </w:pPr>
            <w:r w:rsidRPr="00E85EAA">
              <w:t>Amendement</w:t>
            </w:r>
          </w:p>
        </w:tc>
      </w:tr>
      <w:tr w:rsidR="003E22E7" w:rsidRPr="00E85EAA" w14:paraId="7EADBE68" w14:textId="77777777" w:rsidTr="00A7208C">
        <w:trPr>
          <w:jc w:val="center"/>
        </w:trPr>
        <w:tc>
          <w:tcPr>
            <w:tcW w:w="4876" w:type="dxa"/>
            <w:tcBorders>
              <w:top w:val="nil"/>
              <w:left w:val="nil"/>
              <w:bottom w:val="nil"/>
              <w:right w:val="nil"/>
            </w:tcBorders>
          </w:tcPr>
          <w:p w14:paraId="0B82EEDA" w14:textId="3194BC92" w:rsidR="003E22E7" w:rsidRPr="00E85EAA" w:rsidRDefault="003E22E7" w:rsidP="00A7208C">
            <w:pPr>
              <w:pStyle w:val="Normal6a"/>
            </w:pPr>
            <w:r w:rsidRPr="00E85EAA">
              <w:t>1.</w:t>
            </w:r>
            <w:r w:rsidRPr="00E85EAA">
              <w:tab/>
              <w:t>Teneinde de verplichtingen van de artikelen 7 en</w:t>
            </w:r>
            <w:r w:rsidR="00DC40C5">
              <w:t> </w:t>
            </w:r>
            <w:r w:rsidRPr="00E85EAA">
              <w:t xml:space="preserve">8 na te komen, wijzen de lidstaten een </w:t>
            </w:r>
            <w:r w:rsidRPr="00E85EAA">
              <w:rPr>
                <w:b/>
                <w:bCs/>
                <w:i/>
                <w:iCs/>
              </w:rPr>
              <w:t>of meer</w:t>
            </w:r>
            <w:r w:rsidRPr="00E85EAA">
              <w:t xml:space="preserve"> </w:t>
            </w:r>
            <w:r w:rsidRPr="00E85EAA">
              <w:rPr>
                <w:b/>
                <w:bCs/>
                <w:i/>
                <w:iCs/>
              </w:rPr>
              <w:t>nationale</w:t>
            </w:r>
            <w:r w:rsidRPr="00E85EAA">
              <w:rPr>
                <w:b/>
                <w:bCs/>
              </w:rPr>
              <w:t xml:space="preserve"> </w:t>
            </w:r>
            <w:r w:rsidRPr="00E85EAA">
              <w:t xml:space="preserve">bevoegde </w:t>
            </w:r>
            <w:r w:rsidRPr="00E85EAA">
              <w:rPr>
                <w:b/>
                <w:bCs/>
                <w:i/>
                <w:iCs/>
              </w:rPr>
              <w:t>autoriteiten</w:t>
            </w:r>
            <w:r w:rsidRPr="00E85EAA">
              <w:rPr>
                <w:b/>
                <w:bCs/>
              </w:rPr>
              <w:t xml:space="preserve"> </w:t>
            </w:r>
            <w:r w:rsidRPr="00E85EAA">
              <w:t>aan met de vereiste bevoegdheden met betrekking tot de aanvaarding van betalingen in contanten en de toegang tot contanten en de met contanten verband houdende marktactiviteiten van de contantensector.</w:t>
            </w:r>
          </w:p>
        </w:tc>
        <w:tc>
          <w:tcPr>
            <w:tcW w:w="4876" w:type="dxa"/>
            <w:tcBorders>
              <w:top w:val="nil"/>
              <w:left w:val="nil"/>
              <w:bottom w:val="nil"/>
              <w:right w:val="nil"/>
            </w:tcBorders>
          </w:tcPr>
          <w:p w14:paraId="3911E5E8" w14:textId="1BBCFCCA" w:rsidR="003E22E7" w:rsidRPr="00E85EAA" w:rsidRDefault="003E22E7" w:rsidP="00A7208C">
            <w:pPr>
              <w:pStyle w:val="Normal6a"/>
            </w:pPr>
            <w:r w:rsidRPr="00E85EAA">
              <w:t>1.</w:t>
            </w:r>
            <w:r w:rsidRPr="00E85EAA">
              <w:tab/>
              <w:t>Teneinde de verplichtingen van de artikelen 7 en</w:t>
            </w:r>
            <w:r w:rsidR="00DC40C5">
              <w:t> </w:t>
            </w:r>
            <w:r w:rsidRPr="00E85EAA">
              <w:t xml:space="preserve">8 na te komen, wijzen de lidstaten een bevoegde </w:t>
            </w:r>
            <w:r w:rsidRPr="00E85EAA">
              <w:rPr>
                <w:b/>
                <w:bCs/>
                <w:i/>
                <w:iCs/>
              </w:rPr>
              <w:t>autoriteit</w:t>
            </w:r>
            <w:r w:rsidRPr="00E85EAA">
              <w:t xml:space="preserve"> aan met de vereiste bevoegdheden met betrekking tot de aanvaarding van betalingen in contanten en de toegang tot contanten en de met contanten verband houdende marktactiviteiten van de contantensector. </w:t>
            </w:r>
            <w:r w:rsidRPr="00E85EAA">
              <w:rPr>
                <w:b/>
                <w:bCs/>
                <w:i/>
                <w:iCs/>
              </w:rPr>
              <w:t>Deze autoriteit moet, naast de andere vereisten van dit artikel, over de nodige middelen en bevoegdheden beschikken om klachten van burgers over mogelijke inbreuken op de bepalingen van deze verordening te kunnen ontvangen, op gestandaardiseerde wijze te registreren, tijdig te behandelen en indien nodig te onderzoeken.</w:t>
            </w:r>
            <w:r w:rsidRPr="00E85EAA">
              <w:rPr>
                <w:b/>
                <w:i/>
              </w:rPr>
              <w:t xml:space="preserve"> De autoriteit zorgt er bovendien voor dat klachtenprocedures gemakkelijk toegankelijk en transparant zijn en voor zowel burgers als ondernemingen duidelijk te begrijpen zijn.</w:t>
            </w:r>
          </w:p>
        </w:tc>
      </w:tr>
    </w:tbl>
    <w:p w14:paraId="6A6EA6C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3200D1AC"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647881DC" w14:textId="77777777" w:rsidR="003E22E7" w:rsidRPr="00E85EAA" w:rsidRDefault="003E22E7" w:rsidP="003E22E7">
      <w:pPr>
        <w:pStyle w:val="AmJustText"/>
      </w:pPr>
      <w:r w:rsidRPr="00E85EAA">
        <w:t>Meerdere autoriteiten zorgen enkel voor onnodige chaos en bureaucratie voor burgers en bij de Commissie, klachten, verslagen enz. De autoriteit moet klachten ook op gestandaardiseerde wijze kunnen registreren en eventueel kunnen verhelpen en bestraffen, mits het probleem beheersbaar is. Het verzamelen van informatie over inbreuken moet ook gedeeltelijk worden uitbesteed, omdat zonder tips van de bevolking/ondernemingen gevaarlijke ontwikkelingen niet tijdig of onvoldoende kunnen worden vastgesteld. De kwaliteit van de statistieken is afhankelijk van de kwaliteit van de verzameling.</w:t>
      </w:r>
    </w:p>
    <w:p w14:paraId="7E1AAE9C" w14:textId="77777777" w:rsidR="003E22E7" w:rsidRPr="00E85EAA" w:rsidRDefault="003E22E7" w:rsidP="003E22E7">
      <w:r w:rsidRPr="00E85EAA">
        <w:rPr>
          <w:rStyle w:val="HideTWBExt"/>
        </w:rPr>
        <w:t>&lt;/Amend&gt;</w:t>
      </w:r>
    </w:p>
    <w:p w14:paraId="4CA5C72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155</w:t>
      </w:r>
      <w:r w:rsidRPr="00E85EAA">
        <w:rPr>
          <w:rStyle w:val="HideTWBExt"/>
          <w:b w:val="0"/>
        </w:rPr>
        <w:t>&lt;/NumAm&gt;</w:t>
      </w:r>
    </w:p>
    <w:p w14:paraId="0ED58354"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301BD96D" w14:textId="77777777" w:rsidR="003E22E7" w:rsidRPr="00E85EAA" w:rsidRDefault="003E22E7" w:rsidP="003E22E7">
      <w:pPr>
        <w:pStyle w:val="NormalBold"/>
      </w:pPr>
      <w:r w:rsidRPr="00E85EAA">
        <w:rPr>
          <w:rStyle w:val="HideTWBExt"/>
          <w:b w:val="0"/>
        </w:rPr>
        <w:t>&lt;/RepeatBlock-By&gt;</w:t>
      </w:r>
    </w:p>
    <w:p w14:paraId="3770EF0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28DF35A" w14:textId="77777777" w:rsidR="003E22E7" w:rsidRPr="00E85EAA" w:rsidRDefault="003E22E7" w:rsidP="003E22E7">
      <w:pPr>
        <w:pStyle w:val="NormalBold"/>
      </w:pPr>
      <w:r w:rsidRPr="00E85EAA">
        <w:rPr>
          <w:rStyle w:val="HideTWBExt"/>
          <w:b w:val="0"/>
        </w:rPr>
        <w:t>&lt;Article&gt;</w:t>
      </w:r>
      <w:r w:rsidRPr="00E85EAA">
        <w:t>Artikel 9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FE837CC" w14:textId="77777777" w:rsidTr="00A7208C">
        <w:trPr>
          <w:trHeight w:hRule="exact" w:val="240"/>
          <w:jc w:val="center"/>
        </w:trPr>
        <w:tc>
          <w:tcPr>
            <w:tcW w:w="9752" w:type="dxa"/>
            <w:gridSpan w:val="2"/>
            <w:tcBorders>
              <w:top w:val="nil"/>
              <w:left w:val="nil"/>
              <w:bottom w:val="nil"/>
              <w:right w:val="nil"/>
            </w:tcBorders>
          </w:tcPr>
          <w:p w14:paraId="1ABD6C16" w14:textId="77777777" w:rsidR="003E22E7" w:rsidRPr="00E85EAA" w:rsidRDefault="003E22E7" w:rsidP="00A7208C"/>
        </w:tc>
      </w:tr>
      <w:tr w:rsidR="003E22E7" w:rsidRPr="00E85EAA" w14:paraId="34E9C771" w14:textId="77777777" w:rsidTr="00A7208C">
        <w:trPr>
          <w:trHeight w:val="240"/>
          <w:jc w:val="center"/>
        </w:trPr>
        <w:tc>
          <w:tcPr>
            <w:tcW w:w="4876" w:type="dxa"/>
            <w:tcBorders>
              <w:top w:val="nil"/>
              <w:left w:val="nil"/>
              <w:bottom w:val="nil"/>
              <w:right w:val="nil"/>
            </w:tcBorders>
          </w:tcPr>
          <w:p w14:paraId="3AB1799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59309BF" w14:textId="77777777" w:rsidR="003E22E7" w:rsidRPr="00E85EAA" w:rsidRDefault="003E22E7" w:rsidP="00A7208C">
            <w:pPr>
              <w:pStyle w:val="AmColumnHeading"/>
            </w:pPr>
            <w:r w:rsidRPr="00E85EAA">
              <w:t>Amendement</w:t>
            </w:r>
          </w:p>
        </w:tc>
      </w:tr>
      <w:tr w:rsidR="003E22E7" w:rsidRPr="00E85EAA" w14:paraId="12D3CBAD" w14:textId="77777777" w:rsidTr="00A7208C">
        <w:trPr>
          <w:jc w:val="center"/>
        </w:trPr>
        <w:tc>
          <w:tcPr>
            <w:tcW w:w="4876" w:type="dxa"/>
            <w:tcBorders>
              <w:top w:val="nil"/>
              <w:left w:val="nil"/>
              <w:bottom w:val="nil"/>
              <w:right w:val="nil"/>
            </w:tcBorders>
          </w:tcPr>
          <w:p w14:paraId="079518D7" w14:textId="2C389B66" w:rsidR="003E22E7" w:rsidRPr="00E85EAA" w:rsidRDefault="003E22E7" w:rsidP="00A7208C">
            <w:pPr>
              <w:pStyle w:val="Normal6a"/>
            </w:pPr>
            <w:r w:rsidRPr="00E85EAA">
              <w:t>1.</w:t>
            </w:r>
            <w:r w:rsidRPr="00E85EAA">
              <w:tab/>
              <w:t>Teneinde de verplichtingen van de artikelen 7 en</w:t>
            </w:r>
            <w:r w:rsidR="00DC40C5">
              <w:t> </w:t>
            </w:r>
            <w:r w:rsidRPr="00E85EAA">
              <w:t xml:space="preserve">8 na te komen, wijzen de lidstaten een </w:t>
            </w:r>
            <w:r w:rsidRPr="00E85EAA">
              <w:rPr>
                <w:b/>
                <w:bCs/>
                <w:i/>
                <w:iCs/>
              </w:rPr>
              <w:t xml:space="preserve">of meer </w:t>
            </w:r>
            <w:r w:rsidRPr="00E85EAA">
              <w:t xml:space="preserve">nationale bevoegde </w:t>
            </w:r>
            <w:r w:rsidRPr="00E85EAA">
              <w:rPr>
                <w:b/>
                <w:bCs/>
                <w:i/>
                <w:iCs/>
              </w:rPr>
              <w:t>autoriteiten</w:t>
            </w:r>
            <w:r w:rsidRPr="00E85EAA">
              <w:t xml:space="preserve"> aan met de vereiste bevoegdheden met betrekking tot de aanvaarding van betalingen in contanten en de toegang tot contanten en de met contanten verband houdende marktactiviteiten van de contantensector.</w:t>
            </w:r>
          </w:p>
        </w:tc>
        <w:tc>
          <w:tcPr>
            <w:tcW w:w="4876" w:type="dxa"/>
            <w:tcBorders>
              <w:top w:val="nil"/>
              <w:left w:val="nil"/>
              <w:bottom w:val="nil"/>
              <w:right w:val="nil"/>
            </w:tcBorders>
          </w:tcPr>
          <w:p w14:paraId="7DE69AF6" w14:textId="44830758" w:rsidR="003E22E7" w:rsidRPr="00E85EAA" w:rsidRDefault="003E22E7" w:rsidP="00A7208C">
            <w:pPr>
              <w:pStyle w:val="Normal6a"/>
            </w:pPr>
            <w:r w:rsidRPr="00E85EAA">
              <w:t>1.</w:t>
            </w:r>
            <w:r w:rsidRPr="00E85EAA">
              <w:tab/>
              <w:t>Teneinde de verplichtingen van de artikelen 7 en</w:t>
            </w:r>
            <w:r w:rsidR="00DC40C5">
              <w:t> </w:t>
            </w:r>
            <w:r w:rsidRPr="00E85EAA">
              <w:t xml:space="preserve">8 na te komen, wijzen de lidstaten een nationale bevoegde </w:t>
            </w:r>
            <w:r w:rsidRPr="00E85EAA">
              <w:rPr>
                <w:b/>
                <w:bCs/>
                <w:i/>
                <w:iCs/>
              </w:rPr>
              <w:t>autoriteit</w:t>
            </w:r>
            <w:r w:rsidRPr="00E85EAA">
              <w:t xml:space="preserve"> aan met de vereiste bevoegdheden met betrekking tot de aanvaarding van betalingen in contanten en de toegang tot contanten en de met contanten verband houdende marktactiviteiten van de contantensector.</w:t>
            </w:r>
          </w:p>
        </w:tc>
      </w:tr>
    </w:tbl>
    <w:p w14:paraId="62396C8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5004AE10" w14:textId="77777777" w:rsidR="003E22E7" w:rsidRPr="00E85EAA" w:rsidRDefault="003E22E7" w:rsidP="003E22E7">
      <w:r w:rsidRPr="00E85EAA">
        <w:rPr>
          <w:rStyle w:val="HideTWBExt"/>
        </w:rPr>
        <w:t>&lt;/Amend&gt;</w:t>
      </w:r>
    </w:p>
    <w:p w14:paraId="1B35439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156</w:t>
      </w:r>
      <w:r w:rsidRPr="00E85EAA">
        <w:rPr>
          <w:rStyle w:val="HideTWBExt"/>
          <w:b w:val="0"/>
        </w:rPr>
        <w:t>&lt;/NumAm&gt;</w:t>
      </w:r>
    </w:p>
    <w:p w14:paraId="656EC1F5"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6513C67E" w14:textId="77777777" w:rsidR="003E22E7" w:rsidRPr="00E85EAA" w:rsidRDefault="003E22E7" w:rsidP="003E22E7">
      <w:pPr>
        <w:pStyle w:val="NormalBold"/>
      </w:pPr>
      <w:r w:rsidRPr="00E85EAA">
        <w:rPr>
          <w:rStyle w:val="HideTWBExt"/>
          <w:b w:val="0"/>
        </w:rPr>
        <w:t>&lt;/RepeatBlock-By&gt;</w:t>
      </w:r>
    </w:p>
    <w:p w14:paraId="42B2BE9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E46997F" w14:textId="77777777" w:rsidR="003E22E7" w:rsidRPr="00E85EAA" w:rsidRDefault="003E22E7" w:rsidP="003E22E7">
      <w:pPr>
        <w:pStyle w:val="NormalBold"/>
      </w:pPr>
      <w:r w:rsidRPr="00E85EAA">
        <w:rPr>
          <w:rStyle w:val="HideTWBExt"/>
          <w:b w:val="0"/>
        </w:rPr>
        <w:t>&lt;Article&gt;</w:t>
      </w:r>
      <w:r w:rsidRPr="00E85EAA">
        <w:t>Artikel 9 – lid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C0BEC70" w14:textId="77777777" w:rsidTr="00A7208C">
        <w:trPr>
          <w:trHeight w:hRule="exact" w:val="240"/>
          <w:jc w:val="center"/>
        </w:trPr>
        <w:tc>
          <w:tcPr>
            <w:tcW w:w="9752" w:type="dxa"/>
            <w:gridSpan w:val="2"/>
            <w:tcBorders>
              <w:top w:val="nil"/>
              <w:left w:val="nil"/>
              <w:bottom w:val="nil"/>
              <w:right w:val="nil"/>
            </w:tcBorders>
          </w:tcPr>
          <w:p w14:paraId="557B7387" w14:textId="77777777" w:rsidR="003E22E7" w:rsidRPr="00E85EAA" w:rsidRDefault="003E22E7" w:rsidP="00A7208C"/>
        </w:tc>
      </w:tr>
      <w:tr w:rsidR="003E22E7" w:rsidRPr="00E85EAA" w14:paraId="325B33C6" w14:textId="77777777" w:rsidTr="00A7208C">
        <w:trPr>
          <w:trHeight w:val="240"/>
          <w:jc w:val="center"/>
        </w:trPr>
        <w:tc>
          <w:tcPr>
            <w:tcW w:w="4876" w:type="dxa"/>
            <w:tcBorders>
              <w:top w:val="nil"/>
              <w:left w:val="nil"/>
              <w:bottom w:val="nil"/>
              <w:right w:val="nil"/>
            </w:tcBorders>
          </w:tcPr>
          <w:p w14:paraId="707A8231"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6E1753C" w14:textId="77777777" w:rsidR="003E22E7" w:rsidRPr="00E85EAA" w:rsidRDefault="003E22E7" w:rsidP="00A7208C">
            <w:pPr>
              <w:pStyle w:val="AmColumnHeading"/>
            </w:pPr>
            <w:r w:rsidRPr="00E85EAA">
              <w:t>Amendement</w:t>
            </w:r>
          </w:p>
        </w:tc>
      </w:tr>
      <w:tr w:rsidR="003E22E7" w:rsidRPr="00E85EAA" w14:paraId="0AE42B1A" w14:textId="77777777" w:rsidTr="00A7208C">
        <w:trPr>
          <w:jc w:val="center"/>
        </w:trPr>
        <w:tc>
          <w:tcPr>
            <w:tcW w:w="4876" w:type="dxa"/>
            <w:tcBorders>
              <w:top w:val="nil"/>
              <w:left w:val="nil"/>
              <w:bottom w:val="nil"/>
              <w:right w:val="nil"/>
            </w:tcBorders>
          </w:tcPr>
          <w:p w14:paraId="6FDDF683" w14:textId="116CF617" w:rsidR="003E22E7" w:rsidRPr="00E85EAA" w:rsidRDefault="003E22E7" w:rsidP="00A7208C">
            <w:pPr>
              <w:pStyle w:val="Normal6a"/>
            </w:pPr>
            <w:r w:rsidRPr="00E85EAA">
              <w:t>2.</w:t>
            </w:r>
            <w:r w:rsidRPr="00E85EAA">
              <w:tab/>
              <w:t>Voor de toepassing van de artikelen 7 en</w:t>
            </w:r>
            <w:r w:rsidR="00DC40C5">
              <w:t> </w:t>
            </w:r>
            <w:r w:rsidRPr="00E85EAA">
              <w:t xml:space="preserve">8 </w:t>
            </w:r>
            <w:r w:rsidRPr="00E85EAA">
              <w:rPr>
                <w:b/>
                <w:bCs/>
                <w:i/>
                <w:iCs/>
              </w:rPr>
              <w:t>stelt</w:t>
            </w:r>
            <w:r w:rsidRPr="00E85EAA">
              <w:t xml:space="preserve"> de Commissie </w:t>
            </w:r>
            <w:r w:rsidRPr="00E85EAA">
              <w:rPr>
                <w:b/>
                <w:bCs/>
                <w:i/>
                <w:iCs/>
              </w:rPr>
              <w:t>uitvoeringshandelingen van algemene strekking</w:t>
            </w:r>
            <w:r w:rsidRPr="00E85EAA">
              <w:t xml:space="preserve"> vast inzake gemeenschappelijke indicatoren die de lidstaten moeten </w:t>
            </w:r>
            <w:r w:rsidRPr="00E85EAA">
              <w:rPr>
                <w:b/>
                <w:bCs/>
                <w:i/>
                <w:iCs/>
              </w:rPr>
              <w:t>gebruiken</w:t>
            </w:r>
            <w:r w:rsidRPr="00E85EAA">
              <w:t xml:space="preserve"> om de aanvaarding van betalingen in contanten en de toegang tot contanten op hun gehele grondgebied, in al hun regio’s, met inbegrip van zowel stedelijke als niet-stedelijke gebieden, te monitoren en te beoordelen. Die </w:t>
            </w:r>
            <w:r w:rsidRPr="00E85EAA">
              <w:rPr>
                <w:b/>
                <w:bCs/>
                <w:i/>
                <w:iCs/>
              </w:rPr>
              <w:t>uitvoeringshandelingen</w:t>
            </w:r>
            <w:r w:rsidRPr="00E85EAA">
              <w:t xml:space="preserve"> worden [binnen X maanden na de inwerkingtreding van deze verordening] </w:t>
            </w:r>
            <w:r w:rsidRPr="00E85EAA">
              <w:rPr>
                <w:b/>
                <w:bCs/>
                <w:i/>
                <w:iCs/>
              </w:rPr>
              <w:t>vastgesteld</w:t>
            </w:r>
            <w:r w:rsidRPr="00E85EAA">
              <w:rPr>
                <w:b/>
                <w:bCs/>
              </w:rPr>
              <w:t xml:space="preserve"> </w:t>
            </w:r>
            <w:r w:rsidRPr="00E85EAA">
              <w:t xml:space="preserve">overeenkomstig de in artikel 11 bedoelde raadplegingsprocedure. Bij de voorbereiding van die </w:t>
            </w:r>
            <w:r w:rsidRPr="00E85EAA">
              <w:rPr>
                <w:b/>
                <w:bCs/>
                <w:i/>
                <w:iCs/>
              </w:rPr>
              <w:t>uitvoeringshandelingen</w:t>
            </w:r>
            <w:r w:rsidRPr="00E85EAA">
              <w:t xml:space="preserve"> </w:t>
            </w:r>
            <w:r w:rsidRPr="00E85EAA">
              <w:rPr>
                <w:b/>
                <w:bCs/>
                <w:i/>
                <w:iCs/>
              </w:rPr>
              <w:t>raadpleegt</w:t>
            </w:r>
            <w:r w:rsidRPr="00E85EAA">
              <w:t xml:space="preserve"> de Commissie de </w:t>
            </w:r>
            <w:r w:rsidRPr="00E85EAA">
              <w:rPr>
                <w:b/>
                <w:bCs/>
                <w:i/>
                <w:iCs/>
              </w:rPr>
              <w:t>Europese</w:t>
            </w:r>
            <w:r w:rsidRPr="00E85EAA">
              <w:t xml:space="preserve"> Centrale </w:t>
            </w:r>
            <w:r w:rsidRPr="00E85EAA">
              <w:rPr>
                <w:b/>
                <w:bCs/>
                <w:i/>
                <w:iCs/>
              </w:rPr>
              <w:t>Bank</w:t>
            </w:r>
            <w:r w:rsidRPr="00E85EAA">
              <w:t>.</w:t>
            </w:r>
          </w:p>
        </w:tc>
        <w:tc>
          <w:tcPr>
            <w:tcW w:w="4876" w:type="dxa"/>
            <w:tcBorders>
              <w:top w:val="nil"/>
              <w:left w:val="nil"/>
              <w:bottom w:val="nil"/>
              <w:right w:val="nil"/>
            </w:tcBorders>
          </w:tcPr>
          <w:p w14:paraId="3146F9A6" w14:textId="1C29846F" w:rsidR="003E22E7" w:rsidRPr="00E85EAA" w:rsidRDefault="003E22E7" w:rsidP="00A7208C">
            <w:pPr>
              <w:pStyle w:val="Normal6a"/>
            </w:pPr>
            <w:r w:rsidRPr="00E85EAA">
              <w:t>2.</w:t>
            </w:r>
            <w:r w:rsidRPr="00E85EAA">
              <w:tab/>
              <w:t xml:space="preserve">Voor de toepassing van de artikelen 7 </w:t>
            </w:r>
            <w:r w:rsidRPr="00DC40C5">
              <w:t>en8</w:t>
            </w:r>
            <w:r w:rsidRPr="00E85EAA">
              <w:t xml:space="preserve"> </w:t>
            </w:r>
            <w:r w:rsidRPr="00E85EAA">
              <w:rPr>
                <w:b/>
                <w:bCs/>
                <w:i/>
                <w:iCs/>
              </w:rPr>
              <w:t>stellen de ECB en</w:t>
            </w:r>
            <w:r w:rsidRPr="00E85EAA">
              <w:t xml:space="preserve"> de Commissie </w:t>
            </w:r>
            <w:r w:rsidRPr="00E85EAA">
              <w:rPr>
                <w:b/>
                <w:bCs/>
                <w:i/>
                <w:iCs/>
              </w:rPr>
              <w:t>gezamenlijk richtsnoeren</w:t>
            </w:r>
            <w:r w:rsidRPr="00E85EAA">
              <w:t xml:space="preserve"> vast ter bepaling van gemeenschappelijke indicatoren die </w:t>
            </w:r>
            <w:r w:rsidRPr="00E85EAA">
              <w:rPr>
                <w:b/>
                <w:bCs/>
                <w:i/>
                <w:iCs/>
              </w:rPr>
              <w:t>door</w:t>
            </w:r>
            <w:r w:rsidRPr="00E85EAA">
              <w:t xml:space="preserve"> de lidstaten moeten </w:t>
            </w:r>
            <w:r w:rsidRPr="00E85EAA">
              <w:rPr>
                <w:b/>
                <w:bCs/>
                <w:i/>
                <w:iCs/>
              </w:rPr>
              <w:t>worden gebruikt</w:t>
            </w:r>
            <w:r w:rsidRPr="00E85EAA">
              <w:t xml:space="preserve"> om de aanvaarding van betalingen in contanten en de toegang tot contanten op hun gehele grondgebied, in al hun regio’s, met inbegrip van zowel stedelijke als niet-stedelijke gebieden, te monitoren en te beoordelen. Die </w:t>
            </w:r>
            <w:r w:rsidRPr="00E85EAA">
              <w:rPr>
                <w:b/>
                <w:bCs/>
                <w:i/>
                <w:iCs/>
              </w:rPr>
              <w:t>richtsnoeren</w:t>
            </w:r>
            <w:r w:rsidRPr="00E85EAA">
              <w:t xml:space="preserve"> worden [binnen X maanden na de inwerkingtreding van deze verordening] </w:t>
            </w:r>
            <w:r w:rsidRPr="00E85EAA">
              <w:rPr>
                <w:b/>
                <w:bCs/>
                <w:i/>
                <w:iCs/>
              </w:rPr>
              <w:t>bekendgemaakt</w:t>
            </w:r>
            <w:r w:rsidRPr="00E85EAA">
              <w:rPr>
                <w:b/>
                <w:bCs/>
              </w:rPr>
              <w:t xml:space="preserve"> </w:t>
            </w:r>
            <w:r w:rsidRPr="00E85EAA">
              <w:t xml:space="preserve">overeenkomstig de in artikel 11 bedoelde raadplegingsprocedure. Bij de voorbereiding van die </w:t>
            </w:r>
            <w:r w:rsidRPr="00E85EAA">
              <w:rPr>
                <w:b/>
                <w:bCs/>
                <w:i/>
                <w:iCs/>
              </w:rPr>
              <w:t>richtsnoeren</w:t>
            </w:r>
            <w:r w:rsidRPr="00E85EAA">
              <w:t xml:space="preserve"> </w:t>
            </w:r>
            <w:r w:rsidRPr="00E85EAA">
              <w:rPr>
                <w:b/>
                <w:bCs/>
                <w:i/>
                <w:iCs/>
              </w:rPr>
              <w:t>raadplegen de ECB en</w:t>
            </w:r>
            <w:r w:rsidRPr="00E85EAA">
              <w:t xml:space="preserve"> de Commissie de </w:t>
            </w:r>
            <w:r w:rsidRPr="00E85EAA">
              <w:rPr>
                <w:b/>
                <w:bCs/>
                <w:i/>
                <w:iCs/>
              </w:rPr>
              <w:t>nationale</w:t>
            </w:r>
            <w:r w:rsidRPr="00E85EAA">
              <w:t xml:space="preserve"> centrale </w:t>
            </w:r>
            <w:r w:rsidRPr="00E85EAA">
              <w:rPr>
                <w:b/>
                <w:bCs/>
                <w:i/>
                <w:iCs/>
              </w:rPr>
              <w:t>banken</w:t>
            </w:r>
            <w:r w:rsidRPr="00E85EAA">
              <w:t>.</w:t>
            </w:r>
          </w:p>
        </w:tc>
      </w:tr>
    </w:tbl>
    <w:p w14:paraId="6E563718"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C8C8BD3" w14:textId="77777777" w:rsidR="003E22E7" w:rsidRPr="00E85EAA" w:rsidRDefault="003E22E7" w:rsidP="003E22E7">
      <w:r w:rsidRPr="00E85EAA">
        <w:rPr>
          <w:rStyle w:val="HideTWBExt"/>
        </w:rPr>
        <w:t>&lt;/Amend&gt;</w:t>
      </w:r>
    </w:p>
    <w:p w14:paraId="6137734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157</w:t>
      </w:r>
      <w:r w:rsidRPr="00E85EAA">
        <w:rPr>
          <w:rStyle w:val="HideTWBExt"/>
          <w:b w:val="0"/>
        </w:rPr>
        <w:t>&lt;/NumAm&gt;</w:t>
      </w:r>
    </w:p>
    <w:p w14:paraId="274E459C"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00D12AD9"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73656AA5" w14:textId="77777777" w:rsidR="003E22E7" w:rsidRPr="00E85EAA" w:rsidRDefault="003E22E7" w:rsidP="003E22E7">
      <w:pPr>
        <w:pStyle w:val="NormalBold"/>
      </w:pPr>
      <w:r w:rsidRPr="00E85EAA">
        <w:rPr>
          <w:rStyle w:val="HideTWBExt"/>
          <w:b w:val="0"/>
        </w:rPr>
        <w:t>&lt;/RepeatBlock-By&gt;</w:t>
      </w:r>
    </w:p>
    <w:p w14:paraId="14B93568"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042805E" w14:textId="77777777" w:rsidR="003E22E7" w:rsidRPr="00E85EAA" w:rsidRDefault="003E22E7" w:rsidP="003E22E7">
      <w:pPr>
        <w:pStyle w:val="NormalBold"/>
      </w:pPr>
      <w:r w:rsidRPr="00E85EAA">
        <w:rPr>
          <w:rStyle w:val="HideTWBExt"/>
          <w:b w:val="0"/>
        </w:rPr>
        <w:t>&lt;Article&gt;</w:t>
      </w:r>
      <w:r w:rsidRPr="00E85EAA">
        <w:t>Artikel 9 – lid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F153B20" w14:textId="77777777" w:rsidTr="00A7208C">
        <w:trPr>
          <w:trHeight w:hRule="exact" w:val="240"/>
          <w:jc w:val="center"/>
        </w:trPr>
        <w:tc>
          <w:tcPr>
            <w:tcW w:w="9752" w:type="dxa"/>
            <w:gridSpan w:val="2"/>
            <w:tcBorders>
              <w:top w:val="nil"/>
              <w:left w:val="nil"/>
              <w:bottom w:val="nil"/>
              <w:right w:val="nil"/>
            </w:tcBorders>
          </w:tcPr>
          <w:p w14:paraId="324368B8" w14:textId="77777777" w:rsidR="003E22E7" w:rsidRPr="00E85EAA" w:rsidRDefault="003E22E7" w:rsidP="00A7208C"/>
        </w:tc>
      </w:tr>
      <w:tr w:rsidR="003E22E7" w:rsidRPr="00E85EAA" w14:paraId="7E9FEC74" w14:textId="77777777" w:rsidTr="00A7208C">
        <w:trPr>
          <w:trHeight w:val="240"/>
          <w:jc w:val="center"/>
        </w:trPr>
        <w:tc>
          <w:tcPr>
            <w:tcW w:w="4876" w:type="dxa"/>
            <w:tcBorders>
              <w:top w:val="nil"/>
              <w:left w:val="nil"/>
              <w:bottom w:val="nil"/>
              <w:right w:val="nil"/>
            </w:tcBorders>
          </w:tcPr>
          <w:p w14:paraId="4C8A242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A98AFDF" w14:textId="77777777" w:rsidR="003E22E7" w:rsidRPr="00E85EAA" w:rsidRDefault="003E22E7" w:rsidP="00A7208C">
            <w:pPr>
              <w:pStyle w:val="AmColumnHeading"/>
            </w:pPr>
            <w:r w:rsidRPr="00E85EAA">
              <w:t>Amendement</w:t>
            </w:r>
          </w:p>
        </w:tc>
      </w:tr>
      <w:tr w:rsidR="003E22E7" w:rsidRPr="00E85EAA" w14:paraId="5B99CA7D" w14:textId="77777777" w:rsidTr="00A7208C">
        <w:trPr>
          <w:jc w:val="center"/>
        </w:trPr>
        <w:tc>
          <w:tcPr>
            <w:tcW w:w="4876" w:type="dxa"/>
            <w:tcBorders>
              <w:top w:val="nil"/>
              <w:left w:val="nil"/>
              <w:bottom w:val="nil"/>
              <w:right w:val="nil"/>
            </w:tcBorders>
          </w:tcPr>
          <w:p w14:paraId="583F144D" w14:textId="0FDF9F3E" w:rsidR="003E22E7" w:rsidRPr="00E85EAA" w:rsidRDefault="003E22E7" w:rsidP="00A7208C">
            <w:pPr>
              <w:pStyle w:val="Normal6a"/>
            </w:pPr>
            <w:r w:rsidRPr="00E85EAA">
              <w:t>2.</w:t>
            </w:r>
            <w:r w:rsidRPr="00E85EAA">
              <w:tab/>
              <w:t>Voor de toepassing van de artikelen 7 en</w:t>
            </w:r>
            <w:r w:rsidR="00DC40C5">
              <w:t> </w:t>
            </w:r>
            <w:r w:rsidRPr="00E85EAA">
              <w:t xml:space="preserve">8 stelt de Commissie </w:t>
            </w:r>
            <w:r w:rsidRPr="00E85EAA">
              <w:rPr>
                <w:b/>
                <w:bCs/>
                <w:i/>
                <w:iCs/>
              </w:rPr>
              <w:t>uitvoeringshandelingen van algemene strekking</w:t>
            </w:r>
            <w:r w:rsidRPr="00E85EAA">
              <w:t xml:space="preserve"> </w:t>
            </w:r>
            <w:r w:rsidRPr="00E85EAA">
              <w:rPr>
                <w:b/>
                <w:bCs/>
                <w:i/>
                <w:iCs/>
              </w:rPr>
              <w:t>vast inzake</w:t>
            </w:r>
            <w:r w:rsidRPr="00E85EAA">
              <w:t xml:space="preserve"> gemeenschappelijke indicatoren die de lidstaten moeten gebruiken om de aanvaarding van betalingen in contanten en de toegang tot contanten op hun gehele grondgebied, in al hun regio’s, met inbegrip van zowel stedelijke als niet-stedelijke gebieden, te monitoren en te beoordelen. Die </w:t>
            </w:r>
            <w:r w:rsidRPr="00E85EAA">
              <w:rPr>
                <w:b/>
                <w:bCs/>
                <w:i/>
                <w:iCs/>
              </w:rPr>
              <w:t>uitvoeringshandelingen</w:t>
            </w:r>
            <w:r w:rsidRPr="00E85EAA">
              <w:t xml:space="preserve"> worden [binnen X maanden na de inwerkingtreding van deze verordening] vastgesteld overeenkomstig </w:t>
            </w:r>
            <w:r w:rsidRPr="00E85EAA">
              <w:rPr>
                <w:b/>
                <w:bCs/>
                <w:i/>
                <w:iCs/>
              </w:rPr>
              <w:t>de in</w:t>
            </w:r>
            <w:r w:rsidRPr="00E85EAA">
              <w:t xml:space="preserve"> artikel </w:t>
            </w:r>
            <w:r w:rsidRPr="00E85EAA">
              <w:rPr>
                <w:b/>
                <w:bCs/>
                <w:i/>
                <w:iCs/>
              </w:rPr>
              <w:t>11 bedoelde raadplegingsprocedure</w:t>
            </w:r>
            <w:r w:rsidRPr="00E85EAA">
              <w:t xml:space="preserve">. Bij de voorbereiding van die </w:t>
            </w:r>
            <w:r w:rsidRPr="00E85EAA">
              <w:rPr>
                <w:b/>
                <w:bCs/>
                <w:i/>
                <w:iCs/>
              </w:rPr>
              <w:t>uitvoeringshandelingen</w:t>
            </w:r>
            <w:r w:rsidRPr="00E85EAA">
              <w:rPr>
                <w:b/>
                <w:bCs/>
              </w:rPr>
              <w:t xml:space="preserve"> </w:t>
            </w:r>
            <w:r w:rsidRPr="00E85EAA">
              <w:t>raadpleegt de Commissie de Europese Centrale Bank.</w:t>
            </w:r>
          </w:p>
        </w:tc>
        <w:tc>
          <w:tcPr>
            <w:tcW w:w="4876" w:type="dxa"/>
            <w:tcBorders>
              <w:top w:val="nil"/>
              <w:left w:val="nil"/>
              <w:bottom w:val="nil"/>
              <w:right w:val="nil"/>
            </w:tcBorders>
          </w:tcPr>
          <w:p w14:paraId="06FAB90D" w14:textId="646D3D6A" w:rsidR="003E22E7" w:rsidRPr="00E85EAA" w:rsidRDefault="003E22E7" w:rsidP="00A7208C">
            <w:pPr>
              <w:pStyle w:val="Normal6a"/>
            </w:pPr>
            <w:r w:rsidRPr="00E85EAA">
              <w:t>2.</w:t>
            </w:r>
            <w:r w:rsidRPr="00E85EAA">
              <w:tab/>
              <w:t>Voor de toepassing van de artikelen 7 en</w:t>
            </w:r>
            <w:r w:rsidR="00DC40C5">
              <w:t> </w:t>
            </w:r>
            <w:r w:rsidRPr="00E85EAA">
              <w:t xml:space="preserve">8 stelt de Commissie </w:t>
            </w:r>
            <w:r w:rsidRPr="00E85EAA">
              <w:rPr>
                <w:b/>
                <w:bCs/>
                <w:i/>
                <w:iCs/>
              </w:rPr>
              <w:t>door middel van gedelegeerde handelingen een reeks</w:t>
            </w:r>
            <w:r w:rsidRPr="00E85EAA">
              <w:t xml:space="preserve"> gemeenschappelijke indicatoren </w:t>
            </w:r>
            <w:r w:rsidRPr="00E85EAA">
              <w:rPr>
                <w:b/>
                <w:bCs/>
                <w:i/>
                <w:iCs/>
              </w:rPr>
              <w:t>vast</w:t>
            </w:r>
            <w:r w:rsidRPr="00E85EAA">
              <w:t xml:space="preserve"> die de lidstaten moeten gebruiken om </w:t>
            </w:r>
            <w:r w:rsidRPr="00E85EAA">
              <w:rPr>
                <w:b/>
                <w:bCs/>
                <w:i/>
                <w:iCs/>
              </w:rPr>
              <w:t xml:space="preserve">effectieve toegang tot contanten op hun hele grondgebied te waarborgen en </w:t>
            </w:r>
            <w:r w:rsidRPr="00E85EAA">
              <w:t xml:space="preserve">de aanvaarding van betalingen in contanten en de toegang tot contanten op hun gehele grondgebied, in al hun regio’s, met inbegrip van zowel stedelijke als niet-stedelijke gebieden, te monitoren en te beoordelen. Die </w:t>
            </w:r>
            <w:r w:rsidRPr="00E85EAA">
              <w:rPr>
                <w:b/>
                <w:bCs/>
                <w:i/>
                <w:iCs/>
              </w:rPr>
              <w:t>gedelegeerde handelingen</w:t>
            </w:r>
            <w:r w:rsidRPr="00E85EAA">
              <w:t xml:space="preserve"> worden [binnen X maanden na de inwerkingtreding van deze verordening] vastgesteld overeenkomstig artikel </w:t>
            </w:r>
            <w:r w:rsidRPr="00E85EAA">
              <w:rPr>
                <w:b/>
                <w:bCs/>
                <w:i/>
                <w:iCs/>
              </w:rPr>
              <w:t>10</w:t>
            </w:r>
            <w:r w:rsidRPr="00E85EAA">
              <w:t xml:space="preserve">. Bij de voorbereiding van die </w:t>
            </w:r>
            <w:r w:rsidRPr="00E85EAA">
              <w:rPr>
                <w:b/>
                <w:bCs/>
                <w:i/>
                <w:iCs/>
              </w:rPr>
              <w:t>gedelegeerde handelingen</w:t>
            </w:r>
            <w:r w:rsidRPr="00E85EAA">
              <w:t xml:space="preserve"> raadpleegt de Commissie de Europese Centrale Bank.</w:t>
            </w:r>
          </w:p>
        </w:tc>
      </w:tr>
    </w:tbl>
    <w:p w14:paraId="35FA020A"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32D114C" w14:textId="77777777" w:rsidR="003E22E7" w:rsidRPr="00E85EAA" w:rsidRDefault="003E22E7" w:rsidP="003E22E7">
      <w:r w:rsidRPr="00E85EAA">
        <w:rPr>
          <w:rStyle w:val="HideTWBExt"/>
        </w:rPr>
        <w:t>&lt;/Amend&gt;</w:t>
      </w:r>
    </w:p>
    <w:p w14:paraId="3B4FE9B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158</w:t>
      </w:r>
      <w:r w:rsidRPr="00E85EAA">
        <w:rPr>
          <w:rStyle w:val="HideTWBExt"/>
          <w:b w:val="0"/>
        </w:rPr>
        <w:t>&lt;/NumAm&gt;</w:t>
      </w:r>
    </w:p>
    <w:p w14:paraId="03C52CA2"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3E4DE398" w14:textId="77777777" w:rsidR="003E22E7" w:rsidRPr="00E85EAA" w:rsidRDefault="003E22E7" w:rsidP="003E22E7">
      <w:pPr>
        <w:pStyle w:val="NormalBold"/>
      </w:pPr>
      <w:r w:rsidRPr="00E85EAA">
        <w:rPr>
          <w:rStyle w:val="HideTWBExt"/>
          <w:b w:val="0"/>
        </w:rPr>
        <w:t>&lt;/RepeatBlock-By&gt;</w:t>
      </w:r>
    </w:p>
    <w:p w14:paraId="4D21268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BCF902A" w14:textId="77777777" w:rsidR="003E22E7" w:rsidRPr="00E85EAA" w:rsidRDefault="003E22E7" w:rsidP="003E22E7">
      <w:pPr>
        <w:pStyle w:val="NormalBold"/>
      </w:pPr>
      <w:r w:rsidRPr="00E85EAA">
        <w:rPr>
          <w:rStyle w:val="HideTWBExt"/>
          <w:b w:val="0"/>
        </w:rPr>
        <w:t>&lt;Article&gt;</w:t>
      </w:r>
      <w:r w:rsidRPr="00E85EAA">
        <w:t>Artikel 9 – lid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783E307" w14:textId="77777777" w:rsidTr="00A7208C">
        <w:trPr>
          <w:trHeight w:hRule="exact" w:val="240"/>
          <w:jc w:val="center"/>
        </w:trPr>
        <w:tc>
          <w:tcPr>
            <w:tcW w:w="9752" w:type="dxa"/>
            <w:gridSpan w:val="2"/>
            <w:tcBorders>
              <w:top w:val="nil"/>
              <w:left w:val="nil"/>
              <w:bottom w:val="nil"/>
              <w:right w:val="nil"/>
            </w:tcBorders>
          </w:tcPr>
          <w:p w14:paraId="34DA588D" w14:textId="77777777" w:rsidR="003E22E7" w:rsidRPr="00E85EAA" w:rsidRDefault="003E22E7" w:rsidP="00A7208C"/>
        </w:tc>
      </w:tr>
      <w:tr w:rsidR="003E22E7" w:rsidRPr="00E85EAA" w14:paraId="560A6F85" w14:textId="77777777" w:rsidTr="00A7208C">
        <w:trPr>
          <w:trHeight w:val="240"/>
          <w:jc w:val="center"/>
        </w:trPr>
        <w:tc>
          <w:tcPr>
            <w:tcW w:w="4876" w:type="dxa"/>
            <w:tcBorders>
              <w:top w:val="nil"/>
              <w:left w:val="nil"/>
              <w:bottom w:val="nil"/>
              <w:right w:val="nil"/>
            </w:tcBorders>
          </w:tcPr>
          <w:p w14:paraId="59A95A29"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0F4AFD5" w14:textId="77777777" w:rsidR="003E22E7" w:rsidRPr="00E85EAA" w:rsidRDefault="003E22E7" w:rsidP="00A7208C">
            <w:pPr>
              <w:pStyle w:val="AmColumnHeading"/>
            </w:pPr>
            <w:r w:rsidRPr="00E85EAA">
              <w:t>Amendement</w:t>
            </w:r>
          </w:p>
        </w:tc>
      </w:tr>
      <w:tr w:rsidR="003E22E7" w:rsidRPr="00E85EAA" w14:paraId="712A23C0" w14:textId="77777777" w:rsidTr="00A7208C">
        <w:trPr>
          <w:jc w:val="center"/>
        </w:trPr>
        <w:tc>
          <w:tcPr>
            <w:tcW w:w="4876" w:type="dxa"/>
            <w:tcBorders>
              <w:top w:val="nil"/>
              <w:left w:val="nil"/>
              <w:bottom w:val="nil"/>
              <w:right w:val="nil"/>
            </w:tcBorders>
          </w:tcPr>
          <w:p w14:paraId="696525CB" w14:textId="3C99497C" w:rsidR="003E22E7" w:rsidRPr="00E85EAA" w:rsidRDefault="003E22E7" w:rsidP="00A7208C">
            <w:pPr>
              <w:pStyle w:val="Normal6a"/>
            </w:pPr>
            <w:r w:rsidRPr="00E85EAA">
              <w:t>2.</w:t>
            </w:r>
            <w:r w:rsidRPr="00E85EAA">
              <w:tab/>
              <w:t>Voor de toepassing van de artikelen 7 en</w:t>
            </w:r>
            <w:r w:rsidR="00DC40C5">
              <w:t> </w:t>
            </w:r>
            <w:r w:rsidRPr="00E85EAA">
              <w:t xml:space="preserve">8 stelt de Commissie </w:t>
            </w:r>
            <w:r w:rsidRPr="00E85EAA">
              <w:rPr>
                <w:b/>
                <w:bCs/>
                <w:i/>
                <w:iCs/>
              </w:rPr>
              <w:t>uitvoeringshandelingen</w:t>
            </w:r>
            <w:r w:rsidRPr="00E85EAA">
              <w:t xml:space="preserve"> van algemene strekking vast inzake gemeenschappelijke indicatoren die de lidstaten moeten gebruiken om de aanvaarding van betalingen in contanten en de toegang tot contanten op hun gehele grondgebied, in al hun regio’s, met inbegrip van zowel stedelijke als niet-stedelijke gebieden, te monitoren en te beoordelen. Die </w:t>
            </w:r>
            <w:r w:rsidRPr="00E85EAA">
              <w:rPr>
                <w:b/>
                <w:bCs/>
                <w:i/>
                <w:iCs/>
              </w:rPr>
              <w:t>uitvoeringshandelingen</w:t>
            </w:r>
            <w:r w:rsidRPr="00E85EAA">
              <w:t xml:space="preserve"> worden </w:t>
            </w:r>
            <w:r w:rsidRPr="00E85EAA">
              <w:rPr>
                <w:b/>
                <w:bCs/>
                <w:i/>
                <w:iCs/>
              </w:rPr>
              <w:t>[</w:t>
            </w:r>
            <w:r w:rsidRPr="00E85EAA">
              <w:t xml:space="preserve">binnen </w:t>
            </w:r>
            <w:r w:rsidRPr="00E85EAA">
              <w:rPr>
                <w:b/>
                <w:bCs/>
                <w:i/>
                <w:iCs/>
              </w:rPr>
              <w:t>X</w:t>
            </w:r>
            <w:r w:rsidRPr="00E85EAA">
              <w:rPr>
                <w:b/>
                <w:bCs/>
              </w:rPr>
              <w:t> </w:t>
            </w:r>
            <w:r w:rsidRPr="00E85EAA">
              <w:t>maanden na de inwerkingtreding van deze verordening</w:t>
            </w:r>
            <w:r w:rsidRPr="00E85EAA">
              <w:rPr>
                <w:b/>
                <w:bCs/>
                <w:i/>
                <w:iCs/>
              </w:rPr>
              <w:t>]</w:t>
            </w:r>
            <w:r w:rsidRPr="00E85EAA">
              <w:t xml:space="preserve"> vastgesteld overeenkomstig </w:t>
            </w:r>
            <w:r w:rsidRPr="00E85EAA">
              <w:rPr>
                <w:b/>
                <w:bCs/>
                <w:i/>
                <w:iCs/>
              </w:rPr>
              <w:t>de in</w:t>
            </w:r>
            <w:r w:rsidRPr="00E85EAA">
              <w:rPr>
                <w:b/>
                <w:bCs/>
              </w:rPr>
              <w:t xml:space="preserve"> </w:t>
            </w:r>
            <w:r w:rsidRPr="00E85EAA">
              <w:t>artikel </w:t>
            </w:r>
            <w:r w:rsidRPr="00E85EAA">
              <w:rPr>
                <w:b/>
                <w:bCs/>
                <w:i/>
                <w:iCs/>
              </w:rPr>
              <w:t>11 bedoelde raadplegingsprocedure</w:t>
            </w:r>
            <w:r w:rsidRPr="00E85EAA">
              <w:t xml:space="preserve">. Bij de voorbereiding van die </w:t>
            </w:r>
            <w:r w:rsidRPr="00E85EAA">
              <w:rPr>
                <w:b/>
                <w:bCs/>
                <w:i/>
                <w:iCs/>
              </w:rPr>
              <w:t>uitvoeringshandelingen</w:t>
            </w:r>
            <w:r w:rsidRPr="00E85EAA">
              <w:rPr>
                <w:b/>
                <w:bCs/>
              </w:rPr>
              <w:t xml:space="preserve"> </w:t>
            </w:r>
            <w:r w:rsidRPr="00E85EAA">
              <w:t>raadpleegt de Commissie de Europese Centrale Bank.</w:t>
            </w:r>
          </w:p>
        </w:tc>
        <w:tc>
          <w:tcPr>
            <w:tcW w:w="4876" w:type="dxa"/>
            <w:tcBorders>
              <w:top w:val="nil"/>
              <w:left w:val="nil"/>
              <w:bottom w:val="nil"/>
              <w:right w:val="nil"/>
            </w:tcBorders>
          </w:tcPr>
          <w:p w14:paraId="6867CCD6" w14:textId="56BCD6AB" w:rsidR="003E22E7" w:rsidRPr="00E85EAA" w:rsidRDefault="003E22E7" w:rsidP="00A7208C">
            <w:pPr>
              <w:pStyle w:val="Normal6a"/>
            </w:pPr>
            <w:r w:rsidRPr="00E85EAA">
              <w:t>2.</w:t>
            </w:r>
            <w:r w:rsidRPr="00E85EAA">
              <w:tab/>
              <w:t>Voor de toepassing van de artikelen 7 en</w:t>
            </w:r>
            <w:r w:rsidR="00DC40C5">
              <w:t> </w:t>
            </w:r>
            <w:r w:rsidRPr="00E85EAA">
              <w:t xml:space="preserve">8 stelt de Commissie </w:t>
            </w:r>
            <w:r w:rsidRPr="00E85EAA">
              <w:rPr>
                <w:b/>
                <w:bCs/>
                <w:i/>
                <w:iCs/>
              </w:rPr>
              <w:t>gedelegeerde handelingen</w:t>
            </w:r>
            <w:r w:rsidRPr="00E85EAA">
              <w:t xml:space="preserve"> van algemene strekking vast inzake gemeenschappelijke indicatoren die de lidstaten moeten gebruiken om de aanvaarding van betalingen in contanten en de toegang tot contanten op hun gehele grondgebied, in al hun regio’s, met inbegrip van zowel stedelijke als niet-stedelijke gebieden, te monitoren en te beoordelen. Die </w:t>
            </w:r>
            <w:r w:rsidRPr="00E85EAA">
              <w:rPr>
                <w:b/>
                <w:bCs/>
                <w:i/>
                <w:iCs/>
              </w:rPr>
              <w:t>gedelegeerde handelingen</w:t>
            </w:r>
            <w:r w:rsidRPr="00E85EAA">
              <w:t xml:space="preserve"> worden binnen </w:t>
            </w:r>
            <w:r w:rsidRPr="00E85EAA">
              <w:rPr>
                <w:b/>
                <w:bCs/>
                <w:i/>
                <w:iCs/>
              </w:rPr>
              <w:t>12</w:t>
            </w:r>
            <w:r w:rsidRPr="00E85EAA">
              <w:t> maanden na de inwerkingtreding van deze verordening vastgesteld overeenkomstig artikel </w:t>
            </w:r>
            <w:r w:rsidRPr="00E85EAA">
              <w:rPr>
                <w:b/>
                <w:bCs/>
                <w:i/>
                <w:iCs/>
              </w:rPr>
              <w:t>10</w:t>
            </w:r>
            <w:r w:rsidRPr="00E85EAA">
              <w:t xml:space="preserve">. Bij de voorbereiding van die </w:t>
            </w:r>
            <w:r w:rsidRPr="00E85EAA">
              <w:rPr>
                <w:b/>
                <w:bCs/>
                <w:i/>
                <w:iCs/>
              </w:rPr>
              <w:t>gedelegeerde handelingen</w:t>
            </w:r>
            <w:r w:rsidRPr="00E85EAA">
              <w:t xml:space="preserve"> raadpleegt de Commissie de Europese Centrale Bank.</w:t>
            </w:r>
          </w:p>
        </w:tc>
      </w:tr>
    </w:tbl>
    <w:p w14:paraId="78AA802C"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00408E7" w14:textId="77777777" w:rsidR="003E22E7" w:rsidRPr="00E85EAA" w:rsidRDefault="003E22E7" w:rsidP="003E22E7">
      <w:pPr>
        <w:rPr>
          <w:rStyle w:val="HideTWBExt"/>
        </w:rPr>
      </w:pPr>
      <w:r w:rsidRPr="00E85EAA">
        <w:rPr>
          <w:rStyle w:val="HideTWBExt"/>
        </w:rPr>
        <w:t>&lt;/Amend&gt;</w:t>
      </w:r>
    </w:p>
    <w:p w14:paraId="2336732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159</w:t>
      </w:r>
      <w:r w:rsidRPr="00E85EAA">
        <w:rPr>
          <w:rStyle w:val="HideTWBExt"/>
          <w:b w:val="0"/>
        </w:rPr>
        <w:t>&lt;/NumAm&gt;</w:t>
      </w:r>
    </w:p>
    <w:p w14:paraId="7AEBDD61" w14:textId="77777777" w:rsidR="003E22E7" w:rsidRPr="00E85EAA" w:rsidRDefault="003E22E7" w:rsidP="003E22E7">
      <w:pPr>
        <w:pStyle w:val="NormalBold"/>
      </w:pPr>
      <w:r w:rsidRPr="00E85EAA">
        <w:rPr>
          <w:rStyle w:val="HideTWBExt"/>
          <w:b w:val="0"/>
        </w:rPr>
        <w:t>&lt;RepeatBlock-By&gt;&lt;Members&gt;</w:t>
      </w:r>
      <w:r w:rsidRPr="00E85EAA">
        <w:t>Sibylle Berg</w:t>
      </w:r>
      <w:r w:rsidRPr="00E85EAA">
        <w:rPr>
          <w:rStyle w:val="HideTWBExt"/>
          <w:b w:val="0"/>
        </w:rPr>
        <w:t>&lt;/Members&gt;</w:t>
      </w:r>
    </w:p>
    <w:p w14:paraId="4598C002" w14:textId="77777777" w:rsidR="003E22E7" w:rsidRPr="00E85EAA" w:rsidRDefault="003E22E7" w:rsidP="003E22E7">
      <w:pPr>
        <w:pStyle w:val="NormalBold"/>
      </w:pPr>
      <w:r w:rsidRPr="00E85EAA">
        <w:rPr>
          <w:rStyle w:val="HideTWBExt"/>
          <w:b w:val="0"/>
        </w:rPr>
        <w:t>&lt;/RepeatBlock-By&gt;</w:t>
      </w:r>
    </w:p>
    <w:p w14:paraId="100AEA9D"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DD7535E" w14:textId="77777777" w:rsidR="003E22E7" w:rsidRPr="00E85EAA" w:rsidRDefault="003E22E7" w:rsidP="003E22E7">
      <w:pPr>
        <w:pStyle w:val="NormalBold"/>
      </w:pPr>
      <w:r w:rsidRPr="00E85EAA">
        <w:rPr>
          <w:rStyle w:val="HideTWBExt"/>
          <w:b w:val="0"/>
        </w:rPr>
        <w:t>&lt;Article&gt;</w:t>
      </w:r>
      <w:r w:rsidRPr="00E85EAA">
        <w:t>Artikel 9 – lid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220EF62" w14:textId="77777777" w:rsidTr="00A7208C">
        <w:trPr>
          <w:trHeight w:hRule="exact" w:val="240"/>
          <w:jc w:val="center"/>
        </w:trPr>
        <w:tc>
          <w:tcPr>
            <w:tcW w:w="9752" w:type="dxa"/>
            <w:gridSpan w:val="2"/>
            <w:tcBorders>
              <w:top w:val="nil"/>
              <w:left w:val="nil"/>
              <w:bottom w:val="nil"/>
              <w:right w:val="nil"/>
            </w:tcBorders>
          </w:tcPr>
          <w:p w14:paraId="18A5F7D2" w14:textId="77777777" w:rsidR="003E22E7" w:rsidRPr="00E85EAA" w:rsidRDefault="003E22E7" w:rsidP="00A7208C"/>
        </w:tc>
      </w:tr>
      <w:tr w:rsidR="003E22E7" w:rsidRPr="00E85EAA" w14:paraId="63EEE4BF" w14:textId="77777777" w:rsidTr="00A7208C">
        <w:trPr>
          <w:trHeight w:val="240"/>
          <w:jc w:val="center"/>
        </w:trPr>
        <w:tc>
          <w:tcPr>
            <w:tcW w:w="4876" w:type="dxa"/>
            <w:tcBorders>
              <w:top w:val="nil"/>
              <w:left w:val="nil"/>
              <w:bottom w:val="nil"/>
              <w:right w:val="nil"/>
            </w:tcBorders>
          </w:tcPr>
          <w:p w14:paraId="348C5001" w14:textId="77777777" w:rsidR="003E22E7" w:rsidRPr="00E85EAA" w:rsidRDefault="003E22E7" w:rsidP="00DC40C5">
            <w:pPr>
              <w:pStyle w:val="AmColumnHeading"/>
              <w:keepNext/>
            </w:pPr>
            <w:r w:rsidRPr="00E85EAA">
              <w:t>Door de Commissie voorgestelde tekst</w:t>
            </w:r>
          </w:p>
        </w:tc>
        <w:tc>
          <w:tcPr>
            <w:tcW w:w="4876" w:type="dxa"/>
            <w:tcBorders>
              <w:top w:val="nil"/>
              <w:left w:val="nil"/>
              <w:bottom w:val="nil"/>
              <w:right w:val="nil"/>
            </w:tcBorders>
          </w:tcPr>
          <w:p w14:paraId="05E60232" w14:textId="77777777" w:rsidR="003E22E7" w:rsidRPr="00E85EAA" w:rsidRDefault="003E22E7" w:rsidP="00A7208C">
            <w:pPr>
              <w:pStyle w:val="AmColumnHeading"/>
            </w:pPr>
            <w:r w:rsidRPr="00E85EAA">
              <w:t>Amendement</w:t>
            </w:r>
          </w:p>
        </w:tc>
      </w:tr>
      <w:tr w:rsidR="003E22E7" w:rsidRPr="00E85EAA" w14:paraId="2AAF2326" w14:textId="77777777" w:rsidTr="00A7208C">
        <w:trPr>
          <w:jc w:val="center"/>
        </w:trPr>
        <w:tc>
          <w:tcPr>
            <w:tcW w:w="4876" w:type="dxa"/>
            <w:tcBorders>
              <w:top w:val="nil"/>
              <w:left w:val="nil"/>
              <w:bottom w:val="nil"/>
              <w:right w:val="nil"/>
            </w:tcBorders>
          </w:tcPr>
          <w:p w14:paraId="5ECA5025" w14:textId="0F4B022F" w:rsidR="003E22E7" w:rsidRPr="00E85EAA" w:rsidRDefault="003E22E7" w:rsidP="00A7208C">
            <w:pPr>
              <w:pStyle w:val="Normal6a"/>
            </w:pPr>
            <w:r w:rsidRPr="00E85EAA">
              <w:t>1.</w:t>
            </w:r>
            <w:r w:rsidRPr="00E85EAA">
              <w:tab/>
              <w:t>Teneinde de verplichtingen van de artikelen 7 en</w:t>
            </w:r>
            <w:r w:rsidR="00DC40C5">
              <w:t> </w:t>
            </w:r>
            <w:r w:rsidRPr="00E85EAA">
              <w:t xml:space="preserve">8 na te komen, wijzen de lidstaten een </w:t>
            </w:r>
            <w:r w:rsidRPr="00E85EAA">
              <w:rPr>
                <w:b/>
                <w:bCs/>
                <w:i/>
                <w:iCs/>
              </w:rPr>
              <w:t>of meer</w:t>
            </w:r>
            <w:r w:rsidRPr="00E85EAA">
              <w:rPr>
                <w:b/>
                <w:bCs/>
              </w:rPr>
              <w:t xml:space="preserve"> </w:t>
            </w:r>
            <w:r w:rsidRPr="00E85EAA">
              <w:t xml:space="preserve">nationale bevoegde </w:t>
            </w:r>
            <w:r w:rsidRPr="00E85EAA">
              <w:rPr>
                <w:b/>
                <w:bCs/>
                <w:i/>
                <w:iCs/>
              </w:rPr>
              <w:t>autoriteiten</w:t>
            </w:r>
            <w:r w:rsidRPr="00E85EAA">
              <w:t xml:space="preserve"> aan met de vereiste bevoegdheden met betrekking tot de aanvaarding van betalingen in contanten en de toegang tot contanten en de met contanten verband houdende marktactiviteiten van de contantensector.</w:t>
            </w:r>
          </w:p>
        </w:tc>
        <w:tc>
          <w:tcPr>
            <w:tcW w:w="4876" w:type="dxa"/>
            <w:tcBorders>
              <w:top w:val="nil"/>
              <w:left w:val="nil"/>
              <w:bottom w:val="nil"/>
              <w:right w:val="nil"/>
            </w:tcBorders>
          </w:tcPr>
          <w:p w14:paraId="127196B4" w14:textId="43672249" w:rsidR="003E22E7" w:rsidRPr="00E85EAA" w:rsidRDefault="003E22E7" w:rsidP="00A7208C">
            <w:pPr>
              <w:pStyle w:val="Normal6a"/>
            </w:pPr>
            <w:r w:rsidRPr="00E85EAA">
              <w:t>1.</w:t>
            </w:r>
            <w:r w:rsidRPr="00E85EAA">
              <w:tab/>
              <w:t>Teneinde de verplichtingen van de artikelen 7 en</w:t>
            </w:r>
            <w:r w:rsidR="00DC40C5">
              <w:t> </w:t>
            </w:r>
            <w:r w:rsidRPr="00E85EAA">
              <w:t xml:space="preserve">8 na te komen, wijzen de lidstaten een nationale bevoegde </w:t>
            </w:r>
            <w:r w:rsidRPr="00E85EAA">
              <w:rPr>
                <w:b/>
                <w:bCs/>
                <w:i/>
                <w:iCs/>
              </w:rPr>
              <w:t>autoriteit</w:t>
            </w:r>
            <w:r w:rsidRPr="00E85EAA">
              <w:t xml:space="preserve"> aan met de vereiste bevoegdheden met betrekking tot de aanvaarding van betalingen in contanten en de toegang tot contanten en de met contanten verband houdende marktactiviteiten van de contantensector.</w:t>
            </w:r>
          </w:p>
        </w:tc>
      </w:tr>
    </w:tbl>
    <w:p w14:paraId="1BE445A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F508071" w14:textId="77777777" w:rsidR="003E22E7" w:rsidRPr="00E85EAA" w:rsidRDefault="003E22E7" w:rsidP="003E22E7">
      <w:r w:rsidRPr="00E85EAA">
        <w:rPr>
          <w:rStyle w:val="HideTWBExt"/>
        </w:rPr>
        <w:t>&lt;/Amend&gt;</w:t>
      </w:r>
    </w:p>
    <w:p w14:paraId="3B5ACFAD"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160</w:t>
      </w:r>
      <w:r w:rsidRPr="00E85EAA">
        <w:rPr>
          <w:rStyle w:val="HideTWBExt"/>
          <w:b w:val="0"/>
        </w:rPr>
        <w:t>&lt;/NumAm&gt;</w:t>
      </w:r>
    </w:p>
    <w:p w14:paraId="25DDFFC2"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50A97C22"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110C0935" w14:textId="77777777" w:rsidR="003E22E7" w:rsidRPr="00E85EAA" w:rsidRDefault="003E22E7" w:rsidP="003E22E7">
      <w:pPr>
        <w:pStyle w:val="NormalBold"/>
      </w:pPr>
      <w:r w:rsidRPr="00E85EAA">
        <w:rPr>
          <w:rStyle w:val="HideTWBExt"/>
          <w:b w:val="0"/>
        </w:rPr>
        <w:t>&lt;/RepeatBlock-By&gt;</w:t>
      </w:r>
    </w:p>
    <w:p w14:paraId="15C9FC7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0E71C47" w14:textId="77777777" w:rsidR="003E22E7" w:rsidRPr="00E85EAA" w:rsidRDefault="003E22E7" w:rsidP="003E22E7">
      <w:pPr>
        <w:pStyle w:val="NormalBold"/>
      </w:pPr>
      <w:r w:rsidRPr="00E85EAA">
        <w:rPr>
          <w:rStyle w:val="HideTWBExt"/>
          <w:b w:val="0"/>
        </w:rPr>
        <w:t>&lt;Article&gt;</w:t>
      </w:r>
      <w:r w:rsidRPr="00E85EAA">
        <w:t>Artikel 9 – lid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36036F3" w14:textId="77777777" w:rsidTr="00A7208C">
        <w:trPr>
          <w:trHeight w:hRule="exact" w:val="240"/>
          <w:jc w:val="center"/>
        </w:trPr>
        <w:tc>
          <w:tcPr>
            <w:tcW w:w="9752" w:type="dxa"/>
            <w:gridSpan w:val="2"/>
            <w:tcBorders>
              <w:top w:val="nil"/>
              <w:left w:val="nil"/>
              <w:bottom w:val="nil"/>
              <w:right w:val="nil"/>
            </w:tcBorders>
          </w:tcPr>
          <w:p w14:paraId="3D34885D" w14:textId="77777777" w:rsidR="003E22E7" w:rsidRPr="00E85EAA" w:rsidRDefault="003E22E7" w:rsidP="00A7208C"/>
        </w:tc>
      </w:tr>
      <w:tr w:rsidR="003E22E7" w:rsidRPr="00E85EAA" w14:paraId="66F2BB64" w14:textId="77777777" w:rsidTr="00A7208C">
        <w:trPr>
          <w:trHeight w:val="240"/>
          <w:jc w:val="center"/>
        </w:trPr>
        <w:tc>
          <w:tcPr>
            <w:tcW w:w="4876" w:type="dxa"/>
            <w:tcBorders>
              <w:top w:val="nil"/>
              <w:left w:val="nil"/>
              <w:bottom w:val="nil"/>
              <w:right w:val="nil"/>
            </w:tcBorders>
          </w:tcPr>
          <w:p w14:paraId="3D28BB14"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E9DCDF3" w14:textId="77777777" w:rsidR="003E22E7" w:rsidRPr="00E85EAA" w:rsidRDefault="003E22E7" w:rsidP="00A7208C">
            <w:pPr>
              <w:pStyle w:val="AmColumnHeading"/>
            </w:pPr>
            <w:r w:rsidRPr="00E85EAA">
              <w:t>Amendement</w:t>
            </w:r>
          </w:p>
        </w:tc>
      </w:tr>
      <w:tr w:rsidR="003E22E7" w:rsidRPr="00E85EAA" w14:paraId="78892885" w14:textId="77777777" w:rsidTr="00A7208C">
        <w:trPr>
          <w:jc w:val="center"/>
        </w:trPr>
        <w:tc>
          <w:tcPr>
            <w:tcW w:w="4876" w:type="dxa"/>
            <w:tcBorders>
              <w:top w:val="nil"/>
              <w:left w:val="nil"/>
              <w:bottom w:val="nil"/>
              <w:right w:val="nil"/>
            </w:tcBorders>
          </w:tcPr>
          <w:p w14:paraId="090BDC8C" w14:textId="77777777" w:rsidR="003E22E7" w:rsidRPr="00E85EAA" w:rsidRDefault="003E22E7" w:rsidP="00A7208C">
            <w:pPr>
              <w:pStyle w:val="Normal6a"/>
            </w:pPr>
          </w:p>
        </w:tc>
        <w:tc>
          <w:tcPr>
            <w:tcW w:w="4876" w:type="dxa"/>
            <w:tcBorders>
              <w:top w:val="nil"/>
              <w:left w:val="nil"/>
              <w:bottom w:val="nil"/>
              <w:right w:val="nil"/>
            </w:tcBorders>
          </w:tcPr>
          <w:p w14:paraId="2718ABF2" w14:textId="77777777" w:rsidR="003E22E7" w:rsidRPr="00E85EAA" w:rsidRDefault="003E22E7" w:rsidP="00A7208C">
            <w:pPr>
              <w:pStyle w:val="Normal6a"/>
            </w:pPr>
            <w:r w:rsidRPr="00E85EAA">
              <w:rPr>
                <w:b/>
                <w:i/>
              </w:rPr>
              <w:t>2 bis.</w:t>
            </w:r>
            <w:r w:rsidRPr="00E85EAA">
              <w:tab/>
            </w:r>
            <w:r w:rsidRPr="00E85EAA">
              <w:rPr>
                <w:b/>
                <w:i/>
              </w:rPr>
              <w:t>De indicatoren en hun registratie met betrekking tot de beschikbaarheid en aanvaarding van contanten mogen door hun ontwerp geen negatieve terugkoppeling bevorderen, d.w.z. dat ze niet zodanig mogen zijn ontworpen dat ze leiden tot een geleidelijke vermindering van het als “noodzakelijk” beschouwde aanbod van contanten of van de als “kritisch” beschouwde ondergrens voor het gebruik van contant geld. De verificatie van de aanvaarding van contanten wordt ook uitgevoerd in een passende sectorspecifieke registratie en weergave. Belangrijke gebieden voor de betaling van goederen van openbaar nut of de betaling van essentiële dagelijkse goederen moeten duidelijk worden geregistreerd. Ook moet relatieve benadeling van het gebruik van contanten ten opzichte van digitale betaalmethoden en belemmeringen van ruimtelijke, kwantitatieve of temporele aard voor de beschikbaarheid van contant geld worden geregistreerd, met inbegrip van indirecte factoren die kunnen leiden tot een feitelijke benadeling van contanten.</w:t>
            </w:r>
          </w:p>
        </w:tc>
      </w:tr>
    </w:tbl>
    <w:p w14:paraId="40E46CB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162B0EEF"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0CE89CA0" w14:textId="77777777" w:rsidR="003E22E7" w:rsidRPr="00E85EAA" w:rsidRDefault="003E22E7" w:rsidP="003E22E7">
      <w:pPr>
        <w:pStyle w:val="AmJustText"/>
      </w:pPr>
      <w:r w:rsidRPr="00E85EAA">
        <w:t>Het kan nuttig zijn een aantal belangrijke punten te vast te stellen en dit niet volledig aan de Commissie over te laten. Negatieve terugkoppelingseffecten van het soort registratie moeten worden vermeden: banken verminderen het aantal geldautomaten en maken het moeilijker om toegang te krijgen tot contanten, en uit statistieken blijkt vervolgens dat mensen minder contanten gebruiken, waarna het “noodzakelijke” volume opnieuw wordt gereduceerd – een “race to the bottom”. Daarnaast kunnen enkele belangrijke sectorale inzichten nuttig zijn, evenals indirecte invloeden op de aanvaarding en beschikbaarheid van contanten.</w:t>
      </w:r>
    </w:p>
    <w:p w14:paraId="52CD69A2" w14:textId="77777777" w:rsidR="003E22E7" w:rsidRPr="00E85EAA" w:rsidRDefault="003E22E7" w:rsidP="003E22E7">
      <w:r w:rsidRPr="00E85EAA">
        <w:rPr>
          <w:rStyle w:val="HideTWBExt"/>
        </w:rPr>
        <w:t>&lt;/Amend&gt;</w:t>
      </w:r>
    </w:p>
    <w:p w14:paraId="25DE0B3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161</w:t>
      </w:r>
      <w:r w:rsidRPr="00E85EAA">
        <w:rPr>
          <w:rStyle w:val="HideTWBExt"/>
          <w:b w:val="0"/>
        </w:rPr>
        <w:t>&lt;/NumAm&gt;</w:t>
      </w:r>
    </w:p>
    <w:p w14:paraId="526010DF"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4A740C15" w14:textId="77777777" w:rsidR="003E22E7" w:rsidRPr="00E85EAA" w:rsidRDefault="003E22E7" w:rsidP="003E22E7">
      <w:pPr>
        <w:pStyle w:val="NormalBold"/>
      </w:pPr>
      <w:r w:rsidRPr="00E85EAA">
        <w:rPr>
          <w:rStyle w:val="HideTWBExt"/>
          <w:b w:val="0"/>
        </w:rPr>
        <w:t>&lt;/RepeatBlock-By&gt;</w:t>
      </w:r>
    </w:p>
    <w:p w14:paraId="61006FFF"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8D578D4" w14:textId="77777777" w:rsidR="003E22E7" w:rsidRPr="00E85EAA" w:rsidRDefault="003E22E7" w:rsidP="003E22E7">
      <w:pPr>
        <w:pStyle w:val="NormalBold"/>
      </w:pPr>
      <w:r w:rsidRPr="00E85EAA">
        <w:rPr>
          <w:rStyle w:val="HideTWBExt"/>
          <w:b w:val="0"/>
        </w:rPr>
        <w:t>&lt;Article&gt;</w:t>
      </w:r>
      <w:r w:rsidRPr="00E85EAA">
        <w:t>Artikel 9 – lid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E3A9C81" w14:textId="77777777" w:rsidTr="00A7208C">
        <w:trPr>
          <w:trHeight w:hRule="exact" w:val="240"/>
          <w:jc w:val="center"/>
        </w:trPr>
        <w:tc>
          <w:tcPr>
            <w:tcW w:w="9752" w:type="dxa"/>
            <w:gridSpan w:val="2"/>
            <w:tcBorders>
              <w:top w:val="nil"/>
              <w:left w:val="nil"/>
              <w:bottom w:val="nil"/>
              <w:right w:val="nil"/>
            </w:tcBorders>
          </w:tcPr>
          <w:p w14:paraId="60894C22" w14:textId="77777777" w:rsidR="003E22E7" w:rsidRPr="00E85EAA" w:rsidRDefault="003E22E7" w:rsidP="00A7208C"/>
        </w:tc>
      </w:tr>
      <w:tr w:rsidR="003E22E7" w:rsidRPr="00E85EAA" w14:paraId="50BB2149" w14:textId="77777777" w:rsidTr="00A7208C">
        <w:trPr>
          <w:trHeight w:val="240"/>
          <w:jc w:val="center"/>
        </w:trPr>
        <w:tc>
          <w:tcPr>
            <w:tcW w:w="4876" w:type="dxa"/>
            <w:tcBorders>
              <w:top w:val="nil"/>
              <w:left w:val="nil"/>
              <w:bottom w:val="nil"/>
              <w:right w:val="nil"/>
            </w:tcBorders>
          </w:tcPr>
          <w:p w14:paraId="7992C6C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EE05F77" w14:textId="77777777" w:rsidR="003E22E7" w:rsidRPr="00E85EAA" w:rsidRDefault="003E22E7" w:rsidP="00A7208C">
            <w:pPr>
              <w:pStyle w:val="AmColumnHeading"/>
            </w:pPr>
            <w:r w:rsidRPr="00E85EAA">
              <w:t>Amendement</w:t>
            </w:r>
          </w:p>
        </w:tc>
      </w:tr>
      <w:tr w:rsidR="003E22E7" w:rsidRPr="00E85EAA" w14:paraId="63031888" w14:textId="77777777" w:rsidTr="00A7208C">
        <w:trPr>
          <w:jc w:val="center"/>
        </w:trPr>
        <w:tc>
          <w:tcPr>
            <w:tcW w:w="4876" w:type="dxa"/>
            <w:tcBorders>
              <w:top w:val="nil"/>
              <w:left w:val="nil"/>
              <w:bottom w:val="nil"/>
              <w:right w:val="nil"/>
            </w:tcBorders>
          </w:tcPr>
          <w:p w14:paraId="35F8CB2E" w14:textId="77777777" w:rsidR="003E22E7" w:rsidRPr="00E85EAA" w:rsidRDefault="003E22E7" w:rsidP="00A7208C">
            <w:pPr>
              <w:pStyle w:val="Normal6a"/>
            </w:pPr>
          </w:p>
        </w:tc>
        <w:tc>
          <w:tcPr>
            <w:tcW w:w="4876" w:type="dxa"/>
            <w:tcBorders>
              <w:top w:val="nil"/>
              <w:left w:val="nil"/>
              <w:bottom w:val="nil"/>
              <w:right w:val="nil"/>
            </w:tcBorders>
          </w:tcPr>
          <w:p w14:paraId="24977F80" w14:textId="77777777" w:rsidR="003E22E7" w:rsidRPr="00E85EAA" w:rsidRDefault="003E22E7" w:rsidP="00A7208C">
            <w:pPr>
              <w:pStyle w:val="Normal6a"/>
            </w:pPr>
            <w:r w:rsidRPr="00E85EAA">
              <w:rPr>
                <w:b/>
                <w:i/>
              </w:rPr>
              <w:t>2 bis.</w:t>
            </w:r>
            <w:r w:rsidRPr="00E85EAA">
              <w:tab/>
            </w:r>
            <w:r w:rsidRPr="00E85EAA">
              <w:rPr>
                <w:b/>
                <w:i/>
              </w:rPr>
              <w:t>Voor de toepassing van de artikelen 7 en 8 kan een lidstaat in zijn jaarverslag, naast gemeenschappelijke indicatoren, specifieke indicatoren gebruiken teneinde meer gedetailleerde informatie te verstrekken over de specifieke kenmerken van zijn grondgebied, regio’s en stedelijke gebieden. Deze specifieke indicatoren maken een gemeenschappelijke aanpak voor de beoordeling en vergelijkbaarheid van gegevens mogelijk.</w:t>
            </w:r>
          </w:p>
        </w:tc>
      </w:tr>
    </w:tbl>
    <w:p w14:paraId="08D0FAB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42FFCA0" w14:textId="77777777" w:rsidR="003E22E7" w:rsidRPr="00E85EAA" w:rsidRDefault="003E22E7" w:rsidP="003E22E7">
      <w:r w:rsidRPr="00E85EAA">
        <w:rPr>
          <w:rStyle w:val="HideTWBExt"/>
        </w:rPr>
        <w:t>&lt;/Amend&gt;</w:t>
      </w:r>
    </w:p>
    <w:p w14:paraId="2F64C01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162</w:t>
      </w:r>
      <w:r w:rsidRPr="00E85EAA">
        <w:rPr>
          <w:rStyle w:val="HideTWBExt"/>
          <w:b w:val="0"/>
        </w:rPr>
        <w:t>&lt;/NumAm&gt;</w:t>
      </w:r>
    </w:p>
    <w:p w14:paraId="4729EDA0" w14:textId="77777777" w:rsidR="003E22E7" w:rsidRPr="00E85EAA" w:rsidRDefault="003E22E7" w:rsidP="003E22E7">
      <w:pPr>
        <w:pStyle w:val="NormalBold"/>
      </w:pPr>
      <w:r w:rsidRPr="00E85EAA">
        <w:rPr>
          <w:rStyle w:val="HideTWBExt"/>
          <w:b w:val="0"/>
        </w:rPr>
        <w:t>&lt;RepeatBlock-By&gt;&lt;Members&gt;</w:t>
      </w:r>
      <w:r w:rsidRPr="00E85EAA">
        <w:t>Billy Kelleher</w:t>
      </w:r>
      <w:r w:rsidRPr="00E85EAA">
        <w:rPr>
          <w:rStyle w:val="HideTWBExt"/>
          <w:b w:val="0"/>
        </w:rPr>
        <w:t>&lt;/Members&gt;</w:t>
      </w:r>
    </w:p>
    <w:p w14:paraId="2E8DE09A" w14:textId="77777777" w:rsidR="003E22E7" w:rsidRPr="00E85EAA" w:rsidRDefault="003E22E7" w:rsidP="003E22E7">
      <w:pPr>
        <w:pStyle w:val="NormalBold"/>
      </w:pPr>
      <w:r w:rsidRPr="00E85EAA">
        <w:rPr>
          <w:rStyle w:val="HideTWBExt"/>
          <w:b w:val="0"/>
        </w:rPr>
        <w:t>&lt;/RepeatBlock-By&gt;</w:t>
      </w:r>
    </w:p>
    <w:p w14:paraId="13EE46BE"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71CB5D9" w14:textId="77777777" w:rsidR="003E22E7" w:rsidRPr="00E85EAA" w:rsidRDefault="003E22E7" w:rsidP="003E22E7">
      <w:pPr>
        <w:pStyle w:val="NormalBold"/>
      </w:pPr>
      <w:r w:rsidRPr="00E85EAA">
        <w:rPr>
          <w:rStyle w:val="HideTWBExt"/>
          <w:b w:val="0"/>
        </w:rPr>
        <w:t>&lt;Article&gt;</w:t>
      </w:r>
      <w:r w:rsidRPr="00E85EAA">
        <w:t>Artikel 9 – lid 2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93F5577" w14:textId="77777777" w:rsidTr="00A7208C">
        <w:trPr>
          <w:trHeight w:hRule="exact" w:val="240"/>
          <w:jc w:val="center"/>
        </w:trPr>
        <w:tc>
          <w:tcPr>
            <w:tcW w:w="9752" w:type="dxa"/>
            <w:gridSpan w:val="2"/>
            <w:tcBorders>
              <w:top w:val="nil"/>
              <w:left w:val="nil"/>
              <w:bottom w:val="nil"/>
              <w:right w:val="nil"/>
            </w:tcBorders>
          </w:tcPr>
          <w:p w14:paraId="637922F7" w14:textId="77777777" w:rsidR="003E22E7" w:rsidRPr="00E85EAA" w:rsidRDefault="003E22E7" w:rsidP="00A7208C"/>
        </w:tc>
      </w:tr>
      <w:tr w:rsidR="003E22E7" w:rsidRPr="00E85EAA" w14:paraId="211A625C" w14:textId="77777777" w:rsidTr="00A7208C">
        <w:trPr>
          <w:trHeight w:val="240"/>
          <w:jc w:val="center"/>
        </w:trPr>
        <w:tc>
          <w:tcPr>
            <w:tcW w:w="4876" w:type="dxa"/>
            <w:tcBorders>
              <w:top w:val="nil"/>
              <w:left w:val="nil"/>
              <w:bottom w:val="nil"/>
              <w:right w:val="nil"/>
            </w:tcBorders>
          </w:tcPr>
          <w:p w14:paraId="4DBE9A1C"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42B02E2" w14:textId="77777777" w:rsidR="003E22E7" w:rsidRPr="00E85EAA" w:rsidRDefault="003E22E7" w:rsidP="00A7208C">
            <w:pPr>
              <w:pStyle w:val="AmColumnHeading"/>
            </w:pPr>
            <w:r w:rsidRPr="00E85EAA">
              <w:t>Amendement</w:t>
            </w:r>
          </w:p>
        </w:tc>
      </w:tr>
      <w:tr w:rsidR="003E22E7" w:rsidRPr="00E85EAA" w14:paraId="2C579322" w14:textId="77777777" w:rsidTr="00A7208C">
        <w:trPr>
          <w:jc w:val="center"/>
        </w:trPr>
        <w:tc>
          <w:tcPr>
            <w:tcW w:w="4876" w:type="dxa"/>
            <w:tcBorders>
              <w:top w:val="nil"/>
              <w:left w:val="nil"/>
              <w:bottom w:val="nil"/>
              <w:right w:val="nil"/>
            </w:tcBorders>
          </w:tcPr>
          <w:p w14:paraId="0C3C1720" w14:textId="77777777" w:rsidR="003E22E7" w:rsidRPr="00E85EAA" w:rsidRDefault="003E22E7" w:rsidP="00A7208C">
            <w:pPr>
              <w:pStyle w:val="Normal6a"/>
            </w:pPr>
          </w:p>
        </w:tc>
        <w:tc>
          <w:tcPr>
            <w:tcW w:w="4876" w:type="dxa"/>
            <w:tcBorders>
              <w:top w:val="nil"/>
              <w:left w:val="nil"/>
              <w:bottom w:val="nil"/>
              <w:right w:val="nil"/>
            </w:tcBorders>
          </w:tcPr>
          <w:p w14:paraId="784FE6D6" w14:textId="77777777" w:rsidR="003E22E7" w:rsidRPr="00E85EAA" w:rsidRDefault="003E22E7" w:rsidP="00A7208C">
            <w:pPr>
              <w:pStyle w:val="Normal6a"/>
            </w:pPr>
            <w:r w:rsidRPr="00E85EAA">
              <w:rPr>
                <w:b/>
                <w:i/>
              </w:rPr>
              <w:t>2 bis.</w:t>
            </w:r>
            <w:r w:rsidRPr="00E85EAA">
              <w:tab/>
            </w:r>
            <w:r w:rsidRPr="00E85EAA">
              <w:rPr>
                <w:b/>
                <w:i/>
              </w:rPr>
              <w:t>De Commissie bereidt deze uitvoeringshandelingen op transparante en billijke wijze voor. De Commissie en de lidstaten maken de gemeenschappelijke indicatoren openbaar en gemakkelijk toegankelijk.</w:t>
            </w:r>
          </w:p>
        </w:tc>
      </w:tr>
    </w:tbl>
    <w:p w14:paraId="36B44EB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3E3C1094" w14:textId="77777777" w:rsidR="003E22E7" w:rsidRPr="00E85EAA" w:rsidRDefault="003E22E7" w:rsidP="003E22E7">
      <w:r w:rsidRPr="00E85EAA">
        <w:rPr>
          <w:rStyle w:val="HideTWBExt"/>
        </w:rPr>
        <w:t>&lt;/Amend&gt;</w:t>
      </w:r>
    </w:p>
    <w:p w14:paraId="5405E7D5"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163</w:t>
      </w:r>
      <w:r w:rsidRPr="00E85EAA">
        <w:rPr>
          <w:rStyle w:val="HideTWBExt"/>
          <w:b w:val="0"/>
        </w:rPr>
        <w:t>&lt;/NumAm&gt;</w:t>
      </w:r>
    </w:p>
    <w:p w14:paraId="019BC1FB"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4F6D675D"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332348EF" w14:textId="77777777" w:rsidR="003E22E7" w:rsidRPr="00E85EAA" w:rsidRDefault="003E22E7" w:rsidP="003E22E7">
      <w:pPr>
        <w:pStyle w:val="NormalBold"/>
      </w:pPr>
      <w:r w:rsidRPr="00E85EAA">
        <w:rPr>
          <w:rStyle w:val="HideTWBExt"/>
          <w:b w:val="0"/>
        </w:rPr>
        <w:t>&lt;/RepeatBlock-By&gt;</w:t>
      </w:r>
    </w:p>
    <w:p w14:paraId="6BB1B83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BF4E316" w14:textId="77777777" w:rsidR="003E22E7" w:rsidRPr="00E85EAA" w:rsidRDefault="003E22E7" w:rsidP="003E22E7">
      <w:pPr>
        <w:pStyle w:val="NormalBold"/>
      </w:pPr>
      <w:r w:rsidRPr="00E85EAA">
        <w:rPr>
          <w:rStyle w:val="HideTWBExt"/>
          <w:b w:val="0"/>
        </w:rPr>
        <w:t>&lt;Article&gt;</w:t>
      </w:r>
      <w:r w:rsidRPr="00E85EAA">
        <w:t>Artikel 9 – lid 3</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B217136" w14:textId="77777777" w:rsidTr="00A7208C">
        <w:trPr>
          <w:trHeight w:hRule="exact" w:val="240"/>
          <w:jc w:val="center"/>
        </w:trPr>
        <w:tc>
          <w:tcPr>
            <w:tcW w:w="9752" w:type="dxa"/>
            <w:gridSpan w:val="2"/>
            <w:tcBorders>
              <w:top w:val="nil"/>
              <w:left w:val="nil"/>
              <w:bottom w:val="nil"/>
              <w:right w:val="nil"/>
            </w:tcBorders>
          </w:tcPr>
          <w:p w14:paraId="1CB87306" w14:textId="77777777" w:rsidR="003E22E7" w:rsidRPr="00E85EAA" w:rsidRDefault="003E22E7" w:rsidP="00A7208C"/>
        </w:tc>
      </w:tr>
      <w:tr w:rsidR="003E22E7" w:rsidRPr="00E85EAA" w14:paraId="64B37BA3" w14:textId="77777777" w:rsidTr="00A7208C">
        <w:trPr>
          <w:trHeight w:val="240"/>
          <w:jc w:val="center"/>
        </w:trPr>
        <w:tc>
          <w:tcPr>
            <w:tcW w:w="4876" w:type="dxa"/>
            <w:tcBorders>
              <w:top w:val="nil"/>
              <w:left w:val="nil"/>
              <w:bottom w:val="nil"/>
              <w:right w:val="nil"/>
            </w:tcBorders>
          </w:tcPr>
          <w:p w14:paraId="7D01221E"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F86E2B1" w14:textId="77777777" w:rsidR="003E22E7" w:rsidRPr="00E85EAA" w:rsidRDefault="003E22E7" w:rsidP="00A7208C">
            <w:pPr>
              <w:pStyle w:val="AmColumnHeading"/>
            </w:pPr>
            <w:r w:rsidRPr="00E85EAA">
              <w:t>Amendement</w:t>
            </w:r>
          </w:p>
        </w:tc>
      </w:tr>
      <w:tr w:rsidR="003E22E7" w:rsidRPr="00E85EAA" w14:paraId="22BD025C" w14:textId="77777777" w:rsidTr="00A7208C">
        <w:trPr>
          <w:jc w:val="center"/>
        </w:trPr>
        <w:tc>
          <w:tcPr>
            <w:tcW w:w="4876" w:type="dxa"/>
            <w:tcBorders>
              <w:top w:val="nil"/>
              <w:left w:val="nil"/>
              <w:bottom w:val="nil"/>
              <w:right w:val="nil"/>
            </w:tcBorders>
          </w:tcPr>
          <w:p w14:paraId="549B062A" w14:textId="77777777" w:rsidR="003E22E7" w:rsidRPr="00E85EAA" w:rsidRDefault="003E22E7" w:rsidP="00A7208C">
            <w:pPr>
              <w:pStyle w:val="Normal6a"/>
            </w:pPr>
            <w:r w:rsidRPr="00E85EAA">
              <w:t>3.</w:t>
            </w:r>
            <w:r w:rsidRPr="00E85EAA">
              <w:tab/>
              <w:t xml:space="preserve">De aangewezen bevoegde nationale </w:t>
            </w:r>
            <w:r w:rsidRPr="00E85EAA">
              <w:rPr>
                <w:b/>
                <w:bCs/>
                <w:i/>
                <w:iCs/>
              </w:rPr>
              <w:t>autoriteiten delen</w:t>
            </w:r>
            <w:r w:rsidRPr="00E85EAA">
              <w:t xml:space="preserve"> de resultaten van hun monitoring en beoordeling van de situatie met betrekking tot de mate van aanvaarding van betalingen in contanten en de toegang tot contanten mee in een jaarverslag aan de Commissie en de Europese Centrale Bank als genoemd in artikel 13, met vermelding van de redenen en gegevens voor hun beoordeling.</w:t>
            </w:r>
          </w:p>
        </w:tc>
        <w:tc>
          <w:tcPr>
            <w:tcW w:w="4876" w:type="dxa"/>
            <w:tcBorders>
              <w:top w:val="nil"/>
              <w:left w:val="nil"/>
              <w:bottom w:val="nil"/>
              <w:right w:val="nil"/>
            </w:tcBorders>
          </w:tcPr>
          <w:p w14:paraId="5A484CF4" w14:textId="77777777" w:rsidR="003E22E7" w:rsidRPr="00E85EAA" w:rsidRDefault="003E22E7" w:rsidP="00A7208C">
            <w:pPr>
              <w:pStyle w:val="Normal6a"/>
            </w:pPr>
            <w:r w:rsidRPr="00E85EAA">
              <w:t>3.</w:t>
            </w:r>
            <w:r w:rsidRPr="00E85EAA">
              <w:tab/>
              <w:t xml:space="preserve">De aangewezen bevoegde nationale </w:t>
            </w:r>
            <w:r w:rsidRPr="00E85EAA">
              <w:rPr>
                <w:b/>
                <w:bCs/>
                <w:i/>
                <w:iCs/>
              </w:rPr>
              <w:t>autoriteit deelt</w:t>
            </w:r>
            <w:r w:rsidRPr="00E85EAA">
              <w:t xml:space="preserve"> de resultaten van hun monitoring en beoordeling van de situatie met betrekking tot de mate van aanvaarding van betalingen in contanten en de toegang tot contanten mee in een jaarverslag aan de Commissie en de Europese Centrale Bank als genoemd in artikel 13, met vermelding van de redenen en gegevens voor hun beoordeling</w:t>
            </w:r>
            <w:r w:rsidRPr="00E85EAA">
              <w:rPr>
                <w:b/>
                <w:bCs/>
                <w:i/>
                <w:iCs/>
              </w:rPr>
              <w:t>,</w:t>
            </w:r>
            <w:r w:rsidRPr="00E85EAA">
              <w:t xml:space="preserve"> </w:t>
            </w:r>
            <w:r w:rsidRPr="00E85EAA">
              <w:rPr>
                <w:b/>
                <w:bCs/>
                <w:i/>
                <w:iCs/>
              </w:rPr>
              <w:t>en publiceert dit verslag op een passende wijze om transparantie en openbaarheid te waarborgen</w:t>
            </w:r>
            <w:r w:rsidRPr="00E85EAA">
              <w:t>.</w:t>
            </w:r>
          </w:p>
        </w:tc>
      </w:tr>
    </w:tbl>
    <w:p w14:paraId="48105578"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35ABB276" w14:textId="77777777" w:rsidR="003E22E7" w:rsidRPr="00E85EAA" w:rsidRDefault="003E22E7" w:rsidP="003E22E7">
      <w:pPr>
        <w:rPr>
          <w:rStyle w:val="HideTWBExt"/>
        </w:rPr>
      </w:pPr>
      <w:r w:rsidRPr="00E85EAA">
        <w:rPr>
          <w:rStyle w:val="HideTWBExt"/>
        </w:rPr>
        <w:t>&lt;/Amend&gt;</w:t>
      </w:r>
    </w:p>
    <w:p w14:paraId="671AFD0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164</w:t>
      </w:r>
      <w:r w:rsidRPr="00E85EAA">
        <w:rPr>
          <w:rStyle w:val="HideTWBExt"/>
          <w:b w:val="0"/>
        </w:rPr>
        <w:t>&lt;/NumAm&gt;</w:t>
      </w:r>
    </w:p>
    <w:p w14:paraId="1169630A"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13092F48" w14:textId="77777777" w:rsidR="003E22E7" w:rsidRPr="00E85EAA" w:rsidRDefault="003E22E7" w:rsidP="003E22E7">
      <w:pPr>
        <w:pStyle w:val="NormalBold"/>
      </w:pPr>
      <w:r w:rsidRPr="00E85EAA">
        <w:rPr>
          <w:rStyle w:val="HideTWBExt"/>
          <w:b w:val="0"/>
        </w:rPr>
        <w:t>&lt;/RepeatBlock-By&gt;</w:t>
      </w:r>
    </w:p>
    <w:p w14:paraId="62679CE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BFBD351" w14:textId="77777777" w:rsidR="003E22E7" w:rsidRPr="00E85EAA" w:rsidRDefault="003E22E7" w:rsidP="003E22E7">
      <w:pPr>
        <w:pStyle w:val="NormalBold"/>
      </w:pPr>
      <w:r w:rsidRPr="00E85EAA">
        <w:rPr>
          <w:rStyle w:val="HideTWBExt"/>
          <w:b w:val="0"/>
        </w:rPr>
        <w:t>&lt;Article&gt;</w:t>
      </w:r>
      <w:r w:rsidRPr="00E85EAA">
        <w:t>Artikel 9 – lid 4</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59B0005" w14:textId="77777777" w:rsidTr="00A7208C">
        <w:trPr>
          <w:trHeight w:hRule="exact" w:val="240"/>
          <w:jc w:val="center"/>
        </w:trPr>
        <w:tc>
          <w:tcPr>
            <w:tcW w:w="9752" w:type="dxa"/>
            <w:gridSpan w:val="2"/>
            <w:tcBorders>
              <w:top w:val="nil"/>
              <w:left w:val="nil"/>
              <w:bottom w:val="nil"/>
              <w:right w:val="nil"/>
            </w:tcBorders>
          </w:tcPr>
          <w:p w14:paraId="46E68C23" w14:textId="77777777" w:rsidR="003E22E7" w:rsidRPr="00E85EAA" w:rsidRDefault="003E22E7" w:rsidP="00A7208C"/>
        </w:tc>
      </w:tr>
      <w:tr w:rsidR="003E22E7" w:rsidRPr="00E85EAA" w14:paraId="02E8E18D" w14:textId="77777777" w:rsidTr="00A7208C">
        <w:trPr>
          <w:trHeight w:val="240"/>
          <w:jc w:val="center"/>
        </w:trPr>
        <w:tc>
          <w:tcPr>
            <w:tcW w:w="4876" w:type="dxa"/>
            <w:tcBorders>
              <w:top w:val="nil"/>
              <w:left w:val="nil"/>
              <w:bottom w:val="nil"/>
              <w:right w:val="nil"/>
            </w:tcBorders>
          </w:tcPr>
          <w:p w14:paraId="765C8978"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712AFA3" w14:textId="77777777" w:rsidR="003E22E7" w:rsidRPr="00E85EAA" w:rsidRDefault="003E22E7" w:rsidP="00A7208C">
            <w:pPr>
              <w:pStyle w:val="AmColumnHeading"/>
            </w:pPr>
            <w:r w:rsidRPr="00E85EAA">
              <w:t>Amendement</w:t>
            </w:r>
          </w:p>
        </w:tc>
      </w:tr>
      <w:tr w:rsidR="003E22E7" w:rsidRPr="00E85EAA" w14:paraId="7A6DD926" w14:textId="77777777" w:rsidTr="00A7208C">
        <w:trPr>
          <w:jc w:val="center"/>
        </w:trPr>
        <w:tc>
          <w:tcPr>
            <w:tcW w:w="4876" w:type="dxa"/>
            <w:tcBorders>
              <w:top w:val="nil"/>
              <w:left w:val="nil"/>
              <w:bottom w:val="nil"/>
              <w:right w:val="nil"/>
            </w:tcBorders>
          </w:tcPr>
          <w:p w14:paraId="3B218FD3" w14:textId="2DEC0F49" w:rsidR="003E22E7" w:rsidRPr="00E85EAA" w:rsidRDefault="003E22E7" w:rsidP="00A7208C">
            <w:pPr>
              <w:pStyle w:val="Normal6a"/>
            </w:pPr>
            <w:r w:rsidRPr="00E85EAA">
              <w:t>4.</w:t>
            </w:r>
            <w:r w:rsidRPr="00E85EAA">
              <w:tab/>
              <w:t xml:space="preserve">Indien een lidstaat van oordeel is dat de </w:t>
            </w:r>
            <w:r w:rsidRPr="00E85EAA">
              <w:rPr>
                <w:b/>
                <w:bCs/>
                <w:i/>
                <w:iCs/>
              </w:rPr>
              <w:t>mate van</w:t>
            </w:r>
            <w:r w:rsidRPr="00E85EAA">
              <w:t xml:space="preserve"> aanvaarding van betalingen in contanten op zijn grondgebied of delen daarvan </w:t>
            </w:r>
            <w:r w:rsidRPr="00E85EAA">
              <w:rPr>
                <w:b/>
                <w:bCs/>
                <w:i/>
                <w:iCs/>
              </w:rPr>
              <w:t xml:space="preserve">de verplichte aanvaarding van eurobankbiljetten en </w:t>
            </w:r>
            <w:r w:rsidR="00F26902">
              <w:rPr>
                <w:b/>
                <w:bCs/>
                <w:i/>
                <w:iCs/>
              </w:rPr>
              <w:noBreakHyphen/>
            </w:r>
            <w:r w:rsidRPr="00E85EAA">
              <w:rPr>
                <w:b/>
                <w:bCs/>
                <w:i/>
                <w:iCs/>
              </w:rPr>
              <w:t>munten ondermijnt</w:t>
            </w:r>
            <w:r w:rsidRPr="00E85EAA">
              <w:t xml:space="preserve"> of dat de voldoende en effectieve toegang tot contanten niet is gewaarborgd, geeft hij in zijn jaarverslag aan tot welke corrigerende maatregelen hij zich verbindt om de verplichtingen van de artikelen 7 en</w:t>
            </w:r>
            <w:r w:rsidR="00F26902">
              <w:t> </w:t>
            </w:r>
            <w:r w:rsidRPr="00E85EAA">
              <w:t>8 na te komen. De corrigerende maatregelen treden onverwijld in werking.</w:t>
            </w:r>
          </w:p>
        </w:tc>
        <w:tc>
          <w:tcPr>
            <w:tcW w:w="4876" w:type="dxa"/>
            <w:tcBorders>
              <w:top w:val="nil"/>
              <w:left w:val="nil"/>
              <w:bottom w:val="nil"/>
              <w:right w:val="nil"/>
            </w:tcBorders>
          </w:tcPr>
          <w:p w14:paraId="119774F0" w14:textId="46E26D62" w:rsidR="003E22E7" w:rsidRPr="00E85EAA" w:rsidRDefault="003E22E7" w:rsidP="00A7208C">
            <w:pPr>
              <w:pStyle w:val="Normal6a"/>
            </w:pPr>
            <w:r w:rsidRPr="00E85EAA">
              <w:t>4.</w:t>
            </w:r>
            <w:r w:rsidRPr="00E85EAA">
              <w:tab/>
              <w:t xml:space="preserve">Indien een lidstaat van oordeel is dat de </w:t>
            </w:r>
            <w:r w:rsidRPr="00E85EAA">
              <w:rPr>
                <w:b/>
                <w:bCs/>
                <w:i/>
                <w:iCs/>
              </w:rPr>
              <w:t>verplichte</w:t>
            </w:r>
            <w:r w:rsidRPr="00E85EAA">
              <w:t xml:space="preserve"> aanvaarding van betalingen in contanten op zijn grondgebied of delen daarvan </w:t>
            </w:r>
            <w:r w:rsidRPr="00E85EAA">
              <w:rPr>
                <w:b/>
                <w:bCs/>
                <w:i/>
                <w:iCs/>
              </w:rPr>
              <w:t>is ondermijnd</w:t>
            </w:r>
            <w:r w:rsidRPr="00E85EAA">
              <w:rPr>
                <w:b/>
                <w:bCs/>
              </w:rPr>
              <w:t xml:space="preserve"> </w:t>
            </w:r>
            <w:r w:rsidRPr="00E85EAA">
              <w:t>of dat de voldoende en effectieve toegang tot contanten niet is gewaarborgd, geeft hij in zijn jaarverslag aan tot welke corrigerende maatregelen hij zich verbindt om de verplichtingen van de artikelen 7 en</w:t>
            </w:r>
            <w:r w:rsidR="00F26902">
              <w:t> </w:t>
            </w:r>
            <w:r w:rsidRPr="00E85EAA">
              <w:t>8 na te komen. De corrigerende maatregelen treden onverwijld in werking.</w:t>
            </w:r>
          </w:p>
        </w:tc>
      </w:tr>
    </w:tbl>
    <w:p w14:paraId="63308F5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8F73B31" w14:textId="77777777" w:rsidR="003E22E7" w:rsidRPr="00E85EAA" w:rsidRDefault="003E22E7" w:rsidP="003E22E7">
      <w:r w:rsidRPr="00E85EAA">
        <w:rPr>
          <w:rStyle w:val="HideTWBExt"/>
        </w:rPr>
        <w:t>&lt;/Amend&gt;</w:t>
      </w:r>
    </w:p>
    <w:p w14:paraId="335D97B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165</w:t>
      </w:r>
      <w:r w:rsidRPr="00E85EAA">
        <w:rPr>
          <w:rStyle w:val="HideTWBExt"/>
          <w:b w:val="0"/>
        </w:rPr>
        <w:t>&lt;/NumAm&gt;</w:t>
      </w:r>
    </w:p>
    <w:p w14:paraId="2891816D"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711EEC71" w14:textId="77777777" w:rsidR="003E22E7" w:rsidRPr="00E85EAA" w:rsidRDefault="003E22E7" w:rsidP="003E22E7">
      <w:pPr>
        <w:pStyle w:val="NormalBold"/>
      </w:pPr>
      <w:r w:rsidRPr="00E85EAA">
        <w:rPr>
          <w:rStyle w:val="HideTWBExt"/>
          <w:b w:val="0"/>
        </w:rPr>
        <w:t>&lt;/RepeatBlock-By&gt;</w:t>
      </w:r>
    </w:p>
    <w:p w14:paraId="4A618D9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B816193" w14:textId="77777777" w:rsidR="003E22E7" w:rsidRPr="00E85EAA" w:rsidRDefault="003E22E7" w:rsidP="003E22E7">
      <w:pPr>
        <w:pStyle w:val="NormalBold"/>
      </w:pPr>
      <w:r w:rsidRPr="00E85EAA">
        <w:rPr>
          <w:rStyle w:val="HideTWBExt"/>
          <w:b w:val="0"/>
        </w:rPr>
        <w:t>&lt;Article&gt;</w:t>
      </w:r>
      <w:r w:rsidRPr="00E85EAA">
        <w:t>Artikel 9 – lid 4</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EADB578" w14:textId="77777777" w:rsidTr="00A7208C">
        <w:trPr>
          <w:trHeight w:hRule="exact" w:val="240"/>
          <w:jc w:val="center"/>
        </w:trPr>
        <w:tc>
          <w:tcPr>
            <w:tcW w:w="9752" w:type="dxa"/>
            <w:gridSpan w:val="2"/>
            <w:tcBorders>
              <w:top w:val="nil"/>
              <w:left w:val="nil"/>
              <w:bottom w:val="nil"/>
              <w:right w:val="nil"/>
            </w:tcBorders>
          </w:tcPr>
          <w:p w14:paraId="4D891314" w14:textId="77777777" w:rsidR="003E22E7" w:rsidRPr="00E85EAA" w:rsidRDefault="003E22E7" w:rsidP="00A7208C"/>
        </w:tc>
      </w:tr>
      <w:tr w:rsidR="003E22E7" w:rsidRPr="00E85EAA" w14:paraId="73939755" w14:textId="77777777" w:rsidTr="00A7208C">
        <w:trPr>
          <w:trHeight w:val="240"/>
          <w:jc w:val="center"/>
        </w:trPr>
        <w:tc>
          <w:tcPr>
            <w:tcW w:w="4876" w:type="dxa"/>
            <w:tcBorders>
              <w:top w:val="nil"/>
              <w:left w:val="nil"/>
              <w:bottom w:val="nil"/>
              <w:right w:val="nil"/>
            </w:tcBorders>
          </w:tcPr>
          <w:p w14:paraId="09176FD9"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32A9499" w14:textId="77777777" w:rsidR="003E22E7" w:rsidRPr="00E85EAA" w:rsidRDefault="003E22E7" w:rsidP="00A7208C">
            <w:pPr>
              <w:pStyle w:val="AmColumnHeading"/>
            </w:pPr>
            <w:r w:rsidRPr="00E85EAA">
              <w:t>Amendement</w:t>
            </w:r>
          </w:p>
        </w:tc>
      </w:tr>
      <w:tr w:rsidR="003E22E7" w:rsidRPr="00E85EAA" w14:paraId="636804D2" w14:textId="77777777" w:rsidTr="00A7208C">
        <w:trPr>
          <w:jc w:val="center"/>
        </w:trPr>
        <w:tc>
          <w:tcPr>
            <w:tcW w:w="4876" w:type="dxa"/>
            <w:tcBorders>
              <w:top w:val="nil"/>
              <w:left w:val="nil"/>
              <w:bottom w:val="nil"/>
              <w:right w:val="nil"/>
            </w:tcBorders>
          </w:tcPr>
          <w:p w14:paraId="00218B59" w14:textId="018D3F71" w:rsidR="003E22E7" w:rsidRPr="00E85EAA" w:rsidRDefault="003E22E7" w:rsidP="00A7208C">
            <w:pPr>
              <w:pStyle w:val="Normal6a"/>
            </w:pPr>
            <w:r w:rsidRPr="00E85EAA">
              <w:t>4.</w:t>
            </w:r>
            <w:r w:rsidRPr="00E85EAA">
              <w:tab/>
              <w:t xml:space="preserve">Indien een lidstaat van oordeel is dat de mate van aanvaarding van betalingen in contanten op zijn grondgebied of delen daarvan de verplichte aanvaarding van eurobankbiljetten en </w:t>
            </w:r>
            <w:r w:rsidR="00F26902">
              <w:noBreakHyphen/>
            </w:r>
            <w:r w:rsidRPr="00E85EAA">
              <w:t>munten ondermijnt of dat de voldoende en effectieve toegang tot contanten niet is gewaarborgd, geeft hij in zijn jaarverslag aan tot welke corrigerende maatregelen hij zich verbindt om de verplichtingen van de artikelen 7 en 8 na te komen. De corrigerende maatregelen treden onverwijld in werking.</w:t>
            </w:r>
          </w:p>
        </w:tc>
        <w:tc>
          <w:tcPr>
            <w:tcW w:w="4876" w:type="dxa"/>
            <w:tcBorders>
              <w:top w:val="nil"/>
              <w:left w:val="nil"/>
              <w:bottom w:val="nil"/>
              <w:right w:val="nil"/>
            </w:tcBorders>
          </w:tcPr>
          <w:p w14:paraId="21EB855D" w14:textId="48E27468" w:rsidR="003E22E7" w:rsidRPr="00E85EAA" w:rsidRDefault="003E22E7" w:rsidP="00A7208C">
            <w:pPr>
              <w:pStyle w:val="Normal6a"/>
            </w:pPr>
            <w:r w:rsidRPr="00E85EAA">
              <w:t>4.</w:t>
            </w:r>
            <w:r w:rsidRPr="00E85EAA">
              <w:tab/>
              <w:t xml:space="preserve">Indien een lidstaat van oordeel is dat de mate van aanvaarding van betalingen in contanten op zijn grondgebied of delen daarvan de verplichte aanvaarding van eurobankbiljetten en </w:t>
            </w:r>
            <w:r w:rsidR="00F26902">
              <w:noBreakHyphen/>
            </w:r>
            <w:r w:rsidRPr="00E85EAA">
              <w:t>munten ondermijnt of dat de voldoende en effectieve toegang tot contanten niet is gewaarborgd, geeft hij in zijn jaarverslag aan tot welke corrigerende maatregelen hij zich verbindt om de verplichtingen van de artikelen 7 en</w:t>
            </w:r>
            <w:r w:rsidR="00F26902">
              <w:t> </w:t>
            </w:r>
            <w:r w:rsidRPr="00E85EAA">
              <w:t xml:space="preserve">8 na te komen. De corrigerende maatregelen </w:t>
            </w:r>
            <w:r w:rsidRPr="00E85EAA">
              <w:rPr>
                <w:b/>
                <w:bCs/>
                <w:i/>
                <w:iCs/>
              </w:rPr>
              <w:t>gaan vergezeld van een bindend tijdschema en duidelijke mijlpalen</w:t>
            </w:r>
            <w:r w:rsidRPr="00E85EAA">
              <w:t>.</w:t>
            </w:r>
            <w:r w:rsidRPr="00E85EAA">
              <w:rPr>
                <w:b/>
                <w:i/>
              </w:rPr>
              <w:t xml:space="preserve"> De corrigerende maatregelen treden onverwijld in werking.</w:t>
            </w:r>
          </w:p>
        </w:tc>
      </w:tr>
    </w:tbl>
    <w:p w14:paraId="288DD1D2"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3B71D7C" w14:textId="77777777" w:rsidR="003E22E7" w:rsidRPr="00E85EAA" w:rsidRDefault="003E22E7" w:rsidP="003E22E7">
      <w:r w:rsidRPr="00E85EAA">
        <w:rPr>
          <w:rStyle w:val="HideTWBExt"/>
        </w:rPr>
        <w:t>&lt;/Amend&gt;</w:t>
      </w:r>
    </w:p>
    <w:p w14:paraId="6E87E0DD"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166</w:t>
      </w:r>
      <w:r w:rsidRPr="00E85EAA">
        <w:rPr>
          <w:rStyle w:val="HideTWBExt"/>
          <w:b w:val="0"/>
        </w:rPr>
        <w:t>&lt;/NumAm&gt;</w:t>
      </w:r>
    </w:p>
    <w:p w14:paraId="6DCA6935"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09330ED1" w14:textId="77777777" w:rsidR="003E22E7" w:rsidRPr="00E85EAA" w:rsidRDefault="003E22E7" w:rsidP="003E22E7">
      <w:pPr>
        <w:pStyle w:val="NormalBold"/>
      </w:pPr>
      <w:r w:rsidRPr="00E85EAA">
        <w:rPr>
          <w:rStyle w:val="HideTWBExt"/>
          <w:b w:val="0"/>
        </w:rPr>
        <w:t>&lt;/RepeatBlock-By&gt;</w:t>
      </w:r>
    </w:p>
    <w:p w14:paraId="06CC257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0C53EC2" w14:textId="77777777" w:rsidR="003E22E7" w:rsidRPr="00E85EAA" w:rsidRDefault="003E22E7" w:rsidP="003E22E7">
      <w:pPr>
        <w:pStyle w:val="NormalBold"/>
      </w:pPr>
      <w:r w:rsidRPr="00E85EAA">
        <w:rPr>
          <w:rStyle w:val="HideTWBExt"/>
          <w:b w:val="0"/>
        </w:rPr>
        <w:t>&lt;Article&gt;</w:t>
      </w:r>
      <w:r w:rsidRPr="00E85EAA">
        <w:t>Artikel 9 – lid 4</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16937C9" w14:textId="77777777" w:rsidTr="00A7208C">
        <w:trPr>
          <w:trHeight w:hRule="exact" w:val="240"/>
          <w:jc w:val="center"/>
        </w:trPr>
        <w:tc>
          <w:tcPr>
            <w:tcW w:w="9752" w:type="dxa"/>
            <w:gridSpan w:val="2"/>
            <w:tcBorders>
              <w:top w:val="nil"/>
              <w:left w:val="nil"/>
              <w:bottom w:val="nil"/>
              <w:right w:val="nil"/>
            </w:tcBorders>
          </w:tcPr>
          <w:p w14:paraId="0A058919" w14:textId="77777777" w:rsidR="003E22E7" w:rsidRPr="00E85EAA" w:rsidRDefault="003E22E7" w:rsidP="00A7208C"/>
        </w:tc>
      </w:tr>
      <w:tr w:rsidR="003E22E7" w:rsidRPr="00E85EAA" w14:paraId="6964FA00" w14:textId="77777777" w:rsidTr="00A7208C">
        <w:trPr>
          <w:trHeight w:val="240"/>
          <w:jc w:val="center"/>
        </w:trPr>
        <w:tc>
          <w:tcPr>
            <w:tcW w:w="4876" w:type="dxa"/>
            <w:tcBorders>
              <w:top w:val="nil"/>
              <w:left w:val="nil"/>
              <w:bottom w:val="nil"/>
              <w:right w:val="nil"/>
            </w:tcBorders>
          </w:tcPr>
          <w:p w14:paraId="0C8DDA3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8F9FCD3" w14:textId="77777777" w:rsidR="003E22E7" w:rsidRPr="00E85EAA" w:rsidRDefault="003E22E7" w:rsidP="00A7208C">
            <w:pPr>
              <w:pStyle w:val="AmColumnHeading"/>
            </w:pPr>
            <w:r w:rsidRPr="00E85EAA">
              <w:t>Amendement</w:t>
            </w:r>
          </w:p>
        </w:tc>
      </w:tr>
      <w:tr w:rsidR="003E22E7" w:rsidRPr="00E85EAA" w14:paraId="1EC6E5AD" w14:textId="77777777" w:rsidTr="00A7208C">
        <w:trPr>
          <w:jc w:val="center"/>
        </w:trPr>
        <w:tc>
          <w:tcPr>
            <w:tcW w:w="4876" w:type="dxa"/>
            <w:tcBorders>
              <w:top w:val="nil"/>
              <w:left w:val="nil"/>
              <w:bottom w:val="nil"/>
              <w:right w:val="nil"/>
            </w:tcBorders>
          </w:tcPr>
          <w:p w14:paraId="61D7B98D" w14:textId="408BC4D8" w:rsidR="003E22E7" w:rsidRPr="00E85EAA" w:rsidRDefault="003E22E7" w:rsidP="00A7208C">
            <w:pPr>
              <w:pStyle w:val="Normal6a"/>
            </w:pPr>
            <w:r w:rsidRPr="00E85EAA">
              <w:t>4.</w:t>
            </w:r>
            <w:r w:rsidRPr="00E85EAA">
              <w:tab/>
              <w:t xml:space="preserve">Indien een lidstaat van oordeel is dat de mate van aanvaarding van betalingen in contanten op zijn grondgebied of delen daarvan de verplichte aanvaarding van eurobankbiljetten en </w:t>
            </w:r>
            <w:r w:rsidR="00F26902">
              <w:noBreakHyphen/>
            </w:r>
            <w:r w:rsidRPr="00E85EAA">
              <w:t>munten ondermijnt of dat de voldoende en effectieve toegang tot contanten niet is gewaarborgd, geeft hij in zijn jaarverslag aan tot welke corrigerende maatregelen hij zich verbindt om de verplichtingen van de artikelen</w:t>
            </w:r>
            <w:r w:rsidR="00F26902">
              <w:t> </w:t>
            </w:r>
            <w:r w:rsidRPr="00E85EAA">
              <w:t>7 en</w:t>
            </w:r>
            <w:r w:rsidR="00F26902">
              <w:t> </w:t>
            </w:r>
            <w:r w:rsidRPr="00E85EAA">
              <w:t>8 na te komen. De corrigerende maatregelen treden onverwijld in werking.</w:t>
            </w:r>
          </w:p>
        </w:tc>
        <w:tc>
          <w:tcPr>
            <w:tcW w:w="4876" w:type="dxa"/>
            <w:tcBorders>
              <w:top w:val="nil"/>
              <w:left w:val="nil"/>
              <w:bottom w:val="nil"/>
              <w:right w:val="nil"/>
            </w:tcBorders>
          </w:tcPr>
          <w:p w14:paraId="2BF6311D" w14:textId="2534C56D" w:rsidR="003E22E7" w:rsidRPr="00E85EAA" w:rsidRDefault="003E22E7" w:rsidP="00A7208C">
            <w:pPr>
              <w:pStyle w:val="Normal6a"/>
            </w:pPr>
            <w:r w:rsidRPr="00E85EAA">
              <w:t>4.</w:t>
            </w:r>
            <w:r w:rsidRPr="00E85EAA">
              <w:tab/>
              <w:t xml:space="preserve">Indien een lidstaat van oordeel is dat de mate van aanvaarding van betalingen in contanten op zijn grondgebied of delen daarvan de verplichte aanvaarding van eurobankbiljetten en </w:t>
            </w:r>
            <w:r w:rsidR="00F26902">
              <w:noBreakHyphen/>
            </w:r>
            <w:r w:rsidRPr="00E85EAA">
              <w:t>munten ondermijnt of dat de voldoende en effectieve toegang tot contanten niet is gewaarborgd, geeft hij in zijn jaarverslag aan tot welke corrigerende maatregelen hij zich verbindt om de verplichtingen van de artikelen</w:t>
            </w:r>
            <w:r w:rsidR="00F26902">
              <w:t> </w:t>
            </w:r>
            <w:r w:rsidRPr="00E85EAA">
              <w:t>7 en</w:t>
            </w:r>
            <w:r w:rsidR="00F26902">
              <w:t> </w:t>
            </w:r>
            <w:r w:rsidRPr="00E85EAA">
              <w:t xml:space="preserve">8 na te komen. </w:t>
            </w:r>
            <w:r w:rsidRPr="00E85EAA">
              <w:rPr>
                <w:b/>
                <w:i/>
              </w:rPr>
              <w:t>Corrigerende maatregelen omvatten de installatie van geldautomaten door de respectieve nationale centrale bank.</w:t>
            </w:r>
            <w:r w:rsidRPr="00E85EAA">
              <w:t xml:space="preserve"> De corrigerende maatregelen treden onverwijld in werking.</w:t>
            </w:r>
          </w:p>
        </w:tc>
      </w:tr>
    </w:tbl>
    <w:p w14:paraId="4F65E3E8"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12E50EC1" w14:textId="77777777" w:rsidR="003E22E7" w:rsidRPr="00E85EAA" w:rsidRDefault="003E22E7" w:rsidP="003E22E7">
      <w:r w:rsidRPr="00E85EAA">
        <w:rPr>
          <w:rStyle w:val="HideTWBExt"/>
        </w:rPr>
        <w:t>&lt;/Amend&gt;</w:t>
      </w:r>
    </w:p>
    <w:p w14:paraId="15E2EBB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167</w:t>
      </w:r>
      <w:r w:rsidRPr="00E85EAA">
        <w:rPr>
          <w:rStyle w:val="HideTWBExt"/>
          <w:b w:val="0"/>
        </w:rPr>
        <w:t>&lt;/NumAm&gt;</w:t>
      </w:r>
    </w:p>
    <w:p w14:paraId="3D7A5600"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19421B83" w14:textId="77777777" w:rsidR="003E22E7" w:rsidRPr="00E85EAA" w:rsidRDefault="003E22E7" w:rsidP="003E22E7">
      <w:pPr>
        <w:pStyle w:val="NormalBold"/>
      </w:pPr>
      <w:r w:rsidRPr="00E85EAA">
        <w:rPr>
          <w:rStyle w:val="HideTWBExt"/>
          <w:b w:val="0"/>
        </w:rPr>
        <w:t>&lt;/RepeatBlock-By&gt;</w:t>
      </w:r>
    </w:p>
    <w:p w14:paraId="18263E7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E364454" w14:textId="77777777" w:rsidR="003E22E7" w:rsidRPr="00E85EAA" w:rsidRDefault="003E22E7" w:rsidP="003E22E7">
      <w:pPr>
        <w:pStyle w:val="NormalBold"/>
      </w:pPr>
      <w:r w:rsidRPr="00E85EAA">
        <w:rPr>
          <w:rStyle w:val="HideTWBExt"/>
          <w:b w:val="0"/>
        </w:rPr>
        <w:t>&lt;Article&gt;</w:t>
      </w:r>
      <w:r w:rsidRPr="00E85EAA">
        <w:t>Artikel 9 – lid 5</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A0A7F4F" w14:textId="77777777" w:rsidTr="00A7208C">
        <w:trPr>
          <w:trHeight w:hRule="exact" w:val="240"/>
          <w:jc w:val="center"/>
        </w:trPr>
        <w:tc>
          <w:tcPr>
            <w:tcW w:w="9752" w:type="dxa"/>
            <w:gridSpan w:val="2"/>
            <w:tcBorders>
              <w:top w:val="nil"/>
              <w:left w:val="nil"/>
              <w:bottom w:val="nil"/>
              <w:right w:val="nil"/>
            </w:tcBorders>
          </w:tcPr>
          <w:p w14:paraId="52E804BC" w14:textId="77777777" w:rsidR="003E22E7" w:rsidRPr="00E85EAA" w:rsidRDefault="003E22E7" w:rsidP="00A7208C"/>
        </w:tc>
      </w:tr>
      <w:tr w:rsidR="003E22E7" w:rsidRPr="00E85EAA" w14:paraId="0A37946E" w14:textId="77777777" w:rsidTr="00A7208C">
        <w:trPr>
          <w:trHeight w:val="240"/>
          <w:jc w:val="center"/>
        </w:trPr>
        <w:tc>
          <w:tcPr>
            <w:tcW w:w="4876" w:type="dxa"/>
            <w:tcBorders>
              <w:top w:val="nil"/>
              <w:left w:val="nil"/>
              <w:bottom w:val="nil"/>
              <w:right w:val="nil"/>
            </w:tcBorders>
          </w:tcPr>
          <w:p w14:paraId="6FC2B976"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C51D3D0" w14:textId="77777777" w:rsidR="003E22E7" w:rsidRPr="00E85EAA" w:rsidRDefault="003E22E7" w:rsidP="00A7208C">
            <w:pPr>
              <w:pStyle w:val="AmColumnHeading"/>
            </w:pPr>
            <w:r w:rsidRPr="00E85EAA">
              <w:t>Amendement</w:t>
            </w:r>
          </w:p>
        </w:tc>
      </w:tr>
      <w:tr w:rsidR="003E22E7" w:rsidRPr="00E85EAA" w14:paraId="5574D0BA" w14:textId="77777777" w:rsidTr="00A7208C">
        <w:trPr>
          <w:jc w:val="center"/>
        </w:trPr>
        <w:tc>
          <w:tcPr>
            <w:tcW w:w="4876" w:type="dxa"/>
            <w:tcBorders>
              <w:top w:val="nil"/>
              <w:left w:val="nil"/>
              <w:bottom w:val="nil"/>
              <w:right w:val="nil"/>
            </w:tcBorders>
          </w:tcPr>
          <w:p w14:paraId="1145E67A" w14:textId="6EA010BB" w:rsidR="003E22E7" w:rsidRPr="00E85EAA" w:rsidRDefault="003E22E7" w:rsidP="00A7208C">
            <w:pPr>
              <w:pStyle w:val="Normal6a"/>
            </w:pPr>
            <w:r w:rsidRPr="00E85EAA">
              <w:t>5.</w:t>
            </w:r>
            <w:r w:rsidRPr="00E85EAA">
              <w:tab/>
              <w:t xml:space="preserve">De Commissie beoordeelt de jaarverslagen in nauw overleg met de Europese Centrale Bank. Indien de uit hoofde van lid 4 door een lidstaat voorgestelde corrigerende maatregelen onvoldoende lijken, of indien de Commissie van oordeel is dat de aanvaarding van contante betalingen of de voldoende en effectieve toegang tot contanten in een lidstaat, ondanks de </w:t>
            </w:r>
            <w:r w:rsidRPr="00E85EAA">
              <w:rPr>
                <w:b/>
                <w:bCs/>
                <w:i/>
                <w:iCs/>
              </w:rPr>
              <w:t>bevindingen</w:t>
            </w:r>
            <w:r w:rsidRPr="00E85EAA">
              <w:t xml:space="preserve"> in het jaarverslag, niet strookt met de verplichtingen van de artikelen 7 en</w:t>
            </w:r>
            <w:r w:rsidR="00F26902">
              <w:t> </w:t>
            </w:r>
            <w:r w:rsidRPr="00E85EAA">
              <w:t>8, stelt de Commissie uitvoeringshandelingen vast, houdende passende en evenredige maatregelen die binnen de in de respectieve uitvoeringshandeling vastgestelde termijn door de betrokken lidstaat moeten worden getroffen. Die uitvoeringshandelingen worden volgens de in artikel 11 bedoelde raadplegingsprocedure vastgesteld.</w:t>
            </w:r>
          </w:p>
        </w:tc>
        <w:tc>
          <w:tcPr>
            <w:tcW w:w="4876" w:type="dxa"/>
            <w:tcBorders>
              <w:top w:val="nil"/>
              <w:left w:val="nil"/>
              <w:bottom w:val="nil"/>
              <w:right w:val="nil"/>
            </w:tcBorders>
          </w:tcPr>
          <w:p w14:paraId="41A797BC" w14:textId="04E72AA9" w:rsidR="003E22E7" w:rsidRPr="00E85EAA" w:rsidRDefault="003E22E7" w:rsidP="00A7208C">
            <w:pPr>
              <w:pStyle w:val="Normal6a"/>
            </w:pPr>
            <w:r w:rsidRPr="00E85EAA">
              <w:t>5.</w:t>
            </w:r>
            <w:r w:rsidRPr="00E85EAA">
              <w:tab/>
              <w:t xml:space="preserve">De Commissie beoordeelt de jaarverslagen in nauw overleg met de Europese Centrale Bank. Indien de uit hoofde van lid 4 door een lidstaat voorgestelde corrigerende maatregelen onvoldoende lijken, of indien de Commissie van oordeel is dat de aanvaarding van contante betalingen of de voldoende en effectieve toegang tot contanten in een lidstaat, ondanks de in het jaarverslag </w:t>
            </w:r>
            <w:r w:rsidRPr="00E85EAA">
              <w:rPr>
                <w:b/>
                <w:bCs/>
                <w:i/>
                <w:iCs/>
              </w:rPr>
              <w:t>voorgestelde corrigerende maatregelen</w:t>
            </w:r>
            <w:r w:rsidRPr="00E85EAA">
              <w:t>, niet strookt met de verplichtingen van de artikelen 7 en</w:t>
            </w:r>
            <w:r w:rsidR="00F26902">
              <w:t> </w:t>
            </w:r>
            <w:r w:rsidRPr="00E85EAA">
              <w:t>8, stelt de Commissie uitvoeringshandelingen vast, houdende passende en evenredige maatregelen die binnen de in de respectieve uitvoeringshandeling vastgestelde termijn door de betrokken lidstaat moeten worden getroffen. Die uitvoeringshandelingen worden volgens de in artikel 11 bedoelde raadplegingsprocedure vastgesteld.</w:t>
            </w:r>
          </w:p>
        </w:tc>
      </w:tr>
    </w:tbl>
    <w:p w14:paraId="7D7849B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AB0924D" w14:textId="77777777" w:rsidR="003E22E7" w:rsidRPr="00E85EAA" w:rsidRDefault="003E22E7" w:rsidP="003E22E7">
      <w:pPr>
        <w:rPr>
          <w:rStyle w:val="HideTWBExt"/>
        </w:rPr>
      </w:pPr>
      <w:r w:rsidRPr="00E85EAA">
        <w:rPr>
          <w:rStyle w:val="HideTWBExt"/>
        </w:rPr>
        <w:t>&lt;/Amend&gt;</w:t>
      </w:r>
    </w:p>
    <w:p w14:paraId="576FADF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168</w:t>
      </w:r>
      <w:r w:rsidRPr="00E85EAA">
        <w:rPr>
          <w:rStyle w:val="HideTWBExt"/>
          <w:b w:val="0"/>
        </w:rPr>
        <w:t>&lt;/NumAm&gt;</w:t>
      </w:r>
    </w:p>
    <w:p w14:paraId="72720FE2"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1CD8368F" w14:textId="77777777" w:rsidR="003E22E7" w:rsidRPr="00E85EAA" w:rsidRDefault="003E22E7" w:rsidP="003E22E7">
      <w:pPr>
        <w:pStyle w:val="NormalBold"/>
      </w:pPr>
      <w:r w:rsidRPr="00E85EAA">
        <w:rPr>
          <w:rStyle w:val="HideTWBExt"/>
          <w:b w:val="0"/>
        </w:rPr>
        <w:t>&lt;/RepeatBlock-By&gt;</w:t>
      </w:r>
    </w:p>
    <w:p w14:paraId="2DB1BD5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6B90DE5" w14:textId="77777777" w:rsidR="003E22E7" w:rsidRPr="00E85EAA" w:rsidRDefault="003E22E7" w:rsidP="003E22E7">
      <w:pPr>
        <w:pStyle w:val="NormalBold"/>
      </w:pPr>
      <w:r w:rsidRPr="00E85EAA">
        <w:rPr>
          <w:rStyle w:val="HideTWBExt"/>
          <w:b w:val="0"/>
        </w:rPr>
        <w:t>&lt;Article&gt;</w:t>
      </w:r>
      <w:r w:rsidRPr="00E85EAA">
        <w:t>Artikel 9 – lid 5</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EB15B0E" w14:textId="77777777" w:rsidTr="00A7208C">
        <w:trPr>
          <w:trHeight w:hRule="exact" w:val="240"/>
          <w:jc w:val="center"/>
        </w:trPr>
        <w:tc>
          <w:tcPr>
            <w:tcW w:w="9752" w:type="dxa"/>
            <w:gridSpan w:val="2"/>
            <w:tcBorders>
              <w:top w:val="nil"/>
              <w:left w:val="nil"/>
              <w:bottom w:val="nil"/>
              <w:right w:val="nil"/>
            </w:tcBorders>
          </w:tcPr>
          <w:p w14:paraId="5456BD84" w14:textId="77777777" w:rsidR="003E22E7" w:rsidRPr="00E85EAA" w:rsidRDefault="003E22E7" w:rsidP="00A7208C"/>
        </w:tc>
      </w:tr>
      <w:tr w:rsidR="003E22E7" w:rsidRPr="00E85EAA" w14:paraId="67134590" w14:textId="77777777" w:rsidTr="00A7208C">
        <w:trPr>
          <w:trHeight w:val="240"/>
          <w:jc w:val="center"/>
        </w:trPr>
        <w:tc>
          <w:tcPr>
            <w:tcW w:w="4876" w:type="dxa"/>
            <w:tcBorders>
              <w:top w:val="nil"/>
              <w:left w:val="nil"/>
              <w:bottom w:val="nil"/>
              <w:right w:val="nil"/>
            </w:tcBorders>
          </w:tcPr>
          <w:p w14:paraId="14FEE35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164E78A" w14:textId="77777777" w:rsidR="003E22E7" w:rsidRPr="00E85EAA" w:rsidRDefault="003E22E7" w:rsidP="00A7208C">
            <w:pPr>
              <w:pStyle w:val="AmColumnHeading"/>
            </w:pPr>
            <w:r w:rsidRPr="00E85EAA">
              <w:t>Amendement</w:t>
            </w:r>
          </w:p>
        </w:tc>
      </w:tr>
      <w:tr w:rsidR="003E22E7" w:rsidRPr="00E85EAA" w14:paraId="2BF62797" w14:textId="77777777" w:rsidTr="00A7208C">
        <w:trPr>
          <w:jc w:val="center"/>
        </w:trPr>
        <w:tc>
          <w:tcPr>
            <w:tcW w:w="4876" w:type="dxa"/>
            <w:tcBorders>
              <w:top w:val="nil"/>
              <w:left w:val="nil"/>
              <w:bottom w:val="nil"/>
              <w:right w:val="nil"/>
            </w:tcBorders>
          </w:tcPr>
          <w:p w14:paraId="69609A80" w14:textId="7405DFF8" w:rsidR="003E22E7" w:rsidRPr="00E85EAA" w:rsidRDefault="003E22E7" w:rsidP="00A7208C">
            <w:pPr>
              <w:pStyle w:val="Normal6a"/>
            </w:pPr>
            <w:r w:rsidRPr="00E85EAA">
              <w:t>5.</w:t>
            </w:r>
            <w:r w:rsidRPr="00E85EAA">
              <w:tab/>
              <w:t>De Commissie beoordeelt de jaarverslagen in nauw overleg met de Europese Centrale Bank. Indien de uit hoofde van lid 4 door een lidstaat voorgestelde corrigerende maatregelen onvoldoende lijken, of indien de Commissie van oordeel is dat de aanvaarding van contante betalingen of de voldoende en effectieve toegang tot contanten in een lidstaat, ondanks de bevindingen in het jaarverslag, niet strookt met de verplichtingen van de artikelen 7 en</w:t>
            </w:r>
            <w:r w:rsidR="00F26902">
              <w:t> </w:t>
            </w:r>
            <w:r w:rsidRPr="00E85EAA">
              <w:t>8, stelt de Commissie uitvoeringshandelingen vast, houdende passende en evenredige maatregelen die binnen de in de respectieve uitvoeringshandeling vastgestelde termijn door de betrokken lidstaat moeten worden getroffen. Die uitvoeringshandelingen worden volgens de in artikel 11 bedoelde raadplegingsprocedure vastgesteld.</w:t>
            </w:r>
          </w:p>
        </w:tc>
        <w:tc>
          <w:tcPr>
            <w:tcW w:w="4876" w:type="dxa"/>
            <w:tcBorders>
              <w:top w:val="nil"/>
              <w:left w:val="nil"/>
              <w:bottom w:val="nil"/>
              <w:right w:val="nil"/>
            </w:tcBorders>
          </w:tcPr>
          <w:p w14:paraId="3A13FDA3" w14:textId="3BCFC553" w:rsidR="003E22E7" w:rsidRPr="00E85EAA" w:rsidRDefault="003E22E7" w:rsidP="00A7208C">
            <w:pPr>
              <w:pStyle w:val="Normal6a"/>
            </w:pPr>
            <w:r w:rsidRPr="00E85EAA">
              <w:t>5.</w:t>
            </w:r>
            <w:r w:rsidRPr="00E85EAA">
              <w:tab/>
              <w:t>De Commissie beoordeelt de jaarverslagen in nauw overleg met de Europese Centrale Bank. Indien de uit hoofde van lid 4 door een lidstaat voorgestelde corrigerende maatregelen onvoldoende lijken, of indien de Commissie van oordeel is dat de aanvaarding van contante betalingen of de voldoende en effectieve toegang tot contanten in een lidstaat, ondanks de bevindingen in het jaarverslag, niet strookt met de verplichtingen van de artikelen 7 en</w:t>
            </w:r>
            <w:r w:rsidR="00F26902">
              <w:t> </w:t>
            </w:r>
            <w:r w:rsidRPr="00E85EAA">
              <w:t xml:space="preserve">8, stelt de Commissie uitvoeringshandelingen vast, houdende passende en evenredige maatregelen die binnen de in de respectieve uitvoeringshandeling vastgestelde termijn door de betrokken lidstaat moeten worden getroffen. Die uitvoeringshandelingen worden volgens de in artikel 11 bedoelde raadplegingsprocedure vastgesteld. </w:t>
            </w:r>
            <w:r w:rsidRPr="00E85EAA">
              <w:rPr>
                <w:b/>
                <w:i/>
              </w:rPr>
              <w:t>Bij de voorbereiding van die uitvoeringshandelingen moet de Commissie de Europese Centrale Bank raadplegen.</w:t>
            </w:r>
          </w:p>
        </w:tc>
      </w:tr>
    </w:tbl>
    <w:p w14:paraId="1D59896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EF7E039" w14:textId="77777777" w:rsidR="003E22E7" w:rsidRPr="00E85EAA" w:rsidRDefault="003E22E7" w:rsidP="003E22E7">
      <w:r w:rsidRPr="00E85EAA">
        <w:rPr>
          <w:rStyle w:val="HideTWBExt"/>
        </w:rPr>
        <w:t>&lt;/Amend&gt;</w:t>
      </w:r>
    </w:p>
    <w:p w14:paraId="2C6A3F1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169</w:t>
      </w:r>
      <w:r w:rsidRPr="00E85EAA">
        <w:rPr>
          <w:rStyle w:val="HideTWBExt"/>
          <w:b w:val="0"/>
        </w:rPr>
        <w:t>&lt;/NumAm&gt;</w:t>
      </w:r>
    </w:p>
    <w:p w14:paraId="03039B2C" w14:textId="77777777" w:rsidR="003E22E7" w:rsidRPr="00E85EAA" w:rsidRDefault="003E22E7" w:rsidP="003E22E7">
      <w:pPr>
        <w:pStyle w:val="NormalBold"/>
      </w:pPr>
      <w:r w:rsidRPr="00E85EAA">
        <w:rPr>
          <w:rStyle w:val="HideTWBExt"/>
          <w:b w:val="0"/>
        </w:rPr>
        <w:t>&lt;RepeatBlock-By&gt;&lt;Members&gt;</w:t>
      </w:r>
      <w:r w:rsidRPr="00E85EAA">
        <w:t>Gilles Boyer, Stéphanie Yon-Courtin, Billy Kelleher</w:t>
      </w:r>
      <w:r w:rsidRPr="00E85EAA">
        <w:rPr>
          <w:rStyle w:val="HideTWBExt"/>
          <w:b w:val="0"/>
        </w:rPr>
        <w:t>&lt;/Members&gt;</w:t>
      </w:r>
    </w:p>
    <w:p w14:paraId="3C64887A" w14:textId="77777777" w:rsidR="003E22E7" w:rsidRPr="00E85EAA" w:rsidRDefault="003E22E7" w:rsidP="003E22E7">
      <w:pPr>
        <w:pStyle w:val="NormalBold"/>
      </w:pPr>
      <w:r w:rsidRPr="00E85EAA">
        <w:rPr>
          <w:rStyle w:val="HideTWBExt"/>
          <w:b w:val="0"/>
        </w:rPr>
        <w:t>&lt;/RepeatBlock-By&gt;</w:t>
      </w:r>
    </w:p>
    <w:p w14:paraId="77D4919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0E1C2C4" w14:textId="77777777" w:rsidR="003E22E7" w:rsidRPr="00E85EAA" w:rsidRDefault="003E22E7" w:rsidP="003E22E7">
      <w:pPr>
        <w:pStyle w:val="NormalBold"/>
      </w:pPr>
      <w:r w:rsidRPr="00E85EAA">
        <w:rPr>
          <w:rStyle w:val="HideTWBExt"/>
          <w:b w:val="0"/>
        </w:rPr>
        <w:t>&lt;Article&gt;</w:t>
      </w:r>
      <w:r w:rsidRPr="00E85EAA">
        <w:t>Artikel 10</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A02F6E9" w14:textId="77777777" w:rsidTr="00A7208C">
        <w:trPr>
          <w:trHeight w:hRule="exact" w:val="240"/>
          <w:jc w:val="center"/>
        </w:trPr>
        <w:tc>
          <w:tcPr>
            <w:tcW w:w="9752" w:type="dxa"/>
            <w:gridSpan w:val="2"/>
            <w:tcBorders>
              <w:top w:val="nil"/>
              <w:left w:val="nil"/>
              <w:bottom w:val="nil"/>
              <w:right w:val="nil"/>
            </w:tcBorders>
          </w:tcPr>
          <w:p w14:paraId="5FF9B789" w14:textId="77777777" w:rsidR="003E22E7" w:rsidRPr="00E85EAA" w:rsidRDefault="003E22E7" w:rsidP="00A7208C"/>
        </w:tc>
      </w:tr>
      <w:tr w:rsidR="003E22E7" w:rsidRPr="00E85EAA" w14:paraId="6ECB61D1" w14:textId="77777777" w:rsidTr="00A7208C">
        <w:trPr>
          <w:trHeight w:val="240"/>
          <w:jc w:val="center"/>
        </w:trPr>
        <w:tc>
          <w:tcPr>
            <w:tcW w:w="4876" w:type="dxa"/>
            <w:tcBorders>
              <w:top w:val="nil"/>
              <w:left w:val="nil"/>
              <w:bottom w:val="nil"/>
              <w:right w:val="nil"/>
            </w:tcBorders>
          </w:tcPr>
          <w:p w14:paraId="2EC710F4"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5E21EFC" w14:textId="77777777" w:rsidR="003E22E7" w:rsidRPr="00E85EAA" w:rsidRDefault="003E22E7" w:rsidP="00A7208C">
            <w:pPr>
              <w:pStyle w:val="AmColumnHeading"/>
            </w:pPr>
            <w:r w:rsidRPr="00E85EAA">
              <w:t>Amendement</w:t>
            </w:r>
          </w:p>
        </w:tc>
      </w:tr>
      <w:tr w:rsidR="003E22E7" w:rsidRPr="00E85EAA" w14:paraId="27DE8970" w14:textId="77777777" w:rsidTr="00A7208C">
        <w:trPr>
          <w:jc w:val="center"/>
        </w:trPr>
        <w:tc>
          <w:tcPr>
            <w:tcW w:w="4876" w:type="dxa"/>
            <w:tcBorders>
              <w:top w:val="nil"/>
              <w:left w:val="nil"/>
              <w:bottom w:val="nil"/>
              <w:right w:val="nil"/>
            </w:tcBorders>
          </w:tcPr>
          <w:p w14:paraId="0B747894" w14:textId="77777777" w:rsidR="003E22E7" w:rsidRPr="00E85EAA" w:rsidRDefault="003E22E7" w:rsidP="00A7208C">
            <w:pPr>
              <w:pStyle w:val="Normal6a"/>
              <w:jc w:val="center"/>
            </w:pPr>
            <w:r w:rsidRPr="00E85EAA">
              <w:rPr>
                <w:b/>
                <w:i/>
              </w:rPr>
              <w:t>Artikel 10</w:t>
            </w:r>
            <w:r w:rsidRPr="00E85EAA">
              <w:tab/>
            </w:r>
          </w:p>
        </w:tc>
        <w:tc>
          <w:tcPr>
            <w:tcW w:w="4876" w:type="dxa"/>
            <w:tcBorders>
              <w:top w:val="nil"/>
              <w:left w:val="nil"/>
              <w:bottom w:val="nil"/>
              <w:right w:val="nil"/>
            </w:tcBorders>
          </w:tcPr>
          <w:p w14:paraId="0E427DBE" w14:textId="77777777" w:rsidR="003E22E7" w:rsidRPr="00E85EAA" w:rsidRDefault="003E22E7" w:rsidP="00A7208C">
            <w:pPr>
              <w:pStyle w:val="Normal6a"/>
            </w:pPr>
            <w:r w:rsidRPr="00E85EAA">
              <w:rPr>
                <w:b/>
                <w:bCs/>
                <w:i/>
                <w:iCs/>
              </w:rPr>
              <w:t>Schrappen</w:t>
            </w:r>
          </w:p>
        </w:tc>
      </w:tr>
      <w:tr w:rsidR="003E22E7" w:rsidRPr="00E85EAA" w14:paraId="27D3B675" w14:textId="77777777" w:rsidTr="00A7208C">
        <w:trPr>
          <w:jc w:val="center"/>
        </w:trPr>
        <w:tc>
          <w:tcPr>
            <w:tcW w:w="4876" w:type="dxa"/>
            <w:tcBorders>
              <w:top w:val="nil"/>
              <w:left w:val="nil"/>
              <w:bottom w:val="nil"/>
              <w:right w:val="nil"/>
            </w:tcBorders>
          </w:tcPr>
          <w:p w14:paraId="1F4B55FF" w14:textId="77777777" w:rsidR="003E22E7" w:rsidRPr="00E85EAA" w:rsidRDefault="003E22E7" w:rsidP="00A7208C">
            <w:pPr>
              <w:pStyle w:val="Normal6a"/>
              <w:jc w:val="center"/>
            </w:pPr>
            <w:r w:rsidRPr="00E85EAA">
              <w:rPr>
                <w:b/>
                <w:i/>
              </w:rPr>
              <w:t>Uitoefening van de bevoegdheidsdelegatie</w:t>
            </w:r>
          </w:p>
        </w:tc>
        <w:tc>
          <w:tcPr>
            <w:tcW w:w="4876" w:type="dxa"/>
            <w:tcBorders>
              <w:top w:val="nil"/>
              <w:left w:val="nil"/>
              <w:bottom w:val="nil"/>
              <w:right w:val="nil"/>
            </w:tcBorders>
          </w:tcPr>
          <w:p w14:paraId="282ED5FB" w14:textId="77777777" w:rsidR="003E22E7" w:rsidRPr="00E85EAA" w:rsidRDefault="003E22E7" w:rsidP="00A7208C">
            <w:pPr>
              <w:pStyle w:val="Normal6a"/>
            </w:pPr>
          </w:p>
        </w:tc>
      </w:tr>
      <w:tr w:rsidR="003E22E7" w:rsidRPr="00E85EAA" w14:paraId="2D7AC8E1" w14:textId="77777777" w:rsidTr="00A7208C">
        <w:trPr>
          <w:jc w:val="center"/>
        </w:trPr>
        <w:tc>
          <w:tcPr>
            <w:tcW w:w="4876" w:type="dxa"/>
            <w:tcBorders>
              <w:top w:val="nil"/>
              <w:left w:val="nil"/>
              <w:bottom w:val="nil"/>
              <w:right w:val="nil"/>
            </w:tcBorders>
          </w:tcPr>
          <w:p w14:paraId="000B69CB" w14:textId="77777777" w:rsidR="003E22E7" w:rsidRPr="00E85EAA" w:rsidRDefault="003E22E7" w:rsidP="00A7208C">
            <w:pPr>
              <w:pStyle w:val="Normal6a"/>
            </w:pPr>
            <w:r w:rsidRPr="00E85EAA">
              <w:rPr>
                <w:b/>
                <w:i/>
              </w:rPr>
              <w:t>1. De bevoegdheid om gedelegeerde handelingen vast te stellen, wordt aan de Commissie toegekend onder de in dit artikel neergelegde voorwaarden.</w:t>
            </w:r>
          </w:p>
        </w:tc>
        <w:tc>
          <w:tcPr>
            <w:tcW w:w="4876" w:type="dxa"/>
            <w:tcBorders>
              <w:top w:val="nil"/>
              <w:left w:val="nil"/>
              <w:bottom w:val="nil"/>
              <w:right w:val="nil"/>
            </w:tcBorders>
          </w:tcPr>
          <w:p w14:paraId="50E64891" w14:textId="77777777" w:rsidR="003E22E7" w:rsidRPr="00E85EAA" w:rsidRDefault="003E22E7" w:rsidP="00A7208C">
            <w:pPr>
              <w:pStyle w:val="Normal6a"/>
            </w:pPr>
          </w:p>
        </w:tc>
      </w:tr>
      <w:tr w:rsidR="003E22E7" w:rsidRPr="00E85EAA" w14:paraId="33E503BD" w14:textId="77777777" w:rsidTr="00A7208C">
        <w:trPr>
          <w:jc w:val="center"/>
        </w:trPr>
        <w:tc>
          <w:tcPr>
            <w:tcW w:w="4876" w:type="dxa"/>
            <w:tcBorders>
              <w:top w:val="nil"/>
              <w:left w:val="nil"/>
              <w:bottom w:val="nil"/>
              <w:right w:val="nil"/>
            </w:tcBorders>
          </w:tcPr>
          <w:p w14:paraId="5A793DEC" w14:textId="77777777" w:rsidR="003E22E7" w:rsidRPr="00E85EAA" w:rsidRDefault="003E22E7" w:rsidP="00A7208C">
            <w:pPr>
              <w:pStyle w:val="Normal6a"/>
            </w:pPr>
            <w:r w:rsidRPr="00E85EAA">
              <w:rPr>
                <w:b/>
                <w:i/>
              </w:rPr>
              <w:t>2. De in artikel 6 bedoelde bevoegdheid om gedelegeerde handelingen vast te stellen, wordt aan de Commissie toegekend voor onbepaalde tijd met ingang van [datum van inwerkingtreding van deze verordening].</w:t>
            </w:r>
          </w:p>
        </w:tc>
        <w:tc>
          <w:tcPr>
            <w:tcW w:w="4876" w:type="dxa"/>
            <w:tcBorders>
              <w:top w:val="nil"/>
              <w:left w:val="nil"/>
              <w:bottom w:val="nil"/>
              <w:right w:val="nil"/>
            </w:tcBorders>
          </w:tcPr>
          <w:p w14:paraId="78496CEF" w14:textId="77777777" w:rsidR="003E22E7" w:rsidRPr="00E85EAA" w:rsidRDefault="003E22E7" w:rsidP="00A7208C">
            <w:pPr>
              <w:pStyle w:val="Normal6a"/>
            </w:pPr>
          </w:p>
        </w:tc>
      </w:tr>
      <w:tr w:rsidR="003E22E7" w:rsidRPr="00E85EAA" w14:paraId="31E885A3" w14:textId="77777777" w:rsidTr="00A7208C">
        <w:trPr>
          <w:jc w:val="center"/>
        </w:trPr>
        <w:tc>
          <w:tcPr>
            <w:tcW w:w="4876" w:type="dxa"/>
            <w:tcBorders>
              <w:top w:val="nil"/>
              <w:left w:val="nil"/>
              <w:bottom w:val="nil"/>
              <w:right w:val="nil"/>
            </w:tcBorders>
          </w:tcPr>
          <w:p w14:paraId="73CD2753" w14:textId="77777777" w:rsidR="003E22E7" w:rsidRPr="00E85EAA" w:rsidRDefault="003E22E7" w:rsidP="00A7208C">
            <w:pPr>
              <w:pStyle w:val="Normal6a"/>
            </w:pPr>
            <w:r w:rsidRPr="00E85EAA">
              <w:rPr>
                <w:b/>
                <w:i/>
              </w:rPr>
              <w:t>3. Het Europees Parlement of de Raad kan de in artikel 6 bedoelde bevoegdheid om gedelegeerde handelingen vast te stellen te allen tijde intrekken. Het besluit tot intrekking beëindigt de delegatie van de in dat besluit genoemde bevoegdheid. Het wordt van kracht op de dag na die van de bekendmaking ervan in het Publicatieblad van de Europese Unie of op een latere daarin genoemde datum. Het laat de geldigheid van de reeds van kracht zijnde gedelegeerde handelingen onverlet.</w:t>
            </w:r>
          </w:p>
        </w:tc>
        <w:tc>
          <w:tcPr>
            <w:tcW w:w="4876" w:type="dxa"/>
            <w:tcBorders>
              <w:top w:val="nil"/>
              <w:left w:val="nil"/>
              <w:bottom w:val="nil"/>
              <w:right w:val="nil"/>
            </w:tcBorders>
          </w:tcPr>
          <w:p w14:paraId="206A87CD" w14:textId="77777777" w:rsidR="003E22E7" w:rsidRPr="00E85EAA" w:rsidRDefault="003E22E7" w:rsidP="00A7208C">
            <w:pPr>
              <w:pStyle w:val="Normal6a"/>
            </w:pPr>
          </w:p>
        </w:tc>
      </w:tr>
      <w:tr w:rsidR="003E22E7" w:rsidRPr="00E85EAA" w14:paraId="615BCE16" w14:textId="77777777" w:rsidTr="00A7208C">
        <w:trPr>
          <w:jc w:val="center"/>
        </w:trPr>
        <w:tc>
          <w:tcPr>
            <w:tcW w:w="4876" w:type="dxa"/>
            <w:tcBorders>
              <w:top w:val="nil"/>
              <w:left w:val="nil"/>
              <w:bottom w:val="nil"/>
              <w:right w:val="nil"/>
            </w:tcBorders>
          </w:tcPr>
          <w:p w14:paraId="405B809A" w14:textId="77777777" w:rsidR="003E22E7" w:rsidRPr="00E85EAA" w:rsidRDefault="003E22E7" w:rsidP="00A7208C">
            <w:pPr>
              <w:pStyle w:val="Normal6a"/>
            </w:pPr>
            <w:r w:rsidRPr="00E85EAA">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Borders>
              <w:top w:val="nil"/>
              <w:left w:val="nil"/>
              <w:bottom w:val="nil"/>
              <w:right w:val="nil"/>
            </w:tcBorders>
          </w:tcPr>
          <w:p w14:paraId="11616B3D" w14:textId="77777777" w:rsidR="003E22E7" w:rsidRPr="00E85EAA" w:rsidRDefault="003E22E7" w:rsidP="00A7208C">
            <w:pPr>
              <w:pStyle w:val="Normal6a"/>
            </w:pPr>
          </w:p>
        </w:tc>
      </w:tr>
      <w:tr w:rsidR="003E22E7" w:rsidRPr="00E85EAA" w14:paraId="184E3441" w14:textId="77777777" w:rsidTr="00A7208C">
        <w:trPr>
          <w:jc w:val="center"/>
        </w:trPr>
        <w:tc>
          <w:tcPr>
            <w:tcW w:w="4876" w:type="dxa"/>
            <w:tcBorders>
              <w:top w:val="nil"/>
              <w:left w:val="nil"/>
              <w:bottom w:val="nil"/>
              <w:right w:val="nil"/>
            </w:tcBorders>
          </w:tcPr>
          <w:p w14:paraId="19FE1469" w14:textId="77777777" w:rsidR="003E22E7" w:rsidRPr="00E85EAA" w:rsidRDefault="003E22E7" w:rsidP="00A7208C">
            <w:pPr>
              <w:pStyle w:val="Normal6a"/>
            </w:pPr>
            <w:r w:rsidRPr="00E85EAA">
              <w:rPr>
                <w:b/>
                <w:i/>
              </w:rPr>
              <w:t>5. Zodra de Commissie een gedelegeerde handeling heeft vastgesteld, doet zij daarvan gelijktijdig kennisgeving aan het Europees Parlement en de Raad.</w:t>
            </w:r>
          </w:p>
        </w:tc>
        <w:tc>
          <w:tcPr>
            <w:tcW w:w="4876" w:type="dxa"/>
            <w:tcBorders>
              <w:top w:val="nil"/>
              <w:left w:val="nil"/>
              <w:bottom w:val="nil"/>
              <w:right w:val="nil"/>
            </w:tcBorders>
          </w:tcPr>
          <w:p w14:paraId="4361C1A2" w14:textId="77777777" w:rsidR="003E22E7" w:rsidRPr="00E85EAA" w:rsidRDefault="003E22E7" w:rsidP="00A7208C">
            <w:pPr>
              <w:pStyle w:val="Normal6a"/>
            </w:pPr>
          </w:p>
        </w:tc>
      </w:tr>
      <w:tr w:rsidR="003E22E7" w:rsidRPr="00E85EAA" w14:paraId="753A3E81" w14:textId="77777777" w:rsidTr="00A7208C">
        <w:trPr>
          <w:jc w:val="center"/>
        </w:trPr>
        <w:tc>
          <w:tcPr>
            <w:tcW w:w="4876" w:type="dxa"/>
            <w:tcBorders>
              <w:top w:val="nil"/>
              <w:left w:val="nil"/>
              <w:bottom w:val="nil"/>
              <w:right w:val="nil"/>
            </w:tcBorders>
          </w:tcPr>
          <w:p w14:paraId="0B375145" w14:textId="77777777" w:rsidR="003E22E7" w:rsidRPr="00E85EAA" w:rsidRDefault="003E22E7" w:rsidP="00A7208C">
            <w:pPr>
              <w:pStyle w:val="Normal6a"/>
            </w:pPr>
            <w:r w:rsidRPr="00E85EAA">
              <w:rPr>
                <w:b/>
                <w:i/>
              </w:rPr>
              <w:t>6. Een overeenkomstig artikel 6 vastgestelde gedelegeerde handeling treedt alleen in werking indien het Europees Parlement noch de Raad daartegen binnen een termijn van één maand na de kennisgeving van de handeling aan het Europees Parlement en de Raad bezwaar heeft gemaakt, of indien zowel het Europees Parlement als de Raad voor het verstrijken van die termijn de Commissie hebben meegedeeld dat zij daartegen geen bezwaar zullen maken. Op initiatief van het Europees Parlement of van de Raad wordt die termijn met één maand verlengd.</w:t>
            </w:r>
          </w:p>
        </w:tc>
        <w:tc>
          <w:tcPr>
            <w:tcW w:w="4876" w:type="dxa"/>
            <w:tcBorders>
              <w:top w:val="nil"/>
              <w:left w:val="nil"/>
              <w:bottom w:val="nil"/>
              <w:right w:val="nil"/>
            </w:tcBorders>
          </w:tcPr>
          <w:p w14:paraId="64358B9F" w14:textId="77777777" w:rsidR="003E22E7" w:rsidRPr="00E85EAA" w:rsidRDefault="003E22E7" w:rsidP="00A7208C">
            <w:pPr>
              <w:pStyle w:val="Normal6a"/>
            </w:pPr>
          </w:p>
        </w:tc>
      </w:tr>
    </w:tbl>
    <w:p w14:paraId="567CE2B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10121FBC" w14:textId="77777777" w:rsidR="003E22E7" w:rsidRPr="00E85EAA" w:rsidRDefault="003E22E7" w:rsidP="003E22E7">
      <w:r w:rsidRPr="00E85EAA">
        <w:rPr>
          <w:rStyle w:val="HideTWBExt"/>
        </w:rPr>
        <w:t>&lt;/Amend&gt;</w:t>
      </w:r>
    </w:p>
    <w:p w14:paraId="48BBFE84"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170</w:t>
      </w:r>
      <w:r w:rsidRPr="00E85EAA">
        <w:rPr>
          <w:rStyle w:val="HideTWBExt"/>
          <w:b w:val="0"/>
        </w:rPr>
        <w:t>&lt;/NumAm&gt;</w:t>
      </w:r>
    </w:p>
    <w:p w14:paraId="6F1FEE29"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37007D6D" w14:textId="77777777" w:rsidR="003E22E7" w:rsidRPr="00E85EAA" w:rsidRDefault="003E22E7" w:rsidP="003E22E7">
      <w:pPr>
        <w:pStyle w:val="NormalBold"/>
      </w:pPr>
      <w:r w:rsidRPr="00E85EAA">
        <w:rPr>
          <w:rStyle w:val="HideTWBExt"/>
          <w:b w:val="0"/>
        </w:rPr>
        <w:t>&lt;/RepeatBlock-By&gt;</w:t>
      </w:r>
    </w:p>
    <w:p w14:paraId="28D8930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178DDBAC" w14:textId="77777777" w:rsidR="003E22E7" w:rsidRPr="00E85EAA" w:rsidRDefault="003E22E7" w:rsidP="003E22E7">
      <w:pPr>
        <w:pStyle w:val="NormalBold"/>
      </w:pPr>
      <w:r w:rsidRPr="00E85EAA">
        <w:rPr>
          <w:rStyle w:val="HideTWBExt"/>
          <w:b w:val="0"/>
        </w:rPr>
        <w:t>&lt;Article&gt;</w:t>
      </w:r>
      <w:r w:rsidRPr="00E85EAA">
        <w:t>Artikel 10</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0592730" w14:textId="77777777" w:rsidTr="00A7208C">
        <w:trPr>
          <w:trHeight w:hRule="exact" w:val="240"/>
          <w:jc w:val="center"/>
        </w:trPr>
        <w:tc>
          <w:tcPr>
            <w:tcW w:w="9752" w:type="dxa"/>
            <w:gridSpan w:val="2"/>
            <w:tcBorders>
              <w:top w:val="nil"/>
              <w:left w:val="nil"/>
              <w:bottom w:val="nil"/>
              <w:right w:val="nil"/>
            </w:tcBorders>
          </w:tcPr>
          <w:p w14:paraId="383124AF" w14:textId="77777777" w:rsidR="003E22E7" w:rsidRPr="00E85EAA" w:rsidRDefault="003E22E7" w:rsidP="00A7208C"/>
        </w:tc>
      </w:tr>
      <w:tr w:rsidR="003E22E7" w:rsidRPr="00E85EAA" w14:paraId="792EE00F" w14:textId="77777777" w:rsidTr="00A7208C">
        <w:trPr>
          <w:trHeight w:val="240"/>
          <w:jc w:val="center"/>
        </w:trPr>
        <w:tc>
          <w:tcPr>
            <w:tcW w:w="4876" w:type="dxa"/>
            <w:tcBorders>
              <w:top w:val="nil"/>
              <w:left w:val="nil"/>
              <w:bottom w:val="nil"/>
              <w:right w:val="nil"/>
            </w:tcBorders>
          </w:tcPr>
          <w:p w14:paraId="07413F9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D30836D" w14:textId="77777777" w:rsidR="003E22E7" w:rsidRPr="00E85EAA" w:rsidRDefault="003E22E7" w:rsidP="00A7208C">
            <w:pPr>
              <w:pStyle w:val="AmColumnHeading"/>
            </w:pPr>
            <w:r w:rsidRPr="00E85EAA">
              <w:t>Amendement</w:t>
            </w:r>
          </w:p>
        </w:tc>
      </w:tr>
      <w:tr w:rsidR="003E22E7" w:rsidRPr="00E85EAA" w14:paraId="63AB0AE5" w14:textId="77777777" w:rsidTr="00A7208C">
        <w:trPr>
          <w:jc w:val="center"/>
        </w:trPr>
        <w:tc>
          <w:tcPr>
            <w:tcW w:w="4876" w:type="dxa"/>
            <w:tcBorders>
              <w:top w:val="nil"/>
              <w:left w:val="nil"/>
              <w:bottom w:val="nil"/>
              <w:right w:val="nil"/>
            </w:tcBorders>
          </w:tcPr>
          <w:p w14:paraId="16569C35" w14:textId="77777777" w:rsidR="003E22E7" w:rsidRPr="00E85EAA" w:rsidRDefault="003E22E7" w:rsidP="00A7208C">
            <w:pPr>
              <w:pStyle w:val="Normal6a"/>
              <w:jc w:val="center"/>
            </w:pPr>
            <w:r w:rsidRPr="00E85EAA">
              <w:rPr>
                <w:b/>
                <w:i/>
              </w:rPr>
              <w:t>Artikel 10</w:t>
            </w:r>
            <w:r w:rsidRPr="00E85EAA">
              <w:tab/>
            </w:r>
          </w:p>
        </w:tc>
        <w:tc>
          <w:tcPr>
            <w:tcW w:w="4876" w:type="dxa"/>
            <w:tcBorders>
              <w:top w:val="nil"/>
              <w:left w:val="nil"/>
              <w:bottom w:val="nil"/>
              <w:right w:val="nil"/>
            </w:tcBorders>
          </w:tcPr>
          <w:p w14:paraId="13B3615E" w14:textId="77777777" w:rsidR="003E22E7" w:rsidRPr="00E85EAA" w:rsidRDefault="003E22E7" w:rsidP="00A7208C">
            <w:pPr>
              <w:pStyle w:val="Normal6a"/>
            </w:pPr>
            <w:r w:rsidRPr="00E85EAA">
              <w:rPr>
                <w:b/>
                <w:i/>
              </w:rPr>
              <w:t>Schrappen</w:t>
            </w:r>
          </w:p>
        </w:tc>
      </w:tr>
      <w:tr w:rsidR="003E22E7" w:rsidRPr="00E85EAA" w14:paraId="178F3849" w14:textId="77777777" w:rsidTr="00A7208C">
        <w:trPr>
          <w:jc w:val="center"/>
        </w:trPr>
        <w:tc>
          <w:tcPr>
            <w:tcW w:w="4876" w:type="dxa"/>
            <w:tcBorders>
              <w:top w:val="nil"/>
              <w:left w:val="nil"/>
              <w:bottom w:val="nil"/>
              <w:right w:val="nil"/>
            </w:tcBorders>
          </w:tcPr>
          <w:p w14:paraId="33CDD26D" w14:textId="77777777" w:rsidR="003E22E7" w:rsidRPr="00E85EAA" w:rsidRDefault="003E22E7" w:rsidP="00A7208C">
            <w:pPr>
              <w:pStyle w:val="Normal6a"/>
              <w:jc w:val="center"/>
            </w:pPr>
            <w:r w:rsidRPr="00E85EAA">
              <w:rPr>
                <w:b/>
                <w:i/>
              </w:rPr>
              <w:t>Uitoefening van de bevoegdheidsdelegatie</w:t>
            </w:r>
          </w:p>
        </w:tc>
        <w:tc>
          <w:tcPr>
            <w:tcW w:w="4876" w:type="dxa"/>
            <w:tcBorders>
              <w:top w:val="nil"/>
              <w:left w:val="nil"/>
              <w:bottom w:val="nil"/>
              <w:right w:val="nil"/>
            </w:tcBorders>
          </w:tcPr>
          <w:p w14:paraId="7A0E7443" w14:textId="77777777" w:rsidR="003E22E7" w:rsidRPr="00E85EAA" w:rsidRDefault="003E22E7" w:rsidP="00A7208C">
            <w:pPr>
              <w:pStyle w:val="Normal6a"/>
            </w:pPr>
          </w:p>
        </w:tc>
      </w:tr>
      <w:tr w:rsidR="003E22E7" w:rsidRPr="00E85EAA" w14:paraId="23EDE091" w14:textId="77777777" w:rsidTr="00A7208C">
        <w:trPr>
          <w:jc w:val="center"/>
        </w:trPr>
        <w:tc>
          <w:tcPr>
            <w:tcW w:w="4876" w:type="dxa"/>
            <w:tcBorders>
              <w:top w:val="nil"/>
              <w:left w:val="nil"/>
              <w:bottom w:val="nil"/>
              <w:right w:val="nil"/>
            </w:tcBorders>
          </w:tcPr>
          <w:p w14:paraId="6C6F0B6E" w14:textId="77777777" w:rsidR="003E22E7" w:rsidRPr="00E85EAA" w:rsidRDefault="003E22E7" w:rsidP="00A7208C">
            <w:pPr>
              <w:pStyle w:val="Normal6a"/>
            </w:pPr>
            <w:r w:rsidRPr="00E85EAA">
              <w:rPr>
                <w:b/>
                <w:i/>
              </w:rPr>
              <w:t>1. De bevoegdheid om gedelegeerde handelingen vast te stellen, wordt aan de Commissie toegekend onder de in dit artikel neergelegde voorwaarden.</w:t>
            </w:r>
          </w:p>
        </w:tc>
        <w:tc>
          <w:tcPr>
            <w:tcW w:w="4876" w:type="dxa"/>
            <w:tcBorders>
              <w:top w:val="nil"/>
              <w:left w:val="nil"/>
              <w:bottom w:val="nil"/>
              <w:right w:val="nil"/>
            </w:tcBorders>
          </w:tcPr>
          <w:p w14:paraId="7B165CAA" w14:textId="77777777" w:rsidR="003E22E7" w:rsidRPr="00E85EAA" w:rsidRDefault="003E22E7" w:rsidP="00A7208C">
            <w:pPr>
              <w:pStyle w:val="Normal6a"/>
            </w:pPr>
          </w:p>
        </w:tc>
      </w:tr>
      <w:tr w:rsidR="003E22E7" w:rsidRPr="00E85EAA" w14:paraId="780CC4D8" w14:textId="77777777" w:rsidTr="00A7208C">
        <w:trPr>
          <w:jc w:val="center"/>
        </w:trPr>
        <w:tc>
          <w:tcPr>
            <w:tcW w:w="4876" w:type="dxa"/>
            <w:tcBorders>
              <w:top w:val="nil"/>
              <w:left w:val="nil"/>
              <w:bottom w:val="nil"/>
              <w:right w:val="nil"/>
            </w:tcBorders>
          </w:tcPr>
          <w:p w14:paraId="77CCE96C" w14:textId="77777777" w:rsidR="003E22E7" w:rsidRPr="00E85EAA" w:rsidRDefault="003E22E7" w:rsidP="00A7208C">
            <w:pPr>
              <w:pStyle w:val="Normal6a"/>
            </w:pPr>
            <w:r w:rsidRPr="00E85EAA">
              <w:rPr>
                <w:b/>
                <w:i/>
              </w:rPr>
              <w:t>2. De in artikel 6 bedoelde bevoegdheid om gedelegeerde handelingen vast te stellen, wordt aan de Commissie toegekend voor onbepaalde tijd met ingang van [datum van inwerkingtreding van deze verordening].</w:t>
            </w:r>
          </w:p>
        </w:tc>
        <w:tc>
          <w:tcPr>
            <w:tcW w:w="4876" w:type="dxa"/>
            <w:tcBorders>
              <w:top w:val="nil"/>
              <w:left w:val="nil"/>
              <w:bottom w:val="nil"/>
              <w:right w:val="nil"/>
            </w:tcBorders>
          </w:tcPr>
          <w:p w14:paraId="0B23D0C5" w14:textId="77777777" w:rsidR="003E22E7" w:rsidRPr="00E85EAA" w:rsidRDefault="003E22E7" w:rsidP="00A7208C">
            <w:pPr>
              <w:pStyle w:val="Normal6a"/>
            </w:pPr>
          </w:p>
        </w:tc>
      </w:tr>
      <w:tr w:rsidR="003E22E7" w:rsidRPr="00E85EAA" w14:paraId="2AE2F534" w14:textId="77777777" w:rsidTr="00A7208C">
        <w:trPr>
          <w:jc w:val="center"/>
        </w:trPr>
        <w:tc>
          <w:tcPr>
            <w:tcW w:w="4876" w:type="dxa"/>
            <w:tcBorders>
              <w:top w:val="nil"/>
              <w:left w:val="nil"/>
              <w:bottom w:val="nil"/>
              <w:right w:val="nil"/>
            </w:tcBorders>
          </w:tcPr>
          <w:p w14:paraId="1CE883EA" w14:textId="77777777" w:rsidR="003E22E7" w:rsidRPr="00E85EAA" w:rsidRDefault="003E22E7" w:rsidP="00A7208C">
            <w:pPr>
              <w:pStyle w:val="Normal6a"/>
            </w:pPr>
            <w:r w:rsidRPr="00E85EAA">
              <w:rPr>
                <w:b/>
                <w:i/>
              </w:rPr>
              <w:t>3. Het Europees Parlement of de Raad kan de in artikel 6 bedoelde bevoegdheid om gedelegeerde handelingen vast te stellen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c>
          <w:tcPr>
            <w:tcW w:w="4876" w:type="dxa"/>
            <w:tcBorders>
              <w:top w:val="nil"/>
              <w:left w:val="nil"/>
              <w:bottom w:val="nil"/>
              <w:right w:val="nil"/>
            </w:tcBorders>
          </w:tcPr>
          <w:p w14:paraId="1F195BC9" w14:textId="77777777" w:rsidR="003E22E7" w:rsidRPr="00E85EAA" w:rsidRDefault="003E22E7" w:rsidP="00A7208C">
            <w:pPr>
              <w:pStyle w:val="Normal6a"/>
            </w:pPr>
          </w:p>
        </w:tc>
      </w:tr>
      <w:tr w:rsidR="003E22E7" w:rsidRPr="00E85EAA" w14:paraId="1FDA4069" w14:textId="77777777" w:rsidTr="00A7208C">
        <w:trPr>
          <w:jc w:val="center"/>
        </w:trPr>
        <w:tc>
          <w:tcPr>
            <w:tcW w:w="4876" w:type="dxa"/>
            <w:tcBorders>
              <w:top w:val="nil"/>
              <w:left w:val="nil"/>
              <w:bottom w:val="nil"/>
              <w:right w:val="nil"/>
            </w:tcBorders>
          </w:tcPr>
          <w:p w14:paraId="5FE594CB" w14:textId="77777777" w:rsidR="003E22E7" w:rsidRPr="00E85EAA" w:rsidRDefault="003E22E7" w:rsidP="00A7208C">
            <w:pPr>
              <w:pStyle w:val="Normal6a"/>
            </w:pPr>
            <w:r w:rsidRPr="00E85EAA">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c>
          <w:tcPr>
            <w:tcW w:w="4876" w:type="dxa"/>
            <w:tcBorders>
              <w:top w:val="nil"/>
              <w:left w:val="nil"/>
              <w:bottom w:val="nil"/>
              <w:right w:val="nil"/>
            </w:tcBorders>
          </w:tcPr>
          <w:p w14:paraId="058A25D6" w14:textId="77777777" w:rsidR="003E22E7" w:rsidRPr="00E85EAA" w:rsidRDefault="003E22E7" w:rsidP="00A7208C">
            <w:pPr>
              <w:pStyle w:val="Normal6a"/>
            </w:pPr>
          </w:p>
        </w:tc>
      </w:tr>
      <w:tr w:rsidR="003E22E7" w:rsidRPr="00E85EAA" w14:paraId="007EA646" w14:textId="77777777" w:rsidTr="00A7208C">
        <w:trPr>
          <w:jc w:val="center"/>
        </w:trPr>
        <w:tc>
          <w:tcPr>
            <w:tcW w:w="4876" w:type="dxa"/>
            <w:tcBorders>
              <w:top w:val="nil"/>
              <w:left w:val="nil"/>
              <w:bottom w:val="nil"/>
              <w:right w:val="nil"/>
            </w:tcBorders>
          </w:tcPr>
          <w:p w14:paraId="12E5C26E" w14:textId="77777777" w:rsidR="003E22E7" w:rsidRPr="00E85EAA" w:rsidRDefault="003E22E7" w:rsidP="00A7208C">
            <w:pPr>
              <w:pStyle w:val="Normal6a"/>
            </w:pPr>
            <w:r w:rsidRPr="00E85EAA">
              <w:rPr>
                <w:b/>
                <w:i/>
              </w:rPr>
              <w:t>5. Zodra de Commissie een gedelegeerde handeling heeft vastgesteld, doet zij daarvan gelijktijdig kennisgeving aan het Europees Parlement en de Raad.</w:t>
            </w:r>
          </w:p>
        </w:tc>
        <w:tc>
          <w:tcPr>
            <w:tcW w:w="4876" w:type="dxa"/>
            <w:tcBorders>
              <w:top w:val="nil"/>
              <w:left w:val="nil"/>
              <w:bottom w:val="nil"/>
              <w:right w:val="nil"/>
            </w:tcBorders>
          </w:tcPr>
          <w:p w14:paraId="1360B7FA" w14:textId="77777777" w:rsidR="003E22E7" w:rsidRPr="00E85EAA" w:rsidRDefault="003E22E7" w:rsidP="00A7208C">
            <w:pPr>
              <w:pStyle w:val="Normal6a"/>
            </w:pPr>
          </w:p>
        </w:tc>
      </w:tr>
      <w:tr w:rsidR="003E22E7" w:rsidRPr="00E85EAA" w14:paraId="424DF439" w14:textId="77777777" w:rsidTr="00A7208C">
        <w:trPr>
          <w:jc w:val="center"/>
        </w:trPr>
        <w:tc>
          <w:tcPr>
            <w:tcW w:w="4876" w:type="dxa"/>
            <w:tcBorders>
              <w:top w:val="nil"/>
              <w:left w:val="nil"/>
              <w:bottom w:val="nil"/>
              <w:right w:val="nil"/>
            </w:tcBorders>
          </w:tcPr>
          <w:p w14:paraId="15BD849A" w14:textId="77777777" w:rsidR="003E22E7" w:rsidRPr="00E85EAA" w:rsidRDefault="003E22E7" w:rsidP="00A7208C">
            <w:pPr>
              <w:pStyle w:val="Normal6a"/>
            </w:pPr>
            <w:r w:rsidRPr="00E85EAA">
              <w:rPr>
                <w:b/>
                <w:i/>
              </w:rPr>
              <w:t>6. Een overeenkomstig artikel 6 vastgestelde gedelegeerde handeling treedt alleen in werking indien het Europees Parlement noch de Raad daartegen binnen een termijn van één maand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een maand verlengd.</w:t>
            </w:r>
          </w:p>
        </w:tc>
        <w:tc>
          <w:tcPr>
            <w:tcW w:w="4876" w:type="dxa"/>
            <w:tcBorders>
              <w:top w:val="nil"/>
              <w:left w:val="nil"/>
              <w:bottom w:val="nil"/>
              <w:right w:val="nil"/>
            </w:tcBorders>
          </w:tcPr>
          <w:p w14:paraId="2294D221" w14:textId="77777777" w:rsidR="003E22E7" w:rsidRPr="00E85EAA" w:rsidRDefault="003E22E7" w:rsidP="00A7208C">
            <w:pPr>
              <w:pStyle w:val="Normal6a"/>
            </w:pPr>
          </w:p>
        </w:tc>
      </w:tr>
    </w:tbl>
    <w:p w14:paraId="439F01B1"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4610B054" w14:textId="77777777" w:rsidR="003E22E7" w:rsidRPr="00E85EAA" w:rsidRDefault="003E22E7" w:rsidP="003E22E7">
      <w:r w:rsidRPr="00E85EAA">
        <w:rPr>
          <w:rStyle w:val="HideTWBExt"/>
        </w:rPr>
        <w:t>&lt;/Amend&gt;</w:t>
      </w:r>
    </w:p>
    <w:p w14:paraId="1C6277B2"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171</w:t>
      </w:r>
      <w:r w:rsidRPr="00E85EAA">
        <w:rPr>
          <w:rStyle w:val="HideTWBExt"/>
          <w:b w:val="0"/>
        </w:rPr>
        <w:t>&lt;/NumAm&gt;</w:t>
      </w:r>
    </w:p>
    <w:p w14:paraId="0896B512"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18AD1902" w14:textId="77777777" w:rsidR="003E22E7" w:rsidRPr="00E85EAA" w:rsidRDefault="003E22E7" w:rsidP="003E22E7">
      <w:pPr>
        <w:pStyle w:val="NormalBold"/>
      </w:pPr>
      <w:r w:rsidRPr="00E85EAA">
        <w:rPr>
          <w:rStyle w:val="HideTWBExt"/>
          <w:b w:val="0"/>
        </w:rPr>
        <w:t>&lt;/RepeatBlock-By&gt;</w:t>
      </w:r>
    </w:p>
    <w:p w14:paraId="43A50E4F"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E22C976" w14:textId="77777777" w:rsidR="003E22E7" w:rsidRPr="00E85EAA" w:rsidRDefault="003E22E7" w:rsidP="003E22E7">
      <w:pPr>
        <w:pStyle w:val="NormalBold"/>
      </w:pPr>
      <w:r w:rsidRPr="00E85EAA">
        <w:rPr>
          <w:rStyle w:val="HideTWBExt"/>
          <w:b w:val="0"/>
        </w:rPr>
        <w:t>&lt;Article&gt;</w:t>
      </w:r>
      <w:r w:rsidRPr="00E85EAA">
        <w:t>Artikel 10 – lid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5B6672F6" w14:textId="77777777" w:rsidTr="00A7208C">
        <w:trPr>
          <w:trHeight w:hRule="exact" w:val="240"/>
          <w:jc w:val="center"/>
        </w:trPr>
        <w:tc>
          <w:tcPr>
            <w:tcW w:w="9752" w:type="dxa"/>
            <w:gridSpan w:val="2"/>
            <w:tcBorders>
              <w:top w:val="nil"/>
              <w:left w:val="nil"/>
              <w:bottom w:val="nil"/>
              <w:right w:val="nil"/>
            </w:tcBorders>
          </w:tcPr>
          <w:p w14:paraId="079788C4" w14:textId="77777777" w:rsidR="003E22E7" w:rsidRPr="00E85EAA" w:rsidRDefault="003E22E7" w:rsidP="00A7208C"/>
        </w:tc>
      </w:tr>
      <w:tr w:rsidR="003E22E7" w:rsidRPr="00E85EAA" w14:paraId="20BB4C1E" w14:textId="77777777" w:rsidTr="00A7208C">
        <w:trPr>
          <w:trHeight w:val="240"/>
          <w:jc w:val="center"/>
        </w:trPr>
        <w:tc>
          <w:tcPr>
            <w:tcW w:w="4876" w:type="dxa"/>
            <w:tcBorders>
              <w:top w:val="nil"/>
              <w:left w:val="nil"/>
              <w:bottom w:val="nil"/>
              <w:right w:val="nil"/>
            </w:tcBorders>
          </w:tcPr>
          <w:p w14:paraId="04552435"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15ABAC1" w14:textId="77777777" w:rsidR="003E22E7" w:rsidRPr="00E85EAA" w:rsidRDefault="003E22E7" w:rsidP="00A7208C">
            <w:pPr>
              <w:pStyle w:val="AmColumnHeading"/>
            </w:pPr>
            <w:r w:rsidRPr="00E85EAA">
              <w:t>Amendement</w:t>
            </w:r>
          </w:p>
        </w:tc>
      </w:tr>
      <w:tr w:rsidR="003E22E7" w:rsidRPr="00E85EAA" w14:paraId="3B8F1354" w14:textId="77777777" w:rsidTr="00A7208C">
        <w:trPr>
          <w:jc w:val="center"/>
        </w:trPr>
        <w:tc>
          <w:tcPr>
            <w:tcW w:w="4876" w:type="dxa"/>
            <w:tcBorders>
              <w:top w:val="nil"/>
              <w:left w:val="nil"/>
              <w:bottom w:val="nil"/>
              <w:right w:val="nil"/>
            </w:tcBorders>
          </w:tcPr>
          <w:p w14:paraId="4C63D1BF" w14:textId="77777777" w:rsidR="003E22E7" w:rsidRPr="00E85EAA" w:rsidRDefault="003E22E7" w:rsidP="00A7208C">
            <w:pPr>
              <w:pStyle w:val="Normal6a"/>
            </w:pPr>
            <w:r w:rsidRPr="00E85EAA">
              <w:t>2.</w:t>
            </w:r>
            <w:r w:rsidRPr="00E85EAA">
              <w:tab/>
              <w:t xml:space="preserve">De in artikel 6 bedoelde bevoegdheid om gedelegeerde handelingen vast te stellen, wordt aan de Commissie toegekend voor </w:t>
            </w:r>
            <w:r w:rsidRPr="00E85EAA">
              <w:rPr>
                <w:b/>
                <w:bCs/>
                <w:i/>
                <w:iCs/>
              </w:rPr>
              <w:t>onbepaalde tijd</w:t>
            </w:r>
            <w:r w:rsidRPr="00E85EAA">
              <w:t xml:space="preserve"> met ingang van [datum van inwerkingtreding van deze verordening].</w:t>
            </w:r>
          </w:p>
        </w:tc>
        <w:tc>
          <w:tcPr>
            <w:tcW w:w="4876" w:type="dxa"/>
            <w:tcBorders>
              <w:top w:val="nil"/>
              <w:left w:val="nil"/>
              <w:bottom w:val="nil"/>
              <w:right w:val="nil"/>
            </w:tcBorders>
          </w:tcPr>
          <w:p w14:paraId="2C7264BB" w14:textId="77777777" w:rsidR="003E22E7" w:rsidRPr="00E85EAA" w:rsidRDefault="003E22E7" w:rsidP="00A7208C">
            <w:pPr>
              <w:pStyle w:val="Normal6a"/>
            </w:pPr>
            <w:r w:rsidRPr="00E85EAA">
              <w:t>2.</w:t>
            </w:r>
            <w:r w:rsidRPr="00E85EAA">
              <w:tab/>
              <w:t>De in artikel 6 bedoelde bevoegdheid om gedelegeerde handelingen vast te stellen, wordt aan de Commissie toegekend voor</w:t>
            </w:r>
            <w:r w:rsidRPr="00E85EAA">
              <w:rPr>
                <w:b/>
                <w:bCs/>
                <w:i/>
                <w:iCs/>
              </w:rPr>
              <w:t xml:space="preserve"> een termijn van vijf jaar</w:t>
            </w:r>
            <w:r w:rsidRPr="00E85EAA">
              <w:t xml:space="preserve"> met ingang van [datum van inwerkingtreding van deze verordening].</w:t>
            </w:r>
          </w:p>
        </w:tc>
      </w:tr>
    </w:tbl>
    <w:p w14:paraId="7AE55C99"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C1E46AD" w14:textId="77777777" w:rsidR="003E22E7" w:rsidRPr="00E85EAA" w:rsidRDefault="003E22E7" w:rsidP="003E22E7">
      <w:r w:rsidRPr="00E85EAA">
        <w:rPr>
          <w:rStyle w:val="HideTWBExt"/>
        </w:rPr>
        <w:t>&lt;/Amend&gt;</w:t>
      </w:r>
    </w:p>
    <w:p w14:paraId="2679D14D"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172</w:t>
      </w:r>
      <w:r w:rsidRPr="00E85EAA">
        <w:rPr>
          <w:rStyle w:val="HideTWBExt"/>
          <w:b w:val="0"/>
        </w:rPr>
        <w:t>&lt;/NumAm&gt;</w:t>
      </w:r>
    </w:p>
    <w:p w14:paraId="2A5F4F2A"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256CD015" w14:textId="77777777" w:rsidR="003E22E7" w:rsidRPr="00E85EAA" w:rsidRDefault="003E22E7" w:rsidP="003E22E7">
      <w:pPr>
        <w:pStyle w:val="NormalBold"/>
      </w:pPr>
      <w:r w:rsidRPr="00E85EAA">
        <w:rPr>
          <w:rStyle w:val="HideTWBExt"/>
          <w:b w:val="0"/>
        </w:rPr>
        <w:t>&lt;/RepeatBlock-By&gt;</w:t>
      </w:r>
    </w:p>
    <w:p w14:paraId="5A777697"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40D6B34" w14:textId="77777777" w:rsidR="003E22E7" w:rsidRPr="00E85EAA" w:rsidRDefault="003E22E7" w:rsidP="003E22E7">
      <w:pPr>
        <w:pStyle w:val="NormalBold"/>
      </w:pPr>
      <w:r w:rsidRPr="00E85EAA">
        <w:rPr>
          <w:rStyle w:val="HideTWBExt"/>
          <w:b w:val="0"/>
        </w:rPr>
        <w:t>&lt;Article&gt;</w:t>
      </w:r>
      <w:r w:rsidRPr="00E85EAA">
        <w:t>Artikel 12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B88C5A1" w14:textId="77777777" w:rsidTr="00A7208C">
        <w:trPr>
          <w:trHeight w:hRule="exact" w:val="240"/>
          <w:jc w:val="center"/>
        </w:trPr>
        <w:tc>
          <w:tcPr>
            <w:tcW w:w="9752" w:type="dxa"/>
            <w:gridSpan w:val="2"/>
            <w:tcBorders>
              <w:top w:val="nil"/>
              <w:left w:val="nil"/>
              <w:bottom w:val="nil"/>
              <w:right w:val="nil"/>
            </w:tcBorders>
          </w:tcPr>
          <w:p w14:paraId="01D67666" w14:textId="77777777" w:rsidR="003E22E7" w:rsidRPr="00E85EAA" w:rsidRDefault="003E22E7" w:rsidP="00A7208C"/>
        </w:tc>
      </w:tr>
      <w:tr w:rsidR="003E22E7" w:rsidRPr="00E85EAA" w14:paraId="33F2CFFC" w14:textId="77777777" w:rsidTr="00A7208C">
        <w:trPr>
          <w:trHeight w:val="240"/>
          <w:jc w:val="center"/>
        </w:trPr>
        <w:tc>
          <w:tcPr>
            <w:tcW w:w="4876" w:type="dxa"/>
            <w:tcBorders>
              <w:top w:val="nil"/>
              <w:left w:val="nil"/>
              <w:bottom w:val="nil"/>
              <w:right w:val="nil"/>
            </w:tcBorders>
          </w:tcPr>
          <w:p w14:paraId="69126929"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259392B" w14:textId="77777777" w:rsidR="003E22E7" w:rsidRPr="00E85EAA" w:rsidRDefault="003E22E7" w:rsidP="00A7208C">
            <w:pPr>
              <w:pStyle w:val="AmColumnHeading"/>
            </w:pPr>
            <w:r w:rsidRPr="00E85EAA">
              <w:t>Amendement</w:t>
            </w:r>
          </w:p>
        </w:tc>
      </w:tr>
      <w:tr w:rsidR="003E22E7" w:rsidRPr="00E85EAA" w14:paraId="491E3303" w14:textId="77777777" w:rsidTr="00A7208C">
        <w:trPr>
          <w:jc w:val="center"/>
        </w:trPr>
        <w:tc>
          <w:tcPr>
            <w:tcW w:w="4876" w:type="dxa"/>
            <w:tcBorders>
              <w:top w:val="nil"/>
              <w:left w:val="nil"/>
              <w:bottom w:val="nil"/>
              <w:right w:val="nil"/>
            </w:tcBorders>
          </w:tcPr>
          <w:p w14:paraId="0521B438" w14:textId="77777777" w:rsidR="003E22E7" w:rsidRPr="00E85EAA" w:rsidRDefault="003E22E7" w:rsidP="00A7208C">
            <w:pPr>
              <w:pStyle w:val="Normal6a"/>
            </w:pPr>
            <w:r w:rsidRPr="00E85EAA">
              <w:rPr>
                <w:b/>
                <w:bCs/>
                <w:i/>
                <w:iCs/>
              </w:rPr>
              <w:t>De lidstaten stellen</w:t>
            </w:r>
            <w:r w:rsidRPr="00E85EAA">
              <w:rPr>
                <w:b/>
                <w:bCs/>
              </w:rPr>
              <w:t xml:space="preserve"> </w:t>
            </w:r>
            <w:r w:rsidRPr="00E85EAA">
              <w:t xml:space="preserve">voorschriften </w:t>
            </w:r>
            <w:r w:rsidRPr="00E85EAA">
              <w:rPr>
                <w:b/>
                <w:bCs/>
                <w:i/>
                <w:iCs/>
              </w:rPr>
              <w:t>vast ten aanzien van</w:t>
            </w:r>
            <w:r w:rsidRPr="00E85EAA">
              <w:t xml:space="preserve"> de sancties</w:t>
            </w:r>
            <w:r w:rsidRPr="00E85EAA">
              <w:rPr>
                <w:b/>
                <w:bCs/>
                <w:i/>
                <w:iCs/>
              </w:rPr>
              <w:t xml:space="preserve"> [met inbegrip van financiële sancties en niet-strafrechtelijke boeten]</w:t>
            </w:r>
            <w:r w:rsidRPr="00E85EAA">
              <w:t xml:space="preserve"> die van toepassing zijn op overtredingen van deze verordening </w:t>
            </w:r>
            <w:r w:rsidRPr="00E85EAA">
              <w:rPr>
                <w:b/>
                <w:bCs/>
                <w:i/>
                <w:iCs/>
              </w:rPr>
              <w:t>en nemen alle nodige maatregelen om ervoor te zorgen dat deze sancties ten uitvoer worden gelegd</w:t>
            </w:r>
            <w:r w:rsidRPr="00E85EAA">
              <w:t>.</w:t>
            </w:r>
            <w:r w:rsidRPr="00E85EAA">
              <w:rPr>
                <w:b/>
                <w:i/>
              </w:rPr>
              <w:t xml:space="preserve"> </w:t>
            </w:r>
            <w:r w:rsidRPr="00E85EAA">
              <w:rPr>
                <w:b/>
                <w:bCs/>
                <w:i/>
                <w:iCs/>
              </w:rPr>
              <w:t>Deze sancties moeten doeltreffend, evenredig en afschrikkend zijn.</w:t>
            </w:r>
            <w:r w:rsidRPr="00E85EAA">
              <w:t xml:space="preserve">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c>
          <w:tcPr>
            <w:tcW w:w="4876" w:type="dxa"/>
            <w:tcBorders>
              <w:top w:val="nil"/>
              <w:left w:val="nil"/>
              <w:bottom w:val="nil"/>
              <w:right w:val="nil"/>
            </w:tcBorders>
          </w:tcPr>
          <w:p w14:paraId="790B7F43" w14:textId="6D48A853" w:rsidR="003E22E7" w:rsidRPr="00E85EAA" w:rsidRDefault="003E22E7" w:rsidP="00A7208C">
            <w:pPr>
              <w:pStyle w:val="Normal6a"/>
            </w:pPr>
            <w:r w:rsidRPr="00E85EAA">
              <w:rPr>
                <w:b/>
                <w:bCs/>
                <w:i/>
                <w:iCs/>
              </w:rPr>
              <w:t>In de nationale wetten, voorschriften en bestuursrechtelijke bepalingen worden de administratieve sancties en andere administratieve maatregelen vastgesteld die van toepassing zijn op overtredingen of omzeiling van deze verordening.</w:t>
            </w:r>
            <w:r w:rsidRPr="00E85EAA">
              <w:rPr>
                <w:b/>
                <w:i/>
              </w:rPr>
              <w:t xml:space="preserve"> </w:t>
            </w:r>
            <w:r w:rsidRPr="00E85EAA">
              <w:rPr>
                <w:b/>
                <w:bCs/>
                <w:i/>
                <w:iCs/>
              </w:rPr>
              <w:t>Overeenkomstig Verordening (EU) [referentie invoegen – voorstel voor een verordening betreffende betalingsdiensten in de interne markt en tot wijziging van Verordening (EU) nr. 1093/2010 – COM</w:t>
            </w:r>
            <w:r w:rsidR="00F26902">
              <w:rPr>
                <w:b/>
                <w:bCs/>
                <w:i/>
                <w:iCs/>
              </w:rPr>
              <w:t> </w:t>
            </w:r>
            <w:r w:rsidRPr="00E85EAA">
              <w:rPr>
                <w:b/>
                <w:bCs/>
                <w:i/>
                <w:iCs/>
              </w:rPr>
              <w:t>(2023)</w:t>
            </w:r>
            <w:r w:rsidR="00F26902">
              <w:rPr>
                <w:b/>
                <w:bCs/>
                <w:i/>
                <w:iCs/>
              </w:rPr>
              <w:t> </w:t>
            </w:r>
            <w:r w:rsidRPr="00E85EAA">
              <w:rPr>
                <w:b/>
                <w:bCs/>
                <w:i/>
                <w:iCs/>
              </w:rPr>
              <w:t xml:space="preserve">367 </w:t>
            </w:r>
            <w:proofErr w:type="spellStart"/>
            <w:r w:rsidRPr="00E85EAA">
              <w:rPr>
                <w:b/>
                <w:bCs/>
                <w:i/>
                <w:iCs/>
              </w:rPr>
              <w:t>final</w:t>
            </w:r>
            <w:proofErr w:type="spellEnd"/>
            <w:r w:rsidRPr="00E85EAA">
              <w:rPr>
                <w:b/>
                <w:bCs/>
                <w:i/>
                <w:iCs/>
              </w:rPr>
              <w:t>] zijn artikel 96, artikel 97, leden 2 tot en met</w:t>
            </w:r>
            <w:r w:rsidR="00F26902">
              <w:rPr>
                <w:b/>
                <w:bCs/>
                <w:i/>
                <w:iCs/>
              </w:rPr>
              <w:t> </w:t>
            </w:r>
            <w:r w:rsidRPr="00E85EAA">
              <w:rPr>
                <w:b/>
                <w:bCs/>
                <w:i/>
                <w:iCs/>
              </w:rPr>
              <w:t>4, en de artikelen 98, 99, 100, 101, 102 en</w:t>
            </w:r>
            <w:r w:rsidR="00F26902">
              <w:rPr>
                <w:b/>
                <w:bCs/>
                <w:i/>
                <w:iCs/>
              </w:rPr>
              <w:t> </w:t>
            </w:r>
            <w:r w:rsidRPr="00E85EAA">
              <w:rPr>
                <w:b/>
                <w:bCs/>
                <w:i/>
                <w:iCs/>
              </w:rPr>
              <w:t>103 van die verordening van toepassing als</w:t>
            </w:r>
            <w:r w:rsidRPr="00E85EAA">
              <w:t xml:space="preserve"> voorschriften </w:t>
            </w:r>
            <w:r w:rsidRPr="00E85EAA">
              <w:rPr>
                <w:b/>
                <w:bCs/>
                <w:i/>
                <w:iCs/>
              </w:rPr>
              <w:t>inzake</w:t>
            </w:r>
            <w:r w:rsidRPr="00E85EAA">
              <w:rPr>
                <w:b/>
                <w:bCs/>
              </w:rPr>
              <w:t xml:space="preserve"> </w:t>
            </w:r>
            <w:r w:rsidRPr="00E85EAA">
              <w:t>de sancties die van toepassing zijn op overtredingen van deze verordening.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r>
    </w:tbl>
    <w:p w14:paraId="2697D5B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29EF2008" w14:textId="77777777" w:rsidR="003E22E7" w:rsidRPr="00E85EAA" w:rsidRDefault="003E22E7" w:rsidP="003E22E7">
      <w:r w:rsidRPr="00E85EAA">
        <w:rPr>
          <w:rStyle w:val="HideTWBExt"/>
        </w:rPr>
        <w:t>&lt;/Amend&gt;</w:t>
      </w:r>
    </w:p>
    <w:p w14:paraId="3AB2B90F"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173</w:t>
      </w:r>
      <w:r w:rsidRPr="00E85EAA">
        <w:rPr>
          <w:rStyle w:val="HideTWBExt"/>
          <w:b w:val="0"/>
        </w:rPr>
        <w:t>&lt;/NumAm&gt;</w:t>
      </w:r>
    </w:p>
    <w:p w14:paraId="75723EC6"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3ADF3953"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20A707AF" w14:textId="77777777" w:rsidR="003E22E7" w:rsidRPr="00E85EAA" w:rsidRDefault="003E22E7" w:rsidP="003E22E7">
      <w:pPr>
        <w:pStyle w:val="NormalBold"/>
      </w:pPr>
      <w:r w:rsidRPr="00E85EAA">
        <w:rPr>
          <w:rStyle w:val="HideTWBExt"/>
          <w:b w:val="0"/>
        </w:rPr>
        <w:t>&lt;/RepeatBlock-By&gt;</w:t>
      </w:r>
    </w:p>
    <w:p w14:paraId="42DE98F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09E439E" w14:textId="77777777" w:rsidR="003E22E7" w:rsidRPr="00E85EAA" w:rsidRDefault="003E22E7" w:rsidP="003E22E7">
      <w:pPr>
        <w:pStyle w:val="NormalBold"/>
      </w:pPr>
      <w:r w:rsidRPr="00E85EAA">
        <w:rPr>
          <w:rStyle w:val="HideTWBExt"/>
          <w:b w:val="0"/>
        </w:rPr>
        <w:t>&lt;Article&gt;</w:t>
      </w:r>
      <w:r w:rsidRPr="00E85EAA">
        <w:t>Artikel 12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8E444DF" w14:textId="77777777" w:rsidTr="00A7208C">
        <w:trPr>
          <w:trHeight w:hRule="exact" w:val="240"/>
          <w:jc w:val="center"/>
        </w:trPr>
        <w:tc>
          <w:tcPr>
            <w:tcW w:w="9752" w:type="dxa"/>
            <w:gridSpan w:val="2"/>
            <w:tcBorders>
              <w:top w:val="nil"/>
              <w:left w:val="nil"/>
              <w:bottom w:val="nil"/>
              <w:right w:val="nil"/>
            </w:tcBorders>
          </w:tcPr>
          <w:p w14:paraId="0294FE16" w14:textId="77777777" w:rsidR="003E22E7" w:rsidRPr="00E85EAA" w:rsidRDefault="003E22E7" w:rsidP="00A7208C"/>
        </w:tc>
      </w:tr>
      <w:tr w:rsidR="003E22E7" w:rsidRPr="00E85EAA" w14:paraId="43E04D9E" w14:textId="77777777" w:rsidTr="00A7208C">
        <w:trPr>
          <w:trHeight w:val="240"/>
          <w:jc w:val="center"/>
        </w:trPr>
        <w:tc>
          <w:tcPr>
            <w:tcW w:w="4876" w:type="dxa"/>
            <w:tcBorders>
              <w:top w:val="nil"/>
              <w:left w:val="nil"/>
              <w:bottom w:val="nil"/>
              <w:right w:val="nil"/>
            </w:tcBorders>
          </w:tcPr>
          <w:p w14:paraId="5832DF4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2AD77F9" w14:textId="77777777" w:rsidR="003E22E7" w:rsidRPr="00E85EAA" w:rsidRDefault="003E22E7" w:rsidP="00A7208C">
            <w:pPr>
              <w:pStyle w:val="AmColumnHeading"/>
            </w:pPr>
            <w:r w:rsidRPr="00E85EAA">
              <w:t>Amendement</w:t>
            </w:r>
          </w:p>
        </w:tc>
      </w:tr>
      <w:tr w:rsidR="003E22E7" w:rsidRPr="00E85EAA" w14:paraId="74239602" w14:textId="77777777" w:rsidTr="00A7208C">
        <w:trPr>
          <w:jc w:val="center"/>
        </w:trPr>
        <w:tc>
          <w:tcPr>
            <w:tcW w:w="4876" w:type="dxa"/>
            <w:tcBorders>
              <w:top w:val="nil"/>
              <w:left w:val="nil"/>
              <w:bottom w:val="nil"/>
              <w:right w:val="nil"/>
            </w:tcBorders>
          </w:tcPr>
          <w:p w14:paraId="0F0E8F27" w14:textId="77777777" w:rsidR="003E22E7" w:rsidRPr="00E85EAA" w:rsidRDefault="003E22E7" w:rsidP="00A7208C">
            <w:pPr>
              <w:pStyle w:val="Normal6a"/>
            </w:pPr>
            <w:r w:rsidRPr="00E85EAA">
              <w:t>De lidstaten stellen voorschriften vast ten aanzien van de sancties [met inbegrip van financiële sancties en niet-strafrechtelijke boeten] die van toepassing zijn op overtredingen van deze verordening en nemen alle nodige maatregelen om ervoor te zorgen dat deze sancties ten uitvoer worden gelegd. De sancties waarin wordt voorzien, zijn doeltreffend, evenredig en afschrikkend.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c>
          <w:tcPr>
            <w:tcW w:w="4876" w:type="dxa"/>
            <w:tcBorders>
              <w:top w:val="nil"/>
              <w:left w:val="nil"/>
              <w:bottom w:val="nil"/>
              <w:right w:val="nil"/>
            </w:tcBorders>
          </w:tcPr>
          <w:p w14:paraId="3C967C19" w14:textId="77777777" w:rsidR="003E22E7" w:rsidRPr="00E85EAA" w:rsidRDefault="003E22E7" w:rsidP="00A7208C">
            <w:pPr>
              <w:pStyle w:val="Normal6a"/>
            </w:pPr>
            <w:r w:rsidRPr="00E85EAA">
              <w:t xml:space="preserve">De lidstaten stellen voorschriften vast ten aanzien van de sancties [met inbegrip van financiële sancties en niet-strafrechtelijke boeten] die van toepassing zijn op overtredingen van deze verordening en nemen alle nodige maatregelen om ervoor te zorgen dat deze sancties ten uitvoer worden gelegd. De sancties waarin wordt voorzien, zijn doeltreffend, evenredig en afschrikkend </w:t>
            </w:r>
            <w:r w:rsidRPr="00E85EAA">
              <w:rPr>
                <w:b/>
                <w:bCs/>
                <w:i/>
                <w:iCs/>
              </w:rPr>
              <w:t>en bestraffen in elk geval financieel inbreuken op de uitsluiting vooraf van contante betalingen door verkopers of de feitelijke en substantiële benadeling van contante betalingen ten opzichte van digitale betalingen</w:t>
            </w:r>
            <w:r w:rsidRPr="00E85EAA">
              <w:t>.</w:t>
            </w:r>
            <w:r w:rsidRPr="00E85EAA">
              <w:rPr>
                <w:b/>
                <w:i/>
              </w:rPr>
              <w:t xml:space="preserve"> </w:t>
            </w:r>
            <w:r w:rsidRPr="00E85EAA">
              <w:rPr>
                <w:b/>
                <w:bCs/>
                <w:i/>
                <w:iCs/>
              </w:rPr>
              <w:t>De Commissie stelt niet-bindende richtsnoeren op inzake minimumvereisten voor nationale sancties voor typische categorieën inbreuken en kan daartoe overeenkomstig artikel 6 gedelegeerde handelingen vaststellen.</w:t>
            </w:r>
            <w:r w:rsidRPr="00E85EAA">
              <w:t xml:space="preserve">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r>
    </w:tbl>
    <w:p w14:paraId="143EBD2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45EAF601" w14:textId="77777777" w:rsidR="003E22E7" w:rsidRPr="00E85EAA" w:rsidRDefault="003E22E7" w:rsidP="003E22E7">
      <w:r w:rsidRPr="00E85EAA">
        <w:rPr>
          <w:rStyle w:val="HideTWBExt"/>
        </w:rPr>
        <w:t>&lt;/Amend&gt;</w:t>
      </w:r>
    </w:p>
    <w:p w14:paraId="4F5B22CF"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174</w:t>
      </w:r>
      <w:r w:rsidRPr="00E85EAA">
        <w:rPr>
          <w:rStyle w:val="HideTWBExt"/>
          <w:b w:val="0"/>
        </w:rPr>
        <w:t>&lt;/NumAm&gt;</w:t>
      </w:r>
    </w:p>
    <w:p w14:paraId="765331FE"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70B1D275" w14:textId="77777777" w:rsidR="003E22E7" w:rsidRPr="00E85EAA" w:rsidRDefault="003E22E7" w:rsidP="003E22E7">
      <w:pPr>
        <w:pStyle w:val="NormalBold"/>
      </w:pPr>
      <w:r w:rsidRPr="00E85EAA">
        <w:rPr>
          <w:rStyle w:val="HideTWBExt"/>
          <w:b w:val="0"/>
        </w:rPr>
        <w:t>&lt;/RepeatBlock-By&gt;</w:t>
      </w:r>
    </w:p>
    <w:p w14:paraId="70E3D600"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F95B5CF" w14:textId="77777777" w:rsidR="003E22E7" w:rsidRPr="00E85EAA" w:rsidRDefault="003E22E7" w:rsidP="003E22E7">
      <w:pPr>
        <w:pStyle w:val="NormalBold"/>
      </w:pPr>
      <w:r w:rsidRPr="00E85EAA">
        <w:rPr>
          <w:rStyle w:val="HideTWBExt"/>
          <w:b w:val="0"/>
        </w:rPr>
        <w:t>&lt;Article&gt;</w:t>
      </w:r>
      <w:r w:rsidRPr="00E85EAA">
        <w:t>Artikel 12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DD3D3E5" w14:textId="77777777" w:rsidTr="00A7208C">
        <w:trPr>
          <w:trHeight w:hRule="exact" w:val="240"/>
          <w:jc w:val="center"/>
        </w:trPr>
        <w:tc>
          <w:tcPr>
            <w:tcW w:w="9752" w:type="dxa"/>
            <w:gridSpan w:val="2"/>
            <w:tcBorders>
              <w:top w:val="nil"/>
              <w:left w:val="nil"/>
              <w:bottom w:val="nil"/>
              <w:right w:val="nil"/>
            </w:tcBorders>
          </w:tcPr>
          <w:p w14:paraId="5D6CB11F" w14:textId="77777777" w:rsidR="003E22E7" w:rsidRPr="00E85EAA" w:rsidRDefault="003E22E7" w:rsidP="00A7208C"/>
        </w:tc>
      </w:tr>
      <w:tr w:rsidR="003E22E7" w:rsidRPr="00E85EAA" w14:paraId="7B331D31" w14:textId="77777777" w:rsidTr="00A7208C">
        <w:trPr>
          <w:trHeight w:val="240"/>
          <w:jc w:val="center"/>
        </w:trPr>
        <w:tc>
          <w:tcPr>
            <w:tcW w:w="4876" w:type="dxa"/>
            <w:tcBorders>
              <w:top w:val="nil"/>
              <w:left w:val="nil"/>
              <w:bottom w:val="nil"/>
              <w:right w:val="nil"/>
            </w:tcBorders>
          </w:tcPr>
          <w:p w14:paraId="3274C5A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44D003EB" w14:textId="77777777" w:rsidR="003E22E7" w:rsidRPr="00E85EAA" w:rsidRDefault="003E22E7" w:rsidP="00A7208C">
            <w:pPr>
              <w:pStyle w:val="AmColumnHeading"/>
            </w:pPr>
            <w:r w:rsidRPr="00E85EAA">
              <w:t>Amendement</w:t>
            </w:r>
          </w:p>
        </w:tc>
      </w:tr>
      <w:tr w:rsidR="003E22E7" w:rsidRPr="00E85EAA" w14:paraId="7D4A06CA" w14:textId="77777777" w:rsidTr="00A7208C">
        <w:trPr>
          <w:jc w:val="center"/>
        </w:trPr>
        <w:tc>
          <w:tcPr>
            <w:tcW w:w="4876" w:type="dxa"/>
            <w:tcBorders>
              <w:top w:val="nil"/>
              <w:left w:val="nil"/>
              <w:bottom w:val="nil"/>
              <w:right w:val="nil"/>
            </w:tcBorders>
          </w:tcPr>
          <w:p w14:paraId="72F3E44C" w14:textId="77777777" w:rsidR="003E22E7" w:rsidRPr="00E85EAA" w:rsidRDefault="003E22E7" w:rsidP="00A7208C">
            <w:pPr>
              <w:pStyle w:val="Normal6a"/>
            </w:pPr>
            <w:r w:rsidRPr="00E85EAA">
              <w:t>De lidstaten stellen voorschriften vast ten aanzien van de sancties [met inbegrip van financiële sancties en niet-strafrechtelijke boeten] die van toepassing zijn op overtredingen van deze verordening en nemen alle nodige maatregelen om ervoor te zorgen dat deze sancties ten uitvoer worden gelegd. De sancties waarin wordt voorzien, zijn doeltreffend, evenredig en afschrikkend.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c>
          <w:tcPr>
            <w:tcW w:w="4876" w:type="dxa"/>
            <w:tcBorders>
              <w:top w:val="nil"/>
              <w:left w:val="nil"/>
              <w:bottom w:val="nil"/>
              <w:right w:val="nil"/>
            </w:tcBorders>
          </w:tcPr>
          <w:p w14:paraId="118A2F6C" w14:textId="77777777" w:rsidR="003E22E7" w:rsidRPr="00E85EAA" w:rsidRDefault="003E22E7" w:rsidP="00A7208C">
            <w:pPr>
              <w:pStyle w:val="Normal6a"/>
            </w:pPr>
            <w:r w:rsidRPr="00E85EAA">
              <w:t xml:space="preserve">De lidstaten stellen voorschriften vast ten aanzien van de sancties [met inbegrip van financiële sancties en niet-strafrechtelijke boeten] die van toepassing zijn op overtredingen van deze verordening en nemen alle nodige maatregelen om ervoor te zorgen dat deze sancties ten uitvoer worden gelegd. De sancties waarin wordt voorzien, zijn doeltreffend, evenredig en afschrikkend. </w:t>
            </w:r>
            <w:r w:rsidRPr="00E85EAA">
              <w:rPr>
                <w:b/>
                <w:i/>
              </w:rPr>
              <w:t>Dit geldt met name voor sancties tegen eenzijdige en onevenredige weigeringen van contanten met een bord aan de deur van de winkel of soortgelijke maatregelen. De respectieve nationale regels voor de aanvaarding van munten zijn van toepassing.</w:t>
            </w:r>
            <w:r w:rsidRPr="00E85EAA">
              <w:t xml:space="preserve">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r>
    </w:tbl>
    <w:p w14:paraId="1BF37B4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66CE25FE" w14:textId="77777777" w:rsidR="003E22E7" w:rsidRPr="00E85EAA" w:rsidRDefault="003E22E7" w:rsidP="003E22E7">
      <w:r w:rsidRPr="00E85EAA">
        <w:rPr>
          <w:rStyle w:val="HideTWBExt"/>
        </w:rPr>
        <w:t>&lt;/Amend&gt;</w:t>
      </w:r>
    </w:p>
    <w:p w14:paraId="18843C4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175</w:t>
      </w:r>
      <w:r w:rsidRPr="00E85EAA">
        <w:rPr>
          <w:rStyle w:val="HideTWBExt"/>
          <w:b w:val="0"/>
        </w:rPr>
        <w:t>&lt;/NumAm&gt;</w:t>
      </w:r>
    </w:p>
    <w:p w14:paraId="24099EAD" w14:textId="77777777" w:rsidR="003E22E7" w:rsidRPr="00E85EAA" w:rsidRDefault="003E22E7" w:rsidP="003E22E7">
      <w:pPr>
        <w:pStyle w:val="NormalBold"/>
      </w:pPr>
      <w:r w:rsidRPr="00E85EAA">
        <w:rPr>
          <w:rStyle w:val="HideTWBExt"/>
          <w:b w:val="0"/>
        </w:rPr>
        <w:t>&lt;RepeatBlock-By&gt;&lt;Members&gt;</w:t>
      </w:r>
      <w:r w:rsidRPr="00E85EAA">
        <w:t>Sibylle Berg</w:t>
      </w:r>
      <w:r w:rsidRPr="00E85EAA">
        <w:rPr>
          <w:rStyle w:val="HideTWBExt"/>
          <w:b w:val="0"/>
        </w:rPr>
        <w:t>&lt;/Members&gt;</w:t>
      </w:r>
    </w:p>
    <w:p w14:paraId="20192ABE" w14:textId="77777777" w:rsidR="003E22E7" w:rsidRPr="00E85EAA" w:rsidRDefault="003E22E7" w:rsidP="003E22E7">
      <w:pPr>
        <w:pStyle w:val="NormalBold"/>
      </w:pPr>
      <w:r w:rsidRPr="00E85EAA">
        <w:rPr>
          <w:rStyle w:val="HideTWBExt"/>
          <w:b w:val="0"/>
        </w:rPr>
        <w:t>&lt;/RepeatBlock-By&gt;</w:t>
      </w:r>
    </w:p>
    <w:p w14:paraId="008970FA"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3BFD1E8" w14:textId="77777777" w:rsidR="003E22E7" w:rsidRPr="00E85EAA" w:rsidRDefault="003E22E7" w:rsidP="003E22E7">
      <w:pPr>
        <w:pStyle w:val="NormalBold"/>
      </w:pPr>
      <w:r w:rsidRPr="00E85EAA">
        <w:rPr>
          <w:rStyle w:val="HideTWBExt"/>
          <w:b w:val="0"/>
        </w:rPr>
        <w:t>&lt;Article&gt;</w:t>
      </w:r>
      <w:r w:rsidRPr="00E85EAA">
        <w:t>Artikel 12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786C64B" w14:textId="77777777" w:rsidTr="00A7208C">
        <w:trPr>
          <w:trHeight w:hRule="exact" w:val="240"/>
          <w:jc w:val="center"/>
        </w:trPr>
        <w:tc>
          <w:tcPr>
            <w:tcW w:w="9752" w:type="dxa"/>
            <w:gridSpan w:val="2"/>
            <w:tcBorders>
              <w:top w:val="nil"/>
              <w:left w:val="nil"/>
              <w:bottom w:val="nil"/>
              <w:right w:val="nil"/>
            </w:tcBorders>
          </w:tcPr>
          <w:p w14:paraId="60E475C4" w14:textId="77777777" w:rsidR="003E22E7" w:rsidRPr="00E85EAA" w:rsidRDefault="003E22E7" w:rsidP="00A7208C"/>
        </w:tc>
      </w:tr>
      <w:tr w:rsidR="003E22E7" w:rsidRPr="00E85EAA" w14:paraId="1A98E3EA" w14:textId="77777777" w:rsidTr="00A7208C">
        <w:trPr>
          <w:trHeight w:val="240"/>
          <w:jc w:val="center"/>
        </w:trPr>
        <w:tc>
          <w:tcPr>
            <w:tcW w:w="4876" w:type="dxa"/>
            <w:tcBorders>
              <w:top w:val="nil"/>
              <w:left w:val="nil"/>
              <w:bottom w:val="nil"/>
              <w:right w:val="nil"/>
            </w:tcBorders>
          </w:tcPr>
          <w:p w14:paraId="4872048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925CF91" w14:textId="77777777" w:rsidR="003E22E7" w:rsidRPr="00E85EAA" w:rsidRDefault="003E22E7" w:rsidP="00A7208C">
            <w:pPr>
              <w:pStyle w:val="AmColumnHeading"/>
            </w:pPr>
            <w:r w:rsidRPr="00E85EAA">
              <w:t>Amendement</w:t>
            </w:r>
          </w:p>
        </w:tc>
      </w:tr>
      <w:tr w:rsidR="003E22E7" w:rsidRPr="00E85EAA" w14:paraId="3ACEFE07" w14:textId="77777777" w:rsidTr="00A7208C">
        <w:trPr>
          <w:jc w:val="center"/>
        </w:trPr>
        <w:tc>
          <w:tcPr>
            <w:tcW w:w="4876" w:type="dxa"/>
            <w:tcBorders>
              <w:top w:val="nil"/>
              <w:left w:val="nil"/>
              <w:bottom w:val="nil"/>
              <w:right w:val="nil"/>
            </w:tcBorders>
          </w:tcPr>
          <w:p w14:paraId="766C539C" w14:textId="77777777" w:rsidR="003E22E7" w:rsidRPr="00E85EAA" w:rsidRDefault="003E22E7" w:rsidP="00A7208C">
            <w:pPr>
              <w:pStyle w:val="Normal6a"/>
            </w:pPr>
            <w:r w:rsidRPr="00E85EAA">
              <w:t>De lidstaten stellen voorschriften vast ten aanzien van de sancties [met inbegrip van financiële sancties en niet-strafrechtelijke boeten] die van toepassing zijn op overtredingen van deze verordening en nemen alle nodige maatregelen om ervoor te zorgen dat deze sancties ten uitvoer worden gelegd. Deze sancties moeten doeltreffend, evenredig en afschrikkend zijn.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c>
          <w:tcPr>
            <w:tcW w:w="4876" w:type="dxa"/>
            <w:tcBorders>
              <w:top w:val="nil"/>
              <w:left w:val="nil"/>
              <w:bottom w:val="nil"/>
              <w:right w:val="nil"/>
            </w:tcBorders>
          </w:tcPr>
          <w:p w14:paraId="34D06C14" w14:textId="77777777" w:rsidR="003E22E7" w:rsidRPr="00E85EAA" w:rsidRDefault="003E22E7" w:rsidP="00A7208C">
            <w:pPr>
              <w:pStyle w:val="Normal6a"/>
            </w:pPr>
            <w:r w:rsidRPr="00E85EAA">
              <w:t>De lidstaten stellen voorschriften vast ten aanzien van de sancties [met inbegrip van financiële sancties en niet-strafrechtelijke boeten] die van toepassing zijn op overtredingen van deze verordening en nemen alle nodige maatregelen om ervoor te zorgen dat deze sancties ten uitvoer worden gelegd. Deze sancties moeten doeltreffend, evenredig en afschrikkend zijn. </w:t>
            </w:r>
            <w:r w:rsidRPr="00E85EAA">
              <w:rPr>
                <w:b/>
                <w:i/>
              </w:rPr>
              <w:t>Dit geldt met name voor sancties tegen de eenzijdige en onevenredige weigering van contanten met een bord op de deur van de winkel of soortgelijke maatregelen. De respectieve nationale voorschriften voor de aanvaarding van munten zijn van toepassing.</w:t>
            </w:r>
            <w:r w:rsidRPr="00E85EAA">
              <w:t xml:space="preserve">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p>
        </w:tc>
      </w:tr>
    </w:tbl>
    <w:p w14:paraId="31F4265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E6EA7BF" w14:textId="77777777" w:rsidR="003E22E7" w:rsidRPr="00E85EAA" w:rsidRDefault="003E22E7" w:rsidP="003E22E7">
      <w:r w:rsidRPr="00E85EAA">
        <w:rPr>
          <w:rStyle w:val="HideTWBExt"/>
        </w:rPr>
        <w:t>&lt;/Amend&gt;</w:t>
      </w:r>
    </w:p>
    <w:p w14:paraId="6410F03E"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176</w:t>
      </w:r>
      <w:r w:rsidRPr="00E85EAA">
        <w:rPr>
          <w:rStyle w:val="HideTWBExt"/>
          <w:b w:val="0"/>
        </w:rPr>
        <w:t>&lt;/NumAm&gt;</w:t>
      </w:r>
    </w:p>
    <w:p w14:paraId="78DD76C1" w14:textId="77777777" w:rsidR="003E22E7" w:rsidRPr="00E85EAA" w:rsidRDefault="003E22E7" w:rsidP="003E22E7">
      <w:pPr>
        <w:pStyle w:val="NormalBold"/>
      </w:pPr>
      <w:r w:rsidRPr="00E85EAA">
        <w:rPr>
          <w:rStyle w:val="HideTWBExt"/>
          <w:b w:val="0"/>
        </w:rPr>
        <w:t>&lt;RepeatBlock-By&gt;&lt;Members&gt;</w:t>
      </w:r>
      <w:r w:rsidRPr="00E85EAA">
        <w:t>Damian Boeselager</w:t>
      </w:r>
      <w:r w:rsidRPr="00E85EAA">
        <w:rPr>
          <w:rStyle w:val="HideTWBExt"/>
          <w:b w:val="0"/>
        </w:rPr>
        <w:t>&lt;/Members&gt;</w:t>
      </w:r>
    </w:p>
    <w:p w14:paraId="6321C119" w14:textId="77777777" w:rsidR="003E22E7" w:rsidRPr="00E85EAA" w:rsidRDefault="003E22E7" w:rsidP="003E22E7">
      <w:r w:rsidRPr="00E85EAA">
        <w:rPr>
          <w:rStyle w:val="HideTWBExt"/>
        </w:rPr>
        <w:t>&lt;AuNomDe&gt;</w:t>
      </w:r>
      <w:r w:rsidRPr="00E85EAA">
        <w:rPr>
          <w:rStyle w:val="HideTWBInt"/>
        </w:rPr>
        <w:t>{Verts/ALE}</w:t>
      </w:r>
      <w:r w:rsidRPr="00E85EAA">
        <w:t>namens de Verts/ALE‐Fractie</w:t>
      </w:r>
      <w:r w:rsidRPr="00E85EAA">
        <w:rPr>
          <w:rStyle w:val="HideTWBExt"/>
        </w:rPr>
        <w:t>&lt;/AuNomDe&gt;</w:t>
      </w:r>
    </w:p>
    <w:p w14:paraId="20F9C702" w14:textId="77777777" w:rsidR="003E22E7" w:rsidRPr="00E85EAA" w:rsidRDefault="003E22E7" w:rsidP="003E22E7">
      <w:pPr>
        <w:pStyle w:val="NormalBold"/>
      </w:pPr>
      <w:r w:rsidRPr="00E85EAA">
        <w:rPr>
          <w:rStyle w:val="HideTWBExt"/>
          <w:b w:val="0"/>
        </w:rPr>
        <w:t>&lt;/RepeatBlock-By&gt;</w:t>
      </w:r>
    </w:p>
    <w:p w14:paraId="295452EC"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2FDEE3E" w14:textId="77777777" w:rsidR="003E22E7" w:rsidRPr="00E85EAA" w:rsidRDefault="003E22E7" w:rsidP="003E22E7">
      <w:pPr>
        <w:pStyle w:val="NormalBold"/>
      </w:pPr>
      <w:r w:rsidRPr="00E85EAA">
        <w:rPr>
          <w:rStyle w:val="HideTWBExt"/>
          <w:b w:val="0"/>
        </w:rPr>
        <w:t>&lt;Article&gt;</w:t>
      </w:r>
      <w:r w:rsidRPr="00E85EAA">
        <w:t>Artikel 12 – alinea 1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F239880" w14:textId="77777777" w:rsidTr="00A7208C">
        <w:trPr>
          <w:trHeight w:hRule="exact" w:val="240"/>
          <w:jc w:val="center"/>
        </w:trPr>
        <w:tc>
          <w:tcPr>
            <w:tcW w:w="9752" w:type="dxa"/>
            <w:gridSpan w:val="2"/>
            <w:tcBorders>
              <w:top w:val="nil"/>
              <w:left w:val="nil"/>
              <w:bottom w:val="nil"/>
              <w:right w:val="nil"/>
            </w:tcBorders>
          </w:tcPr>
          <w:p w14:paraId="02A99772" w14:textId="77777777" w:rsidR="003E22E7" w:rsidRPr="00E85EAA" w:rsidRDefault="003E22E7" w:rsidP="00A7208C"/>
        </w:tc>
      </w:tr>
      <w:tr w:rsidR="003E22E7" w:rsidRPr="00E85EAA" w14:paraId="3CF86888" w14:textId="77777777" w:rsidTr="00A7208C">
        <w:trPr>
          <w:trHeight w:val="240"/>
          <w:jc w:val="center"/>
        </w:trPr>
        <w:tc>
          <w:tcPr>
            <w:tcW w:w="4876" w:type="dxa"/>
            <w:tcBorders>
              <w:top w:val="nil"/>
              <w:left w:val="nil"/>
              <w:bottom w:val="nil"/>
              <w:right w:val="nil"/>
            </w:tcBorders>
          </w:tcPr>
          <w:p w14:paraId="539E4729"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A1CC682" w14:textId="77777777" w:rsidR="003E22E7" w:rsidRPr="00E85EAA" w:rsidRDefault="003E22E7" w:rsidP="00A7208C">
            <w:pPr>
              <w:pStyle w:val="AmColumnHeading"/>
            </w:pPr>
            <w:r w:rsidRPr="00E85EAA">
              <w:t>Amendement</w:t>
            </w:r>
          </w:p>
        </w:tc>
      </w:tr>
      <w:tr w:rsidR="003E22E7" w:rsidRPr="00E85EAA" w14:paraId="6DC1E234" w14:textId="77777777" w:rsidTr="00A7208C">
        <w:trPr>
          <w:jc w:val="center"/>
        </w:trPr>
        <w:tc>
          <w:tcPr>
            <w:tcW w:w="4876" w:type="dxa"/>
            <w:tcBorders>
              <w:top w:val="nil"/>
              <w:left w:val="nil"/>
              <w:bottom w:val="nil"/>
              <w:right w:val="nil"/>
            </w:tcBorders>
          </w:tcPr>
          <w:p w14:paraId="20CEF443" w14:textId="77777777" w:rsidR="003E22E7" w:rsidRPr="00E85EAA" w:rsidRDefault="003E22E7" w:rsidP="00A7208C">
            <w:pPr>
              <w:pStyle w:val="Normal6a"/>
            </w:pPr>
          </w:p>
        </w:tc>
        <w:tc>
          <w:tcPr>
            <w:tcW w:w="4876" w:type="dxa"/>
            <w:tcBorders>
              <w:top w:val="nil"/>
              <w:left w:val="nil"/>
              <w:bottom w:val="nil"/>
              <w:right w:val="nil"/>
            </w:tcBorders>
          </w:tcPr>
          <w:p w14:paraId="3E7D736D" w14:textId="77777777" w:rsidR="003E22E7" w:rsidRPr="00E85EAA" w:rsidRDefault="003E22E7" w:rsidP="00A7208C">
            <w:pPr>
              <w:pStyle w:val="Normal6a"/>
            </w:pPr>
            <w:r w:rsidRPr="00E85EAA">
              <w:rPr>
                <w:b/>
                <w:i/>
              </w:rPr>
              <w:t>De lidstaten zorgen ervoor dat wanneer sancties moeten worden opgelegd, deze de mogelijkheid omvatten om geldboeten op te leggen via administratieve procedures of om gerechtelijke procedures in te leiden voor het opleggen van geldboeten, of beide, waarbij het maximumbedrag van dergelijke geldboeten ten minste 4 % bedraagt van de jaaromzet van de begunstigde, kredietinstelling of niet-kredietinstelling die betrokken is bij een inbreuk op deze verordening. </w:t>
            </w:r>
          </w:p>
        </w:tc>
      </w:tr>
    </w:tbl>
    <w:p w14:paraId="420FDB47"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755C0C54" w14:textId="77777777" w:rsidR="003E22E7" w:rsidRPr="00E85EAA" w:rsidRDefault="003E22E7" w:rsidP="003E22E7">
      <w:r w:rsidRPr="00E85EAA">
        <w:rPr>
          <w:rStyle w:val="HideTWBExt"/>
        </w:rPr>
        <w:t>&lt;/Amend&gt;</w:t>
      </w:r>
    </w:p>
    <w:p w14:paraId="40A8AAC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177</w:t>
      </w:r>
      <w:r w:rsidRPr="00E85EAA">
        <w:rPr>
          <w:rStyle w:val="HideTWBExt"/>
          <w:b w:val="0"/>
        </w:rPr>
        <w:t>&lt;/NumAm&gt;</w:t>
      </w:r>
    </w:p>
    <w:p w14:paraId="21AD23FC" w14:textId="77777777" w:rsidR="003E22E7" w:rsidRPr="00E85EAA" w:rsidRDefault="003E22E7" w:rsidP="003E22E7">
      <w:pPr>
        <w:pStyle w:val="NormalBold"/>
      </w:pPr>
      <w:r w:rsidRPr="00E85EAA">
        <w:rPr>
          <w:rStyle w:val="HideTWBExt"/>
          <w:b w:val="0"/>
        </w:rPr>
        <w:t>&lt;RepeatBlock-By&gt;&lt;Members&gt;</w:t>
      </w:r>
      <w:r w:rsidRPr="00E85EAA">
        <w:t>Sibylle Berg</w:t>
      </w:r>
      <w:r w:rsidRPr="00E85EAA">
        <w:rPr>
          <w:rStyle w:val="HideTWBExt"/>
          <w:b w:val="0"/>
        </w:rPr>
        <w:t>&lt;/Members&gt;</w:t>
      </w:r>
    </w:p>
    <w:p w14:paraId="0A4A4627" w14:textId="77777777" w:rsidR="003E22E7" w:rsidRPr="00E85EAA" w:rsidRDefault="003E22E7" w:rsidP="003E22E7">
      <w:pPr>
        <w:pStyle w:val="NormalBold"/>
      </w:pPr>
      <w:r w:rsidRPr="00E85EAA">
        <w:rPr>
          <w:rStyle w:val="HideTWBExt"/>
          <w:b w:val="0"/>
        </w:rPr>
        <w:t>&lt;/RepeatBlock-By&gt;</w:t>
      </w:r>
    </w:p>
    <w:p w14:paraId="5E72043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7184E61" w14:textId="77777777" w:rsidR="003E22E7" w:rsidRPr="00E85EAA" w:rsidRDefault="003E22E7" w:rsidP="003E22E7">
      <w:pPr>
        <w:pStyle w:val="NormalBold"/>
      </w:pPr>
      <w:r w:rsidRPr="00E85EAA">
        <w:rPr>
          <w:rStyle w:val="HideTWBExt"/>
          <w:b w:val="0"/>
        </w:rPr>
        <w:t>&lt;Article&gt;</w:t>
      </w:r>
      <w:r w:rsidRPr="00E85EAA">
        <w:t>Artikel 13 – lid 1 – inleidende formule</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0977306B" w14:textId="77777777" w:rsidTr="00A7208C">
        <w:trPr>
          <w:trHeight w:hRule="exact" w:val="240"/>
          <w:jc w:val="center"/>
        </w:trPr>
        <w:tc>
          <w:tcPr>
            <w:tcW w:w="9752" w:type="dxa"/>
            <w:gridSpan w:val="2"/>
            <w:tcBorders>
              <w:top w:val="nil"/>
              <w:left w:val="nil"/>
              <w:bottom w:val="nil"/>
              <w:right w:val="nil"/>
            </w:tcBorders>
          </w:tcPr>
          <w:p w14:paraId="5A83B302" w14:textId="77777777" w:rsidR="003E22E7" w:rsidRPr="00E85EAA" w:rsidRDefault="003E22E7" w:rsidP="00A7208C"/>
        </w:tc>
      </w:tr>
      <w:tr w:rsidR="003E22E7" w:rsidRPr="00E85EAA" w14:paraId="78F14F22" w14:textId="77777777" w:rsidTr="00A7208C">
        <w:trPr>
          <w:trHeight w:val="240"/>
          <w:jc w:val="center"/>
        </w:trPr>
        <w:tc>
          <w:tcPr>
            <w:tcW w:w="4876" w:type="dxa"/>
            <w:tcBorders>
              <w:top w:val="nil"/>
              <w:left w:val="nil"/>
              <w:bottom w:val="nil"/>
              <w:right w:val="nil"/>
            </w:tcBorders>
          </w:tcPr>
          <w:p w14:paraId="3C89206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73AE1890" w14:textId="77777777" w:rsidR="003E22E7" w:rsidRPr="00E85EAA" w:rsidRDefault="003E22E7" w:rsidP="00A7208C">
            <w:pPr>
              <w:pStyle w:val="AmColumnHeading"/>
            </w:pPr>
            <w:r w:rsidRPr="00E85EAA">
              <w:t>Amendement</w:t>
            </w:r>
          </w:p>
        </w:tc>
      </w:tr>
      <w:tr w:rsidR="003E22E7" w:rsidRPr="00E85EAA" w14:paraId="477584ED" w14:textId="77777777" w:rsidTr="00A7208C">
        <w:trPr>
          <w:jc w:val="center"/>
        </w:trPr>
        <w:tc>
          <w:tcPr>
            <w:tcW w:w="4876" w:type="dxa"/>
            <w:tcBorders>
              <w:top w:val="nil"/>
              <w:left w:val="nil"/>
              <w:bottom w:val="nil"/>
              <w:right w:val="nil"/>
            </w:tcBorders>
          </w:tcPr>
          <w:p w14:paraId="5C75D13F" w14:textId="77777777" w:rsidR="003E22E7" w:rsidRPr="00E85EAA" w:rsidRDefault="003E22E7" w:rsidP="00A7208C">
            <w:pPr>
              <w:pStyle w:val="Normal6a"/>
            </w:pPr>
            <w:r w:rsidRPr="00E85EAA">
              <w:t>1.</w:t>
            </w:r>
            <w:r w:rsidRPr="00E85EAA">
              <w:tab/>
              <w:t xml:space="preserve">De lidstaten dienen jaarlijks een verslag in bij de Commissie en de Europese Centrale Bank </w:t>
            </w:r>
            <w:r w:rsidRPr="00E85EAA">
              <w:rPr>
                <w:b/>
                <w:bCs/>
                <w:i/>
                <w:iCs/>
              </w:rPr>
              <w:t>met</w:t>
            </w:r>
            <w:r w:rsidRPr="00E85EAA">
              <w:t xml:space="preserve"> informatie over de volgende aspecten:</w:t>
            </w:r>
          </w:p>
        </w:tc>
        <w:tc>
          <w:tcPr>
            <w:tcW w:w="4876" w:type="dxa"/>
            <w:tcBorders>
              <w:top w:val="nil"/>
              <w:left w:val="nil"/>
              <w:bottom w:val="nil"/>
              <w:right w:val="nil"/>
            </w:tcBorders>
          </w:tcPr>
          <w:p w14:paraId="2EE94E81" w14:textId="77777777" w:rsidR="003E22E7" w:rsidRPr="00E85EAA" w:rsidRDefault="003E22E7" w:rsidP="00A7208C">
            <w:pPr>
              <w:pStyle w:val="Normal6a"/>
            </w:pPr>
            <w:r w:rsidRPr="00E85EAA">
              <w:t>1.</w:t>
            </w:r>
            <w:r w:rsidRPr="00E85EAA">
              <w:tab/>
              <w:t xml:space="preserve">De lidstaten dienen jaarlijks een verslag in bij de Commissie en de Europese Centrale Bank </w:t>
            </w:r>
            <w:r w:rsidRPr="00E85EAA">
              <w:rPr>
                <w:b/>
                <w:bCs/>
                <w:i/>
                <w:iCs/>
              </w:rPr>
              <w:t>dat vrij toegankelijk is op het internet, zowel in de nationale taal als in het Engels, en dat</w:t>
            </w:r>
            <w:r w:rsidRPr="00E85EAA">
              <w:t xml:space="preserve"> informatie </w:t>
            </w:r>
            <w:r w:rsidRPr="00E85EAA">
              <w:rPr>
                <w:b/>
                <w:bCs/>
                <w:i/>
                <w:iCs/>
              </w:rPr>
              <w:t>bevat</w:t>
            </w:r>
            <w:r w:rsidRPr="00E85EAA">
              <w:t xml:space="preserve"> over de volgende aspecten:</w:t>
            </w:r>
          </w:p>
        </w:tc>
      </w:tr>
    </w:tbl>
    <w:p w14:paraId="02795EAE"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531DFE1" w14:textId="77777777" w:rsidR="003E22E7" w:rsidRPr="00E85EAA" w:rsidRDefault="003E22E7" w:rsidP="003E22E7">
      <w:r w:rsidRPr="00E85EAA">
        <w:rPr>
          <w:rStyle w:val="HideTWBExt"/>
        </w:rPr>
        <w:t>&lt;/Amend&gt;</w:t>
      </w:r>
    </w:p>
    <w:p w14:paraId="258443F3"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178</w:t>
      </w:r>
      <w:r w:rsidRPr="00E85EAA">
        <w:rPr>
          <w:rStyle w:val="HideTWBExt"/>
          <w:b w:val="0"/>
        </w:rPr>
        <w:t>&lt;/NumAm&gt;</w:t>
      </w:r>
    </w:p>
    <w:p w14:paraId="5E2F92DF"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62226DCB" w14:textId="77777777" w:rsidR="003E22E7" w:rsidRPr="00E85EAA" w:rsidRDefault="003E22E7" w:rsidP="003E22E7">
      <w:pPr>
        <w:pStyle w:val="NormalBold"/>
      </w:pPr>
      <w:r w:rsidRPr="00E85EAA">
        <w:rPr>
          <w:rStyle w:val="HideTWBExt"/>
          <w:b w:val="0"/>
        </w:rPr>
        <w:t>&lt;/RepeatBlock-By&gt;</w:t>
      </w:r>
    </w:p>
    <w:p w14:paraId="5DDAFD7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353A3CE2" w14:textId="77777777" w:rsidR="003E22E7" w:rsidRPr="00E85EAA" w:rsidRDefault="003E22E7" w:rsidP="003E22E7">
      <w:pPr>
        <w:pStyle w:val="NormalBold"/>
      </w:pPr>
      <w:r w:rsidRPr="00E85EAA">
        <w:rPr>
          <w:rStyle w:val="HideTWBExt"/>
          <w:b w:val="0"/>
        </w:rPr>
        <w:t>&lt;Article&gt;</w:t>
      </w:r>
      <w:r w:rsidRPr="00E85EAA">
        <w:t>Artikel 13 – lid 1 – inleidende formule</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75CBD811" w14:textId="77777777" w:rsidTr="00A7208C">
        <w:trPr>
          <w:trHeight w:hRule="exact" w:val="240"/>
          <w:jc w:val="center"/>
        </w:trPr>
        <w:tc>
          <w:tcPr>
            <w:tcW w:w="9752" w:type="dxa"/>
            <w:gridSpan w:val="2"/>
            <w:tcBorders>
              <w:top w:val="nil"/>
              <w:left w:val="nil"/>
              <w:bottom w:val="nil"/>
              <w:right w:val="nil"/>
            </w:tcBorders>
          </w:tcPr>
          <w:p w14:paraId="163E799A" w14:textId="77777777" w:rsidR="003E22E7" w:rsidRPr="00E85EAA" w:rsidRDefault="003E22E7" w:rsidP="00A7208C"/>
        </w:tc>
      </w:tr>
      <w:tr w:rsidR="003E22E7" w:rsidRPr="00E85EAA" w14:paraId="6C62C466" w14:textId="77777777" w:rsidTr="00A7208C">
        <w:trPr>
          <w:trHeight w:val="240"/>
          <w:jc w:val="center"/>
        </w:trPr>
        <w:tc>
          <w:tcPr>
            <w:tcW w:w="4876" w:type="dxa"/>
            <w:tcBorders>
              <w:top w:val="nil"/>
              <w:left w:val="nil"/>
              <w:bottom w:val="nil"/>
              <w:right w:val="nil"/>
            </w:tcBorders>
          </w:tcPr>
          <w:p w14:paraId="282CFD3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0F9DB66" w14:textId="77777777" w:rsidR="003E22E7" w:rsidRPr="00E85EAA" w:rsidRDefault="003E22E7" w:rsidP="00A7208C">
            <w:pPr>
              <w:pStyle w:val="AmColumnHeading"/>
            </w:pPr>
            <w:r w:rsidRPr="00E85EAA">
              <w:t>Amendement</w:t>
            </w:r>
          </w:p>
        </w:tc>
      </w:tr>
      <w:tr w:rsidR="003E22E7" w:rsidRPr="00E85EAA" w14:paraId="1978DF08" w14:textId="77777777" w:rsidTr="00A7208C">
        <w:trPr>
          <w:jc w:val="center"/>
        </w:trPr>
        <w:tc>
          <w:tcPr>
            <w:tcW w:w="4876" w:type="dxa"/>
            <w:tcBorders>
              <w:top w:val="nil"/>
              <w:left w:val="nil"/>
              <w:bottom w:val="nil"/>
              <w:right w:val="nil"/>
            </w:tcBorders>
          </w:tcPr>
          <w:p w14:paraId="24156FEC" w14:textId="77777777" w:rsidR="003E22E7" w:rsidRPr="00E85EAA" w:rsidRDefault="003E22E7" w:rsidP="00A7208C">
            <w:pPr>
              <w:pStyle w:val="Normal6a"/>
            </w:pPr>
            <w:r w:rsidRPr="00E85EAA">
              <w:t>1.</w:t>
            </w:r>
            <w:r w:rsidRPr="00E85EAA">
              <w:tab/>
              <w:t>De lidstaten dienen jaarlijks een verslag in bij de Commissie en de Europese Centrale Bank met informatie over de volgende aspecten:</w:t>
            </w:r>
          </w:p>
        </w:tc>
        <w:tc>
          <w:tcPr>
            <w:tcW w:w="4876" w:type="dxa"/>
            <w:tcBorders>
              <w:top w:val="nil"/>
              <w:left w:val="nil"/>
              <w:bottom w:val="nil"/>
              <w:right w:val="nil"/>
            </w:tcBorders>
          </w:tcPr>
          <w:p w14:paraId="657375BE" w14:textId="77777777" w:rsidR="003E22E7" w:rsidRPr="00E85EAA" w:rsidRDefault="003E22E7" w:rsidP="00A7208C">
            <w:pPr>
              <w:pStyle w:val="Normal6a"/>
            </w:pPr>
            <w:r w:rsidRPr="00E85EAA">
              <w:t>1.</w:t>
            </w:r>
            <w:r w:rsidRPr="00E85EAA">
              <w:tab/>
              <w:t>De lidstaten dienen jaarlijks een verslag in bij de Commissie en de Europese Centrale Bank met informatie over de volgende aspecten</w:t>
            </w:r>
            <w:r w:rsidRPr="00E85EAA">
              <w:rPr>
                <w:b/>
                <w:bCs/>
                <w:i/>
                <w:iCs/>
              </w:rPr>
              <w:t>, dat vrij toegankelijk is op het internet, zowel in de nationale taal als in het Engels</w:t>
            </w:r>
            <w:r w:rsidRPr="00E85EAA">
              <w:t>:</w:t>
            </w:r>
          </w:p>
        </w:tc>
      </w:tr>
    </w:tbl>
    <w:p w14:paraId="4D10E3B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1BFBB01B" w14:textId="77777777" w:rsidR="003E22E7" w:rsidRPr="00E85EAA" w:rsidRDefault="003E22E7" w:rsidP="003E22E7">
      <w:r w:rsidRPr="00E85EAA">
        <w:rPr>
          <w:rStyle w:val="HideTWBExt"/>
        </w:rPr>
        <w:t>&lt;/Amend&gt;</w:t>
      </w:r>
    </w:p>
    <w:p w14:paraId="3E05783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179</w:t>
      </w:r>
      <w:r w:rsidRPr="00E85EAA">
        <w:rPr>
          <w:rStyle w:val="HideTWBExt"/>
          <w:b w:val="0"/>
        </w:rPr>
        <w:t>&lt;/NumAm&gt;</w:t>
      </w:r>
    </w:p>
    <w:p w14:paraId="72E1A0FB"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54E9B691"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250DBC68" w14:textId="77777777" w:rsidR="003E22E7" w:rsidRPr="00E85EAA" w:rsidRDefault="003E22E7" w:rsidP="003E22E7">
      <w:pPr>
        <w:pStyle w:val="NormalBold"/>
      </w:pPr>
      <w:r w:rsidRPr="00E85EAA">
        <w:rPr>
          <w:rStyle w:val="HideTWBExt"/>
          <w:b w:val="0"/>
        </w:rPr>
        <w:t>&lt;/RepeatBlock-By&gt;</w:t>
      </w:r>
    </w:p>
    <w:p w14:paraId="1B01B28E"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B2BC415" w14:textId="77777777" w:rsidR="003E22E7" w:rsidRPr="00E85EAA" w:rsidRDefault="003E22E7" w:rsidP="003E22E7">
      <w:pPr>
        <w:pStyle w:val="NormalBold"/>
      </w:pPr>
      <w:r w:rsidRPr="00E85EAA">
        <w:rPr>
          <w:rStyle w:val="HideTWBExt"/>
          <w:b w:val="0"/>
        </w:rPr>
        <w:t>&lt;Article&gt;</w:t>
      </w:r>
      <w:r w:rsidRPr="00E85EAA">
        <w:t>Artikel 13 – lid 3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0C5352C" w14:textId="77777777" w:rsidTr="00A7208C">
        <w:trPr>
          <w:trHeight w:hRule="exact" w:val="240"/>
          <w:jc w:val="center"/>
        </w:trPr>
        <w:tc>
          <w:tcPr>
            <w:tcW w:w="9752" w:type="dxa"/>
            <w:gridSpan w:val="2"/>
            <w:tcBorders>
              <w:top w:val="nil"/>
              <w:left w:val="nil"/>
              <w:bottom w:val="nil"/>
              <w:right w:val="nil"/>
            </w:tcBorders>
          </w:tcPr>
          <w:p w14:paraId="490E32F1" w14:textId="77777777" w:rsidR="003E22E7" w:rsidRPr="00E85EAA" w:rsidRDefault="003E22E7" w:rsidP="00A7208C"/>
        </w:tc>
      </w:tr>
      <w:tr w:rsidR="003E22E7" w:rsidRPr="00E85EAA" w14:paraId="383BB816" w14:textId="77777777" w:rsidTr="00A7208C">
        <w:trPr>
          <w:trHeight w:val="240"/>
          <w:jc w:val="center"/>
        </w:trPr>
        <w:tc>
          <w:tcPr>
            <w:tcW w:w="4876" w:type="dxa"/>
            <w:tcBorders>
              <w:top w:val="nil"/>
              <w:left w:val="nil"/>
              <w:bottom w:val="nil"/>
              <w:right w:val="nil"/>
            </w:tcBorders>
          </w:tcPr>
          <w:p w14:paraId="6895A8D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07BCB86" w14:textId="77777777" w:rsidR="003E22E7" w:rsidRPr="00E85EAA" w:rsidRDefault="003E22E7" w:rsidP="00A7208C">
            <w:pPr>
              <w:pStyle w:val="AmColumnHeading"/>
            </w:pPr>
            <w:r w:rsidRPr="00E85EAA">
              <w:t>Amendement</w:t>
            </w:r>
          </w:p>
        </w:tc>
      </w:tr>
      <w:tr w:rsidR="003E22E7" w:rsidRPr="00E85EAA" w14:paraId="208EB3CA" w14:textId="77777777" w:rsidTr="00A7208C">
        <w:trPr>
          <w:jc w:val="center"/>
        </w:trPr>
        <w:tc>
          <w:tcPr>
            <w:tcW w:w="4876" w:type="dxa"/>
            <w:tcBorders>
              <w:top w:val="nil"/>
              <w:left w:val="nil"/>
              <w:bottom w:val="nil"/>
              <w:right w:val="nil"/>
            </w:tcBorders>
          </w:tcPr>
          <w:p w14:paraId="6611E6C0" w14:textId="77777777" w:rsidR="003E22E7" w:rsidRPr="00E85EAA" w:rsidRDefault="003E22E7" w:rsidP="00A7208C">
            <w:pPr>
              <w:pStyle w:val="Normal6a"/>
            </w:pPr>
          </w:p>
        </w:tc>
        <w:tc>
          <w:tcPr>
            <w:tcW w:w="4876" w:type="dxa"/>
            <w:tcBorders>
              <w:top w:val="nil"/>
              <w:left w:val="nil"/>
              <w:bottom w:val="nil"/>
              <w:right w:val="nil"/>
            </w:tcBorders>
          </w:tcPr>
          <w:p w14:paraId="57CE4DE2" w14:textId="7F99C004" w:rsidR="003E22E7" w:rsidRPr="00E85EAA" w:rsidRDefault="003E22E7" w:rsidP="00A7208C">
            <w:pPr>
              <w:pStyle w:val="Normal6a"/>
            </w:pPr>
            <w:r w:rsidRPr="00E85EAA">
              <w:rPr>
                <w:b/>
                <w:i/>
              </w:rPr>
              <w:t>3 bis.</w:t>
            </w:r>
            <w:r w:rsidRPr="00E85EAA">
              <w:tab/>
            </w:r>
            <w:r w:rsidRPr="00E85EAA">
              <w:rPr>
                <w:b/>
                <w:i/>
              </w:rPr>
              <w:t xml:space="preserve">Alle statistische gegevens over de aanvaarding en beschikbaarheid van contanten die in het kader van deze verslagen uitvoerig of in de vorm van resultaten zijn weergegeven, moeten in de betreffende landstaal en in het Engels vrij toegankelijk zijn op internet. De methoden voor het verzamelen en evalueren van statistische gegevens worden in detail toegelicht. Evenzo moeten alle klachten die aan </w:t>
            </w:r>
            <w:proofErr w:type="gramStart"/>
            <w:r w:rsidRPr="00E85EAA">
              <w:rPr>
                <w:b/>
                <w:i/>
              </w:rPr>
              <w:t>de overeenkomstig artikel</w:t>
            </w:r>
            <w:proofErr w:type="gramEnd"/>
            <w:r w:rsidR="00F26902">
              <w:rPr>
                <w:b/>
                <w:i/>
              </w:rPr>
              <w:t> </w:t>
            </w:r>
            <w:r w:rsidRPr="00E85EAA">
              <w:rPr>
                <w:b/>
                <w:i/>
              </w:rPr>
              <w:t>9 bevoegde nationale toezichthoudende autoriteit zijn voorgelegd, op een met de gegevensbescherming conforme wijze worden geregistreerd, met inbegrip van een toereikende beschrijving van de resultaten van het daaropvolgende onderzoek en, in geval van een inbreuk, van het succes van de handhaving van deze verordening. Deze informatie is toegankelijk via een EU-website.</w:t>
            </w:r>
          </w:p>
        </w:tc>
      </w:tr>
    </w:tbl>
    <w:p w14:paraId="1D941A5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55C21EF1"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1329E004" w14:textId="77777777" w:rsidR="003E22E7" w:rsidRPr="00E85EAA" w:rsidRDefault="003E22E7" w:rsidP="003E22E7">
      <w:pPr>
        <w:pStyle w:val="AmJustText"/>
      </w:pPr>
      <w:r w:rsidRPr="00E85EAA">
        <w:t>De afgelopen jaren zijn er herhaaldelijk ernstige tekortkomingen aan het licht gekomen wat betreft de integriteit en kwaliteit van de beoordelingen door centrale autoriteiten. Om ervoor te zorgen dat deze autoriteiten onderworpen zijn aan een behoorlijke controle door het publiek en voldoen aan de transparantievereisten van de EU en de wetenschap, moeten de kwantitatieve methoden voor hun uitspraken in de verslagen controleerbaar zijn, evenals de klachten en de betrokkenheid van de autoriteit.</w:t>
      </w:r>
    </w:p>
    <w:p w14:paraId="4883B279" w14:textId="77777777" w:rsidR="003E22E7" w:rsidRPr="00E85EAA" w:rsidRDefault="003E22E7" w:rsidP="003E22E7">
      <w:r w:rsidRPr="00E85EAA">
        <w:rPr>
          <w:rStyle w:val="HideTWBExt"/>
        </w:rPr>
        <w:t>&lt;/Amend&gt;</w:t>
      </w:r>
    </w:p>
    <w:p w14:paraId="17C2CE1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180</w:t>
      </w:r>
      <w:r w:rsidRPr="00E85EAA">
        <w:rPr>
          <w:rStyle w:val="HideTWBExt"/>
          <w:b w:val="0"/>
        </w:rPr>
        <w:t>&lt;/NumAm&gt;</w:t>
      </w:r>
    </w:p>
    <w:p w14:paraId="2769D247"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21B4B9EC" w14:textId="77777777" w:rsidR="003E22E7" w:rsidRPr="00E85EAA" w:rsidRDefault="003E22E7" w:rsidP="003E22E7">
      <w:pPr>
        <w:pStyle w:val="NormalBold"/>
      </w:pPr>
      <w:r w:rsidRPr="00E85EAA">
        <w:rPr>
          <w:rStyle w:val="HideTWBExt"/>
          <w:b w:val="0"/>
        </w:rPr>
        <w:t>&lt;/RepeatBlock-By&gt;</w:t>
      </w:r>
    </w:p>
    <w:p w14:paraId="2D4D5B31"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BB03315" w14:textId="77777777" w:rsidR="003E22E7" w:rsidRPr="00E85EAA" w:rsidRDefault="003E22E7" w:rsidP="003E22E7">
      <w:pPr>
        <w:pStyle w:val="NormalBold"/>
      </w:pPr>
      <w:r w:rsidRPr="00E85EAA">
        <w:rPr>
          <w:rStyle w:val="HideTWBExt"/>
          <w:b w:val="0"/>
        </w:rPr>
        <w:t>&lt;Article&gt;</w:t>
      </w:r>
      <w:r w:rsidRPr="00E85EAA">
        <w:t>Artikel 14 – titel</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983836F" w14:textId="77777777" w:rsidTr="00A7208C">
        <w:trPr>
          <w:trHeight w:hRule="exact" w:val="240"/>
          <w:jc w:val="center"/>
        </w:trPr>
        <w:tc>
          <w:tcPr>
            <w:tcW w:w="9752" w:type="dxa"/>
            <w:gridSpan w:val="2"/>
            <w:tcBorders>
              <w:top w:val="nil"/>
              <w:left w:val="nil"/>
              <w:bottom w:val="nil"/>
              <w:right w:val="nil"/>
            </w:tcBorders>
          </w:tcPr>
          <w:p w14:paraId="01A45CA9" w14:textId="77777777" w:rsidR="003E22E7" w:rsidRPr="00E85EAA" w:rsidRDefault="003E22E7" w:rsidP="00A7208C"/>
        </w:tc>
      </w:tr>
      <w:tr w:rsidR="003E22E7" w:rsidRPr="00E85EAA" w14:paraId="03E42AE2" w14:textId="77777777" w:rsidTr="00A7208C">
        <w:trPr>
          <w:trHeight w:val="240"/>
          <w:jc w:val="center"/>
        </w:trPr>
        <w:tc>
          <w:tcPr>
            <w:tcW w:w="4876" w:type="dxa"/>
            <w:tcBorders>
              <w:top w:val="nil"/>
              <w:left w:val="nil"/>
              <w:bottom w:val="nil"/>
              <w:right w:val="nil"/>
            </w:tcBorders>
          </w:tcPr>
          <w:p w14:paraId="6555EA1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C02D64E" w14:textId="77777777" w:rsidR="003E22E7" w:rsidRPr="00E85EAA" w:rsidRDefault="003E22E7" w:rsidP="00A7208C">
            <w:pPr>
              <w:pStyle w:val="AmColumnHeading"/>
            </w:pPr>
            <w:r w:rsidRPr="00E85EAA">
              <w:t>Amendement</w:t>
            </w:r>
          </w:p>
        </w:tc>
      </w:tr>
      <w:tr w:rsidR="003E22E7" w:rsidRPr="00E85EAA" w14:paraId="518E4D32" w14:textId="77777777" w:rsidTr="00A7208C">
        <w:trPr>
          <w:jc w:val="center"/>
        </w:trPr>
        <w:tc>
          <w:tcPr>
            <w:tcW w:w="4876" w:type="dxa"/>
            <w:tcBorders>
              <w:top w:val="nil"/>
              <w:left w:val="nil"/>
              <w:bottom w:val="nil"/>
              <w:right w:val="nil"/>
            </w:tcBorders>
          </w:tcPr>
          <w:p w14:paraId="634DCA96" w14:textId="77777777" w:rsidR="003E22E7" w:rsidRPr="00E85EAA" w:rsidRDefault="003E22E7" w:rsidP="00A7208C">
            <w:pPr>
              <w:pStyle w:val="Normal6a"/>
            </w:pPr>
            <w:r w:rsidRPr="00E85EAA">
              <w:rPr>
                <w:b/>
                <w:i/>
              </w:rPr>
              <w:t>Plicht van de lidstaten om informatie te verstrekken over</w:t>
            </w:r>
            <w:r w:rsidRPr="00E85EAA">
              <w:t xml:space="preserve"> rechtsmiddelen</w:t>
            </w:r>
          </w:p>
        </w:tc>
        <w:tc>
          <w:tcPr>
            <w:tcW w:w="4876" w:type="dxa"/>
            <w:tcBorders>
              <w:top w:val="nil"/>
              <w:left w:val="nil"/>
              <w:bottom w:val="nil"/>
              <w:right w:val="nil"/>
            </w:tcBorders>
          </w:tcPr>
          <w:p w14:paraId="3A61B5F5" w14:textId="77777777" w:rsidR="003E22E7" w:rsidRPr="00E85EAA" w:rsidRDefault="003E22E7" w:rsidP="00A7208C">
            <w:pPr>
              <w:pStyle w:val="Normal6a"/>
            </w:pPr>
            <w:r w:rsidRPr="00E85EAA">
              <w:t>Rechtsmiddelen</w:t>
            </w:r>
          </w:p>
        </w:tc>
      </w:tr>
    </w:tbl>
    <w:p w14:paraId="5B346528"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419A240" w14:textId="77777777" w:rsidR="003E22E7" w:rsidRPr="00E85EAA" w:rsidRDefault="003E22E7" w:rsidP="003E22E7">
      <w:pPr>
        <w:rPr>
          <w:rStyle w:val="HideTWBExt"/>
        </w:rPr>
      </w:pPr>
      <w:r w:rsidRPr="00E85EAA">
        <w:rPr>
          <w:rStyle w:val="HideTWBExt"/>
        </w:rPr>
        <w:t>&lt;/Amend&gt;</w:t>
      </w:r>
    </w:p>
    <w:p w14:paraId="2DBE88D0"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181</w:t>
      </w:r>
      <w:r w:rsidRPr="00E85EAA">
        <w:rPr>
          <w:rStyle w:val="HideTWBExt"/>
          <w:b w:val="0"/>
        </w:rPr>
        <w:t>&lt;/NumAm&gt;</w:t>
      </w:r>
    </w:p>
    <w:p w14:paraId="01935AD3" w14:textId="77777777" w:rsidR="003E22E7" w:rsidRPr="00A21FC3" w:rsidRDefault="003E22E7" w:rsidP="003E22E7">
      <w:pPr>
        <w:pStyle w:val="NormalBold"/>
      </w:pPr>
      <w:r w:rsidRPr="00A21FC3">
        <w:rPr>
          <w:rStyle w:val="HideTWBExt"/>
          <w:b w:val="0"/>
        </w:rPr>
        <w:t>&lt;RepeatBlock-By&gt;&lt;Members&gt;</w:t>
      </w:r>
      <w:r w:rsidRPr="00A21FC3">
        <w:t>Rada Laykova, Siegbert Frank Droese</w:t>
      </w:r>
      <w:r w:rsidRPr="00A21FC3">
        <w:rPr>
          <w:rStyle w:val="HideTWBExt"/>
          <w:b w:val="0"/>
        </w:rPr>
        <w:t>&lt;/Members&gt;</w:t>
      </w:r>
    </w:p>
    <w:p w14:paraId="0D0FFA2B" w14:textId="77777777" w:rsidR="003E22E7" w:rsidRPr="00E85EAA" w:rsidRDefault="003E22E7" w:rsidP="003E22E7">
      <w:r w:rsidRPr="00E85EAA">
        <w:rPr>
          <w:rStyle w:val="HideTWBExt"/>
        </w:rPr>
        <w:t>&lt;AuNomDe&gt;</w:t>
      </w:r>
      <w:r w:rsidRPr="00E85EAA">
        <w:rPr>
          <w:rStyle w:val="HideTWBInt"/>
        </w:rPr>
        <w:t>{ESN}</w:t>
      </w:r>
      <w:r w:rsidRPr="00E85EAA">
        <w:t>namens de ESN-Fractie</w:t>
      </w:r>
      <w:r w:rsidRPr="00E85EAA">
        <w:rPr>
          <w:rStyle w:val="HideTWBExt"/>
        </w:rPr>
        <w:t>&lt;/AuNomDe&gt;</w:t>
      </w:r>
    </w:p>
    <w:p w14:paraId="38FCE8DD" w14:textId="77777777" w:rsidR="003E22E7" w:rsidRPr="00E85EAA" w:rsidRDefault="003E22E7" w:rsidP="003E22E7">
      <w:pPr>
        <w:pStyle w:val="NormalBold"/>
      </w:pPr>
      <w:r w:rsidRPr="00E85EAA">
        <w:rPr>
          <w:rStyle w:val="HideTWBExt"/>
          <w:b w:val="0"/>
        </w:rPr>
        <w:t>&lt;/RepeatBlock-By&gt;</w:t>
      </w:r>
    </w:p>
    <w:p w14:paraId="597E2FD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58FDA963" w14:textId="77777777" w:rsidR="003E22E7" w:rsidRPr="00E85EAA" w:rsidRDefault="003E22E7" w:rsidP="003E22E7">
      <w:pPr>
        <w:pStyle w:val="NormalBold"/>
      </w:pPr>
      <w:r w:rsidRPr="00E85EAA">
        <w:rPr>
          <w:rStyle w:val="HideTWBExt"/>
          <w:b w:val="0"/>
        </w:rPr>
        <w:t>&lt;Article&gt;</w:t>
      </w:r>
      <w:r w:rsidRPr="00E85EAA">
        <w:t>Artikel 14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DA4232D" w14:textId="77777777" w:rsidTr="00A7208C">
        <w:trPr>
          <w:trHeight w:hRule="exact" w:val="240"/>
          <w:jc w:val="center"/>
        </w:trPr>
        <w:tc>
          <w:tcPr>
            <w:tcW w:w="9752" w:type="dxa"/>
            <w:gridSpan w:val="2"/>
            <w:tcBorders>
              <w:top w:val="nil"/>
              <w:left w:val="nil"/>
              <w:bottom w:val="nil"/>
              <w:right w:val="nil"/>
            </w:tcBorders>
          </w:tcPr>
          <w:p w14:paraId="16581ED9" w14:textId="77777777" w:rsidR="003E22E7" w:rsidRPr="00E85EAA" w:rsidRDefault="003E22E7" w:rsidP="00A7208C"/>
        </w:tc>
      </w:tr>
      <w:tr w:rsidR="003E22E7" w:rsidRPr="00E85EAA" w14:paraId="178CE853" w14:textId="77777777" w:rsidTr="00A7208C">
        <w:trPr>
          <w:trHeight w:val="240"/>
          <w:jc w:val="center"/>
        </w:trPr>
        <w:tc>
          <w:tcPr>
            <w:tcW w:w="4876" w:type="dxa"/>
            <w:tcBorders>
              <w:top w:val="nil"/>
              <w:left w:val="nil"/>
              <w:bottom w:val="nil"/>
              <w:right w:val="nil"/>
            </w:tcBorders>
          </w:tcPr>
          <w:p w14:paraId="2CE665F7"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DE28ECC" w14:textId="77777777" w:rsidR="003E22E7" w:rsidRPr="00E85EAA" w:rsidRDefault="003E22E7" w:rsidP="00A7208C">
            <w:pPr>
              <w:pStyle w:val="AmColumnHeading"/>
            </w:pPr>
            <w:r w:rsidRPr="00E85EAA">
              <w:t>Amendement</w:t>
            </w:r>
          </w:p>
        </w:tc>
      </w:tr>
      <w:tr w:rsidR="003E22E7" w:rsidRPr="00E85EAA" w14:paraId="0CC9F801" w14:textId="77777777" w:rsidTr="00A7208C">
        <w:trPr>
          <w:jc w:val="center"/>
        </w:trPr>
        <w:tc>
          <w:tcPr>
            <w:tcW w:w="4876" w:type="dxa"/>
            <w:tcBorders>
              <w:top w:val="nil"/>
              <w:left w:val="nil"/>
              <w:bottom w:val="nil"/>
              <w:right w:val="nil"/>
            </w:tcBorders>
          </w:tcPr>
          <w:p w14:paraId="13B9852F" w14:textId="77777777" w:rsidR="003E22E7" w:rsidRPr="00E85EAA" w:rsidRDefault="003E22E7" w:rsidP="00A7208C">
            <w:pPr>
              <w:pStyle w:val="Normal6a"/>
            </w:pPr>
            <w:r w:rsidRPr="00E85EAA">
              <w:t xml:space="preserve">De lidstaten verstrekken natuurlijke personen en ondernemingen duidelijke informatie over de kanalen en effectieve rechtsmiddelen waarover zij beschikken om bij de bevoegde </w:t>
            </w:r>
            <w:r w:rsidRPr="00E85EAA">
              <w:rPr>
                <w:b/>
                <w:bCs/>
                <w:i/>
                <w:iCs/>
              </w:rPr>
              <w:t>autoriteiten</w:t>
            </w:r>
            <w:r w:rsidRPr="00E85EAA">
              <w:t xml:space="preserve"> een klacht in te dienen over gevallen van onrechtmatige weigering om contanten te aanvaarden en onvoldoende en van niet-effectieve toegang tot contanten.</w:t>
            </w:r>
          </w:p>
        </w:tc>
        <w:tc>
          <w:tcPr>
            <w:tcW w:w="4876" w:type="dxa"/>
            <w:tcBorders>
              <w:top w:val="nil"/>
              <w:left w:val="nil"/>
              <w:bottom w:val="nil"/>
              <w:right w:val="nil"/>
            </w:tcBorders>
          </w:tcPr>
          <w:p w14:paraId="4F37050F" w14:textId="77777777" w:rsidR="003E22E7" w:rsidRPr="00E85EAA" w:rsidRDefault="003E22E7" w:rsidP="00A7208C">
            <w:pPr>
              <w:pStyle w:val="Normal6a"/>
            </w:pPr>
            <w:r w:rsidRPr="00E85EAA">
              <w:t xml:space="preserve">De lidstaten verstrekken natuurlijke personen en ondernemingen duidelijke informatie over de kanalen en effectieve rechtsmiddelen waarover zij beschikken om bij de bevoegde </w:t>
            </w:r>
            <w:r w:rsidRPr="00E85EAA">
              <w:rPr>
                <w:b/>
                <w:bCs/>
                <w:i/>
                <w:iCs/>
              </w:rPr>
              <w:t>autoriteit</w:t>
            </w:r>
            <w:r w:rsidRPr="00E85EAA">
              <w:t xml:space="preserve"> een klacht in te dienen over gevallen van onrechtmatige weigering om contanten te aanvaarden en onvoldoende en van niet-effectieve toegang tot contanten. </w:t>
            </w:r>
            <w:r w:rsidRPr="00E85EAA">
              <w:rPr>
                <w:b/>
                <w:i/>
              </w:rPr>
              <w:t>De informatie moet gemakkelijk toegankelijk en begrijpelijk zijn en niet alleen in de nationale taal, maar ook in het Engels beschikbaar zijn.</w:t>
            </w:r>
          </w:p>
        </w:tc>
      </w:tr>
    </w:tbl>
    <w:p w14:paraId="3B3BF2E3"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05E1D4F8" w14:textId="77777777" w:rsidR="003E22E7" w:rsidRPr="00E85EAA" w:rsidRDefault="003E22E7" w:rsidP="003E22E7">
      <w:pPr>
        <w:rPr>
          <w:rStyle w:val="HideTWBExt"/>
        </w:rPr>
      </w:pPr>
      <w:r w:rsidRPr="00E85EAA">
        <w:rPr>
          <w:rStyle w:val="HideTWBExt"/>
        </w:rPr>
        <w:t>&lt;/Amend&gt;</w:t>
      </w:r>
    </w:p>
    <w:p w14:paraId="7218B9CA"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182</w:t>
      </w:r>
      <w:r w:rsidRPr="00E85EAA">
        <w:rPr>
          <w:rStyle w:val="HideTWBExt"/>
          <w:b w:val="0"/>
        </w:rPr>
        <w:t>&lt;/NumAm&gt;</w:t>
      </w:r>
    </w:p>
    <w:p w14:paraId="399C7531" w14:textId="77777777" w:rsidR="003E22E7" w:rsidRPr="00E85EAA" w:rsidRDefault="003E22E7" w:rsidP="003E22E7">
      <w:pPr>
        <w:pStyle w:val="NormalBold"/>
      </w:pPr>
      <w:r w:rsidRPr="00E85EAA">
        <w:rPr>
          <w:rStyle w:val="HideTWBExt"/>
          <w:b w:val="0"/>
        </w:rPr>
        <w:t>&lt;RepeatBlock-By&gt;&lt;Members&gt;</w:t>
      </w:r>
      <w:r w:rsidRPr="00E85EAA">
        <w:t>Sibylle Berg</w:t>
      </w:r>
      <w:r w:rsidRPr="00E85EAA">
        <w:rPr>
          <w:rStyle w:val="HideTWBExt"/>
          <w:b w:val="0"/>
        </w:rPr>
        <w:t>&lt;/Members&gt;</w:t>
      </w:r>
    </w:p>
    <w:p w14:paraId="4248A78D" w14:textId="77777777" w:rsidR="003E22E7" w:rsidRPr="00E85EAA" w:rsidRDefault="003E22E7" w:rsidP="003E22E7">
      <w:pPr>
        <w:pStyle w:val="NormalBold"/>
      </w:pPr>
      <w:r w:rsidRPr="00E85EAA">
        <w:rPr>
          <w:rStyle w:val="HideTWBExt"/>
          <w:b w:val="0"/>
        </w:rPr>
        <w:t>&lt;/RepeatBlock-By&gt;</w:t>
      </w:r>
    </w:p>
    <w:p w14:paraId="7850A263"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872ABD2" w14:textId="77777777" w:rsidR="003E22E7" w:rsidRPr="00E85EAA" w:rsidRDefault="003E22E7" w:rsidP="003E22E7">
      <w:pPr>
        <w:pStyle w:val="NormalBold"/>
      </w:pPr>
      <w:r w:rsidRPr="00E85EAA">
        <w:rPr>
          <w:rStyle w:val="HideTWBExt"/>
          <w:b w:val="0"/>
        </w:rPr>
        <w:t>&lt;Article&gt;</w:t>
      </w:r>
      <w:r w:rsidRPr="00E85EAA">
        <w:t>Artikel 14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F147FD9" w14:textId="77777777" w:rsidTr="00A7208C">
        <w:trPr>
          <w:trHeight w:hRule="exact" w:val="240"/>
          <w:jc w:val="center"/>
        </w:trPr>
        <w:tc>
          <w:tcPr>
            <w:tcW w:w="9752" w:type="dxa"/>
            <w:gridSpan w:val="2"/>
            <w:tcBorders>
              <w:top w:val="nil"/>
              <w:left w:val="nil"/>
              <w:bottom w:val="nil"/>
              <w:right w:val="nil"/>
            </w:tcBorders>
          </w:tcPr>
          <w:p w14:paraId="72367ADE" w14:textId="77777777" w:rsidR="003E22E7" w:rsidRPr="00E85EAA" w:rsidRDefault="003E22E7" w:rsidP="00A7208C"/>
        </w:tc>
      </w:tr>
      <w:tr w:rsidR="003E22E7" w:rsidRPr="00E85EAA" w14:paraId="70984F9B" w14:textId="77777777" w:rsidTr="00A7208C">
        <w:trPr>
          <w:trHeight w:val="240"/>
          <w:jc w:val="center"/>
        </w:trPr>
        <w:tc>
          <w:tcPr>
            <w:tcW w:w="4876" w:type="dxa"/>
            <w:tcBorders>
              <w:top w:val="nil"/>
              <w:left w:val="nil"/>
              <w:bottom w:val="nil"/>
              <w:right w:val="nil"/>
            </w:tcBorders>
          </w:tcPr>
          <w:p w14:paraId="40798292"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092F39C" w14:textId="77777777" w:rsidR="003E22E7" w:rsidRPr="00E85EAA" w:rsidRDefault="003E22E7" w:rsidP="00A7208C">
            <w:pPr>
              <w:pStyle w:val="AmColumnHeading"/>
            </w:pPr>
            <w:r w:rsidRPr="00E85EAA">
              <w:t>Amendement</w:t>
            </w:r>
          </w:p>
        </w:tc>
      </w:tr>
      <w:tr w:rsidR="003E22E7" w:rsidRPr="00E85EAA" w14:paraId="7CC6741D" w14:textId="77777777" w:rsidTr="00A7208C">
        <w:trPr>
          <w:jc w:val="center"/>
        </w:trPr>
        <w:tc>
          <w:tcPr>
            <w:tcW w:w="4876" w:type="dxa"/>
            <w:tcBorders>
              <w:top w:val="nil"/>
              <w:left w:val="nil"/>
              <w:bottom w:val="nil"/>
              <w:right w:val="nil"/>
            </w:tcBorders>
          </w:tcPr>
          <w:p w14:paraId="1E32E665" w14:textId="77777777" w:rsidR="003E22E7" w:rsidRPr="00E85EAA" w:rsidRDefault="003E22E7" w:rsidP="00A7208C">
            <w:pPr>
              <w:pStyle w:val="Normal6a"/>
            </w:pPr>
            <w:r w:rsidRPr="00E85EAA">
              <w:t xml:space="preserve">De lidstaten verstrekken natuurlijke personen en ondernemingen duidelijke informatie over de kanalen en effectieve rechtsmiddelen waarover zij beschikken om bij de bevoegde </w:t>
            </w:r>
            <w:r w:rsidRPr="00E85EAA">
              <w:rPr>
                <w:b/>
                <w:bCs/>
                <w:i/>
                <w:iCs/>
              </w:rPr>
              <w:t>autoriteiten</w:t>
            </w:r>
            <w:r w:rsidRPr="00E85EAA">
              <w:rPr>
                <w:b/>
                <w:bCs/>
              </w:rPr>
              <w:t xml:space="preserve"> </w:t>
            </w:r>
            <w:r w:rsidRPr="00E85EAA">
              <w:t>een klacht in te dienen over gevallen van onrechtmatige weigering om contanten te aanvaarden en onvoldoende en van niet-effectieve toegang tot contanten.</w:t>
            </w:r>
          </w:p>
        </w:tc>
        <w:tc>
          <w:tcPr>
            <w:tcW w:w="4876" w:type="dxa"/>
            <w:tcBorders>
              <w:top w:val="nil"/>
              <w:left w:val="nil"/>
              <w:bottom w:val="nil"/>
              <w:right w:val="nil"/>
            </w:tcBorders>
          </w:tcPr>
          <w:p w14:paraId="21BD788D" w14:textId="77777777" w:rsidR="003E22E7" w:rsidRPr="00E85EAA" w:rsidRDefault="003E22E7" w:rsidP="00A7208C">
            <w:pPr>
              <w:pStyle w:val="Normal6a"/>
            </w:pPr>
            <w:r w:rsidRPr="00E85EAA">
              <w:t xml:space="preserve">De lidstaten verstrekken natuurlijke personen en ondernemingen duidelijke informatie over de kanalen en effectieve rechtsmiddelen waarover zij beschikken om bij de bevoegde </w:t>
            </w:r>
            <w:r w:rsidRPr="00E85EAA">
              <w:rPr>
                <w:b/>
                <w:bCs/>
                <w:i/>
                <w:iCs/>
              </w:rPr>
              <w:t>autoriteit</w:t>
            </w:r>
            <w:r w:rsidRPr="00E85EAA">
              <w:t xml:space="preserve"> een klacht in te dienen over gevallen van onrechtmatige weigering om contanten te aanvaarden en onvoldoende en van niet-effectieve toegang tot contanten.</w:t>
            </w:r>
          </w:p>
        </w:tc>
      </w:tr>
    </w:tbl>
    <w:p w14:paraId="646173E5"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09A7FFAC" w14:textId="77777777" w:rsidR="003E22E7" w:rsidRPr="00E85EAA" w:rsidRDefault="003E22E7" w:rsidP="003E22E7">
      <w:pPr>
        <w:rPr>
          <w:rStyle w:val="HideTWBExt"/>
        </w:rPr>
      </w:pPr>
      <w:r w:rsidRPr="00E85EAA">
        <w:rPr>
          <w:rStyle w:val="HideTWBExt"/>
        </w:rPr>
        <w:t>&lt;/Amend&gt;</w:t>
      </w:r>
    </w:p>
    <w:p w14:paraId="6A8C2DDC"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183</w:t>
      </w:r>
      <w:r w:rsidRPr="00E85EAA">
        <w:rPr>
          <w:rStyle w:val="HideTWBExt"/>
          <w:b w:val="0"/>
        </w:rPr>
        <w:t>&lt;/NumAm&gt;</w:t>
      </w:r>
    </w:p>
    <w:p w14:paraId="1EC8534D" w14:textId="77777777" w:rsidR="003E22E7" w:rsidRPr="00E85EAA" w:rsidRDefault="003E22E7" w:rsidP="003E22E7">
      <w:pPr>
        <w:pStyle w:val="NormalBold"/>
      </w:pPr>
      <w:r w:rsidRPr="00E85EAA">
        <w:rPr>
          <w:rStyle w:val="HideTWBExt"/>
          <w:b w:val="0"/>
        </w:rPr>
        <w:t>&lt;RepeatBlock-By&gt;&lt;Members&gt;</w:t>
      </w:r>
      <w:r w:rsidRPr="00E85EAA">
        <w:t>Fabio De Masi</w:t>
      </w:r>
      <w:r w:rsidRPr="00E85EAA">
        <w:rPr>
          <w:rStyle w:val="HideTWBExt"/>
          <w:b w:val="0"/>
        </w:rPr>
        <w:t>&lt;/Members&gt;</w:t>
      </w:r>
    </w:p>
    <w:p w14:paraId="0630668D" w14:textId="77777777" w:rsidR="003E22E7" w:rsidRPr="00E85EAA" w:rsidRDefault="003E22E7" w:rsidP="003E22E7">
      <w:pPr>
        <w:pStyle w:val="NormalBold"/>
      </w:pPr>
      <w:r w:rsidRPr="00E85EAA">
        <w:rPr>
          <w:rStyle w:val="HideTWBExt"/>
          <w:b w:val="0"/>
        </w:rPr>
        <w:t>&lt;/RepeatBlock-By&gt;</w:t>
      </w:r>
    </w:p>
    <w:p w14:paraId="09DADDD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2C7CE71B" w14:textId="77777777" w:rsidR="003E22E7" w:rsidRPr="00E85EAA" w:rsidRDefault="003E22E7" w:rsidP="003E22E7">
      <w:pPr>
        <w:pStyle w:val="NormalBold"/>
      </w:pPr>
      <w:r w:rsidRPr="00E85EAA">
        <w:rPr>
          <w:rStyle w:val="HideTWBExt"/>
          <w:b w:val="0"/>
        </w:rPr>
        <w:t>&lt;Article&gt;</w:t>
      </w:r>
      <w:r w:rsidRPr="00E85EAA">
        <w:t>Artikel 14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6FB823EA" w14:textId="77777777" w:rsidTr="00A7208C">
        <w:trPr>
          <w:trHeight w:hRule="exact" w:val="240"/>
          <w:jc w:val="center"/>
        </w:trPr>
        <w:tc>
          <w:tcPr>
            <w:tcW w:w="9752" w:type="dxa"/>
            <w:gridSpan w:val="2"/>
            <w:tcBorders>
              <w:top w:val="nil"/>
              <w:left w:val="nil"/>
              <w:bottom w:val="nil"/>
              <w:right w:val="nil"/>
            </w:tcBorders>
          </w:tcPr>
          <w:p w14:paraId="4EBACF86" w14:textId="77777777" w:rsidR="003E22E7" w:rsidRPr="00E85EAA" w:rsidRDefault="003E22E7" w:rsidP="00A7208C"/>
        </w:tc>
      </w:tr>
      <w:tr w:rsidR="003E22E7" w:rsidRPr="00E85EAA" w14:paraId="2524916E" w14:textId="77777777" w:rsidTr="00A7208C">
        <w:trPr>
          <w:trHeight w:val="240"/>
          <w:jc w:val="center"/>
        </w:trPr>
        <w:tc>
          <w:tcPr>
            <w:tcW w:w="4876" w:type="dxa"/>
            <w:tcBorders>
              <w:top w:val="nil"/>
              <w:left w:val="nil"/>
              <w:bottom w:val="nil"/>
              <w:right w:val="nil"/>
            </w:tcBorders>
          </w:tcPr>
          <w:p w14:paraId="0646B8DB"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622E4BF3" w14:textId="77777777" w:rsidR="003E22E7" w:rsidRPr="00E85EAA" w:rsidRDefault="003E22E7" w:rsidP="00A7208C">
            <w:pPr>
              <w:pStyle w:val="AmColumnHeading"/>
            </w:pPr>
            <w:r w:rsidRPr="00E85EAA">
              <w:t>Amendement</w:t>
            </w:r>
          </w:p>
        </w:tc>
      </w:tr>
      <w:tr w:rsidR="003E22E7" w:rsidRPr="00E85EAA" w14:paraId="05FD11EB" w14:textId="77777777" w:rsidTr="00A7208C">
        <w:trPr>
          <w:jc w:val="center"/>
        </w:trPr>
        <w:tc>
          <w:tcPr>
            <w:tcW w:w="4876" w:type="dxa"/>
            <w:tcBorders>
              <w:top w:val="nil"/>
              <w:left w:val="nil"/>
              <w:bottom w:val="nil"/>
              <w:right w:val="nil"/>
            </w:tcBorders>
          </w:tcPr>
          <w:p w14:paraId="06EBEEDF" w14:textId="77777777" w:rsidR="003E22E7" w:rsidRPr="00E85EAA" w:rsidRDefault="003E22E7" w:rsidP="00A7208C">
            <w:pPr>
              <w:pStyle w:val="Normal6a"/>
            </w:pPr>
            <w:r w:rsidRPr="00E85EAA">
              <w:t xml:space="preserve">De lidstaten verstrekken natuurlijke personen en ondernemingen duidelijke informatie over de kanalen en effectieve rechtsmiddelen waarover zij beschikken om bij de bevoegde </w:t>
            </w:r>
            <w:r w:rsidRPr="00E85EAA">
              <w:rPr>
                <w:b/>
                <w:bCs/>
                <w:i/>
                <w:iCs/>
              </w:rPr>
              <w:t>autoriteiten</w:t>
            </w:r>
            <w:r w:rsidRPr="00E85EAA">
              <w:t xml:space="preserve"> een klacht in te dienen over gevallen van onrechtmatige weigering om contanten te aanvaarden en onvoldoende en van niet-effectieve toegang tot contanten.</w:t>
            </w:r>
          </w:p>
        </w:tc>
        <w:tc>
          <w:tcPr>
            <w:tcW w:w="4876" w:type="dxa"/>
            <w:tcBorders>
              <w:top w:val="nil"/>
              <w:left w:val="nil"/>
              <w:bottom w:val="nil"/>
              <w:right w:val="nil"/>
            </w:tcBorders>
          </w:tcPr>
          <w:p w14:paraId="2437A68C" w14:textId="77777777" w:rsidR="003E22E7" w:rsidRPr="00E85EAA" w:rsidRDefault="003E22E7" w:rsidP="00A7208C">
            <w:pPr>
              <w:pStyle w:val="Normal6a"/>
            </w:pPr>
            <w:r w:rsidRPr="00E85EAA">
              <w:t xml:space="preserve">De lidstaten verstrekken natuurlijke personen en ondernemingen duidelijke informatie over de kanalen en effectieve rechtsmiddelen waarover zij beschikken om bij de bevoegde </w:t>
            </w:r>
            <w:r w:rsidRPr="00E85EAA">
              <w:rPr>
                <w:b/>
                <w:bCs/>
                <w:i/>
                <w:iCs/>
              </w:rPr>
              <w:t>autoriteit</w:t>
            </w:r>
            <w:r w:rsidRPr="00E85EAA">
              <w:t xml:space="preserve"> een klacht in te dienen over gevallen van onrechtmatige weigering om contanten te aanvaarden en onvoldoende en van niet-effectieve toegang tot contanten.</w:t>
            </w:r>
          </w:p>
        </w:tc>
      </w:tr>
    </w:tbl>
    <w:p w14:paraId="58A51BAB"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{DE}</w:t>
      </w:r>
      <w:r w:rsidRPr="00E85EAA">
        <w:t>de</w:t>
      </w:r>
      <w:r w:rsidRPr="00E85EAA">
        <w:rPr>
          <w:rStyle w:val="HideTWBExt"/>
        </w:rPr>
        <w:t>&lt;/Original&gt;</w:t>
      </w:r>
    </w:p>
    <w:p w14:paraId="33796C28" w14:textId="5F0CDE14" w:rsidR="003E22E7" w:rsidRPr="00E85EAA" w:rsidRDefault="003E22E7" w:rsidP="003E22E7">
      <w:r w:rsidRPr="00E85EAA">
        <w:rPr>
          <w:rStyle w:val="HideTWBExt"/>
        </w:rPr>
        <w:t>&lt;/Amend&gt;</w:t>
      </w:r>
    </w:p>
    <w:p w14:paraId="50805CFF"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184</w:t>
      </w:r>
      <w:r w:rsidRPr="00E85EAA">
        <w:rPr>
          <w:rStyle w:val="HideTWBExt"/>
          <w:b w:val="0"/>
        </w:rPr>
        <w:t>&lt;/NumAm&gt;</w:t>
      </w:r>
    </w:p>
    <w:p w14:paraId="677C7954"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2D476B6D" w14:textId="77777777" w:rsidR="003E22E7" w:rsidRPr="00E85EAA" w:rsidRDefault="003E22E7" w:rsidP="003E22E7">
      <w:pPr>
        <w:pStyle w:val="NormalBold"/>
      </w:pPr>
      <w:r w:rsidRPr="00E85EAA">
        <w:rPr>
          <w:rStyle w:val="HideTWBExt"/>
          <w:b w:val="0"/>
        </w:rPr>
        <w:t>&lt;/RepeatBlock-By&gt;</w:t>
      </w:r>
    </w:p>
    <w:p w14:paraId="27F0FB4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2E3D177" w14:textId="77777777" w:rsidR="003E22E7" w:rsidRPr="00E85EAA" w:rsidRDefault="003E22E7" w:rsidP="003E22E7">
      <w:pPr>
        <w:pStyle w:val="NormalBold"/>
      </w:pPr>
      <w:r w:rsidRPr="00E85EAA">
        <w:rPr>
          <w:rStyle w:val="HideTWBExt"/>
          <w:b w:val="0"/>
        </w:rPr>
        <w:t>&lt;Article&gt;</w:t>
      </w:r>
      <w:r w:rsidRPr="00E85EAA">
        <w:t>Artikel 14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4B29CFE1" w14:textId="77777777" w:rsidTr="00A7208C">
        <w:trPr>
          <w:trHeight w:hRule="exact" w:val="240"/>
          <w:jc w:val="center"/>
        </w:trPr>
        <w:tc>
          <w:tcPr>
            <w:tcW w:w="9752" w:type="dxa"/>
            <w:gridSpan w:val="2"/>
            <w:tcBorders>
              <w:top w:val="nil"/>
              <w:left w:val="nil"/>
              <w:bottom w:val="nil"/>
              <w:right w:val="nil"/>
            </w:tcBorders>
          </w:tcPr>
          <w:p w14:paraId="58E7AECD" w14:textId="77777777" w:rsidR="003E22E7" w:rsidRPr="00E85EAA" w:rsidRDefault="003E22E7" w:rsidP="00A7208C"/>
        </w:tc>
      </w:tr>
      <w:tr w:rsidR="003E22E7" w:rsidRPr="00E85EAA" w14:paraId="198849A5" w14:textId="77777777" w:rsidTr="00A7208C">
        <w:trPr>
          <w:trHeight w:val="240"/>
          <w:jc w:val="center"/>
        </w:trPr>
        <w:tc>
          <w:tcPr>
            <w:tcW w:w="4876" w:type="dxa"/>
            <w:tcBorders>
              <w:top w:val="nil"/>
              <w:left w:val="nil"/>
              <w:bottom w:val="nil"/>
              <w:right w:val="nil"/>
            </w:tcBorders>
          </w:tcPr>
          <w:p w14:paraId="1E18C9AD"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37FDAAA5" w14:textId="77777777" w:rsidR="003E22E7" w:rsidRPr="00E85EAA" w:rsidRDefault="003E22E7" w:rsidP="00A7208C">
            <w:pPr>
              <w:pStyle w:val="AmColumnHeading"/>
            </w:pPr>
            <w:r w:rsidRPr="00E85EAA">
              <w:t>Amendement</w:t>
            </w:r>
          </w:p>
        </w:tc>
      </w:tr>
      <w:tr w:rsidR="003E22E7" w:rsidRPr="00E85EAA" w14:paraId="566867A8" w14:textId="77777777" w:rsidTr="00A7208C">
        <w:trPr>
          <w:jc w:val="center"/>
        </w:trPr>
        <w:tc>
          <w:tcPr>
            <w:tcW w:w="4876" w:type="dxa"/>
            <w:tcBorders>
              <w:top w:val="nil"/>
              <w:left w:val="nil"/>
              <w:bottom w:val="nil"/>
              <w:right w:val="nil"/>
            </w:tcBorders>
          </w:tcPr>
          <w:p w14:paraId="1C7E0048" w14:textId="77777777" w:rsidR="003E22E7" w:rsidRPr="00E85EAA" w:rsidRDefault="003E22E7" w:rsidP="00A7208C">
            <w:pPr>
              <w:pStyle w:val="Normal6a"/>
            </w:pPr>
            <w:r w:rsidRPr="00E85EAA">
              <w:t>De lidstaten verstrekken natuurlijke personen en ondernemingen duidelijke informatie over de kanalen en effectieve rechtsmiddelen waarover zij beschikken om bij de bevoegde autoriteiten een klacht in te dienen over gevallen van onrechtmatige weigering om contanten te aanvaarden en onvoldoende en van niet-effectieve toegang tot contanten.</w:t>
            </w:r>
          </w:p>
        </w:tc>
        <w:tc>
          <w:tcPr>
            <w:tcW w:w="4876" w:type="dxa"/>
            <w:tcBorders>
              <w:top w:val="nil"/>
              <w:left w:val="nil"/>
              <w:bottom w:val="nil"/>
              <w:right w:val="nil"/>
            </w:tcBorders>
          </w:tcPr>
          <w:p w14:paraId="28DD8C9F" w14:textId="77777777" w:rsidR="003E22E7" w:rsidRPr="00E85EAA" w:rsidRDefault="003E22E7" w:rsidP="00A7208C">
            <w:pPr>
              <w:pStyle w:val="Normal6a"/>
            </w:pPr>
            <w:r w:rsidRPr="00E85EAA">
              <w:rPr>
                <w:b/>
                <w:i/>
              </w:rPr>
              <w:t>De lidstaten stellen voorschriften vast ten aanzien van rechtsmiddelen voor inbreuken op deze verordening en nemen alle nodige maatregelen om ervoor te zorgen dat deze worden uitgevoerd. De rechtsmiddelen zijn doeltreffend en evenredig. Uiterlijk één jaar na de inwerkingtreding van deze verordening stellen de lidstaten de Commissie in kennis van deze voorschriften en maatregelen, en brengen haar zo spoedig mogelijk op de hoogte van alle latere wijzigingen die gevolgen hebben voor die voorschriften en maatregelen.</w:t>
            </w:r>
            <w:r w:rsidRPr="00E85EAA">
              <w:t xml:space="preserve"> De lidstaten verstrekken natuurlijke personen en ondernemingen duidelijke informatie over de kanalen en effectieve rechtsmiddelen waarover zij beschikken om bij de bevoegde autoriteiten een klacht in te dienen over gevallen van onrechtmatige weigering om contanten te aanvaarden en onvoldoende en van niet-effectieve toegang tot contanten.</w:t>
            </w:r>
          </w:p>
        </w:tc>
      </w:tr>
    </w:tbl>
    <w:p w14:paraId="7E5D8533"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4CBE851" w14:textId="77777777" w:rsidR="003E22E7" w:rsidRPr="00E85EAA" w:rsidRDefault="003E22E7" w:rsidP="003E22E7">
      <w:r w:rsidRPr="00E85EAA">
        <w:rPr>
          <w:rStyle w:val="HideTWBExt"/>
        </w:rPr>
        <w:t>&lt;/Amend&gt;</w:t>
      </w:r>
    </w:p>
    <w:p w14:paraId="135F5CB7"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185</w:t>
      </w:r>
      <w:r w:rsidRPr="00E85EAA">
        <w:rPr>
          <w:rStyle w:val="HideTWBExt"/>
          <w:b w:val="0"/>
        </w:rPr>
        <w:t>&lt;/NumAm&gt;</w:t>
      </w:r>
    </w:p>
    <w:p w14:paraId="4C749ACB" w14:textId="77777777" w:rsidR="003E22E7" w:rsidRPr="00E85EAA" w:rsidRDefault="003E22E7" w:rsidP="003E22E7">
      <w:pPr>
        <w:pStyle w:val="NormalBold"/>
      </w:pPr>
      <w:r w:rsidRPr="00E85EAA">
        <w:rPr>
          <w:rStyle w:val="HideTWBExt"/>
          <w:b w:val="0"/>
        </w:rPr>
        <w:t>&lt;RepeatBlock-By&gt;&lt;Members&gt;</w:t>
      </w:r>
      <w:r w:rsidRPr="00E85EAA">
        <w:t>Jorge Martín Frías, Jorge Buxadé Villalba, Mireia Borrás Pabón, Margarita de la Pisa Carrión, Hermann Tertsch, Juan Carlos Girauta Vidal</w:t>
      </w:r>
      <w:r w:rsidRPr="00E85EAA">
        <w:rPr>
          <w:rStyle w:val="HideTWBExt"/>
          <w:b w:val="0"/>
        </w:rPr>
        <w:t>&lt;/Members&gt;</w:t>
      </w:r>
    </w:p>
    <w:p w14:paraId="30632E12" w14:textId="77777777" w:rsidR="003E22E7" w:rsidRPr="00E85EAA" w:rsidRDefault="003E22E7" w:rsidP="003E22E7">
      <w:pPr>
        <w:pStyle w:val="NormalBold"/>
      </w:pPr>
      <w:r w:rsidRPr="00E85EAA">
        <w:rPr>
          <w:rStyle w:val="HideTWBExt"/>
          <w:b w:val="0"/>
        </w:rPr>
        <w:t>&lt;/RepeatBlock-By&gt;</w:t>
      </w:r>
    </w:p>
    <w:p w14:paraId="67EB3796"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5C06788" w14:textId="77777777" w:rsidR="003E22E7" w:rsidRPr="00E85EAA" w:rsidRDefault="003E22E7" w:rsidP="003E22E7">
      <w:pPr>
        <w:pStyle w:val="NormalBold"/>
      </w:pPr>
      <w:r w:rsidRPr="00E85EAA">
        <w:rPr>
          <w:rStyle w:val="HideTWBExt"/>
          <w:b w:val="0"/>
        </w:rPr>
        <w:t>&lt;Article&gt;</w:t>
      </w:r>
      <w:r w:rsidRPr="00E85EAA">
        <w:t>Artikel 14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10A7324D" w14:textId="77777777" w:rsidTr="00A7208C">
        <w:trPr>
          <w:trHeight w:hRule="exact" w:val="240"/>
          <w:jc w:val="center"/>
        </w:trPr>
        <w:tc>
          <w:tcPr>
            <w:tcW w:w="9752" w:type="dxa"/>
            <w:gridSpan w:val="2"/>
            <w:tcBorders>
              <w:top w:val="nil"/>
              <w:left w:val="nil"/>
              <w:bottom w:val="nil"/>
              <w:right w:val="nil"/>
            </w:tcBorders>
          </w:tcPr>
          <w:p w14:paraId="0150B7C8" w14:textId="77777777" w:rsidR="003E22E7" w:rsidRPr="00E85EAA" w:rsidRDefault="003E22E7" w:rsidP="00A7208C"/>
        </w:tc>
      </w:tr>
      <w:tr w:rsidR="003E22E7" w:rsidRPr="00E85EAA" w14:paraId="062D79AB" w14:textId="77777777" w:rsidTr="00A7208C">
        <w:trPr>
          <w:trHeight w:val="240"/>
          <w:jc w:val="center"/>
        </w:trPr>
        <w:tc>
          <w:tcPr>
            <w:tcW w:w="4876" w:type="dxa"/>
            <w:tcBorders>
              <w:top w:val="nil"/>
              <w:left w:val="nil"/>
              <w:bottom w:val="nil"/>
              <w:right w:val="nil"/>
            </w:tcBorders>
          </w:tcPr>
          <w:p w14:paraId="794161C0"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5C500DC7" w14:textId="77777777" w:rsidR="003E22E7" w:rsidRPr="00E85EAA" w:rsidRDefault="003E22E7" w:rsidP="00A7208C">
            <w:pPr>
              <w:pStyle w:val="AmColumnHeading"/>
            </w:pPr>
            <w:r w:rsidRPr="00E85EAA">
              <w:t>Amendement</w:t>
            </w:r>
          </w:p>
        </w:tc>
      </w:tr>
      <w:tr w:rsidR="003E22E7" w:rsidRPr="00E85EAA" w14:paraId="66C69CD2" w14:textId="77777777" w:rsidTr="00A7208C">
        <w:trPr>
          <w:jc w:val="center"/>
        </w:trPr>
        <w:tc>
          <w:tcPr>
            <w:tcW w:w="4876" w:type="dxa"/>
            <w:tcBorders>
              <w:top w:val="nil"/>
              <w:left w:val="nil"/>
              <w:bottom w:val="nil"/>
              <w:right w:val="nil"/>
            </w:tcBorders>
          </w:tcPr>
          <w:p w14:paraId="19A13797" w14:textId="77777777" w:rsidR="003E22E7" w:rsidRPr="00E85EAA" w:rsidRDefault="003E22E7" w:rsidP="00A7208C">
            <w:pPr>
              <w:pStyle w:val="Normal6a"/>
            </w:pPr>
            <w:r w:rsidRPr="00E85EAA">
              <w:t>De lidstaten verstrekken natuurlijke personen en ondernemingen duidelijke informatie over de kanalen en effectieve rechtsmiddelen waarover zij beschikken om bij de bevoegde autoriteiten een klacht in te dienen over gevallen van onrechtmatige weigering om contanten te aanvaarden en onvoldoende en van niet-effectieve toegang tot contanten.</w:t>
            </w:r>
          </w:p>
        </w:tc>
        <w:tc>
          <w:tcPr>
            <w:tcW w:w="4876" w:type="dxa"/>
            <w:tcBorders>
              <w:top w:val="nil"/>
              <w:left w:val="nil"/>
              <w:bottom w:val="nil"/>
              <w:right w:val="nil"/>
            </w:tcBorders>
          </w:tcPr>
          <w:p w14:paraId="58DE649C" w14:textId="77777777" w:rsidR="003E22E7" w:rsidRPr="00E85EAA" w:rsidRDefault="003E22E7" w:rsidP="00A7208C">
            <w:pPr>
              <w:pStyle w:val="Normal6a"/>
            </w:pPr>
            <w:r w:rsidRPr="00E85EAA">
              <w:t xml:space="preserve">De lidstaten verstrekken natuurlijke personen en ondernemingen duidelijke informatie over de kanalen en effectieve rechtsmiddelen waarover zij beschikken om bij de bevoegde autoriteiten een klacht in te dienen over gevallen van onrechtmatige weigering om contanten te aanvaarden en onvoldoende en van niet-effectieve toegang tot contanten. </w:t>
            </w:r>
            <w:r w:rsidRPr="00E85EAA">
              <w:rPr>
                <w:b/>
                <w:i/>
              </w:rPr>
              <w:t>De lidstaten richten een centrale autoriteit op die fungeert als contactpunt voor klachten betreffende gevallen van weigering van het opnemen en storten van contanten.</w:t>
            </w:r>
          </w:p>
        </w:tc>
      </w:tr>
    </w:tbl>
    <w:p w14:paraId="6C7B108F"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{ES}</w:t>
      </w:r>
      <w:r w:rsidRPr="00E85EAA">
        <w:t>es</w:t>
      </w:r>
      <w:r w:rsidRPr="00E85EAA">
        <w:rPr>
          <w:rStyle w:val="HideTWBExt"/>
        </w:rPr>
        <w:t>&lt;/Original&gt;</w:t>
      </w:r>
    </w:p>
    <w:p w14:paraId="2F036033" w14:textId="7F717FBD" w:rsidR="003E22E7" w:rsidRPr="00E85EAA" w:rsidRDefault="003E22E7" w:rsidP="003E22E7">
      <w:r w:rsidRPr="00E85EAA">
        <w:rPr>
          <w:rStyle w:val="HideTWBExt"/>
        </w:rPr>
        <w:t>&lt;/Amend&gt;</w:t>
      </w:r>
    </w:p>
    <w:p w14:paraId="29F72D5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186</w:t>
      </w:r>
      <w:r w:rsidRPr="00E85EAA">
        <w:rPr>
          <w:rStyle w:val="HideTWBExt"/>
          <w:b w:val="0"/>
        </w:rPr>
        <w:t>&lt;/NumAm&gt;</w:t>
      </w:r>
    </w:p>
    <w:p w14:paraId="0A924FD3"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2A0D0B80" w14:textId="77777777" w:rsidR="003E22E7" w:rsidRPr="00E85EAA" w:rsidRDefault="003E22E7" w:rsidP="003E22E7">
      <w:pPr>
        <w:pStyle w:val="NormalBold"/>
      </w:pPr>
      <w:r w:rsidRPr="00E85EAA">
        <w:rPr>
          <w:rStyle w:val="HideTWBExt"/>
          <w:b w:val="0"/>
        </w:rPr>
        <w:t>&lt;/RepeatBlock-By&gt;</w:t>
      </w:r>
    </w:p>
    <w:p w14:paraId="517EE9AB"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0CD7197E" w14:textId="77777777" w:rsidR="003E22E7" w:rsidRPr="00E85EAA" w:rsidRDefault="003E22E7" w:rsidP="003E22E7">
      <w:pPr>
        <w:pStyle w:val="NormalBold"/>
      </w:pPr>
      <w:r w:rsidRPr="00E85EAA">
        <w:rPr>
          <w:rStyle w:val="HideTWBExt"/>
          <w:b w:val="0"/>
        </w:rPr>
        <w:t>&lt;Article&gt;</w:t>
      </w:r>
      <w:r w:rsidRPr="00E85EAA">
        <w:t>Artikel 14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20D4801" w14:textId="77777777" w:rsidTr="00A7208C">
        <w:trPr>
          <w:trHeight w:hRule="exact" w:val="240"/>
          <w:jc w:val="center"/>
        </w:trPr>
        <w:tc>
          <w:tcPr>
            <w:tcW w:w="9752" w:type="dxa"/>
            <w:gridSpan w:val="2"/>
            <w:tcBorders>
              <w:top w:val="nil"/>
              <w:left w:val="nil"/>
              <w:bottom w:val="nil"/>
              <w:right w:val="nil"/>
            </w:tcBorders>
          </w:tcPr>
          <w:p w14:paraId="32F9BE7B" w14:textId="77777777" w:rsidR="003E22E7" w:rsidRPr="00E85EAA" w:rsidRDefault="003E22E7" w:rsidP="00A7208C"/>
        </w:tc>
      </w:tr>
      <w:tr w:rsidR="003E22E7" w:rsidRPr="00E85EAA" w14:paraId="174B3294" w14:textId="77777777" w:rsidTr="00A7208C">
        <w:trPr>
          <w:trHeight w:val="240"/>
          <w:jc w:val="center"/>
        </w:trPr>
        <w:tc>
          <w:tcPr>
            <w:tcW w:w="4876" w:type="dxa"/>
            <w:tcBorders>
              <w:top w:val="nil"/>
              <w:left w:val="nil"/>
              <w:bottom w:val="nil"/>
              <w:right w:val="nil"/>
            </w:tcBorders>
          </w:tcPr>
          <w:p w14:paraId="4290279A"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F4C2599" w14:textId="77777777" w:rsidR="003E22E7" w:rsidRPr="00E85EAA" w:rsidRDefault="003E22E7" w:rsidP="00A7208C">
            <w:pPr>
              <w:pStyle w:val="AmColumnHeading"/>
            </w:pPr>
            <w:r w:rsidRPr="00E85EAA">
              <w:t>Amendement</w:t>
            </w:r>
          </w:p>
        </w:tc>
      </w:tr>
      <w:tr w:rsidR="003E22E7" w:rsidRPr="00E85EAA" w14:paraId="1E7D45E5" w14:textId="77777777" w:rsidTr="00A7208C">
        <w:trPr>
          <w:jc w:val="center"/>
        </w:trPr>
        <w:tc>
          <w:tcPr>
            <w:tcW w:w="4876" w:type="dxa"/>
            <w:tcBorders>
              <w:top w:val="nil"/>
              <w:left w:val="nil"/>
              <w:bottom w:val="nil"/>
              <w:right w:val="nil"/>
            </w:tcBorders>
          </w:tcPr>
          <w:p w14:paraId="3AE022FF" w14:textId="77777777" w:rsidR="003E22E7" w:rsidRPr="00E85EAA" w:rsidRDefault="003E22E7" w:rsidP="00A7208C">
            <w:pPr>
              <w:pStyle w:val="Normal6a"/>
            </w:pPr>
            <w:r w:rsidRPr="00E85EAA">
              <w:t>De lidstaten verstrekken natuurlijke personen en ondernemingen duidelijke informatie over de kanalen en effectieve rechtsmiddelen waarover zij beschikken om bij de bevoegde autoriteiten een klacht in te dienen over gevallen van onrechtmatige weigering om contanten te aanvaarden en onvoldoende en van niet-effectieve toegang tot contanten.</w:t>
            </w:r>
          </w:p>
        </w:tc>
        <w:tc>
          <w:tcPr>
            <w:tcW w:w="4876" w:type="dxa"/>
            <w:tcBorders>
              <w:top w:val="nil"/>
              <w:left w:val="nil"/>
              <w:bottom w:val="nil"/>
              <w:right w:val="nil"/>
            </w:tcBorders>
          </w:tcPr>
          <w:p w14:paraId="43AB5233" w14:textId="77777777" w:rsidR="003E22E7" w:rsidRPr="00E85EAA" w:rsidRDefault="003E22E7" w:rsidP="00A7208C">
            <w:pPr>
              <w:pStyle w:val="Normal6a"/>
            </w:pPr>
            <w:r w:rsidRPr="00E85EAA">
              <w:t xml:space="preserve">De lidstaten verstrekken natuurlijke personen en ondernemingen duidelijke </w:t>
            </w:r>
            <w:r w:rsidRPr="00E85EAA">
              <w:rPr>
                <w:b/>
                <w:bCs/>
                <w:i/>
                <w:iCs/>
              </w:rPr>
              <w:t>en gemakkelijk toegankelijke</w:t>
            </w:r>
            <w:r w:rsidRPr="00E85EAA">
              <w:t xml:space="preserve"> informatie over de kanalen en effectieve rechtsmiddelen waarover zij beschikken om bij de bevoegde autoriteiten een klacht in te dienen over gevallen van onrechtmatige weigering om contanten te aanvaarden en onvoldoende en van niet-effectieve toegang tot contanten.</w:t>
            </w:r>
          </w:p>
        </w:tc>
      </w:tr>
    </w:tbl>
    <w:p w14:paraId="46EF3417"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61AE1E49" w14:textId="77777777" w:rsidR="003E22E7" w:rsidRPr="00E85EAA" w:rsidRDefault="003E22E7" w:rsidP="003E22E7">
      <w:r w:rsidRPr="00E85EAA">
        <w:rPr>
          <w:rStyle w:val="HideTWBExt"/>
        </w:rPr>
        <w:t>&lt;/Amend&gt;</w:t>
      </w:r>
    </w:p>
    <w:p w14:paraId="6912027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187</w:t>
      </w:r>
      <w:r w:rsidRPr="00E85EAA">
        <w:rPr>
          <w:rStyle w:val="HideTWBExt"/>
          <w:b w:val="0"/>
        </w:rPr>
        <w:t>&lt;/NumAm&gt;</w:t>
      </w:r>
    </w:p>
    <w:p w14:paraId="72F49219"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2B95BC40" w14:textId="77777777" w:rsidR="003E22E7" w:rsidRPr="00E85EAA" w:rsidRDefault="003E22E7" w:rsidP="003E22E7">
      <w:pPr>
        <w:pStyle w:val="NormalBold"/>
      </w:pPr>
      <w:r w:rsidRPr="00E85EAA">
        <w:rPr>
          <w:rStyle w:val="HideTWBExt"/>
          <w:b w:val="0"/>
        </w:rPr>
        <w:t>&lt;/RepeatBlock-By&gt;</w:t>
      </w:r>
    </w:p>
    <w:p w14:paraId="2A639DC5"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4AA86316" w14:textId="77777777" w:rsidR="003E22E7" w:rsidRPr="00E85EAA" w:rsidRDefault="003E22E7" w:rsidP="003E22E7">
      <w:pPr>
        <w:pStyle w:val="NormalBold"/>
      </w:pPr>
      <w:r w:rsidRPr="00E85EAA">
        <w:rPr>
          <w:rStyle w:val="HideTWBExt"/>
          <w:b w:val="0"/>
        </w:rPr>
        <w:t>&lt;Article&gt;</w:t>
      </w:r>
      <w:r w:rsidRPr="00E85EAA">
        <w:t>Artikel 15 – lid 2</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2133F04C" w14:textId="77777777" w:rsidTr="00A7208C">
        <w:trPr>
          <w:trHeight w:hRule="exact" w:val="240"/>
          <w:jc w:val="center"/>
        </w:trPr>
        <w:tc>
          <w:tcPr>
            <w:tcW w:w="9752" w:type="dxa"/>
            <w:gridSpan w:val="2"/>
            <w:tcBorders>
              <w:top w:val="nil"/>
              <w:left w:val="nil"/>
              <w:bottom w:val="nil"/>
              <w:right w:val="nil"/>
            </w:tcBorders>
          </w:tcPr>
          <w:p w14:paraId="38EE18A3" w14:textId="77777777" w:rsidR="003E22E7" w:rsidRPr="00E85EAA" w:rsidRDefault="003E22E7" w:rsidP="00A7208C"/>
        </w:tc>
      </w:tr>
      <w:tr w:rsidR="003E22E7" w:rsidRPr="00E85EAA" w14:paraId="72446EED" w14:textId="77777777" w:rsidTr="00A7208C">
        <w:trPr>
          <w:trHeight w:val="240"/>
          <w:jc w:val="center"/>
        </w:trPr>
        <w:tc>
          <w:tcPr>
            <w:tcW w:w="4876" w:type="dxa"/>
            <w:tcBorders>
              <w:top w:val="nil"/>
              <w:left w:val="nil"/>
              <w:bottom w:val="nil"/>
              <w:right w:val="nil"/>
            </w:tcBorders>
          </w:tcPr>
          <w:p w14:paraId="6096473C"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0037A869" w14:textId="77777777" w:rsidR="003E22E7" w:rsidRPr="00E85EAA" w:rsidRDefault="003E22E7" w:rsidP="00A7208C">
            <w:pPr>
              <w:pStyle w:val="AmColumnHeading"/>
            </w:pPr>
            <w:r w:rsidRPr="00E85EAA">
              <w:t>Amendement</w:t>
            </w:r>
          </w:p>
        </w:tc>
      </w:tr>
      <w:tr w:rsidR="003E22E7" w:rsidRPr="00E85EAA" w14:paraId="1E98595B" w14:textId="77777777" w:rsidTr="00A7208C">
        <w:trPr>
          <w:jc w:val="center"/>
        </w:trPr>
        <w:tc>
          <w:tcPr>
            <w:tcW w:w="4876" w:type="dxa"/>
            <w:tcBorders>
              <w:top w:val="nil"/>
              <w:left w:val="nil"/>
              <w:bottom w:val="nil"/>
              <w:right w:val="nil"/>
            </w:tcBorders>
          </w:tcPr>
          <w:p w14:paraId="46606F70" w14:textId="77777777" w:rsidR="003E22E7" w:rsidRPr="00E85EAA" w:rsidRDefault="003E22E7" w:rsidP="00A7208C">
            <w:pPr>
              <w:pStyle w:val="Normal6a"/>
            </w:pPr>
            <w:r w:rsidRPr="00E85EAA">
              <w:t>2.</w:t>
            </w:r>
            <w:r w:rsidRPr="00E85EAA">
              <w:tab/>
              <w:t>Begunstigden van een in euro luidende geldschuld moeten betalingen in eurobankbiljetten en -munten aanvaarden overeenkomstig deze verordening, ongeacht of zij betalingen in digitale euro aanvaarden overeenkomstig Verordening [XXX betreffende de vaststelling van de digitale euro]. Wanneer de aanvaarding van eurobankbiljetten en -munten en de digitale euro verplicht is overeenkomstig deze verordening en Verordening [XXX betreffende de vaststelling van de digitale euro], heeft de betaler het recht het betaalmiddel te kiezen.</w:t>
            </w:r>
          </w:p>
        </w:tc>
        <w:tc>
          <w:tcPr>
            <w:tcW w:w="4876" w:type="dxa"/>
            <w:tcBorders>
              <w:top w:val="nil"/>
              <w:left w:val="nil"/>
              <w:bottom w:val="nil"/>
              <w:right w:val="nil"/>
            </w:tcBorders>
          </w:tcPr>
          <w:p w14:paraId="7C9FEEC8" w14:textId="77777777" w:rsidR="003E22E7" w:rsidRPr="00E85EAA" w:rsidRDefault="003E22E7" w:rsidP="00A7208C">
            <w:pPr>
              <w:pStyle w:val="Normal6a"/>
            </w:pPr>
            <w:r w:rsidRPr="00E85EAA">
              <w:t>2.</w:t>
            </w:r>
            <w:r w:rsidRPr="00E85EAA">
              <w:tab/>
              <w:t>Begunstigden van een in euro luidende geldschuld moeten betalingen in eurobankbiljetten en -munten aanvaarden overeenkomstig deze verordening, ongeacht of zij betalingen in digitale euro aanvaarden overeenkomstig Verordening [XXX betreffende de vaststelling van de digitale euro]. Wanneer de aanvaarding van eurobankbiljetten en -munten en de digitale euro verplicht is overeenkomstig deze verordening en Verordening [XXX betreffende de vaststelling van de digitale euro], heeft de betaler het recht het betaalmiddel te kiezen.</w:t>
            </w:r>
            <w:r w:rsidRPr="00E85EAA">
              <w:rPr>
                <w:b/>
                <w:i/>
              </w:rPr>
              <w:t xml:space="preserve"> De vaststelling van een toekomstige digitale euro doet niets af aan de relevantie van eurocontanten. Beide vormen van overheidsgeld bestaan naast elkaar en bieden burgers aanvullende betaalmiddelen, waardoor keuze, veerkracht en universele toegang worden gewaarborgd.</w:t>
            </w:r>
          </w:p>
        </w:tc>
      </w:tr>
    </w:tbl>
    <w:p w14:paraId="55A8C4B6"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468F4CFD" w14:textId="77777777" w:rsidR="003E22E7" w:rsidRPr="00E85EAA" w:rsidRDefault="003E22E7" w:rsidP="003E22E7">
      <w:r w:rsidRPr="00E85EAA">
        <w:rPr>
          <w:rStyle w:val="HideTWBExt"/>
        </w:rPr>
        <w:t>&lt;/Amend&gt;</w:t>
      </w:r>
    </w:p>
    <w:p w14:paraId="1657B419"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188</w:t>
      </w:r>
      <w:r w:rsidRPr="00E85EAA">
        <w:rPr>
          <w:rStyle w:val="HideTWBExt"/>
          <w:b w:val="0"/>
        </w:rPr>
        <w:t>&lt;/NumAm&gt;</w:t>
      </w:r>
    </w:p>
    <w:p w14:paraId="3DA4E817" w14:textId="77777777" w:rsidR="003E22E7" w:rsidRPr="00E85EAA" w:rsidRDefault="003E22E7" w:rsidP="003E22E7">
      <w:pPr>
        <w:pStyle w:val="NormalBold"/>
      </w:pPr>
      <w:r w:rsidRPr="00E85EAA">
        <w:rPr>
          <w:rStyle w:val="HideTWBExt"/>
          <w:b w:val="0"/>
        </w:rPr>
        <w:t>&lt;RepeatBlock-By&gt;&lt;Members&gt;</w:t>
      </w:r>
      <w:r w:rsidRPr="00E85EAA">
        <w:t>Nikos Papandreou, Evelyn Regner, Aurore Lalucq, Carla Tavares, Jonás Fernández, Thomas Bajada, Matthias Ecke, Eero Heinäluoma</w:t>
      </w:r>
      <w:r w:rsidRPr="00E85EAA">
        <w:rPr>
          <w:rStyle w:val="HideTWBExt"/>
          <w:b w:val="0"/>
        </w:rPr>
        <w:t>&lt;/Members&gt;</w:t>
      </w:r>
    </w:p>
    <w:p w14:paraId="7A689F5B" w14:textId="77777777" w:rsidR="003E22E7" w:rsidRPr="00E85EAA" w:rsidRDefault="003E22E7" w:rsidP="003E22E7">
      <w:pPr>
        <w:pStyle w:val="NormalBold"/>
      </w:pPr>
      <w:r w:rsidRPr="00E85EAA">
        <w:rPr>
          <w:rStyle w:val="HideTWBExt"/>
          <w:b w:val="0"/>
        </w:rPr>
        <w:t>&lt;/RepeatBlock-By&gt;</w:t>
      </w:r>
    </w:p>
    <w:p w14:paraId="1AB66092"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61A373EA" w14:textId="77777777" w:rsidR="003E22E7" w:rsidRPr="00E85EAA" w:rsidRDefault="003E22E7" w:rsidP="003E22E7">
      <w:pPr>
        <w:pStyle w:val="NormalBold"/>
      </w:pPr>
      <w:r w:rsidRPr="00E85EAA">
        <w:rPr>
          <w:rStyle w:val="HideTWBExt"/>
          <w:b w:val="0"/>
        </w:rPr>
        <w:t>&lt;Article&gt;</w:t>
      </w:r>
      <w:r w:rsidRPr="00E85EAA">
        <w:t>Artikel 15 bis (nieuw)</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C792D64" w14:textId="77777777" w:rsidTr="00A7208C">
        <w:trPr>
          <w:trHeight w:hRule="exact" w:val="240"/>
          <w:jc w:val="center"/>
        </w:trPr>
        <w:tc>
          <w:tcPr>
            <w:tcW w:w="9752" w:type="dxa"/>
            <w:gridSpan w:val="2"/>
            <w:tcBorders>
              <w:top w:val="nil"/>
              <w:left w:val="nil"/>
              <w:bottom w:val="nil"/>
              <w:right w:val="nil"/>
            </w:tcBorders>
          </w:tcPr>
          <w:p w14:paraId="56A2BEA9" w14:textId="77777777" w:rsidR="003E22E7" w:rsidRPr="00E85EAA" w:rsidRDefault="003E22E7" w:rsidP="00A7208C"/>
        </w:tc>
      </w:tr>
      <w:tr w:rsidR="003E22E7" w:rsidRPr="00E85EAA" w14:paraId="3DC5ABF5" w14:textId="77777777" w:rsidTr="00A7208C">
        <w:trPr>
          <w:trHeight w:val="240"/>
          <w:jc w:val="center"/>
        </w:trPr>
        <w:tc>
          <w:tcPr>
            <w:tcW w:w="4876" w:type="dxa"/>
            <w:tcBorders>
              <w:top w:val="nil"/>
              <w:left w:val="nil"/>
              <w:bottom w:val="nil"/>
              <w:right w:val="nil"/>
            </w:tcBorders>
          </w:tcPr>
          <w:p w14:paraId="0FCF208F"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1820CF84" w14:textId="77777777" w:rsidR="003E22E7" w:rsidRPr="00E85EAA" w:rsidRDefault="003E22E7" w:rsidP="00A7208C">
            <w:pPr>
              <w:pStyle w:val="AmColumnHeading"/>
            </w:pPr>
            <w:r w:rsidRPr="00E85EAA">
              <w:t>Amendement</w:t>
            </w:r>
          </w:p>
        </w:tc>
      </w:tr>
      <w:tr w:rsidR="003E22E7" w:rsidRPr="00E85EAA" w14:paraId="7B233D0E" w14:textId="77777777" w:rsidTr="00A7208C">
        <w:trPr>
          <w:jc w:val="center"/>
        </w:trPr>
        <w:tc>
          <w:tcPr>
            <w:tcW w:w="4876" w:type="dxa"/>
            <w:tcBorders>
              <w:top w:val="nil"/>
              <w:left w:val="nil"/>
              <w:bottom w:val="nil"/>
              <w:right w:val="nil"/>
            </w:tcBorders>
          </w:tcPr>
          <w:p w14:paraId="6362A7E6" w14:textId="77777777" w:rsidR="003E22E7" w:rsidRPr="00E85EAA" w:rsidRDefault="003E22E7" w:rsidP="00A7208C">
            <w:pPr>
              <w:pStyle w:val="Normal6a"/>
            </w:pPr>
          </w:p>
        </w:tc>
        <w:tc>
          <w:tcPr>
            <w:tcW w:w="4876" w:type="dxa"/>
            <w:tcBorders>
              <w:top w:val="nil"/>
              <w:left w:val="nil"/>
              <w:bottom w:val="nil"/>
              <w:right w:val="nil"/>
            </w:tcBorders>
          </w:tcPr>
          <w:p w14:paraId="5AD010D9" w14:textId="77777777" w:rsidR="003E22E7" w:rsidRPr="00E85EAA" w:rsidRDefault="003E22E7" w:rsidP="00A7208C">
            <w:pPr>
              <w:pStyle w:val="Normal6a"/>
              <w:jc w:val="center"/>
            </w:pPr>
            <w:r w:rsidRPr="00E85EAA">
              <w:rPr>
                <w:b/>
                <w:i/>
              </w:rPr>
              <w:t>Artikel 15 bis</w:t>
            </w:r>
            <w:r w:rsidRPr="00E85EAA">
              <w:tab/>
            </w:r>
          </w:p>
        </w:tc>
      </w:tr>
      <w:tr w:rsidR="003E22E7" w:rsidRPr="00E85EAA" w14:paraId="3B596BA2" w14:textId="77777777" w:rsidTr="00A7208C">
        <w:trPr>
          <w:jc w:val="center"/>
        </w:trPr>
        <w:tc>
          <w:tcPr>
            <w:tcW w:w="4876" w:type="dxa"/>
            <w:tcBorders>
              <w:top w:val="nil"/>
              <w:left w:val="nil"/>
              <w:bottom w:val="nil"/>
              <w:right w:val="nil"/>
            </w:tcBorders>
          </w:tcPr>
          <w:p w14:paraId="11EA3554" w14:textId="77777777" w:rsidR="003E22E7" w:rsidRPr="00E85EAA" w:rsidRDefault="003E22E7" w:rsidP="00A7208C">
            <w:pPr>
              <w:pStyle w:val="Normal6a"/>
            </w:pPr>
          </w:p>
        </w:tc>
        <w:tc>
          <w:tcPr>
            <w:tcW w:w="4876" w:type="dxa"/>
            <w:tcBorders>
              <w:top w:val="nil"/>
              <w:left w:val="nil"/>
              <w:bottom w:val="nil"/>
              <w:right w:val="nil"/>
            </w:tcBorders>
          </w:tcPr>
          <w:p w14:paraId="610C9914" w14:textId="77777777" w:rsidR="003E22E7" w:rsidRPr="00E85EAA" w:rsidRDefault="003E22E7" w:rsidP="00A7208C">
            <w:pPr>
              <w:pStyle w:val="Normal6a"/>
              <w:jc w:val="center"/>
            </w:pPr>
            <w:r w:rsidRPr="00E85EAA">
              <w:rPr>
                <w:b/>
                <w:i/>
              </w:rPr>
              <w:t>Wijziging van Richtlijn (EU) 2020/1828</w:t>
            </w:r>
          </w:p>
        </w:tc>
      </w:tr>
      <w:tr w:rsidR="003E22E7" w:rsidRPr="00E85EAA" w14:paraId="745C236F" w14:textId="77777777" w:rsidTr="00A7208C">
        <w:trPr>
          <w:jc w:val="center"/>
        </w:trPr>
        <w:tc>
          <w:tcPr>
            <w:tcW w:w="4876" w:type="dxa"/>
            <w:tcBorders>
              <w:top w:val="nil"/>
              <w:left w:val="nil"/>
              <w:bottom w:val="nil"/>
              <w:right w:val="nil"/>
            </w:tcBorders>
          </w:tcPr>
          <w:p w14:paraId="7082F7BF" w14:textId="77777777" w:rsidR="003E22E7" w:rsidRPr="00E85EAA" w:rsidRDefault="003E22E7" w:rsidP="00A7208C">
            <w:pPr>
              <w:pStyle w:val="Normal6a"/>
            </w:pPr>
          </w:p>
        </w:tc>
        <w:tc>
          <w:tcPr>
            <w:tcW w:w="4876" w:type="dxa"/>
            <w:tcBorders>
              <w:top w:val="nil"/>
              <w:left w:val="nil"/>
              <w:bottom w:val="nil"/>
              <w:right w:val="nil"/>
            </w:tcBorders>
          </w:tcPr>
          <w:p w14:paraId="6B6748AE" w14:textId="671F623D" w:rsidR="003E22E7" w:rsidRPr="00E85EAA" w:rsidRDefault="003E22E7" w:rsidP="00A7208C">
            <w:pPr>
              <w:pStyle w:val="Normal6a"/>
            </w:pPr>
            <w:r w:rsidRPr="00E85EAA">
              <w:rPr>
                <w:b/>
                <w:i/>
              </w:rPr>
              <w:t>Aan bijlage I wordt het volgende punt toegevoegd: “68) Verordening</w:t>
            </w:r>
            <w:r w:rsidR="00BA68DC">
              <w:rPr>
                <w:b/>
                <w:i/>
              </w:rPr>
              <w:t xml:space="preserve"> </w:t>
            </w:r>
            <w:r w:rsidRPr="00E85EAA">
              <w:rPr>
                <w:b/>
                <w:i/>
              </w:rPr>
              <w:t>(EU) </w:t>
            </w:r>
            <w:proofErr w:type="gramStart"/>
            <w:r w:rsidRPr="00E85EAA">
              <w:rPr>
                <w:b/>
                <w:i/>
              </w:rPr>
              <w:t>20..</w:t>
            </w:r>
            <w:proofErr w:type="gramEnd"/>
            <w:r w:rsidRPr="00E85EAA">
              <w:rPr>
                <w:b/>
                <w:i/>
              </w:rPr>
              <w:t xml:space="preserve">/…. van het Europees Parlement en de Raad inzake eurobankbiljetten en </w:t>
            </w:r>
            <w:r w:rsidR="00BA68DC">
              <w:rPr>
                <w:b/>
                <w:i/>
              </w:rPr>
              <w:noBreakHyphen/>
            </w:r>
            <w:r w:rsidRPr="00E85EAA">
              <w:rPr>
                <w:b/>
                <w:i/>
              </w:rPr>
              <w:t xml:space="preserve">munten als wettig betaalmiddel (PB L […], </w:t>
            </w:r>
            <w:proofErr w:type="gramStart"/>
            <w:r w:rsidRPr="00E85EAA">
              <w:rPr>
                <w:b/>
                <w:i/>
              </w:rPr>
              <w:t>[….</w:t>
            </w:r>
            <w:proofErr w:type="gramEnd"/>
            <w:r w:rsidRPr="00E85EAA">
              <w:rPr>
                <w:b/>
                <w:i/>
              </w:rPr>
              <w:t>], [blz. ...]).”.</w:t>
            </w:r>
          </w:p>
        </w:tc>
      </w:tr>
    </w:tbl>
    <w:p w14:paraId="0DC84CA4"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830F808" w14:textId="77777777" w:rsidR="003E22E7" w:rsidRPr="00E85EAA" w:rsidRDefault="003E22E7" w:rsidP="003E22E7">
      <w:pPr>
        <w:pStyle w:val="AmJustTitle"/>
      </w:pPr>
      <w:r w:rsidRPr="00E85EAA">
        <w:rPr>
          <w:rStyle w:val="HideTWBExt"/>
          <w:i w:val="0"/>
        </w:rPr>
        <w:t>&lt;TitreJust&gt;</w:t>
      </w:r>
      <w:r w:rsidRPr="00E85EAA">
        <w:t>Motivering</w:t>
      </w:r>
      <w:r w:rsidRPr="00E85EAA">
        <w:rPr>
          <w:rStyle w:val="HideTWBExt"/>
          <w:i w:val="0"/>
        </w:rPr>
        <w:t>&lt;/TitreJust&gt;</w:t>
      </w:r>
    </w:p>
    <w:p w14:paraId="69A83D8B" w14:textId="77777777" w:rsidR="003E22E7" w:rsidRPr="00E85EAA" w:rsidRDefault="003E22E7" w:rsidP="003E22E7">
      <w:pPr>
        <w:pStyle w:val="AmJustText"/>
      </w:pPr>
      <w:r w:rsidRPr="00E85EAA">
        <w:t>Consumenten moeten hun recht op toegang tot contant geld en aanvaarding van contant geld collectief kunnen verdedigen. Daarom moet dit wetgevingsvoorstel worden opgenomen in de bijlage bij de dossiers die onder de richtlijn representatieve vorderingen vallen.</w:t>
      </w:r>
    </w:p>
    <w:p w14:paraId="764DFA40" w14:textId="77777777" w:rsidR="003E22E7" w:rsidRPr="00E85EAA" w:rsidRDefault="003E22E7" w:rsidP="003E22E7">
      <w:r w:rsidRPr="00E85EAA">
        <w:rPr>
          <w:rStyle w:val="HideTWBExt"/>
        </w:rPr>
        <w:t>&lt;/Amend&gt;</w:t>
      </w:r>
    </w:p>
    <w:p w14:paraId="3EA6CE31" w14:textId="77777777" w:rsidR="003E22E7" w:rsidRPr="00E85EAA" w:rsidRDefault="003E22E7" w:rsidP="003E22E7">
      <w:pPr>
        <w:pStyle w:val="AmNumberTabs"/>
      </w:pPr>
      <w:r w:rsidRPr="00E85EAA">
        <w:rPr>
          <w:rStyle w:val="HideTWBExt"/>
          <w:b w:val="0"/>
        </w:rPr>
        <w:t>&lt;Amend&gt;</w:t>
      </w:r>
      <w:r w:rsidRPr="00E85EAA">
        <w:t>Amendement</w:t>
      </w:r>
      <w:r w:rsidRPr="00E85EAA">
        <w:tab/>
      </w:r>
      <w:r w:rsidRPr="00E85EAA">
        <w:tab/>
      </w:r>
      <w:r w:rsidRPr="00E85EAA">
        <w:rPr>
          <w:rStyle w:val="HideTWBExt"/>
          <w:b w:val="0"/>
        </w:rPr>
        <w:t>&lt;NumAm&gt;</w:t>
      </w:r>
      <w:r w:rsidRPr="00E85EAA">
        <w:t>189</w:t>
      </w:r>
      <w:r w:rsidRPr="00E85EAA">
        <w:rPr>
          <w:rStyle w:val="HideTWBExt"/>
          <w:b w:val="0"/>
        </w:rPr>
        <w:t>&lt;/NumAm&gt;</w:t>
      </w:r>
    </w:p>
    <w:p w14:paraId="2040F18A" w14:textId="77777777" w:rsidR="003E22E7" w:rsidRPr="00E85EAA" w:rsidRDefault="003E22E7" w:rsidP="003E22E7">
      <w:pPr>
        <w:pStyle w:val="NormalBold"/>
      </w:pPr>
      <w:r w:rsidRPr="00E85EAA">
        <w:rPr>
          <w:rStyle w:val="HideTWBExt"/>
          <w:b w:val="0"/>
        </w:rPr>
        <w:t>&lt;RepeatBlock-By&gt;&lt;Members&gt;</w:t>
      </w:r>
      <w:r w:rsidRPr="00E85EAA">
        <w:t>Markus Ferber</w:t>
      </w:r>
      <w:r w:rsidRPr="00E85EAA">
        <w:rPr>
          <w:rStyle w:val="HideTWBExt"/>
          <w:b w:val="0"/>
        </w:rPr>
        <w:t>&lt;/Members&gt;</w:t>
      </w:r>
    </w:p>
    <w:p w14:paraId="767EF666" w14:textId="77777777" w:rsidR="003E22E7" w:rsidRPr="00E85EAA" w:rsidRDefault="003E22E7" w:rsidP="003E22E7">
      <w:pPr>
        <w:pStyle w:val="NormalBold"/>
      </w:pPr>
      <w:r w:rsidRPr="00E85EAA">
        <w:rPr>
          <w:rStyle w:val="HideTWBExt"/>
          <w:b w:val="0"/>
        </w:rPr>
        <w:t>&lt;/RepeatBlock-By&gt;</w:t>
      </w:r>
    </w:p>
    <w:p w14:paraId="7FBF9AE4" w14:textId="77777777" w:rsidR="003E22E7" w:rsidRPr="00E85EAA" w:rsidRDefault="003E22E7" w:rsidP="003E22E7">
      <w:pPr>
        <w:pStyle w:val="NormalBold"/>
      </w:pPr>
      <w:r w:rsidRPr="00E85EAA">
        <w:rPr>
          <w:rStyle w:val="HideTWBExt"/>
          <w:b w:val="0"/>
        </w:rPr>
        <w:t>&lt;DocAmend&gt;</w:t>
      </w:r>
      <w:r w:rsidRPr="00E85EAA">
        <w:t>Voorstel voor een verordening</w:t>
      </w:r>
      <w:r w:rsidRPr="00E85EAA">
        <w:rPr>
          <w:rStyle w:val="HideTWBExt"/>
          <w:b w:val="0"/>
        </w:rPr>
        <w:t>&lt;/DocAmend&gt;</w:t>
      </w:r>
    </w:p>
    <w:p w14:paraId="74A61622" w14:textId="77777777" w:rsidR="003E22E7" w:rsidRPr="00E85EAA" w:rsidRDefault="003E22E7" w:rsidP="003E22E7">
      <w:pPr>
        <w:pStyle w:val="NormalBold"/>
      </w:pPr>
      <w:r w:rsidRPr="00E85EAA">
        <w:rPr>
          <w:rStyle w:val="HideTWBExt"/>
          <w:b w:val="0"/>
        </w:rPr>
        <w:t>&lt;Article&gt;</w:t>
      </w:r>
      <w:r w:rsidRPr="00E85EAA">
        <w:t>Artikel 16 – alinea 1</w:t>
      </w:r>
      <w:r w:rsidRPr="00E85E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22E7" w:rsidRPr="00E85EAA" w14:paraId="3F5D1229" w14:textId="77777777" w:rsidTr="00A7208C">
        <w:trPr>
          <w:trHeight w:hRule="exact" w:val="240"/>
          <w:jc w:val="center"/>
        </w:trPr>
        <w:tc>
          <w:tcPr>
            <w:tcW w:w="9752" w:type="dxa"/>
            <w:gridSpan w:val="2"/>
            <w:tcBorders>
              <w:top w:val="nil"/>
              <w:left w:val="nil"/>
              <w:bottom w:val="nil"/>
              <w:right w:val="nil"/>
            </w:tcBorders>
          </w:tcPr>
          <w:p w14:paraId="22AC198E" w14:textId="77777777" w:rsidR="003E22E7" w:rsidRPr="00E85EAA" w:rsidRDefault="003E22E7" w:rsidP="00A7208C"/>
        </w:tc>
      </w:tr>
      <w:tr w:rsidR="003E22E7" w:rsidRPr="00E85EAA" w14:paraId="2113D1AB" w14:textId="77777777" w:rsidTr="00A7208C">
        <w:trPr>
          <w:trHeight w:val="240"/>
          <w:jc w:val="center"/>
        </w:trPr>
        <w:tc>
          <w:tcPr>
            <w:tcW w:w="4876" w:type="dxa"/>
            <w:tcBorders>
              <w:top w:val="nil"/>
              <w:left w:val="nil"/>
              <w:bottom w:val="nil"/>
              <w:right w:val="nil"/>
            </w:tcBorders>
          </w:tcPr>
          <w:p w14:paraId="708E83DC" w14:textId="77777777" w:rsidR="003E22E7" w:rsidRPr="00E85EAA" w:rsidRDefault="003E22E7" w:rsidP="00A7208C">
            <w:pPr>
              <w:pStyle w:val="AmColumnHeading"/>
            </w:pPr>
            <w:r w:rsidRPr="00E85EAA">
              <w:t>Door de Commissie voorgestelde tekst</w:t>
            </w:r>
          </w:p>
        </w:tc>
        <w:tc>
          <w:tcPr>
            <w:tcW w:w="4876" w:type="dxa"/>
            <w:tcBorders>
              <w:top w:val="nil"/>
              <w:left w:val="nil"/>
              <w:bottom w:val="nil"/>
              <w:right w:val="nil"/>
            </w:tcBorders>
          </w:tcPr>
          <w:p w14:paraId="26658E60" w14:textId="77777777" w:rsidR="003E22E7" w:rsidRPr="00E85EAA" w:rsidRDefault="003E22E7" w:rsidP="00A7208C">
            <w:pPr>
              <w:pStyle w:val="AmColumnHeading"/>
            </w:pPr>
            <w:r w:rsidRPr="00E85EAA">
              <w:t>Amendement</w:t>
            </w:r>
          </w:p>
        </w:tc>
      </w:tr>
      <w:tr w:rsidR="003E22E7" w:rsidRPr="00E85EAA" w14:paraId="0AD7EE57" w14:textId="77777777" w:rsidTr="00A7208C">
        <w:trPr>
          <w:jc w:val="center"/>
        </w:trPr>
        <w:tc>
          <w:tcPr>
            <w:tcW w:w="4876" w:type="dxa"/>
            <w:tcBorders>
              <w:top w:val="nil"/>
              <w:left w:val="nil"/>
              <w:bottom w:val="nil"/>
              <w:right w:val="nil"/>
            </w:tcBorders>
          </w:tcPr>
          <w:p w14:paraId="105F49F7" w14:textId="77777777" w:rsidR="003E22E7" w:rsidRPr="00E85EAA" w:rsidRDefault="003E22E7" w:rsidP="00A7208C">
            <w:pPr>
              <w:pStyle w:val="Normal6a"/>
            </w:pPr>
            <w:r w:rsidRPr="00E85EAA">
              <w:t>Uiterlijk [datum vijf jaar na de inwerkingtreding] verricht de Commissie een evaluatie van de werking en de gevolgen van deze verordening en dient zij een verslag in bij het Europees Parlement en de Raad. De lidstaten verstrekken de Commissie de nodige gegevens voor het opstellen van dat verslag.</w:t>
            </w:r>
          </w:p>
        </w:tc>
        <w:tc>
          <w:tcPr>
            <w:tcW w:w="4876" w:type="dxa"/>
            <w:tcBorders>
              <w:top w:val="nil"/>
              <w:left w:val="nil"/>
              <w:bottom w:val="nil"/>
              <w:right w:val="nil"/>
            </w:tcBorders>
          </w:tcPr>
          <w:p w14:paraId="32A54F17" w14:textId="77777777" w:rsidR="003E22E7" w:rsidRPr="00E85EAA" w:rsidRDefault="003E22E7" w:rsidP="00A7208C">
            <w:pPr>
              <w:pStyle w:val="Normal6a"/>
            </w:pPr>
            <w:r w:rsidRPr="00E85EAA">
              <w:t xml:space="preserve">Uiterlijk [datum vijf jaar na de inwerkingtreding] verricht de Commissie een evaluatie van de werking en de gevolgen van deze verordening en dient zij een verslag in bij het Europees Parlement en de Raad. De lidstaten verstrekken de Commissie de nodige gegevens voor het opstellen van dat verslag. </w:t>
            </w:r>
            <w:r w:rsidRPr="00E85EAA">
              <w:rPr>
                <w:b/>
                <w:i/>
              </w:rPr>
              <w:t>Het verslag gaat zo nodig vergezeld van wetgevingsvoorstellen.</w:t>
            </w:r>
          </w:p>
        </w:tc>
      </w:tr>
    </w:tbl>
    <w:p w14:paraId="18DF2FF0" w14:textId="77777777" w:rsidR="003E22E7" w:rsidRPr="00E85EAA" w:rsidRDefault="003E22E7" w:rsidP="003E22E7">
      <w:pPr>
        <w:pStyle w:val="AmOrLang"/>
      </w:pPr>
      <w:r w:rsidRPr="00E85EAA">
        <w:t xml:space="preserve">Or. </w:t>
      </w:r>
      <w:r w:rsidRPr="00E85EAA">
        <w:rPr>
          <w:rStyle w:val="HideTWBExt"/>
        </w:rPr>
        <w:t>&lt;Original&gt;</w:t>
      </w:r>
      <w:r w:rsidRPr="00E85EAA">
        <w:rPr>
          <w:rStyle w:val="HideTWBInt"/>
        </w:rPr>
        <w:t>{EN}</w:t>
      </w:r>
      <w:r w:rsidRPr="00E85EAA">
        <w:t>en</w:t>
      </w:r>
      <w:r w:rsidRPr="00E85EAA">
        <w:rPr>
          <w:rStyle w:val="HideTWBExt"/>
        </w:rPr>
        <w:t>&lt;/Original&gt;</w:t>
      </w:r>
    </w:p>
    <w:p w14:paraId="5BF07A6F" w14:textId="55BEF8E9" w:rsidR="003E22E7" w:rsidRPr="00E85EAA" w:rsidRDefault="003E22E7" w:rsidP="003E22E7">
      <w:r w:rsidRPr="00E85EAA">
        <w:rPr>
          <w:rStyle w:val="HideTWBExt"/>
        </w:rPr>
        <w:t>&lt;/Amend&gt;&lt;/RepeatBlock-Amend&gt;</w:t>
      </w:r>
    </w:p>
    <w:p w14:paraId="51E24331" w14:textId="438C1256" w:rsidR="003F0488" w:rsidRPr="00E85EAA" w:rsidRDefault="003F0488" w:rsidP="003E22E7"/>
    <w:sectPr w:rsidR="003F0488" w:rsidRPr="00E85EAA" w:rsidSect="0039486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B1CAD" w14:textId="77777777" w:rsidR="001267D5" w:rsidRPr="005D5E13" w:rsidRDefault="001267D5">
      <w:r w:rsidRPr="005D5E13">
        <w:separator/>
      </w:r>
    </w:p>
  </w:endnote>
  <w:endnote w:type="continuationSeparator" w:id="0">
    <w:p w14:paraId="279EC160" w14:textId="77777777" w:rsidR="001267D5" w:rsidRPr="005D5E13" w:rsidRDefault="001267D5">
      <w:r w:rsidRPr="005D5E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5CB3B" w14:textId="1DE11A64" w:rsidR="00394860" w:rsidRPr="005D5E13" w:rsidRDefault="00394860" w:rsidP="00394860">
    <w:pPr>
      <w:pStyle w:val="EPFooter"/>
    </w:pPr>
    <w:r w:rsidRPr="005D5E13">
      <w:t>PE</w:t>
    </w:r>
    <w:r w:rsidRPr="00E85EAA">
      <w:rPr>
        <w:rStyle w:val="HideTWBExt"/>
      </w:rPr>
      <w:t>&lt;NoPE&gt;</w:t>
    </w:r>
    <w:r w:rsidRPr="005D5E13">
      <w:t>781.237</w:t>
    </w:r>
    <w:r w:rsidRPr="00E85EAA">
      <w:rPr>
        <w:rStyle w:val="HideTWBExt"/>
      </w:rPr>
      <w:t>&lt;/NoPE&gt;&lt;Version&gt;</w:t>
    </w:r>
    <w:r w:rsidRPr="005D5E13">
      <w:t>v01-00</w:t>
    </w:r>
    <w:r w:rsidRPr="00E85EAA">
      <w:rPr>
        <w:rStyle w:val="HideTWBExt"/>
      </w:rPr>
      <w:t>&lt;/Version&gt;</w:t>
    </w:r>
    <w:r w:rsidRPr="005D5E13">
      <w:tab/>
    </w:r>
    <w:r w:rsidRPr="005D5E13">
      <w:fldChar w:fldCharType="begin"/>
    </w:r>
    <w:r w:rsidRPr="005D5E13">
      <w:instrText xml:space="preserve"> PAGE  \* MERGEFORMAT </w:instrText>
    </w:r>
    <w:r w:rsidRPr="005D5E13">
      <w:fldChar w:fldCharType="separate"/>
    </w:r>
    <w:r w:rsidRPr="005D5E13">
      <w:rPr>
        <w:noProof/>
      </w:rPr>
      <w:t>2</w:t>
    </w:r>
    <w:r w:rsidRPr="005D5E13">
      <w:fldChar w:fldCharType="end"/>
    </w:r>
    <w:r w:rsidRPr="005D5E13">
      <w:t>/</w:t>
    </w:r>
    <w:fldSimple w:instr=" NUMPAGES  \* MERGEFORMAT ">
      <w:r w:rsidRPr="005D5E13">
        <w:rPr>
          <w:noProof/>
        </w:rPr>
        <w:t>112</w:t>
      </w:r>
    </w:fldSimple>
    <w:r w:rsidRPr="005D5E13">
      <w:tab/>
    </w:r>
    <w:r w:rsidRPr="00E85EAA">
      <w:rPr>
        <w:rStyle w:val="HideTWBExt"/>
      </w:rPr>
      <w:t>&lt;PathFdR&gt;</w:t>
    </w:r>
    <w:r w:rsidR="005D5E13" w:rsidRPr="005D5E13">
      <w:t>AM\1333450NL.docx</w:t>
    </w:r>
    <w:r w:rsidRPr="00E85EAA">
      <w:rPr>
        <w:rStyle w:val="HideTWBExt"/>
      </w:rPr>
      <w:t>&lt;/PathFdR&gt;</w:t>
    </w:r>
  </w:p>
  <w:p w14:paraId="65B48FAD" w14:textId="61D105F0" w:rsidR="003F0488" w:rsidRPr="005D5E13" w:rsidRDefault="00394860" w:rsidP="00394860">
    <w:pPr>
      <w:pStyle w:val="EPFooter2"/>
    </w:pPr>
    <w:r w:rsidRPr="005D5E1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AB29" w14:textId="1F0F0BE3" w:rsidR="00394860" w:rsidRPr="005D5E13" w:rsidRDefault="00394860" w:rsidP="00394860">
    <w:pPr>
      <w:pStyle w:val="EPFooter"/>
    </w:pPr>
    <w:r w:rsidRPr="00E85EAA">
      <w:rPr>
        <w:rStyle w:val="HideTWBExt"/>
      </w:rPr>
      <w:t>&lt;PathFdR&gt;</w:t>
    </w:r>
    <w:r w:rsidR="005D5E13" w:rsidRPr="005D5E13">
      <w:t>AM\1333450NL.docx</w:t>
    </w:r>
    <w:r w:rsidRPr="00E85EAA">
      <w:rPr>
        <w:rStyle w:val="HideTWBExt"/>
      </w:rPr>
      <w:t>&lt;/PathFdR&gt;</w:t>
    </w:r>
    <w:r w:rsidRPr="005D5E13">
      <w:tab/>
    </w:r>
    <w:r w:rsidRPr="005D5E13">
      <w:fldChar w:fldCharType="begin"/>
    </w:r>
    <w:r w:rsidRPr="005D5E13">
      <w:instrText xml:space="preserve"> PAGE  \* MERGEFORMAT </w:instrText>
    </w:r>
    <w:r w:rsidRPr="005D5E13">
      <w:fldChar w:fldCharType="separate"/>
    </w:r>
    <w:r w:rsidRPr="005D5E13">
      <w:rPr>
        <w:noProof/>
      </w:rPr>
      <w:t>111</w:t>
    </w:r>
    <w:r w:rsidRPr="005D5E13">
      <w:fldChar w:fldCharType="end"/>
    </w:r>
    <w:r w:rsidRPr="005D5E13">
      <w:t>/</w:t>
    </w:r>
    <w:fldSimple w:instr=" NUMPAGES  \* MERGEFORMAT ">
      <w:r w:rsidRPr="005D5E13">
        <w:rPr>
          <w:noProof/>
        </w:rPr>
        <w:t>112</w:t>
      </w:r>
    </w:fldSimple>
    <w:r w:rsidRPr="005D5E13">
      <w:tab/>
      <w:t>PE</w:t>
    </w:r>
    <w:r w:rsidRPr="00E85EAA">
      <w:rPr>
        <w:rStyle w:val="HideTWBExt"/>
      </w:rPr>
      <w:t>&lt;NoPE&gt;</w:t>
    </w:r>
    <w:r w:rsidRPr="005D5E13">
      <w:t>781.237</w:t>
    </w:r>
    <w:r w:rsidRPr="00E85EAA">
      <w:rPr>
        <w:rStyle w:val="HideTWBExt"/>
      </w:rPr>
      <w:t>&lt;/NoPE&gt;&lt;Version&gt;</w:t>
    </w:r>
    <w:r w:rsidRPr="005D5E13">
      <w:t>v01-00</w:t>
    </w:r>
    <w:r w:rsidRPr="00E85EAA">
      <w:rPr>
        <w:rStyle w:val="HideTWBExt"/>
      </w:rPr>
      <w:t>&lt;/Version&gt;</w:t>
    </w:r>
  </w:p>
  <w:p w14:paraId="400C1965" w14:textId="58B31467" w:rsidR="003F0488" w:rsidRPr="005D5E13" w:rsidRDefault="00394860" w:rsidP="00394860">
    <w:pPr>
      <w:pStyle w:val="EPFooter2"/>
    </w:pPr>
    <w:r w:rsidRPr="005D5E13">
      <w:tab/>
    </w:r>
    <w:r w:rsidRPr="005D5E1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603A0" w14:textId="1D984958" w:rsidR="00394860" w:rsidRPr="005D5E13" w:rsidRDefault="00394860" w:rsidP="00394860">
    <w:pPr>
      <w:pStyle w:val="EPFooter"/>
    </w:pPr>
    <w:r w:rsidRPr="00E85EAA">
      <w:rPr>
        <w:rStyle w:val="HideTWBExt"/>
      </w:rPr>
      <w:t>&lt;PathFdR&gt;</w:t>
    </w:r>
    <w:r w:rsidR="005D5E13" w:rsidRPr="005D5E13">
      <w:t>AM\1333450NL.docx</w:t>
    </w:r>
    <w:r w:rsidRPr="00E85EAA">
      <w:rPr>
        <w:rStyle w:val="HideTWBExt"/>
      </w:rPr>
      <w:t>&lt;/PathFdR&gt;</w:t>
    </w:r>
    <w:r w:rsidRPr="005D5E13">
      <w:tab/>
    </w:r>
    <w:r w:rsidRPr="005D5E13">
      <w:tab/>
      <w:t>PE</w:t>
    </w:r>
    <w:r w:rsidRPr="00E85EAA">
      <w:rPr>
        <w:rStyle w:val="HideTWBExt"/>
      </w:rPr>
      <w:t>&lt;NoPE&gt;</w:t>
    </w:r>
    <w:r w:rsidRPr="005D5E13">
      <w:t>781.237</w:t>
    </w:r>
    <w:r w:rsidRPr="00E85EAA">
      <w:rPr>
        <w:rStyle w:val="HideTWBExt"/>
      </w:rPr>
      <w:t>&lt;/NoPE&gt;&lt;Version&gt;</w:t>
    </w:r>
    <w:r w:rsidRPr="005D5E13">
      <w:t>v01-00</w:t>
    </w:r>
    <w:r w:rsidRPr="00E85EAA">
      <w:rPr>
        <w:rStyle w:val="HideTWBExt"/>
      </w:rPr>
      <w:t>&lt;/Version&gt;</w:t>
    </w:r>
  </w:p>
  <w:p w14:paraId="34483623" w14:textId="30364CAF" w:rsidR="003F0488" w:rsidRPr="005D5E13" w:rsidRDefault="00394860" w:rsidP="00394860">
    <w:pPr>
      <w:pStyle w:val="EPFooter2"/>
    </w:pPr>
    <w:r w:rsidRPr="005D5E13">
      <w:t>NL</w:t>
    </w:r>
    <w:r w:rsidRPr="005D5E13">
      <w:tab/>
    </w:r>
    <w:r w:rsidRPr="005D5E13">
      <w:rPr>
        <w:b w:val="0"/>
        <w:i/>
        <w:color w:val="C0C0C0"/>
        <w:sz w:val="22"/>
      </w:rPr>
      <w:t>In verscheidenheid verenigd</w:t>
    </w:r>
    <w:r w:rsidRPr="005D5E13">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15563" w14:textId="77777777" w:rsidR="001267D5" w:rsidRPr="005D5E13" w:rsidRDefault="001267D5">
      <w:r w:rsidRPr="005D5E13">
        <w:separator/>
      </w:r>
    </w:p>
  </w:footnote>
  <w:footnote w:type="continuationSeparator" w:id="0">
    <w:p w14:paraId="03C63F9F" w14:textId="77777777" w:rsidR="001267D5" w:rsidRPr="005D5E13" w:rsidRDefault="001267D5">
      <w:r w:rsidRPr="005D5E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C5D6" w14:textId="77777777" w:rsidR="00E85EAA" w:rsidRDefault="00E85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717F0" w14:textId="77777777" w:rsidR="00E85EAA" w:rsidRDefault="00E85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BB11" w14:textId="77777777" w:rsidR="00E85EAA" w:rsidRDefault="00E85E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NL"/>
    <w:docVar w:name="TXTLANGUEMIN" w:val="nl"/>
    <w:docVar w:name="TXTNRFIRSTAM" w:val="33"/>
    <w:docVar w:name="TXTNRLASTAM" w:val="189"/>
    <w:docVar w:name="TXTNRPE" w:val="781.237"/>
    <w:docVar w:name="TXTPEorAP" w:val="PE"/>
    <w:docVar w:name="TXTROUTE" w:val="AM\1333450NL.docx"/>
    <w:docVar w:name="TXTVERSION" w:val="01-00"/>
  </w:docVars>
  <w:rsids>
    <w:rsidRoot w:val="00A77B3E"/>
    <w:rsid w:val="000117F8"/>
    <w:rsid w:val="000258AD"/>
    <w:rsid w:val="000469AE"/>
    <w:rsid w:val="00083A88"/>
    <w:rsid w:val="00085779"/>
    <w:rsid w:val="000F6FC5"/>
    <w:rsid w:val="00101D5F"/>
    <w:rsid w:val="001267D5"/>
    <w:rsid w:val="001D6102"/>
    <w:rsid w:val="00205295"/>
    <w:rsid w:val="002434F6"/>
    <w:rsid w:val="00283075"/>
    <w:rsid w:val="00291D94"/>
    <w:rsid w:val="002F1A71"/>
    <w:rsid w:val="00361AAE"/>
    <w:rsid w:val="00382535"/>
    <w:rsid w:val="00394860"/>
    <w:rsid w:val="003B23A2"/>
    <w:rsid w:val="003E22E7"/>
    <w:rsid w:val="003F0488"/>
    <w:rsid w:val="004704B9"/>
    <w:rsid w:val="00490157"/>
    <w:rsid w:val="00502A65"/>
    <w:rsid w:val="00542028"/>
    <w:rsid w:val="005B2DF3"/>
    <w:rsid w:val="005D5E13"/>
    <w:rsid w:val="0066234E"/>
    <w:rsid w:val="00744AA3"/>
    <w:rsid w:val="007700F5"/>
    <w:rsid w:val="00783895"/>
    <w:rsid w:val="007E2311"/>
    <w:rsid w:val="00853C38"/>
    <w:rsid w:val="00891ADA"/>
    <w:rsid w:val="00912268"/>
    <w:rsid w:val="0091552B"/>
    <w:rsid w:val="0092035C"/>
    <w:rsid w:val="009571C9"/>
    <w:rsid w:val="00965BB0"/>
    <w:rsid w:val="009800CA"/>
    <w:rsid w:val="009A11B8"/>
    <w:rsid w:val="009A3803"/>
    <w:rsid w:val="00A0474B"/>
    <w:rsid w:val="00A21FC3"/>
    <w:rsid w:val="00A41DE7"/>
    <w:rsid w:val="00A42941"/>
    <w:rsid w:val="00A5286E"/>
    <w:rsid w:val="00A77B3E"/>
    <w:rsid w:val="00AB691A"/>
    <w:rsid w:val="00AD109B"/>
    <w:rsid w:val="00B20E06"/>
    <w:rsid w:val="00B27B30"/>
    <w:rsid w:val="00B55D92"/>
    <w:rsid w:val="00B67778"/>
    <w:rsid w:val="00B747B6"/>
    <w:rsid w:val="00B853DC"/>
    <w:rsid w:val="00BA68DC"/>
    <w:rsid w:val="00BE626E"/>
    <w:rsid w:val="00BF6256"/>
    <w:rsid w:val="00C16816"/>
    <w:rsid w:val="00C541A6"/>
    <w:rsid w:val="00C717F5"/>
    <w:rsid w:val="00CA2A55"/>
    <w:rsid w:val="00D133A1"/>
    <w:rsid w:val="00DC40C5"/>
    <w:rsid w:val="00E3191A"/>
    <w:rsid w:val="00E44A46"/>
    <w:rsid w:val="00E85EAA"/>
    <w:rsid w:val="00EA3EFA"/>
    <w:rsid w:val="00F0158C"/>
    <w:rsid w:val="00F02835"/>
    <w:rsid w:val="00F1297C"/>
    <w:rsid w:val="00F26902"/>
    <w:rsid w:val="00FB1F1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2ECE3"/>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112</Pages>
  <Words>27438</Words>
  <Characters>168329</Characters>
  <Application>Microsoft Office Word</Application>
  <DocSecurity>0</DocSecurity>
  <Lines>6182</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2026-01-15T09:18:00Z</dcterms:created>
  <dcterms:modified xsi:type="dcterms:W3CDTF">2026-01-15T09:18:00Z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AM\1333450NL.docx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- 2026/01/15 10:18</vt:lpwstr>
  </property>
</Properties>
</file>